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82EC25" w14:textId="77777777" w:rsidR="00DD72B9" w:rsidRDefault="00483683" w:rsidP="00483683">
      <w:pPr>
        <w:spacing w:line="360" w:lineRule="auto"/>
      </w:pPr>
      <w:r>
        <w:t xml:space="preserve">Learning </w:t>
      </w:r>
      <w:proofErr w:type="spellStart"/>
      <w:r>
        <w:t>Catalytics</w:t>
      </w:r>
      <w:proofErr w:type="spellEnd"/>
      <w:r>
        <w:t xml:space="preserve"> </w:t>
      </w:r>
    </w:p>
    <w:p w14:paraId="0AA9EB09" w14:textId="77777777" w:rsidR="00483683" w:rsidRDefault="00483683" w:rsidP="00483683">
      <w:pPr>
        <w:spacing w:line="360" w:lineRule="auto"/>
      </w:pPr>
      <w:r>
        <w:t>Chapter 11</w:t>
      </w:r>
    </w:p>
    <w:p w14:paraId="33AA7676" w14:textId="77777777" w:rsidR="00483683" w:rsidRPr="00483683" w:rsidRDefault="00483683" w:rsidP="00483683">
      <w:p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color w:val="333333"/>
          <w:sz w:val="20"/>
          <w:szCs w:val="20"/>
        </w:rPr>
        <w:t>You have a portfolio with $25 of bonds and $75 of stocks. You require a return of 8% on the bonds (</w:t>
      </w:r>
      <w:proofErr w:type="spellStart"/>
      <w:r w:rsidRPr="00483683">
        <w:rPr>
          <w:rFonts w:ascii="Lucida Grande" w:hAnsi="Lucida Grande" w:cs="Lucida Grande"/>
          <w:i/>
          <w:iCs/>
          <w:color w:val="333333"/>
          <w:sz w:val="20"/>
          <w:szCs w:val="20"/>
        </w:rPr>
        <w:t>k</w:t>
      </w:r>
      <w:r w:rsidRPr="00483683">
        <w:rPr>
          <w:rFonts w:ascii="Lucida Grande" w:hAnsi="Lucida Grande" w:cs="Lucida Grande"/>
          <w:i/>
          <w:iCs/>
          <w:color w:val="333333"/>
          <w:sz w:val="20"/>
          <w:szCs w:val="20"/>
          <w:vertAlign w:val="subscript"/>
        </w:rPr>
        <w:t>d</w:t>
      </w:r>
      <w:proofErr w:type="spellEnd"/>
      <w:r w:rsidRPr="00483683">
        <w:rPr>
          <w:rFonts w:ascii="Lucida Grande" w:hAnsi="Lucida Grande" w:cs="Lucida Grande"/>
          <w:color w:val="333333"/>
          <w:sz w:val="20"/>
          <w:szCs w:val="20"/>
        </w:rPr>
        <w:t> = 8%) and 25% on the stocks (</w:t>
      </w:r>
      <w:proofErr w:type="spellStart"/>
      <w:r w:rsidRPr="00483683">
        <w:rPr>
          <w:rFonts w:ascii="Lucida Grande" w:hAnsi="Lucida Grande" w:cs="Lucida Grande"/>
          <w:i/>
          <w:iCs/>
          <w:color w:val="333333"/>
          <w:sz w:val="20"/>
          <w:szCs w:val="20"/>
        </w:rPr>
        <w:t>k</w:t>
      </w:r>
      <w:r w:rsidRPr="00483683">
        <w:rPr>
          <w:rFonts w:ascii="Lucida Grande" w:hAnsi="Lucida Grande" w:cs="Lucida Grande"/>
          <w:i/>
          <w:iCs/>
          <w:color w:val="333333"/>
          <w:sz w:val="20"/>
          <w:szCs w:val="20"/>
          <w:vertAlign w:val="subscript"/>
        </w:rPr>
        <w:t>e</w:t>
      </w:r>
      <w:proofErr w:type="spellEnd"/>
      <w:r w:rsidRPr="00483683">
        <w:rPr>
          <w:rFonts w:ascii="Lucida Grande" w:hAnsi="Lucida Grande" w:cs="Lucida Grande"/>
          <w:color w:val="333333"/>
          <w:sz w:val="20"/>
          <w:szCs w:val="20"/>
        </w:rPr>
        <w:t> = 25%). What is the required return on your portfolio?</w:t>
      </w:r>
    </w:p>
    <w:p w14:paraId="2D8F5D91" w14:textId="77777777" w:rsidR="00483683" w:rsidRPr="00483683" w:rsidRDefault="00483683" w:rsidP="00483683">
      <w:pPr>
        <w:numPr>
          <w:ilvl w:val="0"/>
          <w:numId w:val="1"/>
        </w:num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color w:val="333333"/>
          <w:sz w:val="20"/>
          <w:szCs w:val="20"/>
        </w:rPr>
        <w:t>19.75%</w:t>
      </w:r>
    </w:p>
    <w:p w14:paraId="70054F33" w14:textId="77777777" w:rsidR="00483683" w:rsidRPr="00483683" w:rsidRDefault="00483683" w:rsidP="00483683">
      <w:pPr>
        <w:numPr>
          <w:ilvl w:val="0"/>
          <w:numId w:val="1"/>
        </w:num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color w:val="333333"/>
          <w:sz w:val="20"/>
          <w:szCs w:val="20"/>
        </w:rPr>
        <w:t>20.75%</w:t>
      </w:r>
    </w:p>
    <w:p w14:paraId="16BC5B54" w14:textId="77777777" w:rsidR="00483683" w:rsidRPr="00483683" w:rsidRDefault="00483683" w:rsidP="00483683">
      <w:pPr>
        <w:numPr>
          <w:ilvl w:val="0"/>
          <w:numId w:val="1"/>
        </w:num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color w:val="333333"/>
          <w:sz w:val="20"/>
          <w:szCs w:val="20"/>
        </w:rPr>
        <w:t>21.75%</w:t>
      </w:r>
    </w:p>
    <w:p w14:paraId="53086C79" w14:textId="77777777" w:rsidR="00483683" w:rsidRPr="00483683" w:rsidRDefault="00483683" w:rsidP="00483683">
      <w:pPr>
        <w:numPr>
          <w:ilvl w:val="0"/>
          <w:numId w:val="1"/>
        </w:num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color w:val="333333"/>
          <w:sz w:val="20"/>
          <w:szCs w:val="20"/>
        </w:rPr>
        <w:t>22.75%</w:t>
      </w:r>
    </w:p>
    <w:p w14:paraId="05363853" w14:textId="77777777" w:rsidR="00483683" w:rsidRPr="00483683" w:rsidRDefault="00483683" w:rsidP="00483683">
      <w:pPr>
        <w:shd w:val="clear" w:color="auto" w:fill="FFFFFF"/>
        <w:spacing w:before="100" w:beforeAutospacing="1" w:after="100" w:afterAutospacing="1"/>
        <w:outlineLvl w:val="2"/>
        <w:rPr>
          <w:rFonts w:ascii="Lucida Grande" w:eastAsia="Times New Roman" w:hAnsi="Lucida Grande" w:cs="Lucida Grande"/>
          <w:b/>
          <w:bCs/>
          <w:color w:val="333333"/>
          <w:sz w:val="27"/>
          <w:szCs w:val="27"/>
        </w:rPr>
      </w:pPr>
      <w:r w:rsidRPr="00483683">
        <w:rPr>
          <w:rFonts w:ascii="Lucida Grande" w:eastAsia="Times New Roman" w:hAnsi="Lucida Grande" w:cs="Lucida Grande"/>
          <w:b/>
          <w:bCs/>
          <w:color w:val="333333"/>
          <w:sz w:val="27"/>
          <w:szCs w:val="27"/>
        </w:rPr>
        <w:t>Answer</w:t>
      </w:r>
    </w:p>
    <w:p w14:paraId="0C1B7DE1" w14:textId="77777777" w:rsidR="00483683" w:rsidRPr="00483683" w:rsidRDefault="00483683" w:rsidP="00483683">
      <w:p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b/>
          <w:bCs/>
          <w:color w:val="333333"/>
          <w:sz w:val="20"/>
          <w:szCs w:val="20"/>
        </w:rPr>
        <w:t>B</w:t>
      </w:r>
    </w:p>
    <w:p w14:paraId="475AC207" w14:textId="7FD25703" w:rsidR="006A25F8" w:rsidRDefault="00483683" w:rsidP="00483683">
      <w:pPr>
        <w:shd w:val="clear" w:color="auto" w:fill="FFFFFF"/>
        <w:spacing w:before="100" w:beforeAutospacing="1" w:after="100" w:afterAutospacing="1"/>
        <w:rPr>
          <w:rFonts w:ascii="Lucida Grande" w:hAnsi="Lucida Grande" w:cs="Lucida Grande"/>
          <w:color w:val="333333"/>
          <w:sz w:val="20"/>
          <w:szCs w:val="20"/>
        </w:rPr>
      </w:pPr>
      <w:proofErr w:type="spellStart"/>
      <w:r w:rsidRPr="00483683">
        <w:rPr>
          <w:rFonts w:ascii="Lucida Grande" w:hAnsi="Lucida Grande" w:cs="Lucida Grande"/>
          <w:i/>
          <w:iCs/>
          <w:color w:val="333333"/>
          <w:sz w:val="20"/>
          <w:szCs w:val="20"/>
        </w:rPr>
        <w:t>k</w:t>
      </w:r>
      <w:r w:rsidRPr="00483683">
        <w:rPr>
          <w:rFonts w:ascii="Lucida Grande" w:hAnsi="Lucida Grande" w:cs="Lucida Grande"/>
          <w:i/>
          <w:iCs/>
          <w:color w:val="333333"/>
          <w:sz w:val="20"/>
          <w:szCs w:val="20"/>
          <w:vertAlign w:val="subscript"/>
        </w:rPr>
        <w:t>p</w:t>
      </w:r>
      <w:proofErr w:type="spellEnd"/>
      <w:r w:rsidRPr="00483683">
        <w:rPr>
          <w:rFonts w:ascii="Lucida Grande" w:hAnsi="Lucida Grande" w:cs="Lucida Grande"/>
          <w:i/>
          <w:iCs/>
          <w:color w:val="333333"/>
          <w:sz w:val="20"/>
          <w:szCs w:val="20"/>
        </w:rPr>
        <w:t xml:space="preserve"> = </w:t>
      </w:r>
      <w:proofErr w:type="spellStart"/>
      <w:r w:rsidRPr="00483683">
        <w:rPr>
          <w:rFonts w:ascii="Lucida Grande" w:hAnsi="Lucida Grande" w:cs="Lucida Grande"/>
          <w:i/>
          <w:iCs/>
          <w:color w:val="333333"/>
          <w:sz w:val="20"/>
          <w:szCs w:val="20"/>
        </w:rPr>
        <w:t>w</w:t>
      </w:r>
      <w:r w:rsidRPr="00483683">
        <w:rPr>
          <w:rFonts w:ascii="Lucida Grande" w:hAnsi="Lucida Grande" w:cs="Lucida Grande"/>
          <w:i/>
          <w:iCs/>
          <w:color w:val="333333"/>
          <w:sz w:val="20"/>
          <w:szCs w:val="20"/>
          <w:vertAlign w:val="subscript"/>
        </w:rPr>
        <w:t>d</w:t>
      </w:r>
      <w:r w:rsidRPr="00483683">
        <w:rPr>
          <w:rFonts w:ascii="Lucida Grande" w:hAnsi="Lucida Grande" w:cs="Lucida Grande"/>
          <w:i/>
          <w:iCs/>
          <w:color w:val="333333"/>
          <w:sz w:val="20"/>
          <w:szCs w:val="20"/>
        </w:rPr>
        <w:t>k</w:t>
      </w:r>
      <w:r w:rsidRPr="00483683">
        <w:rPr>
          <w:rFonts w:ascii="Lucida Grande" w:hAnsi="Lucida Grande" w:cs="Lucida Grande"/>
          <w:i/>
          <w:iCs/>
          <w:color w:val="333333"/>
          <w:sz w:val="20"/>
          <w:szCs w:val="20"/>
          <w:vertAlign w:val="subscript"/>
        </w:rPr>
        <w:t>d</w:t>
      </w:r>
      <w:proofErr w:type="spellEnd"/>
      <w:r w:rsidRPr="00483683">
        <w:rPr>
          <w:rFonts w:ascii="Lucida Grande" w:hAnsi="Lucida Grande" w:cs="Lucida Grande"/>
          <w:i/>
          <w:iCs/>
          <w:color w:val="333333"/>
          <w:sz w:val="20"/>
          <w:szCs w:val="20"/>
        </w:rPr>
        <w:t xml:space="preserve"> + </w:t>
      </w:r>
      <w:proofErr w:type="spellStart"/>
      <w:r w:rsidRPr="00483683">
        <w:rPr>
          <w:rFonts w:ascii="Lucida Grande" w:hAnsi="Lucida Grande" w:cs="Lucida Grande"/>
          <w:i/>
          <w:iCs/>
          <w:color w:val="333333"/>
          <w:sz w:val="20"/>
          <w:szCs w:val="20"/>
        </w:rPr>
        <w:t>w</w:t>
      </w:r>
      <w:r w:rsidRPr="00483683">
        <w:rPr>
          <w:rFonts w:ascii="Lucida Grande" w:hAnsi="Lucida Grande" w:cs="Lucida Grande"/>
          <w:i/>
          <w:iCs/>
          <w:color w:val="333333"/>
          <w:sz w:val="20"/>
          <w:szCs w:val="20"/>
          <w:vertAlign w:val="subscript"/>
        </w:rPr>
        <w:t>e</w:t>
      </w:r>
      <w:r w:rsidRPr="00483683">
        <w:rPr>
          <w:rFonts w:ascii="Lucida Grande" w:hAnsi="Lucida Grande" w:cs="Lucida Grande"/>
          <w:i/>
          <w:iCs/>
          <w:color w:val="333333"/>
          <w:sz w:val="20"/>
          <w:szCs w:val="20"/>
        </w:rPr>
        <w:t>k</w:t>
      </w:r>
      <w:r w:rsidRPr="00483683">
        <w:rPr>
          <w:rFonts w:ascii="Lucida Grande" w:hAnsi="Lucida Grande" w:cs="Lucida Grande"/>
          <w:i/>
          <w:iCs/>
          <w:color w:val="333333"/>
          <w:sz w:val="20"/>
          <w:szCs w:val="20"/>
          <w:vertAlign w:val="subscript"/>
        </w:rPr>
        <w:t>e</w:t>
      </w:r>
      <w:proofErr w:type="spellEnd"/>
      <w:r w:rsidRPr="00483683">
        <w:rPr>
          <w:rFonts w:ascii="Lucida Grande" w:hAnsi="Lucida Grande" w:cs="Lucida Grande"/>
          <w:color w:val="333333"/>
          <w:sz w:val="20"/>
          <w:szCs w:val="20"/>
        </w:rPr>
        <w:t> = 0.25 x 0.08 + 0.75 x 0.25 = 0.2075</w:t>
      </w:r>
    </w:p>
    <w:p w14:paraId="700DE400" w14:textId="77777777" w:rsidR="00483683" w:rsidRDefault="00483683" w:rsidP="00483683">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pre-tax cost of debt is 11%, preferred stock costs 14%, and equity costs 15%. What is the weighted average cost of capital assuming a tax rate of 40% and a target capital structure of 40% debt, 20% preferred stock, and 40% equity?</w:t>
      </w:r>
    </w:p>
    <w:p w14:paraId="5FF0D3D3" w14:textId="77777777" w:rsidR="00483683" w:rsidRDefault="00483683" w:rsidP="00483683">
      <w:pPr>
        <w:pStyle w:val="NormalWeb"/>
        <w:numPr>
          <w:ilvl w:val="0"/>
          <w:numId w:val="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11.0%</w:t>
      </w:r>
    </w:p>
    <w:p w14:paraId="34FB415C" w14:textId="77777777" w:rsidR="00483683" w:rsidRDefault="00483683" w:rsidP="00483683">
      <w:pPr>
        <w:pStyle w:val="NormalWeb"/>
        <w:numPr>
          <w:ilvl w:val="0"/>
          <w:numId w:val="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11.4%</w:t>
      </w:r>
    </w:p>
    <w:p w14:paraId="26073BFE" w14:textId="77777777" w:rsidR="00483683" w:rsidRDefault="00483683" w:rsidP="00483683">
      <w:pPr>
        <w:pStyle w:val="NormalWeb"/>
        <w:numPr>
          <w:ilvl w:val="0"/>
          <w:numId w:val="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12.4%</w:t>
      </w:r>
    </w:p>
    <w:p w14:paraId="7E954361" w14:textId="77777777" w:rsidR="00483683" w:rsidRDefault="00483683" w:rsidP="00483683">
      <w:pPr>
        <w:pStyle w:val="NormalWeb"/>
        <w:numPr>
          <w:ilvl w:val="0"/>
          <w:numId w:val="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13.4%</w:t>
      </w:r>
    </w:p>
    <w:p w14:paraId="3F46E4B6" w14:textId="77777777" w:rsidR="00483683" w:rsidRDefault="00483683" w:rsidP="00483683">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1DC0F95A" w14:textId="77777777" w:rsidR="00483683" w:rsidRDefault="00483683" w:rsidP="00483683">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0F2AC65E" w14:textId="77777777" w:rsidR="00483683" w:rsidRDefault="00483683" w:rsidP="00483683">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WACC</w:t>
      </w:r>
      <w:proofErr w:type="spellEnd"/>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xml:space="preserve">= </w:t>
      </w:r>
      <w:proofErr w:type="spellStart"/>
      <w:proofErr w:type="gramStart"/>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d</w:t>
      </w:r>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d</w:t>
      </w:r>
      <w:proofErr w:type="spellEnd"/>
      <w:r>
        <w:rPr>
          <w:rStyle w:val="Emphasis"/>
          <w:rFonts w:ascii="Lucida Grande" w:hAnsi="Lucida Grande" w:cs="Lucida Grande"/>
          <w:color w:val="333333"/>
          <w:sz w:val="20"/>
          <w:szCs w:val="20"/>
        </w:rPr>
        <w:t>(</w:t>
      </w:r>
      <w:proofErr w:type="gramEnd"/>
      <w:r>
        <w:rPr>
          <w:rStyle w:val="Emphasis"/>
          <w:rFonts w:ascii="Lucida Grande" w:hAnsi="Lucida Grande" w:cs="Lucida Grande"/>
          <w:color w:val="333333"/>
          <w:sz w:val="20"/>
          <w:szCs w:val="20"/>
        </w:rPr>
        <w:t xml:space="preserve">1 – T) + </w:t>
      </w:r>
      <w:proofErr w:type="spellStart"/>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e</w:t>
      </w:r>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e</w:t>
      </w:r>
      <w:proofErr w:type="spellEnd"/>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xml:space="preserve">+ </w:t>
      </w:r>
      <w:proofErr w:type="spellStart"/>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p</w:t>
      </w:r>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p</w:t>
      </w:r>
      <w:proofErr w:type="spellEnd"/>
    </w:p>
    <w:p w14:paraId="7708C15D" w14:textId="43611170" w:rsidR="00483683" w:rsidRDefault="00483683" w:rsidP="00483683">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WACC</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0.4 x 0.11 x (1 – 0.4) + 0.4 x 0.15 + 0.2 x 0.14 = 0.114</w:t>
      </w:r>
    </w:p>
    <w:tbl>
      <w:tblPr>
        <w:tblStyle w:val="TableGrid"/>
        <w:tblW w:w="0" w:type="auto"/>
        <w:tblLook w:val="04A0" w:firstRow="1" w:lastRow="0" w:firstColumn="1" w:lastColumn="0" w:noHBand="0" w:noVBand="1"/>
      </w:tblPr>
      <w:tblGrid>
        <w:gridCol w:w="3672"/>
        <w:gridCol w:w="3672"/>
        <w:gridCol w:w="3672"/>
      </w:tblGrid>
      <w:tr w:rsidR="006A25F8" w14:paraId="1586B660" w14:textId="77777777" w:rsidTr="006A25F8">
        <w:tc>
          <w:tcPr>
            <w:tcW w:w="3672" w:type="dxa"/>
          </w:tcPr>
          <w:p w14:paraId="06E79626" w14:textId="4E83B8D2" w:rsidR="006A25F8" w:rsidRDefault="006A25F8" w:rsidP="00483683">
            <w:pPr>
              <w:pStyle w:val="NormalWeb"/>
              <w:rPr>
                <w:rFonts w:ascii="Lucida Grande" w:hAnsi="Lucida Grande" w:cs="Lucida Grande"/>
                <w:color w:val="333333"/>
                <w:sz w:val="20"/>
                <w:szCs w:val="20"/>
              </w:rPr>
            </w:pPr>
          </w:p>
        </w:tc>
        <w:tc>
          <w:tcPr>
            <w:tcW w:w="3672" w:type="dxa"/>
          </w:tcPr>
          <w:p w14:paraId="7D77E1EE" w14:textId="6A0965CF" w:rsidR="006A25F8" w:rsidRDefault="006A25F8" w:rsidP="00483683">
            <w:pPr>
              <w:pStyle w:val="NormalWeb"/>
              <w:rPr>
                <w:rFonts w:ascii="Lucida Grande" w:hAnsi="Lucida Grande" w:cs="Lucida Grande"/>
                <w:color w:val="333333"/>
                <w:sz w:val="20"/>
                <w:szCs w:val="20"/>
              </w:rPr>
            </w:pPr>
            <w:r>
              <w:rPr>
                <w:rFonts w:ascii="Lucida Grande" w:hAnsi="Lucida Grande" w:cs="Lucida Grande"/>
                <w:color w:val="333333"/>
                <w:sz w:val="20"/>
                <w:szCs w:val="20"/>
              </w:rPr>
              <w:t>A</w:t>
            </w:r>
            <w:r w:rsidR="005C1A8B">
              <w:rPr>
                <w:rFonts w:ascii="Lucida Grande" w:hAnsi="Lucida Grande" w:cs="Lucida Grande"/>
                <w:color w:val="333333"/>
                <w:sz w:val="20"/>
                <w:szCs w:val="20"/>
              </w:rPr>
              <w:t xml:space="preserve"> = 10/100 = 10%</w:t>
            </w:r>
          </w:p>
        </w:tc>
        <w:tc>
          <w:tcPr>
            <w:tcW w:w="3672" w:type="dxa"/>
          </w:tcPr>
          <w:p w14:paraId="7B235527" w14:textId="216D1C02" w:rsidR="006A25F8" w:rsidRDefault="006A25F8" w:rsidP="00483683">
            <w:pPr>
              <w:pStyle w:val="NormalWeb"/>
              <w:rPr>
                <w:rFonts w:ascii="Lucida Grande" w:hAnsi="Lucida Grande" w:cs="Lucida Grande"/>
                <w:color w:val="333333"/>
                <w:sz w:val="20"/>
                <w:szCs w:val="20"/>
              </w:rPr>
            </w:pPr>
            <w:r>
              <w:rPr>
                <w:rFonts w:ascii="Lucida Grande" w:hAnsi="Lucida Grande" w:cs="Lucida Grande"/>
                <w:color w:val="333333"/>
                <w:sz w:val="20"/>
                <w:szCs w:val="20"/>
              </w:rPr>
              <w:t>B</w:t>
            </w:r>
            <w:r w:rsidR="005C1A8B">
              <w:rPr>
                <w:rFonts w:ascii="Lucida Grande" w:hAnsi="Lucida Grande" w:cs="Lucida Grande"/>
                <w:color w:val="333333"/>
                <w:sz w:val="20"/>
                <w:szCs w:val="20"/>
              </w:rPr>
              <w:t xml:space="preserve"> = (10-4)/100 = 6%</w:t>
            </w:r>
          </w:p>
        </w:tc>
      </w:tr>
      <w:tr w:rsidR="006A25F8" w14:paraId="25774771" w14:textId="77777777" w:rsidTr="006A25F8">
        <w:tc>
          <w:tcPr>
            <w:tcW w:w="3672" w:type="dxa"/>
          </w:tcPr>
          <w:p w14:paraId="6C0F486E" w14:textId="09A1939E" w:rsidR="006A25F8" w:rsidRDefault="006A25F8" w:rsidP="00483683">
            <w:pPr>
              <w:pStyle w:val="NormalWeb"/>
              <w:rPr>
                <w:rFonts w:ascii="Lucida Grande" w:hAnsi="Lucida Grande" w:cs="Lucida Grande"/>
                <w:color w:val="333333"/>
                <w:sz w:val="20"/>
                <w:szCs w:val="20"/>
              </w:rPr>
            </w:pPr>
            <w:r>
              <w:rPr>
                <w:rFonts w:ascii="Lucida Grande" w:hAnsi="Lucida Grande" w:cs="Lucida Grande"/>
                <w:color w:val="333333"/>
                <w:sz w:val="20"/>
                <w:szCs w:val="20"/>
              </w:rPr>
              <w:t>EBIT</w:t>
            </w:r>
          </w:p>
        </w:tc>
        <w:tc>
          <w:tcPr>
            <w:tcW w:w="3672" w:type="dxa"/>
          </w:tcPr>
          <w:p w14:paraId="215A8FB6" w14:textId="3B8D6752" w:rsidR="006A25F8" w:rsidRDefault="006A25F8" w:rsidP="00483683">
            <w:pPr>
              <w:pStyle w:val="NormalWeb"/>
              <w:rPr>
                <w:rFonts w:ascii="Lucida Grande" w:hAnsi="Lucida Grande" w:cs="Lucida Grande"/>
                <w:color w:val="333333"/>
                <w:sz w:val="20"/>
                <w:szCs w:val="20"/>
              </w:rPr>
            </w:pPr>
            <w:r>
              <w:rPr>
                <w:rFonts w:ascii="Lucida Grande" w:hAnsi="Lucida Grande" w:cs="Lucida Grande"/>
                <w:color w:val="333333"/>
                <w:sz w:val="20"/>
                <w:szCs w:val="20"/>
              </w:rPr>
              <w:t>100</w:t>
            </w:r>
          </w:p>
        </w:tc>
        <w:tc>
          <w:tcPr>
            <w:tcW w:w="3672" w:type="dxa"/>
          </w:tcPr>
          <w:p w14:paraId="2A47F463" w14:textId="720EDBBB" w:rsidR="006A25F8" w:rsidRDefault="006A25F8" w:rsidP="00483683">
            <w:pPr>
              <w:pStyle w:val="NormalWeb"/>
              <w:rPr>
                <w:rFonts w:ascii="Lucida Grande" w:hAnsi="Lucida Grande" w:cs="Lucida Grande"/>
                <w:color w:val="333333"/>
                <w:sz w:val="20"/>
                <w:szCs w:val="20"/>
              </w:rPr>
            </w:pPr>
            <w:r>
              <w:rPr>
                <w:rFonts w:ascii="Lucida Grande" w:hAnsi="Lucida Grande" w:cs="Lucida Grande"/>
                <w:color w:val="333333"/>
                <w:sz w:val="20"/>
                <w:szCs w:val="20"/>
              </w:rPr>
              <w:t>100</w:t>
            </w:r>
          </w:p>
        </w:tc>
      </w:tr>
      <w:tr w:rsidR="006A25F8" w14:paraId="248CCBFF" w14:textId="77777777" w:rsidTr="006A25F8">
        <w:tc>
          <w:tcPr>
            <w:tcW w:w="3672" w:type="dxa"/>
          </w:tcPr>
          <w:p w14:paraId="6BFC8CD8" w14:textId="4B04ACF5" w:rsidR="006A25F8" w:rsidRDefault="006A25F8" w:rsidP="00483683">
            <w:pPr>
              <w:pStyle w:val="NormalWeb"/>
              <w:rPr>
                <w:rFonts w:ascii="Lucida Grande" w:hAnsi="Lucida Grande" w:cs="Lucida Grande"/>
                <w:color w:val="333333"/>
                <w:sz w:val="20"/>
                <w:szCs w:val="20"/>
              </w:rPr>
            </w:pPr>
            <w:r>
              <w:rPr>
                <w:rFonts w:ascii="Lucida Grande" w:hAnsi="Lucida Grande" w:cs="Lucida Grande"/>
                <w:color w:val="333333"/>
                <w:sz w:val="20"/>
                <w:szCs w:val="20"/>
              </w:rPr>
              <w:t>INT</w:t>
            </w:r>
          </w:p>
        </w:tc>
        <w:tc>
          <w:tcPr>
            <w:tcW w:w="3672" w:type="dxa"/>
          </w:tcPr>
          <w:p w14:paraId="52B42FA8" w14:textId="0D6C0AC0" w:rsidR="006A25F8" w:rsidRDefault="006A25F8" w:rsidP="00483683">
            <w:pPr>
              <w:pStyle w:val="NormalWeb"/>
              <w:rPr>
                <w:rFonts w:ascii="Lucida Grande" w:hAnsi="Lucida Grande" w:cs="Lucida Grande"/>
                <w:color w:val="333333"/>
                <w:sz w:val="20"/>
                <w:szCs w:val="20"/>
              </w:rPr>
            </w:pPr>
            <w:r>
              <w:rPr>
                <w:rFonts w:ascii="Lucida Grande" w:hAnsi="Lucida Grande" w:cs="Lucida Grande"/>
                <w:color w:val="333333"/>
                <w:sz w:val="20"/>
                <w:szCs w:val="20"/>
              </w:rPr>
              <w:t>0</w:t>
            </w:r>
          </w:p>
        </w:tc>
        <w:tc>
          <w:tcPr>
            <w:tcW w:w="3672" w:type="dxa"/>
          </w:tcPr>
          <w:p w14:paraId="65951D2A" w14:textId="629A8587" w:rsidR="006A25F8" w:rsidRDefault="006A25F8" w:rsidP="00483683">
            <w:pPr>
              <w:pStyle w:val="NormalWeb"/>
              <w:rPr>
                <w:rFonts w:ascii="Lucida Grande" w:hAnsi="Lucida Grande" w:cs="Lucida Grande"/>
                <w:color w:val="333333"/>
                <w:sz w:val="20"/>
                <w:szCs w:val="20"/>
              </w:rPr>
            </w:pPr>
            <w:r>
              <w:rPr>
                <w:rFonts w:ascii="Lucida Grande" w:hAnsi="Lucida Grande" w:cs="Lucida Grande"/>
                <w:color w:val="333333"/>
                <w:sz w:val="20"/>
                <w:szCs w:val="20"/>
              </w:rPr>
              <w:t>10</w:t>
            </w:r>
          </w:p>
        </w:tc>
      </w:tr>
      <w:tr w:rsidR="006A25F8" w14:paraId="0D8A2C57" w14:textId="77777777" w:rsidTr="006A25F8">
        <w:tc>
          <w:tcPr>
            <w:tcW w:w="3672" w:type="dxa"/>
          </w:tcPr>
          <w:p w14:paraId="487AB327" w14:textId="1A0CF948" w:rsidR="006A25F8" w:rsidRDefault="006A25F8" w:rsidP="00483683">
            <w:pPr>
              <w:pStyle w:val="NormalWeb"/>
              <w:rPr>
                <w:rFonts w:ascii="Lucida Grande" w:hAnsi="Lucida Grande" w:cs="Lucida Grande"/>
                <w:color w:val="333333"/>
                <w:sz w:val="20"/>
                <w:szCs w:val="20"/>
              </w:rPr>
            </w:pPr>
            <w:r>
              <w:rPr>
                <w:rFonts w:ascii="Lucida Grande" w:hAnsi="Lucida Grande" w:cs="Lucida Grande"/>
                <w:color w:val="333333"/>
                <w:sz w:val="20"/>
                <w:szCs w:val="20"/>
              </w:rPr>
              <w:t>EBT</w:t>
            </w:r>
          </w:p>
        </w:tc>
        <w:tc>
          <w:tcPr>
            <w:tcW w:w="3672" w:type="dxa"/>
          </w:tcPr>
          <w:p w14:paraId="2637BDE1" w14:textId="2CC7DB69" w:rsidR="006A25F8" w:rsidRDefault="006A25F8" w:rsidP="00483683">
            <w:pPr>
              <w:pStyle w:val="NormalWeb"/>
              <w:rPr>
                <w:rFonts w:ascii="Lucida Grande" w:hAnsi="Lucida Grande" w:cs="Lucida Grande"/>
                <w:color w:val="333333"/>
                <w:sz w:val="20"/>
                <w:szCs w:val="20"/>
              </w:rPr>
            </w:pPr>
            <w:r>
              <w:rPr>
                <w:rFonts w:ascii="Lucida Grande" w:hAnsi="Lucida Grande" w:cs="Lucida Grande"/>
                <w:color w:val="333333"/>
                <w:sz w:val="20"/>
                <w:szCs w:val="20"/>
              </w:rPr>
              <w:t>100</w:t>
            </w:r>
          </w:p>
        </w:tc>
        <w:tc>
          <w:tcPr>
            <w:tcW w:w="3672" w:type="dxa"/>
          </w:tcPr>
          <w:p w14:paraId="437C2AFE" w14:textId="4A5E6AF9" w:rsidR="006A25F8" w:rsidRDefault="006A25F8" w:rsidP="00483683">
            <w:pPr>
              <w:pStyle w:val="NormalWeb"/>
              <w:rPr>
                <w:rFonts w:ascii="Lucida Grande" w:hAnsi="Lucida Grande" w:cs="Lucida Grande"/>
                <w:color w:val="333333"/>
                <w:sz w:val="20"/>
                <w:szCs w:val="20"/>
              </w:rPr>
            </w:pPr>
            <w:r>
              <w:rPr>
                <w:rFonts w:ascii="Lucida Grande" w:hAnsi="Lucida Grande" w:cs="Lucida Grande"/>
                <w:color w:val="333333"/>
                <w:sz w:val="20"/>
                <w:szCs w:val="20"/>
              </w:rPr>
              <w:t>90</w:t>
            </w:r>
          </w:p>
        </w:tc>
      </w:tr>
      <w:tr w:rsidR="006A25F8" w14:paraId="23E4837C" w14:textId="77777777" w:rsidTr="006A25F8">
        <w:tc>
          <w:tcPr>
            <w:tcW w:w="3672" w:type="dxa"/>
          </w:tcPr>
          <w:p w14:paraId="08D3C5D3" w14:textId="7261511F" w:rsidR="006A25F8" w:rsidRDefault="006A25F8" w:rsidP="00483683">
            <w:pPr>
              <w:pStyle w:val="NormalWeb"/>
              <w:rPr>
                <w:rFonts w:ascii="Lucida Grande" w:hAnsi="Lucida Grande" w:cs="Lucida Grande"/>
                <w:color w:val="333333"/>
                <w:sz w:val="20"/>
                <w:szCs w:val="20"/>
              </w:rPr>
            </w:pPr>
            <w:r>
              <w:rPr>
                <w:rFonts w:ascii="Lucida Grande" w:hAnsi="Lucida Grande" w:cs="Lucida Grande"/>
                <w:color w:val="333333"/>
                <w:sz w:val="20"/>
                <w:szCs w:val="20"/>
              </w:rPr>
              <w:t>Tax</w:t>
            </w:r>
          </w:p>
        </w:tc>
        <w:tc>
          <w:tcPr>
            <w:tcW w:w="3672" w:type="dxa"/>
          </w:tcPr>
          <w:p w14:paraId="3F58D651" w14:textId="24387C9E" w:rsidR="006A25F8" w:rsidRDefault="006A25F8" w:rsidP="00483683">
            <w:pPr>
              <w:pStyle w:val="NormalWeb"/>
              <w:rPr>
                <w:rFonts w:ascii="Lucida Grande" w:hAnsi="Lucida Grande" w:cs="Lucida Grande"/>
                <w:color w:val="333333"/>
                <w:sz w:val="20"/>
                <w:szCs w:val="20"/>
              </w:rPr>
            </w:pPr>
            <w:r>
              <w:rPr>
                <w:rFonts w:ascii="Lucida Grande" w:hAnsi="Lucida Grande" w:cs="Lucida Grande"/>
                <w:color w:val="333333"/>
                <w:sz w:val="20"/>
                <w:szCs w:val="20"/>
              </w:rPr>
              <w:t>40</w:t>
            </w:r>
          </w:p>
        </w:tc>
        <w:tc>
          <w:tcPr>
            <w:tcW w:w="3672" w:type="dxa"/>
          </w:tcPr>
          <w:p w14:paraId="4E22B0C6" w14:textId="0A5BC792" w:rsidR="006A25F8" w:rsidRDefault="006A25F8" w:rsidP="00483683">
            <w:pPr>
              <w:pStyle w:val="NormalWeb"/>
              <w:rPr>
                <w:rFonts w:ascii="Lucida Grande" w:hAnsi="Lucida Grande" w:cs="Lucida Grande"/>
                <w:color w:val="333333"/>
                <w:sz w:val="20"/>
                <w:szCs w:val="20"/>
              </w:rPr>
            </w:pPr>
            <w:r>
              <w:rPr>
                <w:rFonts w:ascii="Lucida Grande" w:hAnsi="Lucida Grande" w:cs="Lucida Grande"/>
                <w:color w:val="333333"/>
                <w:sz w:val="20"/>
                <w:szCs w:val="20"/>
              </w:rPr>
              <w:t>36</w:t>
            </w:r>
          </w:p>
        </w:tc>
      </w:tr>
      <w:tr w:rsidR="006A25F8" w14:paraId="2954AC0F" w14:textId="77777777" w:rsidTr="006A25F8">
        <w:tc>
          <w:tcPr>
            <w:tcW w:w="3672" w:type="dxa"/>
          </w:tcPr>
          <w:p w14:paraId="1094E093" w14:textId="0D7721EA" w:rsidR="006A25F8" w:rsidRDefault="006A25F8" w:rsidP="00483683">
            <w:pPr>
              <w:pStyle w:val="NormalWeb"/>
              <w:rPr>
                <w:rFonts w:ascii="Lucida Grande" w:hAnsi="Lucida Grande" w:cs="Lucida Grande"/>
                <w:color w:val="333333"/>
                <w:sz w:val="20"/>
                <w:szCs w:val="20"/>
              </w:rPr>
            </w:pPr>
            <w:r>
              <w:rPr>
                <w:rFonts w:ascii="Lucida Grande" w:hAnsi="Lucida Grande" w:cs="Lucida Grande"/>
                <w:color w:val="333333"/>
                <w:sz w:val="20"/>
                <w:szCs w:val="20"/>
              </w:rPr>
              <w:t>Net Income</w:t>
            </w:r>
          </w:p>
        </w:tc>
        <w:tc>
          <w:tcPr>
            <w:tcW w:w="3672" w:type="dxa"/>
          </w:tcPr>
          <w:p w14:paraId="3A78278B" w14:textId="39408F28" w:rsidR="006A25F8" w:rsidRDefault="006A25F8" w:rsidP="00483683">
            <w:pPr>
              <w:pStyle w:val="NormalWeb"/>
              <w:rPr>
                <w:rFonts w:ascii="Lucida Grande" w:hAnsi="Lucida Grande" w:cs="Lucida Grande"/>
                <w:color w:val="333333"/>
                <w:sz w:val="20"/>
                <w:szCs w:val="20"/>
              </w:rPr>
            </w:pPr>
            <w:r>
              <w:rPr>
                <w:rFonts w:ascii="Lucida Grande" w:hAnsi="Lucida Grande" w:cs="Lucida Grande"/>
                <w:color w:val="333333"/>
                <w:sz w:val="20"/>
                <w:szCs w:val="20"/>
              </w:rPr>
              <w:t>60</w:t>
            </w:r>
          </w:p>
        </w:tc>
        <w:tc>
          <w:tcPr>
            <w:tcW w:w="3672" w:type="dxa"/>
          </w:tcPr>
          <w:p w14:paraId="2E91C58E" w14:textId="4B5A6F12" w:rsidR="006A25F8" w:rsidRDefault="006A25F8" w:rsidP="00483683">
            <w:pPr>
              <w:pStyle w:val="NormalWeb"/>
              <w:rPr>
                <w:rFonts w:ascii="Lucida Grande" w:hAnsi="Lucida Grande" w:cs="Lucida Grande"/>
                <w:color w:val="333333"/>
                <w:sz w:val="20"/>
                <w:szCs w:val="20"/>
              </w:rPr>
            </w:pPr>
            <w:r>
              <w:rPr>
                <w:rFonts w:ascii="Lucida Grande" w:hAnsi="Lucida Grande" w:cs="Lucida Grande"/>
                <w:color w:val="333333"/>
                <w:sz w:val="20"/>
                <w:szCs w:val="20"/>
              </w:rPr>
              <w:t xml:space="preserve">54 </w:t>
            </w:r>
          </w:p>
        </w:tc>
      </w:tr>
      <w:tr w:rsidR="006A25F8" w14:paraId="53322891" w14:textId="77777777" w:rsidTr="006A25F8">
        <w:tc>
          <w:tcPr>
            <w:tcW w:w="3672" w:type="dxa"/>
          </w:tcPr>
          <w:p w14:paraId="034FC74D" w14:textId="4CB4040E" w:rsidR="006A25F8" w:rsidRDefault="006A25F8" w:rsidP="00483683">
            <w:pPr>
              <w:pStyle w:val="NormalWeb"/>
              <w:rPr>
                <w:rFonts w:ascii="Lucida Grande" w:hAnsi="Lucida Grande" w:cs="Lucida Grande"/>
                <w:color w:val="333333"/>
                <w:sz w:val="20"/>
                <w:szCs w:val="20"/>
              </w:rPr>
            </w:pPr>
            <w:r>
              <w:rPr>
                <w:rFonts w:ascii="Lucida Grande" w:hAnsi="Lucida Grande" w:cs="Lucida Grande"/>
                <w:color w:val="333333"/>
                <w:sz w:val="20"/>
                <w:szCs w:val="20"/>
              </w:rPr>
              <w:t>CF</w:t>
            </w:r>
          </w:p>
        </w:tc>
        <w:tc>
          <w:tcPr>
            <w:tcW w:w="3672" w:type="dxa"/>
          </w:tcPr>
          <w:p w14:paraId="269D786A" w14:textId="2E5639B7" w:rsidR="006A25F8" w:rsidRDefault="006A25F8" w:rsidP="00483683">
            <w:pPr>
              <w:pStyle w:val="NormalWeb"/>
              <w:rPr>
                <w:rFonts w:ascii="Lucida Grande" w:hAnsi="Lucida Grande" w:cs="Lucida Grande"/>
                <w:color w:val="333333"/>
                <w:sz w:val="20"/>
                <w:szCs w:val="20"/>
              </w:rPr>
            </w:pPr>
            <w:r>
              <w:rPr>
                <w:rFonts w:ascii="Lucida Grande" w:hAnsi="Lucida Grande" w:cs="Lucida Grande"/>
                <w:color w:val="333333"/>
                <w:sz w:val="20"/>
                <w:szCs w:val="20"/>
              </w:rPr>
              <w:t>50</w:t>
            </w:r>
          </w:p>
        </w:tc>
        <w:tc>
          <w:tcPr>
            <w:tcW w:w="3672" w:type="dxa"/>
          </w:tcPr>
          <w:p w14:paraId="02215122" w14:textId="2D70ECAE" w:rsidR="006A25F8" w:rsidRDefault="006A25F8" w:rsidP="00483683">
            <w:pPr>
              <w:pStyle w:val="NormalWeb"/>
              <w:rPr>
                <w:rFonts w:ascii="Lucida Grande" w:hAnsi="Lucida Grande" w:cs="Lucida Grande"/>
                <w:color w:val="333333"/>
                <w:sz w:val="20"/>
                <w:szCs w:val="20"/>
              </w:rPr>
            </w:pPr>
            <w:r>
              <w:rPr>
                <w:rFonts w:ascii="Lucida Grande" w:hAnsi="Lucida Grande" w:cs="Lucida Grande"/>
                <w:color w:val="333333"/>
                <w:sz w:val="20"/>
                <w:szCs w:val="20"/>
              </w:rPr>
              <w:t>54</w:t>
            </w:r>
            <w:r w:rsidR="005C1A8B">
              <w:rPr>
                <w:rFonts w:ascii="Lucida Grande" w:hAnsi="Lucida Grande" w:cs="Lucida Grande"/>
                <w:color w:val="333333"/>
                <w:sz w:val="20"/>
                <w:szCs w:val="20"/>
              </w:rPr>
              <w:t xml:space="preserve"> (tax shield of $4)</w:t>
            </w:r>
          </w:p>
        </w:tc>
      </w:tr>
    </w:tbl>
    <w:p w14:paraId="6EEEF764" w14:textId="12BBA7AC" w:rsidR="006A25F8" w:rsidRDefault="006A25F8" w:rsidP="00483683">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Debt = 100</w:t>
      </w:r>
    </w:p>
    <w:p w14:paraId="441C3F43" w14:textId="135E1F0D" w:rsidR="006A25F8" w:rsidRDefault="006A25F8" w:rsidP="00483683">
      <w:pPr>
        <w:pStyle w:val="NormalWeb"/>
        <w:shd w:val="clear" w:color="auto" w:fill="FFFFFF"/>
        <w:rPr>
          <w:rFonts w:ascii="Lucida Grande" w:hAnsi="Lucida Grande" w:cs="Lucida Grande"/>
          <w:color w:val="333333"/>
          <w:sz w:val="20"/>
          <w:szCs w:val="20"/>
        </w:rPr>
      </w:pPr>
      <w:proofErr w:type="spellStart"/>
      <w:r>
        <w:rPr>
          <w:rFonts w:ascii="Lucida Grande" w:hAnsi="Lucida Grande" w:cs="Lucida Grande"/>
          <w:color w:val="333333"/>
          <w:sz w:val="20"/>
          <w:szCs w:val="20"/>
        </w:rPr>
        <w:t>Kd</w:t>
      </w:r>
      <w:proofErr w:type="spellEnd"/>
      <w:r>
        <w:rPr>
          <w:rFonts w:ascii="Lucida Grande" w:hAnsi="Lucida Grande" w:cs="Lucida Grande"/>
          <w:color w:val="333333"/>
          <w:sz w:val="20"/>
          <w:szCs w:val="20"/>
        </w:rPr>
        <w:t xml:space="preserve"> = 10%</w:t>
      </w:r>
    </w:p>
    <w:p w14:paraId="1CD9F32B" w14:textId="243A64E2" w:rsidR="006A25F8" w:rsidRDefault="006A25F8" w:rsidP="00483683">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 = 40%</w:t>
      </w:r>
    </w:p>
    <w:p w14:paraId="25EEF5FD" w14:textId="77777777" w:rsidR="00483683" w:rsidRDefault="00483683" w:rsidP="00483683">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Loose Wheel Motor Corp. has bonds outstanding with 1 year remaining to maturity. The bonds pay annual coupons at a rate of 5%. The face value of each bond is $1,000 and they are trading for $975. What is the yield to maturity on the bonds?</w:t>
      </w:r>
    </w:p>
    <w:p w14:paraId="5B5F9F49" w14:textId="77777777" w:rsidR="00483683" w:rsidRDefault="00483683" w:rsidP="00483683">
      <w:pPr>
        <w:pStyle w:val="NormalWeb"/>
        <w:numPr>
          <w:ilvl w:val="0"/>
          <w:numId w:val="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2.56%</w:t>
      </w:r>
    </w:p>
    <w:p w14:paraId="7E6E8C15" w14:textId="77777777" w:rsidR="00483683" w:rsidRDefault="00483683" w:rsidP="00483683">
      <w:pPr>
        <w:pStyle w:val="NormalWeb"/>
        <w:numPr>
          <w:ilvl w:val="0"/>
          <w:numId w:val="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w:t>
      </w:r>
    </w:p>
    <w:p w14:paraId="7200F64A" w14:textId="77777777" w:rsidR="00483683" w:rsidRDefault="00483683" w:rsidP="00483683">
      <w:pPr>
        <w:pStyle w:val="NormalWeb"/>
        <w:numPr>
          <w:ilvl w:val="0"/>
          <w:numId w:val="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6.69%</w:t>
      </w:r>
    </w:p>
    <w:p w14:paraId="29F56E0B" w14:textId="77777777" w:rsidR="00483683" w:rsidRDefault="00483683" w:rsidP="00483683">
      <w:pPr>
        <w:pStyle w:val="NormalWeb"/>
        <w:numPr>
          <w:ilvl w:val="0"/>
          <w:numId w:val="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7.69%</w:t>
      </w:r>
    </w:p>
    <w:p w14:paraId="478B6AE5" w14:textId="77777777" w:rsidR="00483683" w:rsidRDefault="00483683" w:rsidP="00483683">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lastRenderedPageBreak/>
        <w:t>Answer</w:t>
      </w:r>
    </w:p>
    <w:p w14:paraId="4A90B74C" w14:textId="77777777" w:rsidR="00483683" w:rsidRDefault="00483683" w:rsidP="00483683">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D</w:t>
      </w:r>
    </w:p>
    <w:p w14:paraId="2CD4ABDD" w14:textId="77777777" w:rsidR="00483683" w:rsidRDefault="00483683" w:rsidP="00483683">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d</w:t>
      </w:r>
      <w:proofErr w:type="spellEnd"/>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(FV + $C – $P) / $P</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($1,000 + $50</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$975) / $975 = 7.69%</w:t>
      </w:r>
    </w:p>
    <w:p w14:paraId="75D1FB2C" w14:textId="77777777" w:rsidR="00483683" w:rsidRPr="00483683" w:rsidRDefault="00483683" w:rsidP="00483683">
      <w:p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color w:val="333333"/>
          <w:sz w:val="20"/>
          <w:szCs w:val="20"/>
        </w:rPr>
        <w:t>KOT Industries is worth $2,000 today. Equity is worth $1,000 and stockholders require a return of 10%. Debt (bonds) is also worth $1,000. The bonds have a face value of $1,000, an annual coupon of $50, and bondholders require a yield of 5%. The bonds are perpetuities. The tax rate is 40%. Calculate the operating cash flows for KOT using the table provided. Calculate KOT’s weighted average cost of capital using the before-tax cost of debt. What is the present value of KOT’s cash flows? (Assume the cash flows are a perpetuity.)</w:t>
      </w:r>
    </w:p>
    <w:tbl>
      <w:tblPr>
        <w:tblW w:w="648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838"/>
        <w:gridCol w:w="1642"/>
      </w:tblGrid>
      <w:tr w:rsidR="00483683" w:rsidRPr="00483683" w14:paraId="27230BDC" w14:textId="77777777" w:rsidTr="00483683">
        <w:trPr>
          <w:tblCellSpacing w:w="10" w:type="dxa"/>
        </w:trPr>
        <w:tc>
          <w:tcPr>
            <w:tcW w:w="0" w:type="auto"/>
            <w:gridSpan w:val="2"/>
            <w:tcBorders>
              <w:top w:val="outset" w:sz="6" w:space="0" w:color="auto"/>
              <w:left w:val="outset" w:sz="6" w:space="0" w:color="auto"/>
              <w:bottom w:val="outset" w:sz="6" w:space="0" w:color="auto"/>
              <w:right w:val="outset" w:sz="6" w:space="0" w:color="auto"/>
            </w:tcBorders>
            <w:vAlign w:val="bottom"/>
            <w:hideMark/>
          </w:tcPr>
          <w:p w14:paraId="139DC88A" w14:textId="77777777" w:rsidR="00483683" w:rsidRPr="00483683" w:rsidRDefault="00483683" w:rsidP="00483683">
            <w:pPr>
              <w:spacing w:before="100" w:beforeAutospacing="1" w:after="100" w:afterAutospacing="1"/>
              <w:jc w:val="center"/>
            </w:pPr>
            <w:r w:rsidRPr="00483683">
              <w:t>KOT Industries</w:t>
            </w:r>
            <w:r w:rsidRPr="00483683">
              <w:br/>
              <w:t>Operating Cash Flows</w:t>
            </w:r>
          </w:p>
        </w:tc>
      </w:tr>
      <w:tr w:rsidR="00483683" w:rsidRPr="00483683" w14:paraId="17E3B1BC" w14:textId="77777777" w:rsidTr="00483683">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8AB378" w14:textId="77777777" w:rsidR="00483683" w:rsidRPr="00483683" w:rsidRDefault="00483683" w:rsidP="00483683">
            <w:pPr>
              <w:rPr>
                <w:rFonts w:eastAsia="Times New Roman"/>
              </w:rPr>
            </w:pPr>
            <w:r w:rsidRPr="00483683">
              <w:rPr>
                <w:rFonts w:eastAsia="Times New Roman"/>
              </w:rPr>
              <w:t>EBIT</w:t>
            </w:r>
          </w:p>
        </w:tc>
        <w:tc>
          <w:tcPr>
            <w:tcW w:w="0" w:type="auto"/>
            <w:tcBorders>
              <w:top w:val="outset" w:sz="6" w:space="0" w:color="auto"/>
              <w:left w:val="outset" w:sz="6" w:space="0" w:color="auto"/>
              <w:bottom w:val="outset" w:sz="6" w:space="0" w:color="auto"/>
              <w:right w:val="outset" w:sz="6" w:space="0" w:color="auto"/>
            </w:tcBorders>
            <w:vAlign w:val="center"/>
            <w:hideMark/>
          </w:tcPr>
          <w:p w14:paraId="1213AD15" w14:textId="77777777" w:rsidR="00483683" w:rsidRPr="00483683" w:rsidRDefault="00483683" w:rsidP="00483683">
            <w:pPr>
              <w:jc w:val="center"/>
              <w:rPr>
                <w:rFonts w:eastAsia="Times New Roman"/>
              </w:rPr>
            </w:pPr>
            <w:r w:rsidRPr="00483683">
              <w:rPr>
                <w:rFonts w:eastAsia="Times New Roman"/>
              </w:rPr>
              <w:t>    $217   </w:t>
            </w:r>
          </w:p>
        </w:tc>
      </w:tr>
      <w:tr w:rsidR="00483683" w:rsidRPr="00483683" w14:paraId="30883D1D" w14:textId="77777777" w:rsidTr="00483683">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5262821" w14:textId="77777777" w:rsidR="00483683" w:rsidRPr="00483683" w:rsidRDefault="00483683" w:rsidP="00483683">
            <w:pPr>
              <w:rPr>
                <w:rFonts w:eastAsia="Times New Roman"/>
              </w:rPr>
            </w:pPr>
            <w:r w:rsidRPr="00483683">
              <w:rPr>
                <w:rFonts w:eastAsia="Times New Roman"/>
              </w:rPr>
              <w:t>– Interest</w:t>
            </w:r>
          </w:p>
        </w:tc>
        <w:tc>
          <w:tcPr>
            <w:tcW w:w="0" w:type="auto"/>
            <w:tcBorders>
              <w:top w:val="outset" w:sz="6" w:space="0" w:color="auto"/>
              <w:left w:val="outset" w:sz="6" w:space="0" w:color="auto"/>
              <w:bottom w:val="outset" w:sz="6" w:space="0" w:color="auto"/>
              <w:right w:val="outset" w:sz="6" w:space="0" w:color="auto"/>
            </w:tcBorders>
            <w:vAlign w:val="center"/>
            <w:hideMark/>
          </w:tcPr>
          <w:p w14:paraId="73DE419E" w14:textId="75872231" w:rsidR="00C10892" w:rsidRPr="00483683" w:rsidRDefault="00483683" w:rsidP="00483683">
            <w:pPr>
              <w:rPr>
                <w:rFonts w:eastAsia="Times New Roman"/>
              </w:rPr>
            </w:pPr>
            <w:r w:rsidRPr="00483683">
              <w:rPr>
                <w:rFonts w:eastAsia="Times New Roman"/>
              </w:rPr>
              <w:t> </w:t>
            </w:r>
            <w:r w:rsidR="00C10892">
              <w:rPr>
                <w:rFonts w:eastAsia="Times New Roman"/>
              </w:rPr>
              <w:t>(50)</w:t>
            </w:r>
          </w:p>
        </w:tc>
      </w:tr>
      <w:tr w:rsidR="00483683" w:rsidRPr="00483683" w14:paraId="14AB0627" w14:textId="77777777" w:rsidTr="00483683">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59D5EF8" w14:textId="77777777" w:rsidR="00483683" w:rsidRPr="00483683" w:rsidRDefault="00483683" w:rsidP="00483683">
            <w:pPr>
              <w:rPr>
                <w:rFonts w:eastAsia="Times New Roman"/>
              </w:rPr>
            </w:pPr>
            <w:r w:rsidRPr="00483683">
              <w:rPr>
                <w:rFonts w:eastAsia="Times New Roman"/>
              </w:rPr>
              <w:t>Earnings Before Tax</w:t>
            </w:r>
          </w:p>
        </w:tc>
        <w:tc>
          <w:tcPr>
            <w:tcW w:w="0" w:type="auto"/>
            <w:tcBorders>
              <w:top w:val="outset" w:sz="6" w:space="0" w:color="auto"/>
              <w:left w:val="outset" w:sz="6" w:space="0" w:color="auto"/>
              <w:bottom w:val="outset" w:sz="6" w:space="0" w:color="auto"/>
              <w:right w:val="outset" w:sz="6" w:space="0" w:color="auto"/>
            </w:tcBorders>
            <w:vAlign w:val="center"/>
            <w:hideMark/>
          </w:tcPr>
          <w:p w14:paraId="31513D57" w14:textId="7F4F5A8B" w:rsidR="00483683" w:rsidRPr="00483683" w:rsidRDefault="00483683" w:rsidP="00483683">
            <w:pPr>
              <w:rPr>
                <w:rFonts w:eastAsia="Times New Roman"/>
              </w:rPr>
            </w:pPr>
            <w:r w:rsidRPr="00483683">
              <w:rPr>
                <w:rFonts w:eastAsia="Times New Roman"/>
              </w:rPr>
              <w:t> </w:t>
            </w:r>
            <w:r w:rsidR="00C10892">
              <w:rPr>
                <w:rFonts w:eastAsia="Times New Roman"/>
              </w:rPr>
              <w:t>167</w:t>
            </w:r>
          </w:p>
        </w:tc>
      </w:tr>
      <w:tr w:rsidR="00483683" w:rsidRPr="00483683" w14:paraId="642938CB" w14:textId="77777777" w:rsidTr="00483683">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017CDF4" w14:textId="77777777" w:rsidR="00483683" w:rsidRPr="00483683" w:rsidRDefault="00483683" w:rsidP="00483683">
            <w:pPr>
              <w:rPr>
                <w:rFonts w:eastAsia="Times New Roman"/>
              </w:rPr>
            </w:pPr>
            <w:r w:rsidRPr="00483683">
              <w:rPr>
                <w:rFonts w:eastAsia="Times New Roman"/>
              </w:rPr>
              <w:t>– Taxes (@40%)</w:t>
            </w:r>
          </w:p>
        </w:tc>
        <w:tc>
          <w:tcPr>
            <w:tcW w:w="0" w:type="auto"/>
            <w:tcBorders>
              <w:top w:val="outset" w:sz="6" w:space="0" w:color="auto"/>
              <w:left w:val="outset" w:sz="6" w:space="0" w:color="auto"/>
              <w:bottom w:val="outset" w:sz="6" w:space="0" w:color="auto"/>
              <w:right w:val="outset" w:sz="6" w:space="0" w:color="auto"/>
            </w:tcBorders>
            <w:vAlign w:val="center"/>
            <w:hideMark/>
          </w:tcPr>
          <w:p w14:paraId="2C44BD91" w14:textId="0A465832" w:rsidR="00483683" w:rsidRPr="00483683" w:rsidRDefault="00483683" w:rsidP="00483683">
            <w:pPr>
              <w:rPr>
                <w:rFonts w:eastAsia="Times New Roman"/>
              </w:rPr>
            </w:pPr>
            <w:r w:rsidRPr="00483683">
              <w:rPr>
                <w:rFonts w:eastAsia="Times New Roman"/>
              </w:rPr>
              <w:t> </w:t>
            </w:r>
            <w:r w:rsidR="00C10892">
              <w:rPr>
                <w:rFonts w:eastAsia="Times New Roman"/>
              </w:rPr>
              <w:t>(67)</w:t>
            </w:r>
          </w:p>
        </w:tc>
      </w:tr>
      <w:tr w:rsidR="00483683" w:rsidRPr="00483683" w14:paraId="7D1E1A80" w14:textId="77777777" w:rsidTr="00483683">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C74B869" w14:textId="77777777" w:rsidR="00483683" w:rsidRPr="00483683" w:rsidRDefault="00483683" w:rsidP="00483683">
            <w:pPr>
              <w:rPr>
                <w:rFonts w:eastAsia="Times New Roman"/>
              </w:rPr>
            </w:pPr>
            <w:r w:rsidRPr="00483683">
              <w:rPr>
                <w:rFonts w:eastAsia="Times New Roman"/>
              </w:rPr>
              <w:t>Net Income</w:t>
            </w:r>
          </w:p>
        </w:tc>
        <w:tc>
          <w:tcPr>
            <w:tcW w:w="0" w:type="auto"/>
            <w:tcBorders>
              <w:top w:val="outset" w:sz="6" w:space="0" w:color="auto"/>
              <w:left w:val="outset" w:sz="6" w:space="0" w:color="auto"/>
              <w:bottom w:val="outset" w:sz="6" w:space="0" w:color="auto"/>
              <w:right w:val="outset" w:sz="6" w:space="0" w:color="auto"/>
            </w:tcBorders>
            <w:vAlign w:val="center"/>
            <w:hideMark/>
          </w:tcPr>
          <w:p w14:paraId="44D366DE" w14:textId="26A90FFB" w:rsidR="00483683" w:rsidRPr="00483683" w:rsidRDefault="00483683" w:rsidP="00483683">
            <w:pPr>
              <w:rPr>
                <w:rFonts w:eastAsia="Times New Roman"/>
              </w:rPr>
            </w:pPr>
            <w:r w:rsidRPr="00483683">
              <w:rPr>
                <w:rFonts w:eastAsia="Times New Roman"/>
              </w:rPr>
              <w:t> </w:t>
            </w:r>
            <w:r w:rsidR="00C10892">
              <w:rPr>
                <w:rFonts w:eastAsia="Times New Roman"/>
              </w:rPr>
              <w:t>100</w:t>
            </w:r>
          </w:p>
        </w:tc>
      </w:tr>
      <w:tr w:rsidR="00483683" w:rsidRPr="00483683" w14:paraId="4A07511E" w14:textId="77777777" w:rsidTr="00483683">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EBA820" w14:textId="77777777" w:rsidR="00483683" w:rsidRPr="00483683" w:rsidRDefault="00483683" w:rsidP="00483683">
            <w:pPr>
              <w:rPr>
                <w:rFonts w:eastAsia="Times New Roman"/>
              </w:rPr>
            </w:pPr>
            <w:r w:rsidRPr="00483683">
              <w:rPr>
                <w:rFonts w:eastAsia="Times New Roman"/>
              </w:rPr>
              <w:t>OCF = Net Income + Interest</w:t>
            </w:r>
          </w:p>
        </w:tc>
        <w:tc>
          <w:tcPr>
            <w:tcW w:w="0" w:type="auto"/>
            <w:tcBorders>
              <w:top w:val="outset" w:sz="6" w:space="0" w:color="auto"/>
              <w:left w:val="outset" w:sz="6" w:space="0" w:color="auto"/>
              <w:bottom w:val="outset" w:sz="6" w:space="0" w:color="auto"/>
              <w:right w:val="outset" w:sz="6" w:space="0" w:color="auto"/>
            </w:tcBorders>
            <w:vAlign w:val="center"/>
            <w:hideMark/>
          </w:tcPr>
          <w:p w14:paraId="199D7E69" w14:textId="0754CAD4" w:rsidR="00483683" w:rsidRPr="00483683" w:rsidRDefault="00483683" w:rsidP="00483683">
            <w:pPr>
              <w:rPr>
                <w:rFonts w:eastAsia="Times New Roman"/>
              </w:rPr>
            </w:pPr>
            <w:r w:rsidRPr="00483683">
              <w:rPr>
                <w:rFonts w:eastAsia="Times New Roman"/>
              </w:rPr>
              <w:t> </w:t>
            </w:r>
            <w:r w:rsidR="00C10892">
              <w:rPr>
                <w:rFonts w:eastAsia="Times New Roman"/>
              </w:rPr>
              <w:t>150</w:t>
            </w:r>
          </w:p>
        </w:tc>
      </w:tr>
    </w:tbl>
    <w:p w14:paraId="15BFD6F9" w14:textId="77777777" w:rsidR="00483683" w:rsidRPr="00483683" w:rsidRDefault="00483683" w:rsidP="00483683">
      <w:p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color w:val="333333"/>
          <w:sz w:val="20"/>
          <w:szCs w:val="20"/>
        </w:rPr>
        <w:t> </w:t>
      </w:r>
    </w:p>
    <w:p w14:paraId="7BA6D795" w14:textId="77777777" w:rsidR="00483683" w:rsidRPr="00483683" w:rsidRDefault="00483683" w:rsidP="00483683">
      <w:pPr>
        <w:numPr>
          <w:ilvl w:val="0"/>
          <w:numId w:val="4"/>
        </w:num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color w:val="333333"/>
          <w:sz w:val="20"/>
          <w:szCs w:val="20"/>
        </w:rPr>
        <w:t>$1,000</w:t>
      </w:r>
    </w:p>
    <w:p w14:paraId="4AA97A1F" w14:textId="77777777" w:rsidR="00483683" w:rsidRPr="00483683" w:rsidRDefault="00483683" w:rsidP="00483683">
      <w:pPr>
        <w:numPr>
          <w:ilvl w:val="0"/>
          <w:numId w:val="4"/>
        </w:num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color w:val="333333"/>
          <w:sz w:val="20"/>
          <w:szCs w:val="20"/>
        </w:rPr>
        <w:t>$1,333</w:t>
      </w:r>
    </w:p>
    <w:p w14:paraId="62BECF00" w14:textId="77777777" w:rsidR="00483683" w:rsidRPr="00483683" w:rsidRDefault="00483683" w:rsidP="00483683">
      <w:pPr>
        <w:numPr>
          <w:ilvl w:val="0"/>
          <w:numId w:val="4"/>
        </w:num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color w:val="333333"/>
          <w:sz w:val="20"/>
          <w:szCs w:val="20"/>
        </w:rPr>
        <w:t>$1,500</w:t>
      </w:r>
    </w:p>
    <w:p w14:paraId="4D1827BD" w14:textId="77777777" w:rsidR="00483683" w:rsidRPr="00483683" w:rsidRDefault="00483683" w:rsidP="00483683">
      <w:pPr>
        <w:numPr>
          <w:ilvl w:val="0"/>
          <w:numId w:val="4"/>
        </w:num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color w:val="333333"/>
          <w:sz w:val="20"/>
          <w:szCs w:val="20"/>
        </w:rPr>
        <w:t>$1,750</w:t>
      </w:r>
    </w:p>
    <w:p w14:paraId="32B9575A" w14:textId="77777777" w:rsidR="00483683" w:rsidRPr="00483683" w:rsidRDefault="00483683" w:rsidP="00483683">
      <w:pPr>
        <w:numPr>
          <w:ilvl w:val="0"/>
          <w:numId w:val="4"/>
        </w:num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color w:val="333333"/>
          <w:sz w:val="20"/>
          <w:szCs w:val="20"/>
        </w:rPr>
        <w:t>$2,000</w:t>
      </w:r>
    </w:p>
    <w:p w14:paraId="0B58DB6F" w14:textId="77777777" w:rsidR="00483683" w:rsidRPr="00483683" w:rsidRDefault="00483683" w:rsidP="00483683">
      <w:pPr>
        <w:shd w:val="clear" w:color="auto" w:fill="FFFFFF"/>
        <w:spacing w:before="100" w:beforeAutospacing="1" w:after="100" w:afterAutospacing="1"/>
        <w:outlineLvl w:val="2"/>
        <w:rPr>
          <w:rFonts w:ascii="Lucida Grande" w:eastAsia="Times New Roman" w:hAnsi="Lucida Grande" w:cs="Lucida Grande"/>
          <w:b/>
          <w:bCs/>
          <w:color w:val="333333"/>
          <w:sz w:val="27"/>
          <w:szCs w:val="27"/>
        </w:rPr>
      </w:pPr>
      <w:r w:rsidRPr="00483683">
        <w:rPr>
          <w:rFonts w:ascii="Lucida Grande" w:eastAsia="Times New Roman" w:hAnsi="Lucida Grande" w:cs="Lucida Grande"/>
          <w:b/>
          <w:bCs/>
          <w:color w:val="333333"/>
          <w:sz w:val="27"/>
          <w:szCs w:val="27"/>
        </w:rPr>
        <w:t>Answer</w:t>
      </w:r>
    </w:p>
    <w:p w14:paraId="6AE6EC97" w14:textId="77777777" w:rsidR="00483683" w:rsidRPr="00483683" w:rsidRDefault="00483683" w:rsidP="00483683">
      <w:p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b/>
          <w:bCs/>
          <w:color w:val="333333"/>
          <w:sz w:val="20"/>
          <w:szCs w:val="20"/>
        </w:rPr>
        <w:t>E</w:t>
      </w:r>
    </w:p>
    <w:tbl>
      <w:tblPr>
        <w:tblW w:w="648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838"/>
        <w:gridCol w:w="1642"/>
      </w:tblGrid>
      <w:tr w:rsidR="00483683" w:rsidRPr="00483683" w14:paraId="3E978F9C" w14:textId="77777777" w:rsidTr="00483683">
        <w:trPr>
          <w:tblCellSpacing w:w="10" w:type="dxa"/>
        </w:trPr>
        <w:tc>
          <w:tcPr>
            <w:tcW w:w="0" w:type="auto"/>
            <w:gridSpan w:val="2"/>
            <w:tcBorders>
              <w:top w:val="outset" w:sz="6" w:space="0" w:color="auto"/>
              <w:left w:val="outset" w:sz="6" w:space="0" w:color="auto"/>
              <w:bottom w:val="outset" w:sz="6" w:space="0" w:color="auto"/>
              <w:right w:val="outset" w:sz="6" w:space="0" w:color="auto"/>
            </w:tcBorders>
            <w:hideMark/>
          </w:tcPr>
          <w:p w14:paraId="380F50B2" w14:textId="77777777" w:rsidR="00483683" w:rsidRPr="00483683" w:rsidRDefault="00483683" w:rsidP="00483683">
            <w:pPr>
              <w:spacing w:before="100" w:beforeAutospacing="1" w:after="100" w:afterAutospacing="1"/>
              <w:jc w:val="center"/>
            </w:pPr>
            <w:r w:rsidRPr="00483683">
              <w:t>KOT Industries</w:t>
            </w:r>
            <w:r w:rsidRPr="00483683">
              <w:br/>
              <w:t>Operating Cash Flows</w:t>
            </w:r>
          </w:p>
        </w:tc>
      </w:tr>
      <w:tr w:rsidR="00483683" w:rsidRPr="00483683" w14:paraId="659E2177" w14:textId="77777777" w:rsidTr="00483683">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76D306F" w14:textId="77777777" w:rsidR="00483683" w:rsidRPr="00483683" w:rsidRDefault="00483683" w:rsidP="00483683">
            <w:pPr>
              <w:rPr>
                <w:rFonts w:eastAsia="Times New Roman"/>
              </w:rPr>
            </w:pPr>
            <w:r w:rsidRPr="00483683">
              <w:rPr>
                <w:rFonts w:eastAsia="Times New Roman"/>
              </w:rPr>
              <w:t>EBIT</w:t>
            </w:r>
          </w:p>
        </w:tc>
        <w:tc>
          <w:tcPr>
            <w:tcW w:w="0" w:type="auto"/>
            <w:tcBorders>
              <w:top w:val="outset" w:sz="6" w:space="0" w:color="auto"/>
              <w:left w:val="outset" w:sz="6" w:space="0" w:color="auto"/>
              <w:bottom w:val="outset" w:sz="6" w:space="0" w:color="auto"/>
              <w:right w:val="outset" w:sz="6" w:space="0" w:color="auto"/>
            </w:tcBorders>
            <w:vAlign w:val="center"/>
            <w:hideMark/>
          </w:tcPr>
          <w:p w14:paraId="12E7E739" w14:textId="77777777" w:rsidR="00483683" w:rsidRPr="00483683" w:rsidRDefault="00483683" w:rsidP="00483683">
            <w:pPr>
              <w:jc w:val="center"/>
              <w:rPr>
                <w:rFonts w:eastAsia="Times New Roman"/>
              </w:rPr>
            </w:pPr>
            <w:r w:rsidRPr="00483683">
              <w:rPr>
                <w:rFonts w:eastAsia="Times New Roman"/>
              </w:rPr>
              <w:t>    $217   </w:t>
            </w:r>
          </w:p>
        </w:tc>
      </w:tr>
      <w:tr w:rsidR="00483683" w:rsidRPr="00483683" w14:paraId="34797CC9" w14:textId="77777777" w:rsidTr="00483683">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E76AF10" w14:textId="77777777" w:rsidR="00483683" w:rsidRPr="00483683" w:rsidRDefault="00483683" w:rsidP="00483683">
            <w:pPr>
              <w:rPr>
                <w:rFonts w:eastAsia="Times New Roman"/>
              </w:rPr>
            </w:pPr>
            <w:r w:rsidRPr="00483683">
              <w:rPr>
                <w:rFonts w:eastAsia="Times New Roman"/>
              </w:rPr>
              <w:t>– Interest</w:t>
            </w:r>
          </w:p>
        </w:tc>
        <w:tc>
          <w:tcPr>
            <w:tcW w:w="0" w:type="auto"/>
            <w:tcBorders>
              <w:top w:val="outset" w:sz="6" w:space="0" w:color="auto"/>
              <w:left w:val="outset" w:sz="6" w:space="0" w:color="auto"/>
              <w:bottom w:val="outset" w:sz="6" w:space="0" w:color="auto"/>
              <w:right w:val="outset" w:sz="6" w:space="0" w:color="auto"/>
            </w:tcBorders>
            <w:vAlign w:val="center"/>
            <w:hideMark/>
          </w:tcPr>
          <w:p w14:paraId="2A26FB0A" w14:textId="77777777" w:rsidR="00483683" w:rsidRPr="00483683" w:rsidRDefault="00483683" w:rsidP="00483683">
            <w:pPr>
              <w:jc w:val="center"/>
              <w:rPr>
                <w:rFonts w:eastAsia="Times New Roman"/>
              </w:rPr>
            </w:pPr>
            <w:r w:rsidRPr="00483683">
              <w:rPr>
                <w:rFonts w:eastAsia="Times New Roman"/>
              </w:rPr>
              <w:t>50</w:t>
            </w:r>
          </w:p>
        </w:tc>
      </w:tr>
      <w:tr w:rsidR="00483683" w:rsidRPr="00483683" w14:paraId="74658E54" w14:textId="77777777" w:rsidTr="00483683">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3B4EFCE" w14:textId="77777777" w:rsidR="00483683" w:rsidRPr="00483683" w:rsidRDefault="00483683" w:rsidP="00483683">
            <w:pPr>
              <w:rPr>
                <w:rFonts w:eastAsia="Times New Roman"/>
              </w:rPr>
            </w:pPr>
            <w:r w:rsidRPr="00483683">
              <w:rPr>
                <w:rFonts w:eastAsia="Times New Roman"/>
              </w:rPr>
              <w:t>Earnings Before Tax</w:t>
            </w:r>
          </w:p>
        </w:tc>
        <w:tc>
          <w:tcPr>
            <w:tcW w:w="0" w:type="auto"/>
            <w:tcBorders>
              <w:top w:val="outset" w:sz="6" w:space="0" w:color="auto"/>
              <w:left w:val="outset" w:sz="6" w:space="0" w:color="auto"/>
              <w:bottom w:val="outset" w:sz="6" w:space="0" w:color="auto"/>
              <w:right w:val="outset" w:sz="6" w:space="0" w:color="auto"/>
            </w:tcBorders>
            <w:vAlign w:val="center"/>
            <w:hideMark/>
          </w:tcPr>
          <w:p w14:paraId="3F6081EF" w14:textId="77777777" w:rsidR="00483683" w:rsidRPr="00483683" w:rsidRDefault="00483683" w:rsidP="00483683">
            <w:pPr>
              <w:jc w:val="center"/>
              <w:rPr>
                <w:rFonts w:eastAsia="Times New Roman"/>
              </w:rPr>
            </w:pPr>
            <w:r w:rsidRPr="00483683">
              <w:rPr>
                <w:rFonts w:eastAsia="Times New Roman"/>
              </w:rPr>
              <w:t>$167</w:t>
            </w:r>
          </w:p>
        </w:tc>
      </w:tr>
      <w:tr w:rsidR="00483683" w:rsidRPr="00483683" w14:paraId="5CCE73E9" w14:textId="77777777" w:rsidTr="00483683">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7122AEB" w14:textId="77777777" w:rsidR="00483683" w:rsidRPr="00483683" w:rsidRDefault="00483683" w:rsidP="00483683">
            <w:pPr>
              <w:rPr>
                <w:rFonts w:eastAsia="Times New Roman"/>
              </w:rPr>
            </w:pPr>
            <w:r w:rsidRPr="00483683">
              <w:rPr>
                <w:rFonts w:eastAsia="Times New Roman"/>
              </w:rPr>
              <w:t>– Taxes (@40%)</w:t>
            </w:r>
          </w:p>
        </w:tc>
        <w:tc>
          <w:tcPr>
            <w:tcW w:w="0" w:type="auto"/>
            <w:tcBorders>
              <w:top w:val="outset" w:sz="6" w:space="0" w:color="auto"/>
              <w:left w:val="outset" w:sz="6" w:space="0" w:color="auto"/>
              <w:bottom w:val="outset" w:sz="6" w:space="0" w:color="auto"/>
              <w:right w:val="outset" w:sz="6" w:space="0" w:color="auto"/>
            </w:tcBorders>
            <w:vAlign w:val="center"/>
            <w:hideMark/>
          </w:tcPr>
          <w:p w14:paraId="0F0563B3" w14:textId="77777777" w:rsidR="00483683" w:rsidRPr="00483683" w:rsidRDefault="00483683" w:rsidP="00483683">
            <w:pPr>
              <w:jc w:val="center"/>
              <w:rPr>
                <w:rFonts w:eastAsia="Times New Roman"/>
              </w:rPr>
            </w:pPr>
            <w:r w:rsidRPr="00483683">
              <w:rPr>
                <w:rFonts w:eastAsia="Times New Roman"/>
              </w:rPr>
              <w:t>$67</w:t>
            </w:r>
          </w:p>
        </w:tc>
      </w:tr>
      <w:tr w:rsidR="00483683" w:rsidRPr="00483683" w14:paraId="4F6D5D3D" w14:textId="77777777" w:rsidTr="00483683">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741A016" w14:textId="77777777" w:rsidR="00483683" w:rsidRPr="00483683" w:rsidRDefault="00483683" w:rsidP="00483683">
            <w:pPr>
              <w:rPr>
                <w:rFonts w:eastAsia="Times New Roman"/>
              </w:rPr>
            </w:pPr>
            <w:r w:rsidRPr="00483683">
              <w:rPr>
                <w:rFonts w:eastAsia="Times New Roman"/>
              </w:rPr>
              <w:t>Net Income</w:t>
            </w:r>
          </w:p>
        </w:tc>
        <w:tc>
          <w:tcPr>
            <w:tcW w:w="0" w:type="auto"/>
            <w:tcBorders>
              <w:top w:val="outset" w:sz="6" w:space="0" w:color="auto"/>
              <w:left w:val="outset" w:sz="6" w:space="0" w:color="auto"/>
              <w:bottom w:val="outset" w:sz="6" w:space="0" w:color="auto"/>
              <w:right w:val="outset" w:sz="6" w:space="0" w:color="auto"/>
            </w:tcBorders>
            <w:vAlign w:val="center"/>
            <w:hideMark/>
          </w:tcPr>
          <w:p w14:paraId="2BA76228" w14:textId="77777777" w:rsidR="00483683" w:rsidRPr="00483683" w:rsidRDefault="00483683" w:rsidP="00483683">
            <w:pPr>
              <w:jc w:val="center"/>
              <w:rPr>
                <w:rFonts w:eastAsia="Times New Roman"/>
              </w:rPr>
            </w:pPr>
            <w:r w:rsidRPr="00483683">
              <w:rPr>
                <w:rFonts w:eastAsia="Times New Roman"/>
              </w:rPr>
              <w:t>$100</w:t>
            </w:r>
          </w:p>
        </w:tc>
      </w:tr>
      <w:tr w:rsidR="00483683" w:rsidRPr="00483683" w14:paraId="7AE75646" w14:textId="77777777" w:rsidTr="00483683">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19EDCA8" w14:textId="77777777" w:rsidR="00483683" w:rsidRPr="00483683" w:rsidRDefault="00483683" w:rsidP="00483683">
            <w:pPr>
              <w:rPr>
                <w:rFonts w:eastAsia="Times New Roman"/>
              </w:rPr>
            </w:pPr>
            <w:r w:rsidRPr="00483683">
              <w:rPr>
                <w:rFonts w:eastAsia="Times New Roman"/>
              </w:rPr>
              <w:t>OCF = Net Income + Interest</w:t>
            </w:r>
          </w:p>
        </w:tc>
        <w:tc>
          <w:tcPr>
            <w:tcW w:w="0" w:type="auto"/>
            <w:tcBorders>
              <w:top w:val="outset" w:sz="6" w:space="0" w:color="auto"/>
              <w:left w:val="outset" w:sz="6" w:space="0" w:color="auto"/>
              <w:bottom w:val="outset" w:sz="6" w:space="0" w:color="auto"/>
              <w:right w:val="outset" w:sz="6" w:space="0" w:color="auto"/>
            </w:tcBorders>
            <w:vAlign w:val="center"/>
            <w:hideMark/>
          </w:tcPr>
          <w:p w14:paraId="3683D74C" w14:textId="77777777" w:rsidR="00483683" w:rsidRPr="00483683" w:rsidRDefault="00483683" w:rsidP="00483683">
            <w:pPr>
              <w:jc w:val="center"/>
              <w:rPr>
                <w:rFonts w:eastAsia="Times New Roman"/>
              </w:rPr>
            </w:pPr>
            <w:r w:rsidRPr="00483683">
              <w:rPr>
                <w:rFonts w:eastAsia="Times New Roman"/>
              </w:rPr>
              <w:t>$150</w:t>
            </w:r>
          </w:p>
        </w:tc>
      </w:tr>
    </w:tbl>
    <w:p w14:paraId="17E5A934" w14:textId="77777777" w:rsidR="00483683" w:rsidRPr="00483683" w:rsidRDefault="00483683" w:rsidP="00483683">
      <w:p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i/>
          <w:iCs/>
          <w:color w:val="333333"/>
          <w:sz w:val="20"/>
          <w:szCs w:val="20"/>
        </w:rPr>
        <w:t>WACC</w:t>
      </w:r>
      <w:r w:rsidRPr="00483683">
        <w:rPr>
          <w:rFonts w:ascii="Lucida Grande" w:hAnsi="Lucida Grande" w:cs="Lucida Grande"/>
          <w:color w:val="333333"/>
          <w:sz w:val="20"/>
          <w:szCs w:val="20"/>
        </w:rPr>
        <w:t> = 0.5 x 0.05 + 0.5 x 0.1 = 7.5%</w:t>
      </w:r>
    </w:p>
    <w:p w14:paraId="6098E769" w14:textId="77777777" w:rsidR="00483683" w:rsidRPr="00483683" w:rsidRDefault="00483683" w:rsidP="00483683">
      <w:p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i/>
          <w:iCs/>
          <w:color w:val="333333"/>
          <w:sz w:val="20"/>
          <w:szCs w:val="20"/>
        </w:rPr>
        <w:t>V</w:t>
      </w:r>
      <w:r w:rsidRPr="00483683">
        <w:rPr>
          <w:rFonts w:ascii="Lucida Grande" w:hAnsi="Lucida Grande" w:cs="Lucida Grande"/>
          <w:i/>
          <w:iCs/>
          <w:color w:val="333333"/>
          <w:sz w:val="20"/>
          <w:szCs w:val="20"/>
          <w:vertAlign w:val="subscript"/>
        </w:rPr>
        <w:t>KOT</w:t>
      </w:r>
      <w:r w:rsidRPr="00483683">
        <w:rPr>
          <w:rFonts w:ascii="Lucida Grande" w:hAnsi="Lucida Grande" w:cs="Lucida Grande"/>
          <w:color w:val="333333"/>
          <w:sz w:val="20"/>
          <w:szCs w:val="20"/>
        </w:rPr>
        <w:t> = $150 / 0.075 = $2,000</w:t>
      </w:r>
    </w:p>
    <w:p w14:paraId="64F297D6" w14:textId="77777777" w:rsidR="00483683" w:rsidRPr="00483683" w:rsidRDefault="00483683" w:rsidP="00483683">
      <w:p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color w:val="333333"/>
          <w:sz w:val="20"/>
          <w:szCs w:val="20"/>
        </w:rPr>
        <w:t xml:space="preserve">KOT Industries is worth $2,000 today. Equity is worth $1,000 and stockholders require a return of 10%. Debt (bonds) is also worth $1,000. The bonds have a face value of $1,000, an annual coupon of $50, and bondholders require a yield of 5%. The bonds are perpetuities. The tax rate is 40%. Calculate the operating cash flows for KOT using the table provided. </w:t>
      </w:r>
      <w:r w:rsidRPr="00483683">
        <w:rPr>
          <w:rFonts w:ascii="Lucida Grande" w:hAnsi="Lucida Grande" w:cs="Lucida Grande"/>
          <w:color w:val="333333"/>
          <w:sz w:val="20"/>
          <w:szCs w:val="20"/>
        </w:rPr>
        <w:lastRenderedPageBreak/>
        <w:t>Calculate KOT’s weighted average cost of capital using the after-tax cost of debt. What is the present value of KOT’s cash flows? (Assume the cash flows are a perpetuity.)</w:t>
      </w:r>
    </w:p>
    <w:tbl>
      <w:tblPr>
        <w:tblW w:w="648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402"/>
        <w:gridCol w:w="2078"/>
      </w:tblGrid>
      <w:tr w:rsidR="00483683" w:rsidRPr="00483683" w14:paraId="2B5E0763" w14:textId="77777777" w:rsidTr="00483683">
        <w:trPr>
          <w:tblCellSpacing w:w="10" w:type="dxa"/>
        </w:trPr>
        <w:tc>
          <w:tcPr>
            <w:tcW w:w="0" w:type="auto"/>
            <w:gridSpan w:val="2"/>
            <w:tcBorders>
              <w:top w:val="outset" w:sz="6" w:space="0" w:color="auto"/>
              <w:left w:val="outset" w:sz="6" w:space="0" w:color="auto"/>
              <w:bottom w:val="outset" w:sz="6" w:space="0" w:color="auto"/>
              <w:right w:val="outset" w:sz="6" w:space="0" w:color="auto"/>
            </w:tcBorders>
            <w:hideMark/>
          </w:tcPr>
          <w:p w14:paraId="49B7CDC6" w14:textId="77777777" w:rsidR="00483683" w:rsidRPr="00483683" w:rsidRDefault="00483683" w:rsidP="00483683">
            <w:pPr>
              <w:spacing w:before="100" w:beforeAutospacing="1" w:after="100" w:afterAutospacing="1"/>
              <w:jc w:val="center"/>
            </w:pPr>
            <w:r w:rsidRPr="00483683">
              <w:t>KOT Industries</w:t>
            </w:r>
            <w:r w:rsidRPr="00483683">
              <w:br/>
              <w:t>Operating Cash Flows</w:t>
            </w:r>
          </w:p>
        </w:tc>
      </w:tr>
      <w:tr w:rsidR="00483683" w:rsidRPr="00483683" w14:paraId="51B424C4" w14:textId="77777777" w:rsidTr="00483683">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14E2E5D" w14:textId="77777777" w:rsidR="00483683" w:rsidRPr="00483683" w:rsidRDefault="00483683" w:rsidP="00483683">
            <w:pPr>
              <w:rPr>
                <w:rFonts w:eastAsia="Times New Roman"/>
              </w:rPr>
            </w:pPr>
            <w:r w:rsidRPr="00483683">
              <w:rPr>
                <w:rFonts w:eastAsia="Times New Roman"/>
              </w:rPr>
              <w:t>EBIT</w:t>
            </w:r>
          </w:p>
        </w:tc>
        <w:tc>
          <w:tcPr>
            <w:tcW w:w="0" w:type="auto"/>
            <w:tcBorders>
              <w:top w:val="outset" w:sz="6" w:space="0" w:color="auto"/>
              <w:left w:val="outset" w:sz="6" w:space="0" w:color="auto"/>
              <w:bottom w:val="outset" w:sz="6" w:space="0" w:color="auto"/>
              <w:right w:val="outset" w:sz="6" w:space="0" w:color="auto"/>
            </w:tcBorders>
            <w:vAlign w:val="center"/>
            <w:hideMark/>
          </w:tcPr>
          <w:p w14:paraId="3F5597FA" w14:textId="77777777" w:rsidR="00483683" w:rsidRPr="00483683" w:rsidRDefault="00483683" w:rsidP="00483683">
            <w:pPr>
              <w:jc w:val="center"/>
              <w:rPr>
                <w:rFonts w:eastAsia="Times New Roman"/>
              </w:rPr>
            </w:pPr>
            <w:r w:rsidRPr="00483683">
              <w:rPr>
                <w:rFonts w:eastAsia="Times New Roman"/>
              </w:rPr>
              <w:t>    $217   </w:t>
            </w:r>
          </w:p>
        </w:tc>
      </w:tr>
      <w:tr w:rsidR="00483683" w:rsidRPr="00483683" w14:paraId="69AC4B3F" w14:textId="77777777" w:rsidTr="00483683">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F34FF8" w14:textId="77777777" w:rsidR="00483683" w:rsidRPr="00483683" w:rsidRDefault="00483683" w:rsidP="00483683">
            <w:pPr>
              <w:rPr>
                <w:rFonts w:eastAsia="Times New Roman"/>
              </w:rPr>
            </w:pPr>
            <w:r w:rsidRPr="00483683">
              <w:rPr>
                <w:rFonts w:eastAsia="Times New Roman"/>
              </w:rPr>
              <w:t>– Interest</w:t>
            </w:r>
          </w:p>
        </w:tc>
        <w:tc>
          <w:tcPr>
            <w:tcW w:w="0" w:type="auto"/>
            <w:tcBorders>
              <w:top w:val="outset" w:sz="6" w:space="0" w:color="auto"/>
              <w:left w:val="outset" w:sz="6" w:space="0" w:color="auto"/>
              <w:bottom w:val="outset" w:sz="6" w:space="0" w:color="auto"/>
              <w:right w:val="outset" w:sz="6" w:space="0" w:color="auto"/>
            </w:tcBorders>
            <w:vAlign w:val="center"/>
            <w:hideMark/>
          </w:tcPr>
          <w:p w14:paraId="3F4F8BA0" w14:textId="77777777" w:rsidR="00483683" w:rsidRPr="00483683" w:rsidRDefault="00483683" w:rsidP="00483683">
            <w:pPr>
              <w:jc w:val="center"/>
              <w:rPr>
                <w:rFonts w:eastAsia="Times New Roman"/>
              </w:rPr>
            </w:pPr>
            <w:proofErr w:type="spellStart"/>
            <w:r w:rsidRPr="00483683">
              <w:rPr>
                <w:rFonts w:eastAsia="Times New Roman"/>
              </w:rPr>
              <w:t>n.a</w:t>
            </w:r>
            <w:proofErr w:type="spellEnd"/>
            <w:r w:rsidRPr="00483683">
              <w:rPr>
                <w:rFonts w:eastAsia="Times New Roman"/>
              </w:rPr>
              <w:t>.</w:t>
            </w:r>
          </w:p>
        </w:tc>
      </w:tr>
      <w:tr w:rsidR="00483683" w:rsidRPr="00483683" w14:paraId="293C8D8B" w14:textId="77777777" w:rsidTr="00483683">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1CF8CBA" w14:textId="77777777" w:rsidR="00483683" w:rsidRPr="00483683" w:rsidRDefault="00483683" w:rsidP="00483683">
            <w:pPr>
              <w:rPr>
                <w:rFonts w:eastAsia="Times New Roman"/>
              </w:rPr>
            </w:pPr>
            <w:r w:rsidRPr="00483683">
              <w:rPr>
                <w:rFonts w:eastAsia="Times New Roman"/>
              </w:rPr>
              <w:t>Earnings Before Tax</w:t>
            </w:r>
          </w:p>
        </w:tc>
        <w:tc>
          <w:tcPr>
            <w:tcW w:w="0" w:type="auto"/>
            <w:tcBorders>
              <w:top w:val="outset" w:sz="6" w:space="0" w:color="auto"/>
              <w:left w:val="outset" w:sz="6" w:space="0" w:color="auto"/>
              <w:bottom w:val="outset" w:sz="6" w:space="0" w:color="auto"/>
              <w:right w:val="outset" w:sz="6" w:space="0" w:color="auto"/>
            </w:tcBorders>
            <w:vAlign w:val="center"/>
            <w:hideMark/>
          </w:tcPr>
          <w:p w14:paraId="62567111" w14:textId="71CDC1DD" w:rsidR="00483683" w:rsidRPr="00483683" w:rsidRDefault="00483683" w:rsidP="00483683">
            <w:pPr>
              <w:rPr>
                <w:rFonts w:eastAsia="Times New Roman"/>
              </w:rPr>
            </w:pPr>
            <w:r w:rsidRPr="00483683">
              <w:rPr>
                <w:rFonts w:eastAsia="Times New Roman"/>
              </w:rPr>
              <w:t> </w:t>
            </w:r>
            <w:r w:rsidR="00485C34">
              <w:rPr>
                <w:rFonts w:eastAsia="Times New Roman"/>
              </w:rPr>
              <w:t>217</w:t>
            </w:r>
          </w:p>
        </w:tc>
      </w:tr>
      <w:tr w:rsidR="00483683" w:rsidRPr="00483683" w14:paraId="6A098275" w14:textId="77777777" w:rsidTr="00483683">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30EC459" w14:textId="77777777" w:rsidR="00483683" w:rsidRPr="00483683" w:rsidRDefault="00483683" w:rsidP="00483683">
            <w:pPr>
              <w:rPr>
                <w:rFonts w:eastAsia="Times New Roman"/>
              </w:rPr>
            </w:pPr>
            <w:r w:rsidRPr="00483683">
              <w:rPr>
                <w:rFonts w:eastAsia="Times New Roman"/>
              </w:rPr>
              <w:t>– Taxes (@40%)</w:t>
            </w:r>
          </w:p>
        </w:tc>
        <w:tc>
          <w:tcPr>
            <w:tcW w:w="0" w:type="auto"/>
            <w:tcBorders>
              <w:top w:val="outset" w:sz="6" w:space="0" w:color="auto"/>
              <w:left w:val="outset" w:sz="6" w:space="0" w:color="auto"/>
              <w:bottom w:val="outset" w:sz="6" w:space="0" w:color="auto"/>
              <w:right w:val="outset" w:sz="6" w:space="0" w:color="auto"/>
            </w:tcBorders>
            <w:vAlign w:val="center"/>
            <w:hideMark/>
          </w:tcPr>
          <w:p w14:paraId="388F3C4F" w14:textId="14133F86" w:rsidR="00483683" w:rsidRPr="00483683" w:rsidRDefault="00483683" w:rsidP="00483683">
            <w:pPr>
              <w:rPr>
                <w:rFonts w:eastAsia="Times New Roman"/>
              </w:rPr>
            </w:pPr>
            <w:r w:rsidRPr="00483683">
              <w:rPr>
                <w:rFonts w:eastAsia="Times New Roman"/>
              </w:rPr>
              <w:t> </w:t>
            </w:r>
            <w:r w:rsidR="00485C34">
              <w:rPr>
                <w:rFonts w:eastAsia="Times New Roman"/>
              </w:rPr>
              <w:t>87</w:t>
            </w:r>
          </w:p>
        </w:tc>
      </w:tr>
      <w:tr w:rsidR="00483683" w:rsidRPr="00483683" w14:paraId="73F33A50" w14:textId="77777777" w:rsidTr="00483683">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9DEA197" w14:textId="77777777" w:rsidR="00483683" w:rsidRPr="00483683" w:rsidRDefault="00483683" w:rsidP="00483683">
            <w:pPr>
              <w:rPr>
                <w:rFonts w:eastAsia="Times New Roman"/>
              </w:rPr>
            </w:pPr>
            <w:r w:rsidRPr="00483683">
              <w:rPr>
                <w:rFonts w:eastAsia="Times New Roman"/>
              </w:rPr>
              <w:t>Net Income</w:t>
            </w:r>
          </w:p>
        </w:tc>
        <w:tc>
          <w:tcPr>
            <w:tcW w:w="0" w:type="auto"/>
            <w:tcBorders>
              <w:top w:val="outset" w:sz="6" w:space="0" w:color="auto"/>
              <w:left w:val="outset" w:sz="6" w:space="0" w:color="auto"/>
              <w:bottom w:val="outset" w:sz="6" w:space="0" w:color="auto"/>
              <w:right w:val="outset" w:sz="6" w:space="0" w:color="auto"/>
            </w:tcBorders>
            <w:vAlign w:val="center"/>
            <w:hideMark/>
          </w:tcPr>
          <w:p w14:paraId="3CE9E497" w14:textId="0DD40540" w:rsidR="00483683" w:rsidRPr="00483683" w:rsidRDefault="00483683" w:rsidP="00483683">
            <w:pPr>
              <w:rPr>
                <w:rFonts w:eastAsia="Times New Roman"/>
              </w:rPr>
            </w:pPr>
            <w:r w:rsidRPr="00483683">
              <w:rPr>
                <w:rFonts w:eastAsia="Times New Roman"/>
              </w:rPr>
              <w:t> </w:t>
            </w:r>
            <w:r w:rsidR="00485C34">
              <w:rPr>
                <w:rFonts w:eastAsia="Times New Roman"/>
              </w:rPr>
              <w:t>130</w:t>
            </w:r>
          </w:p>
        </w:tc>
      </w:tr>
      <w:tr w:rsidR="00483683" w:rsidRPr="00483683" w14:paraId="630F5DAA" w14:textId="77777777" w:rsidTr="00483683">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510F783" w14:textId="77777777" w:rsidR="00483683" w:rsidRPr="00483683" w:rsidRDefault="00483683" w:rsidP="00483683">
            <w:pPr>
              <w:rPr>
                <w:rFonts w:eastAsia="Times New Roman"/>
              </w:rPr>
            </w:pPr>
            <w:r w:rsidRPr="00483683">
              <w:rPr>
                <w:rFonts w:eastAsia="Times New Roman"/>
              </w:rPr>
              <w:t>OCF = Net Income</w:t>
            </w:r>
          </w:p>
        </w:tc>
        <w:tc>
          <w:tcPr>
            <w:tcW w:w="0" w:type="auto"/>
            <w:tcBorders>
              <w:top w:val="outset" w:sz="6" w:space="0" w:color="auto"/>
              <w:left w:val="outset" w:sz="6" w:space="0" w:color="auto"/>
              <w:bottom w:val="outset" w:sz="6" w:space="0" w:color="auto"/>
              <w:right w:val="outset" w:sz="6" w:space="0" w:color="auto"/>
            </w:tcBorders>
            <w:vAlign w:val="center"/>
            <w:hideMark/>
          </w:tcPr>
          <w:p w14:paraId="06F43E86" w14:textId="7DC314B7" w:rsidR="00483683" w:rsidRPr="00483683" w:rsidRDefault="00483683" w:rsidP="00483683">
            <w:pPr>
              <w:rPr>
                <w:rFonts w:eastAsia="Times New Roman"/>
              </w:rPr>
            </w:pPr>
            <w:r w:rsidRPr="00483683">
              <w:rPr>
                <w:rFonts w:eastAsia="Times New Roman"/>
              </w:rPr>
              <w:t> </w:t>
            </w:r>
            <w:r w:rsidR="00485C34">
              <w:rPr>
                <w:rFonts w:eastAsia="Times New Roman"/>
              </w:rPr>
              <w:t>130</w:t>
            </w:r>
          </w:p>
        </w:tc>
      </w:tr>
    </w:tbl>
    <w:p w14:paraId="5F892B6E" w14:textId="77777777" w:rsidR="00483683" w:rsidRPr="00483683" w:rsidRDefault="00483683" w:rsidP="00483683">
      <w:p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color w:val="333333"/>
          <w:sz w:val="20"/>
          <w:szCs w:val="20"/>
        </w:rPr>
        <w:t> </w:t>
      </w:r>
    </w:p>
    <w:p w14:paraId="2C5411A6" w14:textId="77777777" w:rsidR="00483683" w:rsidRPr="00483683" w:rsidRDefault="00483683" w:rsidP="00483683">
      <w:pPr>
        <w:numPr>
          <w:ilvl w:val="0"/>
          <w:numId w:val="5"/>
        </w:num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color w:val="333333"/>
          <w:sz w:val="20"/>
          <w:szCs w:val="20"/>
        </w:rPr>
        <w:t>$1,000</w:t>
      </w:r>
    </w:p>
    <w:p w14:paraId="3035DC5B" w14:textId="77777777" w:rsidR="00483683" w:rsidRPr="00483683" w:rsidRDefault="00483683" w:rsidP="00483683">
      <w:pPr>
        <w:numPr>
          <w:ilvl w:val="0"/>
          <w:numId w:val="5"/>
        </w:num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color w:val="333333"/>
          <w:sz w:val="20"/>
          <w:szCs w:val="20"/>
        </w:rPr>
        <w:t>$1,333</w:t>
      </w:r>
    </w:p>
    <w:p w14:paraId="1D535ABD" w14:textId="77777777" w:rsidR="00483683" w:rsidRPr="00483683" w:rsidRDefault="00483683" w:rsidP="00483683">
      <w:pPr>
        <w:numPr>
          <w:ilvl w:val="0"/>
          <w:numId w:val="5"/>
        </w:num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color w:val="333333"/>
          <w:sz w:val="20"/>
          <w:szCs w:val="20"/>
        </w:rPr>
        <w:t>$1,500</w:t>
      </w:r>
    </w:p>
    <w:p w14:paraId="21CCC9AC" w14:textId="77777777" w:rsidR="00483683" w:rsidRPr="00483683" w:rsidRDefault="00483683" w:rsidP="00483683">
      <w:pPr>
        <w:numPr>
          <w:ilvl w:val="0"/>
          <w:numId w:val="5"/>
        </w:num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color w:val="333333"/>
          <w:sz w:val="20"/>
          <w:szCs w:val="20"/>
        </w:rPr>
        <w:t>$1,750</w:t>
      </w:r>
    </w:p>
    <w:p w14:paraId="48618A20" w14:textId="77777777" w:rsidR="00483683" w:rsidRPr="00483683" w:rsidRDefault="00483683" w:rsidP="00483683">
      <w:pPr>
        <w:numPr>
          <w:ilvl w:val="0"/>
          <w:numId w:val="5"/>
        </w:num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color w:val="333333"/>
          <w:sz w:val="20"/>
          <w:szCs w:val="20"/>
        </w:rPr>
        <w:t>$2,000</w:t>
      </w:r>
    </w:p>
    <w:p w14:paraId="60FCC1C5" w14:textId="77777777" w:rsidR="00483683" w:rsidRPr="00483683" w:rsidRDefault="00483683" w:rsidP="00483683">
      <w:pPr>
        <w:shd w:val="clear" w:color="auto" w:fill="FFFFFF"/>
        <w:spacing w:before="100" w:beforeAutospacing="1" w:after="100" w:afterAutospacing="1"/>
        <w:outlineLvl w:val="2"/>
        <w:rPr>
          <w:rFonts w:ascii="Lucida Grande" w:eastAsia="Times New Roman" w:hAnsi="Lucida Grande" w:cs="Lucida Grande"/>
          <w:b/>
          <w:bCs/>
          <w:color w:val="333333"/>
          <w:sz w:val="27"/>
          <w:szCs w:val="27"/>
        </w:rPr>
      </w:pPr>
      <w:r w:rsidRPr="00483683">
        <w:rPr>
          <w:rFonts w:ascii="Lucida Grande" w:eastAsia="Times New Roman" w:hAnsi="Lucida Grande" w:cs="Lucida Grande"/>
          <w:b/>
          <w:bCs/>
          <w:color w:val="333333"/>
          <w:sz w:val="27"/>
          <w:szCs w:val="27"/>
        </w:rPr>
        <w:t>Answer</w:t>
      </w:r>
    </w:p>
    <w:p w14:paraId="5BA27BBB" w14:textId="77777777" w:rsidR="00483683" w:rsidRPr="00483683" w:rsidRDefault="00483683" w:rsidP="00483683">
      <w:p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b/>
          <w:bCs/>
          <w:color w:val="333333"/>
          <w:sz w:val="20"/>
          <w:szCs w:val="20"/>
        </w:rPr>
        <w:t>E</w:t>
      </w:r>
    </w:p>
    <w:tbl>
      <w:tblPr>
        <w:tblW w:w="648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402"/>
        <w:gridCol w:w="2078"/>
      </w:tblGrid>
      <w:tr w:rsidR="00483683" w:rsidRPr="00483683" w14:paraId="375F4984" w14:textId="77777777" w:rsidTr="00483683">
        <w:trPr>
          <w:tblCellSpacing w:w="10" w:type="dxa"/>
        </w:trPr>
        <w:tc>
          <w:tcPr>
            <w:tcW w:w="0" w:type="auto"/>
            <w:gridSpan w:val="2"/>
            <w:tcBorders>
              <w:top w:val="outset" w:sz="6" w:space="0" w:color="auto"/>
              <w:left w:val="outset" w:sz="6" w:space="0" w:color="auto"/>
              <w:bottom w:val="outset" w:sz="6" w:space="0" w:color="auto"/>
              <w:right w:val="outset" w:sz="6" w:space="0" w:color="auto"/>
            </w:tcBorders>
            <w:hideMark/>
          </w:tcPr>
          <w:p w14:paraId="0371949F" w14:textId="77777777" w:rsidR="00483683" w:rsidRPr="00483683" w:rsidRDefault="00483683" w:rsidP="00483683">
            <w:pPr>
              <w:spacing w:before="100" w:beforeAutospacing="1" w:after="100" w:afterAutospacing="1"/>
              <w:jc w:val="center"/>
            </w:pPr>
            <w:r w:rsidRPr="00483683">
              <w:t>KOT Industries</w:t>
            </w:r>
            <w:r w:rsidRPr="00483683">
              <w:br/>
              <w:t>Operating Cash Flows</w:t>
            </w:r>
          </w:p>
        </w:tc>
      </w:tr>
      <w:tr w:rsidR="00483683" w:rsidRPr="00483683" w14:paraId="713D2720" w14:textId="77777777" w:rsidTr="00483683">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D9417CE" w14:textId="77777777" w:rsidR="00483683" w:rsidRPr="00483683" w:rsidRDefault="00483683" w:rsidP="00483683">
            <w:pPr>
              <w:rPr>
                <w:rFonts w:eastAsia="Times New Roman"/>
              </w:rPr>
            </w:pPr>
            <w:r w:rsidRPr="00483683">
              <w:rPr>
                <w:rFonts w:eastAsia="Times New Roman"/>
              </w:rPr>
              <w:t>EBIT</w:t>
            </w:r>
          </w:p>
        </w:tc>
        <w:tc>
          <w:tcPr>
            <w:tcW w:w="0" w:type="auto"/>
            <w:tcBorders>
              <w:top w:val="outset" w:sz="6" w:space="0" w:color="auto"/>
              <w:left w:val="outset" w:sz="6" w:space="0" w:color="auto"/>
              <w:bottom w:val="outset" w:sz="6" w:space="0" w:color="auto"/>
              <w:right w:val="outset" w:sz="6" w:space="0" w:color="auto"/>
            </w:tcBorders>
            <w:vAlign w:val="center"/>
            <w:hideMark/>
          </w:tcPr>
          <w:p w14:paraId="15622549" w14:textId="77777777" w:rsidR="00483683" w:rsidRPr="00483683" w:rsidRDefault="00483683" w:rsidP="00483683">
            <w:pPr>
              <w:jc w:val="center"/>
              <w:rPr>
                <w:rFonts w:eastAsia="Times New Roman"/>
              </w:rPr>
            </w:pPr>
            <w:r w:rsidRPr="00483683">
              <w:rPr>
                <w:rFonts w:eastAsia="Times New Roman"/>
              </w:rPr>
              <w:t>    $217   </w:t>
            </w:r>
          </w:p>
        </w:tc>
      </w:tr>
      <w:tr w:rsidR="00483683" w:rsidRPr="00483683" w14:paraId="2516ADA7" w14:textId="77777777" w:rsidTr="00483683">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212ED03" w14:textId="77777777" w:rsidR="00483683" w:rsidRPr="00483683" w:rsidRDefault="00483683" w:rsidP="00483683">
            <w:pPr>
              <w:rPr>
                <w:rFonts w:eastAsia="Times New Roman"/>
              </w:rPr>
            </w:pPr>
            <w:r w:rsidRPr="00483683">
              <w:rPr>
                <w:rFonts w:eastAsia="Times New Roman"/>
              </w:rPr>
              <w:t>– Interest</w:t>
            </w:r>
          </w:p>
        </w:tc>
        <w:tc>
          <w:tcPr>
            <w:tcW w:w="0" w:type="auto"/>
            <w:tcBorders>
              <w:top w:val="outset" w:sz="6" w:space="0" w:color="auto"/>
              <w:left w:val="outset" w:sz="6" w:space="0" w:color="auto"/>
              <w:bottom w:val="outset" w:sz="6" w:space="0" w:color="auto"/>
              <w:right w:val="outset" w:sz="6" w:space="0" w:color="auto"/>
            </w:tcBorders>
            <w:vAlign w:val="center"/>
            <w:hideMark/>
          </w:tcPr>
          <w:p w14:paraId="3B1B65A1" w14:textId="77777777" w:rsidR="00483683" w:rsidRPr="00483683" w:rsidRDefault="00483683" w:rsidP="00483683">
            <w:pPr>
              <w:jc w:val="center"/>
              <w:rPr>
                <w:rFonts w:eastAsia="Times New Roman"/>
              </w:rPr>
            </w:pPr>
            <w:proofErr w:type="spellStart"/>
            <w:r w:rsidRPr="00483683">
              <w:rPr>
                <w:rFonts w:eastAsia="Times New Roman"/>
              </w:rPr>
              <w:t>n.a</w:t>
            </w:r>
            <w:proofErr w:type="spellEnd"/>
            <w:r w:rsidRPr="00483683">
              <w:rPr>
                <w:rFonts w:eastAsia="Times New Roman"/>
              </w:rPr>
              <w:t>.</w:t>
            </w:r>
          </w:p>
        </w:tc>
      </w:tr>
      <w:tr w:rsidR="00483683" w:rsidRPr="00483683" w14:paraId="51F1EA87" w14:textId="77777777" w:rsidTr="00483683">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210A32D" w14:textId="77777777" w:rsidR="00483683" w:rsidRPr="00483683" w:rsidRDefault="00483683" w:rsidP="00483683">
            <w:pPr>
              <w:rPr>
                <w:rFonts w:eastAsia="Times New Roman"/>
              </w:rPr>
            </w:pPr>
            <w:r w:rsidRPr="00483683">
              <w:rPr>
                <w:rFonts w:eastAsia="Times New Roman"/>
              </w:rPr>
              <w:t>Earnings Before Tax</w:t>
            </w:r>
          </w:p>
        </w:tc>
        <w:tc>
          <w:tcPr>
            <w:tcW w:w="0" w:type="auto"/>
            <w:tcBorders>
              <w:top w:val="outset" w:sz="6" w:space="0" w:color="auto"/>
              <w:left w:val="outset" w:sz="6" w:space="0" w:color="auto"/>
              <w:bottom w:val="outset" w:sz="6" w:space="0" w:color="auto"/>
              <w:right w:val="outset" w:sz="6" w:space="0" w:color="auto"/>
            </w:tcBorders>
            <w:vAlign w:val="center"/>
            <w:hideMark/>
          </w:tcPr>
          <w:p w14:paraId="0350E871" w14:textId="77777777" w:rsidR="00483683" w:rsidRPr="00483683" w:rsidRDefault="00483683" w:rsidP="00483683">
            <w:pPr>
              <w:jc w:val="center"/>
              <w:rPr>
                <w:rFonts w:eastAsia="Times New Roman"/>
              </w:rPr>
            </w:pPr>
            <w:r w:rsidRPr="00483683">
              <w:rPr>
                <w:rFonts w:eastAsia="Times New Roman"/>
              </w:rPr>
              <w:t>$217</w:t>
            </w:r>
          </w:p>
        </w:tc>
      </w:tr>
      <w:tr w:rsidR="00483683" w:rsidRPr="00483683" w14:paraId="13D7C089" w14:textId="77777777" w:rsidTr="00483683">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8BF0EB8" w14:textId="77777777" w:rsidR="00483683" w:rsidRPr="00483683" w:rsidRDefault="00483683" w:rsidP="00483683">
            <w:pPr>
              <w:rPr>
                <w:rFonts w:eastAsia="Times New Roman"/>
              </w:rPr>
            </w:pPr>
            <w:r w:rsidRPr="00483683">
              <w:rPr>
                <w:rFonts w:eastAsia="Times New Roman"/>
              </w:rPr>
              <w:t>– Taxes (@40%)</w:t>
            </w:r>
          </w:p>
        </w:tc>
        <w:tc>
          <w:tcPr>
            <w:tcW w:w="0" w:type="auto"/>
            <w:tcBorders>
              <w:top w:val="outset" w:sz="6" w:space="0" w:color="auto"/>
              <w:left w:val="outset" w:sz="6" w:space="0" w:color="auto"/>
              <w:bottom w:val="outset" w:sz="6" w:space="0" w:color="auto"/>
              <w:right w:val="outset" w:sz="6" w:space="0" w:color="auto"/>
            </w:tcBorders>
            <w:vAlign w:val="center"/>
            <w:hideMark/>
          </w:tcPr>
          <w:p w14:paraId="64A472DF" w14:textId="77777777" w:rsidR="00483683" w:rsidRPr="00483683" w:rsidRDefault="00483683" w:rsidP="00483683">
            <w:pPr>
              <w:jc w:val="center"/>
              <w:rPr>
                <w:rFonts w:eastAsia="Times New Roman"/>
              </w:rPr>
            </w:pPr>
            <w:r w:rsidRPr="00483683">
              <w:rPr>
                <w:rFonts w:eastAsia="Times New Roman"/>
              </w:rPr>
              <w:t>$87</w:t>
            </w:r>
          </w:p>
        </w:tc>
      </w:tr>
      <w:tr w:rsidR="00483683" w:rsidRPr="00483683" w14:paraId="1A05E5B7" w14:textId="77777777" w:rsidTr="00483683">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7021458" w14:textId="77777777" w:rsidR="00483683" w:rsidRPr="00483683" w:rsidRDefault="00483683" w:rsidP="00483683">
            <w:pPr>
              <w:rPr>
                <w:rFonts w:eastAsia="Times New Roman"/>
              </w:rPr>
            </w:pPr>
            <w:r w:rsidRPr="00483683">
              <w:rPr>
                <w:rFonts w:eastAsia="Times New Roman"/>
              </w:rPr>
              <w:t>Net Income</w:t>
            </w:r>
          </w:p>
        </w:tc>
        <w:tc>
          <w:tcPr>
            <w:tcW w:w="0" w:type="auto"/>
            <w:tcBorders>
              <w:top w:val="outset" w:sz="6" w:space="0" w:color="auto"/>
              <w:left w:val="outset" w:sz="6" w:space="0" w:color="auto"/>
              <w:bottom w:val="outset" w:sz="6" w:space="0" w:color="auto"/>
              <w:right w:val="outset" w:sz="6" w:space="0" w:color="auto"/>
            </w:tcBorders>
            <w:vAlign w:val="center"/>
            <w:hideMark/>
          </w:tcPr>
          <w:p w14:paraId="05D3663D" w14:textId="77777777" w:rsidR="00483683" w:rsidRPr="00483683" w:rsidRDefault="00483683" w:rsidP="00483683">
            <w:pPr>
              <w:jc w:val="center"/>
              <w:rPr>
                <w:rFonts w:eastAsia="Times New Roman"/>
              </w:rPr>
            </w:pPr>
            <w:r w:rsidRPr="00483683">
              <w:rPr>
                <w:rFonts w:eastAsia="Times New Roman"/>
              </w:rPr>
              <w:t>$130</w:t>
            </w:r>
          </w:p>
        </w:tc>
      </w:tr>
      <w:tr w:rsidR="00483683" w:rsidRPr="00483683" w14:paraId="60576022" w14:textId="77777777" w:rsidTr="00483683">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F4A4FC1" w14:textId="77777777" w:rsidR="00483683" w:rsidRPr="00483683" w:rsidRDefault="00483683" w:rsidP="00483683">
            <w:pPr>
              <w:rPr>
                <w:rFonts w:eastAsia="Times New Roman"/>
              </w:rPr>
            </w:pPr>
            <w:r w:rsidRPr="00483683">
              <w:rPr>
                <w:rFonts w:eastAsia="Times New Roman"/>
              </w:rPr>
              <w:t>OCF = Net Income</w:t>
            </w:r>
          </w:p>
        </w:tc>
        <w:tc>
          <w:tcPr>
            <w:tcW w:w="0" w:type="auto"/>
            <w:tcBorders>
              <w:top w:val="outset" w:sz="6" w:space="0" w:color="auto"/>
              <w:left w:val="outset" w:sz="6" w:space="0" w:color="auto"/>
              <w:bottom w:val="outset" w:sz="6" w:space="0" w:color="auto"/>
              <w:right w:val="outset" w:sz="6" w:space="0" w:color="auto"/>
            </w:tcBorders>
            <w:vAlign w:val="center"/>
            <w:hideMark/>
          </w:tcPr>
          <w:p w14:paraId="10E29AC0" w14:textId="77777777" w:rsidR="00483683" w:rsidRPr="00483683" w:rsidRDefault="00483683" w:rsidP="00483683">
            <w:pPr>
              <w:jc w:val="center"/>
              <w:rPr>
                <w:rFonts w:eastAsia="Times New Roman"/>
              </w:rPr>
            </w:pPr>
            <w:r w:rsidRPr="00483683">
              <w:rPr>
                <w:rFonts w:eastAsia="Times New Roman"/>
              </w:rPr>
              <w:t>$130</w:t>
            </w:r>
          </w:p>
        </w:tc>
      </w:tr>
    </w:tbl>
    <w:p w14:paraId="130FF4E3" w14:textId="77777777" w:rsidR="00483683" w:rsidRPr="00483683" w:rsidRDefault="00483683" w:rsidP="00483683">
      <w:p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i/>
          <w:iCs/>
          <w:color w:val="333333"/>
          <w:sz w:val="20"/>
          <w:szCs w:val="20"/>
        </w:rPr>
        <w:t>WACC</w:t>
      </w:r>
      <w:r w:rsidRPr="00483683">
        <w:rPr>
          <w:rFonts w:ascii="Lucida Grande" w:hAnsi="Lucida Grande" w:cs="Lucida Grande"/>
          <w:color w:val="333333"/>
          <w:sz w:val="20"/>
          <w:szCs w:val="20"/>
        </w:rPr>
        <w:t> = 0.5 x 0.05 x (1 – </w:t>
      </w:r>
      <w:r w:rsidRPr="00483683">
        <w:rPr>
          <w:rFonts w:ascii="Lucida Grande" w:hAnsi="Lucida Grande" w:cs="Lucida Grande"/>
          <w:i/>
          <w:iCs/>
          <w:color w:val="333333"/>
          <w:sz w:val="20"/>
          <w:szCs w:val="20"/>
        </w:rPr>
        <w:t>T</w:t>
      </w:r>
      <w:r w:rsidRPr="00483683">
        <w:rPr>
          <w:rFonts w:ascii="Lucida Grande" w:hAnsi="Lucida Grande" w:cs="Lucida Grande"/>
          <w:color w:val="333333"/>
          <w:sz w:val="20"/>
          <w:szCs w:val="20"/>
        </w:rPr>
        <w:t>) + 0.5 x 0.1 = 6.5%</w:t>
      </w:r>
    </w:p>
    <w:p w14:paraId="66325798" w14:textId="77777777" w:rsidR="00483683" w:rsidRPr="00483683" w:rsidRDefault="00483683" w:rsidP="00483683">
      <w:p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i/>
          <w:iCs/>
          <w:color w:val="333333"/>
          <w:sz w:val="20"/>
          <w:szCs w:val="20"/>
        </w:rPr>
        <w:t>V</w:t>
      </w:r>
      <w:r w:rsidRPr="00483683">
        <w:rPr>
          <w:rFonts w:ascii="Lucida Grande" w:hAnsi="Lucida Grande" w:cs="Lucida Grande"/>
          <w:i/>
          <w:iCs/>
          <w:color w:val="333333"/>
          <w:sz w:val="20"/>
          <w:szCs w:val="20"/>
          <w:vertAlign w:val="subscript"/>
        </w:rPr>
        <w:t>KOT</w:t>
      </w:r>
      <w:r w:rsidRPr="00483683">
        <w:rPr>
          <w:rFonts w:ascii="Lucida Grande" w:hAnsi="Lucida Grande" w:cs="Lucida Grande"/>
          <w:i/>
          <w:iCs/>
          <w:color w:val="333333"/>
          <w:sz w:val="20"/>
          <w:szCs w:val="20"/>
        </w:rPr>
        <w:t> </w:t>
      </w:r>
      <w:r w:rsidRPr="00483683">
        <w:rPr>
          <w:rFonts w:ascii="Lucida Grande" w:hAnsi="Lucida Grande" w:cs="Lucida Grande"/>
          <w:color w:val="333333"/>
          <w:sz w:val="20"/>
          <w:szCs w:val="20"/>
        </w:rPr>
        <w:t>= $130 / 0.065 = $2,000</w:t>
      </w:r>
    </w:p>
    <w:p w14:paraId="345745B9" w14:textId="77777777" w:rsidR="00483683" w:rsidRDefault="00483683" w:rsidP="00483683">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You are calculating the cost of equity for the Gap Inc., a chain of retail clothing stores. The risk-free rate is 5%, the expected return on the market is 12%, and the Gap’s beta is 1.3. What is the expected return on the Gap?</w:t>
      </w:r>
    </w:p>
    <w:p w14:paraId="131AAC71" w14:textId="77777777" w:rsidR="00483683" w:rsidRDefault="00483683" w:rsidP="00483683">
      <w:pPr>
        <w:pStyle w:val="NormalWeb"/>
        <w:numPr>
          <w:ilvl w:val="0"/>
          <w:numId w:val="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w:t>
      </w:r>
    </w:p>
    <w:p w14:paraId="0156238D" w14:textId="77777777" w:rsidR="00483683" w:rsidRDefault="00483683" w:rsidP="00483683">
      <w:pPr>
        <w:pStyle w:val="NormalWeb"/>
        <w:numPr>
          <w:ilvl w:val="0"/>
          <w:numId w:val="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12%</w:t>
      </w:r>
    </w:p>
    <w:p w14:paraId="609E8A0C" w14:textId="77777777" w:rsidR="00483683" w:rsidRDefault="00483683" w:rsidP="00483683">
      <w:pPr>
        <w:pStyle w:val="NormalWeb"/>
        <w:numPr>
          <w:ilvl w:val="0"/>
          <w:numId w:val="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13%</w:t>
      </w:r>
    </w:p>
    <w:p w14:paraId="3D22E68C" w14:textId="77777777" w:rsidR="00483683" w:rsidRDefault="00483683" w:rsidP="00483683">
      <w:pPr>
        <w:pStyle w:val="NormalWeb"/>
        <w:numPr>
          <w:ilvl w:val="0"/>
          <w:numId w:val="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14%</w:t>
      </w:r>
    </w:p>
    <w:p w14:paraId="7EF35548" w14:textId="77777777" w:rsidR="00483683" w:rsidRDefault="00483683" w:rsidP="00483683">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581BB5D9" w14:textId="77777777" w:rsidR="00483683" w:rsidRDefault="00483683" w:rsidP="00483683">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D</w:t>
      </w:r>
    </w:p>
    <w:p w14:paraId="3A1C2810" w14:textId="77777777" w:rsidR="00483683" w:rsidRDefault="00483683" w:rsidP="00483683">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lastRenderedPageBreak/>
        <w:t xml:space="preserve">E(k) = </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F</w:t>
      </w:r>
      <w:proofErr w:type="spellEnd"/>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β</w:t>
      </w:r>
      <w:proofErr w:type="spellStart"/>
      <w:r>
        <w:rPr>
          <w:rStyle w:val="Emphasis"/>
          <w:rFonts w:ascii="Lucida Grande" w:hAnsi="Lucida Grande" w:cs="Lucida Grande"/>
          <w:color w:val="333333"/>
          <w:sz w:val="20"/>
          <w:szCs w:val="20"/>
          <w:vertAlign w:val="subscript"/>
        </w:rPr>
        <w:t>i</w:t>
      </w:r>
      <w:proofErr w:type="spellEnd"/>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[E(</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M</w:t>
      </w:r>
      <w:proofErr w:type="spellEnd"/>
      <w:r>
        <w:rPr>
          <w:rStyle w:val="Emphasis"/>
          <w:rFonts w:ascii="Lucida Grande" w:hAnsi="Lucida Grande" w:cs="Lucida Grande"/>
          <w:color w:val="333333"/>
          <w:sz w:val="20"/>
          <w:szCs w:val="20"/>
        </w:rPr>
        <w:t xml:space="preserve">) – </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F</w:t>
      </w:r>
      <w:proofErr w:type="spellEnd"/>
      <w:r>
        <w:rPr>
          <w:rStyle w:val="Emphasis"/>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0.05 + 1.3 x [0.12</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0.05] = 0.141</w:t>
      </w:r>
    </w:p>
    <w:p w14:paraId="6539CCAB" w14:textId="77777777" w:rsidR="00483683" w:rsidRDefault="00483683" w:rsidP="00483683">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xml:space="preserve">You are calculating the cost of equity for the Gap Inc., a chain of retail clothing stores. Analysts expect the GAP to pay a dividend of $1 in 1 </w:t>
      </w:r>
      <w:proofErr w:type="spellStart"/>
      <w:r>
        <w:rPr>
          <w:rFonts w:ascii="Lucida Grande" w:hAnsi="Lucida Grande" w:cs="Lucida Grande"/>
          <w:color w:val="333333"/>
          <w:sz w:val="20"/>
          <w:szCs w:val="20"/>
        </w:rPr>
        <w:t>year’s time</w:t>
      </w:r>
      <w:proofErr w:type="spellEnd"/>
      <w:r>
        <w:rPr>
          <w:rFonts w:ascii="Lucida Grande" w:hAnsi="Lucida Grande" w:cs="Lucida Grande"/>
          <w:color w:val="333333"/>
          <w:sz w:val="20"/>
          <w:szCs w:val="20"/>
        </w:rPr>
        <w:t>. Dividends are paid annually and are expected to grow at 4% in perpetuity. GAP shares are trading for $10 today. What is the required return of GAP shareholders?</w:t>
      </w:r>
    </w:p>
    <w:p w14:paraId="756DBAAC" w14:textId="77777777" w:rsidR="00483683" w:rsidRDefault="00483683" w:rsidP="00483683">
      <w:pPr>
        <w:pStyle w:val="NormalWeb"/>
        <w:numPr>
          <w:ilvl w:val="0"/>
          <w:numId w:val="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w:t>
      </w:r>
    </w:p>
    <w:p w14:paraId="0D9F50AC" w14:textId="77777777" w:rsidR="00483683" w:rsidRDefault="00483683" w:rsidP="00483683">
      <w:pPr>
        <w:pStyle w:val="NormalWeb"/>
        <w:numPr>
          <w:ilvl w:val="0"/>
          <w:numId w:val="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12%</w:t>
      </w:r>
    </w:p>
    <w:p w14:paraId="33E69773" w14:textId="77777777" w:rsidR="00483683" w:rsidRDefault="00483683" w:rsidP="00483683">
      <w:pPr>
        <w:pStyle w:val="NormalWeb"/>
        <w:numPr>
          <w:ilvl w:val="0"/>
          <w:numId w:val="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13%</w:t>
      </w:r>
    </w:p>
    <w:p w14:paraId="304CDCC3" w14:textId="77777777" w:rsidR="00483683" w:rsidRDefault="00483683" w:rsidP="00483683">
      <w:pPr>
        <w:pStyle w:val="NormalWeb"/>
        <w:numPr>
          <w:ilvl w:val="0"/>
          <w:numId w:val="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14%</w:t>
      </w:r>
    </w:p>
    <w:p w14:paraId="0FBDF158" w14:textId="77777777" w:rsidR="00483683" w:rsidRDefault="00483683" w:rsidP="00483683">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04E081E8" w14:textId="77777777" w:rsidR="00483683" w:rsidRDefault="00483683" w:rsidP="00483683">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D</w:t>
      </w:r>
    </w:p>
    <w:p w14:paraId="33E458F4" w14:textId="2BA9679B" w:rsidR="00483683" w:rsidRDefault="00483683" w:rsidP="00483683">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e</w:t>
      </w:r>
      <w:proofErr w:type="spellEnd"/>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(D</w:t>
      </w:r>
      <w:r>
        <w:rPr>
          <w:rStyle w:val="Emphasis"/>
          <w:rFonts w:ascii="Lucida Grande" w:hAnsi="Lucida Grande" w:cs="Lucida Grande"/>
          <w:color w:val="333333"/>
          <w:sz w:val="20"/>
          <w:szCs w:val="20"/>
          <w:vertAlign w:val="subscript"/>
        </w:rPr>
        <w:t>1</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P</w:t>
      </w:r>
      <w:r>
        <w:rPr>
          <w:rStyle w:val="Emphasis"/>
          <w:rFonts w:ascii="Lucida Grande" w:hAnsi="Lucida Grande" w:cs="Lucida Grande"/>
          <w:color w:val="333333"/>
          <w:sz w:val="20"/>
          <w:szCs w:val="20"/>
          <w:vertAlign w:val="subscript"/>
        </w:rPr>
        <w:t>0</w:t>
      </w:r>
      <w:r>
        <w:rPr>
          <w:rStyle w:val="Emphasis"/>
          <w:rFonts w:ascii="Lucida Grande" w:hAnsi="Lucida Grande" w:cs="Lucida Grande"/>
          <w:color w:val="333333"/>
          <w:sz w:val="20"/>
          <w:szCs w:val="20"/>
        </w:rPr>
        <w:t>) + g</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 / $10) + 0.04 = 0.14</w:t>
      </w:r>
    </w:p>
    <w:p w14:paraId="1CF87F3A" w14:textId="7F934290" w:rsidR="00485C34" w:rsidRPr="00485C34" w:rsidRDefault="00485C34" w:rsidP="00485C34">
      <w:pPr>
        <w:pStyle w:val="NormalWeb"/>
        <w:numPr>
          <w:ilvl w:val="0"/>
          <w:numId w:val="180"/>
        </w:numPr>
        <w:shd w:val="clear" w:color="auto" w:fill="FFFFFF"/>
        <w:rPr>
          <w:rStyle w:val="Emphasis"/>
          <w:rFonts w:ascii="Lucida Grande" w:hAnsi="Lucida Grande" w:cs="Lucida Grande"/>
          <w:i w:val="0"/>
          <w:iCs w:val="0"/>
          <w:color w:val="333333"/>
          <w:sz w:val="20"/>
          <w:szCs w:val="20"/>
        </w:rPr>
      </w:pPr>
      <w:r>
        <w:rPr>
          <w:rStyle w:val="Emphasis"/>
          <w:rFonts w:ascii="Lucida Grande" w:hAnsi="Lucida Grande" w:cs="Lucida Grande"/>
          <w:color w:val="333333"/>
          <w:sz w:val="20"/>
          <w:szCs w:val="20"/>
        </w:rPr>
        <w:t>(D</w:t>
      </w:r>
      <w:r>
        <w:rPr>
          <w:rStyle w:val="Emphasis"/>
          <w:rFonts w:ascii="Lucida Grande" w:hAnsi="Lucida Grande" w:cs="Lucida Grande"/>
          <w:color w:val="333333"/>
          <w:sz w:val="20"/>
          <w:szCs w:val="20"/>
          <w:vertAlign w:val="subscript"/>
        </w:rPr>
        <w:t>1</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P</w:t>
      </w:r>
      <w:r>
        <w:rPr>
          <w:rStyle w:val="Emphasis"/>
          <w:rFonts w:ascii="Lucida Grande" w:hAnsi="Lucida Grande" w:cs="Lucida Grande"/>
          <w:color w:val="333333"/>
          <w:sz w:val="20"/>
          <w:szCs w:val="20"/>
          <w:vertAlign w:val="subscript"/>
        </w:rPr>
        <w:t>0</w:t>
      </w:r>
      <w:r>
        <w:rPr>
          <w:rStyle w:val="Emphasis"/>
          <w:rFonts w:ascii="Lucida Grande" w:hAnsi="Lucida Grande" w:cs="Lucida Grande"/>
          <w:color w:val="333333"/>
          <w:sz w:val="20"/>
          <w:szCs w:val="20"/>
        </w:rPr>
        <w:t>) = dividend yield (current stock price – gives you a range)</w:t>
      </w:r>
    </w:p>
    <w:p w14:paraId="02ADCF74" w14:textId="4F6D8B38" w:rsidR="00485C34" w:rsidRDefault="00485C34" w:rsidP="00485C34">
      <w:pPr>
        <w:pStyle w:val="NormalWeb"/>
        <w:numPr>
          <w:ilvl w:val="0"/>
          <w:numId w:val="18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G = capital gain yield</w:t>
      </w:r>
    </w:p>
    <w:p w14:paraId="3882B564" w14:textId="60FC42CF" w:rsidR="00485C34" w:rsidRDefault="00485C34" w:rsidP="00485C34">
      <w:pPr>
        <w:pStyle w:val="NormalWeb"/>
        <w:numPr>
          <w:ilvl w:val="0"/>
          <w:numId w:val="18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Consistent based on long-run equilibrium (CAPM)</w:t>
      </w:r>
      <w:r w:rsidR="00251EE5">
        <w:rPr>
          <w:rFonts w:ascii="Lucida Grande" w:hAnsi="Lucida Grande" w:cs="Lucida Grande"/>
          <w:color w:val="333333"/>
          <w:sz w:val="20"/>
          <w:szCs w:val="20"/>
        </w:rPr>
        <w:t xml:space="preserve"> </w:t>
      </w:r>
      <w:r w:rsidR="00251EE5" w:rsidRPr="00251EE5">
        <w:rPr>
          <w:rFonts w:ascii="Lucida Grande" w:hAnsi="Lucida Grande" w:cs="Lucida Grande"/>
          <w:color w:val="333333"/>
          <w:sz w:val="20"/>
          <w:szCs w:val="20"/>
        </w:rPr>
        <w:sym w:font="Wingdings" w:char="F0E0"/>
      </w:r>
      <w:r w:rsidR="00251EE5">
        <w:rPr>
          <w:rFonts w:ascii="Lucida Grande" w:hAnsi="Lucida Grande" w:cs="Lucida Grande"/>
          <w:color w:val="333333"/>
          <w:sz w:val="20"/>
          <w:szCs w:val="20"/>
        </w:rPr>
        <w:t xml:space="preserve"> should be the default</w:t>
      </w:r>
    </w:p>
    <w:p w14:paraId="7AAA94B2" w14:textId="77777777" w:rsidR="00485C34" w:rsidRDefault="00485C34" w:rsidP="00483683">
      <w:pPr>
        <w:pStyle w:val="NormalWeb"/>
        <w:shd w:val="clear" w:color="auto" w:fill="FFFFFF"/>
        <w:rPr>
          <w:rFonts w:ascii="Lucida Grande" w:hAnsi="Lucida Grande" w:cs="Lucida Grande"/>
          <w:color w:val="333333"/>
          <w:sz w:val="20"/>
          <w:szCs w:val="20"/>
        </w:rPr>
      </w:pPr>
    </w:p>
    <w:p w14:paraId="5A3560E8" w14:textId="77777777" w:rsidR="00483683" w:rsidRDefault="00483683" w:rsidP="00483683">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holders of bonds issued by Big Monopoly Cable Corp. require a return of 11%, and the shareholders require a return of 9%. What is the weighted average cost of capital assuming a tax rate of 40% and a target capital structure of 40% debt and 60% equity?</w:t>
      </w:r>
    </w:p>
    <w:p w14:paraId="4CD37D12" w14:textId="77777777" w:rsidR="00483683" w:rsidRDefault="00483683" w:rsidP="00483683">
      <w:pPr>
        <w:pStyle w:val="NormalWeb"/>
        <w:numPr>
          <w:ilvl w:val="0"/>
          <w:numId w:val="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8%</w:t>
      </w:r>
    </w:p>
    <w:p w14:paraId="6871FEBE" w14:textId="77777777" w:rsidR="00483683" w:rsidRDefault="00483683" w:rsidP="00483683">
      <w:pPr>
        <w:pStyle w:val="NormalWeb"/>
        <w:numPr>
          <w:ilvl w:val="0"/>
          <w:numId w:val="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w:t>
      </w:r>
    </w:p>
    <w:p w14:paraId="7846ABBE" w14:textId="77777777" w:rsidR="00483683" w:rsidRDefault="00483683" w:rsidP="00483683">
      <w:pPr>
        <w:pStyle w:val="NormalWeb"/>
        <w:numPr>
          <w:ilvl w:val="0"/>
          <w:numId w:val="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10%</w:t>
      </w:r>
    </w:p>
    <w:p w14:paraId="4A37875E" w14:textId="77777777" w:rsidR="00483683" w:rsidRDefault="00483683" w:rsidP="00483683">
      <w:pPr>
        <w:pStyle w:val="NormalWeb"/>
        <w:numPr>
          <w:ilvl w:val="0"/>
          <w:numId w:val="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11%</w:t>
      </w:r>
    </w:p>
    <w:p w14:paraId="4F50F7FD" w14:textId="77777777" w:rsidR="00483683" w:rsidRDefault="00483683" w:rsidP="00483683">
      <w:pPr>
        <w:pStyle w:val="NormalWeb"/>
        <w:numPr>
          <w:ilvl w:val="0"/>
          <w:numId w:val="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None of the above.</w:t>
      </w:r>
    </w:p>
    <w:p w14:paraId="704692C1" w14:textId="77777777" w:rsidR="00483683" w:rsidRDefault="00483683" w:rsidP="00483683">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5E78DAE4" w14:textId="77777777" w:rsidR="00483683" w:rsidRDefault="00483683" w:rsidP="00483683">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E</w:t>
      </w:r>
    </w:p>
    <w:p w14:paraId="5D724281" w14:textId="77777777" w:rsidR="00483683" w:rsidRDefault="00483683" w:rsidP="00483683">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Following the bond yield plus premium approach to calculating the cost of equity, the cost of equity should always exceed the cost of debt by the amount of the premium. The premium is always positive in the long-run because equity is riskier than debt. Stockholders are the residual claimants on the firm’s assets and profits.</w:t>
      </w:r>
    </w:p>
    <w:p w14:paraId="036E3B5D" w14:textId="77777777" w:rsidR="00483683" w:rsidRDefault="00483683" w:rsidP="00483683">
      <w:pPr>
        <w:pStyle w:val="NormalWeb"/>
        <w:shd w:val="clear" w:color="auto" w:fill="FFFFFF"/>
        <w:rPr>
          <w:rFonts w:ascii="Lucida Grande" w:hAnsi="Lucida Grande" w:cs="Lucida Grande"/>
          <w:color w:val="333333"/>
          <w:sz w:val="20"/>
          <w:szCs w:val="20"/>
        </w:rPr>
      </w:pPr>
      <w:proofErr w:type="spellStart"/>
      <w:r>
        <w:rPr>
          <w:rFonts w:ascii="Lucida Grande" w:hAnsi="Lucida Grande" w:cs="Lucida Grande"/>
          <w:color w:val="333333"/>
          <w:sz w:val="20"/>
          <w:szCs w:val="20"/>
        </w:rPr>
        <w:t>Vandalay</w:t>
      </w:r>
      <w:proofErr w:type="spellEnd"/>
      <w:r>
        <w:rPr>
          <w:rFonts w:ascii="Lucida Grande" w:hAnsi="Lucida Grande" w:cs="Lucida Grande"/>
          <w:color w:val="333333"/>
          <w:sz w:val="20"/>
          <w:szCs w:val="20"/>
        </w:rPr>
        <w:t xml:space="preserve"> Industries has 1 million shares of common outstanding with a market price of $12 per share. The firm’s outstanding bonds have 10 years to maturity, a face value of $5 million and a coupon rate of 10%, and sell for $985. What are the capital structure weights for equity and debt?</w:t>
      </w:r>
    </w:p>
    <w:p w14:paraId="36E812DC" w14:textId="77777777" w:rsidR="00483683" w:rsidRDefault="00483683" w:rsidP="00483683">
      <w:pPr>
        <w:pStyle w:val="NormalWeb"/>
        <w:numPr>
          <w:ilvl w:val="0"/>
          <w:numId w:val="9"/>
        </w:numPr>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e</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0.4;</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d</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0.6</w:t>
      </w:r>
    </w:p>
    <w:p w14:paraId="002864FB" w14:textId="77777777" w:rsidR="00483683" w:rsidRDefault="00483683" w:rsidP="00483683">
      <w:pPr>
        <w:pStyle w:val="NormalWeb"/>
        <w:numPr>
          <w:ilvl w:val="0"/>
          <w:numId w:val="9"/>
        </w:numPr>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e</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0.5;</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d</w:t>
      </w:r>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rPr>
        <w:t>= 0.5</w:t>
      </w:r>
    </w:p>
    <w:p w14:paraId="28B6A99B" w14:textId="77777777" w:rsidR="00483683" w:rsidRDefault="00483683" w:rsidP="00483683">
      <w:pPr>
        <w:pStyle w:val="NormalWeb"/>
        <w:numPr>
          <w:ilvl w:val="0"/>
          <w:numId w:val="9"/>
        </w:numPr>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e</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0.6;</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d</w:t>
      </w:r>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rPr>
        <w:t>= 0.4</w:t>
      </w:r>
    </w:p>
    <w:p w14:paraId="02957089" w14:textId="77777777" w:rsidR="00483683" w:rsidRDefault="00483683" w:rsidP="00483683">
      <w:pPr>
        <w:pStyle w:val="NormalWeb"/>
        <w:numPr>
          <w:ilvl w:val="0"/>
          <w:numId w:val="9"/>
        </w:numPr>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e</w:t>
      </w:r>
      <w:r>
        <w:rPr>
          <w:rFonts w:ascii="Lucida Grande" w:hAnsi="Lucida Grande" w:cs="Lucida Grande"/>
          <w:color w:val="333333"/>
          <w:sz w:val="20"/>
          <w:szCs w:val="20"/>
        </w:rPr>
        <w:t>= 0.7;</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d</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0.3</w:t>
      </w:r>
    </w:p>
    <w:p w14:paraId="3A0AF5BC" w14:textId="77777777" w:rsidR="00483683" w:rsidRDefault="00483683" w:rsidP="00483683">
      <w:pPr>
        <w:pStyle w:val="NormalWeb"/>
        <w:numPr>
          <w:ilvl w:val="0"/>
          <w:numId w:val="9"/>
        </w:numPr>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e</w:t>
      </w:r>
      <w:r>
        <w:rPr>
          <w:rFonts w:ascii="Lucida Grande" w:hAnsi="Lucida Grande" w:cs="Lucida Grande"/>
          <w:color w:val="333333"/>
          <w:sz w:val="20"/>
          <w:szCs w:val="20"/>
        </w:rPr>
        <w:t>= 0.8;</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d</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0.2</w:t>
      </w:r>
    </w:p>
    <w:p w14:paraId="51820F74" w14:textId="77777777" w:rsidR="00483683" w:rsidRDefault="00483683" w:rsidP="00483683">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0597C40A" w14:textId="77777777" w:rsidR="00483683" w:rsidRDefault="00483683" w:rsidP="00483683">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D</w:t>
      </w:r>
    </w:p>
    <w:p w14:paraId="2A486084" w14:textId="77777777" w:rsidR="00483683" w:rsidRDefault="00483683" w:rsidP="00483683">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E</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$12 x 1 million = $12M</w:t>
      </w:r>
    </w:p>
    <w:p w14:paraId="35AB7A3A" w14:textId="77777777" w:rsidR="00483683" w:rsidRDefault="00483683" w:rsidP="00483683">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lastRenderedPageBreak/>
        <w:t>D</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$5 million x 0.985 = $4.925M</w:t>
      </w:r>
    </w:p>
    <w:p w14:paraId="0E7CC77C" w14:textId="77777777" w:rsidR="00483683" w:rsidRDefault="00483683" w:rsidP="00483683">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V = E + D</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16.925</w:t>
      </w:r>
    </w:p>
    <w:p w14:paraId="63FD8D4D" w14:textId="77777777" w:rsidR="00483683" w:rsidRDefault="00483683" w:rsidP="00483683">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e</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E/V</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0.70901</w:t>
      </w:r>
    </w:p>
    <w:p w14:paraId="1122B817" w14:textId="77777777" w:rsidR="00483683" w:rsidRDefault="00483683" w:rsidP="00483683">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d</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D/V</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0.29099</w:t>
      </w:r>
    </w:p>
    <w:p w14:paraId="7BFCFA28" w14:textId="77777777" w:rsidR="00483683" w:rsidRPr="00483683" w:rsidRDefault="00483683" w:rsidP="00483683">
      <w:p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color w:val="333333"/>
          <w:sz w:val="20"/>
          <w:szCs w:val="20"/>
        </w:rPr>
        <w:t>Using the selected financial information for Wayne Enterprises in the table provided, calculate the company’s WACC.</w:t>
      </w:r>
    </w:p>
    <w:tbl>
      <w:tblPr>
        <w:tblW w:w="100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10000"/>
      </w:tblGrid>
      <w:tr w:rsidR="00483683" w:rsidRPr="00483683" w14:paraId="664ED58B" w14:textId="77777777" w:rsidTr="00483683">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315CC64" w14:textId="77777777" w:rsidR="00483683" w:rsidRPr="00483683" w:rsidRDefault="00483683" w:rsidP="00483683">
            <w:pPr>
              <w:rPr>
                <w:rFonts w:eastAsia="Times New Roman"/>
              </w:rPr>
            </w:pPr>
            <w:r w:rsidRPr="00483683">
              <w:rPr>
                <w:rFonts w:eastAsia="Times New Roman"/>
                <w:b/>
                <w:bCs/>
              </w:rPr>
              <w:t>Selected Financial Information for Wayne Enterprises</w:t>
            </w:r>
          </w:p>
        </w:tc>
      </w:tr>
      <w:tr w:rsidR="00483683" w:rsidRPr="00483683" w14:paraId="6A9D6D66" w14:textId="77777777" w:rsidTr="00483683">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9631EB1" w14:textId="77777777" w:rsidR="00483683" w:rsidRPr="00483683" w:rsidRDefault="00483683" w:rsidP="00483683">
            <w:pPr>
              <w:spacing w:before="100" w:beforeAutospacing="1" w:after="100" w:afterAutospacing="1"/>
            </w:pPr>
            <w:r w:rsidRPr="00483683">
              <w:rPr>
                <w:b/>
                <w:bCs/>
              </w:rPr>
              <w:t>Long-term Debt</w:t>
            </w:r>
            <w:r w:rsidRPr="00483683">
              <w:br/>
              <w:t>$10M Face Value</w:t>
            </w:r>
            <w:r w:rsidRPr="00483683">
              <w:br/>
              <w:t>Coupon rate = 3.5%</w:t>
            </w:r>
            <w:r w:rsidRPr="00483683">
              <w:br/>
              <w:t>Annual Coupons</w:t>
            </w:r>
            <w:r w:rsidRPr="00483683">
              <w:br/>
              <w:t>Time to maturity = 10 years</w:t>
            </w:r>
            <w:r w:rsidRPr="00483683">
              <w:br/>
              <w:t>YTM = 5%</w:t>
            </w:r>
            <w:r w:rsidRPr="00483683">
              <w:br/>
              <w:t>Tax rate = 35%</w:t>
            </w:r>
          </w:p>
        </w:tc>
      </w:tr>
      <w:tr w:rsidR="00483683" w:rsidRPr="00483683" w14:paraId="6918D1B7" w14:textId="77777777" w:rsidTr="00483683">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47AE10F" w14:textId="77777777" w:rsidR="00483683" w:rsidRPr="00483683" w:rsidRDefault="00483683" w:rsidP="00483683">
            <w:pPr>
              <w:spacing w:before="100" w:beforeAutospacing="1" w:after="100" w:afterAutospacing="1"/>
            </w:pPr>
            <w:r w:rsidRPr="00483683">
              <w:rPr>
                <w:b/>
                <w:bCs/>
              </w:rPr>
              <w:t>Preferred Shares</w:t>
            </w:r>
            <w:r w:rsidRPr="00483683">
              <w:br/>
              <w:t>1.0M shares outstanding</w:t>
            </w:r>
            <w:r w:rsidRPr="00483683">
              <w:br/>
              <w:t>Par value = $5 per share</w:t>
            </w:r>
            <w:r w:rsidRPr="00483683">
              <w:br/>
              <w:t>8% dividend rate (annual)</w:t>
            </w:r>
            <w:r w:rsidRPr="00483683">
              <w:br/>
              <w:t>Equivalent preferred shares yield 6%</w:t>
            </w:r>
          </w:p>
        </w:tc>
      </w:tr>
      <w:tr w:rsidR="00483683" w:rsidRPr="00483683" w14:paraId="3CF833A5" w14:textId="77777777" w:rsidTr="00483683">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8324E71" w14:textId="77777777" w:rsidR="00483683" w:rsidRPr="00483683" w:rsidRDefault="00483683" w:rsidP="00483683">
            <w:pPr>
              <w:spacing w:before="100" w:beforeAutospacing="1" w:after="100" w:afterAutospacing="1"/>
            </w:pPr>
            <w:r w:rsidRPr="00483683">
              <w:rPr>
                <w:b/>
                <w:bCs/>
              </w:rPr>
              <w:t>Common Shares</w:t>
            </w:r>
            <w:r w:rsidRPr="00483683">
              <w:br/>
            </w:r>
            <w:proofErr w:type="spellStart"/>
            <w:r w:rsidRPr="00483683">
              <w:t>Shares</w:t>
            </w:r>
            <w:proofErr w:type="spellEnd"/>
            <w:r w:rsidRPr="00483683">
              <w:t xml:space="preserve"> outstanding = 5M</w:t>
            </w:r>
            <w:r w:rsidRPr="00483683">
              <w:br/>
              <w:t>Market price = $25 per share</w:t>
            </w:r>
            <w:r w:rsidRPr="00483683">
              <w:br/>
              <w:t>Beta = 0.8</w:t>
            </w:r>
            <w:r w:rsidRPr="00483683">
              <w:br/>
              <w:t>T-Bill rate = 3%</w:t>
            </w:r>
            <w:r w:rsidRPr="00483683">
              <w:br/>
              <w:t>Expected return on the market = </w:t>
            </w:r>
            <w:r w:rsidRPr="00483683">
              <w:rPr>
                <w:i/>
                <w:iCs/>
              </w:rPr>
              <w:t>E(km)</w:t>
            </w:r>
            <w:r w:rsidRPr="00483683">
              <w:t> = 9%</w:t>
            </w:r>
          </w:p>
        </w:tc>
      </w:tr>
    </w:tbl>
    <w:p w14:paraId="18E21EAE" w14:textId="77777777" w:rsidR="00483683" w:rsidRPr="00483683" w:rsidRDefault="00483683" w:rsidP="00483683">
      <w:p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color w:val="333333"/>
          <w:sz w:val="20"/>
          <w:szCs w:val="20"/>
        </w:rPr>
        <w:t> </w:t>
      </w:r>
    </w:p>
    <w:p w14:paraId="35BFB59B" w14:textId="77777777" w:rsidR="00483683" w:rsidRPr="00483683" w:rsidRDefault="00483683" w:rsidP="00483683">
      <w:pPr>
        <w:numPr>
          <w:ilvl w:val="0"/>
          <w:numId w:val="10"/>
        </w:num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i/>
          <w:iCs/>
          <w:color w:val="333333"/>
          <w:sz w:val="20"/>
          <w:szCs w:val="20"/>
        </w:rPr>
        <w:t>k</w:t>
      </w:r>
      <w:r w:rsidRPr="00483683">
        <w:rPr>
          <w:rFonts w:ascii="Lucida Grande" w:hAnsi="Lucida Grande" w:cs="Lucida Grande"/>
          <w:i/>
          <w:iCs/>
          <w:color w:val="333333"/>
          <w:sz w:val="20"/>
          <w:szCs w:val="20"/>
          <w:vertAlign w:val="subscript"/>
        </w:rPr>
        <w:t>W</w:t>
      </w:r>
      <w:r w:rsidRPr="00483683">
        <w:rPr>
          <w:rFonts w:ascii="Lucida Grande" w:hAnsi="Lucida Grande" w:cs="Lucida Grande"/>
          <w:color w:val="333333"/>
          <w:sz w:val="20"/>
          <w:szCs w:val="20"/>
        </w:rPr>
        <w:t> = 0.0643</w:t>
      </w:r>
    </w:p>
    <w:p w14:paraId="16A6BE39" w14:textId="77777777" w:rsidR="00483683" w:rsidRPr="00483683" w:rsidRDefault="00483683" w:rsidP="00483683">
      <w:pPr>
        <w:numPr>
          <w:ilvl w:val="0"/>
          <w:numId w:val="10"/>
        </w:num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i/>
          <w:iCs/>
          <w:color w:val="333333"/>
          <w:sz w:val="20"/>
          <w:szCs w:val="20"/>
        </w:rPr>
        <w:t>k</w:t>
      </w:r>
      <w:r w:rsidRPr="00483683">
        <w:rPr>
          <w:rFonts w:ascii="Lucida Grande" w:hAnsi="Lucida Grande" w:cs="Lucida Grande"/>
          <w:i/>
          <w:iCs/>
          <w:color w:val="333333"/>
          <w:sz w:val="20"/>
          <w:szCs w:val="20"/>
          <w:vertAlign w:val="subscript"/>
        </w:rPr>
        <w:t>W</w:t>
      </w:r>
      <w:r w:rsidRPr="00483683">
        <w:rPr>
          <w:rFonts w:ascii="Lucida Grande" w:hAnsi="Lucida Grande" w:cs="Lucida Grande"/>
          <w:color w:val="333333"/>
          <w:sz w:val="20"/>
          <w:szCs w:val="20"/>
        </w:rPr>
        <w:t> = 0.0693</w:t>
      </w:r>
    </w:p>
    <w:p w14:paraId="15DC4C0E" w14:textId="77777777" w:rsidR="00483683" w:rsidRPr="00483683" w:rsidRDefault="00483683" w:rsidP="00483683">
      <w:pPr>
        <w:numPr>
          <w:ilvl w:val="0"/>
          <w:numId w:val="10"/>
        </w:num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i/>
          <w:iCs/>
          <w:color w:val="333333"/>
          <w:sz w:val="20"/>
          <w:szCs w:val="20"/>
        </w:rPr>
        <w:t>k</w:t>
      </w:r>
      <w:r w:rsidRPr="00483683">
        <w:rPr>
          <w:rFonts w:ascii="Lucida Grande" w:hAnsi="Lucida Grande" w:cs="Lucida Grande"/>
          <w:i/>
          <w:iCs/>
          <w:color w:val="333333"/>
          <w:sz w:val="20"/>
          <w:szCs w:val="20"/>
          <w:vertAlign w:val="subscript"/>
        </w:rPr>
        <w:t>W</w:t>
      </w:r>
      <w:r w:rsidRPr="00483683">
        <w:rPr>
          <w:rFonts w:ascii="Lucida Grande" w:hAnsi="Lucida Grande" w:cs="Lucida Grande"/>
          <w:color w:val="333333"/>
          <w:sz w:val="20"/>
          <w:szCs w:val="20"/>
        </w:rPr>
        <w:t> = 0.0743</w:t>
      </w:r>
    </w:p>
    <w:p w14:paraId="3F5E632B" w14:textId="77777777" w:rsidR="00483683" w:rsidRPr="00483683" w:rsidRDefault="00483683" w:rsidP="00483683">
      <w:pPr>
        <w:numPr>
          <w:ilvl w:val="0"/>
          <w:numId w:val="10"/>
        </w:num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i/>
          <w:iCs/>
          <w:color w:val="333333"/>
          <w:sz w:val="20"/>
          <w:szCs w:val="20"/>
        </w:rPr>
        <w:t>k</w:t>
      </w:r>
      <w:r w:rsidRPr="00483683">
        <w:rPr>
          <w:rFonts w:ascii="Lucida Grande" w:hAnsi="Lucida Grande" w:cs="Lucida Grande"/>
          <w:i/>
          <w:iCs/>
          <w:color w:val="333333"/>
          <w:sz w:val="20"/>
          <w:szCs w:val="20"/>
          <w:vertAlign w:val="subscript"/>
        </w:rPr>
        <w:t>W</w:t>
      </w:r>
      <w:r w:rsidRPr="00483683">
        <w:rPr>
          <w:rFonts w:ascii="Lucida Grande" w:hAnsi="Lucida Grande" w:cs="Lucida Grande"/>
          <w:color w:val="333333"/>
          <w:sz w:val="20"/>
          <w:szCs w:val="20"/>
        </w:rPr>
        <w:t> = 0.0793</w:t>
      </w:r>
    </w:p>
    <w:p w14:paraId="230F374C" w14:textId="77777777" w:rsidR="00483683" w:rsidRPr="00483683" w:rsidRDefault="00483683" w:rsidP="00483683">
      <w:pPr>
        <w:numPr>
          <w:ilvl w:val="0"/>
          <w:numId w:val="10"/>
        </w:num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i/>
          <w:iCs/>
          <w:color w:val="333333"/>
          <w:sz w:val="20"/>
          <w:szCs w:val="20"/>
        </w:rPr>
        <w:t>k</w:t>
      </w:r>
      <w:r w:rsidRPr="00483683">
        <w:rPr>
          <w:rFonts w:ascii="Lucida Grande" w:hAnsi="Lucida Grande" w:cs="Lucida Grande"/>
          <w:i/>
          <w:iCs/>
          <w:color w:val="333333"/>
          <w:sz w:val="20"/>
          <w:szCs w:val="20"/>
          <w:vertAlign w:val="subscript"/>
        </w:rPr>
        <w:t>W</w:t>
      </w:r>
      <w:r w:rsidRPr="00483683">
        <w:rPr>
          <w:rFonts w:ascii="Lucida Grande" w:hAnsi="Lucida Grande" w:cs="Lucida Grande"/>
          <w:color w:val="333333"/>
          <w:sz w:val="20"/>
          <w:szCs w:val="20"/>
        </w:rPr>
        <w:t> = 0.0843</w:t>
      </w:r>
    </w:p>
    <w:p w14:paraId="19C92DD0" w14:textId="77777777" w:rsidR="00483683" w:rsidRPr="00483683" w:rsidRDefault="00483683" w:rsidP="00483683">
      <w:pPr>
        <w:shd w:val="clear" w:color="auto" w:fill="FFFFFF"/>
        <w:spacing w:before="100" w:beforeAutospacing="1" w:after="100" w:afterAutospacing="1"/>
        <w:outlineLvl w:val="2"/>
        <w:rPr>
          <w:rFonts w:ascii="Lucida Grande" w:eastAsia="Times New Roman" w:hAnsi="Lucida Grande" w:cs="Lucida Grande"/>
          <w:b/>
          <w:bCs/>
          <w:color w:val="333333"/>
          <w:sz w:val="27"/>
          <w:szCs w:val="27"/>
        </w:rPr>
      </w:pPr>
      <w:r w:rsidRPr="00483683">
        <w:rPr>
          <w:rFonts w:ascii="Lucida Grande" w:eastAsia="Times New Roman" w:hAnsi="Lucida Grande" w:cs="Lucida Grande"/>
          <w:b/>
          <w:bCs/>
          <w:color w:val="333333"/>
          <w:sz w:val="27"/>
          <w:szCs w:val="27"/>
        </w:rPr>
        <w:t>Answer</w:t>
      </w:r>
    </w:p>
    <w:p w14:paraId="55EF37D0" w14:textId="77777777" w:rsidR="00483683" w:rsidRPr="00483683" w:rsidRDefault="00483683" w:rsidP="00483683">
      <w:p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b/>
          <w:bCs/>
          <w:color w:val="333333"/>
          <w:sz w:val="20"/>
          <w:szCs w:val="20"/>
        </w:rPr>
        <w:t>C</w:t>
      </w:r>
    </w:p>
    <w:p w14:paraId="553D09B1" w14:textId="77777777" w:rsidR="00483683" w:rsidRPr="00483683" w:rsidRDefault="00483683" w:rsidP="00483683">
      <w:pPr>
        <w:shd w:val="clear" w:color="auto" w:fill="FFFFFF"/>
        <w:spacing w:before="100" w:beforeAutospacing="1" w:after="100" w:afterAutospacing="1"/>
        <w:rPr>
          <w:rFonts w:ascii="Lucida Grande" w:hAnsi="Lucida Grande" w:cs="Lucida Grande"/>
          <w:color w:val="333333"/>
          <w:sz w:val="20"/>
          <w:szCs w:val="20"/>
        </w:rPr>
      </w:pPr>
      <w:proofErr w:type="spellStart"/>
      <w:r w:rsidRPr="00483683">
        <w:rPr>
          <w:rFonts w:ascii="Lucida Grande" w:hAnsi="Lucida Grande" w:cs="Lucida Grande"/>
          <w:i/>
          <w:iCs/>
          <w:color w:val="333333"/>
          <w:sz w:val="20"/>
          <w:szCs w:val="20"/>
        </w:rPr>
        <w:t>k</w:t>
      </w:r>
      <w:r w:rsidRPr="00483683">
        <w:rPr>
          <w:rFonts w:ascii="Lucida Grande" w:hAnsi="Lucida Grande" w:cs="Lucida Grande"/>
          <w:i/>
          <w:iCs/>
          <w:color w:val="333333"/>
          <w:sz w:val="20"/>
          <w:szCs w:val="20"/>
          <w:vertAlign w:val="subscript"/>
        </w:rPr>
        <w:t>e</w:t>
      </w:r>
      <w:proofErr w:type="spellEnd"/>
      <w:r w:rsidRPr="00483683">
        <w:rPr>
          <w:rFonts w:ascii="Lucida Grande" w:hAnsi="Lucida Grande" w:cs="Lucida Grande"/>
          <w:i/>
          <w:iCs/>
          <w:color w:val="333333"/>
          <w:sz w:val="20"/>
          <w:szCs w:val="20"/>
        </w:rPr>
        <w:t xml:space="preserve"> = </w:t>
      </w:r>
      <w:proofErr w:type="spellStart"/>
      <w:r w:rsidRPr="00483683">
        <w:rPr>
          <w:rFonts w:ascii="Lucida Grande" w:hAnsi="Lucida Grande" w:cs="Lucida Grande"/>
          <w:i/>
          <w:iCs/>
          <w:color w:val="333333"/>
          <w:sz w:val="20"/>
          <w:szCs w:val="20"/>
        </w:rPr>
        <w:t>k</w:t>
      </w:r>
      <w:r w:rsidRPr="00483683">
        <w:rPr>
          <w:rFonts w:ascii="Lucida Grande" w:hAnsi="Lucida Grande" w:cs="Lucida Grande"/>
          <w:i/>
          <w:iCs/>
          <w:color w:val="333333"/>
          <w:sz w:val="20"/>
          <w:szCs w:val="20"/>
          <w:vertAlign w:val="subscript"/>
        </w:rPr>
        <w:t>F</w:t>
      </w:r>
      <w:proofErr w:type="spellEnd"/>
      <w:r w:rsidRPr="00483683">
        <w:rPr>
          <w:rFonts w:ascii="Lucida Grande" w:hAnsi="Lucida Grande" w:cs="Lucida Grande"/>
          <w:i/>
          <w:iCs/>
          <w:color w:val="333333"/>
          <w:sz w:val="20"/>
          <w:szCs w:val="20"/>
        </w:rPr>
        <w:t> + β</w:t>
      </w:r>
      <w:proofErr w:type="spellStart"/>
      <w:r w:rsidRPr="00483683">
        <w:rPr>
          <w:rFonts w:ascii="Lucida Grande" w:hAnsi="Lucida Grande" w:cs="Lucida Grande"/>
          <w:i/>
          <w:iCs/>
          <w:color w:val="333333"/>
          <w:sz w:val="20"/>
          <w:szCs w:val="20"/>
          <w:vertAlign w:val="subscript"/>
        </w:rPr>
        <w:t>i</w:t>
      </w:r>
      <w:proofErr w:type="spellEnd"/>
      <w:r w:rsidRPr="00483683">
        <w:rPr>
          <w:rFonts w:ascii="Lucida Grande" w:hAnsi="Lucida Grande" w:cs="Lucida Grande"/>
          <w:i/>
          <w:iCs/>
          <w:color w:val="333333"/>
          <w:sz w:val="20"/>
          <w:szCs w:val="20"/>
        </w:rPr>
        <w:t> × [E(</w:t>
      </w:r>
      <w:proofErr w:type="spellStart"/>
      <w:r w:rsidRPr="00483683">
        <w:rPr>
          <w:rFonts w:ascii="Lucida Grande" w:hAnsi="Lucida Grande" w:cs="Lucida Grande"/>
          <w:i/>
          <w:iCs/>
          <w:color w:val="333333"/>
          <w:sz w:val="20"/>
          <w:szCs w:val="20"/>
        </w:rPr>
        <w:t>k</w:t>
      </w:r>
      <w:r w:rsidRPr="00483683">
        <w:rPr>
          <w:rFonts w:ascii="Lucida Grande" w:hAnsi="Lucida Grande" w:cs="Lucida Grande"/>
          <w:i/>
          <w:iCs/>
          <w:color w:val="333333"/>
          <w:sz w:val="20"/>
          <w:szCs w:val="20"/>
          <w:vertAlign w:val="subscript"/>
        </w:rPr>
        <w:t>M</w:t>
      </w:r>
      <w:proofErr w:type="spellEnd"/>
      <w:r w:rsidRPr="00483683">
        <w:rPr>
          <w:rFonts w:ascii="Lucida Grande" w:hAnsi="Lucida Grande" w:cs="Lucida Grande"/>
          <w:i/>
          <w:iCs/>
          <w:color w:val="333333"/>
          <w:sz w:val="20"/>
          <w:szCs w:val="20"/>
        </w:rPr>
        <w:t xml:space="preserve">) – </w:t>
      </w:r>
      <w:proofErr w:type="spellStart"/>
      <w:r w:rsidRPr="00483683">
        <w:rPr>
          <w:rFonts w:ascii="Lucida Grande" w:hAnsi="Lucida Grande" w:cs="Lucida Grande"/>
          <w:i/>
          <w:iCs/>
          <w:color w:val="333333"/>
          <w:sz w:val="20"/>
          <w:szCs w:val="20"/>
        </w:rPr>
        <w:t>k</w:t>
      </w:r>
      <w:r w:rsidRPr="00483683">
        <w:rPr>
          <w:rFonts w:ascii="Lucida Grande" w:hAnsi="Lucida Grande" w:cs="Lucida Grande"/>
          <w:i/>
          <w:iCs/>
          <w:color w:val="333333"/>
          <w:sz w:val="20"/>
          <w:szCs w:val="20"/>
          <w:vertAlign w:val="subscript"/>
        </w:rPr>
        <w:t>F</w:t>
      </w:r>
      <w:proofErr w:type="spellEnd"/>
      <w:r w:rsidRPr="00483683">
        <w:rPr>
          <w:rFonts w:ascii="Lucida Grande" w:hAnsi="Lucida Grande" w:cs="Lucida Grande"/>
          <w:i/>
          <w:iCs/>
          <w:color w:val="333333"/>
          <w:sz w:val="20"/>
          <w:szCs w:val="20"/>
        </w:rPr>
        <w:t>]</w:t>
      </w:r>
      <w:r w:rsidRPr="00483683">
        <w:rPr>
          <w:rFonts w:ascii="Lucida Grande" w:hAnsi="Lucida Grande" w:cs="Lucida Grande"/>
          <w:color w:val="333333"/>
          <w:sz w:val="20"/>
          <w:szCs w:val="20"/>
        </w:rPr>
        <w:t> = 0.03 + 0.8 x [0.09 - 0.03] = 0.078</w:t>
      </w:r>
    </w:p>
    <w:p w14:paraId="21A9B10E" w14:textId="77777777" w:rsidR="00483683" w:rsidRPr="00483683" w:rsidRDefault="00483683" w:rsidP="00483683">
      <w:pPr>
        <w:shd w:val="clear" w:color="auto" w:fill="FFFFFF"/>
        <w:spacing w:before="100" w:beforeAutospacing="1" w:after="100" w:afterAutospacing="1"/>
        <w:rPr>
          <w:rFonts w:ascii="Lucida Grande" w:hAnsi="Lucida Grande" w:cs="Lucida Grande"/>
          <w:color w:val="333333"/>
          <w:sz w:val="20"/>
          <w:szCs w:val="20"/>
        </w:rPr>
      </w:pPr>
      <w:proofErr w:type="spellStart"/>
      <w:r w:rsidRPr="00483683">
        <w:rPr>
          <w:rFonts w:ascii="Lucida Grande" w:hAnsi="Lucida Grande" w:cs="Lucida Grande"/>
          <w:i/>
          <w:iCs/>
          <w:color w:val="333333"/>
          <w:sz w:val="20"/>
          <w:szCs w:val="20"/>
        </w:rPr>
        <w:t>k</w:t>
      </w:r>
      <w:r w:rsidRPr="00483683">
        <w:rPr>
          <w:rFonts w:ascii="Lucida Grande" w:hAnsi="Lucida Grande" w:cs="Lucida Grande"/>
          <w:i/>
          <w:iCs/>
          <w:color w:val="333333"/>
          <w:sz w:val="20"/>
          <w:szCs w:val="20"/>
          <w:vertAlign w:val="subscript"/>
        </w:rPr>
        <w:t>d</w:t>
      </w:r>
      <w:proofErr w:type="spellEnd"/>
      <w:r w:rsidRPr="00483683">
        <w:rPr>
          <w:rFonts w:ascii="Lucida Grande" w:hAnsi="Lucida Grande" w:cs="Lucida Grande"/>
          <w:i/>
          <w:iCs/>
          <w:color w:val="333333"/>
          <w:sz w:val="20"/>
          <w:szCs w:val="20"/>
        </w:rPr>
        <w:t> </w:t>
      </w:r>
      <w:r w:rsidRPr="00483683">
        <w:rPr>
          <w:rFonts w:ascii="Lucida Grande" w:hAnsi="Lucida Grande" w:cs="Lucida Grande"/>
          <w:color w:val="333333"/>
          <w:sz w:val="20"/>
          <w:szCs w:val="20"/>
        </w:rPr>
        <w:t>= 0.05</w:t>
      </w:r>
    </w:p>
    <w:p w14:paraId="05FA3331" w14:textId="77777777" w:rsidR="00483683" w:rsidRPr="00483683" w:rsidRDefault="00483683" w:rsidP="00483683">
      <w:pPr>
        <w:shd w:val="clear" w:color="auto" w:fill="FFFFFF"/>
        <w:spacing w:before="100" w:beforeAutospacing="1" w:after="100" w:afterAutospacing="1"/>
        <w:rPr>
          <w:rFonts w:ascii="Lucida Grande" w:hAnsi="Lucida Grande" w:cs="Lucida Grande"/>
          <w:color w:val="333333"/>
          <w:sz w:val="20"/>
          <w:szCs w:val="20"/>
        </w:rPr>
      </w:pPr>
      <w:proofErr w:type="spellStart"/>
      <w:r w:rsidRPr="00483683">
        <w:rPr>
          <w:rFonts w:ascii="Lucida Grande" w:hAnsi="Lucida Grande" w:cs="Lucida Grande"/>
          <w:i/>
          <w:iCs/>
          <w:color w:val="333333"/>
          <w:sz w:val="20"/>
          <w:szCs w:val="20"/>
        </w:rPr>
        <w:t>k</w:t>
      </w:r>
      <w:r w:rsidRPr="00483683">
        <w:rPr>
          <w:rFonts w:ascii="Lucida Grande" w:hAnsi="Lucida Grande" w:cs="Lucida Grande"/>
          <w:i/>
          <w:iCs/>
          <w:color w:val="333333"/>
          <w:sz w:val="20"/>
          <w:szCs w:val="20"/>
          <w:vertAlign w:val="subscript"/>
        </w:rPr>
        <w:t>p</w:t>
      </w:r>
      <w:proofErr w:type="spellEnd"/>
      <w:r w:rsidRPr="00483683">
        <w:rPr>
          <w:rFonts w:ascii="Lucida Grande" w:hAnsi="Lucida Grande" w:cs="Lucida Grande"/>
          <w:i/>
          <w:iCs/>
          <w:color w:val="333333"/>
          <w:sz w:val="20"/>
          <w:szCs w:val="20"/>
        </w:rPr>
        <w:t> </w:t>
      </w:r>
      <w:r w:rsidRPr="00483683">
        <w:rPr>
          <w:rFonts w:ascii="Lucida Grande" w:hAnsi="Lucida Grande" w:cs="Lucida Grande"/>
          <w:color w:val="333333"/>
          <w:sz w:val="20"/>
          <w:szCs w:val="20"/>
        </w:rPr>
        <w:t>= 0.06</w:t>
      </w:r>
    </w:p>
    <w:p w14:paraId="6A8A8EC1" w14:textId="77777777" w:rsidR="00483683" w:rsidRPr="00483683" w:rsidRDefault="00483683" w:rsidP="00483683">
      <w:p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i/>
          <w:iCs/>
          <w:color w:val="333333"/>
          <w:sz w:val="20"/>
          <w:szCs w:val="20"/>
        </w:rPr>
        <w:t>D</w:t>
      </w:r>
      <w:r w:rsidRPr="00483683">
        <w:rPr>
          <w:rFonts w:ascii="Lucida Grande" w:hAnsi="Lucida Grande" w:cs="Lucida Grande"/>
          <w:color w:val="333333"/>
          <w:sz w:val="20"/>
          <w:szCs w:val="20"/>
        </w:rPr>
        <w:t> = $0.35M x PVIFA</w:t>
      </w:r>
      <w:r w:rsidRPr="00483683">
        <w:rPr>
          <w:rFonts w:ascii="Lucida Grande" w:hAnsi="Lucida Grande" w:cs="Lucida Grande"/>
          <w:color w:val="333333"/>
          <w:sz w:val="20"/>
          <w:szCs w:val="20"/>
          <w:vertAlign w:val="subscript"/>
        </w:rPr>
        <w:t>10,5%</w:t>
      </w:r>
      <w:r w:rsidRPr="00483683">
        <w:rPr>
          <w:rFonts w:ascii="Lucida Grande" w:hAnsi="Lucida Grande" w:cs="Lucida Grande"/>
          <w:color w:val="333333"/>
          <w:sz w:val="20"/>
          <w:szCs w:val="20"/>
        </w:rPr>
        <w:t> + $10M x PVIF</w:t>
      </w:r>
      <w:r w:rsidRPr="00483683">
        <w:rPr>
          <w:rFonts w:ascii="Lucida Grande" w:hAnsi="Lucida Grande" w:cs="Lucida Grande"/>
          <w:color w:val="333333"/>
          <w:sz w:val="20"/>
          <w:szCs w:val="20"/>
          <w:vertAlign w:val="subscript"/>
        </w:rPr>
        <w:t>10,5%</w:t>
      </w:r>
      <w:r w:rsidRPr="00483683">
        <w:rPr>
          <w:rFonts w:ascii="Lucida Grande" w:hAnsi="Lucida Grande" w:cs="Lucida Grande"/>
          <w:color w:val="333333"/>
          <w:sz w:val="20"/>
          <w:szCs w:val="20"/>
        </w:rPr>
        <w:t> = $8.84M</w:t>
      </w:r>
    </w:p>
    <w:p w14:paraId="6093658B" w14:textId="77777777" w:rsidR="00483683" w:rsidRPr="00483683" w:rsidRDefault="00483683" w:rsidP="00483683">
      <w:p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i/>
          <w:iCs/>
          <w:color w:val="333333"/>
          <w:sz w:val="20"/>
          <w:szCs w:val="20"/>
        </w:rPr>
        <w:t>P</w:t>
      </w:r>
      <w:r w:rsidRPr="00483683">
        <w:rPr>
          <w:rFonts w:ascii="Lucida Grande" w:hAnsi="Lucida Grande" w:cs="Lucida Grande"/>
          <w:color w:val="333333"/>
          <w:sz w:val="20"/>
          <w:szCs w:val="20"/>
        </w:rPr>
        <w:t> = 1M x (0.08 x $5 / 0.06) = $6.67M</w:t>
      </w:r>
    </w:p>
    <w:p w14:paraId="11AB60C3" w14:textId="77777777" w:rsidR="00483683" w:rsidRPr="00483683" w:rsidRDefault="00483683" w:rsidP="00483683">
      <w:p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i/>
          <w:iCs/>
          <w:color w:val="333333"/>
          <w:sz w:val="20"/>
          <w:szCs w:val="20"/>
        </w:rPr>
        <w:t>E </w:t>
      </w:r>
      <w:r w:rsidRPr="00483683">
        <w:rPr>
          <w:rFonts w:ascii="Lucida Grande" w:hAnsi="Lucida Grande" w:cs="Lucida Grande"/>
          <w:color w:val="333333"/>
          <w:sz w:val="20"/>
          <w:szCs w:val="20"/>
        </w:rPr>
        <w:t>= 5M x $25 = $125M</w:t>
      </w:r>
    </w:p>
    <w:p w14:paraId="76ABD574" w14:textId="77777777" w:rsidR="00483683" w:rsidRPr="00483683" w:rsidRDefault="00483683" w:rsidP="00483683">
      <w:p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i/>
          <w:iCs/>
          <w:color w:val="333333"/>
          <w:sz w:val="20"/>
          <w:szCs w:val="20"/>
        </w:rPr>
        <w:lastRenderedPageBreak/>
        <w:t>V = D + P + E</w:t>
      </w:r>
      <w:r w:rsidRPr="00483683">
        <w:rPr>
          <w:rFonts w:ascii="Lucida Grande" w:hAnsi="Lucida Grande" w:cs="Lucida Grande"/>
          <w:color w:val="333333"/>
          <w:sz w:val="20"/>
          <w:szCs w:val="20"/>
        </w:rPr>
        <w:t> = $140.51</w:t>
      </w:r>
    </w:p>
    <w:p w14:paraId="3928C152" w14:textId="77777777" w:rsidR="00483683" w:rsidRPr="00483683" w:rsidRDefault="00483683" w:rsidP="00483683">
      <w:p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i/>
          <w:iCs/>
          <w:color w:val="333333"/>
          <w:sz w:val="20"/>
          <w:szCs w:val="20"/>
        </w:rPr>
        <w:t>w</w:t>
      </w:r>
      <w:r w:rsidRPr="00483683">
        <w:rPr>
          <w:rFonts w:ascii="Lucida Grande" w:hAnsi="Lucida Grande" w:cs="Lucida Grande"/>
          <w:i/>
          <w:iCs/>
          <w:color w:val="333333"/>
          <w:sz w:val="20"/>
          <w:szCs w:val="20"/>
          <w:vertAlign w:val="subscript"/>
        </w:rPr>
        <w:t>e</w:t>
      </w:r>
      <w:r w:rsidRPr="00483683">
        <w:rPr>
          <w:rFonts w:ascii="Lucida Grande" w:hAnsi="Lucida Grande" w:cs="Lucida Grande"/>
          <w:color w:val="333333"/>
          <w:sz w:val="20"/>
          <w:szCs w:val="20"/>
        </w:rPr>
        <w:t> = E/V = 0.8896</w:t>
      </w:r>
    </w:p>
    <w:p w14:paraId="6B8D3C21" w14:textId="77777777" w:rsidR="00483683" w:rsidRPr="00483683" w:rsidRDefault="00483683" w:rsidP="00483683">
      <w:p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i/>
          <w:iCs/>
          <w:color w:val="333333"/>
          <w:sz w:val="20"/>
          <w:szCs w:val="20"/>
        </w:rPr>
        <w:t>w</w:t>
      </w:r>
      <w:r w:rsidRPr="00483683">
        <w:rPr>
          <w:rFonts w:ascii="Lucida Grande" w:hAnsi="Lucida Grande" w:cs="Lucida Grande"/>
          <w:i/>
          <w:iCs/>
          <w:color w:val="333333"/>
          <w:sz w:val="20"/>
          <w:szCs w:val="20"/>
          <w:vertAlign w:val="subscript"/>
        </w:rPr>
        <w:t>d</w:t>
      </w:r>
      <w:r w:rsidRPr="00483683">
        <w:rPr>
          <w:rFonts w:ascii="Lucida Grande" w:hAnsi="Lucida Grande" w:cs="Lucida Grande"/>
          <w:color w:val="333333"/>
          <w:sz w:val="20"/>
          <w:szCs w:val="20"/>
        </w:rPr>
        <w:t> = D/V = 0.0629</w:t>
      </w:r>
    </w:p>
    <w:p w14:paraId="2448B9EC" w14:textId="77777777" w:rsidR="00483683" w:rsidRPr="00483683" w:rsidRDefault="00483683" w:rsidP="00483683">
      <w:pPr>
        <w:shd w:val="clear" w:color="auto" w:fill="FFFFFF"/>
        <w:spacing w:before="100" w:beforeAutospacing="1" w:after="100" w:afterAutospacing="1"/>
        <w:rPr>
          <w:rFonts w:ascii="Lucida Grande" w:hAnsi="Lucida Grande" w:cs="Lucida Grande"/>
          <w:color w:val="333333"/>
          <w:sz w:val="20"/>
          <w:szCs w:val="20"/>
        </w:rPr>
      </w:pPr>
      <w:r w:rsidRPr="00483683">
        <w:rPr>
          <w:rFonts w:ascii="Lucida Grande" w:hAnsi="Lucida Grande" w:cs="Lucida Grande"/>
          <w:i/>
          <w:iCs/>
          <w:color w:val="333333"/>
          <w:sz w:val="20"/>
          <w:szCs w:val="20"/>
        </w:rPr>
        <w:t>w</w:t>
      </w:r>
      <w:r w:rsidRPr="00483683">
        <w:rPr>
          <w:rFonts w:ascii="Lucida Grande" w:hAnsi="Lucida Grande" w:cs="Lucida Grande"/>
          <w:i/>
          <w:iCs/>
          <w:color w:val="333333"/>
          <w:sz w:val="20"/>
          <w:szCs w:val="20"/>
          <w:vertAlign w:val="subscript"/>
        </w:rPr>
        <w:t>p</w:t>
      </w:r>
      <w:r w:rsidRPr="00483683">
        <w:rPr>
          <w:rFonts w:ascii="Lucida Grande" w:hAnsi="Lucida Grande" w:cs="Lucida Grande"/>
          <w:i/>
          <w:iCs/>
          <w:color w:val="333333"/>
          <w:sz w:val="20"/>
          <w:szCs w:val="20"/>
        </w:rPr>
        <w:t> </w:t>
      </w:r>
      <w:r w:rsidRPr="00483683">
        <w:rPr>
          <w:rFonts w:ascii="Lucida Grande" w:hAnsi="Lucida Grande" w:cs="Lucida Grande"/>
          <w:color w:val="333333"/>
          <w:sz w:val="20"/>
          <w:szCs w:val="20"/>
        </w:rPr>
        <w:t>= P/V = 0.0474</w:t>
      </w:r>
    </w:p>
    <w:p w14:paraId="151156FF" w14:textId="77777777" w:rsidR="00483683" w:rsidRDefault="00483683" w:rsidP="00483683">
      <w:pPr>
        <w:shd w:val="clear" w:color="auto" w:fill="FFFFFF"/>
        <w:spacing w:before="100" w:beforeAutospacing="1" w:after="100" w:afterAutospacing="1"/>
        <w:rPr>
          <w:rFonts w:ascii="Lucida Grande" w:hAnsi="Lucida Grande" w:cs="Lucida Grande"/>
          <w:color w:val="333333"/>
          <w:sz w:val="20"/>
          <w:szCs w:val="20"/>
        </w:rPr>
      </w:pPr>
      <w:proofErr w:type="spellStart"/>
      <w:r w:rsidRPr="00483683">
        <w:rPr>
          <w:rFonts w:ascii="Lucida Grande" w:hAnsi="Lucida Grande" w:cs="Lucida Grande"/>
          <w:i/>
          <w:iCs/>
          <w:color w:val="333333"/>
          <w:sz w:val="20"/>
          <w:szCs w:val="20"/>
        </w:rPr>
        <w:t>k</w:t>
      </w:r>
      <w:r w:rsidRPr="00483683">
        <w:rPr>
          <w:rFonts w:ascii="Lucida Grande" w:hAnsi="Lucida Grande" w:cs="Lucida Grande"/>
          <w:i/>
          <w:iCs/>
          <w:color w:val="333333"/>
          <w:sz w:val="20"/>
          <w:szCs w:val="20"/>
          <w:vertAlign w:val="subscript"/>
        </w:rPr>
        <w:t>WACC</w:t>
      </w:r>
      <w:proofErr w:type="spellEnd"/>
      <w:r w:rsidRPr="00483683">
        <w:rPr>
          <w:rFonts w:ascii="Lucida Grande" w:hAnsi="Lucida Grande" w:cs="Lucida Grande"/>
          <w:i/>
          <w:iCs/>
          <w:color w:val="333333"/>
          <w:sz w:val="20"/>
          <w:szCs w:val="20"/>
        </w:rPr>
        <w:t xml:space="preserve"> = </w:t>
      </w:r>
      <w:proofErr w:type="spellStart"/>
      <w:r w:rsidRPr="00483683">
        <w:rPr>
          <w:rFonts w:ascii="Lucida Grande" w:hAnsi="Lucida Grande" w:cs="Lucida Grande"/>
          <w:i/>
          <w:iCs/>
          <w:color w:val="333333"/>
          <w:sz w:val="20"/>
          <w:szCs w:val="20"/>
        </w:rPr>
        <w:t>w</w:t>
      </w:r>
      <w:r w:rsidRPr="00483683">
        <w:rPr>
          <w:rFonts w:ascii="Lucida Grande" w:hAnsi="Lucida Grande" w:cs="Lucida Grande"/>
          <w:i/>
          <w:iCs/>
          <w:color w:val="333333"/>
          <w:sz w:val="20"/>
          <w:szCs w:val="20"/>
          <w:vertAlign w:val="subscript"/>
        </w:rPr>
        <w:t>d</w:t>
      </w:r>
      <w:r w:rsidRPr="00483683">
        <w:rPr>
          <w:rFonts w:ascii="Lucida Grande" w:hAnsi="Lucida Grande" w:cs="Lucida Grande"/>
          <w:i/>
          <w:iCs/>
          <w:color w:val="333333"/>
          <w:sz w:val="20"/>
          <w:szCs w:val="20"/>
        </w:rPr>
        <w:t>k</w:t>
      </w:r>
      <w:r w:rsidRPr="00483683">
        <w:rPr>
          <w:rFonts w:ascii="Lucida Grande" w:hAnsi="Lucida Grande" w:cs="Lucida Grande"/>
          <w:i/>
          <w:iCs/>
          <w:color w:val="333333"/>
          <w:sz w:val="20"/>
          <w:szCs w:val="20"/>
          <w:vertAlign w:val="subscript"/>
        </w:rPr>
        <w:t>d</w:t>
      </w:r>
      <w:proofErr w:type="spellEnd"/>
      <w:r w:rsidRPr="00483683">
        <w:rPr>
          <w:rFonts w:ascii="Lucida Grande" w:hAnsi="Lucida Grande" w:cs="Lucida Grande"/>
          <w:i/>
          <w:iCs/>
          <w:color w:val="333333"/>
          <w:sz w:val="20"/>
          <w:szCs w:val="20"/>
        </w:rPr>
        <w:t xml:space="preserve">(1 – T) + </w:t>
      </w:r>
      <w:proofErr w:type="spellStart"/>
      <w:r w:rsidRPr="00483683">
        <w:rPr>
          <w:rFonts w:ascii="Lucida Grande" w:hAnsi="Lucida Grande" w:cs="Lucida Grande"/>
          <w:i/>
          <w:iCs/>
          <w:color w:val="333333"/>
          <w:sz w:val="20"/>
          <w:szCs w:val="20"/>
        </w:rPr>
        <w:t>w</w:t>
      </w:r>
      <w:r w:rsidRPr="00483683">
        <w:rPr>
          <w:rFonts w:ascii="Lucida Grande" w:hAnsi="Lucida Grande" w:cs="Lucida Grande"/>
          <w:i/>
          <w:iCs/>
          <w:color w:val="333333"/>
          <w:sz w:val="20"/>
          <w:szCs w:val="20"/>
          <w:vertAlign w:val="subscript"/>
        </w:rPr>
        <w:t>d</w:t>
      </w:r>
      <w:r w:rsidRPr="00483683">
        <w:rPr>
          <w:rFonts w:ascii="Lucida Grande" w:hAnsi="Lucida Grande" w:cs="Lucida Grande"/>
          <w:i/>
          <w:iCs/>
          <w:color w:val="333333"/>
          <w:sz w:val="20"/>
          <w:szCs w:val="20"/>
        </w:rPr>
        <w:t>k</w:t>
      </w:r>
      <w:r w:rsidRPr="00483683">
        <w:rPr>
          <w:rFonts w:ascii="Lucida Grande" w:hAnsi="Lucida Grande" w:cs="Lucida Grande"/>
          <w:i/>
          <w:iCs/>
          <w:color w:val="333333"/>
          <w:sz w:val="20"/>
          <w:szCs w:val="20"/>
          <w:vertAlign w:val="subscript"/>
        </w:rPr>
        <w:t>d</w:t>
      </w:r>
      <w:proofErr w:type="spellEnd"/>
      <w:r w:rsidRPr="00483683">
        <w:rPr>
          <w:rFonts w:ascii="Lucida Grande" w:hAnsi="Lucida Grande" w:cs="Lucida Grande"/>
          <w:i/>
          <w:iCs/>
          <w:color w:val="333333"/>
          <w:sz w:val="20"/>
          <w:szCs w:val="20"/>
        </w:rPr>
        <w:t xml:space="preserve"> + </w:t>
      </w:r>
      <w:proofErr w:type="spellStart"/>
      <w:r w:rsidRPr="00483683">
        <w:rPr>
          <w:rFonts w:ascii="Lucida Grande" w:hAnsi="Lucida Grande" w:cs="Lucida Grande"/>
          <w:i/>
          <w:iCs/>
          <w:color w:val="333333"/>
          <w:sz w:val="20"/>
          <w:szCs w:val="20"/>
        </w:rPr>
        <w:t>w</w:t>
      </w:r>
      <w:r w:rsidRPr="00483683">
        <w:rPr>
          <w:rFonts w:ascii="Lucida Grande" w:hAnsi="Lucida Grande" w:cs="Lucida Grande"/>
          <w:i/>
          <w:iCs/>
          <w:color w:val="333333"/>
          <w:sz w:val="20"/>
          <w:szCs w:val="20"/>
          <w:vertAlign w:val="subscript"/>
        </w:rPr>
        <w:t>p</w:t>
      </w:r>
      <w:r w:rsidRPr="00483683">
        <w:rPr>
          <w:rFonts w:ascii="Lucida Grande" w:hAnsi="Lucida Grande" w:cs="Lucida Grande"/>
          <w:i/>
          <w:iCs/>
          <w:color w:val="333333"/>
          <w:sz w:val="20"/>
          <w:szCs w:val="20"/>
        </w:rPr>
        <w:t>k</w:t>
      </w:r>
      <w:r w:rsidRPr="00483683">
        <w:rPr>
          <w:rFonts w:ascii="Lucida Grande" w:hAnsi="Lucida Grande" w:cs="Lucida Grande"/>
          <w:i/>
          <w:iCs/>
          <w:color w:val="333333"/>
          <w:sz w:val="20"/>
          <w:szCs w:val="20"/>
          <w:vertAlign w:val="subscript"/>
        </w:rPr>
        <w:t>p</w:t>
      </w:r>
      <w:proofErr w:type="spellEnd"/>
      <w:r w:rsidRPr="00483683">
        <w:rPr>
          <w:rFonts w:ascii="Lucida Grande" w:hAnsi="Lucida Grande" w:cs="Lucida Grande"/>
          <w:color w:val="333333"/>
          <w:sz w:val="20"/>
          <w:szCs w:val="20"/>
        </w:rPr>
        <w:t> = 0.0743</w:t>
      </w:r>
    </w:p>
    <w:p w14:paraId="55433A52" w14:textId="77777777" w:rsidR="00DD72B9" w:rsidRDefault="00DD72B9" w:rsidP="00483683">
      <w:pPr>
        <w:shd w:val="clear" w:color="auto" w:fill="FFFFFF"/>
        <w:spacing w:before="100" w:beforeAutospacing="1" w:after="100" w:afterAutospacing="1"/>
        <w:rPr>
          <w:color w:val="333333"/>
        </w:rPr>
      </w:pPr>
      <w:r>
        <w:rPr>
          <w:color w:val="333333"/>
        </w:rPr>
        <w:t xml:space="preserve">Chapter 9 </w:t>
      </w:r>
    </w:p>
    <w:p w14:paraId="0F2132C9" w14:textId="77777777" w:rsidR="00DD72B9" w:rsidRDefault="00DD72B9" w:rsidP="00DD72B9">
      <w:pPr>
        <w:pStyle w:val="mcquestion"/>
        <w:spacing w:before="0" w:beforeAutospacing="0" w:after="0" w:afterAutospacing="0"/>
        <w:rPr>
          <w:sz w:val="20"/>
          <w:szCs w:val="20"/>
        </w:rPr>
      </w:pPr>
      <w:r>
        <w:rPr>
          <w:sz w:val="20"/>
          <w:szCs w:val="20"/>
        </w:rPr>
        <w:t>A project requires an investment of $1,000 today and will generate cash flows of $600 at the end of each of the next 2 years (see timeline). How many years will it take to get your $1,000 back?</w:t>
      </w:r>
      <w:r>
        <w:rPr>
          <w:noProof/>
          <w:sz w:val="20"/>
          <w:szCs w:val="20"/>
          <w:lang w:val="en-CA" w:eastAsia="en-CA"/>
        </w:rPr>
        <w:drawing>
          <wp:inline distT="0" distB="0" distL="0" distR="0" wp14:anchorId="737E8E9F" wp14:editId="59327221">
            <wp:extent cx="3810000" cy="1325880"/>
            <wp:effectExtent l="0" t="0" r="0" b="0"/>
            <wp:docPr id="1" name="Picture 1" descr="https://d1py7umku9kunm.cloudfront.net/assets/2683392/time_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1py7umku9kunm.cloudfront.net/assets/2683392/time_line.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000" cy="1325880"/>
                    </a:xfrm>
                    <a:prstGeom prst="rect">
                      <a:avLst/>
                    </a:prstGeom>
                    <a:noFill/>
                    <a:ln>
                      <a:noFill/>
                    </a:ln>
                  </pic:spPr>
                </pic:pic>
              </a:graphicData>
            </a:graphic>
          </wp:inline>
        </w:drawing>
      </w:r>
    </w:p>
    <w:p w14:paraId="07A5F814" w14:textId="77777777" w:rsidR="00DD72B9" w:rsidRDefault="00DD72B9" w:rsidP="00DD72B9">
      <w:pPr>
        <w:pStyle w:val="NormalWeb"/>
        <w:numPr>
          <w:ilvl w:val="0"/>
          <w:numId w:val="11"/>
        </w:numPr>
        <w:spacing w:before="0" w:beforeAutospacing="0" w:after="0" w:afterAutospacing="0"/>
        <w:rPr>
          <w:sz w:val="20"/>
          <w:szCs w:val="20"/>
        </w:rPr>
      </w:pPr>
      <w:r>
        <w:rPr>
          <w:sz w:val="20"/>
          <w:szCs w:val="20"/>
        </w:rPr>
        <w:t>1.33</w:t>
      </w:r>
    </w:p>
    <w:p w14:paraId="052ACD71" w14:textId="77777777" w:rsidR="00DD72B9" w:rsidRDefault="00DD72B9" w:rsidP="00DD72B9">
      <w:pPr>
        <w:pStyle w:val="NormalWeb"/>
        <w:numPr>
          <w:ilvl w:val="0"/>
          <w:numId w:val="11"/>
        </w:numPr>
        <w:spacing w:before="0" w:beforeAutospacing="0" w:after="0" w:afterAutospacing="0"/>
        <w:rPr>
          <w:sz w:val="20"/>
          <w:szCs w:val="20"/>
        </w:rPr>
      </w:pPr>
      <w:r>
        <w:rPr>
          <w:sz w:val="20"/>
          <w:szCs w:val="20"/>
        </w:rPr>
        <w:t>1.67</w:t>
      </w:r>
    </w:p>
    <w:p w14:paraId="5618280A" w14:textId="77777777" w:rsidR="00DD72B9" w:rsidRDefault="00DD72B9" w:rsidP="00DD72B9">
      <w:pPr>
        <w:pStyle w:val="NormalWeb"/>
        <w:numPr>
          <w:ilvl w:val="0"/>
          <w:numId w:val="11"/>
        </w:numPr>
        <w:spacing w:before="0" w:beforeAutospacing="0" w:after="0" w:afterAutospacing="0"/>
        <w:rPr>
          <w:sz w:val="20"/>
          <w:szCs w:val="20"/>
        </w:rPr>
      </w:pPr>
      <w:r>
        <w:rPr>
          <w:sz w:val="20"/>
          <w:szCs w:val="20"/>
        </w:rPr>
        <w:t>2.00</w:t>
      </w:r>
    </w:p>
    <w:p w14:paraId="77C4E61D" w14:textId="77777777" w:rsidR="00DD72B9" w:rsidRDefault="00DD72B9" w:rsidP="00DD72B9">
      <w:pPr>
        <w:pStyle w:val="NormalWeb"/>
        <w:numPr>
          <w:ilvl w:val="0"/>
          <w:numId w:val="11"/>
        </w:numPr>
        <w:spacing w:before="0" w:beforeAutospacing="0" w:after="0" w:afterAutospacing="0"/>
        <w:rPr>
          <w:sz w:val="20"/>
          <w:szCs w:val="20"/>
        </w:rPr>
      </w:pPr>
      <w:r>
        <w:rPr>
          <w:sz w:val="20"/>
          <w:szCs w:val="20"/>
        </w:rPr>
        <w:t>2.67</w:t>
      </w:r>
    </w:p>
    <w:p w14:paraId="57BCE89C" w14:textId="77777777" w:rsidR="00DD72B9" w:rsidRDefault="00DD72B9" w:rsidP="00DD72B9">
      <w:pPr>
        <w:pStyle w:val="Heading3"/>
        <w:rPr>
          <w:rFonts w:eastAsia="Times New Roman"/>
        </w:rPr>
      </w:pPr>
      <w:r>
        <w:rPr>
          <w:rFonts w:eastAsia="Times New Roman"/>
        </w:rPr>
        <w:t>Answer</w:t>
      </w:r>
    </w:p>
    <w:p w14:paraId="05348F1A" w14:textId="77777777" w:rsidR="00DD72B9" w:rsidRDefault="00DD72B9" w:rsidP="00DD72B9">
      <w:pPr>
        <w:pStyle w:val="NormalWeb"/>
        <w:spacing w:before="0" w:beforeAutospacing="0" w:after="0" w:afterAutospacing="0"/>
        <w:rPr>
          <w:sz w:val="20"/>
          <w:szCs w:val="20"/>
        </w:rPr>
      </w:pPr>
      <w:r>
        <w:rPr>
          <w:b/>
          <w:bCs/>
          <w:sz w:val="20"/>
          <w:szCs w:val="20"/>
        </w:rPr>
        <w:t>B</w:t>
      </w:r>
    </w:p>
    <w:tbl>
      <w:tblPr>
        <w:tblW w:w="7500" w:type="dxa"/>
        <w:tblCellSpacing w:w="10" w:type="dxa"/>
        <w:tblBorders>
          <w:top w:val="outset" w:sz="6" w:space="0" w:color="auto"/>
          <w:left w:val="outset" w:sz="6" w:space="0" w:color="auto"/>
          <w:bottom w:val="outset" w:sz="6" w:space="0" w:color="auto"/>
          <w:right w:val="outset" w:sz="6" w:space="0" w:color="auto"/>
        </w:tblBorders>
        <w:shd w:val="clear" w:color="auto" w:fill="FFFFFF"/>
        <w:tblCellMar>
          <w:top w:w="20" w:type="dxa"/>
          <w:left w:w="20" w:type="dxa"/>
          <w:bottom w:w="20" w:type="dxa"/>
          <w:right w:w="20" w:type="dxa"/>
        </w:tblCellMar>
        <w:tblLook w:val="04A0" w:firstRow="1" w:lastRow="0" w:firstColumn="1" w:lastColumn="0" w:noHBand="0" w:noVBand="1"/>
      </w:tblPr>
      <w:tblGrid>
        <w:gridCol w:w="1403"/>
        <w:gridCol w:w="2937"/>
        <w:gridCol w:w="3160"/>
      </w:tblGrid>
      <w:tr w:rsidR="00DD72B9" w14:paraId="3422E6A4"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629789" w14:textId="77777777" w:rsidR="00DD72B9" w:rsidRDefault="00DD72B9">
            <w:pPr>
              <w:jc w:val="center"/>
              <w:rPr>
                <w:rFonts w:ascii="Lucida Grande" w:eastAsia="Times New Roman" w:hAnsi="Lucida Grande" w:cs="Lucida Grande"/>
                <w:color w:val="333333"/>
                <w:sz w:val="20"/>
                <w:szCs w:val="20"/>
              </w:rPr>
            </w:pPr>
            <w:r>
              <w:rPr>
                <w:rStyle w:val="Strong"/>
                <w:rFonts w:ascii="Lucida Grande" w:eastAsia="Times New Roman" w:hAnsi="Lucida Grande" w:cs="Lucida Grande"/>
                <w:color w:val="333333"/>
                <w:sz w:val="20"/>
                <w:szCs w:val="20"/>
              </w:rPr>
              <w:t>Year</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5C3A5B" w14:textId="77777777" w:rsidR="00DD72B9" w:rsidRDefault="00DD72B9">
            <w:pPr>
              <w:jc w:val="center"/>
              <w:rPr>
                <w:rFonts w:ascii="Lucida Grande" w:eastAsia="Times New Roman" w:hAnsi="Lucida Grande" w:cs="Lucida Grande"/>
                <w:color w:val="333333"/>
                <w:sz w:val="20"/>
                <w:szCs w:val="20"/>
              </w:rPr>
            </w:pPr>
            <w:r>
              <w:rPr>
                <w:rStyle w:val="Strong"/>
                <w:rFonts w:ascii="Lucida Grande" w:eastAsia="Times New Roman" w:hAnsi="Lucida Grande" w:cs="Lucida Grande"/>
                <w:color w:val="333333"/>
                <w:sz w:val="20"/>
                <w:szCs w:val="20"/>
              </w:rPr>
              <w:t>Cash Flow</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37C239" w14:textId="77777777" w:rsidR="00DD72B9" w:rsidRDefault="00DD72B9">
            <w:pPr>
              <w:jc w:val="center"/>
              <w:rPr>
                <w:rFonts w:ascii="Lucida Grande" w:eastAsia="Times New Roman" w:hAnsi="Lucida Grande" w:cs="Lucida Grande"/>
                <w:color w:val="333333"/>
                <w:sz w:val="20"/>
                <w:szCs w:val="20"/>
              </w:rPr>
            </w:pPr>
            <w:r>
              <w:rPr>
                <w:rStyle w:val="Strong"/>
                <w:rFonts w:ascii="Lucida Grande" w:eastAsia="Times New Roman" w:hAnsi="Lucida Grande" w:cs="Lucida Grande"/>
                <w:color w:val="333333"/>
                <w:sz w:val="20"/>
                <w:szCs w:val="20"/>
              </w:rPr>
              <w:t>Cumulative</w:t>
            </w:r>
          </w:p>
        </w:tc>
      </w:tr>
      <w:tr w:rsidR="00DD72B9" w14:paraId="3BB12ED9"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F6E491" w14:textId="77777777" w:rsidR="00DD72B9" w:rsidRDefault="00DD72B9">
            <w:pPr>
              <w:jc w:val="center"/>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AB50FD" w14:textId="77777777" w:rsidR="00DD72B9" w:rsidRDefault="00DD72B9">
            <w:pPr>
              <w:jc w:val="center"/>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4ECA3B" w14:textId="77777777" w:rsidR="00DD72B9" w:rsidRDefault="00DD72B9">
            <w:pPr>
              <w:jc w:val="center"/>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-1,000</w:t>
            </w:r>
          </w:p>
        </w:tc>
      </w:tr>
      <w:tr w:rsidR="00DD72B9" w14:paraId="40E81CD7"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5F0696" w14:textId="77777777" w:rsidR="00DD72B9" w:rsidRDefault="00DD72B9">
            <w:pPr>
              <w:jc w:val="center"/>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8C7478" w14:textId="77777777" w:rsidR="00DD72B9" w:rsidRDefault="00DD72B9">
            <w:pPr>
              <w:jc w:val="center"/>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600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5D007A" w14:textId="77777777" w:rsidR="00DD72B9" w:rsidRDefault="00DD72B9">
            <w:pPr>
              <w:jc w:val="center"/>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-400</w:t>
            </w:r>
          </w:p>
        </w:tc>
      </w:tr>
      <w:tr w:rsidR="00DD72B9" w14:paraId="5E9AF5F8"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A739C0" w14:textId="77777777" w:rsidR="00DD72B9" w:rsidRDefault="00DD72B9">
            <w:pPr>
              <w:jc w:val="center"/>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5F45D4" w14:textId="77777777" w:rsidR="00DD72B9" w:rsidRDefault="00DD72B9">
            <w:pPr>
              <w:jc w:val="center"/>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600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06B002" w14:textId="77777777" w:rsidR="00DD72B9" w:rsidRDefault="00DD72B9">
            <w:pPr>
              <w:jc w:val="center"/>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200</w:t>
            </w:r>
          </w:p>
        </w:tc>
      </w:tr>
    </w:tbl>
    <w:p w14:paraId="79DB229A"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At the end of year 1, there is still $400 of the capital investment that has not been “paid back” by positive cash flows. During the second year, there will be $600 of cash flows, so the project will payback 2/3 of the way through the year ($400/$600). Thus, the payback is 1.67 years.</w:t>
      </w:r>
    </w:p>
    <w:p w14:paraId="66CB6348" w14:textId="77777777" w:rsidR="00DD72B9" w:rsidRDefault="00DD72B9" w:rsidP="00DD72B9">
      <w:pPr>
        <w:rPr>
          <w:rFonts w:eastAsia="Times New Roman"/>
        </w:rPr>
      </w:pPr>
    </w:p>
    <w:p w14:paraId="23ACAC61" w14:textId="77777777" w:rsidR="00DD72B9" w:rsidRDefault="00DD72B9" w:rsidP="00DD72B9">
      <w:pPr>
        <w:pStyle w:val="mcquestion"/>
        <w:shd w:val="clear" w:color="auto" w:fill="FFFFFF"/>
        <w:spacing w:before="0" w:beforeAutospacing="0" w:after="0" w:afterAutospacing="0"/>
        <w:rPr>
          <w:color w:val="333333"/>
          <w:sz w:val="20"/>
          <w:szCs w:val="20"/>
        </w:rPr>
      </w:pPr>
      <w:r>
        <w:rPr>
          <w:color w:val="333333"/>
          <w:sz w:val="20"/>
          <w:szCs w:val="20"/>
        </w:rPr>
        <w:t>Consider a 1-year project with a $100 investment due immediately and $110 cash flow in 1 year. The cost of capital is 5%. What is the NPV?</w:t>
      </w:r>
    </w:p>
    <w:p w14:paraId="325DDC4E" w14:textId="77777777" w:rsidR="00DD72B9" w:rsidRDefault="00DD72B9" w:rsidP="00DD72B9">
      <w:pPr>
        <w:pStyle w:val="NormalWeb"/>
        <w:numPr>
          <w:ilvl w:val="0"/>
          <w:numId w:val="12"/>
        </w:numPr>
        <w:shd w:val="clear" w:color="auto" w:fill="FFFFFF"/>
        <w:spacing w:before="0" w:beforeAutospacing="0" w:after="0" w:afterAutospacing="0"/>
        <w:rPr>
          <w:color w:val="333333"/>
          <w:sz w:val="20"/>
          <w:szCs w:val="20"/>
        </w:rPr>
      </w:pPr>
      <w:r>
        <w:rPr>
          <w:color w:val="333333"/>
          <w:sz w:val="20"/>
          <w:szCs w:val="20"/>
        </w:rPr>
        <w:t>$0</w:t>
      </w:r>
    </w:p>
    <w:p w14:paraId="55D978B9" w14:textId="77777777" w:rsidR="00DD72B9" w:rsidRDefault="00DD72B9" w:rsidP="00DD72B9">
      <w:pPr>
        <w:pStyle w:val="NormalWeb"/>
        <w:numPr>
          <w:ilvl w:val="0"/>
          <w:numId w:val="12"/>
        </w:numPr>
        <w:shd w:val="clear" w:color="auto" w:fill="FFFFFF"/>
        <w:spacing w:before="0" w:beforeAutospacing="0" w:after="0" w:afterAutospacing="0"/>
        <w:rPr>
          <w:color w:val="333333"/>
          <w:sz w:val="20"/>
          <w:szCs w:val="20"/>
        </w:rPr>
      </w:pPr>
      <w:r>
        <w:rPr>
          <w:color w:val="333333"/>
          <w:sz w:val="20"/>
          <w:szCs w:val="20"/>
        </w:rPr>
        <w:t>$4.56</w:t>
      </w:r>
    </w:p>
    <w:p w14:paraId="12F929A0" w14:textId="77777777" w:rsidR="00DD72B9" w:rsidRDefault="00DD72B9" w:rsidP="00DD72B9">
      <w:pPr>
        <w:pStyle w:val="NormalWeb"/>
        <w:numPr>
          <w:ilvl w:val="0"/>
          <w:numId w:val="12"/>
        </w:numPr>
        <w:shd w:val="clear" w:color="auto" w:fill="FFFFFF"/>
        <w:spacing w:before="0" w:beforeAutospacing="0" w:after="0" w:afterAutospacing="0"/>
        <w:rPr>
          <w:color w:val="333333"/>
          <w:sz w:val="20"/>
          <w:szCs w:val="20"/>
        </w:rPr>
      </w:pPr>
      <w:r>
        <w:rPr>
          <w:color w:val="333333"/>
          <w:sz w:val="20"/>
          <w:szCs w:val="20"/>
        </w:rPr>
        <w:t>$4.76</w:t>
      </w:r>
    </w:p>
    <w:p w14:paraId="7BBE9F7C" w14:textId="77777777" w:rsidR="00DD72B9" w:rsidRDefault="00DD72B9" w:rsidP="00DD72B9">
      <w:pPr>
        <w:pStyle w:val="NormalWeb"/>
        <w:numPr>
          <w:ilvl w:val="0"/>
          <w:numId w:val="12"/>
        </w:numPr>
        <w:shd w:val="clear" w:color="auto" w:fill="FFFFFF"/>
        <w:spacing w:before="0" w:beforeAutospacing="0" w:after="0" w:afterAutospacing="0"/>
        <w:rPr>
          <w:color w:val="333333"/>
          <w:sz w:val="20"/>
          <w:szCs w:val="20"/>
        </w:rPr>
      </w:pPr>
      <w:r>
        <w:rPr>
          <w:color w:val="333333"/>
          <w:sz w:val="20"/>
          <w:szCs w:val="20"/>
        </w:rPr>
        <w:t>$5.00</w:t>
      </w:r>
    </w:p>
    <w:p w14:paraId="5AF9595F" w14:textId="77777777" w:rsidR="00DD72B9" w:rsidRDefault="00DD72B9" w:rsidP="00DD72B9">
      <w:pPr>
        <w:pStyle w:val="NormalWeb"/>
        <w:numPr>
          <w:ilvl w:val="0"/>
          <w:numId w:val="12"/>
        </w:numPr>
        <w:shd w:val="clear" w:color="auto" w:fill="FFFFFF"/>
        <w:spacing w:before="0" w:beforeAutospacing="0" w:after="0" w:afterAutospacing="0"/>
        <w:rPr>
          <w:color w:val="333333"/>
          <w:sz w:val="20"/>
          <w:szCs w:val="20"/>
        </w:rPr>
      </w:pPr>
      <w:r>
        <w:rPr>
          <w:color w:val="333333"/>
          <w:sz w:val="20"/>
          <w:szCs w:val="20"/>
        </w:rPr>
        <w:t>$10.00</w:t>
      </w:r>
    </w:p>
    <w:p w14:paraId="2AE67F22" w14:textId="77777777" w:rsidR="00DD72B9" w:rsidRDefault="00DD72B9" w:rsidP="00DD72B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67A80B39" w14:textId="77777777" w:rsidR="00DD72B9" w:rsidRDefault="00DD72B9" w:rsidP="00DD72B9">
      <w:pPr>
        <w:pStyle w:val="NormalWeb"/>
        <w:shd w:val="clear" w:color="auto" w:fill="FFFFFF"/>
        <w:spacing w:before="0" w:beforeAutospacing="0" w:after="0" w:afterAutospacing="0"/>
        <w:rPr>
          <w:color w:val="333333"/>
          <w:sz w:val="20"/>
          <w:szCs w:val="20"/>
        </w:rPr>
      </w:pPr>
      <w:r>
        <w:rPr>
          <w:b/>
          <w:bCs/>
          <w:color w:val="333333"/>
          <w:sz w:val="20"/>
          <w:szCs w:val="20"/>
        </w:rPr>
        <w:t>C</w:t>
      </w:r>
    </w:p>
    <w:p w14:paraId="34C37BAD"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NPV = -100 + 110/(1.05) = $4.76</w:t>
      </w:r>
    </w:p>
    <w:p w14:paraId="4A6C59E3" w14:textId="77777777" w:rsidR="00DD72B9" w:rsidRDefault="00DD72B9" w:rsidP="00DD72B9">
      <w:pPr>
        <w:pStyle w:val="mcquestion"/>
        <w:shd w:val="clear" w:color="auto" w:fill="FFFFFF"/>
        <w:spacing w:before="0" w:beforeAutospacing="0" w:after="0" w:afterAutospacing="0"/>
        <w:rPr>
          <w:color w:val="333333"/>
          <w:sz w:val="20"/>
          <w:szCs w:val="20"/>
        </w:rPr>
      </w:pPr>
      <w:r>
        <w:rPr>
          <w:color w:val="333333"/>
          <w:sz w:val="20"/>
          <w:szCs w:val="20"/>
        </w:rPr>
        <w:t>Rank the three projects by PI from highest (#1) to lowest (#3). Enter the ranks in the last column. If you only had $20 million to invest, which two projects would you choose if you want the two highest-ranked projects by PI?</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1501"/>
        <w:gridCol w:w="2211"/>
        <w:gridCol w:w="1504"/>
        <w:gridCol w:w="578"/>
        <w:gridCol w:w="1706"/>
      </w:tblGrid>
      <w:tr w:rsidR="00DD72B9" w14:paraId="15670D35"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9C14297" w14:textId="77777777" w:rsidR="00DD72B9" w:rsidRDefault="00DD72B9">
            <w:pPr>
              <w:jc w:val="center"/>
              <w:rPr>
                <w:rFonts w:eastAsia="Times New Roman"/>
              </w:rPr>
            </w:pPr>
            <w:r>
              <w:rPr>
                <w:rStyle w:val="Strong"/>
                <w:rFonts w:eastAsia="Times New Roman"/>
              </w:rPr>
              <w:t>Project</w:t>
            </w:r>
          </w:p>
        </w:tc>
        <w:tc>
          <w:tcPr>
            <w:tcW w:w="0" w:type="auto"/>
            <w:tcBorders>
              <w:top w:val="outset" w:sz="6" w:space="0" w:color="auto"/>
              <w:left w:val="outset" w:sz="6" w:space="0" w:color="auto"/>
              <w:bottom w:val="outset" w:sz="6" w:space="0" w:color="auto"/>
              <w:right w:val="outset" w:sz="6" w:space="0" w:color="auto"/>
            </w:tcBorders>
            <w:vAlign w:val="center"/>
            <w:hideMark/>
          </w:tcPr>
          <w:p w14:paraId="46246EA0" w14:textId="77777777" w:rsidR="00DD72B9" w:rsidRDefault="00DD72B9">
            <w:pPr>
              <w:jc w:val="center"/>
              <w:rPr>
                <w:rFonts w:eastAsia="Times New Roman"/>
              </w:rPr>
            </w:pPr>
            <w:r>
              <w:rPr>
                <w:rStyle w:val="Strong"/>
                <w:rFonts w:eastAsia="Times New Roman"/>
              </w:rPr>
              <w:t>Investment</w:t>
            </w:r>
          </w:p>
        </w:tc>
        <w:tc>
          <w:tcPr>
            <w:tcW w:w="0" w:type="auto"/>
            <w:tcBorders>
              <w:top w:val="outset" w:sz="6" w:space="0" w:color="auto"/>
              <w:left w:val="outset" w:sz="6" w:space="0" w:color="auto"/>
              <w:bottom w:val="outset" w:sz="6" w:space="0" w:color="auto"/>
              <w:right w:val="outset" w:sz="6" w:space="0" w:color="auto"/>
            </w:tcBorders>
            <w:vAlign w:val="center"/>
            <w:hideMark/>
          </w:tcPr>
          <w:p w14:paraId="7EB4CCCF" w14:textId="77777777" w:rsidR="00DD72B9" w:rsidRDefault="00DD72B9">
            <w:pPr>
              <w:jc w:val="center"/>
              <w:rPr>
                <w:rFonts w:eastAsia="Times New Roman"/>
              </w:rPr>
            </w:pPr>
            <w:r>
              <w:rPr>
                <w:rStyle w:val="Strong"/>
                <w:rFonts w:eastAsia="Times New Roman"/>
              </w:rPr>
              <w:t>NPV</w:t>
            </w:r>
          </w:p>
        </w:tc>
        <w:tc>
          <w:tcPr>
            <w:tcW w:w="0" w:type="auto"/>
            <w:tcBorders>
              <w:top w:val="outset" w:sz="6" w:space="0" w:color="auto"/>
              <w:left w:val="outset" w:sz="6" w:space="0" w:color="auto"/>
              <w:bottom w:val="outset" w:sz="6" w:space="0" w:color="auto"/>
              <w:right w:val="outset" w:sz="6" w:space="0" w:color="auto"/>
            </w:tcBorders>
            <w:vAlign w:val="center"/>
            <w:hideMark/>
          </w:tcPr>
          <w:p w14:paraId="7922157C" w14:textId="77777777" w:rsidR="00DD72B9" w:rsidRDefault="00DD72B9">
            <w:pPr>
              <w:jc w:val="center"/>
              <w:rPr>
                <w:rFonts w:eastAsia="Times New Roman"/>
              </w:rPr>
            </w:pPr>
            <w:r>
              <w:rPr>
                <w:rStyle w:val="Strong"/>
                <w:rFonts w:eastAsia="Times New Roman"/>
              </w:rPr>
              <w:t>PI</w:t>
            </w:r>
          </w:p>
        </w:tc>
        <w:tc>
          <w:tcPr>
            <w:tcW w:w="0" w:type="auto"/>
            <w:tcBorders>
              <w:top w:val="outset" w:sz="6" w:space="0" w:color="auto"/>
              <w:left w:val="outset" w:sz="6" w:space="0" w:color="auto"/>
              <w:bottom w:val="outset" w:sz="6" w:space="0" w:color="auto"/>
              <w:right w:val="outset" w:sz="6" w:space="0" w:color="auto"/>
            </w:tcBorders>
            <w:vAlign w:val="center"/>
            <w:hideMark/>
          </w:tcPr>
          <w:p w14:paraId="2B9F32A7" w14:textId="77777777" w:rsidR="00DD72B9" w:rsidRDefault="00DD72B9">
            <w:pPr>
              <w:jc w:val="center"/>
              <w:rPr>
                <w:rFonts w:eastAsia="Times New Roman"/>
              </w:rPr>
            </w:pPr>
            <w:r>
              <w:rPr>
                <w:rStyle w:val="Strong"/>
                <w:rFonts w:eastAsia="Times New Roman"/>
              </w:rPr>
              <w:t>PI Rank</w:t>
            </w:r>
          </w:p>
        </w:tc>
      </w:tr>
      <w:tr w:rsidR="00DD72B9" w14:paraId="57E4945F"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D726A3E" w14:textId="77777777" w:rsidR="00DD72B9" w:rsidRDefault="00DD72B9">
            <w:pPr>
              <w:jc w:val="center"/>
              <w:rPr>
                <w:rFonts w:eastAsia="Times New Roman"/>
              </w:rPr>
            </w:pPr>
            <w:r>
              <w:rPr>
                <w:rFonts w:eastAsia="Times New Roman"/>
              </w:rPr>
              <w:t>A</w:t>
            </w:r>
          </w:p>
        </w:tc>
        <w:tc>
          <w:tcPr>
            <w:tcW w:w="0" w:type="auto"/>
            <w:tcBorders>
              <w:top w:val="outset" w:sz="6" w:space="0" w:color="auto"/>
              <w:left w:val="outset" w:sz="6" w:space="0" w:color="auto"/>
              <w:bottom w:val="outset" w:sz="6" w:space="0" w:color="auto"/>
              <w:right w:val="outset" w:sz="6" w:space="0" w:color="auto"/>
            </w:tcBorders>
            <w:vAlign w:val="center"/>
            <w:hideMark/>
          </w:tcPr>
          <w:p w14:paraId="1962AB03" w14:textId="77777777" w:rsidR="00DD72B9" w:rsidRDefault="00DD72B9">
            <w:pPr>
              <w:jc w:val="right"/>
              <w:rPr>
                <w:rFonts w:eastAsia="Times New Roman"/>
              </w:rPr>
            </w:pPr>
            <w:r>
              <w:rPr>
                <w:rFonts w:eastAsia="Times New Roman"/>
              </w:rPr>
              <w:t>$9M</w:t>
            </w:r>
          </w:p>
        </w:tc>
        <w:tc>
          <w:tcPr>
            <w:tcW w:w="0" w:type="auto"/>
            <w:tcBorders>
              <w:top w:val="outset" w:sz="6" w:space="0" w:color="auto"/>
              <w:left w:val="outset" w:sz="6" w:space="0" w:color="auto"/>
              <w:bottom w:val="outset" w:sz="6" w:space="0" w:color="auto"/>
              <w:right w:val="outset" w:sz="6" w:space="0" w:color="auto"/>
            </w:tcBorders>
            <w:vAlign w:val="center"/>
            <w:hideMark/>
          </w:tcPr>
          <w:p w14:paraId="79474770" w14:textId="77777777" w:rsidR="00DD72B9" w:rsidRDefault="00DD72B9">
            <w:pPr>
              <w:jc w:val="right"/>
              <w:rPr>
                <w:rFonts w:eastAsia="Times New Roman"/>
              </w:rPr>
            </w:pPr>
            <w:r>
              <w:rPr>
                <w:rFonts w:eastAsia="Times New Roman"/>
              </w:rPr>
              <w:t>$1.75M</w:t>
            </w:r>
          </w:p>
        </w:tc>
        <w:tc>
          <w:tcPr>
            <w:tcW w:w="0" w:type="auto"/>
            <w:tcBorders>
              <w:top w:val="outset" w:sz="6" w:space="0" w:color="auto"/>
              <w:left w:val="outset" w:sz="6" w:space="0" w:color="auto"/>
              <w:bottom w:val="outset" w:sz="6" w:space="0" w:color="auto"/>
              <w:right w:val="outset" w:sz="6" w:space="0" w:color="auto"/>
            </w:tcBorders>
            <w:vAlign w:val="center"/>
            <w:hideMark/>
          </w:tcPr>
          <w:p w14:paraId="3E8C7A1D" w14:textId="77777777" w:rsidR="00DD72B9" w:rsidRDefault="00DD72B9">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E359010" w14:textId="77777777" w:rsidR="00DD72B9" w:rsidRDefault="00DD72B9">
            <w:pPr>
              <w:rPr>
                <w:rFonts w:eastAsia="Times New Roman"/>
              </w:rPr>
            </w:pPr>
            <w:r>
              <w:rPr>
                <w:rFonts w:eastAsia="Times New Roman"/>
              </w:rPr>
              <w:t> </w:t>
            </w:r>
          </w:p>
        </w:tc>
      </w:tr>
      <w:tr w:rsidR="00DD72B9" w14:paraId="75BB0948"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71CE330" w14:textId="77777777" w:rsidR="00DD72B9" w:rsidRDefault="00DD72B9">
            <w:pPr>
              <w:jc w:val="center"/>
              <w:rPr>
                <w:rFonts w:eastAsia="Times New Roman"/>
              </w:rPr>
            </w:pPr>
            <w:r>
              <w:rPr>
                <w:rFonts w:eastAsia="Times New Roman"/>
              </w:rPr>
              <w:lastRenderedPageBreak/>
              <w:t>B</w:t>
            </w:r>
          </w:p>
        </w:tc>
        <w:tc>
          <w:tcPr>
            <w:tcW w:w="0" w:type="auto"/>
            <w:tcBorders>
              <w:top w:val="outset" w:sz="6" w:space="0" w:color="auto"/>
              <w:left w:val="outset" w:sz="6" w:space="0" w:color="auto"/>
              <w:bottom w:val="outset" w:sz="6" w:space="0" w:color="auto"/>
              <w:right w:val="outset" w:sz="6" w:space="0" w:color="auto"/>
            </w:tcBorders>
            <w:vAlign w:val="center"/>
            <w:hideMark/>
          </w:tcPr>
          <w:p w14:paraId="2A44B11C" w14:textId="77777777" w:rsidR="00DD72B9" w:rsidRDefault="00DD72B9">
            <w:pPr>
              <w:jc w:val="right"/>
              <w:rPr>
                <w:rFonts w:eastAsia="Times New Roman"/>
              </w:rPr>
            </w:pPr>
            <w:r>
              <w:rPr>
                <w:rFonts w:eastAsia="Times New Roman"/>
              </w:rPr>
              <w:t>$10M</w:t>
            </w:r>
          </w:p>
        </w:tc>
        <w:tc>
          <w:tcPr>
            <w:tcW w:w="0" w:type="auto"/>
            <w:tcBorders>
              <w:top w:val="outset" w:sz="6" w:space="0" w:color="auto"/>
              <w:left w:val="outset" w:sz="6" w:space="0" w:color="auto"/>
              <w:bottom w:val="outset" w:sz="6" w:space="0" w:color="auto"/>
              <w:right w:val="outset" w:sz="6" w:space="0" w:color="auto"/>
            </w:tcBorders>
            <w:vAlign w:val="center"/>
            <w:hideMark/>
          </w:tcPr>
          <w:p w14:paraId="284B3EA3" w14:textId="77777777" w:rsidR="00DD72B9" w:rsidRDefault="00DD72B9">
            <w:pPr>
              <w:jc w:val="right"/>
              <w:rPr>
                <w:rFonts w:eastAsia="Times New Roman"/>
              </w:rPr>
            </w:pPr>
            <w:r>
              <w:rPr>
                <w:rFonts w:eastAsia="Times New Roman"/>
              </w:rPr>
              <w:t>$2M</w:t>
            </w:r>
          </w:p>
        </w:tc>
        <w:tc>
          <w:tcPr>
            <w:tcW w:w="0" w:type="auto"/>
            <w:tcBorders>
              <w:top w:val="outset" w:sz="6" w:space="0" w:color="auto"/>
              <w:left w:val="outset" w:sz="6" w:space="0" w:color="auto"/>
              <w:bottom w:val="outset" w:sz="6" w:space="0" w:color="auto"/>
              <w:right w:val="outset" w:sz="6" w:space="0" w:color="auto"/>
            </w:tcBorders>
            <w:vAlign w:val="center"/>
            <w:hideMark/>
          </w:tcPr>
          <w:p w14:paraId="69AEC748" w14:textId="77777777" w:rsidR="00DD72B9" w:rsidRDefault="00DD72B9">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1200DB7" w14:textId="77777777" w:rsidR="00DD72B9" w:rsidRDefault="00DD72B9">
            <w:pPr>
              <w:rPr>
                <w:rFonts w:eastAsia="Times New Roman"/>
              </w:rPr>
            </w:pPr>
            <w:r>
              <w:rPr>
                <w:rFonts w:eastAsia="Times New Roman"/>
              </w:rPr>
              <w:t> </w:t>
            </w:r>
          </w:p>
        </w:tc>
      </w:tr>
      <w:tr w:rsidR="00DD72B9" w14:paraId="108B432B"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3600D43" w14:textId="77777777" w:rsidR="00DD72B9" w:rsidRDefault="00DD72B9">
            <w:pPr>
              <w:jc w:val="center"/>
              <w:rPr>
                <w:rFonts w:eastAsia="Times New Roman"/>
              </w:rPr>
            </w:pPr>
            <w:r>
              <w:rPr>
                <w:rFonts w:eastAsia="Times New Roman"/>
              </w:rPr>
              <w:t>C</w:t>
            </w:r>
          </w:p>
        </w:tc>
        <w:tc>
          <w:tcPr>
            <w:tcW w:w="0" w:type="auto"/>
            <w:tcBorders>
              <w:top w:val="outset" w:sz="6" w:space="0" w:color="auto"/>
              <w:left w:val="outset" w:sz="6" w:space="0" w:color="auto"/>
              <w:bottom w:val="outset" w:sz="6" w:space="0" w:color="auto"/>
              <w:right w:val="outset" w:sz="6" w:space="0" w:color="auto"/>
            </w:tcBorders>
            <w:vAlign w:val="center"/>
            <w:hideMark/>
          </w:tcPr>
          <w:p w14:paraId="36E991CA" w14:textId="77777777" w:rsidR="00DD72B9" w:rsidRDefault="00DD72B9">
            <w:pPr>
              <w:jc w:val="right"/>
              <w:rPr>
                <w:rFonts w:eastAsia="Times New Roman"/>
              </w:rPr>
            </w:pPr>
            <w:r>
              <w:rPr>
                <w:rFonts w:eastAsia="Times New Roman"/>
              </w:rPr>
              <w:t>$10M</w:t>
            </w:r>
          </w:p>
        </w:tc>
        <w:tc>
          <w:tcPr>
            <w:tcW w:w="0" w:type="auto"/>
            <w:tcBorders>
              <w:top w:val="outset" w:sz="6" w:space="0" w:color="auto"/>
              <w:left w:val="outset" w:sz="6" w:space="0" w:color="auto"/>
              <w:bottom w:val="outset" w:sz="6" w:space="0" w:color="auto"/>
              <w:right w:val="outset" w:sz="6" w:space="0" w:color="auto"/>
            </w:tcBorders>
            <w:vAlign w:val="center"/>
            <w:hideMark/>
          </w:tcPr>
          <w:p w14:paraId="398AD30B" w14:textId="77777777" w:rsidR="00DD72B9" w:rsidRDefault="00DD72B9">
            <w:pPr>
              <w:jc w:val="right"/>
              <w:rPr>
                <w:rFonts w:eastAsia="Times New Roman"/>
              </w:rPr>
            </w:pPr>
            <w:r>
              <w:rPr>
                <w:rFonts w:eastAsia="Times New Roman"/>
              </w:rPr>
              <w:t>$1.8M</w:t>
            </w:r>
          </w:p>
        </w:tc>
        <w:tc>
          <w:tcPr>
            <w:tcW w:w="0" w:type="auto"/>
            <w:tcBorders>
              <w:top w:val="outset" w:sz="6" w:space="0" w:color="auto"/>
              <w:left w:val="outset" w:sz="6" w:space="0" w:color="auto"/>
              <w:bottom w:val="outset" w:sz="6" w:space="0" w:color="auto"/>
              <w:right w:val="outset" w:sz="6" w:space="0" w:color="auto"/>
            </w:tcBorders>
            <w:vAlign w:val="center"/>
            <w:hideMark/>
          </w:tcPr>
          <w:p w14:paraId="1DCF0C9D" w14:textId="77777777" w:rsidR="00DD72B9" w:rsidRDefault="00DD72B9">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B239EAE" w14:textId="77777777" w:rsidR="00DD72B9" w:rsidRDefault="00DD72B9">
            <w:pPr>
              <w:rPr>
                <w:rFonts w:eastAsia="Times New Roman"/>
              </w:rPr>
            </w:pPr>
            <w:r>
              <w:rPr>
                <w:rFonts w:eastAsia="Times New Roman"/>
              </w:rPr>
              <w:t> </w:t>
            </w:r>
          </w:p>
        </w:tc>
      </w:tr>
    </w:tbl>
    <w:p w14:paraId="499C86D0"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 </w:t>
      </w:r>
    </w:p>
    <w:p w14:paraId="14ECAA43" w14:textId="77777777" w:rsidR="00DD72B9" w:rsidRDefault="00DD72B9" w:rsidP="00DD72B9">
      <w:pPr>
        <w:pStyle w:val="NormalWeb"/>
        <w:numPr>
          <w:ilvl w:val="0"/>
          <w:numId w:val="13"/>
        </w:numPr>
        <w:shd w:val="clear" w:color="auto" w:fill="FFFFFF"/>
        <w:spacing w:before="0" w:beforeAutospacing="0" w:after="0" w:afterAutospacing="0"/>
        <w:rPr>
          <w:color w:val="333333"/>
          <w:sz w:val="20"/>
          <w:szCs w:val="20"/>
        </w:rPr>
      </w:pPr>
      <w:r>
        <w:rPr>
          <w:color w:val="333333"/>
          <w:sz w:val="20"/>
          <w:szCs w:val="20"/>
        </w:rPr>
        <w:t>A + B</w:t>
      </w:r>
    </w:p>
    <w:p w14:paraId="564C97DE" w14:textId="77777777" w:rsidR="00DD72B9" w:rsidRDefault="00DD72B9" w:rsidP="00DD72B9">
      <w:pPr>
        <w:pStyle w:val="NormalWeb"/>
        <w:numPr>
          <w:ilvl w:val="0"/>
          <w:numId w:val="13"/>
        </w:numPr>
        <w:shd w:val="clear" w:color="auto" w:fill="FFFFFF"/>
        <w:spacing w:before="0" w:beforeAutospacing="0" w:after="0" w:afterAutospacing="0"/>
        <w:rPr>
          <w:color w:val="333333"/>
          <w:sz w:val="20"/>
          <w:szCs w:val="20"/>
        </w:rPr>
      </w:pPr>
      <w:r>
        <w:rPr>
          <w:color w:val="333333"/>
          <w:sz w:val="20"/>
          <w:szCs w:val="20"/>
        </w:rPr>
        <w:t>B + C</w:t>
      </w:r>
    </w:p>
    <w:p w14:paraId="536AFD15" w14:textId="77777777" w:rsidR="00DD72B9" w:rsidRDefault="00DD72B9" w:rsidP="00DD72B9">
      <w:pPr>
        <w:pStyle w:val="NormalWeb"/>
        <w:numPr>
          <w:ilvl w:val="0"/>
          <w:numId w:val="13"/>
        </w:numPr>
        <w:shd w:val="clear" w:color="auto" w:fill="FFFFFF"/>
        <w:spacing w:before="0" w:beforeAutospacing="0" w:after="0" w:afterAutospacing="0"/>
        <w:rPr>
          <w:color w:val="333333"/>
          <w:sz w:val="20"/>
          <w:szCs w:val="20"/>
        </w:rPr>
      </w:pPr>
      <w:r>
        <w:rPr>
          <w:color w:val="333333"/>
          <w:sz w:val="20"/>
          <w:szCs w:val="20"/>
        </w:rPr>
        <w:t>A + C</w:t>
      </w:r>
    </w:p>
    <w:p w14:paraId="4A7BFBE0" w14:textId="77777777" w:rsidR="00DD72B9" w:rsidRDefault="00DD72B9" w:rsidP="00DD72B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117A93C6" w14:textId="77777777" w:rsidR="00DD72B9" w:rsidRDefault="00DD72B9" w:rsidP="00DD72B9">
      <w:pPr>
        <w:pStyle w:val="NormalWeb"/>
        <w:shd w:val="clear" w:color="auto" w:fill="FFFFFF"/>
        <w:spacing w:before="0" w:beforeAutospacing="0" w:after="0" w:afterAutospacing="0"/>
        <w:rPr>
          <w:color w:val="333333"/>
          <w:sz w:val="20"/>
          <w:szCs w:val="20"/>
        </w:rPr>
      </w:pPr>
      <w:r>
        <w:rPr>
          <w:b/>
          <w:bCs/>
          <w:color w:val="333333"/>
          <w:sz w:val="20"/>
          <w:szCs w:val="20"/>
        </w:rPr>
        <w:t>A</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1401"/>
        <w:gridCol w:w="2062"/>
        <w:gridCol w:w="1402"/>
        <w:gridCol w:w="1043"/>
        <w:gridCol w:w="1592"/>
      </w:tblGrid>
      <w:tr w:rsidR="00DD72B9" w14:paraId="17B33A56"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683CCC7" w14:textId="77777777" w:rsidR="00DD72B9" w:rsidRDefault="00DD72B9">
            <w:pPr>
              <w:jc w:val="center"/>
              <w:rPr>
                <w:rFonts w:eastAsia="Times New Roman"/>
              </w:rPr>
            </w:pPr>
            <w:r>
              <w:rPr>
                <w:rStyle w:val="Strong"/>
                <w:rFonts w:eastAsia="Times New Roman"/>
              </w:rPr>
              <w:t>Project</w:t>
            </w:r>
          </w:p>
        </w:tc>
        <w:tc>
          <w:tcPr>
            <w:tcW w:w="0" w:type="auto"/>
            <w:tcBorders>
              <w:top w:val="outset" w:sz="6" w:space="0" w:color="auto"/>
              <w:left w:val="outset" w:sz="6" w:space="0" w:color="auto"/>
              <w:bottom w:val="outset" w:sz="6" w:space="0" w:color="auto"/>
              <w:right w:val="outset" w:sz="6" w:space="0" w:color="auto"/>
            </w:tcBorders>
            <w:vAlign w:val="center"/>
            <w:hideMark/>
          </w:tcPr>
          <w:p w14:paraId="2953AA76" w14:textId="77777777" w:rsidR="00DD72B9" w:rsidRDefault="00DD72B9">
            <w:pPr>
              <w:jc w:val="center"/>
              <w:rPr>
                <w:rFonts w:eastAsia="Times New Roman"/>
              </w:rPr>
            </w:pPr>
            <w:r>
              <w:rPr>
                <w:rStyle w:val="Strong"/>
                <w:rFonts w:eastAsia="Times New Roman"/>
              </w:rPr>
              <w:t>Investment</w:t>
            </w:r>
          </w:p>
        </w:tc>
        <w:tc>
          <w:tcPr>
            <w:tcW w:w="0" w:type="auto"/>
            <w:tcBorders>
              <w:top w:val="outset" w:sz="6" w:space="0" w:color="auto"/>
              <w:left w:val="outset" w:sz="6" w:space="0" w:color="auto"/>
              <w:bottom w:val="outset" w:sz="6" w:space="0" w:color="auto"/>
              <w:right w:val="outset" w:sz="6" w:space="0" w:color="auto"/>
            </w:tcBorders>
            <w:vAlign w:val="center"/>
            <w:hideMark/>
          </w:tcPr>
          <w:p w14:paraId="09BF453D" w14:textId="77777777" w:rsidR="00DD72B9" w:rsidRDefault="00DD72B9">
            <w:pPr>
              <w:jc w:val="center"/>
              <w:rPr>
                <w:rFonts w:eastAsia="Times New Roman"/>
              </w:rPr>
            </w:pPr>
            <w:r>
              <w:rPr>
                <w:rStyle w:val="Strong"/>
                <w:rFonts w:eastAsia="Times New Roman"/>
              </w:rPr>
              <w:t>NPV</w:t>
            </w:r>
          </w:p>
        </w:tc>
        <w:tc>
          <w:tcPr>
            <w:tcW w:w="0" w:type="auto"/>
            <w:tcBorders>
              <w:top w:val="outset" w:sz="6" w:space="0" w:color="auto"/>
              <w:left w:val="outset" w:sz="6" w:space="0" w:color="auto"/>
              <w:bottom w:val="outset" w:sz="6" w:space="0" w:color="auto"/>
              <w:right w:val="outset" w:sz="6" w:space="0" w:color="auto"/>
            </w:tcBorders>
            <w:vAlign w:val="center"/>
            <w:hideMark/>
          </w:tcPr>
          <w:p w14:paraId="09CFFCDF" w14:textId="77777777" w:rsidR="00DD72B9" w:rsidRDefault="00DD72B9">
            <w:pPr>
              <w:jc w:val="center"/>
              <w:rPr>
                <w:rFonts w:eastAsia="Times New Roman"/>
              </w:rPr>
            </w:pPr>
            <w:r>
              <w:rPr>
                <w:rStyle w:val="Strong"/>
                <w:rFonts w:eastAsia="Times New Roman"/>
              </w:rPr>
              <w:t>PI</w:t>
            </w:r>
          </w:p>
        </w:tc>
        <w:tc>
          <w:tcPr>
            <w:tcW w:w="0" w:type="auto"/>
            <w:tcBorders>
              <w:top w:val="outset" w:sz="6" w:space="0" w:color="auto"/>
              <w:left w:val="outset" w:sz="6" w:space="0" w:color="auto"/>
              <w:bottom w:val="outset" w:sz="6" w:space="0" w:color="auto"/>
              <w:right w:val="outset" w:sz="6" w:space="0" w:color="auto"/>
            </w:tcBorders>
            <w:vAlign w:val="center"/>
            <w:hideMark/>
          </w:tcPr>
          <w:p w14:paraId="0B24A3F9" w14:textId="77777777" w:rsidR="00DD72B9" w:rsidRDefault="00DD72B9">
            <w:pPr>
              <w:jc w:val="center"/>
              <w:rPr>
                <w:rFonts w:eastAsia="Times New Roman"/>
              </w:rPr>
            </w:pPr>
            <w:r>
              <w:rPr>
                <w:rStyle w:val="Strong"/>
                <w:rFonts w:eastAsia="Times New Roman"/>
              </w:rPr>
              <w:t>PI Rank</w:t>
            </w:r>
          </w:p>
        </w:tc>
      </w:tr>
      <w:tr w:rsidR="00DD72B9" w14:paraId="55BDD838"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1D1B588" w14:textId="77777777" w:rsidR="00DD72B9" w:rsidRDefault="00DD72B9">
            <w:pPr>
              <w:jc w:val="center"/>
              <w:rPr>
                <w:rFonts w:eastAsia="Times New Roman"/>
              </w:rPr>
            </w:pPr>
            <w:r>
              <w:rPr>
                <w:rFonts w:eastAsia="Times New Roman"/>
              </w:rPr>
              <w:t>A</w:t>
            </w:r>
          </w:p>
        </w:tc>
        <w:tc>
          <w:tcPr>
            <w:tcW w:w="0" w:type="auto"/>
            <w:tcBorders>
              <w:top w:val="outset" w:sz="6" w:space="0" w:color="auto"/>
              <w:left w:val="outset" w:sz="6" w:space="0" w:color="auto"/>
              <w:bottom w:val="outset" w:sz="6" w:space="0" w:color="auto"/>
              <w:right w:val="outset" w:sz="6" w:space="0" w:color="auto"/>
            </w:tcBorders>
            <w:vAlign w:val="center"/>
            <w:hideMark/>
          </w:tcPr>
          <w:p w14:paraId="752DF666" w14:textId="77777777" w:rsidR="00DD72B9" w:rsidRDefault="00DD72B9">
            <w:pPr>
              <w:jc w:val="right"/>
              <w:rPr>
                <w:rFonts w:eastAsia="Times New Roman"/>
              </w:rPr>
            </w:pPr>
            <w:r>
              <w:rPr>
                <w:rFonts w:eastAsia="Times New Roman"/>
              </w:rPr>
              <w:t>$9M</w:t>
            </w:r>
          </w:p>
        </w:tc>
        <w:tc>
          <w:tcPr>
            <w:tcW w:w="0" w:type="auto"/>
            <w:tcBorders>
              <w:top w:val="outset" w:sz="6" w:space="0" w:color="auto"/>
              <w:left w:val="outset" w:sz="6" w:space="0" w:color="auto"/>
              <w:bottom w:val="outset" w:sz="6" w:space="0" w:color="auto"/>
              <w:right w:val="outset" w:sz="6" w:space="0" w:color="auto"/>
            </w:tcBorders>
            <w:vAlign w:val="center"/>
            <w:hideMark/>
          </w:tcPr>
          <w:p w14:paraId="7F5298A4" w14:textId="77777777" w:rsidR="00DD72B9" w:rsidRDefault="00DD72B9">
            <w:pPr>
              <w:jc w:val="right"/>
              <w:rPr>
                <w:rFonts w:eastAsia="Times New Roman"/>
              </w:rPr>
            </w:pPr>
            <w:r>
              <w:rPr>
                <w:rFonts w:eastAsia="Times New Roman"/>
              </w:rPr>
              <w:t>$1.75M</w:t>
            </w:r>
          </w:p>
        </w:tc>
        <w:tc>
          <w:tcPr>
            <w:tcW w:w="0" w:type="auto"/>
            <w:tcBorders>
              <w:top w:val="outset" w:sz="6" w:space="0" w:color="auto"/>
              <w:left w:val="outset" w:sz="6" w:space="0" w:color="auto"/>
              <w:bottom w:val="outset" w:sz="6" w:space="0" w:color="auto"/>
              <w:right w:val="outset" w:sz="6" w:space="0" w:color="auto"/>
            </w:tcBorders>
            <w:vAlign w:val="center"/>
            <w:hideMark/>
          </w:tcPr>
          <w:p w14:paraId="1EB6D9DF" w14:textId="77777777" w:rsidR="00DD72B9" w:rsidRDefault="00DD72B9">
            <w:pPr>
              <w:jc w:val="right"/>
              <w:rPr>
                <w:rFonts w:eastAsia="Times New Roman"/>
              </w:rPr>
            </w:pPr>
            <w:r>
              <w:rPr>
                <w:rFonts w:eastAsia="Times New Roman"/>
              </w:rPr>
              <w:t>1.194</w:t>
            </w:r>
          </w:p>
        </w:tc>
        <w:tc>
          <w:tcPr>
            <w:tcW w:w="0" w:type="auto"/>
            <w:tcBorders>
              <w:top w:val="outset" w:sz="6" w:space="0" w:color="auto"/>
              <w:left w:val="outset" w:sz="6" w:space="0" w:color="auto"/>
              <w:bottom w:val="outset" w:sz="6" w:space="0" w:color="auto"/>
              <w:right w:val="outset" w:sz="6" w:space="0" w:color="auto"/>
            </w:tcBorders>
            <w:vAlign w:val="center"/>
            <w:hideMark/>
          </w:tcPr>
          <w:p w14:paraId="67D0F116" w14:textId="77777777" w:rsidR="00DD72B9" w:rsidRDefault="00DD72B9">
            <w:pPr>
              <w:jc w:val="right"/>
              <w:rPr>
                <w:rFonts w:eastAsia="Times New Roman"/>
              </w:rPr>
            </w:pPr>
            <w:r>
              <w:rPr>
                <w:rFonts w:eastAsia="Times New Roman"/>
              </w:rPr>
              <w:t>2</w:t>
            </w:r>
          </w:p>
        </w:tc>
      </w:tr>
      <w:tr w:rsidR="00DD72B9" w14:paraId="3AC21C1F"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F1CC684" w14:textId="77777777" w:rsidR="00DD72B9" w:rsidRDefault="00DD72B9">
            <w:pPr>
              <w:jc w:val="center"/>
              <w:rPr>
                <w:rFonts w:eastAsia="Times New Roman"/>
              </w:rPr>
            </w:pPr>
            <w:r>
              <w:rPr>
                <w:rFonts w:eastAsia="Times New Roman"/>
              </w:rPr>
              <w:t>B</w:t>
            </w:r>
          </w:p>
        </w:tc>
        <w:tc>
          <w:tcPr>
            <w:tcW w:w="0" w:type="auto"/>
            <w:tcBorders>
              <w:top w:val="outset" w:sz="6" w:space="0" w:color="auto"/>
              <w:left w:val="outset" w:sz="6" w:space="0" w:color="auto"/>
              <w:bottom w:val="outset" w:sz="6" w:space="0" w:color="auto"/>
              <w:right w:val="outset" w:sz="6" w:space="0" w:color="auto"/>
            </w:tcBorders>
            <w:vAlign w:val="center"/>
            <w:hideMark/>
          </w:tcPr>
          <w:p w14:paraId="3DF89E8E" w14:textId="77777777" w:rsidR="00DD72B9" w:rsidRDefault="00DD72B9">
            <w:pPr>
              <w:jc w:val="right"/>
              <w:rPr>
                <w:rFonts w:eastAsia="Times New Roman"/>
              </w:rPr>
            </w:pPr>
            <w:r>
              <w:rPr>
                <w:rFonts w:eastAsia="Times New Roman"/>
              </w:rPr>
              <w:t>$10M</w:t>
            </w:r>
          </w:p>
        </w:tc>
        <w:tc>
          <w:tcPr>
            <w:tcW w:w="0" w:type="auto"/>
            <w:tcBorders>
              <w:top w:val="outset" w:sz="6" w:space="0" w:color="auto"/>
              <w:left w:val="outset" w:sz="6" w:space="0" w:color="auto"/>
              <w:bottom w:val="outset" w:sz="6" w:space="0" w:color="auto"/>
              <w:right w:val="outset" w:sz="6" w:space="0" w:color="auto"/>
            </w:tcBorders>
            <w:vAlign w:val="center"/>
            <w:hideMark/>
          </w:tcPr>
          <w:p w14:paraId="05E776F2" w14:textId="77777777" w:rsidR="00DD72B9" w:rsidRDefault="00DD72B9">
            <w:pPr>
              <w:jc w:val="right"/>
              <w:rPr>
                <w:rFonts w:eastAsia="Times New Roman"/>
              </w:rPr>
            </w:pPr>
            <w:r>
              <w:rPr>
                <w:rFonts w:eastAsia="Times New Roman"/>
              </w:rPr>
              <w:t>$2M</w:t>
            </w:r>
          </w:p>
        </w:tc>
        <w:tc>
          <w:tcPr>
            <w:tcW w:w="0" w:type="auto"/>
            <w:tcBorders>
              <w:top w:val="outset" w:sz="6" w:space="0" w:color="auto"/>
              <w:left w:val="outset" w:sz="6" w:space="0" w:color="auto"/>
              <w:bottom w:val="outset" w:sz="6" w:space="0" w:color="auto"/>
              <w:right w:val="outset" w:sz="6" w:space="0" w:color="auto"/>
            </w:tcBorders>
            <w:vAlign w:val="center"/>
            <w:hideMark/>
          </w:tcPr>
          <w:p w14:paraId="1BCACEB9" w14:textId="77777777" w:rsidR="00DD72B9" w:rsidRDefault="00DD72B9">
            <w:pPr>
              <w:jc w:val="right"/>
              <w:rPr>
                <w:rFonts w:eastAsia="Times New Roman"/>
              </w:rPr>
            </w:pPr>
            <w:r>
              <w:rPr>
                <w:rFonts w:eastAsia="Times New Roman"/>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4E695A82" w14:textId="77777777" w:rsidR="00DD72B9" w:rsidRDefault="00DD72B9">
            <w:pPr>
              <w:jc w:val="right"/>
              <w:rPr>
                <w:rFonts w:eastAsia="Times New Roman"/>
              </w:rPr>
            </w:pPr>
            <w:r>
              <w:rPr>
                <w:rFonts w:eastAsia="Times New Roman"/>
              </w:rPr>
              <w:t>1</w:t>
            </w:r>
          </w:p>
        </w:tc>
      </w:tr>
      <w:tr w:rsidR="00DD72B9" w14:paraId="601F7462"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3BDA482" w14:textId="77777777" w:rsidR="00DD72B9" w:rsidRDefault="00DD72B9">
            <w:pPr>
              <w:jc w:val="center"/>
              <w:rPr>
                <w:rFonts w:eastAsia="Times New Roman"/>
              </w:rPr>
            </w:pPr>
            <w:r>
              <w:rPr>
                <w:rFonts w:eastAsia="Times New Roman"/>
              </w:rPr>
              <w:t>C</w:t>
            </w:r>
          </w:p>
        </w:tc>
        <w:tc>
          <w:tcPr>
            <w:tcW w:w="0" w:type="auto"/>
            <w:tcBorders>
              <w:top w:val="outset" w:sz="6" w:space="0" w:color="auto"/>
              <w:left w:val="outset" w:sz="6" w:space="0" w:color="auto"/>
              <w:bottom w:val="outset" w:sz="6" w:space="0" w:color="auto"/>
              <w:right w:val="outset" w:sz="6" w:space="0" w:color="auto"/>
            </w:tcBorders>
            <w:vAlign w:val="center"/>
            <w:hideMark/>
          </w:tcPr>
          <w:p w14:paraId="5D5CE17F" w14:textId="77777777" w:rsidR="00DD72B9" w:rsidRDefault="00DD72B9">
            <w:pPr>
              <w:jc w:val="right"/>
              <w:rPr>
                <w:rFonts w:eastAsia="Times New Roman"/>
              </w:rPr>
            </w:pPr>
            <w:r>
              <w:rPr>
                <w:rFonts w:eastAsia="Times New Roman"/>
              </w:rPr>
              <w:t>$10M</w:t>
            </w:r>
          </w:p>
        </w:tc>
        <w:tc>
          <w:tcPr>
            <w:tcW w:w="0" w:type="auto"/>
            <w:tcBorders>
              <w:top w:val="outset" w:sz="6" w:space="0" w:color="auto"/>
              <w:left w:val="outset" w:sz="6" w:space="0" w:color="auto"/>
              <w:bottom w:val="outset" w:sz="6" w:space="0" w:color="auto"/>
              <w:right w:val="outset" w:sz="6" w:space="0" w:color="auto"/>
            </w:tcBorders>
            <w:vAlign w:val="center"/>
            <w:hideMark/>
          </w:tcPr>
          <w:p w14:paraId="4F43AFE9" w14:textId="77777777" w:rsidR="00DD72B9" w:rsidRDefault="00DD72B9">
            <w:pPr>
              <w:jc w:val="right"/>
              <w:rPr>
                <w:rFonts w:eastAsia="Times New Roman"/>
              </w:rPr>
            </w:pPr>
            <w:r>
              <w:rPr>
                <w:rFonts w:eastAsia="Times New Roman"/>
              </w:rPr>
              <w:t>$1.8M</w:t>
            </w:r>
          </w:p>
        </w:tc>
        <w:tc>
          <w:tcPr>
            <w:tcW w:w="0" w:type="auto"/>
            <w:tcBorders>
              <w:top w:val="outset" w:sz="6" w:space="0" w:color="auto"/>
              <w:left w:val="outset" w:sz="6" w:space="0" w:color="auto"/>
              <w:bottom w:val="outset" w:sz="6" w:space="0" w:color="auto"/>
              <w:right w:val="outset" w:sz="6" w:space="0" w:color="auto"/>
            </w:tcBorders>
            <w:vAlign w:val="center"/>
            <w:hideMark/>
          </w:tcPr>
          <w:p w14:paraId="72C05143" w14:textId="77777777" w:rsidR="00DD72B9" w:rsidRDefault="00DD72B9">
            <w:pPr>
              <w:jc w:val="right"/>
              <w:rPr>
                <w:rFonts w:eastAsia="Times New Roman"/>
              </w:rPr>
            </w:pPr>
            <w:r>
              <w:rPr>
                <w:rFonts w:eastAsia="Times New Roman"/>
              </w:rPr>
              <w:t>1.18</w:t>
            </w:r>
          </w:p>
        </w:tc>
        <w:tc>
          <w:tcPr>
            <w:tcW w:w="0" w:type="auto"/>
            <w:tcBorders>
              <w:top w:val="outset" w:sz="6" w:space="0" w:color="auto"/>
              <w:left w:val="outset" w:sz="6" w:space="0" w:color="auto"/>
              <w:bottom w:val="outset" w:sz="6" w:space="0" w:color="auto"/>
              <w:right w:val="outset" w:sz="6" w:space="0" w:color="auto"/>
            </w:tcBorders>
            <w:vAlign w:val="center"/>
            <w:hideMark/>
          </w:tcPr>
          <w:p w14:paraId="56FA6C74" w14:textId="77777777" w:rsidR="00DD72B9" w:rsidRDefault="00DD72B9">
            <w:pPr>
              <w:jc w:val="right"/>
              <w:rPr>
                <w:rFonts w:eastAsia="Times New Roman"/>
              </w:rPr>
            </w:pPr>
            <w:r>
              <w:rPr>
                <w:rFonts w:eastAsia="Times New Roman"/>
              </w:rPr>
              <w:t>3</w:t>
            </w:r>
          </w:p>
        </w:tc>
      </w:tr>
    </w:tbl>
    <w:p w14:paraId="31C0B010" w14:textId="77777777" w:rsidR="00DD72B9" w:rsidRDefault="00DD72B9" w:rsidP="00DD72B9">
      <w:pPr>
        <w:shd w:val="clear" w:color="auto" w:fill="FFFFFF"/>
        <w:rPr>
          <w:color w:val="333333"/>
        </w:rPr>
      </w:pPr>
      <w:r>
        <w:rPr>
          <w:color w:val="333333"/>
        </w:rPr>
        <w:t>A + B are the two highest ranked by PI and the total investment is $19M, which is within the $20M budget.</w:t>
      </w:r>
    </w:p>
    <w:p w14:paraId="482F3532" w14:textId="77777777" w:rsidR="00DD72B9" w:rsidRDefault="00DD72B9" w:rsidP="00DD72B9">
      <w:pPr>
        <w:pStyle w:val="mcquestion"/>
        <w:shd w:val="clear" w:color="auto" w:fill="FFFFFF"/>
        <w:spacing w:before="0" w:beforeAutospacing="0" w:after="0" w:afterAutospacing="0"/>
        <w:rPr>
          <w:color w:val="333333"/>
          <w:sz w:val="20"/>
          <w:szCs w:val="20"/>
        </w:rPr>
      </w:pPr>
      <w:r>
        <w:rPr>
          <w:color w:val="333333"/>
          <w:sz w:val="20"/>
          <w:szCs w:val="20"/>
        </w:rPr>
        <w:t>Consider the three projects in the table below. If you only had $20 million to invest, which two projects would you choose if you want the highest-combined (sum total) NPV?</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2151"/>
        <w:gridCol w:w="3180"/>
        <w:gridCol w:w="2169"/>
      </w:tblGrid>
      <w:tr w:rsidR="00DD72B9" w14:paraId="65E4A857"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618A1C5" w14:textId="77777777" w:rsidR="00DD72B9" w:rsidRDefault="00DD72B9">
            <w:pPr>
              <w:jc w:val="center"/>
              <w:rPr>
                <w:rFonts w:eastAsia="Times New Roman"/>
              </w:rPr>
            </w:pPr>
            <w:r>
              <w:rPr>
                <w:rStyle w:val="Strong"/>
                <w:rFonts w:eastAsia="Times New Roman"/>
              </w:rPr>
              <w:t>Project</w:t>
            </w:r>
          </w:p>
        </w:tc>
        <w:tc>
          <w:tcPr>
            <w:tcW w:w="0" w:type="auto"/>
            <w:tcBorders>
              <w:top w:val="outset" w:sz="6" w:space="0" w:color="auto"/>
              <w:left w:val="outset" w:sz="6" w:space="0" w:color="auto"/>
              <w:bottom w:val="outset" w:sz="6" w:space="0" w:color="auto"/>
              <w:right w:val="outset" w:sz="6" w:space="0" w:color="auto"/>
            </w:tcBorders>
            <w:vAlign w:val="center"/>
            <w:hideMark/>
          </w:tcPr>
          <w:p w14:paraId="0A02DDE8" w14:textId="77777777" w:rsidR="00DD72B9" w:rsidRDefault="00DD72B9">
            <w:pPr>
              <w:jc w:val="center"/>
              <w:rPr>
                <w:rFonts w:eastAsia="Times New Roman"/>
              </w:rPr>
            </w:pPr>
            <w:r>
              <w:rPr>
                <w:rStyle w:val="Strong"/>
                <w:rFonts w:eastAsia="Times New Roman"/>
              </w:rPr>
              <w:t>Investment</w:t>
            </w:r>
          </w:p>
        </w:tc>
        <w:tc>
          <w:tcPr>
            <w:tcW w:w="0" w:type="auto"/>
            <w:tcBorders>
              <w:top w:val="outset" w:sz="6" w:space="0" w:color="auto"/>
              <w:left w:val="outset" w:sz="6" w:space="0" w:color="auto"/>
              <w:bottom w:val="outset" w:sz="6" w:space="0" w:color="auto"/>
              <w:right w:val="outset" w:sz="6" w:space="0" w:color="auto"/>
            </w:tcBorders>
            <w:vAlign w:val="center"/>
            <w:hideMark/>
          </w:tcPr>
          <w:p w14:paraId="2B07D0DE" w14:textId="77777777" w:rsidR="00DD72B9" w:rsidRDefault="00DD72B9">
            <w:pPr>
              <w:jc w:val="center"/>
              <w:rPr>
                <w:rFonts w:eastAsia="Times New Roman"/>
              </w:rPr>
            </w:pPr>
            <w:r>
              <w:rPr>
                <w:rStyle w:val="Strong"/>
                <w:rFonts w:eastAsia="Times New Roman"/>
              </w:rPr>
              <w:t>NPV</w:t>
            </w:r>
          </w:p>
        </w:tc>
      </w:tr>
      <w:tr w:rsidR="00DD72B9" w14:paraId="78D611A3"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01B0DB1" w14:textId="77777777" w:rsidR="00DD72B9" w:rsidRDefault="00DD72B9">
            <w:pPr>
              <w:jc w:val="center"/>
              <w:rPr>
                <w:rFonts w:eastAsia="Times New Roman"/>
              </w:rPr>
            </w:pPr>
            <w:r>
              <w:rPr>
                <w:rFonts w:eastAsia="Times New Roman"/>
              </w:rPr>
              <w:t>A</w:t>
            </w:r>
          </w:p>
        </w:tc>
        <w:tc>
          <w:tcPr>
            <w:tcW w:w="0" w:type="auto"/>
            <w:tcBorders>
              <w:top w:val="outset" w:sz="6" w:space="0" w:color="auto"/>
              <w:left w:val="outset" w:sz="6" w:space="0" w:color="auto"/>
              <w:bottom w:val="outset" w:sz="6" w:space="0" w:color="auto"/>
              <w:right w:val="outset" w:sz="6" w:space="0" w:color="auto"/>
            </w:tcBorders>
            <w:vAlign w:val="center"/>
            <w:hideMark/>
          </w:tcPr>
          <w:p w14:paraId="78E8EAFB" w14:textId="77777777" w:rsidR="00DD72B9" w:rsidRDefault="00DD72B9">
            <w:pPr>
              <w:jc w:val="right"/>
              <w:rPr>
                <w:rFonts w:eastAsia="Times New Roman"/>
              </w:rPr>
            </w:pPr>
            <w:r>
              <w:rPr>
                <w:rFonts w:eastAsia="Times New Roman"/>
              </w:rPr>
              <w:t>$9M</w:t>
            </w:r>
          </w:p>
        </w:tc>
        <w:tc>
          <w:tcPr>
            <w:tcW w:w="0" w:type="auto"/>
            <w:tcBorders>
              <w:top w:val="outset" w:sz="6" w:space="0" w:color="auto"/>
              <w:left w:val="outset" w:sz="6" w:space="0" w:color="auto"/>
              <w:bottom w:val="outset" w:sz="6" w:space="0" w:color="auto"/>
              <w:right w:val="outset" w:sz="6" w:space="0" w:color="auto"/>
            </w:tcBorders>
            <w:vAlign w:val="center"/>
            <w:hideMark/>
          </w:tcPr>
          <w:p w14:paraId="1A8B9B6B" w14:textId="77777777" w:rsidR="00DD72B9" w:rsidRDefault="00DD72B9">
            <w:pPr>
              <w:jc w:val="right"/>
              <w:rPr>
                <w:rFonts w:eastAsia="Times New Roman"/>
              </w:rPr>
            </w:pPr>
            <w:r>
              <w:rPr>
                <w:rFonts w:eastAsia="Times New Roman"/>
              </w:rPr>
              <w:t>$1.75M</w:t>
            </w:r>
          </w:p>
        </w:tc>
      </w:tr>
      <w:tr w:rsidR="00DD72B9" w14:paraId="5E97E022"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76F9C24" w14:textId="77777777" w:rsidR="00DD72B9" w:rsidRDefault="00DD72B9">
            <w:pPr>
              <w:jc w:val="center"/>
              <w:rPr>
                <w:rFonts w:eastAsia="Times New Roman"/>
              </w:rPr>
            </w:pPr>
            <w:r>
              <w:rPr>
                <w:rFonts w:eastAsia="Times New Roman"/>
              </w:rPr>
              <w:t>B</w:t>
            </w:r>
          </w:p>
        </w:tc>
        <w:tc>
          <w:tcPr>
            <w:tcW w:w="0" w:type="auto"/>
            <w:tcBorders>
              <w:top w:val="outset" w:sz="6" w:space="0" w:color="auto"/>
              <w:left w:val="outset" w:sz="6" w:space="0" w:color="auto"/>
              <w:bottom w:val="outset" w:sz="6" w:space="0" w:color="auto"/>
              <w:right w:val="outset" w:sz="6" w:space="0" w:color="auto"/>
            </w:tcBorders>
            <w:vAlign w:val="center"/>
            <w:hideMark/>
          </w:tcPr>
          <w:p w14:paraId="1FC5E9B8" w14:textId="77777777" w:rsidR="00DD72B9" w:rsidRDefault="00DD72B9">
            <w:pPr>
              <w:jc w:val="right"/>
              <w:rPr>
                <w:rFonts w:eastAsia="Times New Roman"/>
              </w:rPr>
            </w:pPr>
            <w:r>
              <w:rPr>
                <w:rFonts w:eastAsia="Times New Roman"/>
              </w:rPr>
              <w:t>$10M</w:t>
            </w:r>
          </w:p>
        </w:tc>
        <w:tc>
          <w:tcPr>
            <w:tcW w:w="0" w:type="auto"/>
            <w:tcBorders>
              <w:top w:val="outset" w:sz="6" w:space="0" w:color="auto"/>
              <w:left w:val="outset" w:sz="6" w:space="0" w:color="auto"/>
              <w:bottom w:val="outset" w:sz="6" w:space="0" w:color="auto"/>
              <w:right w:val="outset" w:sz="6" w:space="0" w:color="auto"/>
            </w:tcBorders>
            <w:vAlign w:val="center"/>
            <w:hideMark/>
          </w:tcPr>
          <w:p w14:paraId="06A40D1E" w14:textId="77777777" w:rsidR="00DD72B9" w:rsidRDefault="00DD72B9">
            <w:pPr>
              <w:jc w:val="right"/>
              <w:rPr>
                <w:rFonts w:eastAsia="Times New Roman"/>
              </w:rPr>
            </w:pPr>
            <w:r>
              <w:rPr>
                <w:rFonts w:eastAsia="Times New Roman"/>
              </w:rPr>
              <w:t>$2M</w:t>
            </w:r>
          </w:p>
        </w:tc>
      </w:tr>
      <w:tr w:rsidR="00DD72B9" w14:paraId="33D0E6B9"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37E66F3" w14:textId="77777777" w:rsidR="00DD72B9" w:rsidRDefault="00DD72B9">
            <w:pPr>
              <w:jc w:val="center"/>
              <w:rPr>
                <w:rFonts w:eastAsia="Times New Roman"/>
              </w:rPr>
            </w:pPr>
            <w:r>
              <w:rPr>
                <w:rFonts w:eastAsia="Times New Roman"/>
              </w:rPr>
              <w:t>C</w:t>
            </w:r>
          </w:p>
        </w:tc>
        <w:tc>
          <w:tcPr>
            <w:tcW w:w="0" w:type="auto"/>
            <w:tcBorders>
              <w:top w:val="outset" w:sz="6" w:space="0" w:color="auto"/>
              <w:left w:val="outset" w:sz="6" w:space="0" w:color="auto"/>
              <w:bottom w:val="outset" w:sz="6" w:space="0" w:color="auto"/>
              <w:right w:val="outset" w:sz="6" w:space="0" w:color="auto"/>
            </w:tcBorders>
            <w:vAlign w:val="center"/>
            <w:hideMark/>
          </w:tcPr>
          <w:p w14:paraId="23402FA7" w14:textId="77777777" w:rsidR="00DD72B9" w:rsidRDefault="00DD72B9">
            <w:pPr>
              <w:jc w:val="right"/>
              <w:rPr>
                <w:rFonts w:eastAsia="Times New Roman"/>
              </w:rPr>
            </w:pPr>
            <w:r>
              <w:rPr>
                <w:rFonts w:eastAsia="Times New Roman"/>
              </w:rPr>
              <w:t>$10M</w:t>
            </w:r>
          </w:p>
        </w:tc>
        <w:tc>
          <w:tcPr>
            <w:tcW w:w="0" w:type="auto"/>
            <w:tcBorders>
              <w:top w:val="outset" w:sz="6" w:space="0" w:color="auto"/>
              <w:left w:val="outset" w:sz="6" w:space="0" w:color="auto"/>
              <w:bottom w:val="outset" w:sz="6" w:space="0" w:color="auto"/>
              <w:right w:val="outset" w:sz="6" w:space="0" w:color="auto"/>
            </w:tcBorders>
            <w:vAlign w:val="center"/>
            <w:hideMark/>
          </w:tcPr>
          <w:p w14:paraId="7070D60F" w14:textId="77777777" w:rsidR="00DD72B9" w:rsidRDefault="00DD72B9">
            <w:pPr>
              <w:jc w:val="right"/>
              <w:rPr>
                <w:rFonts w:eastAsia="Times New Roman"/>
              </w:rPr>
            </w:pPr>
            <w:r>
              <w:rPr>
                <w:rFonts w:eastAsia="Times New Roman"/>
              </w:rPr>
              <w:t>$1.8M</w:t>
            </w:r>
          </w:p>
        </w:tc>
      </w:tr>
    </w:tbl>
    <w:p w14:paraId="703028FC"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 </w:t>
      </w:r>
    </w:p>
    <w:p w14:paraId="02A14D54" w14:textId="77777777" w:rsidR="00DD72B9" w:rsidRDefault="00DD72B9" w:rsidP="00DD72B9">
      <w:pPr>
        <w:pStyle w:val="NormalWeb"/>
        <w:numPr>
          <w:ilvl w:val="0"/>
          <w:numId w:val="14"/>
        </w:numPr>
        <w:shd w:val="clear" w:color="auto" w:fill="FFFFFF"/>
        <w:spacing w:before="0" w:beforeAutospacing="0" w:after="0" w:afterAutospacing="0"/>
        <w:rPr>
          <w:color w:val="333333"/>
          <w:sz w:val="20"/>
          <w:szCs w:val="20"/>
        </w:rPr>
      </w:pPr>
      <w:r>
        <w:rPr>
          <w:color w:val="333333"/>
          <w:sz w:val="20"/>
          <w:szCs w:val="20"/>
        </w:rPr>
        <w:t>A + B</w:t>
      </w:r>
    </w:p>
    <w:p w14:paraId="012033B6" w14:textId="77777777" w:rsidR="00DD72B9" w:rsidRDefault="00DD72B9" w:rsidP="00DD72B9">
      <w:pPr>
        <w:pStyle w:val="NormalWeb"/>
        <w:numPr>
          <w:ilvl w:val="0"/>
          <w:numId w:val="14"/>
        </w:numPr>
        <w:shd w:val="clear" w:color="auto" w:fill="FFFFFF"/>
        <w:spacing w:before="0" w:beforeAutospacing="0" w:after="0" w:afterAutospacing="0"/>
        <w:rPr>
          <w:color w:val="333333"/>
          <w:sz w:val="20"/>
          <w:szCs w:val="20"/>
        </w:rPr>
      </w:pPr>
      <w:r>
        <w:rPr>
          <w:color w:val="333333"/>
          <w:sz w:val="20"/>
          <w:szCs w:val="20"/>
        </w:rPr>
        <w:t>B + C</w:t>
      </w:r>
    </w:p>
    <w:p w14:paraId="4B6C7654" w14:textId="77777777" w:rsidR="00DD72B9" w:rsidRDefault="00DD72B9" w:rsidP="00DD72B9">
      <w:pPr>
        <w:pStyle w:val="NormalWeb"/>
        <w:numPr>
          <w:ilvl w:val="0"/>
          <w:numId w:val="14"/>
        </w:numPr>
        <w:shd w:val="clear" w:color="auto" w:fill="FFFFFF"/>
        <w:spacing w:before="0" w:beforeAutospacing="0" w:after="0" w:afterAutospacing="0"/>
        <w:rPr>
          <w:color w:val="333333"/>
          <w:sz w:val="20"/>
          <w:szCs w:val="20"/>
        </w:rPr>
      </w:pPr>
      <w:r>
        <w:rPr>
          <w:color w:val="333333"/>
          <w:sz w:val="20"/>
          <w:szCs w:val="20"/>
        </w:rPr>
        <w:t>A + C</w:t>
      </w:r>
    </w:p>
    <w:p w14:paraId="1B04619C" w14:textId="77777777" w:rsidR="00DD72B9" w:rsidRDefault="00DD72B9" w:rsidP="00DD72B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12215007" w14:textId="77777777" w:rsidR="00DD72B9" w:rsidRDefault="00DD72B9" w:rsidP="00DD72B9">
      <w:pPr>
        <w:pStyle w:val="NormalWeb"/>
        <w:shd w:val="clear" w:color="auto" w:fill="FFFFFF"/>
        <w:spacing w:before="0" w:beforeAutospacing="0" w:after="0" w:afterAutospacing="0"/>
        <w:rPr>
          <w:color w:val="333333"/>
          <w:sz w:val="20"/>
          <w:szCs w:val="20"/>
        </w:rPr>
      </w:pPr>
      <w:r>
        <w:rPr>
          <w:b/>
          <w:bCs/>
          <w:color w:val="333333"/>
          <w:sz w:val="20"/>
          <w:szCs w:val="20"/>
        </w:rPr>
        <w:t>B</w:t>
      </w:r>
    </w:p>
    <w:p w14:paraId="2307D26B"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A + B = $3.75</w:t>
      </w:r>
    </w:p>
    <w:p w14:paraId="7E201D59"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A + C = $3.55</w:t>
      </w:r>
    </w:p>
    <w:p w14:paraId="3112CE4D"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B + C = $3.8</w:t>
      </w:r>
    </w:p>
    <w:p w14:paraId="39813A43"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 </w:t>
      </w:r>
    </w:p>
    <w:p w14:paraId="2DA4F176"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B+C produce the highest total NPV and the total investment is $20M, which is within the budget.</w:t>
      </w:r>
    </w:p>
    <w:p w14:paraId="2BCFFC88" w14:textId="77777777" w:rsidR="00DD72B9" w:rsidRDefault="00DD72B9" w:rsidP="00DD72B9">
      <w:pPr>
        <w:pStyle w:val="mcquestion"/>
        <w:shd w:val="clear" w:color="auto" w:fill="FFFFFF"/>
        <w:spacing w:before="0" w:beforeAutospacing="0" w:after="0" w:afterAutospacing="0"/>
        <w:rPr>
          <w:color w:val="333333"/>
          <w:sz w:val="20"/>
          <w:szCs w:val="20"/>
        </w:rPr>
      </w:pPr>
    </w:p>
    <w:p w14:paraId="6517BDE1" w14:textId="77777777" w:rsidR="00DD72B9" w:rsidRDefault="00DD72B9" w:rsidP="00DD72B9">
      <w:pPr>
        <w:pStyle w:val="mcquestion"/>
        <w:shd w:val="clear" w:color="auto" w:fill="FFFFFF"/>
        <w:spacing w:before="0" w:beforeAutospacing="0" w:after="0" w:afterAutospacing="0"/>
        <w:rPr>
          <w:color w:val="333333"/>
          <w:sz w:val="20"/>
          <w:szCs w:val="20"/>
        </w:rPr>
      </w:pPr>
      <w:r>
        <w:rPr>
          <w:color w:val="333333"/>
          <w:sz w:val="20"/>
          <w:szCs w:val="20"/>
        </w:rPr>
        <w:t>Consider a 1-year project with a $100 investment due immediately and $110 cash flow in 1 year. The cost of capital is 5%. What is the IRR?</w:t>
      </w:r>
    </w:p>
    <w:p w14:paraId="5ADC3DB9" w14:textId="77777777" w:rsidR="00DD72B9" w:rsidRDefault="00DD72B9" w:rsidP="00DD72B9">
      <w:pPr>
        <w:pStyle w:val="NormalWeb"/>
        <w:numPr>
          <w:ilvl w:val="0"/>
          <w:numId w:val="15"/>
        </w:numPr>
        <w:shd w:val="clear" w:color="auto" w:fill="FFFFFF"/>
        <w:spacing w:before="0" w:beforeAutospacing="0" w:after="0" w:afterAutospacing="0"/>
        <w:rPr>
          <w:color w:val="333333"/>
          <w:sz w:val="20"/>
          <w:szCs w:val="20"/>
        </w:rPr>
      </w:pPr>
      <w:r>
        <w:rPr>
          <w:color w:val="333333"/>
          <w:sz w:val="20"/>
          <w:szCs w:val="20"/>
        </w:rPr>
        <w:t>0%</w:t>
      </w:r>
    </w:p>
    <w:p w14:paraId="4E38CC01" w14:textId="77777777" w:rsidR="00DD72B9" w:rsidRDefault="00DD72B9" w:rsidP="00DD72B9">
      <w:pPr>
        <w:pStyle w:val="NormalWeb"/>
        <w:numPr>
          <w:ilvl w:val="0"/>
          <w:numId w:val="15"/>
        </w:numPr>
        <w:shd w:val="clear" w:color="auto" w:fill="FFFFFF"/>
        <w:spacing w:before="0" w:beforeAutospacing="0" w:after="0" w:afterAutospacing="0"/>
        <w:rPr>
          <w:color w:val="333333"/>
          <w:sz w:val="20"/>
          <w:szCs w:val="20"/>
        </w:rPr>
      </w:pPr>
      <w:r>
        <w:rPr>
          <w:color w:val="333333"/>
          <w:sz w:val="20"/>
          <w:szCs w:val="20"/>
        </w:rPr>
        <w:t>4.76%</w:t>
      </w:r>
    </w:p>
    <w:p w14:paraId="73F72E7B" w14:textId="77777777" w:rsidR="00DD72B9" w:rsidRDefault="00DD72B9" w:rsidP="00DD72B9">
      <w:pPr>
        <w:pStyle w:val="NormalWeb"/>
        <w:numPr>
          <w:ilvl w:val="0"/>
          <w:numId w:val="15"/>
        </w:numPr>
        <w:shd w:val="clear" w:color="auto" w:fill="FFFFFF"/>
        <w:spacing w:before="0" w:beforeAutospacing="0" w:after="0" w:afterAutospacing="0"/>
        <w:rPr>
          <w:color w:val="333333"/>
          <w:sz w:val="20"/>
          <w:szCs w:val="20"/>
        </w:rPr>
      </w:pPr>
      <w:r>
        <w:rPr>
          <w:color w:val="333333"/>
          <w:sz w:val="20"/>
          <w:szCs w:val="20"/>
        </w:rPr>
        <w:t>5%</w:t>
      </w:r>
    </w:p>
    <w:p w14:paraId="6CBF2901" w14:textId="77777777" w:rsidR="00DD72B9" w:rsidRDefault="00DD72B9" w:rsidP="00DD72B9">
      <w:pPr>
        <w:pStyle w:val="NormalWeb"/>
        <w:numPr>
          <w:ilvl w:val="0"/>
          <w:numId w:val="15"/>
        </w:numPr>
        <w:shd w:val="clear" w:color="auto" w:fill="FFFFFF"/>
        <w:spacing w:before="0" w:beforeAutospacing="0" w:after="0" w:afterAutospacing="0"/>
        <w:rPr>
          <w:color w:val="333333"/>
          <w:sz w:val="20"/>
          <w:szCs w:val="20"/>
        </w:rPr>
      </w:pPr>
      <w:r>
        <w:rPr>
          <w:color w:val="333333"/>
          <w:sz w:val="20"/>
          <w:szCs w:val="20"/>
        </w:rPr>
        <w:t>10%</w:t>
      </w:r>
    </w:p>
    <w:p w14:paraId="7C95032C" w14:textId="77777777" w:rsidR="00DD72B9" w:rsidRDefault="00DD72B9" w:rsidP="00DD72B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7BA799E7" w14:textId="77777777" w:rsidR="00DD72B9" w:rsidRDefault="00DD72B9" w:rsidP="00DD72B9">
      <w:pPr>
        <w:pStyle w:val="NormalWeb"/>
        <w:shd w:val="clear" w:color="auto" w:fill="FFFFFF"/>
        <w:spacing w:before="0" w:beforeAutospacing="0" w:after="0" w:afterAutospacing="0"/>
        <w:rPr>
          <w:color w:val="333333"/>
          <w:sz w:val="20"/>
          <w:szCs w:val="20"/>
        </w:rPr>
      </w:pPr>
      <w:r>
        <w:rPr>
          <w:b/>
          <w:bCs/>
          <w:color w:val="333333"/>
          <w:sz w:val="20"/>
          <w:szCs w:val="20"/>
        </w:rPr>
        <w:t>D</w:t>
      </w:r>
    </w:p>
    <w:p w14:paraId="67C83AE9"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IRR = 10%.</w:t>
      </w:r>
    </w:p>
    <w:p w14:paraId="0788F090"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NPV = -100 + 110/(1.10) = $0</w:t>
      </w:r>
    </w:p>
    <w:p w14:paraId="2B8177B7" w14:textId="77777777" w:rsidR="00DD72B9" w:rsidRDefault="00DD72B9" w:rsidP="00DD72B9">
      <w:pPr>
        <w:pStyle w:val="mcquestion"/>
        <w:shd w:val="clear" w:color="auto" w:fill="FFFFFF"/>
        <w:spacing w:before="0" w:beforeAutospacing="0" w:after="0" w:afterAutospacing="0"/>
        <w:rPr>
          <w:color w:val="333333"/>
          <w:sz w:val="20"/>
          <w:szCs w:val="20"/>
        </w:rPr>
      </w:pPr>
    </w:p>
    <w:p w14:paraId="20DA7230" w14:textId="77777777" w:rsidR="00DD72B9" w:rsidRDefault="00DD72B9" w:rsidP="00DD72B9">
      <w:pPr>
        <w:pStyle w:val="mcquestion"/>
        <w:shd w:val="clear" w:color="auto" w:fill="FFFFFF"/>
        <w:spacing w:before="0" w:beforeAutospacing="0" w:after="0" w:afterAutospacing="0"/>
        <w:rPr>
          <w:color w:val="333333"/>
          <w:sz w:val="20"/>
          <w:szCs w:val="20"/>
        </w:rPr>
      </w:pPr>
      <w:r>
        <w:rPr>
          <w:color w:val="333333"/>
          <w:sz w:val="20"/>
          <w:szCs w:val="20"/>
        </w:rPr>
        <w:t>True or False: If the NPV is positive, then the IRR is larger than the cost of capital. </w:t>
      </w:r>
    </w:p>
    <w:p w14:paraId="775B5295" w14:textId="77777777" w:rsidR="00DD72B9" w:rsidRDefault="00DD72B9" w:rsidP="00DD72B9">
      <w:pPr>
        <w:pStyle w:val="NormalWeb"/>
        <w:numPr>
          <w:ilvl w:val="0"/>
          <w:numId w:val="16"/>
        </w:numPr>
        <w:shd w:val="clear" w:color="auto" w:fill="FFFFFF"/>
        <w:spacing w:before="0" w:beforeAutospacing="0" w:after="0" w:afterAutospacing="0"/>
        <w:rPr>
          <w:color w:val="333333"/>
          <w:sz w:val="20"/>
          <w:szCs w:val="20"/>
        </w:rPr>
      </w:pPr>
      <w:r>
        <w:rPr>
          <w:color w:val="333333"/>
          <w:sz w:val="20"/>
          <w:szCs w:val="20"/>
        </w:rPr>
        <w:t>True</w:t>
      </w:r>
    </w:p>
    <w:p w14:paraId="057C1259" w14:textId="77777777" w:rsidR="00DD72B9" w:rsidRDefault="00DD72B9" w:rsidP="00DD72B9">
      <w:pPr>
        <w:pStyle w:val="NormalWeb"/>
        <w:numPr>
          <w:ilvl w:val="0"/>
          <w:numId w:val="16"/>
        </w:numPr>
        <w:shd w:val="clear" w:color="auto" w:fill="FFFFFF"/>
        <w:spacing w:before="0" w:beforeAutospacing="0" w:after="0" w:afterAutospacing="0"/>
        <w:rPr>
          <w:color w:val="333333"/>
          <w:sz w:val="20"/>
          <w:szCs w:val="20"/>
        </w:rPr>
      </w:pPr>
      <w:r>
        <w:rPr>
          <w:color w:val="333333"/>
          <w:sz w:val="20"/>
          <w:szCs w:val="20"/>
        </w:rPr>
        <w:t>False</w:t>
      </w:r>
    </w:p>
    <w:p w14:paraId="03D88952" w14:textId="77777777" w:rsidR="00DD72B9" w:rsidRDefault="00DD72B9" w:rsidP="00DD72B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lastRenderedPageBreak/>
        <w:t>Answer</w:t>
      </w:r>
    </w:p>
    <w:p w14:paraId="2518CFFB" w14:textId="77777777" w:rsidR="00DD72B9" w:rsidRDefault="00DD72B9" w:rsidP="00DD72B9">
      <w:pPr>
        <w:pStyle w:val="NormalWeb"/>
        <w:shd w:val="clear" w:color="auto" w:fill="FFFFFF"/>
        <w:spacing w:before="0" w:beforeAutospacing="0" w:after="0" w:afterAutospacing="0"/>
        <w:rPr>
          <w:color w:val="333333"/>
          <w:sz w:val="20"/>
          <w:szCs w:val="20"/>
        </w:rPr>
      </w:pPr>
      <w:r>
        <w:rPr>
          <w:b/>
          <w:bCs/>
          <w:color w:val="333333"/>
          <w:sz w:val="20"/>
          <w:szCs w:val="20"/>
        </w:rPr>
        <w:t>A</w:t>
      </w:r>
    </w:p>
    <w:p w14:paraId="43EF84B5"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If IRR &gt; k, then NPV &gt; 0. Consider a one-period project with a positive NPV: NPV = -C + FCF/(1 + k), where k is the cost of capital.</w:t>
      </w:r>
    </w:p>
    <w:p w14:paraId="56C2FA41"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Since the NPV is positive, we know that -C + FCF/(1 + k) &gt; 0.</w:t>
      </w:r>
    </w:p>
    <w:p w14:paraId="11077C0A"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By definition, the IRR is the rate that makes the NPV zero. Denote the IRR as "r," so: -C + FCF/(1 + r) = 0. Substitute this on the right side in place of zero:</w:t>
      </w:r>
    </w:p>
    <w:p w14:paraId="672E38BD"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-C + FCF/(1 + k) &gt; -C + FCF/(1 + r), which implies r &gt; k.</w:t>
      </w:r>
    </w:p>
    <w:p w14:paraId="734391D5"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The statement is true: if NPV &gt;0, then IRR &gt; k.  </w:t>
      </w:r>
    </w:p>
    <w:p w14:paraId="023E9D28" w14:textId="77777777" w:rsidR="00DD72B9" w:rsidRDefault="00DD72B9" w:rsidP="00DD72B9">
      <w:pPr>
        <w:pStyle w:val="mcquestion"/>
        <w:shd w:val="clear" w:color="auto" w:fill="FFFFFF"/>
        <w:spacing w:before="0" w:beforeAutospacing="0" w:after="0" w:afterAutospacing="0"/>
        <w:rPr>
          <w:color w:val="333333"/>
          <w:sz w:val="20"/>
          <w:szCs w:val="20"/>
        </w:rPr>
      </w:pPr>
    </w:p>
    <w:p w14:paraId="371FB5EA" w14:textId="77777777" w:rsidR="00DD72B9" w:rsidRDefault="00DD72B9" w:rsidP="00DD72B9">
      <w:pPr>
        <w:pStyle w:val="mcquestion"/>
        <w:shd w:val="clear" w:color="auto" w:fill="FFFFFF"/>
        <w:spacing w:before="0" w:beforeAutospacing="0" w:after="0" w:afterAutospacing="0"/>
        <w:rPr>
          <w:color w:val="333333"/>
          <w:sz w:val="20"/>
          <w:szCs w:val="20"/>
        </w:rPr>
      </w:pPr>
      <w:r>
        <w:rPr>
          <w:color w:val="333333"/>
          <w:sz w:val="20"/>
          <w:szCs w:val="20"/>
        </w:rPr>
        <w:t>Rainbow Products is considering purchasing one of two paint-mixing machines to reduce labour costs: model L or model S. Both machines cost $75. Model S generates $90 of labour savings at the end of the first year and nothing at the end of 2 years. Model L generates no labour savings at the end of the first year and $100 of savings at the end of 2 years.  Compute the NPV of model L when k = 15% and complete the table below.</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3480"/>
        <w:gridCol w:w="1976"/>
        <w:gridCol w:w="2044"/>
      </w:tblGrid>
      <w:tr w:rsidR="00DD72B9" w14:paraId="727190AB"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6929632" w14:textId="77777777" w:rsidR="00DD72B9" w:rsidRDefault="00DD72B9">
            <w:pPr>
              <w:jc w:val="center"/>
              <w:rPr>
                <w:rFonts w:eastAsia="Times New Roman"/>
              </w:rPr>
            </w:pPr>
            <w:r>
              <w:rPr>
                <w:rStyle w:val="Strong"/>
                <w:rFonts w:eastAsia="Times New Roman"/>
              </w:rPr>
              <w:t>Cost of Capital</w:t>
            </w:r>
          </w:p>
        </w:tc>
        <w:tc>
          <w:tcPr>
            <w:tcW w:w="0" w:type="auto"/>
            <w:tcBorders>
              <w:top w:val="outset" w:sz="6" w:space="0" w:color="auto"/>
              <w:left w:val="outset" w:sz="6" w:space="0" w:color="auto"/>
              <w:bottom w:val="outset" w:sz="6" w:space="0" w:color="auto"/>
              <w:right w:val="outset" w:sz="6" w:space="0" w:color="auto"/>
            </w:tcBorders>
            <w:vAlign w:val="center"/>
            <w:hideMark/>
          </w:tcPr>
          <w:p w14:paraId="5098D1E2" w14:textId="77777777" w:rsidR="00DD72B9" w:rsidRDefault="00DD72B9">
            <w:pPr>
              <w:jc w:val="center"/>
              <w:rPr>
                <w:rFonts w:eastAsia="Times New Roman"/>
              </w:rPr>
            </w:pPr>
            <w:r>
              <w:rPr>
                <w:rStyle w:val="Strong"/>
                <w:rFonts w:eastAsia="Times New Roman"/>
              </w:rPr>
              <w:t>Model S</w:t>
            </w:r>
          </w:p>
        </w:tc>
        <w:tc>
          <w:tcPr>
            <w:tcW w:w="0" w:type="auto"/>
            <w:tcBorders>
              <w:top w:val="outset" w:sz="6" w:space="0" w:color="auto"/>
              <w:left w:val="outset" w:sz="6" w:space="0" w:color="auto"/>
              <w:bottom w:val="outset" w:sz="6" w:space="0" w:color="auto"/>
              <w:right w:val="outset" w:sz="6" w:space="0" w:color="auto"/>
            </w:tcBorders>
            <w:vAlign w:val="center"/>
            <w:hideMark/>
          </w:tcPr>
          <w:p w14:paraId="11B89D27" w14:textId="77777777" w:rsidR="00DD72B9" w:rsidRDefault="00DD72B9">
            <w:pPr>
              <w:jc w:val="center"/>
              <w:rPr>
                <w:rFonts w:eastAsia="Times New Roman"/>
              </w:rPr>
            </w:pPr>
            <w:r>
              <w:rPr>
                <w:rStyle w:val="Strong"/>
                <w:rFonts w:eastAsia="Times New Roman"/>
              </w:rPr>
              <w:t>Model L</w:t>
            </w:r>
          </w:p>
        </w:tc>
      </w:tr>
      <w:tr w:rsidR="00DD72B9" w14:paraId="2FF6DFBD"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9C7F679" w14:textId="77777777" w:rsidR="00DD72B9" w:rsidRDefault="00DD72B9">
            <w:pPr>
              <w:jc w:val="center"/>
              <w:rPr>
                <w:rFonts w:eastAsia="Times New Roman"/>
              </w:rPr>
            </w:pPr>
            <w:r>
              <w:rPr>
                <w:rFonts w:eastAsia="Times New Roman"/>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5747274B" w14:textId="77777777" w:rsidR="00DD72B9" w:rsidRDefault="00DD72B9">
            <w:pPr>
              <w:jc w:val="right"/>
              <w:rPr>
                <w:rFonts w:eastAsia="Times New Roman"/>
              </w:rPr>
            </w:pPr>
            <w:r>
              <w:rPr>
                <w:rFonts w:eastAsia="Times New Roman"/>
              </w:rPr>
              <w:t>$10.71</w:t>
            </w:r>
          </w:p>
        </w:tc>
        <w:tc>
          <w:tcPr>
            <w:tcW w:w="0" w:type="auto"/>
            <w:tcBorders>
              <w:top w:val="outset" w:sz="6" w:space="0" w:color="auto"/>
              <w:left w:val="outset" w:sz="6" w:space="0" w:color="auto"/>
              <w:bottom w:val="outset" w:sz="6" w:space="0" w:color="auto"/>
              <w:right w:val="outset" w:sz="6" w:space="0" w:color="auto"/>
            </w:tcBorders>
            <w:vAlign w:val="center"/>
            <w:hideMark/>
          </w:tcPr>
          <w:p w14:paraId="5FBB4FF2" w14:textId="77777777" w:rsidR="00DD72B9" w:rsidRDefault="00DD72B9">
            <w:pPr>
              <w:jc w:val="right"/>
              <w:rPr>
                <w:rFonts w:eastAsia="Times New Roman"/>
              </w:rPr>
            </w:pPr>
            <w:r>
              <w:rPr>
                <w:rFonts w:eastAsia="Times New Roman"/>
              </w:rPr>
              <w:t>$15.70</w:t>
            </w:r>
          </w:p>
        </w:tc>
      </w:tr>
      <w:tr w:rsidR="00DD72B9" w14:paraId="551AA510"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CF233EC" w14:textId="77777777" w:rsidR="00DD72B9" w:rsidRDefault="00DD72B9">
            <w:pPr>
              <w:jc w:val="center"/>
              <w:rPr>
                <w:rFonts w:eastAsia="Times New Roman"/>
              </w:rPr>
            </w:pPr>
            <w:r>
              <w:rPr>
                <w:rFonts w:eastAsia="Times New Roman"/>
              </w:rPr>
              <w:t>11.11%</w:t>
            </w:r>
          </w:p>
        </w:tc>
        <w:tc>
          <w:tcPr>
            <w:tcW w:w="0" w:type="auto"/>
            <w:tcBorders>
              <w:top w:val="outset" w:sz="6" w:space="0" w:color="auto"/>
              <w:left w:val="outset" w:sz="6" w:space="0" w:color="auto"/>
              <w:bottom w:val="outset" w:sz="6" w:space="0" w:color="auto"/>
              <w:right w:val="outset" w:sz="6" w:space="0" w:color="auto"/>
            </w:tcBorders>
            <w:vAlign w:val="center"/>
            <w:hideMark/>
          </w:tcPr>
          <w:p w14:paraId="62BEAB8A" w14:textId="77777777" w:rsidR="00DD72B9" w:rsidRDefault="00DD72B9">
            <w:pPr>
              <w:jc w:val="right"/>
              <w:rPr>
                <w:rFonts w:eastAsia="Times New Roman"/>
              </w:rPr>
            </w:pPr>
            <w:r>
              <w:rPr>
                <w:rFonts w:eastAsia="Times New Roman"/>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7C7BFEC" w14:textId="77777777" w:rsidR="00DD72B9" w:rsidRDefault="00DD72B9">
            <w:pPr>
              <w:jc w:val="right"/>
              <w:rPr>
                <w:rFonts w:eastAsia="Times New Roman"/>
              </w:rPr>
            </w:pPr>
            <w:r>
              <w:rPr>
                <w:rFonts w:eastAsia="Times New Roman"/>
              </w:rPr>
              <w:t>$6.00</w:t>
            </w:r>
          </w:p>
        </w:tc>
      </w:tr>
      <w:tr w:rsidR="00DD72B9" w14:paraId="53164D3D"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A3B38F7" w14:textId="77777777" w:rsidR="00DD72B9" w:rsidRDefault="00DD72B9">
            <w:pPr>
              <w:jc w:val="center"/>
              <w:rPr>
                <w:rFonts w:eastAsia="Times New Roman"/>
              </w:rPr>
            </w:pPr>
            <w:r>
              <w:rPr>
                <w:rFonts w:eastAsia="Times New Roman"/>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4D0559FC" w14:textId="77777777" w:rsidR="00DD72B9" w:rsidRDefault="00DD72B9">
            <w:pPr>
              <w:jc w:val="right"/>
              <w:rPr>
                <w:rFonts w:eastAsia="Times New Roman"/>
              </w:rPr>
            </w:pPr>
            <w:r>
              <w:rPr>
                <w:rFonts w:eastAsia="Times New Roman"/>
              </w:rPr>
              <w:t>$3.26</w:t>
            </w:r>
          </w:p>
        </w:tc>
        <w:tc>
          <w:tcPr>
            <w:tcW w:w="0" w:type="auto"/>
            <w:tcBorders>
              <w:top w:val="outset" w:sz="6" w:space="0" w:color="auto"/>
              <w:left w:val="outset" w:sz="6" w:space="0" w:color="auto"/>
              <w:bottom w:val="outset" w:sz="6" w:space="0" w:color="auto"/>
              <w:right w:val="outset" w:sz="6" w:space="0" w:color="auto"/>
            </w:tcBorders>
            <w:vAlign w:val="center"/>
            <w:hideMark/>
          </w:tcPr>
          <w:p w14:paraId="6159F4EF" w14:textId="77777777" w:rsidR="00DD72B9" w:rsidRDefault="00DD72B9">
            <w:pPr>
              <w:jc w:val="right"/>
              <w:rPr>
                <w:rFonts w:eastAsia="Times New Roman"/>
              </w:rPr>
            </w:pPr>
            <w:r>
              <w:rPr>
                <w:rFonts w:eastAsia="Times New Roman"/>
              </w:rPr>
              <w:t> </w:t>
            </w:r>
          </w:p>
        </w:tc>
      </w:tr>
    </w:tbl>
    <w:p w14:paraId="199E03E4"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 </w:t>
      </w:r>
    </w:p>
    <w:p w14:paraId="5E07F66D" w14:textId="77777777" w:rsidR="00DD72B9" w:rsidRDefault="00DD72B9" w:rsidP="00DD72B9">
      <w:pPr>
        <w:pStyle w:val="NormalWeb"/>
        <w:numPr>
          <w:ilvl w:val="0"/>
          <w:numId w:val="17"/>
        </w:numPr>
        <w:shd w:val="clear" w:color="auto" w:fill="FFFFFF"/>
        <w:spacing w:before="0" w:beforeAutospacing="0" w:after="0" w:afterAutospacing="0"/>
        <w:rPr>
          <w:color w:val="333333"/>
          <w:sz w:val="20"/>
          <w:szCs w:val="20"/>
        </w:rPr>
      </w:pPr>
      <w:r>
        <w:rPr>
          <w:color w:val="333333"/>
          <w:sz w:val="20"/>
          <w:szCs w:val="20"/>
        </w:rPr>
        <w:t>$0.51</w:t>
      </w:r>
    </w:p>
    <w:p w14:paraId="7285A111" w14:textId="77777777" w:rsidR="00DD72B9" w:rsidRDefault="00DD72B9" w:rsidP="00DD72B9">
      <w:pPr>
        <w:pStyle w:val="NormalWeb"/>
        <w:numPr>
          <w:ilvl w:val="0"/>
          <w:numId w:val="17"/>
        </w:numPr>
        <w:shd w:val="clear" w:color="auto" w:fill="FFFFFF"/>
        <w:spacing w:before="0" w:beforeAutospacing="0" w:after="0" w:afterAutospacing="0"/>
        <w:rPr>
          <w:color w:val="333333"/>
          <w:sz w:val="20"/>
          <w:szCs w:val="20"/>
        </w:rPr>
      </w:pPr>
      <w:r>
        <w:rPr>
          <w:color w:val="333333"/>
          <w:sz w:val="20"/>
          <w:szCs w:val="20"/>
        </w:rPr>
        <w:t>$0.61</w:t>
      </w:r>
    </w:p>
    <w:p w14:paraId="0B80F17B" w14:textId="77777777" w:rsidR="00DD72B9" w:rsidRDefault="00DD72B9" w:rsidP="00DD72B9">
      <w:pPr>
        <w:pStyle w:val="NormalWeb"/>
        <w:numPr>
          <w:ilvl w:val="0"/>
          <w:numId w:val="17"/>
        </w:numPr>
        <w:shd w:val="clear" w:color="auto" w:fill="FFFFFF"/>
        <w:spacing w:before="0" w:beforeAutospacing="0" w:after="0" w:afterAutospacing="0"/>
        <w:rPr>
          <w:color w:val="333333"/>
          <w:sz w:val="20"/>
          <w:szCs w:val="20"/>
        </w:rPr>
      </w:pPr>
      <w:r>
        <w:rPr>
          <w:color w:val="333333"/>
          <w:sz w:val="20"/>
          <w:szCs w:val="20"/>
        </w:rPr>
        <w:t>$0.71</w:t>
      </w:r>
    </w:p>
    <w:p w14:paraId="6CBCA92A" w14:textId="77777777" w:rsidR="00DD72B9" w:rsidRDefault="00DD72B9" w:rsidP="00DD72B9">
      <w:pPr>
        <w:pStyle w:val="NormalWeb"/>
        <w:numPr>
          <w:ilvl w:val="0"/>
          <w:numId w:val="17"/>
        </w:numPr>
        <w:shd w:val="clear" w:color="auto" w:fill="FFFFFF"/>
        <w:spacing w:before="0" w:beforeAutospacing="0" w:after="0" w:afterAutospacing="0"/>
        <w:rPr>
          <w:color w:val="333333"/>
          <w:sz w:val="20"/>
          <w:szCs w:val="20"/>
        </w:rPr>
      </w:pPr>
      <w:r>
        <w:rPr>
          <w:color w:val="333333"/>
          <w:sz w:val="20"/>
          <w:szCs w:val="20"/>
        </w:rPr>
        <w:t>$0.81</w:t>
      </w:r>
    </w:p>
    <w:p w14:paraId="1CB293EA" w14:textId="77777777" w:rsidR="00DD72B9" w:rsidRDefault="00DD72B9" w:rsidP="00DD72B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09E141F7" w14:textId="77777777" w:rsidR="00DD72B9" w:rsidRDefault="00DD72B9" w:rsidP="00DD72B9">
      <w:pPr>
        <w:pStyle w:val="NormalWeb"/>
        <w:shd w:val="clear" w:color="auto" w:fill="FFFFFF"/>
        <w:spacing w:before="0" w:beforeAutospacing="0" w:after="0" w:afterAutospacing="0"/>
        <w:rPr>
          <w:color w:val="333333"/>
          <w:sz w:val="20"/>
          <w:szCs w:val="20"/>
        </w:rPr>
      </w:pPr>
      <w:r>
        <w:rPr>
          <w:b/>
          <w:bCs/>
          <w:color w:val="333333"/>
          <w:sz w:val="20"/>
          <w:szCs w:val="20"/>
        </w:rPr>
        <w:t>B</w:t>
      </w:r>
    </w:p>
    <w:p w14:paraId="21AC5EEC"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NPV = -75 + 100/(1.15)</w:t>
      </w:r>
      <w:r>
        <w:rPr>
          <w:color w:val="333333"/>
          <w:sz w:val="20"/>
          <w:szCs w:val="20"/>
          <w:vertAlign w:val="superscript"/>
        </w:rPr>
        <w:t>2</w:t>
      </w:r>
      <w:r>
        <w:rPr>
          <w:rStyle w:val="apple-converted-space"/>
          <w:color w:val="333333"/>
          <w:sz w:val="20"/>
          <w:szCs w:val="20"/>
        </w:rPr>
        <w:t> </w:t>
      </w:r>
      <w:r>
        <w:rPr>
          <w:color w:val="333333"/>
          <w:sz w:val="20"/>
          <w:szCs w:val="20"/>
        </w:rPr>
        <w:t>= $0.61.</w:t>
      </w:r>
    </w:p>
    <w:p w14:paraId="6CC2546E" w14:textId="77777777" w:rsidR="00DD72B9" w:rsidRPr="00483683" w:rsidRDefault="00DD72B9" w:rsidP="00483683">
      <w:pPr>
        <w:shd w:val="clear" w:color="auto" w:fill="FFFFFF"/>
        <w:spacing w:before="100" w:beforeAutospacing="1" w:after="100" w:afterAutospacing="1"/>
        <w:rPr>
          <w:color w:val="333333"/>
        </w:rPr>
      </w:pPr>
    </w:p>
    <w:p w14:paraId="762DF1D9" w14:textId="77777777" w:rsidR="00DD72B9" w:rsidRDefault="00DD72B9" w:rsidP="00DD72B9">
      <w:pPr>
        <w:pStyle w:val="mcquestion"/>
        <w:shd w:val="clear" w:color="auto" w:fill="FFFFFF"/>
        <w:spacing w:before="0" w:beforeAutospacing="0" w:after="0" w:afterAutospacing="0"/>
        <w:rPr>
          <w:color w:val="333333"/>
          <w:sz w:val="20"/>
          <w:szCs w:val="20"/>
        </w:rPr>
      </w:pPr>
      <w:r>
        <w:rPr>
          <w:color w:val="333333"/>
          <w:sz w:val="20"/>
          <w:szCs w:val="20"/>
        </w:rPr>
        <w:t>Rainbow Products is considering purchasing one of two paint-mixing machines to reduce labour costs: model L or model S. Both machines cost $75. Model S generates $90 of labour savings at the end of the first year and nothing at the end of 2 years. Model L generates no labour savings at the end of the first year and $100 of savings at the end of 2 years.  The NPV of each model is shown in the table below. Graph the NPV of each model with the cost of capital on the x-axis. (The lines are called NPV profiles.) If the cost of capital is below 11.11%, then _______________ is best, but if the cost of capital is above 11.11%, then ______________ is best.</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3480"/>
        <w:gridCol w:w="1976"/>
        <w:gridCol w:w="2044"/>
      </w:tblGrid>
      <w:tr w:rsidR="00DD72B9" w14:paraId="24791167"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BA415A1" w14:textId="77777777" w:rsidR="00DD72B9" w:rsidRDefault="00DD72B9">
            <w:pPr>
              <w:jc w:val="center"/>
              <w:rPr>
                <w:rFonts w:eastAsia="Times New Roman"/>
              </w:rPr>
            </w:pPr>
            <w:r>
              <w:rPr>
                <w:rStyle w:val="Strong"/>
                <w:rFonts w:eastAsia="Times New Roman"/>
              </w:rPr>
              <w:t>Cost of Capital</w:t>
            </w:r>
          </w:p>
        </w:tc>
        <w:tc>
          <w:tcPr>
            <w:tcW w:w="0" w:type="auto"/>
            <w:tcBorders>
              <w:top w:val="outset" w:sz="6" w:space="0" w:color="auto"/>
              <w:left w:val="outset" w:sz="6" w:space="0" w:color="auto"/>
              <w:bottom w:val="outset" w:sz="6" w:space="0" w:color="auto"/>
              <w:right w:val="outset" w:sz="6" w:space="0" w:color="auto"/>
            </w:tcBorders>
            <w:vAlign w:val="center"/>
            <w:hideMark/>
          </w:tcPr>
          <w:p w14:paraId="40DEAECF" w14:textId="77777777" w:rsidR="00DD72B9" w:rsidRDefault="00DD72B9">
            <w:pPr>
              <w:jc w:val="center"/>
              <w:rPr>
                <w:rFonts w:eastAsia="Times New Roman"/>
              </w:rPr>
            </w:pPr>
            <w:r>
              <w:rPr>
                <w:rStyle w:val="Strong"/>
                <w:rFonts w:eastAsia="Times New Roman"/>
              </w:rPr>
              <w:t>Model S</w:t>
            </w:r>
          </w:p>
        </w:tc>
        <w:tc>
          <w:tcPr>
            <w:tcW w:w="0" w:type="auto"/>
            <w:tcBorders>
              <w:top w:val="outset" w:sz="6" w:space="0" w:color="auto"/>
              <w:left w:val="outset" w:sz="6" w:space="0" w:color="auto"/>
              <w:bottom w:val="outset" w:sz="6" w:space="0" w:color="auto"/>
              <w:right w:val="outset" w:sz="6" w:space="0" w:color="auto"/>
            </w:tcBorders>
            <w:vAlign w:val="center"/>
            <w:hideMark/>
          </w:tcPr>
          <w:p w14:paraId="39E51590" w14:textId="77777777" w:rsidR="00DD72B9" w:rsidRDefault="00DD72B9">
            <w:pPr>
              <w:jc w:val="center"/>
              <w:rPr>
                <w:rFonts w:eastAsia="Times New Roman"/>
              </w:rPr>
            </w:pPr>
            <w:r>
              <w:rPr>
                <w:rStyle w:val="Strong"/>
                <w:rFonts w:eastAsia="Times New Roman"/>
              </w:rPr>
              <w:t>Model L</w:t>
            </w:r>
          </w:p>
        </w:tc>
      </w:tr>
      <w:tr w:rsidR="00DD72B9" w14:paraId="037B9B9D"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39D58F6" w14:textId="77777777" w:rsidR="00DD72B9" w:rsidRDefault="00DD72B9">
            <w:pPr>
              <w:jc w:val="center"/>
              <w:rPr>
                <w:rFonts w:eastAsia="Times New Roman"/>
              </w:rPr>
            </w:pPr>
            <w:r>
              <w:rPr>
                <w:rFonts w:eastAsia="Times New Roman"/>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566AA637" w14:textId="77777777" w:rsidR="00DD72B9" w:rsidRDefault="00DD72B9">
            <w:pPr>
              <w:jc w:val="right"/>
              <w:rPr>
                <w:rFonts w:eastAsia="Times New Roman"/>
              </w:rPr>
            </w:pPr>
            <w:r>
              <w:rPr>
                <w:rFonts w:eastAsia="Times New Roman"/>
              </w:rPr>
              <w:t>$10.71</w:t>
            </w:r>
          </w:p>
        </w:tc>
        <w:tc>
          <w:tcPr>
            <w:tcW w:w="0" w:type="auto"/>
            <w:tcBorders>
              <w:top w:val="outset" w:sz="6" w:space="0" w:color="auto"/>
              <w:left w:val="outset" w:sz="6" w:space="0" w:color="auto"/>
              <w:bottom w:val="outset" w:sz="6" w:space="0" w:color="auto"/>
              <w:right w:val="outset" w:sz="6" w:space="0" w:color="auto"/>
            </w:tcBorders>
            <w:vAlign w:val="center"/>
            <w:hideMark/>
          </w:tcPr>
          <w:p w14:paraId="54776572" w14:textId="77777777" w:rsidR="00DD72B9" w:rsidRDefault="00DD72B9">
            <w:pPr>
              <w:jc w:val="right"/>
              <w:rPr>
                <w:rFonts w:eastAsia="Times New Roman"/>
              </w:rPr>
            </w:pPr>
            <w:r>
              <w:rPr>
                <w:rFonts w:eastAsia="Times New Roman"/>
              </w:rPr>
              <w:t>$15.70</w:t>
            </w:r>
          </w:p>
        </w:tc>
      </w:tr>
      <w:tr w:rsidR="00DD72B9" w14:paraId="5B682209"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80D774E" w14:textId="77777777" w:rsidR="00DD72B9" w:rsidRDefault="00DD72B9">
            <w:pPr>
              <w:jc w:val="center"/>
              <w:rPr>
                <w:rFonts w:eastAsia="Times New Roman"/>
              </w:rPr>
            </w:pPr>
            <w:r>
              <w:rPr>
                <w:rFonts w:eastAsia="Times New Roman"/>
              </w:rPr>
              <w:t>11.11%</w:t>
            </w:r>
          </w:p>
        </w:tc>
        <w:tc>
          <w:tcPr>
            <w:tcW w:w="0" w:type="auto"/>
            <w:tcBorders>
              <w:top w:val="outset" w:sz="6" w:space="0" w:color="auto"/>
              <w:left w:val="outset" w:sz="6" w:space="0" w:color="auto"/>
              <w:bottom w:val="outset" w:sz="6" w:space="0" w:color="auto"/>
              <w:right w:val="outset" w:sz="6" w:space="0" w:color="auto"/>
            </w:tcBorders>
            <w:vAlign w:val="center"/>
            <w:hideMark/>
          </w:tcPr>
          <w:p w14:paraId="77A6B7AF" w14:textId="77777777" w:rsidR="00DD72B9" w:rsidRDefault="00DD72B9">
            <w:pPr>
              <w:jc w:val="right"/>
              <w:rPr>
                <w:rFonts w:eastAsia="Times New Roman"/>
              </w:rPr>
            </w:pPr>
            <w:r>
              <w:rPr>
                <w:rFonts w:eastAsia="Times New Roman"/>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1E1B84C" w14:textId="77777777" w:rsidR="00DD72B9" w:rsidRDefault="00DD72B9">
            <w:pPr>
              <w:jc w:val="right"/>
              <w:rPr>
                <w:rFonts w:eastAsia="Times New Roman"/>
              </w:rPr>
            </w:pPr>
            <w:r>
              <w:rPr>
                <w:rFonts w:eastAsia="Times New Roman"/>
              </w:rPr>
              <w:t>$6.00</w:t>
            </w:r>
          </w:p>
        </w:tc>
      </w:tr>
      <w:tr w:rsidR="00DD72B9" w14:paraId="2A5C6C94"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4EE98B9" w14:textId="77777777" w:rsidR="00DD72B9" w:rsidRDefault="00DD72B9">
            <w:pPr>
              <w:jc w:val="center"/>
              <w:rPr>
                <w:rFonts w:eastAsia="Times New Roman"/>
              </w:rPr>
            </w:pPr>
            <w:r>
              <w:rPr>
                <w:rFonts w:eastAsia="Times New Roman"/>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1065C8CD" w14:textId="77777777" w:rsidR="00DD72B9" w:rsidRDefault="00DD72B9">
            <w:pPr>
              <w:jc w:val="right"/>
              <w:rPr>
                <w:rFonts w:eastAsia="Times New Roman"/>
              </w:rPr>
            </w:pPr>
            <w:r>
              <w:rPr>
                <w:rFonts w:eastAsia="Times New Roman"/>
              </w:rPr>
              <w:t>$3.26</w:t>
            </w:r>
          </w:p>
        </w:tc>
        <w:tc>
          <w:tcPr>
            <w:tcW w:w="0" w:type="auto"/>
            <w:tcBorders>
              <w:top w:val="outset" w:sz="6" w:space="0" w:color="auto"/>
              <w:left w:val="outset" w:sz="6" w:space="0" w:color="auto"/>
              <w:bottom w:val="outset" w:sz="6" w:space="0" w:color="auto"/>
              <w:right w:val="outset" w:sz="6" w:space="0" w:color="auto"/>
            </w:tcBorders>
            <w:vAlign w:val="center"/>
            <w:hideMark/>
          </w:tcPr>
          <w:p w14:paraId="2BD520EA" w14:textId="77777777" w:rsidR="00DD72B9" w:rsidRDefault="00DD72B9">
            <w:pPr>
              <w:jc w:val="right"/>
              <w:rPr>
                <w:rFonts w:eastAsia="Times New Roman"/>
              </w:rPr>
            </w:pPr>
            <w:r>
              <w:rPr>
                <w:rFonts w:eastAsia="Times New Roman"/>
              </w:rPr>
              <w:t>$0.61</w:t>
            </w:r>
          </w:p>
        </w:tc>
      </w:tr>
    </w:tbl>
    <w:p w14:paraId="36BE2CC1"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 </w:t>
      </w:r>
    </w:p>
    <w:p w14:paraId="38C7AA6D" w14:textId="77777777" w:rsidR="00DD72B9" w:rsidRDefault="00DD72B9" w:rsidP="00DD72B9">
      <w:pPr>
        <w:pStyle w:val="NormalWeb"/>
        <w:numPr>
          <w:ilvl w:val="0"/>
          <w:numId w:val="18"/>
        </w:numPr>
        <w:shd w:val="clear" w:color="auto" w:fill="FFFFFF"/>
        <w:spacing w:before="0" w:beforeAutospacing="0" w:after="0" w:afterAutospacing="0"/>
        <w:rPr>
          <w:color w:val="333333"/>
          <w:sz w:val="20"/>
          <w:szCs w:val="20"/>
        </w:rPr>
      </w:pPr>
      <w:r>
        <w:rPr>
          <w:color w:val="333333"/>
          <w:sz w:val="20"/>
          <w:szCs w:val="20"/>
        </w:rPr>
        <w:t>model L, model S</w:t>
      </w:r>
    </w:p>
    <w:p w14:paraId="5EE1E7EB" w14:textId="77777777" w:rsidR="00DD72B9" w:rsidRDefault="00DD72B9" w:rsidP="00DD72B9">
      <w:pPr>
        <w:pStyle w:val="NormalWeb"/>
        <w:numPr>
          <w:ilvl w:val="0"/>
          <w:numId w:val="18"/>
        </w:numPr>
        <w:shd w:val="clear" w:color="auto" w:fill="FFFFFF"/>
        <w:spacing w:before="0" w:beforeAutospacing="0" w:after="0" w:afterAutospacing="0"/>
        <w:rPr>
          <w:color w:val="333333"/>
          <w:sz w:val="20"/>
          <w:szCs w:val="20"/>
        </w:rPr>
      </w:pPr>
      <w:r>
        <w:rPr>
          <w:color w:val="333333"/>
          <w:sz w:val="20"/>
          <w:szCs w:val="20"/>
        </w:rPr>
        <w:t>model S, model L</w:t>
      </w:r>
    </w:p>
    <w:p w14:paraId="1B8B17C9" w14:textId="77777777" w:rsidR="00DD72B9" w:rsidRDefault="00DD72B9" w:rsidP="00DD72B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421C45B3" w14:textId="77777777" w:rsidR="00DD72B9" w:rsidRDefault="00DD72B9" w:rsidP="00DD72B9">
      <w:pPr>
        <w:pStyle w:val="NormalWeb"/>
        <w:shd w:val="clear" w:color="auto" w:fill="FFFFFF"/>
        <w:spacing w:before="0" w:beforeAutospacing="0" w:after="0" w:afterAutospacing="0"/>
        <w:rPr>
          <w:color w:val="333333"/>
          <w:sz w:val="20"/>
          <w:szCs w:val="20"/>
        </w:rPr>
      </w:pPr>
      <w:r>
        <w:rPr>
          <w:b/>
          <w:bCs/>
          <w:color w:val="333333"/>
          <w:sz w:val="20"/>
          <w:szCs w:val="20"/>
        </w:rPr>
        <w:t>A</w:t>
      </w:r>
    </w:p>
    <w:p w14:paraId="51AAA909"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When the cost of capital is below 11.11%, then model L has a higher NPV. When the cost of capital is above 11.11%, then model S has a greater NPV.</w:t>
      </w:r>
    </w:p>
    <w:p w14:paraId="1B23A347" w14:textId="77777777" w:rsidR="00483683" w:rsidRDefault="00483683" w:rsidP="00483683">
      <w:pPr>
        <w:shd w:val="clear" w:color="auto" w:fill="FFFFFF"/>
        <w:spacing w:before="100" w:beforeAutospacing="1" w:after="100" w:afterAutospacing="1"/>
        <w:rPr>
          <w:rFonts w:ascii="Lucida Grande" w:hAnsi="Lucida Grande" w:cs="Lucida Grande"/>
          <w:color w:val="333333"/>
          <w:sz w:val="20"/>
          <w:szCs w:val="20"/>
        </w:rPr>
      </w:pPr>
    </w:p>
    <w:p w14:paraId="413B8893" w14:textId="77777777" w:rsidR="00DD72B9" w:rsidRDefault="00DD72B9" w:rsidP="00DD72B9">
      <w:pPr>
        <w:pStyle w:val="mcquestion"/>
        <w:shd w:val="clear" w:color="auto" w:fill="FFFFFF"/>
        <w:spacing w:before="0" w:beforeAutospacing="0" w:after="0" w:afterAutospacing="0"/>
        <w:rPr>
          <w:color w:val="333333"/>
          <w:sz w:val="20"/>
          <w:szCs w:val="20"/>
        </w:rPr>
      </w:pPr>
      <w:r>
        <w:rPr>
          <w:color w:val="333333"/>
          <w:sz w:val="20"/>
          <w:szCs w:val="20"/>
        </w:rPr>
        <w:t xml:space="preserve">Rainbow Products is considering purchasing one of two paint-mixing machines to reduce labour costs: model L or model S. Both machines cost $75. Model S generates $90 of labour savings at the end of the first year and nothing at the end of 2 years. Model L </w:t>
      </w:r>
      <w:r>
        <w:rPr>
          <w:color w:val="333333"/>
          <w:sz w:val="20"/>
          <w:szCs w:val="20"/>
        </w:rPr>
        <w:lastRenderedPageBreak/>
        <w:t>generates no labour savings at the end of the first year and $100 of savings at the end of 2 years. The NPV of each model is shown in the table below. Graph the NPV of each model with the cost of capital on the x-axis. (The lines are called NPV profiles.) What makes the NPV profiles cross?</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3480"/>
        <w:gridCol w:w="1976"/>
        <w:gridCol w:w="2044"/>
      </w:tblGrid>
      <w:tr w:rsidR="00DD72B9" w14:paraId="439147FC"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3F34892" w14:textId="77777777" w:rsidR="00DD72B9" w:rsidRDefault="00DD72B9">
            <w:pPr>
              <w:jc w:val="center"/>
              <w:rPr>
                <w:rFonts w:eastAsia="Times New Roman"/>
              </w:rPr>
            </w:pPr>
            <w:r>
              <w:rPr>
                <w:rStyle w:val="Strong"/>
                <w:rFonts w:eastAsia="Times New Roman"/>
              </w:rPr>
              <w:t>Cost of Capital</w:t>
            </w:r>
          </w:p>
        </w:tc>
        <w:tc>
          <w:tcPr>
            <w:tcW w:w="0" w:type="auto"/>
            <w:tcBorders>
              <w:top w:val="outset" w:sz="6" w:space="0" w:color="auto"/>
              <w:left w:val="outset" w:sz="6" w:space="0" w:color="auto"/>
              <w:bottom w:val="outset" w:sz="6" w:space="0" w:color="auto"/>
              <w:right w:val="outset" w:sz="6" w:space="0" w:color="auto"/>
            </w:tcBorders>
            <w:vAlign w:val="center"/>
            <w:hideMark/>
          </w:tcPr>
          <w:p w14:paraId="4733C25C" w14:textId="77777777" w:rsidR="00DD72B9" w:rsidRDefault="00DD72B9">
            <w:pPr>
              <w:jc w:val="center"/>
              <w:rPr>
                <w:rFonts w:eastAsia="Times New Roman"/>
              </w:rPr>
            </w:pPr>
            <w:r>
              <w:rPr>
                <w:rStyle w:val="Strong"/>
                <w:rFonts w:eastAsia="Times New Roman"/>
              </w:rPr>
              <w:t>Model S</w:t>
            </w:r>
          </w:p>
        </w:tc>
        <w:tc>
          <w:tcPr>
            <w:tcW w:w="0" w:type="auto"/>
            <w:tcBorders>
              <w:top w:val="outset" w:sz="6" w:space="0" w:color="auto"/>
              <w:left w:val="outset" w:sz="6" w:space="0" w:color="auto"/>
              <w:bottom w:val="outset" w:sz="6" w:space="0" w:color="auto"/>
              <w:right w:val="outset" w:sz="6" w:space="0" w:color="auto"/>
            </w:tcBorders>
            <w:vAlign w:val="center"/>
            <w:hideMark/>
          </w:tcPr>
          <w:p w14:paraId="27B41B8A" w14:textId="77777777" w:rsidR="00DD72B9" w:rsidRDefault="00DD72B9">
            <w:pPr>
              <w:jc w:val="center"/>
              <w:rPr>
                <w:rFonts w:eastAsia="Times New Roman"/>
              </w:rPr>
            </w:pPr>
            <w:r>
              <w:rPr>
                <w:rStyle w:val="Strong"/>
                <w:rFonts w:eastAsia="Times New Roman"/>
              </w:rPr>
              <w:t>Model L</w:t>
            </w:r>
          </w:p>
        </w:tc>
      </w:tr>
      <w:tr w:rsidR="00DD72B9" w14:paraId="49F23D2F"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78379FF" w14:textId="77777777" w:rsidR="00DD72B9" w:rsidRDefault="00DD72B9">
            <w:pPr>
              <w:jc w:val="center"/>
              <w:rPr>
                <w:rFonts w:eastAsia="Times New Roman"/>
              </w:rPr>
            </w:pPr>
            <w:r>
              <w:rPr>
                <w:rFonts w:eastAsia="Times New Roman"/>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49EBF13F" w14:textId="77777777" w:rsidR="00DD72B9" w:rsidRDefault="00DD72B9">
            <w:pPr>
              <w:jc w:val="right"/>
              <w:rPr>
                <w:rFonts w:eastAsia="Times New Roman"/>
              </w:rPr>
            </w:pPr>
            <w:r>
              <w:rPr>
                <w:rFonts w:eastAsia="Times New Roman"/>
              </w:rPr>
              <w:t>$10.71</w:t>
            </w:r>
          </w:p>
        </w:tc>
        <w:tc>
          <w:tcPr>
            <w:tcW w:w="0" w:type="auto"/>
            <w:tcBorders>
              <w:top w:val="outset" w:sz="6" w:space="0" w:color="auto"/>
              <w:left w:val="outset" w:sz="6" w:space="0" w:color="auto"/>
              <w:bottom w:val="outset" w:sz="6" w:space="0" w:color="auto"/>
              <w:right w:val="outset" w:sz="6" w:space="0" w:color="auto"/>
            </w:tcBorders>
            <w:vAlign w:val="center"/>
            <w:hideMark/>
          </w:tcPr>
          <w:p w14:paraId="7B92CDE8" w14:textId="77777777" w:rsidR="00DD72B9" w:rsidRDefault="00DD72B9">
            <w:pPr>
              <w:jc w:val="right"/>
              <w:rPr>
                <w:rFonts w:eastAsia="Times New Roman"/>
              </w:rPr>
            </w:pPr>
            <w:r>
              <w:rPr>
                <w:rFonts w:eastAsia="Times New Roman"/>
              </w:rPr>
              <w:t>$15.70</w:t>
            </w:r>
          </w:p>
        </w:tc>
      </w:tr>
      <w:tr w:rsidR="00DD72B9" w14:paraId="6C241766"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D22104F" w14:textId="77777777" w:rsidR="00DD72B9" w:rsidRDefault="00DD72B9">
            <w:pPr>
              <w:jc w:val="center"/>
              <w:rPr>
                <w:rFonts w:eastAsia="Times New Roman"/>
              </w:rPr>
            </w:pPr>
            <w:r>
              <w:rPr>
                <w:rFonts w:eastAsia="Times New Roman"/>
              </w:rPr>
              <w:t>11.11%</w:t>
            </w:r>
          </w:p>
        </w:tc>
        <w:tc>
          <w:tcPr>
            <w:tcW w:w="0" w:type="auto"/>
            <w:tcBorders>
              <w:top w:val="outset" w:sz="6" w:space="0" w:color="auto"/>
              <w:left w:val="outset" w:sz="6" w:space="0" w:color="auto"/>
              <w:bottom w:val="outset" w:sz="6" w:space="0" w:color="auto"/>
              <w:right w:val="outset" w:sz="6" w:space="0" w:color="auto"/>
            </w:tcBorders>
            <w:vAlign w:val="center"/>
            <w:hideMark/>
          </w:tcPr>
          <w:p w14:paraId="4ED8978A" w14:textId="77777777" w:rsidR="00DD72B9" w:rsidRDefault="00DD72B9">
            <w:pPr>
              <w:jc w:val="right"/>
              <w:rPr>
                <w:rFonts w:eastAsia="Times New Roman"/>
              </w:rPr>
            </w:pPr>
            <w:r>
              <w:rPr>
                <w:rFonts w:eastAsia="Times New Roman"/>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63A7840" w14:textId="77777777" w:rsidR="00DD72B9" w:rsidRDefault="00DD72B9">
            <w:pPr>
              <w:jc w:val="right"/>
              <w:rPr>
                <w:rFonts w:eastAsia="Times New Roman"/>
              </w:rPr>
            </w:pPr>
            <w:r>
              <w:rPr>
                <w:rFonts w:eastAsia="Times New Roman"/>
              </w:rPr>
              <w:t>$6.00</w:t>
            </w:r>
          </w:p>
        </w:tc>
      </w:tr>
      <w:tr w:rsidR="00DD72B9" w14:paraId="200F14D9"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FA29054" w14:textId="77777777" w:rsidR="00DD72B9" w:rsidRDefault="00DD72B9">
            <w:pPr>
              <w:jc w:val="center"/>
              <w:rPr>
                <w:rFonts w:eastAsia="Times New Roman"/>
              </w:rPr>
            </w:pPr>
            <w:r>
              <w:rPr>
                <w:rFonts w:eastAsia="Times New Roman"/>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5A87AC1F" w14:textId="77777777" w:rsidR="00DD72B9" w:rsidRDefault="00DD72B9">
            <w:pPr>
              <w:jc w:val="right"/>
              <w:rPr>
                <w:rFonts w:eastAsia="Times New Roman"/>
              </w:rPr>
            </w:pPr>
            <w:r>
              <w:rPr>
                <w:rFonts w:eastAsia="Times New Roman"/>
              </w:rPr>
              <w:t>$3.26</w:t>
            </w:r>
          </w:p>
        </w:tc>
        <w:tc>
          <w:tcPr>
            <w:tcW w:w="0" w:type="auto"/>
            <w:tcBorders>
              <w:top w:val="outset" w:sz="6" w:space="0" w:color="auto"/>
              <w:left w:val="outset" w:sz="6" w:space="0" w:color="auto"/>
              <w:bottom w:val="outset" w:sz="6" w:space="0" w:color="auto"/>
              <w:right w:val="outset" w:sz="6" w:space="0" w:color="auto"/>
            </w:tcBorders>
            <w:vAlign w:val="center"/>
            <w:hideMark/>
          </w:tcPr>
          <w:p w14:paraId="21E317A7" w14:textId="77777777" w:rsidR="00DD72B9" w:rsidRDefault="00DD72B9">
            <w:pPr>
              <w:jc w:val="right"/>
              <w:rPr>
                <w:rFonts w:eastAsia="Times New Roman"/>
              </w:rPr>
            </w:pPr>
            <w:r>
              <w:rPr>
                <w:rFonts w:eastAsia="Times New Roman"/>
              </w:rPr>
              <w:t>$0.61</w:t>
            </w:r>
          </w:p>
        </w:tc>
      </w:tr>
    </w:tbl>
    <w:p w14:paraId="7D9F7EA1"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 </w:t>
      </w:r>
    </w:p>
    <w:p w14:paraId="6AC9D05C" w14:textId="77777777" w:rsidR="00DD72B9" w:rsidRDefault="00DD72B9" w:rsidP="00DD72B9">
      <w:pPr>
        <w:pStyle w:val="NormalWeb"/>
        <w:numPr>
          <w:ilvl w:val="0"/>
          <w:numId w:val="19"/>
        </w:numPr>
        <w:shd w:val="clear" w:color="auto" w:fill="FFFFFF"/>
        <w:spacing w:before="0" w:beforeAutospacing="0" w:after="0" w:afterAutospacing="0"/>
        <w:rPr>
          <w:color w:val="333333"/>
          <w:sz w:val="20"/>
          <w:szCs w:val="20"/>
        </w:rPr>
      </w:pPr>
      <w:r>
        <w:rPr>
          <w:color w:val="333333"/>
          <w:sz w:val="20"/>
          <w:szCs w:val="20"/>
        </w:rPr>
        <w:t>Model L generates more operating cash flows than model S.</w:t>
      </w:r>
    </w:p>
    <w:p w14:paraId="5B4B4C96" w14:textId="77777777" w:rsidR="00DD72B9" w:rsidRDefault="00DD72B9" w:rsidP="00DD72B9">
      <w:pPr>
        <w:pStyle w:val="NormalWeb"/>
        <w:numPr>
          <w:ilvl w:val="0"/>
          <w:numId w:val="19"/>
        </w:numPr>
        <w:shd w:val="clear" w:color="auto" w:fill="FFFFFF"/>
        <w:spacing w:before="0" w:beforeAutospacing="0" w:after="0" w:afterAutospacing="0"/>
        <w:rPr>
          <w:color w:val="333333"/>
          <w:sz w:val="20"/>
          <w:szCs w:val="20"/>
        </w:rPr>
      </w:pPr>
      <w:r>
        <w:rPr>
          <w:color w:val="333333"/>
          <w:sz w:val="20"/>
          <w:szCs w:val="20"/>
        </w:rPr>
        <w:t>The different timing pattern of the cash flows for each model (one early and one late).</w:t>
      </w:r>
    </w:p>
    <w:p w14:paraId="72C5F75F" w14:textId="77777777" w:rsidR="00DD72B9" w:rsidRDefault="00DD72B9" w:rsidP="00DD72B9">
      <w:pPr>
        <w:pStyle w:val="NormalWeb"/>
        <w:numPr>
          <w:ilvl w:val="0"/>
          <w:numId w:val="19"/>
        </w:numPr>
        <w:shd w:val="clear" w:color="auto" w:fill="FFFFFF"/>
        <w:spacing w:before="0" w:beforeAutospacing="0" w:after="0" w:afterAutospacing="0"/>
        <w:rPr>
          <w:color w:val="333333"/>
          <w:sz w:val="20"/>
          <w:szCs w:val="20"/>
        </w:rPr>
      </w:pPr>
      <w:r>
        <w:rPr>
          <w:color w:val="333333"/>
          <w:sz w:val="20"/>
          <w:szCs w:val="20"/>
        </w:rPr>
        <w:t>When you insult them, they get cross.</w:t>
      </w:r>
    </w:p>
    <w:p w14:paraId="2FAFF265" w14:textId="77777777" w:rsidR="00DD72B9" w:rsidRDefault="00DD72B9" w:rsidP="00DD72B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0BF2E257" w14:textId="77777777" w:rsidR="00DD72B9" w:rsidRDefault="00DD72B9" w:rsidP="00DD72B9">
      <w:pPr>
        <w:pStyle w:val="NormalWeb"/>
        <w:shd w:val="clear" w:color="auto" w:fill="FFFFFF"/>
        <w:spacing w:before="0" w:beforeAutospacing="0" w:after="0" w:afterAutospacing="0"/>
        <w:rPr>
          <w:color w:val="333333"/>
          <w:sz w:val="20"/>
          <w:szCs w:val="20"/>
        </w:rPr>
      </w:pPr>
      <w:r>
        <w:rPr>
          <w:b/>
          <w:bCs/>
          <w:color w:val="333333"/>
          <w:sz w:val="20"/>
          <w:szCs w:val="20"/>
        </w:rPr>
        <w:t>B</w:t>
      </w:r>
    </w:p>
    <w:p w14:paraId="7FE1C851"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The different timing patterns cause the lines to cross. Model L generates its operating cash flows at the end of the asset’s life, whereas model S generates its operating cash flows at the beginning of the asset’s life. As a result, the NPVs of the two projects have different sensitivities to the discount rate. The NPV of model L is more sensitive and its NPV profile is steeper.</w:t>
      </w:r>
    </w:p>
    <w:p w14:paraId="13CECBC8" w14:textId="77777777" w:rsidR="00DD72B9" w:rsidRDefault="00DD72B9" w:rsidP="00DD72B9">
      <w:pPr>
        <w:pStyle w:val="NormalWeb"/>
        <w:shd w:val="clear" w:color="auto" w:fill="FFFFFF"/>
        <w:spacing w:before="0" w:beforeAutospacing="0" w:after="0" w:afterAutospacing="0"/>
        <w:rPr>
          <w:color w:val="333333"/>
          <w:sz w:val="20"/>
          <w:szCs w:val="20"/>
        </w:rPr>
      </w:pPr>
    </w:p>
    <w:p w14:paraId="7F6C70F9" w14:textId="77777777" w:rsidR="00DD72B9" w:rsidRDefault="00DD72B9" w:rsidP="00DD72B9">
      <w:pPr>
        <w:pStyle w:val="NormalWeb"/>
        <w:shd w:val="clear" w:color="auto" w:fill="FFFFFF"/>
        <w:spacing w:before="0" w:beforeAutospacing="0" w:after="0" w:afterAutospacing="0"/>
        <w:rPr>
          <w:color w:val="333333"/>
          <w:sz w:val="20"/>
          <w:szCs w:val="20"/>
        </w:rPr>
      </w:pPr>
    </w:p>
    <w:p w14:paraId="7E36FEEF" w14:textId="77777777" w:rsidR="00DD72B9" w:rsidRDefault="00DD72B9" w:rsidP="00DD72B9">
      <w:pPr>
        <w:pStyle w:val="NormalWeb"/>
        <w:shd w:val="clear" w:color="auto" w:fill="FFFFFF"/>
        <w:spacing w:before="0" w:beforeAutospacing="0" w:after="0" w:afterAutospacing="0"/>
        <w:rPr>
          <w:color w:val="333333"/>
          <w:sz w:val="20"/>
          <w:szCs w:val="20"/>
        </w:rPr>
      </w:pPr>
    </w:p>
    <w:p w14:paraId="1EDF080B"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Payback of the Lockheed L-1011 Tristar project.</w:t>
      </w:r>
    </w:p>
    <w:p w14:paraId="6D445327" w14:textId="77777777" w:rsidR="00DD72B9" w:rsidRDefault="00DD72B9" w:rsidP="00DD72B9">
      <w:pPr>
        <w:pStyle w:val="NormalWeb"/>
        <w:shd w:val="clear" w:color="auto" w:fill="FFFFFF"/>
        <w:spacing w:before="0" w:beforeAutospacing="0" w:after="0" w:afterAutospacing="0"/>
        <w:rPr>
          <w:color w:val="333333"/>
          <w:sz w:val="20"/>
          <w:szCs w:val="20"/>
        </w:rPr>
      </w:pPr>
      <w:r>
        <w:rPr>
          <w:rStyle w:val="Strong"/>
          <w:color w:val="333333"/>
          <w:sz w:val="20"/>
          <w:szCs w:val="20"/>
        </w:rPr>
        <w:t>Background</w:t>
      </w:r>
    </w:p>
    <w:p w14:paraId="7136F21B"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 xml:space="preserve">In 1965, Lockheed won the contract to supply the C-5 Galaxy to the United States Air Force. The C-5 is a very large four-engine cargo aircraft. Boeing lost the bid for the C-5, but its design work contributed directly to its wide-bodied passenger aircraft, the 747. In 1965, Pan Am ordered 25 747s from Boeing. On September 30, 1968, the first 747 rolled out of the </w:t>
      </w:r>
      <w:proofErr w:type="spellStart"/>
      <w:r>
        <w:rPr>
          <w:color w:val="333333"/>
          <w:sz w:val="20"/>
          <w:szCs w:val="20"/>
        </w:rPr>
        <w:t>Everitt</w:t>
      </w:r>
      <w:proofErr w:type="spellEnd"/>
      <w:r>
        <w:rPr>
          <w:color w:val="333333"/>
          <w:sz w:val="20"/>
          <w:szCs w:val="20"/>
        </w:rPr>
        <w:t>, Washington, plant. The 747 was designed in a period when air travel was increasing at a rapid rate. In the late 1960s, analysts forecasted that worldwide demand for wide-bodied aircraft (over the next 5 years) would be between 1,000 and 1,300 aircraft.</w:t>
      </w:r>
    </w:p>
    <w:p w14:paraId="63F2E839"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At the same time, American Airlines approached Lockheed and McDonnell Douglas, asking them to develop an airliner smaller than the 747 but still capable of transatlantic routes. In response, in early 1967, Lockheed began development of the L-1011 Tristar, which had three engines and could carry 250 passengers. The design phase began in 1967, production began in 1971, and the first aircraft was delivered in 1972 to Eastern Airlines. Production was hampered by financial problems at Rolls-Royce, the sole manufacturer of the Tristar’s engines. The delay nearly bankrupted Lockheed. In June 1971, the chairman of Lockheed’s board, Daniel Haughton, testified in front of the Senate Banking Committee and requested a $250 million loan guarantee. He argued that without it, the L-1011 program would be stopped and the company bankrupted.</w:t>
      </w:r>
    </w:p>
    <w:p w14:paraId="78C3BAA1"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 xml:space="preserve">Haughton argued that the loan guarantee was very low risk for the federal government. Lockheed had firm orders for 103 aircraft, and Haughton argued that Lockheed would break even by selling only 200 aircraft. The leading critic of the L-1011 program on the committee was Senator William </w:t>
      </w:r>
      <w:proofErr w:type="spellStart"/>
      <w:r>
        <w:rPr>
          <w:color w:val="333333"/>
          <w:sz w:val="20"/>
          <w:szCs w:val="20"/>
        </w:rPr>
        <w:t>Proxmire</w:t>
      </w:r>
      <w:proofErr w:type="spellEnd"/>
      <w:r>
        <w:rPr>
          <w:color w:val="333333"/>
          <w:sz w:val="20"/>
          <w:szCs w:val="20"/>
        </w:rPr>
        <w:t xml:space="preserve">. </w:t>
      </w:r>
      <w:proofErr w:type="spellStart"/>
      <w:r>
        <w:rPr>
          <w:color w:val="333333"/>
          <w:sz w:val="20"/>
          <w:szCs w:val="20"/>
        </w:rPr>
        <w:t>Proxmire</w:t>
      </w:r>
      <w:proofErr w:type="spellEnd"/>
      <w:r>
        <w:rPr>
          <w:color w:val="333333"/>
          <w:sz w:val="20"/>
          <w:szCs w:val="20"/>
        </w:rPr>
        <w:t xml:space="preserve"> cited Secretary of </w:t>
      </w:r>
      <w:proofErr w:type="spellStart"/>
      <w:r>
        <w:rPr>
          <w:color w:val="333333"/>
          <w:sz w:val="20"/>
          <w:szCs w:val="20"/>
        </w:rPr>
        <w:t>Defence</w:t>
      </w:r>
      <w:proofErr w:type="spellEnd"/>
      <w:r>
        <w:rPr>
          <w:color w:val="333333"/>
          <w:sz w:val="20"/>
          <w:szCs w:val="20"/>
        </w:rPr>
        <w:t xml:space="preserve"> David Packard, who thought that Lockheed would need to sell more than 300 aircraft to break even. </w:t>
      </w:r>
      <w:proofErr w:type="spellStart"/>
      <w:r>
        <w:rPr>
          <w:color w:val="333333"/>
          <w:sz w:val="20"/>
          <w:szCs w:val="20"/>
        </w:rPr>
        <w:t>Proxmire</w:t>
      </w:r>
      <w:proofErr w:type="spellEnd"/>
      <w:r>
        <w:rPr>
          <w:color w:val="333333"/>
          <w:sz w:val="20"/>
          <w:szCs w:val="20"/>
        </w:rPr>
        <w:t xml:space="preserve"> claimed to have information showing that 394 L-1011s would have to be sold to reach the break-even point.</w:t>
      </w:r>
    </w:p>
    <w:p w14:paraId="07DBB039" w14:textId="77777777" w:rsidR="00DD72B9" w:rsidRDefault="00DD72B9" w:rsidP="00DD72B9">
      <w:pPr>
        <w:pStyle w:val="NormalWeb"/>
        <w:shd w:val="clear" w:color="auto" w:fill="FFFFFF"/>
        <w:spacing w:before="0" w:beforeAutospacing="0" w:after="0" w:afterAutospacing="0"/>
        <w:rPr>
          <w:color w:val="333333"/>
          <w:sz w:val="20"/>
          <w:szCs w:val="20"/>
        </w:rPr>
      </w:pPr>
      <w:r>
        <w:rPr>
          <w:rStyle w:val="Strong"/>
          <w:color w:val="333333"/>
          <w:sz w:val="20"/>
          <w:szCs w:val="20"/>
        </w:rPr>
        <w:t>Postscript</w:t>
      </w:r>
    </w:p>
    <w:p w14:paraId="12042665"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The government granted the loan guarantee. Lockheed delivered its first L-1011 in April 1972. However, demand for the aircraft was weak due to fierce competition from Boeing, with its 747, and from McDonnell Douglas, which developed the DC-10 at the same time. The last L-1011 was sold in 1984 and total sales were only 250 aircraft. The L-1011 had an enormous negative impact on Lockheed’s stock price. At the beginning of 1967, the stock price was $66.25 (with 11.153M outstanding). At the time of the congressional hearings, the stock traded for only $9.875 (with 11.359M outstanding).</w:t>
      </w:r>
    </w:p>
    <w:p w14:paraId="4441A032" w14:textId="77777777" w:rsidR="00DD72B9" w:rsidRDefault="00DD72B9" w:rsidP="00DD72B9">
      <w:pPr>
        <w:pStyle w:val="NormalWeb"/>
        <w:shd w:val="clear" w:color="auto" w:fill="FFFFFF"/>
        <w:spacing w:before="0" w:beforeAutospacing="0" w:after="0" w:afterAutospacing="0"/>
        <w:rPr>
          <w:color w:val="333333"/>
          <w:sz w:val="20"/>
          <w:szCs w:val="20"/>
        </w:rPr>
      </w:pPr>
      <w:r>
        <w:rPr>
          <w:rStyle w:val="Strong"/>
          <w:color w:val="333333"/>
          <w:sz w:val="20"/>
          <w:szCs w:val="20"/>
        </w:rPr>
        <w:t>Project Details</w:t>
      </w:r>
    </w:p>
    <w:p w14:paraId="24AB7E26"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Lockheed invested $900 million in the design and preproduction phase of the TriStar project between 1967 and 1971. Assume that investments were made at the end of each year as shown in Table 1. Treat the end of 1967 as time t = 0 in your calculations.</w:t>
      </w:r>
    </w:p>
    <w:p w14:paraId="6213456E"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 </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849"/>
        <w:gridCol w:w="919"/>
        <w:gridCol w:w="1186"/>
        <w:gridCol w:w="2091"/>
        <w:gridCol w:w="1546"/>
        <w:gridCol w:w="909"/>
      </w:tblGrid>
      <w:tr w:rsidR="00DD72B9" w14:paraId="068C0C40" w14:textId="77777777" w:rsidTr="00DD72B9">
        <w:trPr>
          <w:tblCellSpacing w:w="10" w:type="dxa"/>
        </w:trPr>
        <w:tc>
          <w:tcPr>
            <w:tcW w:w="0" w:type="auto"/>
            <w:gridSpan w:val="6"/>
            <w:tcBorders>
              <w:top w:val="nil"/>
              <w:left w:val="nil"/>
              <w:bottom w:val="nil"/>
              <w:right w:val="nil"/>
            </w:tcBorders>
            <w:vAlign w:val="center"/>
            <w:hideMark/>
          </w:tcPr>
          <w:p w14:paraId="185B6DB2" w14:textId="77777777" w:rsidR="00DD72B9" w:rsidRDefault="00DD72B9">
            <w:pPr>
              <w:jc w:val="center"/>
              <w:rPr>
                <w:rFonts w:eastAsia="Times New Roman"/>
              </w:rPr>
            </w:pPr>
            <w:r>
              <w:rPr>
                <w:rFonts w:eastAsia="Times New Roman"/>
              </w:rPr>
              <w:t>TABLE 1. L-1011 Project Cash Flows</w:t>
            </w:r>
          </w:p>
        </w:tc>
      </w:tr>
      <w:tr w:rsidR="00DD72B9" w14:paraId="4B2D58B0"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5BEAAC6" w14:textId="77777777" w:rsidR="00DD72B9" w:rsidRDefault="00DD72B9">
            <w:pPr>
              <w:jc w:val="cente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EAA3842" w14:textId="77777777" w:rsidR="00DD72B9" w:rsidRDefault="00DD72B9">
            <w:pPr>
              <w:jc w:val="center"/>
              <w:rPr>
                <w:rFonts w:eastAsia="Times New Roman"/>
              </w:rPr>
            </w:pPr>
            <w:r>
              <w:rPr>
                <w:rStyle w:val="Strong"/>
                <w:rFonts w:eastAsia="Times New Roman"/>
              </w:rPr>
              <w:t>Time</w:t>
            </w:r>
          </w:p>
        </w:tc>
        <w:tc>
          <w:tcPr>
            <w:tcW w:w="0" w:type="auto"/>
            <w:tcBorders>
              <w:top w:val="outset" w:sz="6" w:space="0" w:color="auto"/>
              <w:left w:val="outset" w:sz="6" w:space="0" w:color="auto"/>
              <w:bottom w:val="outset" w:sz="6" w:space="0" w:color="auto"/>
              <w:right w:val="outset" w:sz="6" w:space="0" w:color="auto"/>
            </w:tcBorders>
            <w:vAlign w:val="center"/>
            <w:hideMark/>
          </w:tcPr>
          <w:p w14:paraId="233D1D03" w14:textId="77777777" w:rsidR="00DD72B9" w:rsidRDefault="00DD72B9">
            <w:pPr>
              <w:jc w:val="center"/>
              <w:rPr>
                <w:rFonts w:eastAsia="Times New Roman"/>
              </w:rPr>
            </w:pPr>
            <w:r>
              <w:rPr>
                <w:rStyle w:val="Strong"/>
                <w:rFonts w:eastAsia="Times New Roman"/>
              </w:rPr>
              <w:t>Quant.</w:t>
            </w:r>
          </w:p>
        </w:tc>
        <w:tc>
          <w:tcPr>
            <w:tcW w:w="0" w:type="auto"/>
            <w:tcBorders>
              <w:top w:val="outset" w:sz="6" w:space="0" w:color="auto"/>
              <w:left w:val="outset" w:sz="6" w:space="0" w:color="auto"/>
              <w:bottom w:val="outset" w:sz="6" w:space="0" w:color="auto"/>
              <w:right w:val="outset" w:sz="6" w:space="0" w:color="auto"/>
            </w:tcBorders>
            <w:vAlign w:val="center"/>
            <w:hideMark/>
          </w:tcPr>
          <w:p w14:paraId="7A8EB82E" w14:textId="77777777" w:rsidR="00DD72B9" w:rsidRDefault="00DD72B9">
            <w:pPr>
              <w:pStyle w:val="NormalWeb"/>
              <w:spacing w:before="0" w:beforeAutospacing="0" w:after="0" w:afterAutospacing="0"/>
              <w:jc w:val="center"/>
              <w:rPr>
                <w:sz w:val="20"/>
                <w:szCs w:val="20"/>
              </w:rPr>
            </w:pPr>
            <w:r>
              <w:rPr>
                <w:rStyle w:val="Strong"/>
                <w:sz w:val="20"/>
                <w:szCs w:val="20"/>
              </w:rPr>
              <w:t>Pre-Production</w:t>
            </w:r>
          </w:p>
          <w:p w14:paraId="503CB079" w14:textId="77777777" w:rsidR="00DD72B9" w:rsidRDefault="00DD72B9">
            <w:pPr>
              <w:pStyle w:val="NormalWeb"/>
              <w:spacing w:before="0" w:beforeAutospacing="0" w:after="0" w:afterAutospacing="0"/>
              <w:jc w:val="center"/>
              <w:rPr>
                <w:sz w:val="20"/>
                <w:szCs w:val="20"/>
              </w:rPr>
            </w:pPr>
            <w:r>
              <w:rPr>
                <w:rStyle w:val="Strong"/>
                <w:sz w:val="20"/>
                <w:szCs w:val="20"/>
              </w:rPr>
              <w:t>Costs</w:t>
            </w:r>
          </w:p>
        </w:tc>
        <w:tc>
          <w:tcPr>
            <w:tcW w:w="0" w:type="auto"/>
            <w:tcBorders>
              <w:top w:val="outset" w:sz="6" w:space="0" w:color="auto"/>
              <w:left w:val="outset" w:sz="6" w:space="0" w:color="auto"/>
              <w:bottom w:val="outset" w:sz="6" w:space="0" w:color="auto"/>
              <w:right w:val="outset" w:sz="6" w:space="0" w:color="auto"/>
            </w:tcBorders>
            <w:vAlign w:val="center"/>
            <w:hideMark/>
          </w:tcPr>
          <w:p w14:paraId="434B0439" w14:textId="77777777" w:rsidR="00DD72B9" w:rsidRDefault="00DD72B9">
            <w:pPr>
              <w:pStyle w:val="NormalWeb"/>
              <w:spacing w:before="0" w:beforeAutospacing="0" w:after="0" w:afterAutospacing="0"/>
              <w:jc w:val="center"/>
              <w:rPr>
                <w:sz w:val="20"/>
                <w:szCs w:val="20"/>
              </w:rPr>
            </w:pPr>
            <w:r>
              <w:rPr>
                <w:rStyle w:val="Strong"/>
                <w:sz w:val="20"/>
                <w:szCs w:val="20"/>
              </w:rPr>
              <w:t>Production</w:t>
            </w:r>
          </w:p>
          <w:p w14:paraId="2FEDD89F" w14:textId="77777777" w:rsidR="00DD72B9" w:rsidRDefault="00DD72B9">
            <w:pPr>
              <w:pStyle w:val="NormalWeb"/>
              <w:spacing w:before="0" w:beforeAutospacing="0" w:after="0" w:afterAutospacing="0"/>
              <w:jc w:val="center"/>
              <w:rPr>
                <w:sz w:val="20"/>
                <w:szCs w:val="20"/>
              </w:rPr>
            </w:pPr>
            <w:r>
              <w:rPr>
                <w:rStyle w:val="Strong"/>
                <w:sz w:val="20"/>
                <w:szCs w:val="20"/>
              </w:rPr>
              <w:t>Costs</w:t>
            </w:r>
          </w:p>
        </w:tc>
        <w:tc>
          <w:tcPr>
            <w:tcW w:w="0" w:type="auto"/>
            <w:tcBorders>
              <w:top w:val="outset" w:sz="6" w:space="0" w:color="auto"/>
              <w:left w:val="outset" w:sz="6" w:space="0" w:color="auto"/>
              <w:bottom w:val="outset" w:sz="6" w:space="0" w:color="auto"/>
              <w:right w:val="outset" w:sz="6" w:space="0" w:color="auto"/>
            </w:tcBorders>
            <w:vAlign w:val="center"/>
            <w:hideMark/>
          </w:tcPr>
          <w:p w14:paraId="529C2467" w14:textId="77777777" w:rsidR="00DD72B9" w:rsidRDefault="00DD72B9">
            <w:pPr>
              <w:jc w:val="center"/>
              <w:rPr>
                <w:rFonts w:eastAsia="Times New Roman"/>
              </w:rPr>
            </w:pPr>
            <w:r>
              <w:rPr>
                <w:rStyle w:val="Strong"/>
                <w:rFonts w:eastAsia="Times New Roman"/>
              </w:rPr>
              <w:t>Sales</w:t>
            </w:r>
          </w:p>
        </w:tc>
      </w:tr>
      <w:tr w:rsidR="00DD72B9" w14:paraId="4646B79B"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5B0268A" w14:textId="77777777" w:rsidR="00DD72B9" w:rsidRDefault="00DD72B9">
            <w:pPr>
              <w:jc w:val="center"/>
              <w:rPr>
                <w:rFonts w:eastAsia="Times New Roman"/>
              </w:rPr>
            </w:pPr>
            <w:r>
              <w:rPr>
                <w:rFonts w:eastAsia="Times New Roman"/>
              </w:rPr>
              <w:t>1967</w:t>
            </w:r>
          </w:p>
        </w:tc>
        <w:tc>
          <w:tcPr>
            <w:tcW w:w="0" w:type="auto"/>
            <w:tcBorders>
              <w:top w:val="outset" w:sz="6" w:space="0" w:color="auto"/>
              <w:left w:val="outset" w:sz="6" w:space="0" w:color="auto"/>
              <w:bottom w:val="outset" w:sz="6" w:space="0" w:color="auto"/>
              <w:right w:val="outset" w:sz="6" w:space="0" w:color="auto"/>
            </w:tcBorders>
            <w:vAlign w:val="center"/>
            <w:hideMark/>
          </w:tcPr>
          <w:p w14:paraId="71C3445C" w14:textId="77777777" w:rsidR="00DD72B9" w:rsidRDefault="00DD72B9">
            <w:pPr>
              <w:jc w:val="center"/>
              <w:rPr>
                <w:rFonts w:eastAsia="Times New Roman"/>
              </w:rPr>
            </w:pPr>
            <w:r>
              <w:rPr>
                <w:rFonts w:eastAsia="Times New Roman"/>
              </w:rPr>
              <w:t>0</w:t>
            </w:r>
          </w:p>
        </w:tc>
        <w:tc>
          <w:tcPr>
            <w:tcW w:w="0" w:type="auto"/>
            <w:tcBorders>
              <w:top w:val="outset" w:sz="6" w:space="0" w:color="auto"/>
              <w:left w:val="outset" w:sz="6" w:space="0" w:color="auto"/>
              <w:bottom w:val="outset" w:sz="6" w:space="0" w:color="auto"/>
              <w:right w:val="outset" w:sz="6" w:space="0" w:color="auto"/>
            </w:tcBorders>
            <w:vAlign w:val="center"/>
            <w:hideMark/>
          </w:tcPr>
          <w:p w14:paraId="6B228185"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5CFAE26" w14:textId="77777777" w:rsidR="00DD72B9" w:rsidRDefault="00DD72B9">
            <w:pPr>
              <w:jc w:val="right"/>
              <w:rPr>
                <w:rFonts w:eastAsia="Times New Roman"/>
              </w:rPr>
            </w:pPr>
            <w:r>
              <w:rPr>
                <w:rFonts w:eastAsia="Times New Roman"/>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B58B1C3"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4A84409" w14:textId="77777777" w:rsidR="00DD72B9" w:rsidRDefault="00DD72B9">
            <w:pPr>
              <w:jc w:val="right"/>
              <w:rPr>
                <w:rFonts w:eastAsia="Times New Roman"/>
              </w:rPr>
            </w:pPr>
            <w:r>
              <w:rPr>
                <w:rFonts w:eastAsia="Times New Roman"/>
              </w:rPr>
              <w:t> </w:t>
            </w:r>
          </w:p>
        </w:tc>
      </w:tr>
      <w:tr w:rsidR="00DD72B9" w14:paraId="24408575"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1FE80D7" w14:textId="77777777" w:rsidR="00DD72B9" w:rsidRDefault="00DD72B9">
            <w:pPr>
              <w:jc w:val="center"/>
              <w:rPr>
                <w:rFonts w:eastAsia="Times New Roman"/>
              </w:rPr>
            </w:pPr>
            <w:r>
              <w:rPr>
                <w:rFonts w:eastAsia="Times New Roman"/>
              </w:rPr>
              <w:t>1968</w:t>
            </w:r>
          </w:p>
        </w:tc>
        <w:tc>
          <w:tcPr>
            <w:tcW w:w="0" w:type="auto"/>
            <w:tcBorders>
              <w:top w:val="outset" w:sz="6" w:space="0" w:color="auto"/>
              <w:left w:val="outset" w:sz="6" w:space="0" w:color="auto"/>
              <w:bottom w:val="outset" w:sz="6" w:space="0" w:color="auto"/>
              <w:right w:val="outset" w:sz="6" w:space="0" w:color="auto"/>
            </w:tcBorders>
            <w:vAlign w:val="center"/>
            <w:hideMark/>
          </w:tcPr>
          <w:p w14:paraId="3BA16F2E" w14:textId="77777777" w:rsidR="00DD72B9" w:rsidRDefault="00DD72B9">
            <w:pPr>
              <w:jc w:val="center"/>
              <w:rPr>
                <w:rFonts w:eastAsia="Times New Roman"/>
              </w:rPr>
            </w:pPr>
            <w:r>
              <w:rPr>
                <w:rFonts w:eastAsia="Times New Roman"/>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B32FE98"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E5DE09E" w14:textId="77777777" w:rsidR="00DD72B9" w:rsidRDefault="00DD72B9">
            <w:pPr>
              <w:jc w:val="right"/>
              <w:rPr>
                <w:rFonts w:eastAsia="Times New Roman"/>
              </w:rPr>
            </w:pPr>
            <w:r>
              <w:rPr>
                <w:rFonts w:eastAsia="Times New Roman"/>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27EC73E"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4AE780E" w14:textId="77777777" w:rsidR="00DD72B9" w:rsidRDefault="00DD72B9">
            <w:pPr>
              <w:jc w:val="right"/>
              <w:rPr>
                <w:rFonts w:eastAsia="Times New Roman"/>
              </w:rPr>
            </w:pPr>
            <w:r>
              <w:rPr>
                <w:rFonts w:eastAsia="Times New Roman"/>
              </w:rPr>
              <w:t> </w:t>
            </w:r>
          </w:p>
        </w:tc>
      </w:tr>
      <w:tr w:rsidR="00DD72B9" w14:paraId="42226676"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A4CA136" w14:textId="77777777" w:rsidR="00DD72B9" w:rsidRDefault="00DD72B9">
            <w:pPr>
              <w:jc w:val="center"/>
              <w:rPr>
                <w:rFonts w:eastAsia="Times New Roman"/>
              </w:rPr>
            </w:pPr>
            <w:r>
              <w:rPr>
                <w:rFonts w:eastAsia="Times New Roman"/>
              </w:rPr>
              <w:t>1969</w:t>
            </w:r>
          </w:p>
        </w:tc>
        <w:tc>
          <w:tcPr>
            <w:tcW w:w="0" w:type="auto"/>
            <w:tcBorders>
              <w:top w:val="outset" w:sz="6" w:space="0" w:color="auto"/>
              <w:left w:val="outset" w:sz="6" w:space="0" w:color="auto"/>
              <w:bottom w:val="outset" w:sz="6" w:space="0" w:color="auto"/>
              <w:right w:val="outset" w:sz="6" w:space="0" w:color="auto"/>
            </w:tcBorders>
            <w:vAlign w:val="center"/>
            <w:hideMark/>
          </w:tcPr>
          <w:p w14:paraId="48D167F0" w14:textId="77777777" w:rsidR="00DD72B9" w:rsidRDefault="00DD72B9">
            <w:pPr>
              <w:jc w:val="center"/>
              <w:rPr>
                <w:rFonts w:eastAsia="Times New Roman"/>
              </w:rPr>
            </w:pPr>
            <w:r>
              <w:rPr>
                <w:rFonts w:eastAsia="Times New Roman"/>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248D3B6E"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92DAB40" w14:textId="77777777" w:rsidR="00DD72B9" w:rsidRDefault="00DD72B9">
            <w:pPr>
              <w:jc w:val="right"/>
              <w:rPr>
                <w:rFonts w:eastAsia="Times New Roman"/>
              </w:rPr>
            </w:pPr>
            <w:r>
              <w:rPr>
                <w:rFonts w:eastAsia="Times New Roman"/>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80F8A3F"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7375E1E" w14:textId="77777777" w:rsidR="00DD72B9" w:rsidRDefault="00DD72B9">
            <w:pPr>
              <w:jc w:val="right"/>
              <w:rPr>
                <w:rFonts w:eastAsia="Times New Roman"/>
              </w:rPr>
            </w:pPr>
            <w:r>
              <w:rPr>
                <w:rFonts w:eastAsia="Times New Roman"/>
              </w:rPr>
              <w:t> </w:t>
            </w:r>
          </w:p>
        </w:tc>
      </w:tr>
      <w:tr w:rsidR="00DD72B9" w14:paraId="0F8A0AE7"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CC1943C" w14:textId="77777777" w:rsidR="00DD72B9" w:rsidRDefault="00DD72B9">
            <w:pPr>
              <w:jc w:val="center"/>
              <w:rPr>
                <w:rFonts w:eastAsia="Times New Roman"/>
              </w:rPr>
            </w:pPr>
            <w:r>
              <w:rPr>
                <w:rFonts w:eastAsia="Times New Roman"/>
              </w:rPr>
              <w:lastRenderedPageBreak/>
              <w:t>1970</w:t>
            </w:r>
          </w:p>
        </w:tc>
        <w:tc>
          <w:tcPr>
            <w:tcW w:w="0" w:type="auto"/>
            <w:tcBorders>
              <w:top w:val="outset" w:sz="6" w:space="0" w:color="auto"/>
              <w:left w:val="outset" w:sz="6" w:space="0" w:color="auto"/>
              <w:bottom w:val="outset" w:sz="6" w:space="0" w:color="auto"/>
              <w:right w:val="outset" w:sz="6" w:space="0" w:color="auto"/>
            </w:tcBorders>
            <w:vAlign w:val="center"/>
            <w:hideMark/>
          </w:tcPr>
          <w:p w14:paraId="696093B1" w14:textId="77777777" w:rsidR="00DD72B9" w:rsidRDefault="00DD72B9">
            <w:pPr>
              <w:jc w:val="center"/>
              <w:rPr>
                <w:rFonts w:eastAsia="Times New Roman"/>
              </w:rPr>
            </w:pPr>
            <w:r>
              <w:rPr>
                <w:rFonts w:eastAsia="Times New Roman"/>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390EDB99"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A0B3E73" w14:textId="77777777" w:rsidR="00DD72B9" w:rsidRDefault="00DD72B9">
            <w:pPr>
              <w:jc w:val="right"/>
              <w:rPr>
                <w:rFonts w:eastAsia="Times New Roman"/>
              </w:rPr>
            </w:pPr>
            <w:r>
              <w:rPr>
                <w:rFonts w:eastAsia="Times New Roman"/>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C67684A"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618C6A8" w14:textId="77777777" w:rsidR="00DD72B9" w:rsidRDefault="00DD72B9">
            <w:pPr>
              <w:jc w:val="right"/>
              <w:rPr>
                <w:rFonts w:eastAsia="Times New Roman"/>
              </w:rPr>
            </w:pPr>
            <w:r>
              <w:rPr>
                <w:rFonts w:eastAsia="Times New Roman"/>
              </w:rPr>
              <w:t> </w:t>
            </w:r>
          </w:p>
        </w:tc>
      </w:tr>
      <w:tr w:rsidR="00DD72B9" w14:paraId="7B9915FB"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DD0FAAA" w14:textId="77777777" w:rsidR="00DD72B9" w:rsidRDefault="00DD72B9">
            <w:pPr>
              <w:jc w:val="center"/>
              <w:rPr>
                <w:rFonts w:eastAsia="Times New Roman"/>
              </w:rPr>
            </w:pPr>
            <w:r>
              <w:rPr>
                <w:rFonts w:eastAsia="Times New Roman"/>
              </w:rPr>
              <w:t>1971</w:t>
            </w:r>
          </w:p>
        </w:tc>
        <w:tc>
          <w:tcPr>
            <w:tcW w:w="0" w:type="auto"/>
            <w:tcBorders>
              <w:top w:val="outset" w:sz="6" w:space="0" w:color="auto"/>
              <w:left w:val="outset" w:sz="6" w:space="0" w:color="auto"/>
              <w:bottom w:val="outset" w:sz="6" w:space="0" w:color="auto"/>
              <w:right w:val="outset" w:sz="6" w:space="0" w:color="auto"/>
            </w:tcBorders>
            <w:vAlign w:val="center"/>
            <w:hideMark/>
          </w:tcPr>
          <w:p w14:paraId="152D0ED2" w14:textId="77777777" w:rsidR="00DD72B9" w:rsidRDefault="00DD72B9">
            <w:pPr>
              <w:jc w:val="center"/>
              <w:rPr>
                <w:rFonts w:eastAsia="Times New Roman"/>
              </w:rPr>
            </w:pPr>
            <w:r>
              <w:rPr>
                <w:rFonts w:eastAsia="Times New Roman"/>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7C9E5791" w14:textId="77777777" w:rsidR="00DD72B9" w:rsidRDefault="00DD72B9">
            <w:pPr>
              <w:jc w:val="right"/>
              <w:rPr>
                <w:rFonts w:eastAsia="Times New Roman"/>
              </w:rPr>
            </w:pPr>
            <w:r>
              <w:rPr>
                <w:rFonts w:eastAsia="Times New Roman"/>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6192483D" w14:textId="77777777" w:rsidR="00DD72B9" w:rsidRDefault="00DD72B9">
            <w:pPr>
              <w:jc w:val="right"/>
              <w:rPr>
                <w:rFonts w:eastAsia="Times New Roman"/>
              </w:rPr>
            </w:pPr>
            <w:r>
              <w:rPr>
                <w:rFonts w:eastAsia="Times New Roman"/>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3EA4206" w14:textId="77777777" w:rsidR="00DD72B9" w:rsidRDefault="00DD72B9">
            <w:pPr>
              <w:jc w:val="right"/>
              <w:rPr>
                <w:rFonts w:eastAsia="Times New Roman"/>
              </w:rPr>
            </w:pPr>
            <w:r>
              <w:rPr>
                <w:rFonts w:eastAsia="Times New Roman"/>
              </w:rPr>
              <w:t>-$490</w:t>
            </w:r>
          </w:p>
        </w:tc>
        <w:tc>
          <w:tcPr>
            <w:tcW w:w="0" w:type="auto"/>
            <w:tcBorders>
              <w:top w:val="outset" w:sz="6" w:space="0" w:color="auto"/>
              <w:left w:val="outset" w:sz="6" w:space="0" w:color="auto"/>
              <w:bottom w:val="outset" w:sz="6" w:space="0" w:color="auto"/>
              <w:right w:val="outset" w:sz="6" w:space="0" w:color="auto"/>
            </w:tcBorders>
            <w:vAlign w:val="center"/>
            <w:hideMark/>
          </w:tcPr>
          <w:p w14:paraId="0CF3AF4F" w14:textId="77777777" w:rsidR="00DD72B9" w:rsidRDefault="00DD72B9">
            <w:pPr>
              <w:jc w:val="right"/>
              <w:rPr>
                <w:rFonts w:eastAsia="Times New Roman"/>
              </w:rPr>
            </w:pPr>
            <w:r>
              <w:rPr>
                <w:rFonts w:eastAsia="Times New Roman"/>
              </w:rPr>
              <w:t> </w:t>
            </w:r>
          </w:p>
        </w:tc>
      </w:tr>
      <w:tr w:rsidR="00DD72B9" w14:paraId="73EC224A"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AED256F" w14:textId="77777777" w:rsidR="00DD72B9" w:rsidRDefault="00DD72B9">
            <w:pPr>
              <w:jc w:val="center"/>
              <w:rPr>
                <w:rFonts w:eastAsia="Times New Roman"/>
              </w:rPr>
            </w:pPr>
            <w:r>
              <w:rPr>
                <w:rFonts w:eastAsia="Times New Roman"/>
              </w:rPr>
              <w:t>1972</w:t>
            </w:r>
          </w:p>
        </w:tc>
        <w:tc>
          <w:tcPr>
            <w:tcW w:w="0" w:type="auto"/>
            <w:tcBorders>
              <w:top w:val="outset" w:sz="6" w:space="0" w:color="auto"/>
              <w:left w:val="outset" w:sz="6" w:space="0" w:color="auto"/>
              <w:bottom w:val="outset" w:sz="6" w:space="0" w:color="auto"/>
              <w:right w:val="outset" w:sz="6" w:space="0" w:color="auto"/>
            </w:tcBorders>
            <w:vAlign w:val="center"/>
            <w:hideMark/>
          </w:tcPr>
          <w:p w14:paraId="36C1F8DA" w14:textId="77777777" w:rsidR="00DD72B9" w:rsidRDefault="00DD72B9">
            <w:pPr>
              <w:jc w:val="center"/>
              <w:rPr>
                <w:rFonts w:eastAsia="Times New Roman"/>
              </w:rPr>
            </w:pPr>
            <w:r>
              <w:rPr>
                <w:rFonts w:eastAsia="Times New Roman"/>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4A74A1C1" w14:textId="77777777" w:rsidR="00DD72B9" w:rsidRDefault="00DD72B9">
            <w:pPr>
              <w:jc w:val="right"/>
              <w:rPr>
                <w:rFonts w:eastAsia="Times New Roman"/>
              </w:rPr>
            </w:pPr>
            <w:r>
              <w:rPr>
                <w:rFonts w:eastAsia="Times New Roman"/>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776E4BCA"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D5E8D0D" w14:textId="77777777" w:rsidR="00DD72B9" w:rsidRDefault="00DD72B9">
            <w:pPr>
              <w:jc w:val="right"/>
              <w:rPr>
                <w:rFonts w:eastAsia="Times New Roman"/>
              </w:rPr>
            </w:pPr>
            <w:r>
              <w:rPr>
                <w:rFonts w:eastAsia="Times New Roman"/>
              </w:rPr>
              <w:t>-490</w:t>
            </w:r>
          </w:p>
        </w:tc>
        <w:tc>
          <w:tcPr>
            <w:tcW w:w="0" w:type="auto"/>
            <w:tcBorders>
              <w:top w:val="outset" w:sz="6" w:space="0" w:color="auto"/>
              <w:left w:val="outset" w:sz="6" w:space="0" w:color="auto"/>
              <w:bottom w:val="outset" w:sz="6" w:space="0" w:color="auto"/>
              <w:right w:val="outset" w:sz="6" w:space="0" w:color="auto"/>
            </w:tcBorders>
            <w:vAlign w:val="center"/>
            <w:hideMark/>
          </w:tcPr>
          <w:p w14:paraId="0F56118E" w14:textId="77777777" w:rsidR="00DD72B9" w:rsidRDefault="00DD72B9">
            <w:pPr>
              <w:jc w:val="right"/>
              <w:rPr>
                <w:rFonts w:eastAsia="Times New Roman"/>
              </w:rPr>
            </w:pPr>
            <w:r>
              <w:rPr>
                <w:rFonts w:eastAsia="Times New Roman"/>
              </w:rPr>
              <w:t>$560</w:t>
            </w:r>
          </w:p>
        </w:tc>
      </w:tr>
      <w:tr w:rsidR="00DD72B9" w14:paraId="095BA68D"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4EC6971" w14:textId="77777777" w:rsidR="00DD72B9" w:rsidRDefault="00DD72B9">
            <w:pPr>
              <w:jc w:val="center"/>
              <w:rPr>
                <w:rFonts w:eastAsia="Times New Roman"/>
              </w:rPr>
            </w:pPr>
            <w:r>
              <w:rPr>
                <w:rFonts w:eastAsia="Times New Roman"/>
              </w:rPr>
              <w:t>1973</w:t>
            </w:r>
          </w:p>
        </w:tc>
        <w:tc>
          <w:tcPr>
            <w:tcW w:w="0" w:type="auto"/>
            <w:tcBorders>
              <w:top w:val="outset" w:sz="6" w:space="0" w:color="auto"/>
              <w:left w:val="outset" w:sz="6" w:space="0" w:color="auto"/>
              <w:bottom w:val="outset" w:sz="6" w:space="0" w:color="auto"/>
              <w:right w:val="outset" w:sz="6" w:space="0" w:color="auto"/>
            </w:tcBorders>
            <w:vAlign w:val="center"/>
            <w:hideMark/>
          </w:tcPr>
          <w:p w14:paraId="3C95F7EE" w14:textId="77777777" w:rsidR="00DD72B9" w:rsidRDefault="00DD72B9">
            <w:pPr>
              <w:jc w:val="center"/>
              <w:rPr>
                <w:rFonts w:eastAsia="Times New Roman"/>
              </w:rPr>
            </w:pPr>
            <w:r>
              <w:rPr>
                <w:rFonts w:eastAsia="Times New Roman"/>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6055442B" w14:textId="77777777" w:rsidR="00DD72B9" w:rsidRDefault="00DD72B9">
            <w:pPr>
              <w:jc w:val="right"/>
              <w:rPr>
                <w:rFonts w:eastAsia="Times New Roman"/>
              </w:rPr>
            </w:pPr>
            <w:r>
              <w:rPr>
                <w:rFonts w:eastAsia="Times New Roman"/>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4225163D"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3D2FC3A" w14:textId="77777777" w:rsidR="00DD72B9" w:rsidRDefault="00DD72B9">
            <w:pPr>
              <w:jc w:val="right"/>
              <w:rPr>
                <w:rFonts w:eastAsia="Times New Roman"/>
              </w:rPr>
            </w:pPr>
            <w:r>
              <w:rPr>
                <w:rFonts w:eastAsia="Times New Roman"/>
              </w:rPr>
              <w:t>-490</w:t>
            </w:r>
          </w:p>
        </w:tc>
        <w:tc>
          <w:tcPr>
            <w:tcW w:w="0" w:type="auto"/>
            <w:tcBorders>
              <w:top w:val="outset" w:sz="6" w:space="0" w:color="auto"/>
              <w:left w:val="outset" w:sz="6" w:space="0" w:color="auto"/>
              <w:bottom w:val="outset" w:sz="6" w:space="0" w:color="auto"/>
              <w:right w:val="outset" w:sz="6" w:space="0" w:color="auto"/>
            </w:tcBorders>
            <w:vAlign w:val="center"/>
            <w:hideMark/>
          </w:tcPr>
          <w:p w14:paraId="7022FD48" w14:textId="77777777" w:rsidR="00DD72B9" w:rsidRDefault="00DD72B9">
            <w:pPr>
              <w:jc w:val="right"/>
              <w:rPr>
                <w:rFonts w:eastAsia="Times New Roman"/>
              </w:rPr>
            </w:pPr>
            <w:r>
              <w:rPr>
                <w:rFonts w:eastAsia="Times New Roman"/>
              </w:rPr>
              <w:t>560</w:t>
            </w:r>
          </w:p>
        </w:tc>
      </w:tr>
      <w:tr w:rsidR="00DD72B9" w14:paraId="3159A5F9"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C111836" w14:textId="77777777" w:rsidR="00DD72B9" w:rsidRDefault="00DD72B9">
            <w:pPr>
              <w:jc w:val="center"/>
              <w:rPr>
                <w:rFonts w:eastAsia="Times New Roman"/>
              </w:rPr>
            </w:pPr>
            <w:r>
              <w:rPr>
                <w:rFonts w:eastAsia="Times New Roman"/>
              </w:rPr>
              <w:t>1974</w:t>
            </w:r>
          </w:p>
        </w:tc>
        <w:tc>
          <w:tcPr>
            <w:tcW w:w="0" w:type="auto"/>
            <w:tcBorders>
              <w:top w:val="outset" w:sz="6" w:space="0" w:color="auto"/>
              <w:left w:val="outset" w:sz="6" w:space="0" w:color="auto"/>
              <w:bottom w:val="outset" w:sz="6" w:space="0" w:color="auto"/>
              <w:right w:val="outset" w:sz="6" w:space="0" w:color="auto"/>
            </w:tcBorders>
            <w:vAlign w:val="center"/>
            <w:hideMark/>
          </w:tcPr>
          <w:p w14:paraId="56DA90CE" w14:textId="77777777" w:rsidR="00DD72B9" w:rsidRDefault="00DD72B9">
            <w:pPr>
              <w:jc w:val="center"/>
              <w:rPr>
                <w:rFonts w:eastAsia="Times New Roman"/>
              </w:rPr>
            </w:pPr>
            <w:r>
              <w:rPr>
                <w:rFonts w:eastAsia="Times New Roman"/>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19F209BA" w14:textId="77777777" w:rsidR="00DD72B9" w:rsidRDefault="00DD72B9">
            <w:pPr>
              <w:jc w:val="right"/>
              <w:rPr>
                <w:rFonts w:eastAsia="Times New Roman"/>
              </w:rPr>
            </w:pPr>
            <w:r>
              <w:rPr>
                <w:rFonts w:eastAsia="Times New Roman"/>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756BE4B5"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731E02D" w14:textId="77777777" w:rsidR="00DD72B9" w:rsidRDefault="00DD72B9">
            <w:pPr>
              <w:jc w:val="right"/>
              <w:rPr>
                <w:rFonts w:eastAsia="Times New Roman"/>
              </w:rPr>
            </w:pPr>
            <w:r>
              <w:rPr>
                <w:rFonts w:eastAsia="Times New Roman"/>
              </w:rPr>
              <w:t>-490</w:t>
            </w:r>
          </w:p>
        </w:tc>
        <w:tc>
          <w:tcPr>
            <w:tcW w:w="0" w:type="auto"/>
            <w:tcBorders>
              <w:top w:val="outset" w:sz="6" w:space="0" w:color="auto"/>
              <w:left w:val="outset" w:sz="6" w:space="0" w:color="auto"/>
              <w:bottom w:val="outset" w:sz="6" w:space="0" w:color="auto"/>
              <w:right w:val="outset" w:sz="6" w:space="0" w:color="auto"/>
            </w:tcBorders>
            <w:vAlign w:val="center"/>
            <w:hideMark/>
          </w:tcPr>
          <w:p w14:paraId="5F71F1E4" w14:textId="77777777" w:rsidR="00DD72B9" w:rsidRDefault="00DD72B9">
            <w:pPr>
              <w:jc w:val="right"/>
              <w:rPr>
                <w:rFonts w:eastAsia="Times New Roman"/>
              </w:rPr>
            </w:pPr>
            <w:r>
              <w:rPr>
                <w:rFonts w:eastAsia="Times New Roman"/>
              </w:rPr>
              <w:t>560</w:t>
            </w:r>
          </w:p>
        </w:tc>
      </w:tr>
      <w:tr w:rsidR="00DD72B9" w14:paraId="3BA143CC"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7411BBF" w14:textId="77777777" w:rsidR="00DD72B9" w:rsidRDefault="00DD72B9">
            <w:pPr>
              <w:jc w:val="center"/>
              <w:rPr>
                <w:rFonts w:eastAsia="Times New Roman"/>
              </w:rPr>
            </w:pPr>
            <w:r>
              <w:rPr>
                <w:rFonts w:eastAsia="Times New Roman"/>
              </w:rPr>
              <w:t>1975</w:t>
            </w:r>
          </w:p>
        </w:tc>
        <w:tc>
          <w:tcPr>
            <w:tcW w:w="0" w:type="auto"/>
            <w:tcBorders>
              <w:top w:val="outset" w:sz="6" w:space="0" w:color="auto"/>
              <w:left w:val="outset" w:sz="6" w:space="0" w:color="auto"/>
              <w:bottom w:val="outset" w:sz="6" w:space="0" w:color="auto"/>
              <w:right w:val="outset" w:sz="6" w:space="0" w:color="auto"/>
            </w:tcBorders>
            <w:vAlign w:val="center"/>
            <w:hideMark/>
          </w:tcPr>
          <w:p w14:paraId="77D24381" w14:textId="77777777" w:rsidR="00DD72B9" w:rsidRDefault="00DD72B9">
            <w:pPr>
              <w:jc w:val="center"/>
              <w:rPr>
                <w:rFonts w:eastAsia="Times New Roman"/>
              </w:rPr>
            </w:pPr>
            <w:r>
              <w:rPr>
                <w:rFonts w:eastAsia="Times New Roman"/>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587492E3" w14:textId="77777777" w:rsidR="00DD72B9" w:rsidRDefault="00DD72B9">
            <w:pPr>
              <w:jc w:val="right"/>
              <w:rPr>
                <w:rFonts w:eastAsia="Times New Roman"/>
              </w:rPr>
            </w:pPr>
            <w:r>
              <w:rPr>
                <w:rFonts w:eastAsia="Times New Roman"/>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0B340561"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5BF17D4" w14:textId="77777777" w:rsidR="00DD72B9" w:rsidRDefault="00DD72B9">
            <w:pPr>
              <w:jc w:val="right"/>
              <w:rPr>
                <w:rFonts w:eastAsia="Times New Roman"/>
              </w:rPr>
            </w:pPr>
            <w:r>
              <w:rPr>
                <w:rFonts w:eastAsia="Times New Roman"/>
              </w:rPr>
              <w:t>-490</w:t>
            </w:r>
          </w:p>
        </w:tc>
        <w:tc>
          <w:tcPr>
            <w:tcW w:w="0" w:type="auto"/>
            <w:tcBorders>
              <w:top w:val="outset" w:sz="6" w:space="0" w:color="auto"/>
              <w:left w:val="outset" w:sz="6" w:space="0" w:color="auto"/>
              <w:bottom w:val="outset" w:sz="6" w:space="0" w:color="auto"/>
              <w:right w:val="outset" w:sz="6" w:space="0" w:color="auto"/>
            </w:tcBorders>
            <w:vAlign w:val="center"/>
            <w:hideMark/>
          </w:tcPr>
          <w:p w14:paraId="6F0205B1" w14:textId="77777777" w:rsidR="00DD72B9" w:rsidRDefault="00DD72B9">
            <w:pPr>
              <w:jc w:val="right"/>
              <w:rPr>
                <w:rFonts w:eastAsia="Times New Roman"/>
              </w:rPr>
            </w:pPr>
            <w:r>
              <w:rPr>
                <w:rFonts w:eastAsia="Times New Roman"/>
              </w:rPr>
              <w:t>560</w:t>
            </w:r>
          </w:p>
        </w:tc>
      </w:tr>
      <w:tr w:rsidR="00DD72B9" w14:paraId="54928336"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4B2C38D" w14:textId="77777777" w:rsidR="00DD72B9" w:rsidRDefault="00DD72B9">
            <w:pPr>
              <w:jc w:val="center"/>
              <w:rPr>
                <w:rFonts w:eastAsia="Times New Roman"/>
              </w:rPr>
            </w:pPr>
            <w:r>
              <w:rPr>
                <w:rFonts w:eastAsia="Times New Roman"/>
              </w:rPr>
              <w:t>1976</w:t>
            </w:r>
          </w:p>
        </w:tc>
        <w:tc>
          <w:tcPr>
            <w:tcW w:w="0" w:type="auto"/>
            <w:tcBorders>
              <w:top w:val="outset" w:sz="6" w:space="0" w:color="auto"/>
              <w:left w:val="outset" w:sz="6" w:space="0" w:color="auto"/>
              <w:bottom w:val="outset" w:sz="6" w:space="0" w:color="auto"/>
              <w:right w:val="outset" w:sz="6" w:space="0" w:color="auto"/>
            </w:tcBorders>
            <w:vAlign w:val="center"/>
            <w:hideMark/>
          </w:tcPr>
          <w:p w14:paraId="4904B4EA" w14:textId="77777777" w:rsidR="00DD72B9" w:rsidRDefault="00DD72B9">
            <w:pPr>
              <w:jc w:val="center"/>
              <w:rPr>
                <w:rFonts w:eastAsia="Times New Roman"/>
              </w:rPr>
            </w:pPr>
            <w:r>
              <w:rPr>
                <w:rFonts w:eastAsia="Times New Roman"/>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549D53CB" w14:textId="77777777" w:rsidR="00DD72B9" w:rsidRDefault="00DD72B9">
            <w:pPr>
              <w:jc w:val="right"/>
              <w:rPr>
                <w:rFonts w:eastAsia="Times New Roman"/>
              </w:rPr>
            </w:pPr>
            <w:r>
              <w:rPr>
                <w:rFonts w:eastAsia="Times New Roman"/>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32A463F8"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79BF709" w14:textId="77777777" w:rsidR="00DD72B9" w:rsidRDefault="00DD72B9">
            <w:pPr>
              <w:jc w:val="right"/>
              <w:rPr>
                <w:rFonts w:eastAsia="Times New Roman"/>
              </w:rPr>
            </w:pPr>
            <w:r>
              <w:rPr>
                <w:rFonts w:eastAsia="Times New Roman"/>
              </w:rPr>
              <w:t>-490</w:t>
            </w:r>
          </w:p>
        </w:tc>
        <w:tc>
          <w:tcPr>
            <w:tcW w:w="0" w:type="auto"/>
            <w:tcBorders>
              <w:top w:val="outset" w:sz="6" w:space="0" w:color="auto"/>
              <w:left w:val="outset" w:sz="6" w:space="0" w:color="auto"/>
              <w:bottom w:val="outset" w:sz="6" w:space="0" w:color="auto"/>
              <w:right w:val="outset" w:sz="6" w:space="0" w:color="auto"/>
            </w:tcBorders>
            <w:vAlign w:val="center"/>
            <w:hideMark/>
          </w:tcPr>
          <w:p w14:paraId="6560FB38" w14:textId="77777777" w:rsidR="00DD72B9" w:rsidRDefault="00DD72B9">
            <w:pPr>
              <w:jc w:val="right"/>
              <w:rPr>
                <w:rFonts w:eastAsia="Times New Roman"/>
              </w:rPr>
            </w:pPr>
            <w:r>
              <w:rPr>
                <w:rFonts w:eastAsia="Times New Roman"/>
              </w:rPr>
              <w:t>560</w:t>
            </w:r>
          </w:p>
        </w:tc>
      </w:tr>
      <w:tr w:rsidR="00DD72B9" w14:paraId="4C253ABA"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3C08FBA" w14:textId="77777777" w:rsidR="00DD72B9" w:rsidRDefault="00DD72B9">
            <w:pPr>
              <w:jc w:val="center"/>
              <w:rPr>
                <w:rFonts w:eastAsia="Times New Roman"/>
              </w:rPr>
            </w:pPr>
            <w:r>
              <w:rPr>
                <w:rFonts w:eastAsia="Times New Roman"/>
              </w:rPr>
              <w:t>1977</w:t>
            </w:r>
          </w:p>
        </w:tc>
        <w:tc>
          <w:tcPr>
            <w:tcW w:w="0" w:type="auto"/>
            <w:tcBorders>
              <w:top w:val="outset" w:sz="6" w:space="0" w:color="auto"/>
              <w:left w:val="outset" w:sz="6" w:space="0" w:color="auto"/>
              <w:bottom w:val="outset" w:sz="6" w:space="0" w:color="auto"/>
              <w:right w:val="outset" w:sz="6" w:space="0" w:color="auto"/>
            </w:tcBorders>
            <w:vAlign w:val="center"/>
            <w:hideMark/>
          </w:tcPr>
          <w:p w14:paraId="5D5695A1" w14:textId="77777777" w:rsidR="00DD72B9" w:rsidRDefault="00DD72B9">
            <w:pPr>
              <w:jc w:val="center"/>
              <w:rPr>
                <w:rFonts w:eastAsia="Times New Roman"/>
              </w:rPr>
            </w:pPr>
            <w:r>
              <w:rPr>
                <w:rFonts w:eastAsia="Times New Roman"/>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5DB73121"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7E4B18D"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B7C6402"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E158F3E" w14:textId="77777777" w:rsidR="00DD72B9" w:rsidRDefault="00DD72B9">
            <w:pPr>
              <w:jc w:val="right"/>
              <w:rPr>
                <w:rFonts w:eastAsia="Times New Roman"/>
              </w:rPr>
            </w:pPr>
            <w:r>
              <w:rPr>
                <w:rFonts w:eastAsia="Times New Roman"/>
              </w:rPr>
              <w:t>560</w:t>
            </w:r>
          </w:p>
        </w:tc>
      </w:tr>
    </w:tbl>
    <w:p w14:paraId="4B4ADF7D"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 </w:t>
      </w:r>
    </w:p>
    <w:p w14:paraId="126CAA29"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Production began in 1971. Lockheed initially planned to produce 210 aircraft over a 6-year period (35 aircraft per year). The average cost of production for each aircraft was $14 million. Assume costs occurred at year-end beginning at the end of 1971, as shown in Table 1.</w:t>
      </w:r>
    </w:p>
    <w:p w14:paraId="6DC8A203"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Lockheed sold each L-1011 for $16 million for annual revenues of $560 million (35 x $16M). Assume that sales lagged production by 1 year. So the first year of sales was 1972 and the last planned year of sales was 1977. Assume that all revenues are received at the end of each year.</w:t>
      </w:r>
    </w:p>
    <w:p w14:paraId="44FC32FE"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Does the project pay back before 1977 at a production level of 210 units?</w:t>
      </w:r>
    </w:p>
    <w:p w14:paraId="1A3D1550" w14:textId="77777777" w:rsidR="00DD72B9" w:rsidRDefault="00DD72B9" w:rsidP="00DD72B9">
      <w:pPr>
        <w:pStyle w:val="NormalWeb"/>
        <w:numPr>
          <w:ilvl w:val="0"/>
          <w:numId w:val="20"/>
        </w:numPr>
        <w:shd w:val="clear" w:color="auto" w:fill="FFFFFF"/>
        <w:spacing w:before="0" w:beforeAutospacing="0" w:after="0" w:afterAutospacing="0"/>
        <w:rPr>
          <w:color w:val="333333"/>
          <w:sz w:val="20"/>
          <w:szCs w:val="20"/>
        </w:rPr>
      </w:pPr>
      <w:r>
        <w:rPr>
          <w:color w:val="333333"/>
          <w:sz w:val="20"/>
          <w:szCs w:val="20"/>
        </w:rPr>
        <w:t>Yes, the project pays back.</w:t>
      </w:r>
    </w:p>
    <w:p w14:paraId="34676C24" w14:textId="77777777" w:rsidR="00DD72B9" w:rsidRDefault="00DD72B9" w:rsidP="00DD72B9">
      <w:pPr>
        <w:pStyle w:val="NormalWeb"/>
        <w:numPr>
          <w:ilvl w:val="0"/>
          <w:numId w:val="20"/>
        </w:numPr>
        <w:shd w:val="clear" w:color="auto" w:fill="FFFFFF"/>
        <w:spacing w:before="0" w:beforeAutospacing="0" w:after="0" w:afterAutospacing="0"/>
        <w:rPr>
          <w:color w:val="333333"/>
          <w:sz w:val="20"/>
          <w:szCs w:val="20"/>
        </w:rPr>
      </w:pPr>
      <w:r>
        <w:rPr>
          <w:color w:val="333333"/>
          <w:sz w:val="20"/>
          <w:szCs w:val="20"/>
        </w:rPr>
        <w:t>No, the project does not pay back.</w:t>
      </w:r>
    </w:p>
    <w:p w14:paraId="7EAC5EE4" w14:textId="77777777" w:rsidR="00DD72B9" w:rsidRDefault="00DD72B9" w:rsidP="00DD72B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35C14B69" w14:textId="77777777" w:rsidR="00DD72B9" w:rsidRDefault="00DD72B9" w:rsidP="00DD72B9">
      <w:pPr>
        <w:pStyle w:val="NormalWeb"/>
        <w:shd w:val="clear" w:color="auto" w:fill="FFFFFF"/>
        <w:spacing w:before="0" w:beforeAutospacing="0" w:after="0" w:afterAutospacing="0"/>
        <w:rPr>
          <w:color w:val="333333"/>
          <w:sz w:val="20"/>
          <w:szCs w:val="20"/>
        </w:rPr>
      </w:pPr>
      <w:r>
        <w:rPr>
          <w:b/>
          <w:bCs/>
          <w:color w:val="333333"/>
          <w:sz w:val="20"/>
          <w:szCs w:val="20"/>
        </w:rPr>
        <w:t>B</w:t>
      </w:r>
    </w:p>
    <w:p w14:paraId="5376DB47"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The pre-production costs total $900 million. The production costs total $2,940 million (6 x $490M). Thus, total costs are $3,840 million. Revenues total $3,360 million (6 x $560M). Revenues are smaller than total costs, so the project does not pay pack its investment in this time frame at this production level.</w:t>
      </w:r>
    </w:p>
    <w:p w14:paraId="11C70E5C" w14:textId="77777777" w:rsidR="00DD72B9" w:rsidRPr="00483683" w:rsidRDefault="00DD72B9" w:rsidP="00483683">
      <w:pPr>
        <w:shd w:val="clear" w:color="auto" w:fill="FFFFFF"/>
        <w:spacing w:before="100" w:beforeAutospacing="1" w:after="100" w:afterAutospacing="1"/>
        <w:rPr>
          <w:rFonts w:ascii="Lucida Grande" w:hAnsi="Lucida Grande" w:cs="Lucida Grande"/>
          <w:color w:val="333333"/>
          <w:sz w:val="20"/>
          <w:szCs w:val="20"/>
        </w:rPr>
      </w:pPr>
    </w:p>
    <w:p w14:paraId="1C7E918D"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NPV of the Lockheed L-1011 Tristar project.</w:t>
      </w:r>
    </w:p>
    <w:p w14:paraId="3EA2958E" w14:textId="77777777" w:rsidR="00DD72B9" w:rsidRDefault="00DD72B9" w:rsidP="00DD72B9">
      <w:pPr>
        <w:pStyle w:val="NormalWeb"/>
        <w:shd w:val="clear" w:color="auto" w:fill="FFFFFF"/>
        <w:spacing w:before="0" w:beforeAutospacing="0" w:after="0" w:afterAutospacing="0"/>
        <w:rPr>
          <w:color w:val="333333"/>
          <w:sz w:val="20"/>
          <w:szCs w:val="20"/>
        </w:rPr>
      </w:pPr>
      <w:r>
        <w:rPr>
          <w:rStyle w:val="Strong"/>
          <w:color w:val="333333"/>
          <w:sz w:val="20"/>
          <w:szCs w:val="20"/>
        </w:rPr>
        <w:t>Background</w:t>
      </w:r>
    </w:p>
    <w:p w14:paraId="7E503F6D"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 xml:space="preserve">In 1965, Lockheed won the contract to supply the C-5 Galaxy to the United States Air Force. The C-5 is a very large four-engine cargo aircraft. Boeing lost the bid for the C-5, but its design work contributed directly to its wide-bodied passenger aircraft, the 747. In 1965, Pan Am ordered 25 747s from Boeing. On September 30, 1968, the first 747 rolled out of the </w:t>
      </w:r>
      <w:proofErr w:type="spellStart"/>
      <w:r>
        <w:rPr>
          <w:color w:val="333333"/>
          <w:sz w:val="20"/>
          <w:szCs w:val="20"/>
        </w:rPr>
        <w:t>Everitt</w:t>
      </w:r>
      <w:proofErr w:type="spellEnd"/>
      <w:r>
        <w:rPr>
          <w:color w:val="333333"/>
          <w:sz w:val="20"/>
          <w:szCs w:val="20"/>
        </w:rPr>
        <w:t>, Washington, plant. The 747 was designed in a period when air travel was increasing at a rapid rate. In the late 1960s, analysts forecasted that worldwide demand for wide-bodied aircraft (over the next 5 years) would be between 1,000 and 1,300 aircraft.</w:t>
      </w:r>
    </w:p>
    <w:p w14:paraId="679E2671"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At the same time, American Airlines approached Lockheed and McDonnell Douglas, asking them to develop an airliner smaller than the 747 but still capable of transatlantic routes. In response, in early 1967, Lockheed began development of the L-1011 Tristar, which had three engines and could carry 250 passengers. The design phase began in 1967, production began in 1971, and the first aircraft was delivered in 1972 to Eastern Airlines. Production was hampered by financial problems at Rolls-Royce, the sole manufacturer of the Tristar’s engines. The delay nearly bankrupted Lockheed. In June 1971, the chairman of Lockheed’s board, Daniel Haughton, testified in front of the Senate Banking Committee and requested a $250 million loan guarantee. He argued that without it, the L-1011 program would be stopped and the company bankrupted.</w:t>
      </w:r>
    </w:p>
    <w:p w14:paraId="3935A1FB"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 xml:space="preserve">Haughton argued that the loan guarantee was very low risk for the federal government. Lockheed had firm orders for 103 aircraft, and Haughton argued that Lockheed would break even by selling only 200 aircraft. The leading critic of the L-1011 program on the committee was Senator William </w:t>
      </w:r>
      <w:proofErr w:type="spellStart"/>
      <w:r>
        <w:rPr>
          <w:color w:val="333333"/>
          <w:sz w:val="20"/>
          <w:szCs w:val="20"/>
        </w:rPr>
        <w:t>Proxmire</w:t>
      </w:r>
      <w:proofErr w:type="spellEnd"/>
      <w:r>
        <w:rPr>
          <w:color w:val="333333"/>
          <w:sz w:val="20"/>
          <w:szCs w:val="20"/>
        </w:rPr>
        <w:t xml:space="preserve">. </w:t>
      </w:r>
      <w:proofErr w:type="spellStart"/>
      <w:r>
        <w:rPr>
          <w:color w:val="333333"/>
          <w:sz w:val="20"/>
          <w:szCs w:val="20"/>
        </w:rPr>
        <w:t>Proxmire</w:t>
      </w:r>
      <w:proofErr w:type="spellEnd"/>
      <w:r>
        <w:rPr>
          <w:color w:val="333333"/>
          <w:sz w:val="20"/>
          <w:szCs w:val="20"/>
        </w:rPr>
        <w:t xml:space="preserve"> cited Secretary of </w:t>
      </w:r>
      <w:proofErr w:type="spellStart"/>
      <w:r>
        <w:rPr>
          <w:color w:val="333333"/>
          <w:sz w:val="20"/>
          <w:szCs w:val="20"/>
        </w:rPr>
        <w:t>Defence</w:t>
      </w:r>
      <w:proofErr w:type="spellEnd"/>
      <w:r>
        <w:rPr>
          <w:color w:val="333333"/>
          <w:sz w:val="20"/>
          <w:szCs w:val="20"/>
        </w:rPr>
        <w:t xml:space="preserve"> David Packard, who thought that Lockheed would need to sell more than 300 aircraft to break even. </w:t>
      </w:r>
      <w:proofErr w:type="spellStart"/>
      <w:r>
        <w:rPr>
          <w:color w:val="333333"/>
          <w:sz w:val="20"/>
          <w:szCs w:val="20"/>
        </w:rPr>
        <w:t>Proxmire</w:t>
      </w:r>
      <w:proofErr w:type="spellEnd"/>
      <w:r>
        <w:rPr>
          <w:color w:val="333333"/>
          <w:sz w:val="20"/>
          <w:szCs w:val="20"/>
        </w:rPr>
        <w:t xml:space="preserve"> claimed to have information showing that 394 L-1011s would have to be sold to reach the break-even point.</w:t>
      </w:r>
    </w:p>
    <w:p w14:paraId="5993E75C" w14:textId="77777777" w:rsidR="00DD72B9" w:rsidRDefault="00DD72B9" w:rsidP="00DD72B9">
      <w:pPr>
        <w:pStyle w:val="NormalWeb"/>
        <w:shd w:val="clear" w:color="auto" w:fill="FFFFFF"/>
        <w:spacing w:before="0" w:beforeAutospacing="0" w:after="0" w:afterAutospacing="0"/>
        <w:rPr>
          <w:color w:val="333333"/>
          <w:sz w:val="20"/>
          <w:szCs w:val="20"/>
        </w:rPr>
      </w:pPr>
      <w:r>
        <w:rPr>
          <w:rStyle w:val="Strong"/>
          <w:color w:val="333333"/>
          <w:sz w:val="20"/>
          <w:szCs w:val="20"/>
        </w:rPr>
        <w:t>Postscript</w:t>
      </w:r>
    </w:p>
    <w:p w14:paraId="1A1F91B6"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The government granted the loan guarantee. Lockheed delivered its first L-1011 in April 1972. However, demand for the aircraft was weak due to fierce competition from Boeing, with its 747, and from McDonnell Douglas, which developed the DC-10 at the same time. The last L-1011 was sold in 1984 and total sales were only 250 aircraft. The L-1011 had an enormous negative impact on Lockheed’s stock price. At the beginning of 1967, the stock price was $66.25 (with 11.153M outstanding). At the time of the congressional hearings, the stock traded for only $9.875 (with 11.359M outstanding).</w:t>
      </w:r>
    </w:p>
    <w:p w14:paraId="4825AC10" w14:textId="77777777" w:rsidR="00DD72B9" w:rsidRDefault="00DD72B9" w:rsidP="00DD72B9">
      <w:pPr>
        <w:pStyle w:val="NormalWeb"/>
        <w:shd w:val="clear" w:color="auto" w:fill="FFFFFF"/>
        <w:spacing w:before="0" w:beforeAutospacing="0" w:after="0" w:afterAutospacing="0"/>
        <w:rPr>
          <w:color w:val="333333"/>
          <w:sz w:val="20"/>
          <w:szCs w:val="20"/>
        </w:rPr>
      </w:pPr>
      <w:r>
        <w:rPr>
          <w:rStyle w:val="Strong"/>
          <w:color w:val="333333"/>
          <w:sz w:val="20"/>
          <w:szCs w:val="20"/>
        </w:rPr>
        <w:t>Project Details</w:t>
      </w:r>
    </w:p>
    <w:p w14:paraId="6846BD73"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Lockheed invested $900 million in the design and preproduction phase of the TriStar project between 1967 and 1971. Assume that investments were made at the end of each year as shown in Table 1. Treat the end of 1967 as time t = 0 in your calculations.</w:t>
      </w:r>
    </w:p>
    <w:tbl>
      <w:tblPr>
        <w:tblW w:w="10005" w:type="dxa"/>
        <w:tblCellSpacing w:w="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09"/>
        <w:gridCol w:w="1102"/>
        <w:gridCol w:w="1443"/>
        <w:gridCol w:w="3099"/>
        <w:gridCol w:w="2265"/>
        <w:gridCol w:w="1087"/>
      </w:tblGrid>
      <w:tr w:rsidR="00DD72B9" w14:paraId="091B1B60" w14:textId="77777777" w:rsidTr="00DD72B9">
        <w:trPr>
          <w:tblCellSpacing w:w="10" w:type="dxa"/>
        </w:trPr>
        <w:tc>
          <w:tcPr>
            <w:tcW w:w="0" w:type="auto"/>
            <w:gridSpan w:val="6"/>
            <w:tcBorders>
              <w:top w:val="outset" w:sz="6" w:space="0" w:color="auto"/>
              <w:left w:val="outset" w:sz="6" w:space="0" w:color="auto"/>
              <w:bottom w:val="outset" w:sz="6" w:space="0" w:color="auto"/>
              <w:right w:val="outset" w:sz="6" w:space="0" w:color="auto"/>
            </w:tcBorders>
            <w:vAlign w:val="center"/>
            <w:hideMark/>
          </w:tcPr>
          <w:p w14:paraId="7CDEC43C" w14:textId="77777777" w:rsidR="00DD72B9" w:rsidRDefault="00DD72B9">
            <w:pPr>
              <w:pStyle w:val="NormalWeb"/>
              <w:spacing w:before="0" w:beforeAutospacing="0" w:after="0" w:afterAutospacing="0"/>
              <w:jc w:val="center"/>
              <w:rPr>
                <w:sz w:val="20"/>
                <w:szCs w:val="20"/>
              </w:rPr>
            </w:pPr>
            <w:r>
              <w:rPr>
                <w:sz w:val="20"/>
                <w:szCs w:val="20"/>
              </w:rPr>
              <w:lastRenderedPageBreak/>
              <w:t>TABLE 1. L-1011 Project Cash Flows</w:t>
            </w:r>
          </w:p>
        </w:tc>
      </w:tr>
      <w:tr w:rsidR="00DD72B9" w14:paraId="2BAB9B3A"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FF5E2CD" w14:textId="77777777" w:rsidR="00DD72B9" w:rsidRDefault="00DD72B9">
            <w:pPr>
              <w:pStyle w:val="NormalWeb"/>
              <w:spacing w:before="0" w:beforeAutospacing="0" w:after="0" w:afterAutospacing="0"/>
              <w:jc w:val="center"/>
              <w:rPr>
                <w:sz w:val="20"/>
                <w:szCs w:val="20"/>
              </w:rPr>
            </w:pPr>
            <w:r>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70AC3C4" w14:textId="77777777" w:rsidR="00DD72B9" w:rsidRDefault="00DD72B9">
            <w:pPr>
              <w:pStyle w:val="NormalWeb"/>
              <w:spacing w:before="0" w:beforeAutospacing="0" w:after="0" w:afterAutospacing="0"/>
              <w:jc w:val="center"/>
              <w:rPr>
                <w:sz w:val="20"/>
                <w:szCs w:val="20"/>
              </w:rPr>
            </w:pPr>
            <w:r>
              <w:rPr>
                <w:rStyle w:val="Strong"/>
                <w:sz w:val="20"/>
                <w:szCs w:val="20"/>
              </w:rPr>
              <w:t>Time</w:t>
            </w:r>
          </w:p>
        </w:tc>
        <w:tc>
          <w:tcPr>
            <w:tcW w:w="0" w:type="auto"/>
            <w:tcBorders>
              <w:top w:val="outset" w:sz="6" w:space="0" w:color="auto"/>
              <w:left w:val="outset" w:sz="6" w:space="0" w:color="auto"/>
              <w:bottom w:val="outset" w:sz="6" w:space="0" w:color="auto"/>
              <w:right w:val="outset" w:sz="6" w:space="0" w:color="auto"/>
            </w:tcBorders>
            <w:vAlign w:val="center"/>
            <w:hideMark/>
          </w:tcPr>
          <w:p w14:paraId="03050242" w14:textId="77777777" w:rsidR="00DD72B9" w:rsidRDefault="00DD72B9">
            <w:pPr>
              <w:pStyle w:val="NormalWeb"/>
              <w:spacing w:before="0" w:beforeAutospacing="0" w:after="0" w:afterAutospacing="0"/>
              <w:jc w:val="center"/>
              <w:rPr>
                <w:sz w:val="20"/>
                <w:szCs w:val="20"/>
              </w:rPr>
            </w:pPr>
            <w:r>
              <w:rPr>
                <w:rStyle w:val="Strong"/>
                <w:sz w:val="20"/>
                <w:szCs w:val="20"/>
              </w:rPr>
              <w:t>Quant.</w:t>
            </w:r>
          </w:p>
        </w:tc>
        <w:tc>
          <w:tcPr>
            <w:tcW w:w="0" w:type="auto"/>
            <w:tcBorders>
              <w:top w:val="outset" w:sz="6" w:space="0" w:color="auto"/>
              <w:left w:val="outset" w:sz="6" w:space="0" w:color="auto"/>
              <w:bottom w:val="outset" w:sz="6" w:space="0" w:color="auto"/>
              <w:right w:val="outset" w:sz="6" w:space="0" w:color="auto"/>
            </w:tcBorders>
            <w:vAlign w:val="center"/>
            <w:hideMark/>
          </w:tcPr>
          <w:p w14:paraId="72345F76" w14:textId="77777777" w:rsidR="00DD72B9" w:rsidRDefault="00DD72B9">
            <w:pPr>
              <w:pStyle w:val="NormalWeb"/>
              <w:spacing w:before="0" w:beforeAutospacing="0" w:after="0" w:afterAutospacing="0"/>
              <w:jc w:val="center"/>
              <w:rPr>
                <w:sz w:val="20"/>
                <w:szCs w:val="20"/>
              </w:rPr>
            </w:pPr>
            <w:r>
              <w:rPr>
                <w:rStyle w:val="Strong"/>
                <w:sz w:val="20"/>
                <w:szCs w:val="20"/>
              </w:rPr>
              <w:t>Pre-Production</w:t>
            </w:r>
          </w:p>
          <w:p w14:paraId="5E3F28A1" w14:textId="77777777" w:rsidR="00DD72B9" w:rsidRDefault="00DD72B9">
            <w:pPr>
              <w:pStyle w:val="NormalWeb"/>
              <w:spacing w:before="0" w:beforeAutospacing="0" w:after="0" w:afterAutospacing="0"/>
              <w:jc w:val="center"/>
              <w:rPr>
                <w:sz w:val="20"/>
                <w:szCs w:val="20"/>
              </w:rPr>
            </w:pPr>
            <w:r>
              <w:rPr>
                <w:rStyle w:val="Strong"/>
                <w:sz w:val="20"/>
                <w:szCs w:val="20"/>
              </w:rPr>
              <w:t>Costs</w:t>
            </w:r>
          </w:p>
        </w:tc>
        <w:tc>
          <w:tcPr>
            <w:tcW w:w="0" w:type="auto"/>
            <w:tcBorders>
              <w:top w:val="outset" w:sz="6" w:space="0" w:color="auto"/>
              <w:left w:val="outset" w:sz="6" w:space="0" w:color="auto"/>
              <w:bottom w:val="outset" w:sz="6" w:space="0" w:color="auto"/>
              <w:right w:val="outset" w:sz="6" w:space="0" w:color="auto"/>
            </w:tcBorders>
            <w:vAlign w:val="center"/>
            <w:hideMark/>
          </w:tcPr>
          <w:p w14:paraId="38069582" w14:textId="77777777" w:rsidR="00DD72B9" w:rsidRDefault="00DD72B9">
            <w:pPr>
              <w:pStyle w:val="NormalWeb"/>
              <w:spacing w:before="0" w:beforeAutospacing="0" w:after="0" w:afterAutospacing="0"/>
              <w:jc w:val="center"/>
              <w:rPr>
                <w:sz w:val="20"/>
                <w:szCs w:val="20"/>
              </w:rPr>
            </w:pPr>
            <w:r>
              <w:rPr>
                <w:rStyle w:val="Strong"/>
                <w:sz w:val="20"/>
                <w:szCs w:val="20"/>
              </w:rPr>
              <w:t>Production</w:t>
            </w:r>
          </w:p>
          <w:p w14:paraId="6FA28114" w14:textId="77777777" w:rsidR="00DD72B9" w:rsidRDefault="00DD72B9">
            <w:pPr>
              <w:pStyle w:val="NormalWeb"/>
              <w:spacing w:before="0" w:beforeAutospacing="0" w:after="0" w:afterAutospacing="0"/>
              <w:jc w:val="center"/>
              <w:rPr>
                <w:sz w:val="20"/>
                <w:szCs w:val="20"/>
              </w:rPr>
            </w:pPr>
            <w:r>
              <w:rPr>
                <w:rStyle w:val="Strong"/>
                <w:sz w:val="20"/>
                <w:szCs w:val="20"/>
              </w:rPr>
              <w:t>Costs</w:t>
            </w:r>
          </w:p>
        </w:tc>
        <w:tc>
          <w:tcPr>
            <w:tcW w:w="0" w:type="auto"/>
            <w:tcBorders>
              <w:top w:val="outset" w:sz="6" w:space="0" w:color="auto"/>
              <w:left w:val="outset" w:sz="6" w:space="0" w:color="auto"/>
              <w:bottom w:val="outset" w:sz="6" w:space="0" w:color="auto"/>
              <w:right w:val="outset" w:sz="6" w:space="0" w:color="auto"/>
            </w:tcBorders>
            <w:vAlign w:val="center"/>
            <w:hideMark/>
          </w:tcPr>
          <w:p w14:paraId="483EC8D6" w14:textId="77777777" w:rsidR="00DD72B9" w:rsidRDefault="00DD72B9">
            <w:pPr>
              <w:pStyle w:val="NormalWeb"/>
              <w:spacing w:before="0" w:beforeAutospacing="0" w:after="0" w:afterAutospacing="0"/>
              <w:jc w:val="center"/>
              <w:rPr>
                <w:sz w:val="20"/>
                <w:szCs w:val="20"/>
              </w:rPr>
            </w:pPr>
            <w:r>
              <w:rPr>
                <w:rStyle w:val="Strong"/>
                <w:sz w:val="20"/>
                <w:szCs w:val="20"/>
              </w:rPr>
              <w:t>Sales</w:t>
            </w:r>
          </w:p>
        </w:tc>
      </w:tr>
      <w:tr w:rsidR="00DD72B9" w14:paraId="77EE0127"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16EBF9B" w14:textId="77777777" w:rsidR="00DD72B9" w:rsidRDefault="00DD72B9">
            <w:pPr>
              <w:pStyle w:val="NormalWeb"/>
              <w:spacing w:before="0" w:beforeAutospacing="0" w:after="0" w:afterAutospacing="0"/>
              <w:jc w:val="center"/>
              <w:rPr>
                <w:sz w:val="20"/>
                <w:szCs w:val="20"/>
              </w:rPr>
            </w:pPr>
            <w:r>
              <w:rPr>
                <w:sz w:val="20"/>
                <w:szCs w:val="20"/>
              </w:rPr>
              <w:t>1967</w:t>
            </w:r>
          </w:p>
        </w:tc>
        <w:tc>
          <w:tcPr>
            <w:tcW w:w="0" w:type="auto"/>
            <w:tcBorders>
              <w:top w:val="outset" w:sz="6" w:space="0" w:color="auto"/>
              <w:left w:val="outset" w:sz="6" w:space="0" w:color="auto"/>
              <w:bottom w:val="outset" w:sz="6" w:space="0" w:color="auto"/>
              <w:right w:val="outset" w:sz="6" w:space="0" w:color="auto"/>
            </w:tcBorders>
            <w:vAlign w:val="center"/>
            <w:hideMark/>
          </w:tcPr>
          <w:p w14:paraId="40B99EB6" w14:textId="77777777" w:rsidR="00DD72B9" w:rsidRDefault="00DD72B9">
            <w:pPr>
              <w:pStyle w:val="NormalWeb"/>
              <w:spacing w:before="0" w:beforeAutospacing="0" w:after="0" w:afterAutospacing="0"/>
              <w:jc w:val="center"/>
              <w:rPr>
                <w:sz w:val="20"/>
                <w:szCs w:val="20"/>
              </w:rPr>
            </w:pPr>
            <w:r>
              <w:rPr>
                <w:sz w:val="20"/>
                <w:szCs w:val="20"/>
              </w:rPr>
              <w:t>0</w:t>
            </w:r>
          </w:p>
        </w:tc>
        <w:tc>
          <w:tcPr>
            <w:tcW w:w="0" w:type="auto"/>
            <w:tcBorders>
              <w:top w:val="outset" w:sz="6" w:space="0" w:color="auto"/>
              <w:left w:val="outset" w:sz="6" w:space="0" w:color="auto"/>
              <w:bottom w:val="outset" w:sz="6" w:space="0" w:color="auto"/>
              <w:right w:val="outset" w:sz="6" w:space="0" w:color="auto"/>
            </w:tcBorders>
            <w:vAlign w:val="center"/>
            <w:hideMark/>
          </w:tcPr>
          <w:p w14:paraId="2C0A7A45" w14:textId="77777777" w:rsidR="00DD72B9" w:rsidRDefault="00DD72B9">
            <w:pPr>
              <w:pStyle w:val="NormalWeb"/>
              <w:spacing w:before="0" w:beforeAutospacing="0" w:after="0" w:afterAutospacing="0"/>
              <w:jc w:val="right"/>
              <w:rPr>
                <w:sz w:val="20"/>
                <w:szCs w:val="20"/>
              </w:rPr>
            </w:pPr>
            <w:r>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9016DDA" w14:textId="77777777" w:rsidR="00DD72B9" w:rsidRDefault="00DD72B9">
            <w:pPr>
              <w:pStyle w:val="NormalWeb"/>
              <w:spacing w:before="0" w:beforeAutospacing="0" w:after="0" w:afterAutospacing="0"/>
              <w:jc w:val="right"/>
              <w:rPr>
                <w:sz w:val="20"/>
                <w:szCs w:val="20"/>
              </w:rPr>
            </w:pPr>
            <w:r>
              <w:rPr>
                <w:sz w:val="20"/>
                <w:szCs w:val="20"/>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6E0144B" w14:textId="77777777" w:rsidR="00DD72B9" w:rsidRDefault="00DD72B9">
            <w:pPr>
              <w:pStyle w:val="NormalWeb"/>
              <w:spacing w:before="0" w:beforeAutospacing="0" w:after="0" w:afterAutospacing="0"/>
              <w:jc w:val="right"/>
              <w:rPr>
                <w:sz w:val="20"/>
                <w:szCs w:val="20"/>
              </w:rPr>
            </w:pPr>
            <w:r>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D7761C1" w14:textId="77777777" w:rsidR="00DD72B9" w:rsidRDefault="00DD72B9">
            <w:pPr>
              <w:pStyle w:val="NormalWeb"/>
              <w:spacing w:before="0" w:beforeAutospacing="0" w:after="0" w:afterAutospacing="0"/>
              <w:jc w:val="right"/>
              <w:rPr>
                <w:sz w:val="20"/>
                <w:szCs w:val="20"/>
              </w:rPr>
            </w:pPr>
            <w:r>
              <w:rPr>
                <w:sz w:val="20"/>
                <w:szCs w:val="20"/>
              </w:rPr>
              <w:t> </w:t>
            </w:r>
          </w:p>
        </w:tc>
      </w:tr>
      <w:tr w:rsidR="00DD72B9" w14:paraId="314FF61B"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0AF1F6C" w14:textId="77777777" w:rsidR="00DD72B9" w:rsidRDefault="00DD72B9">
            <w:pPr>
              <w:pStyle w:val="NormalWeb"/>
              <w:spacing w:before="0" w:beforeAutospacing="0" w:after="0" w:afterAutospacing="0"/>
              <w:jc w:val="center"/>
              <w:rPr>
                <w:sz w:val="20"/>
                <w:szCs w:val="20"/>
              </w:rPr>
            </w:pPr>
            <w:r>
              <w:rPr>
                <w:sz w:val="20"/>
                <w:szCs w:val="20"/>
              </w:rPr>
              <w:t>1968</w:t>
            </w:r>
          </w:p>
        </w:tc>
        <w:tc>
          <w:tcPr>
            <w:tcW w:w="0" w:type="auto"/>
            <w:tcBorders>
              <w:top w:val="outset" w:sz="6" w:space="0" w:color="auto"/>
              <w:left w:val="outset" w:sz="6" w:space="0" w:color="auto"/>
              <w:bottom w:val="outset" w:sz="6" w:space="0" w:color="auto"/>
              <w:right w:val="outset" w:sz="6" w:space="0" w:color="auto"/>
            </w:tcBorders>
            <w:vAlign w:val="center"/>
            <w:hideMark/>
          </w:tcPr>
          <w:p w14:paraId="5955153A" w14:textId="77777777" w:rsidR="00DD72B9" w:rsidRDefault="00DD72B9">
            <w:pPr>
              <w:pStyle w:val="NormalWeb"/>
              <w:spacing w:before="0" w:beforeAutospacing="0" w:after="0" w:afterAutospacing="0"/>
              <w:jc w:val="center"/>
              <w:rPr>
                <w:sz w:val="20"/>
                <w:szCs w:val="20"/>
              </w:rPr>
            </w:pPr>
            <w:r>
              <w:rPr>
                <w:sz w:val="20"/>
                <w:szCs w:val="20"/>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01C253E" w14:textId="77777777" w:rsidR="00DD72B9" w:rsidRDefault="00DD72B9">
            <w:pPr>
              <w:pStyle w:val="NormalWeb"/>
              <w:spacing w:before="0" w:beforeAutospacing="0" w:after="0" w:afterAutospacing="0"/>
              <w:jc w:val="right"/>
              <w:rPr>
                <w:sz w:val="20"/>
                <w:szCs w:val="20"/>
              </w:rPr>
            </w:pPr>
            <w:r>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2CD924A" w14:textId="77777777" w:rsidR="00DD72B9" w:rsidRDefault="00DD72B9">
            <w:pPr>
              <w:pStyle w:val="NormalWeb"/>
              <w:spacing w:before="0" w:beforeAutospacing="0" w:after="0" w:afterAutospacing="0"/>
              <w:jc w:val="right"/>
              <w:rPr>
                <w:sz w:val="20"/>
                <w:szCs w:val="20"/>
              </w:rPr>
            </w:pPr>
            <w:r>
              <w:rPr>
                <w:sz w:val="20"/>
                <w:szCs w:val="20"/>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37207C2" w14:textId="77777777" w:rsidR="00DD72B9" w:rsidRDefault="00DD72B9">
            <w:pPr>
              <w:pStyle w:val="NormalWeb"/>
              <w:spacing w:before="0" w:beforeAutospacing="0" w:after="0" w:afterAutospacing="0"/>
              <w:jc w:val="right"/>
              <w:rPr>
                <w:sz w:val="20"/>
                <w:szCs w:val="20"/>
              </w:rPr>
            </w:pPr>
            <w:r>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8A08661" w14:textId="77777777" w:rsidR="00DD72B9" w:rsidRDefault="00DD72B9">
            <w:pPr>
              <w:pStyle w:val="NormalWeb"/>
              <w:spacing w:before="0" w:beforeAutospacing="0" w:after="0" w:afterAutospacing="0"/>
              <w:jc w:val="right"/>
              <w:rPr>
                <w:sz w:val="20"/>
                <w:szCs w:val="20"/>
              </w:rPr>
            </w:pPr>
            <w:r>
              <w:rPr>
                <w:sz w:val="20"/>
                <w:szCs w:val="20"/>
              </w:rPr>
              <w:t> </w:t>
            </w:r>
          </w:p>
        </w:tc>
      </w:tr>
      <w:tr w:rsidR="00DD72B9" w14:paraId="4ABB93BB"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3A12C7E" w14:textId="77777777" w:rsidR="00DD72B9" w:rsidRDefault="00DD72B9">
            <w:pPr>
              <w:pStyle w:val="NormalWeb"/>
              <w:spacing w:before="0" w:beforeAutospacing="0" w:after="0" w:afterAutospacing="0"/>
              <w:jc w:val="center"/>
              <w:rPr>
                <w:sz w:val="20"/>
                <w:szCs w:val="20"/>
              </w:rPr>
            </w:pPr>
            <w:r>
              <w:rPr>
                <w:sz w:val="20"/>
                <w:szCs w:val="20"/>
              </w:rPr>
              <w:t>1969</w:t>
            </w:r>
          </w:p>
        </w:tc>
        <w:tc>
          <w:tcPr>
            <w:tcW w:w="0" w:type="auto"/>
            <w:tcBorders>
              <w:top w:val="outset" w:sz="6" w:space="0" w:color="auto"/>
              <w:left w:val="outset" w:sz="6" w:space="0" w:color="auto"/>
              <w:bottom w:val="outset" w:sz="6" w:space="0" w:color="auto"/>
              <w:right w:val="outset" w:sz="6" w:space="0" w:color="auto"/>
            </w:tcBorders>
            <w:vAlign w:val="center"/>
            <w:hideMark/>
          </w:tcPr>
          <w:p w14:paraId="3934D0F0" w14:textId="77777777" w:rsidR="00DD72B9" w:rsidRDefault="00DD72B9">
            <w:pPr>
              <w:pStyle w:val="NormalWeb"/>
              <w:spacing w:before="0" w:beforeAutospacing="0" w:after="0" w:afterAutospacing="0"/>
              <w:jc w:val="center"/>
              <w:rPr>
                <w:sz w:val="20"/>
                <w:szCs w:val="20"/>
              </w:rPr>
            </w:pPr>
            <w:r>
              <w:rPr>
                <w:sz w:val="20"/>
                <w:szCs w:val="20"/>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3A4067FF" w14:textId="77777777" w:rsidR="00DD72B9" w:rsidRDefault="00DD72B9">
            <w:pPr>
              <w:pStyle w:val="NormalWeb"/>
              <w:spacing w:before="0" w:beforeAutospacing="0" w:after="0" w:afterAutospacing="0"/>
              <w:jc w:val="right"/>
              <w:rPr>
                <w:sz w:val="20"/>
                <w:szCs w:val="20"/>
              </w:rPr>
            </w:pPr>
            <w:r>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3E26F30" w14:textId="77777777" w:rsidR="00DD72B9" w:rsidRDefault="00DD72B9">
            <w:pPr>
              <w:pStyle w:val="NormalWeb"/>
              <w:spacing w:before="0" w:beforeAutospacing="0" w:after="0" w:afterAutospacing="0"/>
              <w:jc w:val="right"/>
              <w:rPr>
                <w:sz w:val="20"/>
                <w:szCs w:val="20"/>
              </w:rPr>
            </w:pPr>
            <w:r>
              <w:rPr>
                <w:sz w:val="20"/>
                <w:szCs w:val="20"/>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0D05E34" w14:textId="77777777" w:rsidR="00DD72B9" w:rsidRDefault="00DD72B9">
            <w:pPr>
              <w:pStyle w:val="NormalWeb"/>
              <w:spacing w:before="0" w:beforeAutospacing="0" w:after="0" w:afterAutospacing="0"/>
              <w:jc w:val="right"/>
              <w:rPr>
                <w:sz w:val="20"/>
                <w:szCs w:val="20"/>
              </w:rPr>
            </w:pPr>
            <w:r>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4BABB98" w14:textId="77777777" w:rsidR="00DD72B9" w:rsidRDefault="00DD72B9">
            <w:pPr>
              <w:pStyle w:val="NormalWeb"/>
              <w:spacing w:before="0" w:beforeAutospacing="0" w:after="0" w:afterAutospacing="0"/>
              <w:jc w:val="right"/>
              <w:rPr>
                <w:sz w:val="20"/>
                <w:szCs w:val="20"/>
              </w:rPr>
            </w:pPr>
            <w:r>
              <w:rPr>
                <w:sz w:val="20"/>
                <w:szCs w:val="20"/>
              </w:rPr>
              <w:t> </w:t>
            </w:r>
          </w:p>
        </w:tc>
      </w:tr>
      <w:tr w:rsidR="00DD72B9" w14:paraId="2947B8DF"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91F3AC9" w14:textId="77777777" w:rsidR="00DD72B9" w:rsidRDefault="00DD72B9">
            <w:pPr>
              <w:pStyle w:val="NormalWeb"/>
              <w:spacing w:before="0" w:beforeAutospacing="0" w:after="0" w:afterAutospacing="0"/>
              <w:jc w:val="center"/>
              <w:rPr>
                <w:sz w:val="20"/>
                <w:szCs w:val="20"/>
              </w:rPr>
            </w:pPr>
            <w:r>
              <w:rPr>
                <w:sz w:val="20"/>
                <w:szCs w:val="20"/>
              </w:rPr>
              <w:t>1970</w:t>
            </w:r>
          </w:p>
        </w:tc>
        <w:tc>
          <w:tcPr>
            <w:tcW w:w="0" w:type="auto"/>
            <w:tcBorders>
              <w:top w:val="outset" w:sz="6" w:space="0" w:color="auto"/>
              <w:left w:val="outset" w:sz="6" w:space="0" w:color="auto"/>
              <w:bottom w:val="outset" w:sz="6" w:space="0" w:color="auto"/>
              <w:right w:val="outset" w:sz="6" w:space="0" w:color="auto"/>
            </w:tcBorders>
            <w:vAlign w:val="center"/>
            <w:hideMark/>
          </w:tcPr>
          <w:p w14:paraId="5E1F004B" w14:textId="77777777" w:rsidR="00DD72B9" w:rsidRDefault="00DD72B9">
            <w:pPr>
              <w:pStyle w:val="NormalWeb"/>
              <w:spacing w:before="0" w:beforeAutospacing="0" w:after="0" w:afterAutospacing="0"/>
              <w:jc w:val="center"/>
              <w:rPr>
                <w:sz w:val="20"/>
                <w:szCs w:val="20"/>
              </w:rPr>
            </w:pPr>
            <w:r>
              <w:rPr>
                <w:sz w:val="20"/>
                <w:szCs w:val="20"/>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665B1DD4" w14:textId="77777777" w:rsidR="00DD72B9" w:rsidRDefault="00DD72B9">
            <w:pPr>
              <w:pStyle w:val="NormalWeb"/>
              <w:spacing w:before="0" w:beforeAutospacing="0" w:after="0" w:afterAutospacing="0"/>
              <w:jc w:val="right"/>
              <w:rPr>
                <w:sz w:val="20"/>
                <w:szCs w:val="20"/>
              </w:rPr>
            </w:pPr>
            <w:r>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0942D06" w14:textId="77777777" w:rsidR="00DD72B9" w:rsidRDefault="00DD72B9">
            <w:pPr>
              <w:pStyle w:val="NormalWeb"/>
              <w:spacing w:before="0" w:beforeAutospacing="0" w:after="0" w:afterAutospacing="0"/>
              <w:jc w:val="right"/>
              <w:rPr>
                <w:sz w:val="20"/>
                <w:szCs w:val="20"/>
              </w:rPr>
            </w:pPr>
            <w:r>
              <w:rPr>
                <w:sz w:val="20"/>
                <w:szCs w:val="20"/>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F90254E" w14:textId="77777777" w:rsidR="00DD72B9" w:rsidRDefault="00DD72B9">
            <w:pPr>
              <w:pStyle w:val="NormalWeb"/>
              <w:spacing w:before="0" w:beforeAutospacing="0" w:after="0" w:afterAutospacing="0"/>
              <w:jc w:val="right"/>
              <w:rPr>
                <w:sz w:val="20"/>
                <w:szCs w:val="20"/>
              </w:rPr>
            </w:pPr>
            <w:r>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7F41148" w14:textId="77777777" w:rsidR="00DD72B9" w:rsidRDefault="00DD72B9">
            <w:pPr>
              <w:pStyle w:val="NormalWeb"/>
              <w:spacing w:before="0" w:beforeAutospacing="0" w:after="0" w:afterAutospacing="0"/>
              <w:jc w:val="right"/>
              <w:rPr>
                <w:sz w:val="20"/>
                <w:szCs w:val="20"/>
              </w:rPr>
            </w:pPr>
            <w:r>
              <w:rPr>
                <w:sz w:val="20"/>
                <w:szCs w:val="20"/>
              </w:rPr>
              <w:t> </w:t>
            </w:r>
          </w:p>
        </w:tc>
      </w:tr>
      <w:tr w:rsidR="00DD72B9" w14:paraId="59B4227D"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F8C01F4" w14:textId="77777777" w:rsidR="00DD72B9" w:rsidRDefault="00DD72B9">
            <w:pPr>
              <w:pStyle w:val="NormalWeb"/>
              <w:spacing w:before="0" w:beforeAutospacing="0" w:after="0" w:afterAutospacing="0"/>
              <w:jc w:val="center"/>
              <w:rPr>
                <w:sz w:val="20"/>
                <w:szCs w:val="20"/>
              </w:rPr>
            </w:pPr>
            <w:r>
              <w:rPr>
                <w:sz w:val="20"/>
                <w:szCs w:val="20"/>
              </w:rPr>
              <w:t>1971</w:t>
            </w:r>
          </w:p>
        </w:tc>
        <w:tc>
          <w:tcPr>
            <w:tcW w:w="0" w:type="auto"/>
            <w:tcBorders>
              <w:top w:val="outset" w:sz="6" w:space="0" w:color="auto"/>
              <w:left w:val="outset" w:sz="6" w:space="0" w:color="auto"/>
              <w:bottom w:val="outset" w:sz="6" w:space="0" w:color="auto"/>
              <w:right w:val="outset" w:sz="6" w:space="0" w:color="auto"/>
            </w:tcBorders>
            <w:vAlign w:val="center"/>
            <w:hideMark/>
          </w:tcPr>
          <w:p w14:paraId="7933B74B" w14:textId="77777777" w:rsidR="00DD72B9" w:rsidRDefault="00DD72B9">
            <w:pPr>
              <w:pStyle w:val="NormalWeb"/>
              <w:spacing w:before="0" w:beforeAutospacing="0" w:after="0" w:afterAutospacing="0"/>
              <w:jc w:val="center"/>
              <w:rPr>
                <w:sz w:val="20"/>
                <w:szCs w:val="20"/>
              </w:rPr>
            </w:pPr>
            <w:r>
              <w:rPr>
                <w:sz w:val="20"/>
                <w:szCs w:val="20"/>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500BA74A" w14:textId="77777777" w:rsidR="00DD72B9" w:rsidRDefault="00DD72B9">
            <w:pPr>
              <w:pStyle w:val="NormalWeb"/>
              <w:spacing w:before="0" w:beforeAutospacing="0" w:after="0" w:afterAutospacing="0"/>
              <w:jc w:val="right"/>
              <w:rPr>
                <w:sz w:val="20"/>
                <w:szCs w:val="20"/>
              </w:rPr>
            </w:pPr>
            <w:r>
              <w:rPr>
                <w:sz w:val="20"/>
                <w:szCs w:val="20"/>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6A1DA336" w14:textId="77777777" w:rsidR="00DD72B9" w:rsidRDefault="00DD72B9">
            <w:pPr>
              <w:pStyle w:val="NormalWeb"/>
              <w:spacing w:before="0" w:beforeAutospacing="0" w:after="0" w:afterAutospacing="0"/>
              <w:jc w:val="right"/>
              <w:rPr>
                <w:sz w:val="20"/>
                <w:szCs w:val="20"/>
              </w:rPr>
            </w:pPr>
            <w:r>
              <w:rPr>
                <w:sz w:val="20"/>
                <w:szCs w:val="20"/>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E0B4CF3" w14:textId="77777777" w:rsidR="00DD72B9" w:rsidRDefault="00DD72B9">
            <w:pPr>
              <w:pStyle w:val="NormalWeb"/>
              <w:spacing w:before="0" w:beforeAutospacing="0" w:after="0" w:afterAutospacing="0"/>
              <w:jc w:val="right"/>
              <w:rPr>
                <w:sz w:val="20"/>
                <w:szCs w:val="20"/>
              </w:rPr>
            </w:pPr>
            <w:r>
              <w:rPr>
                <w:sz w:val="20"/>
                <w:szCs w:val="20"/>
              </w:rPr>
              <w:t>-$490</w:t>
            </w:r>
          </w:p>
        </w:tc>
        <w:tc>
          <w:tcPr>
            <w:tcW w:w="0" w:type="auto"/>
            <w:tcBorders>
              <w:top w:val="outset" w:sz="6" w:space="0" w:color="auto"/>
              <w:left w:val="outset" w:sz="6" w:space="0" w:color="auto"/>
              <w:bottom w:val="outset" w:sz="6" w:space="0" w:color="auto"/>
              <w:right w:val="outset" w:sz="6" w:space="0" w:color="auto"/>
            </w:tcBorders>
            <w:vAlign w:val="center"/>
            <w:hideMark/>
          </w:tcPr>
          <w:p w14:paraId="6293C331" w14:textId="77777777" w:rsidR="00DD72B9" w:rsidRDefault="00DD72B9">
            <w:pPr>
              <w:pStyle w:val="NormalWeb"/>
              <w:spacing w:before="0" w:beforeAutospacing="0" w:after="0" w:afterAutospacing="0"/>
              <w:jc w:val="right"/>
              <w:rPr>
                <w:sz w:val="20"/>
                <w:szCs w:val="20"/>
              </w:rPr>
            </w:pPr>
            <w:r>
              <w:rPr>
                <w:sz w:val="20"/>
                <w:szCs w:val="20"/>
              </w:rPr>
              <w:t> </w:t>
            </w:r>
          </w:p>
        </w:tc>
      </w:tr>
      <w:tr w:rsidR="00DD72B9" w14:paraId="0153FDAB"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E9C00A1" w14:textId="77777777" w:rsidR="00DD72B9" w:rsidRDefault="00DD72B9">
            <w:pPr>
              <w:pStyle w:val="NormalWeb"/>
              <w:spacing w:before="0" w:beforeAutospacing="0" w:after="0" w:afterAutospacing="0"/>
              <w:jc w:val="center"/>
              <w:rPr>
                <w:sz w:val="20"/>
                <w:szCs w:val="20"/>
              </w:rPr>
            </w:pPr>
            <w:r>
              <w:rPr>
                <w:sz w:val="20"/>
                <w:szCs w:val="20"/>
              </w:rPr>
              <w:t>1972</w:t>
            </w:r>
          </w:p>
        </w:tc>
        <w:tc>
          <w:tcPr>
            <w:tcW w:w="0" w:type="auto"/>
            <w:tcBorders>
              <w:top w:val="outset" w:sz="6" w:space="0" w:color="auto"/>
              <w:left w:val="outset" w:sz="6" w:space="0" w:color="auto"/>
              <w:bottom w:val="outset" w:sz="6" w:space="0" w:color="auto"/>
              <w:right w:val="outset" w:sz="6" w:space="0" w:color="auto"/>
            </w:tcBorders>
            <w:vAlign w:val="center"/>
            <w:hideMark/>
          </w:tcPr>
          <w:p w14:paraId="71D11DEA" w14:textId="77777777" w:rsidR="00DD72B9" w:rsidRDefault="00DD72B9">
            <w:pPr>
              <w:pStyle w:val="NormalWeb"/>
              <w:spacing w:before="0" w:beforeAutospacing="0" w:after="0" w:afterAutospacing="0"/>
              <w:jc w:val="center"/>
              <w:rPr>
                <w:sz w:val="20"/>
                <w:szCs w:val="20"/>
              </w:rPr>
            </w:pPr>
            <w:r>
              <w:rPr>
                <w:sz w:val="20"/>
                <w:szCs w:val="20"/>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7E759CE7" w14:textId="77777777" w:rsidR="00DD72B9" w:rsidRDefault="00DD72B9">
            <w:pPr>
              <w:pStyle w:val="NormalWeb"/>
              <w:spacing w:before="0" w:beforeAutospacing="0" w:after="0" w:afterAutospacing="0"/>
              <w:jc w:val="right"/>
              <w:rPr>
                <w:sz w:val="20"/>
                <w:szCs w:val="20"/>
              </w:rPr>
            </w:pPr>
            <w:r>
              <w:rPr>
                <w:sz w:val="20"/>
                <w:szCs w:val="20"/>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011156B6" w14:textId="77777777" w:rsidR="00DD72B9" w:rsidRDefault="00DD72B9">
            <w:pPr>
              <w:pStyle w:val="NormalWeb"/>
              <w:spacing w:before="0" w:beforeAutospacing="0" w:after="0" w:afterAutospacing="0"/>
              <w:jc w:val="right"/>
              <w:rPr>
                <w:sz w:val="20"/>
                <w:szCs w:val="20"/>
              </w:rPr>
            </w:pPr>
            <w:r>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1384349" w14:textId="77777777" w:rsidR="00DD72B9" w:rsidRDefault="00DD72B9">
            <w:pPr>
              <w:pStyle w:val="NormalWeb"/>
              <w:spacing w:before="0" w:beforeAutospacing="0" w:after="0" w:afterAutospacing="0"/>
              <w:jc w:val="right"/>
              <w:rPr>
                <w:sz w:val="20"/>
                <w:szCs w:val="20"/>
              </w:rPr>
            </w:pPr>
            <w:r>
              <w:rPr>
                <w:sz w:val="20"/>
                <w:szCs w:val="20"/>
              </w:rPr>
              <w:t>-490</w:t>
            </w:r>
          </w:p>
        </w:tc>
        <w:tc>
          <w:tcPr>
            <w:tcW w:w="0" w:type="auto"/>
            <w:tcBorders>
              <w:top w:val="outset" w:sz="6" w:space="0" w:color="auto"/>
              <w:left w:val="outset" w:sz="6" w:space="0" w:color="auto"/>
              <w:bottom w:val="outset" w:sz="6" w:space="0" w:color="auto"/>
              <w:right w:val="outset" w:sz="6" w:space="0" w:color="auto"/>
            </w:tcBorders>
            <w:vAlign w:val="center"/>
            <w:hideMark/>
          </w:tcPr>
          <w:p w14:paraId="3679FFB8" w14:textId="77777777" w:rsidR="00DD72B9" w:rsidRDefault="00DD72B9">
            <w:pPr>
              <w:pStyle w:val="NormalWeb"/>
              <w:spacing w:before="0" w:beforeAutospacing="0" w:after="0" w:afterAutospacing="0"/>
              <w:jc w:val="right"/>
              <w:rPr>
                <w:sz w:val="20"/>
                <w:szCs w:val="20"/>
              </w:rPr>
            </w:pPr>
            <w:r>
              <w:rPr>
                <w:sz w:val="20"/>
                <w:szCs w:val="20"/>
              </w:rPr>
              <w:t>$560</w:t>
            </w:r>
          </w:p>
        </w:tc>
      </w:tr>
      <w:tr w:rsidR="00DD72B9" w14:paraId="79942F12"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E372D64" w14:textId="77777777" w:rsidR="00DD72B9" w:rsidRDefault="00DD72B9">
            <w:pPr>
              <w:pStyle w:val="NormalWeb"/>
              <w:spacing w:before="0" w:beforeAutospacing="0" w:after="0" w:afterAutospacing="0"/>
              <w:jc w:val="center"/>
              <w:rPr>
                <w:sz w:val="20"/>
                <w:szCs w:val="20"/>
              </w:rPr>
            </w:pPr>
            <w:r>
              <w:rPr>
                <w:sz w:val="20"/>
                <w:szCs w:val="20"/>
              </w:rPr>
              <w:t>1973</w:t>
            </w:r>
          </w:p>
        </w:tc>
        <w:tc>
          <w:tcPr>
            <w:tcW w:w="0" w:type="auto"/>
            <w:tcBorders>
              <w:top w:val="outset" w:sz="6" w:space="0" w:color="auto"/>
              <w:left w:val="outset" w:sz="6" w:space="0" w:color="auto"/>
              <w:bottom w:val="outset" w:sz="6" w:space="0" w:color="auto"/>
              <w:right w:val="outset" w:sz="6" w:space="0" w:color="auto"/>
            </w:tcBorders>
            <w:vAlign w:val="center"/>
            <w:hideMark/>
          </w:tcPr>
          <w:p w14:paraId="75D50581" w14:textId="77777777" w:rsidR="00DD72B9" w:rsidRDefault="00DD72B9">
            <w:pPr>
              <w:pStyle w:val="NormalWeb"/>
              <w:spacing w:before="0" w:beforeAutospacing="0" w:after="0" w:afterAutospacing="0"/>
              <w:jc w:val="center"/>
              <w:rPr>
                <w:sz w:val="20"/>
                <w:szCs w:val="20"/>
              </w:rPr>
            </w:pPr>
            <w:r>
              <w:rPr>
                <w:sz w:val="20"/>
                <w:szCs w:val="20"/>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084129B4" w14:textId="77777777" w:rsidR="00DD72B9" w:rsidRDefault="00DD72B9">
            <w:pPr>
              <w:pStyle w:val="NormalWeb"/>
              <w:spacing w:before="0" w:beforeAutospacing="0" w:after="0" w:afterAutospacing="0"/>
              <w:jc w:val="right"/>
              <w:rPr>
                <w:sz w:val="20"/>
                <w:szCs w:val="20"/>
              </w:rPr>
            </w:pPr>
            <w:r>
              <w:rPr>
                <w:sz w:val="20"/>
                <w:szCs w:val="20"/>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46E9959D" w14:textId="77777777" w:rsidR="00DD72B9" w:rsidRDefault="00DD72B9">
            <w:pPr>
              <w:pStyle w:val="NormalWeb"/>
              <w:spacing w:before="0" w:beforeAutospacing="0" w:after="0" w:afterAutospacing="0"/>
              <w:jc w:val="right"/>
              <w:rPr>
                <w:sz w:val="20"/>
                <w:szCs w:val="20"/>
              </w:rPr>
            </w:pPr>
            <w:r>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A1D7CDC" w14:textId="77777777" w:rsidR="00DD72B9" w:rsidRDefault="00DD72B9">
            <w:pPr>
              <w:pStyle w:val="NormalWeb"/>
              <w:spacing w:before="0" w:beforeAutospacing="0" w:after="0" w:afterAutospacing="0"/>
              <w:jc w:val="right"/>
              <w:rPr>
                <w:sz w:val="20"/>
                <w:szCs w:val="20"/>
              </w:rPr>
            </w:pPr>
            <w:r>
              <w:rPr>
                <w:sz w:val="20"/>
                <w:szCs w:val="20"/>
              </w:rPr>
              <w:t>-490</w:t>
            </w:r>
          </w:p>
        </w:tc>
        <w:tc>
          <w:tcPr>
            <w:tcW w:w="0" w:type="auto"/>
            <w:tcBorders>
              <w:top w:val="outset" w:sz="6" w:space="0" w:color="auto"/>
              <w:left w:val="outset" w:sz="6" w:space="0" w:color="auto"/>
              <w:bottom w:val="outset" w:sz="6" w:space="0" w:color="auto"/>
              <w:right w:val="outset" w:sz="6" w:space="0" w:color="auto"/>
            </w:tcBorders>
            <w:vAlign w:val="center"/>
            <w:hideMark/>
          </w:tcPr>
          <w:p w14:paraId="284BA8B7" w14:textId="77777777" w:rsidR="00DD72B9" w:rsidRDefault="00DD72B9">
            <w:pPr>
              <w:pStyle w:val="NormalWeb"/>
              <w:spacing w:before="0" w:beforeAutospacing="0" w:after="0" w:afterAutospacing="0"/>
              <w:jc w:val="right"/>
              <w:rPr>
                <w:sz w:val="20"/>
                <w:szCs w:val="20"/>
              </w:rPr>
            </w:pPr>
            <w:r>
              <w:rPr>
                <w:sz w:val="20"/>
                <w:szCs w:val="20"/>
              </w:rPr>
              <w:t>560</w:t>
            </w:r>
          </w:p>
        </w:tc>
      </w:tr>
      <w:tr w:rsidR="00DD72B9" w14:paraId="66237E2D"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4DEC764" w14:textId="77777777" w:rsidR="00DD72B9" w:rsidRDefault="00DD72B9">
            <w:pPr>
              <w:pStyle w:val="NormalWeb"/>
              <w:spacing w:before="0" w:beforeAutospacing="0" w:after="0" w:afterAutospacing="0"/>
              <w:jc w:val="center"/>
              <w:rPr>
                <w:sz w:val="20"/>
                <w:szCs w:val="20"/>
              </w:rPr>
            </w:pPr>
            <w:r>
              <w:rPr>
                <w:sz w:val="20"/>
                <w:szCs w:val="20"/>
              </w:rPr>
              <w:t>1974</w:t>
            </w:r>
          </w:p>
        </w:tc>
        <w:tc>
          <w:tcPr>
            <w:tcW w:w="0" w:type="auto"/>
            <w:tcBorders>
              <w:top w:val="outset" w:sz="6" w:space="0" w:color="auto"/>
              <w:left w:val="outset" w:sz="6" w:space="0" w:color="auto"/>
              <w:bottom w:val="outset" w:sz="6" w:space="0" w:color="auto"/>
              <w:right w:val="outset" w:sz="6" w:space="0" w:color="auto"/>
            </w:tcBorders>
            <w:vAlign w:val="center"/>
            <w:hideMark/>
          </w:tcPr>
          <w:p w14:paraId="319418ED" w14:textId="77777777" w:rsidR="00DD72B9" w:rsidRDefault="00DD72B9">
            <w:pPr>
              <w:pStyle w:val="NormalWeb"/>
              <w:spacing w:before="0" w:beforeAutospacing="0" w:after="0" w:afterAutospacing="0"/>
              <w:jc w:val="center"/>
              <w:rPr>
                <w:sz w:val="20"/>
                <w:szCs w:val="20"/>
              </w:rPr>
            </w:pPr>
            <w:r>
              <w:rPr>
                <w:sz w:val="20"/>
                <w:szCs w:val="20"/>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198D0E85" w14:textId="77777777" w:rsidR="00DD72B9" w:rsidRDefault="00DD72B9">
            <w:pPr>
              <w:pStyle w:val="NormalWeb"/>
              <w:spacing w:before="0" w:beforeAutospacing="0" w:after="0" w:afterAutospacing="0"/>
              <w:jc w:val="right"/>
              <w:rPr>
                <w:sz w:val="20"/>
                <w:szCs w:val="20"/>
              </w:rPr>
            </w:pPr>
            <w:r>
              <w:rPr>
                <w:sz w:val="20"/>
                <w:szCs w:val="20"/>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5372D6A9" w14:textId="77777777" w:rsidR="00DD72B9" w:rsidRDefault="00DD72B9">
            <w:pPr>
              <w:pStyle w:val="NormalWeb"/>
              <w:spacing w:before="0" w:beforeAutospacing="0" w:after="0" w:afterAutospacing="0"/>
              <w:jc w:val="right"/>
              <w:rPr>
                <w:sz w:val="20"/>
                <w:szCs w:val="20"/>
              </w:rPr>
            </w:pPr>
            <w:r>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7A20322" w14:textId="77777777" w:rsidR="00DD72B9" w:rsidRDefault="00DD72B9">
            <w:pPr>
              <w:pStyle w:val="NormalWeb"/>
              <w:spacing w:before="0" w:beforeAutospacing="0" w:after="0" w:afterAutospacing="0"/>
              <w:jc w:val="right"/>
              <w:rPr>
                <w:sz w:val="20"/>
                <w:szCs w:val="20"/>
              </w:rPr>
            </w:pPr>
            <w:r>
              <w:rPr>
                <w:sz w:val="20"/>
                <w:szCs w:val="20"/>
              </w:rPr>
              <w:t>-490</w:t>
            </w:r>
          </w:p>
        </w:tc>
        <w:tc>
          <w:tcPr>
            <w:tcW w:w="0" w:type="auto"/>
            <w:tcBorders>
              <w:top w:val="outset" w:sz="6" w:space="0" w:color="auto"/>
              <w:left w:val="outset" w:sz="6" w:space="0" w:color="auto"/>
              <w:bottom w:val="outset" w:sz="6" w:space="0" w:color="auto"/>
              <w:right w:val="outset" w:sz="6" w:space="0" w:color="auto"/>
            </w:tcBorders>
            <w:vAlign w:val="center"/>
            <w:hideMark/>
          </w:tcPr>
          <w:p w14:paraId="1D5F2537" w14:textId="77777777" w:rsidR="00DD72B9" w:rsidRDefault="00DD72B9">
            <w:pPr>
              <w:pStyle w:val="NormalWeb"/>
              <w:spacing w:before="0" w:beforeAutospacing="0" w:after="0" w:afterAutospacing="0"/>
              <w:jc w:val="right"/>
              <w:rPr>
                <w:sz w:val="20"/>
                <w:szCs w:val="20"/>
              </w:rPr>
            </w:pPr>
            <w:r>
              <w:rPr>
                <w:sz w:val="20"/>
                <w:szCs w:val="20"/>
              </w:rPr>
              <w:t>560</w:t>
            </w:r>
          </w:p>
        </w:tc>
      </w:tr>
      <w:tr w:rsidR="00DD72B9" w14:paraId="210220EC"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AAC8452" w14:textId="77777777" w:rsidR="00DD72B9" w:rsidRDefault="00DD72B9">
            <w:pPr>
              <w:pStyle w:val="NormalWeb"/>
              <w:spacing w:before="0" w:beforeAutospacing="0" w:after="0" w:afterAutospacing="0"/>
              <w:jc w:val="center"/>
              <w:rPr>
                <w:sz w:val="20"/>
                <w:szCs w:val="20"/>
              </w:rPr>
            </w:pPr>
            <w:r>
              <w:rPr>
                <w:sz w:val="20"/>
                <w:szCs w:val="20"/>
              </w:rPr>
              <w:t>1975</w:t>
            </w:r>
          </w:p>
        </w:tc>
        <w:tc>
          <w:tcPr>
            <w:tcW w:w="0" w:type="auto"/>
            <w:tcBorders>
              <w:top w:val="outset" w:sz="6" w:space="0" w:color="auto"/>
              <w:left w:val="outset" w:sz="6" w:space="0" w:color="auto"/>
              <w:bottom w:val="outset" w:sz="6" w:space="0" w:color="auto"/>
              <w:right w:val="outset" w:sz="6" w:space="0" w:color="auto"/>
            </w:tcBorders>
            <w:vAlign w:val="center"/>
            <w:hideMark/>
          </w:tcPr>
          <w:p w14:paraId="475D4748" w14:textId="77777777" w:rsidR="00DD72B9" w:rsidRDefault="00DD72B9">
            <w:pPr>
              <w:pStyle w:val="NormalWeb"/>
              <w:spacing w:before="0" w:beforeAutospacing="0" w:after="0" w:afterAutospacing="0"/>
              <w:jc w:val="center"/>
              <w:rPr>
                <w:sz w:val="20"/>
                <w:szCs w:val="20"/>
              </w:rPr>
            </w:pPr>
            <w:r>
              <w:rPr>
                <w:sz w:val="20"/>
                <w:szCs w:val="20"/>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60847AFB" w14:textId="77777777" w:rsidR="00DD72B9" w:rsidRDefault="00DD72B9">
            <w:pPr>
              <w:pStyle w:val="NormalWeb"/>
              <w:spacing w:before="0" w:beforeAutospacing="0" w:after="0" w:afterAutospacing="0"/>
              <w:jc w:val="right"/>
              <w:rPr>
                <w:sz w:val="20"/>
                <w:szCs w:val="20"/>
              </w:rPr>
            </w:pPr>
            <w:r>
              <w:rPr>
                <w:sz w:val="20"/>
                <w:szCs w:val="20"/>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556EE99E" w14:textId="77777777" w:rsidR="00DD72B9" w:rsidRDefault="00DD72B9">
            <w:pPr>
              <w:pStyle w:val="NormalWeb"/>
              <w:spacing w:before="0" w:beforeAutospacing="0" w:after="0" w:afterAutospacing="0"/>
              <w:jc w:val="right"/>
              <w:rPr>
                <w:sz w:val="20"/>
                <w:szCs w:val="20"/>
              </w:rPr>
            </w:pPr>
            <w:r>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B052499" w14:textId="77777777" w:rsidR="00DD72B9" w:rsidRDefault="00DD72B9">
            <w:pPr>
              <w:pStyle w:val="NormalWeb"/>
              <w:spacing w:before="0" w:beforeAutospacing="0" w:after="0" w:afterAutospacing="0"/>
              <w:jc w:val="right"/>
              <w:rPr>
                <w:sz w:val="20"/>
                <w:szCs w:val="20"/>
              </w:rPr>
            </w:pPr>
            <w:r>
              <w:rPr>
                <w:sz w:val="20"/>
                <w:szCs w:val="20"/>
              </w:rPr>
              <w:t>-490</w:t>
            </w:r>
          </w:p>
        </w:tc>
        <w:tc>
          <w:tcPr>
            <w:tcW w:w="0" w:type="auto"/>
            <w:tcBorders>
              <w:top w:val="outset" w:sz="6" w:space="0" w:color="auto"/>
              <w:left w:val="outset" w:sz="6" w:space="0" w:color="auto"/>
              <w:bottom w:val="outset" w:sz="6" w:space="0" w:color="auto"/>
              <w:right w:val="outset" w:sz="6" w:space="0" w:color="auto"/>
            </w:tcBorders>
            <w:vAlign w:val="center"/>
            <w:hideMark/>
          </w:tcPr>
          <w:p w14:paraId="2F59BF06" w14:textId="77777777" w:rsidR="00DD72B9" w:rsidRDefault="00DD72B9">
            <w:pPr>
              <w:pStyle w:val="NormalWeb"/>
              <w:spacing w:before="0" w:beforeAutospacing="0" w:after="0" w:afterAutospacing="0"/>
              <w:jc w:val="right"/>
              <w:rPr>
                <w:sz w:val="20"/>
                <w:szCs w:val="20"/>
              </w:rPr>
            </w:pPr>
            <w:r>
              <w:rPr>
                <w:sz w:val="20"/>
                <w:szCs w:val="20"/>
              </w:rPr>
              <w:t>560</w:t>
            </w:r>
          </w:p>
        </w:tc>
      </w:tr>
      <w:tr w:rsidR="00DD72B9" w14:paraId="51B4ADF8"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9B5CC1B" w14:textId="77777777" w:rsidR="00DD72B9" w:rsidRDefault="00DD72B9">
            <w:pPr>
              <w:pStyle w:val="NormalWeb"/>
              <w:spacing w:before="0" w:beforeAutospacing="0" w:after="0" w:afterAutospacing="0"/>
              <w:jc w:val="center"/>
              <w:rPr>
                <w:sz w:val="20"/>
                <w:szCs w:val="20"/>
              </w:rPr>
            </w:pPr>
            <w:r>
              <w:rPr>
                <w:sz w:val="20"/>
                <w:szCs w:val="20"/>
              </w:rPr>
              <w:t>1976</w:t>
            </w:r>
          </w:p>
        </w:tc>
        <w:tc>
          <w:tcPr>
            <w:tcW w:w="0" w:type="auto"/>
            <w:tcBorders>
              <w:top w:val="outset" w:sz="6" w:space="0" w:color="auto"/>
              <w:left w:val="outset" w:sz="6" w:space="0" w:color="auto"/>
              <w:bottom w:val="outset" w:sz="6" w:space="0" w:color="auto"/>
              <w:right w:val="outset" w:sz="6" w:space="0" w:color="auto"/>
            </w:tcBorders>
            <w:vAlign w:val="center"/>
            <w:hideMark/>
          </w:tcPr>
          <w:p w14:paraId="7E6427DC" w14:textId="77777777" w:rsidR="00DD72B9" w:rsidRDefault="00DD72B9">
            <w:pPr>
              <w:pStyle w:val="NormalWeb"/>
              <w:spacing w:before="0" w:beforeAutospacing="0" w:after="0" w:afterAutospacing="0"/>
              <w:jc w:val="center"/>
              <w:rPr>
                <w:sz w:val="20"/>
                <w:szCs w:val="20"/>
              </w:rPr>
            </w:pPr>
            <w:r>
              <w:rPr>
                <w:sz w:val="20"/>
                <w:szCs w:val="20"/>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635A0D05" w14:textId="77777777" w:rsidR="00DD72B9" w:rsidRDefault="00DD72B9">
            <w:pPr>
              <w:pStyle w:val="NormalWeb"/>
              <w:spacing w:before="0" w:beforeAutospacing="0" w:after="0" w:afterAutospacing="0"/>
              <w:jc w:val="right"/>
              <w:rPr>
                <w:sz w:val="20"/>
                <w:szCs w:val="20"/>
              </w:rPr>
            </w:pPr>
            <w:r>
              <w:rPr>
                <w:sz w:val="20"/>
                <w:szCs w:val="20"/>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10B25A74" w14:textId="77777777" w:rsidR="00DD72B9" w:rsidRDefault="00DD72B9">
            <w:pPr>
              <w:pStyle w:val="NormalWeb"/>
              <w:spacing w:before="0" w:beforeAutospacing="0" w:after="0" w:afterAutospacing="0"/>
              <w:jc w:val="right"/>
              <w:rPr>
                <w:sz w:val="20"/>
                <w:szCs w:val="20"/>
              </w:rPr>
            </w:pPr>
            <w:r>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544BB41" w14:textId="77777777" w:rsidR="00DD72B9" w:rsidRDefault="00DD72B9">
            <w:pPr>
              <w:pStyle w:val="NormalWeb"/>
              <w:spacing w:before="0" w:beforeAutospacing="0" w:after="0" w:afterAutospacing="0"/>
              <w:jc w:val="right"/>
              <w:rPr>
                <w:sz w:val="20"/>
                <w:szCs w:val="20"/>
              </w:rPr>
            </w:pPr>
            <w:r>
              <w:rPr>
                <w:sz w:val="20"/>
                <w:szCs w:val="20"/>
              </w:rPr>
              <w:t>-490</w:t>
            </w:r>
          </w:p>
        </w:tc>
        <w:tc>
          <w:tcPr>
            <w:tcW w:w="0" w:type="auto"/>
            <w:tcBorders>
              <w:top w:val="outset" w:sz="6" w:space="0" w:color="auto"/>
              <w:left w:val="outset" w:sz="6" w:space="0" w:color="auto"/>
              <w:bottom w:val="outset" w:sz="6" w:space="0" w:color="auto"/>
              <w:right w:val="outset" w:sz="6" w:space="0" w:color="auto"/>
            </w:tcBorders>
            <w:vAlign w:val="center"/>
            <w:hideMark/>
          </w:tcPr>
          <w:p w14:paraId="58D07F68" w14:textId="77777777" w:rsidR="00DD72B9" w:rsidRDefault="00DD72B9">
            <w:pPr>
              <w:pStyle w:val="NormalWeb"/>
              <w:spacing w:before="0" w:beforeAutospacing="0" w:after="0" w:afterAutospacing="0"/>
              <w:jc w:val="right"/>
              <w:rPr>
                <w:sz w:val="20"/>
                <w:szCs w:val="20"/>
              </w:rPr>
            </w:pPr>
            <w:r>
              <w:rPr>
                <w:sz w:val="20"/>
                <w:szCs w:val="20"/>
              </w:rPr>
              <w:t>560</w:t>
            </w:r>
          </w:p>
        </w:tc>
      </w:tr>
      <w:tr w:rsidR="00DD72B9" w14:paraId="164B4AAE"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B82E03B" w14:textId="77777777" w:rsidR="00DD72B9" w:rsidRDefault="00DD72B9">
            <w:pPr>
              <w:pStyle w:val="NormalWeb"/>
              <w:spacing w:before="0" w:beforeAutospacing="0" w:after="0" w:afterAutospacing="0"/>
              <w:jc w:val="center"/>
              <w:rPr>
                <w:sz w:val="20"/>
                <w:szCs w:val="20"/>
              </w:rPr>
            </w:pPr>
            <w:r>
              <w:rPr>
                <w:sz w:val="20"/>
                <w:szCs w:val="20"/>
              </w:rPr>
              <w:t>1977</w:t>
            </w:r>
          </w:p>
        </w:tc>
        <w:tc>
          <w:tcPr>
            <w:tcW w:w="0" w:type="auto"/>
            <w:tcBorders>
              <w:top w:val="outset" w:sz="6" w:space="0" w:color="auto"/>
              <w:left w:val="outset" w:sz="6" w:space="0" w:color="auto"/>
              <w:bottom w:val="outset" w:sz="6" w:space="0" w:color="auto"/>
              <w:right w:val="outset" w:sz="6" w:space="0" w:color="auto"/>
            </w:tcBorders>
            <w:vAlign w:val="center"/>
            <w:hideMark/>
          </w:tcPr>
          <w:p w14:paraId="06E108CF" w14:textId="77777777" w:rsidR="00DD72B9" w:rsidRDefault="00DD72B9">
            <w:pPr>
              <w:pStyle w:val="NormalWeb"/>
              <w:spacing w:before="0" w:beforeAutospacing="0" w:after="0" w:afterAutospacing="0"/>
              <w:jc w:val="center"/>
              <w:rPr>
                <w:sz w:val="20"/>
                <w:szCs w:val="20"/>
              </w:rPr>
            </w:pPr>
            <w:r>
              <w:rPr>
                <w:sz w:val="20"/>
                <w:szCs w:val="20"/>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021BAAB8" w14:textId="77777777" w:rsidR="00DD72B9" w:rsidRDefault="00DD72B9">
            <w:pPr>
              <w:pStyle w:val="NormalWeb"/>
              <w:spacing w:before="0" w:beforeAutospacing="0" w:after="0" w:afterAutospacing="0"/>
              <w:jc w:val="right"/>
              <w:rPr>
                <w:sz w:val="20"/>
                <w:szCs w:val="20"/>
              </w:rPr>
            </w:pPr>
            <w:r>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A710D30" w14:textId="77777777" w:rsidR="00DD72B9" w:rsidRDefault="00DD72B9">
            <w:pPr>
              <w:pStyle w:val="NormalWeb"/>
              <w:spacing w:before="0" w:beforeAutospacing="0" w:after="0" w:afterAutospacing="0"/>
              <w:jc w:val="right"/>
              <w:rPr>
                <w:sz w:val="20"/>
                <w:szCs w:val="20"/>
              </w:rPr>
            </w:pPr>
            <w:r>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E13DB0E" w14:textId="77777777" w:rsidR="00DD72B9" w:rsidRDefault="00DD72B9">
            <w:pPr>
              <w:pStyle w:val="NormalWeb"/>
              <w:spacing w:before="0" w:beforeAutospacing="0" w:after="0" w:afterAutospacing="0"/>
              <w:jc w:val="right"/>
              <w:rPr>
                <w:sz w:val="20"/>
                <w:szCs w:val="20"/>
              </w:rPr>
            </w:pPr>
            <w:r>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AC79927" w14:textId="77777777" w:rsidR="00DD72B9" w:rsidRDefault="00DD72B9">
            <w:pPr>
              <w:pStyle w:val="NormalWeb"/>
              <w:spacing w:before="0" w:beforeAutospacing="0" w:after="0" w:afterAutospacing="0"/>
              <w:jc w:val="right"/>
              <w:rPr>
                <w:sz w:val="20"/>
                <w:szCs w:val="20"/>
              </w:rPr>
            </w:pPr>
            <w:r>
              <w:rPr>
                <w:sz w:val="20"/>
                <w:szCs w:val="20"/>
              </w:rPr>
              <w:t>560</w:t>
            </w:r>
          </w:p>
        </w:tc>
      </w:tr>
    </w:tbl>
    <w:p w14:paraId="617CC30F"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Production began in 1971. Lockheed initially planned to produce 210 aircraft over a 6-year period (35 aircraft per year). The average cost of production for each aircraft was $14 million. Assume costs occurred at year-end beginning at the end of 1971, as shown in Table 1.</w:t>
      </w:r>
    </w:p>
    <w:p w14:paraId="0A540C17"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Lockheed sold each L-1011 for $16 million for annual revenues of $560 million (35 x $16M) Assume that sales lagged production by 1 year. So the first year of sales was 1972 and the last planned year of sales was 1977. Assume that all revenues are received at the end of each year. What is the NPV of the project given the production schedule presented above? Assume a cost of capital of 10%. Hint: Use a spreadsheet and cut and paste the data from the table into the sheet.</w:t>
      </w:r>
    </w:p>
    <w:p w14:paraId="55608893" w14:textId="77777777" w:rsidR="00DD72B9" w:rsidRDefault="00DD72B9" w:rsidP="00DD72B9">
      <w:pPr>
        <w:pStyle w:val="NormalWeb"/>
        <w:numPr>
          <w:ilvl w:val="0"/>
          <w:numId w:val="21"/>
        </w:numPr>
        <w:shd w:val="clear" w:color="auto" w:fill="FFFFFF"/>
        <w:spacing w:before="0" w:beforeAutospacing="0" w:after="0" w:afterAutospacing="0"/>
        <w:rPr>
          <w:color w:val="333333"/>
          <w:sz w:val="20"/>
          <w:szCs w:val="20"/>
        </w:rPr>
      </w:pPr>
      <w:r>
        <w:rPr>
          <w:color w:val="333333"/>
          <w:sz w:val="20"/>
          <w:szCs w:val="20"/>
        </w:rPr>
        <w:t>-$480M</w:t>
      </w:r>
    </w:p>
    <w:p w14:paraId="73644E69" w14:textId="77777777" w:rsidR="00DD72B9" w:rsidRDefault="00DD72B9" w:rsidP="00DD72B9">
      <w:pPr>
        <w:pStyle w:val="NormalWeb"/>
        <w:numPr>
          <w:ilvl w:val="0"/>
          <w:numId w:val="21"/>
        </w:numPr>
        <w:shd w:val="clear" w:color="auto" w:fill="FFFFFF"/>
        <w:spacing w:before="0" w:beforeAutospacing="0" w:after="0" w:afterAutospacing="0"/>
        <w:rPr>
          <w:color w:val="333333"/>
          <w:sz w:val="20"/>
          <w:szCs w:val="20"/>
        </w:rPr>
      </w:pPr>
      <w:r>
        <w:rPr>
          <w:color w:val="333333"/>
          <w:sz w:val="20"/>
          <w:szCs w:val="20"/>
        </w:rPr>
        <w:t>-$580M</w:t>
      </w:r>
    </w:p>
    <w:p w14:paraId="6A20F845" w14:textId="77777777" w:rsidR="00DD72B9" w:rsidRDefault="00DD72B9" w:rsidP="00DD72B9">
      <w:pPr>
        <w:pStyle w:val="NormalWeb"/>
        <w:numPr>
          <w:ilvl w:val="0"/>
          <w:numId w:val="21"/>
        </w:numPr>
        <w:shd w:val="clear" w:color="auto" w:fill="FFFFFF"/>
        <w:spacing w:before="0" w:beforeAutospacing="0" w:after="0" w:afterAutospacing="0"/>
        <w:rPr>
          <w:color w:val="333333"/>
          <w:sz w:val="20"/>
          <w:szCs w:val="20"/>
        </w:rPr>
      </w:pPr>
      <w:r>
        <w:rPr>
          <w:color w:val="333333"/>
          <w:sz w:val="20"/>
          <w:szCs w:val="20"/>
        </w:rPr>
        <w:t>-$627M</w:t>
      </w:r>
    </w:p>
    <w:p w14:paraId="0DE15F16" w14:textId="77777777" w:rsidR="00DD72B9" w:rsidRDefault="00DD72B9" w:rsidP="00DD72B9">
      <w:pPr>
        <w:pStyle w:val="NormalWeb"/>
        <w:numPr>
          <w:ilvl w:val="0"/>
          <w:numId w:val="21"/>
        </w:numPr>
        <w:shd w:val="clear" w:color="auto" w:fill="FFFFFF"/>
        <w:spacing w:before="0" w:beforeAutospacing="0" w:after="0" w:afterAutospacing="0"/>
        <w:rPr>
          <w:color w:val="333333"/>
          <w:sz w:val="20"/>
          <w:szCs w:val="20"/>
        </w:rPr>
      </w:pPr>
      <w:r>
        <w:rPr>
          <w:color w:val="333333"/>
          <w:sz w:val="20"/>
          <w:szCs w:val="20"/>
        </w:rPr>
        <w:t>-$672M</w:t>
      </w:r>
    </w:p>
    <w:p w14:paraId="1A0997AD" w14:textId="77777777" w:rsidR="00DD72B9" w:rsidRDefault="00DD72B9" w:rsidP="00DD72B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7D0C82AA" w14:textId="77777777" w:rsidR="00DD72B9" w:rsidRDefault="00DD72B9" w:rsidP="00DD72B9">
      <w:pPr>
        <w:pStyle w:val="NormalWeb"/>
        <w:shd w:val="clear" w:color="auto" w:fill="FFFFFF"/>
        <w:spacing w:before="0" w:beforeAutospacing="0" w:after="0" w:afterAutospacing="0"/>
        <w:rPr>
          <w:color w:val="333333"/>
          <w:sz w:val="20"/>
          <w:szCs w:val="20"/>
        </w:rPr>
      </w:pPr>
      <w:r>
        <w:rPr>
          <w:b/>
          <w:bCs/>
          <w:color w:val="333333"/>
          <w:sz w:val="20"/>
          <w:szCs w:val="20"/>
        </w:rPr>
        <w:t>D</w:t>
      </w:r>
    </w:p>
    <w:p w14:paraId="63FDA426"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The annual net cash flows and the present value (@10%) of those cash flows are shown in the table below. The sum of the present values of the cash flows is-$672 million, which is the NPV of the project.</w:t>
      </w:r>
    </w:p>
    <w:p w14:paraId="148F3154" w14:textId="77777777" w:rsidR="00DD72B9" w:rsidRDefault="00DD72B9" w:rsidP="00DD72B9">
      <w:pPr>
        <w:shd w:val="clear" w:color="auto" w:fill="FFFFFF"/>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901"/>
        <w:gridCol w:w="976"/>
        <w:gridCol w:w="923"/>
        <w:gridCol w:w="1714"/>
        <w:gridCol w:w="1176"/>
        <w:gridCol w:w="1810"/>
      </w:tblGrid>
      <w:tr w:rsidR="00DD72B9" w14:paraId="2295D4A0" w14:textId="77777777" w:rsidTr="00DD72B9">
        <w:trPr>
          <w:tblCellSpacing w:w="10" w:type="dxa"/>
        </w:trPr>
        <w:tc>
          <w:tcPr>
            <w:tcW w:w="0" w:type="auto"/>
            <w:gridSpan w:val="6"/>
            <w:tcBorders>
              <w:top w:val="nil"/>
              <w:left w:val="nil"/>
              <w:bottom w:val="nil"/>
              <w:right w:val="nil"/>
            </w:tcBorders>
            <w:vAlign w:val="center"/>
            <w:hideMark/>
          </w:tcPr>
          <w:p w14:paraId="54643017" w14:textId="77777777" w:rsidR="00DD72B9" w:rsidRDefault="00DD72B9">
            <w:pPr>
              <w:jc w:val="center"/>
              <w:rPr>
                <w:rFonts w:eastAsia="Times New Roman"/>
              </w:rPr>
            </w:pPr>
            <w:r>
              <w:rPr>
                <w:rFonts w:eastAsia="Times New Roman"/>
              </w:rPr>
              <w:t>TABLE 1. L-1011 Project Cash Flows</w:t>
            </w:r>
          </w:p>
        </w:tc>
      </w:tr>
      <w:tr w:rsidR="00DD72B9" w14:paraId="00854C14"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90AB1AC" w14:textId="77777777" w:rsidR="00DD72B9" w:rsidRDefault="00DD72B9">
            <w:pPr>
              <w:jc w:val="cente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A4F127D" w14:textId="77777777" w:rsidR="00DD72B9" w:rsidRDefault="00DD72B9">
            <w:pPr>
              <w:jc w:val="center"/>
              <w:rPr>
                <w:rFonts w:eastAsia="Times New Roman"/>
              </w:rPr>
            </w:pPr>
            <w:r>
              <w:rPr>
                <w:rStyle w:val="Strong"/>
                <w:rFonts w:eastAsia="Times New Roman"/>
              </w:rPr>
              <w:t>Time</w:t>
            </w:r>
          </w:p>
        </w:tc>
        <w:tc>
          <w:tcPr>
            <w:tcW w:w="0" w:type="auto"/>
            <w:tcBorders>
              <w:top w:val="outset" w:sz="6" w:space="0" w:color="auto"/>
              <w:left w:val="outset" w:sz="6" w:space="0" w:color="auto"/>
              <w:bottom w:val="outset" w:sz="6" w:space="0" w:color="auto"/>
              <w:right w:val="outset" w:sz="6" w:space="0" w:color="auto"/>
            </w:tcBorders>
            <w:vAlign w:val="center"/>
            <w:hideMark/>
          </w:tcPr>
          <w:p w14:paraId="26851AAE" w14:textId="77777777" w:rsidR="00DD72B9" w:rsidRDefault="00DD72B9">
            <w:pPr>
              <w:pStyle w:val="NormalWeb"/>
              <w:spacing w:before="0" w:beforeAutospacing="0" w:after="0" w:afterAutospacing="0"/>
              <w:jc w:val="center"/>
              <w:rPr>
                <w:sz w:val="20"/>
                <w:szCs w:val="20"/>
              </w:rPr>
            </w:pPr>
            <w:r>
              <w:rPr>
                <w:rStyle w:val="Strong"/>
                <w:sz w:val="20"/>
                <w:szCs w:val="20"/>
              </w:rPr>
              <w:t>Net</w:t>
            </w:r>
          </w:p>
          <w:p w14:paraId="5B5D53CF" w14:textId="77777777" w:rsidR="00DD72B9" w:rsidRDefault="00DD72B9">
            <w:pPr>
              <w:pStyle w:val="NormalWeb"/>
              <w:spacing w:before="0" w:beforeAutospacing="0" w:after="0" w:afterAutospacing="0"/>
              <w:jc w:val="center"/>
              <w:rPr>
                <w:sz w:val="20"/>
                <w:szCs w:val="20"/>
              </w:rPr>
            </w:pPr>
            <w:r>
              <w:rPr>
                <w:rStyle w:val="Strong"/>
                <w:sz w:val="20"/>
                <w:szCs w:val="20"/>
              </w:rPr>
              <w:t>Cash</w:t>
            </w:r>
          </w:p>
          <w:p w14:paraId="26651ACC" w14:textId="77777777" w:rsidR="00DD72B9" w:rsidRDefault="00DD72B9">
            <w:pPr>
              <w:pStyle w:val="NormalWeb"/>
              <w:spacing w:before="0" w:beforeAutospacing="0" w:after="0" w:afterAutospacing="0"/>
              <w:jc w:val="center"/>
              <w:rPr>
                <w:sz w:val="20"/>
                <w:szCs w:val="20"/>
              </w:rPr>
            </w:pPr>
            <w:r>
              <w:rPr>
                <w:rStyle w:val="Strong"/>
                <w:sz w:val="20"/>
                <w:szCs w:val="20"/>
              </w:rPr>
              <w:t>Flows</w:t>
            </w:r>
          </w:p>
        </w:tc>
        <w:tc>
          <w:tcPr>
            <w:tcW w:w="0" w:type="auto"/>
            <w:tcBorders>
              <w:top w:val="outset" w:sz="6" w:space="0" w:color="auto"/>
              <w:left w:val="outset" w:sz="6" w:space="0" w:color="auto"/>
              <w:bottom w:val="outset" w:sz="6" w:space="0" w:color="auto"/>
              <w:right w:val="outset" w:sz="6" w:space="0" w:color="auto"/>
            </w:tcBorders>
            <w:vAlign w:val="center"/>
            <w:hideMark/>
          </w:tcPr>
          <w:p w14:paraId="0FC1BB7C" w14:textId="77777777" w:rsidR="00DD72B9" w:rsidRDefault="00DD72B9">
            <w:pPr>
              <w:pStyle w:val="NormalWeb"/>
              <w:spacing w:before="0" w:beforeAutospacing="0" w:after="0" w:afterAutospacing="0"/>
              <w:jc w:val="center"/>
              <w:rPr>
                <w:sz w:val="20"/>
                <w:szCs w:val="20"/>
              </w:rPr>
            </w:pPr>
            <w:r>
              <w:rPr>
                <w:b/>
                <w:bCs/>
                <w:sz w:val="20"/>
                <w:szCs w:val="20"/>
              </w:rPr>
              <w:t>Cumulative</w:t>
            </w:r>
          </w:p>
        </w:tc>
        <w:tc>
          <w:tcPr>
            <w:tcW w:w="0" w:type="auto"/>
            <w:tcBorders>
              <w:top w:val="outset" w:sz="6" w:space="0" w:color="auto"/>
              <w:left w:val="outset" w:sz="6" w:space="0" w:color="auto"/>
              <w:bottom w:val="outset" w:sz="6" w:space="0" w:color="auto"/>
              <w:right w:val="outset" w:sz="6" w:space="0" w:color="auto"/>
            </w:tcBorders>
            <w:vAlign w:val="center"/>
            <w:hideMark/>
          </w:tcPr>
          <w:p w14:paraId="16424071" w14:textId="77777777" w:rsidR="00DD72B9" w:rsidRDefault="00DD72B9">
            <w:pPr>
              <w:pStyle w:val="NormalWeb"/>
              <w:spacing w:before="0" w:beforeAutospacing="0" w:after="0" w:afterAutospacing="0"/>
              <w:jc w:val="center"/>
              <w:rPr>
                <w:sz w:val="20"/>
                <w:szCs w:val="20"/>
              </w:rPr>
            </w:pPr>
            <w:r>
              <w:rPr>
                <w:rStyle w:val="Strong"/>
                <w:sz w:val="20"/>
                <w:szCs w:val="20"/>
              </w:rPr>
              <w:t>PVIF</w:t>
            </w:r>
          </w:p>
        </w:tc>
        <w:tc>
          <w:tcPr>
            <w:tcW w:w="0" w:type="auto"/>
            <w:tcBorders>
              <w:top w:val="outset" w:sz="6" w:space="0" w:color="auto"/>
              <w:left w:val="outset" w:sz="6" w:space="0" w:color="auto"/>
              <w:bottom w:val="outset" w:sz="6" w:space="0" w:color="auto"/>
              <w:right w:val="outset" w:sz="6" w:space="0" w:color="auto"/>
            </w:tcBorders>
            <w:vAlign w:val="center"/>
            <w:hideMark/>
          </w:tcPr>
          <w:p w14:paraId="06AEF1F7" w14:textId="77777777" w:rsidR="00DD72B9" w:rsidRDefault="00DD72B9">
            <w:pPr>
              <w:jc w:val="center"/>
              <w:rPr>
                <w:rFonts w:eastAsia="Times New Roman"/>
              </w:rPr>
            </w:pPr>
            <w:r>
              <w:rPr>
                <w:rStyle w:val="Strong"/>
                <w:rFonts w:eastAsia="Times New Roman"/>
              </w:rPr>
              <w:t>PV of CFs</w:t>
            </w:r>
          </w:p>
        </w:tc>
      </w:tr>
      <w:tr w:rsidR="00DD72B9" w14:paraId="20F338CB"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4C44959" w14:textId="77777777" w:rsidR="00DD72B9" w:rsidRDefault="00DD72B9">
            <w:pPr>
              <w:jc w:val="center"/>
              <w:rPr>
                <w:rFonts w:eastAsia="Times New Roman"/>
              </w:rPr>
            </w:pPr>
            <w:r>
              <w:rPr>
                <w:rFonts w:eastAsia="Times New Roman"/>
              </w:rPr>
              <w:t>1967</w:t>
            </w:r>
          </w:p>
        </w:tc>
        <w:tc>
          <w:tcPr>
            <w:tcW w:w="0" w:type="auto"/>
            <w:tcBorders>
              <w:top w:val="outset" w:sz="6" w:space="0" w:color="auto"/>
              <w:left w:val="outset" w:sz="6" w:space="0" w:color="auto"/>
              <w:bottom w:val="outset" w:sz="6" w:space="0" w:color="auto"/>
              <w:right w:val="outset" w:sz="6" w:space="0" w:color="auto"/>
            </w:tcBorders>
            <w:vAlign w:val="center"/>
            <w:hideMark/>
          </w:tcPr>
          <w:p w14:paraId="493EAA02" w14:textId="77777777" w:rsidR="00DD72B9" w:rsidRDefault="00DD72B9">
            <w:pPr>
              <w:jc w:val="center"/>
              <w:rPr>
                <w:rFonts w:eastAsia="Times New Roman"/>
              </w:rPr>
            </w:pPr>
            <w:r>
              <w:rPr>
                <w:rFonts w:eastAsia="Times New Roman"/>
              </w:rPr>
              <w:t>0</w:t>
            </w:r>
          </w:p>
        </w:tc>
        <w:tc>
          <w:tcPr>
            <w:tcW w:w="0" w:type="auto"/>
            <w:tcBorders>
              <w:top w:val="outset" w:sz="6" w:space="0" w:color="auto"/>
              <w:left w:val="outset" w:sz="6" w:space="0" w:color="auto"/>
              <w:bottom w:val="outset" w:sz="6" w:space="0" w:color="auto"/>
              <w:right w:val="outset" w:sz="6" w:space="0" w:color="auto"/>
            </w:tcBorders>
            <w:vAlign w:val="center"/>
            <w:hideMark/>
          </w:tcPr>
          <w:p w14:paraId="040CE96E" w14:textId="77777777" w:rsidR="00DD72B9" w:rsidRDefault="00DD72B9">
            <w:pPr>
              <w:jc w:val="right"/>
              <w:rPr>
                <w:rFonts w:eastAsia="Times New Roman"/>
              </w:rPr>
            </w:pPr>
            <w:r>
              <w:rPr>
                <w:rFonts w:eastAsia="Times New Roman"/>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E63E2E5" w14:textId="77777777" w:rsidR="00DD72B9" w:rsidRDefault="00DD72B9">
            <w:pPr>
              <w:jc w:val="right"/>
              <w:rPr>
                <w:rFonts w:eastAsia="Times New Roman"/>
              </w:rPr>
            </w:pPr>
            <w:r>
              <w:rPr>
                <w:rFonts w:eastAsia="Times New Roman"/>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9046566" w14:textId="77777777" w:rsidR="00DD72B9" w:rsidRDefault="00DD72B9">
            <w:pPr>
              <w:jc w:val="right"/>
              <w:rPr>
                <w:rFonts w:eastAsia="Times New Roman"/>
              </w:rPr>
            </w:pPr>
            <w:r>
              <w:rPr>
                <w:rFonts w:eastAsia="Times New Roman"/>
              </w:rPr>
              <w:t>1.0000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8B2DDC9" w14:textId="77777777" w:rsidR="00DD72B9" w:rsidRDefault="00DD72B9">
            <w:pPr>
              <w:jc w:val="right"/>
              <w:rPr>
                <w:rFonts w:eastAsia="Times New Roman"/>
              </w:rPr>
            </w:pPr>
            <w:r>
              <w:rPr>
                <w:rFonts w:eastAsia="Times New Roman"/>
              </w:rPr>
              <w:t>-100</w:t>
            </w:r>
          </w:p>
        </w:tc>
      </w:tr>
      <w:tr w:rsidR="00DD72B9" w14:paraId="4ECEBCC2"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DD6963E" w14:textId="77777777" w:rsidR="00DD72B9" w:rsidRDefault="00DD72B9">
            <w:pPr>
              <w:jc w:val="center"/>
              <w:rPr>
                <w:rFonts w:eastAsia="Times New Roman"/>
              </w:rPr>
            </w:pPr>
            <w:r>
              <w:rPr>
                <w:rFonts w:eastAsia="Times New Roman"/>
              </w:rPr>
              <w:t>1968</w:t>
            </w:r>
          </w:p>
        </w:tc>
        <w:tc>
          <w:tcPr>
            <w:tcW w:w="0" w:type="auto"/>
            <w:tcBorders>
              <w:top w:val="outset" w:sz="6" w:space="0" w:color="auto"/>
              <w:left w:val="outset" w:sz="6" w:space="0" w:color="auto"/>
              <w:bottom w:val="outset" w:sz="6" w:space="0" w:color="auto"/>
              <w:right w:val="outset" w:sz="6" w:space="0" w:color="auto"/>
            </w:tcBorders>
            <w:vAlign w:val="center"/>
            <w:hideMark/>
          </w:tcPr>
          <w:p w14:paraId="1C4EA1D7" w14:textId="77777777" w:rsidR="00DD72B9" w:rsidRDefault="00DD72B9">
            <w:pPr>
              <w:jc w:val="center"/>
              <w:rPr>
                <w:rFonts w:eastAsia="Times New Roman"/>
              </w:rPr>
            </w:pPr>
            <w:r>
              <w:rPr>
                <w:rFonts w:eastAsia="Times New Roman"/>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0FA37C5E" w14:textId="77777777" w:rsidR="00DD72B9" w:rsidRDefault="00DD72B9">
            <w:pPr>
              <w:jc w:val="right"/>
              <w:rPr>
                <w:rFonts w:eastAsia="Times New Roman"/>
              </w:rPr>
            </w:pPr>
            <w:r>
              <w:rPr>
                <w:rFonts w:eastAsia="Times New Roman"/>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DE6CBA9" w14:textId="77777777" w:rsidR="00DD72B9" w:rsidRDefault="00DD72B9">
            <w:pPr>
              <w:jc w:val="right"/>
              <w:rPr>
                <w:rFonts w:eastAsia="Times New Roman"/>
              </w:rPr>
            </w:pPr>
            <w:r>
              <w:rPr>
                <w:rFonts w:eastAsia="Times New Roman"/>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A1FDDFF" w14:textId="77777777" w:rsidR="00DD72B9" w:rsidRDefault="00DD72B9">
            <w:pPr>
              <w:jc w:val="right"/>
              <w:rPr>
                <w:rFonts w:eastAsia="Times New Roman"/>
              </w:rPr>
            </w:pPr>
            <w:r>
              <w:rPr>
                <w:rFonts w:eastAsia="Times New Roman"/>
              </w:rPr>
              <w:t>0.9091</w:t>
            </w:r>
          </w:p>
        </w:tc>
        <w:tc>
          <w:tcPr>
            <w:tcW w:w="0" w:type="auto"/>
            <w:tcBorders>
              <w:top w:val="outset" w:sz="6" w:space="0" w:color="auto"/>
              <w:left w:val="outset" w:sz="6" w:space="0" w:color="auto"/>
              <w:bottom w:val="outset" w:sz="6" w:space="0" w:color="auto"/>
              <w:right w:val="outset" w:sz="6" w:space="0" w:color="auto"/>
            </w:tcBorders>
            <w:vAlign w:val="center"/>
            <w:hideMark/>
          </w:tcPr>
          <w:p w14:paraId="6394640A" w14:textId="77777777" w:rsidR="00DD72B9" w:rsidRDefault="00DD72B9">
            <w:pPr>
              <w:jc w:val="right"/>
              <w:rPr>
                <w:rFonts w:eastAsia="Times New Roman"/>
              </w:rPr>
            </w:pPr>
            <w:r>
              <w:rPr>
                <w:rFonts w:eastAsia="Times New Roman"/>
              </w:rPr>
              <w:t>-182</w:t>
            </w:r>
          </w:p>
        </w:tc>
      </w:tr>
      <w:tr w:rsidR="00DD72B9" w14:paraId="1057B338"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C2C323E" w14:textId="77777777" w:rsidR="00DD72B9" w:rsidRDefault="00DD72B9">
            <w:pPr>
              <w:jc w:val="center"/>
              <w:rPr>
                <w:rFonts w:eastAsia="Times New Roman"/>
              </w:rPr>
            </w:pPr>
            <w:r>
              <w:rPr>
                <w:rFonts w:eastAsia="Times New Roman"/>
              </w:rPr>
              <w:t>1969</w:t>
            </w:r>
          </w:p>
        </w:tc>
        <w:tc>
          <w:tcPr>
            <w:tcW w:w="0" w:type="auto"/>
            <w:tcBorders>
              <w:top w:val="outset" w:sz="6" w:space="0" w:color="auto"/>
              <w:left w:val="outset" w:sz="6" w:space="0" w:color="auto"/>
              <w:bottom w:val="outset" w:sz="6" w:space="0" w:color="auto"/>
              <w:right w:val="outset" w:sz="6" w:space="0" w:color="auto"/>
            </w:tcBorders>
            <w:vAlign w:val="center"/>
            <w:hideMark/>
          </w:tcPr>
          <w:p w14:paraId="76907792" w14:textId="77777777" w:rsidR="00DD72B9" w:rsidRDefault="00DD72B9">
            <w:pPr>
              <w:jc w:val="center"/>
              <w:rPr>
                <w:rFonts w:eastAsia="Times New Roman"/>
              </w:rPr>
            </w:pPr>
            <w:r>
              <w:rPr>
                <w:rFonts w:eastAsia="Times New Roman"/>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1F481068" w14:textId="77777777" w:rsidR="00DD72B9" w:rsidRDefault="00DD72B9">
            <w:pPr>
              <w:jc w:val="right"/>
              <w:rPr>
                <w:rFonts w:eastAsia="Times New Roman"/>
              </w:rPr>
            </w:pPr>
            <w:r>
              <w:rPr>
                <w:rFonts w:eastAsia="Times New Roman"/>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AAA1CB5" w14:textId="77777777" w:rsidR="00DD72B9" w:rsidRDefault="00DD72B9">
            <w:pPr>
              <w:jc w:val="right"/>
              <w:rPr>
                <w:rFonts w:eastAsia="Times New Roman"/>
              </w:rPr>
            </w:pPr>
            <w:r>
              <w:rPr>
                <w:rFonts w:eastAsia="Times New Roman"/>
              </w:rPr>
              <w:t>-500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B1C04B3" w14:textId="77777777" w:rsidR="00DD72B9" w:rsidRDefault="00DD72B9">
            <w:pPr>
              <w:jc w:val="right"/>
              <w:rPr>
                <w:rFonts w:eastAsia="Times New Roman"/>
              </w:rPr>
            </w:pPr>
            <w:r>
              <w:rPr>
                <w:rFonts w:eastAsia="Times New Roman"/>
              </w:rPr>
              <w:t>0.8264</w:t>
            </w:r>
          </w:p>
        </w:tc>
        <w:tc>
          <w:tcPr>
            <w:tcW w:w="0" w:type="auto"/>
            <w:tcBorders>
              <w:top w:val="outset" w:sz="6" w:space="0" w:color="auto"/>
              <w:left w:val="outset" w:sz="6" w:space="0" w:color="auto"/>
              <w:bottom w:val="outset" w:sz="6" w:space="0" w:color="auto"/>
              <w:right w:val="outset" w:sz="6" w:space="0" w:color="auto"/>
            </w:tcBorders>
            <w:vAlign w:val="center"/>
            <w:hideMark/>
          </w:tcPr>
          <w:p w14:paraId="5CED22AA" w14:textId="77777777" w:rsidR="00DD72B9" w:rsidRDefault="00DD72B9">
            <w:pPr>
              <w:jc w:val="right"/>
              <w:rPr>
                <w:rFonts w:eastAsia="Times New Roman"/>
              </w:rPr>
            </w:pPr>
            <w:r>
              <w:rPr>
                <w:rFonts w:eastAsia="Times New Roman"/>
              </w:rPr>
              <w:t>-165</w:t>
            </w:r>
          </w:p>
        </w:tc>
      </w:tr>
      <w:tr w:rsidR="00DD72B9" w14:paraId="0ACB4B31"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F832E8F" w14:textId="77777777" w:rsidR="00DD72B9" w:rsidRDefault="00DD72B9">
            <w:pPr>
              <w:jc w:val="center"/>
              <w:rPr>
                <w:rFonts w:eastAsia="Times New Roman"/>
              </w:rPr>
            </w:pPr>
            <w:r>
              <w:rPr>
                <w:rFonts w:eastAsia="Times New Roman"/>
              </w:rPr>
              <w:t>1970</w:t>
            </w:r>
          </w:p>
        </w:tc>
        <w:tc>
          <w:tcPr>
            <w:tcW w:w="0" w:type="auto"/>
            <w:tcBorders>
              <w:top w:val="outset" w:sz="6" w:space="0" w:color="auto"/>
              <w:left w:val="outset" w:sz="6" w:space="0" w:color="auto"/>
              <w:bottom w:val="outset" w:sz="6" w:space="0" w:color="auto"/>
              <w:right w:val="outset" w:sz="6" w:space="0" w:color="auto"/>
            </w:tcBorders>
            <w:vAlign w:val="center"/>
            <w:hideMark/>
          </w:tcPr>
          <w:p w14:paraId="369DD4CE" w14:textId="77777777" w:rsidR="00DD72B9" w:rsidRDefault="00DD72B9">
            <w:pPr>
              <w:jc w:val="center"/>
              <w:rPr>
                <w:rFonts w:eastAsia="Times New Roman"/>
              </w:rPr>
            </w:pPr>
            <w:r>
              <w:rPr>
                <w:rFonts w:eastAsia="Times New Roman"/>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5FF9A6CB" w14:textId="77777777" w:rsidR="00DD72B9" w:rsidRDefault="00DD72B9">
            <w:pPr>
              <w:jc w:val="right"/>
              <w:rPr>
                <w:rFonts w:eastAsia="Times New Roman"/>
              </w:rPr>
            </w:pPr>
            <w:r>
              <w:rPr>
                <w:rFonts w:eastAsia="Times New Roman"/>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780B049" w14:textId="77777777" w:rsidR="00DD72B9" w:rsidRDefault="00DD72B9">
            <w:pPr>
              <w:jc w:val="right"/>
              <w:rPr>
                <w:rFonts w:eastAsia="Times New Roman"/>
              </w:rPr>
            </w:pPr>
            <w:r>
              <w:rPr>
                <w:rFonts w:eastAsia="Times New Roman"/>
              </w:rPr>
              <w:t>-700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EF7A1A1" w14:textId="77777777" w:rsidR="00DD72B9" w:rsidRDefault="00DD72B9">
            <w:pPr>
              <w:jc w:val="right"/>
              <w:rPr>
                <w:rFonts w:eastAsia="Times New Roman"/>
              </w:rPr>
            </w:pPr>
            <w:r>
              <w:rPr>
                <w:rFonts w:eastAsia="Times New Roman"/>
              </w:rPr>
              <w:t>0.7513</w:t>
            </w:r>
          </w:p>
        </w:tc>
        <w:tc>
          <w:tcPr>
            <w:tcW w:w="0" w:type="auto"/>
            <w:tcBorders>
              <w:top w:val="outset" w:sz="6" w:space="0" w:color="auto"/>
              <w:left w:val="outset" w:sz="6" w:space="0" w:color="auto"/>
              <w:bottom w:val="outset" w:sz="6" w:space="0" w:color="auto"/>
              <w:right w:val="outset" w:sz="6" w:space="0" w:color="auto"/>
            </w:tcBorders>
            <w:vAlign w:val="center"/>
            <w:hideMark/>
          </w:tcPr>
          <w:p w14:paraId="2D0097C6" w14:textId="77777777" w:rsidR="00DD72B9" w:rsidRDefault="00DD72B9">
            <w:pPr>
              <w:jc w:val="right"/>
              <w:rPr>
                <w:rFonts w:eastAsia="Times New Roman"/>
              </w:rPr>
            </w:pPr>
            <w:r>
              <w:rPr>
                <w:rFonts w:eastAsia="Times New Roman"/>
              </w:rPr>
              <w:t>-150</w:t>
            </w:r>
          </w:p>
        </w:tc>
      </w:tr>
      <w:tr w:rsidR="00DD72B9" w14:paraId="7D595EB5"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4105C7C" w14:textId="77777777" w:rsidR="00DD72B9" w:rsidRDefault="00DD72B9">
            <w:pPr>
              <w:jc w:val="center"/>
              <w:rPr>
                <w:rFonts w:eastAsia="Times New Roman"/>
              </w:rPr>
            </w:pPr>
            <w:r>
              <w:rPr>
                <w:rFonts w:eastAsia="Times New Roman"/>
              </w:rPr>
              <w:t>1971</w:t>
            </w:r>
          </w:p>
        </w:tc>
        <w:tc>
          <w:tcPr>
            <w:tcW w:w="0" w:type="auto"/>
            <w:tcBorders>
              <w:top w:val="outset" w:sz="6" w:space="0" w:color="auto"/>
              <w:left w:val="outset" w:sz="6" w:space="0" w:color="auto"/>
              <w:bottom w:val="outset" w:sz="6" w:space="0" w:color="auto"/>
              <w:right w:val="outset" w:sz="6" w:space="0" w:color="auto"/>
            </w:tcBorders>
            <w:vAlign w:val="center"/>
            <w:hideMark/>
          </w:tcPr>
          <w:p w14:paraId="72B8D809" w14:textId="77777777" w:rsidR="00DD72B9" w:rsidRDefault="00DD72B9">
            <w:pPr>
              <w:jc w:val="center"/>
              <w:rPr>
                <w:rFonts w:eastAsia="Times New Roman"/>
              </w:rPr>
            </w:pPr>
            <w:r>
              <w:rPr>
                <w:rFonts w:eastAsia="Times New Roman"/>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3844CD0D" w14:textId="77777777" w:rsidR="00DD72B9" w:rsidRDefault="00DD72B9">
            <w:pPr>
              <w:jc w:val="right"/>
              <w:rPr>
                <w:rFonts w:eastAsia="Times New Roman"/>
              </w:rPr>
            </w:pPr>
            <w:r>
              <w:rPr>
                <w:rFonts w:eastAsia="Times New Roman"/>
              </w:rPr>
              <w:t>-690</w:t>
            </w:r>
          </w:p>
        </w:tc>
        <w:tc>
          <w:tcPr>
            <w:tcW w:w="0" w:type="auto"/>
            <w:tcBorders>
              <w:top w:val="outset" w:sz="6" w:space="0" w:color="auto"/>
              <w:left w:val="outset" w:sz="6" w:space="0" w:color="auto"/>
              <w:bottom w:val="outset" w:sz="6" w:space="0" w:color="auto"/>
              <w:right w:val="outset" w:sz="6" w:space="0" w:color="auto"/>
            </w:tcBorders>
            <w:vAlign w:val="center"/>
            <w:hideMark/>
          </w:tcPr>
          <w:p w14:paraId="427B4842" w14:textId="77777777" w:rsidR="00DD72B9" w:rsidRDefault="00DD72B9">
            <w:pPr>
              <w:jc w:val="right"/>
              <w:rPr>
                <w:rFonts w:eastAsia="Times New Roman"/>
              </w:rPr>
            </w:pPr>
            <w:r>
              <w:rPr>
                <w:rFonts w:eastAsia="Times New Roman"/>
              </w:rPr>
              <w:t>-1,390</w:t>
            </w:r>
          </w:p>
        </w:tc>
        <w:tc>
          <w:tcPr>
            <w:tcW w:w="0" w:type="auto"/>
            <w:tcBorders>
              <w:top w:val="outset" w:sz="6" w:space="0" w:color="auto"/>
              <w:left w:val="outset" w:sz="6" w:space="0" w:color="auto"/>
              <w:bottom w:val="outset" w:sz="6" w:space="0" w:color="auto"/>
              <w:right w:val="outset" w:sz="6" w:space="0" w:color="auto"/>
            </w:tcBorders>
            <w:vAlign w:val="center"/>
            <w:hideMark/>
          </w:tcPr>
          <w:p w14:paraId="0E8FF255" w14:textId="77777777" w:rsidR="00DD72B9" w:rsidRDefault="00DD72B9">
            <w:pPr>
              <w:jc w:val="right"/>
              <w:rPr>
                <w:rFonts w:eastAsia="Times New Roman"/>
              </w:rPr>
            </w:pPr>
            <w:r>
              <w:rPr>
                <w:rFonts w:eastAsia="Times New Roman"/>
              </w:rPr>
              <w:t>0.6830</w:t>
            </w:r>
          </w:p>
        </w:tc>
        <w:tc>
          <w:tcPr>
            <w:tcW w:w="0" w:type="auto"/>
            <w:tcBorders>
              <w:top w:val="outset" w:sz="6" w:space="0" w:color="auto"/>
              <w:left w:val="outset" w:sz="6" w:space="0" w:color="auto"/>
              <w:bottom w:val="outset" w:sz="6" w:space="0" w:color="auto"/>
              <w:right w:val="outset" w:sz="6" w:space="0" w:color="auto"/>
            </w:tcBorders>
            <w:vAlign w:val="center"/>
            <w:hideMark/>
          </w:tcPr>
          <w:p w14:paraId="43505F00" w14:textId="77777777" w:rsidR="00DD72B9" w:rsidRDefault="00DD72B9">
            <w:pPr>
              <w:jc w:val="right"/>
              <w:rPr>
                <w:rFonts w:eastAsia="Times New Roman"/>
              </w:rPr>
            </w:pPr>
            <w:r>
              <w:rPr>
                <w:rFonts w:eastAsia="Times New Roman"/>
              </w:rPr>
              <w:t>-471</w:t>
            </w:r>
          </w:p>
        </w:tc>
      </w:tr>
      <w:tr w:rsidR="00DD72B9" w14:paraId="33F1EA6F"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893528B" w14:textId="77777777" w:rsidR="00DD72B9" w:rsidRDefault="00DD72B9">
            <w:pPr>
              <w:jc w:val="center"/>
              <w:rPr>
                <w:rFonts w:eastAsia="Times New Roman"/>
              </w:rPr>
            </w:pPr>
            <w:r>
              <w:rPr>
                <w:rFonts w:eastAsia="Times New Roman"/>
              </w:rPr>
              <w:t>1972</w:t>
            </w:r>
          </w:p>
        </w:tc>
        <w:tc>
          <w:tcPr>
            <w:tcW w:w="0" w:type="auto"/>
            <w:tcBorders>
              <w:top w:val="outset" w:sz="6" w:space="0" w:color="auto"/>
              <w:left w:val="outset" w:sz="6" w:space="0" w:color="auto"/>
              <w:bottom w:val="outset" w:sz="6" w:space="0" w:color="auto"/>
              <w:right w:val="outset" w:sz="6" w:space="0" w:color="auto"/>
            </w:tcBorders>
            <w:vAlign w:val="center"/>
            <w:hideMark/>
          </w:tcPr>
          <w:p w14:paraId="76D28405" w14:textId="77777777" w:rsidR="00DD72B9" w:rsidRDefault="00DD72B9">
            <w:pPr>
              <w:jc w:val="center"/>
              <w:rPr>
                <w:rFonts w:eastAsia="Times New Roman"/>
              </w:rPr>
            </w:pPr>
            <w:r>
              <w:rPr>
                <w:rFonts w:eastAsia="Times New Roman"/>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051FB8BE" w14:textId="77777777" w:rsidR="00DD72B9" w:rsidRDefault="00DD72B9">
            <w:pPr>
              <w:jc w:val="right"/>
              <w:rPr>
                <w:rFonts w:eastAsia="Times New Roman"/>
              </w:rPr>
            </w:pPr>
            <w:r>
              <w:rPr>
                <w:rFonts w:eastAsia="Times New Roman"/>
              </w:rPr>
              <w:t>70</w:t>
            </w:r>
          </w:p>
        </w:tc>
        <w:tc>
          <w:tcPr>
            <w:tcW w:w="0" w:type="auto"/>
            <w:tcBorders>
              <w:top w:val="outset" w:sz="6" w:space="0" w:color="auto"/>
              <w:left w:val="outset" w:sz="6" w:space="0" w:color="auto"/>
              <w:bottom w:val="outset" w:sz="6" w:space="0" w:color="auto"/>
              <w:right w:val="outset" w:sz="6" w:space="0" w:color="auto"/>
            </w:tcBorders>
            <w:vAlign w:val="center"/>
            <w:hideMark/>
          </w:tcPr>
          <w:p w14:paraId="2CFF0D7E" w14:textId="77777777" w:rsidR="00DD72B9" w:rsidRDefault="00DD72B9">
            <w:pPr>
              <w:jc w:val="right"/>
              <w:rPr>
                <w:rFonts w:eastAsia="Times New Roman"/>
              </w:rPr>
            </w:pPr>
            <w:r>
              <w:rPr>
                <w:rFonts w:eastAsia="Times New Roman"/>
              </w:rPr>
              <w:t>-1,320</w:t>
            </w:r>
          </w:p>
        </w:tc>
        <w:tc>
          <w:tcPr>
            <w:tcW w:w="0" w:type="auto"/>
            <w:tcBorders>
              <w:top w:val="outset" w:sz="6" w:space="0" w:color="auto"/>
              <w:left w:val="outset" w:sz="6" w:space="0" w:color="auto"/>
              <w:bottom w:val="outset" w:sz="6" w:space="0" w:color="auto"/>
              <w:right w:val="outset" w:sz="6" w:space="0" w:color="auto"/>
            </w:tcBorders>
            <w:vAlign w:val="center"/>
            <w:hideMark/>
          </w:tcPr>
          <w:p w14:paraId="4FB564A7" w14:textId="77777777" w:rsidR="00DD72B9" w:rsidRDefault="00DD72B9">
            <w:pPr>
              <w:jc w:val="right"/>
              <w:rPr>
                <w:rFonts w:eastAsia="Times New Roman"/>
              </w:rPr>
            </w:pPr>
            <w:r>
              <w:rPr>
                <w:rFonts w:eastAsia="Times New Roman"/>
              </w:rPr>
              <w:t>0.6209</w:t>
            </w:r>
          </w:p>
        </w:tc>
        <w:tc>
          <w:tcPr>
            <w:tcW w:w="0" w:type="auto"/>
            <w:tcBorders>
              <w:top w:val="outset" w:sz="6" w:space="0" w:color="auto"/>
              <w:left w:val="outset" w:sz="6" w:space="0" w:color="auto"/>
              <w:bottom w:val="outset" w:sz="6" w:space="0" w:color="auto"/>
              <w:right w:val="outset" w:sz="6" w:space="0" w:color="auto"/>
            </w:tcBorders>
            <w:vAlign w:val="center"/>
            <w:hideMark/>
          </w:tcPr>
          <w:p w14:paraId="7CE33840" w14:textId="77777777" w:rsidR="00DD72B9" w:rsidRDefault="00DD72B9">
            <w:pPr>
              <w:jc w:val="right"/>
              <w:rPr>
                <w:rFonts w:eastAsia="Times New Roman"/>
              </w:rPr>
            </w:pPr>
            <w:r>
              <w:rPr>
                <w:rFonts w:eastAsia="Times New Roman"/>
              </w:rPr>
              <w:t>43</w:t>
            </w:r>
          </w:p>
        </w:tc>
      </w:tr>
      <w:tr w:rsidR="00DD72B9" w14:paraId="6E935C12"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2BB6F7A" w14:textId="77777777" w:rsidR="00DD72B9" w:rsidRDefault="00DD72B9">
            <w:pPr>
              <w:jc w:val="center"/>
              <w:rPr>
                <w:rFonts w:eastAsia="Times New Roman"/>
              </w:rPr>
            </w:pPr>
            <w:r>
              <w:rPr>
                <w:rFonts w:eastAsia="Times New Roman"/>
              </w:rPr>
              <w:t>1973</w:t>
            </w:r>
          </w:p>
        </w:tc>
        <w:tc>
          <w:tcPr>
            <w:tcW w:w="0" w:type="auto"/>
            <w:tcBorders>
              <w:top w:val="outset" w:sz="6" w:space="0" w:color="auto"/>
              <w:left w:val="outset" w:sz="6" w:space="0" w:color="auto"/>
              <w:bottom w:val="outset" w:sz="6" w:space="0" w:color="auto"/>
              <w:right w:val="outset" w:sz="6" w:space="0" w:color="auto"/>
            </w:tcBorders>
            <w:vAlign w:val="center"/>
            <w:hideMark/>
          </w:tcPr>
          <w:p w14:paraId="4BB07C47" w14:textId="77777777" w:rsidR="00DD72B9" w:rsidRDefault="00DD72B9">
            <w:pPr>
              <w:jc w:val="center"/>
              <w:rPr>
                <w:rFonts w:eastAsia="Times New Roman"/>
              </w:rPr>
            </w:pPr>
            <w:r>
              <w:rPr>
                <w:rFonts w:eastAsia="Times New Roman"/>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4C9C8B48" w14:textId="77777777" w:rsidR="00DD72B9" w:rsidRDefault="00DD72B9">
            <w:pPr>
              <w:jc w:val="right"/>
              <w:rPr>
                <w:rFonts w:eastAsia="Times New Roman"/>
              </w:rPr>
            </w:pPr>
            <w:r>
              <w:rPr>
                <w:rFonts w:eastAsia="Times New Roman"/>
              </w:rPr>
              <w:t>70</w:t>
            </w:r>
          </w:p>
        </w:tc>
        <w:tc>
          <w:tcPr>
            <w:tcW w:w="0" w:type="auto"/>
            <w:tcBorders>
              <w:top w:val="outset" w:sz="6" w:space="0" w:color="auto"/>
              <w:left w:val="outset" w:sz="6" w:space="0" w:color="auto"/>
              <w:bottom w:val="outset" w:sz="6" w:space="0" w:color="auto"/>
              <w:right w:val="outset" w:sz="6" w:space="0" w:color="auto"/>
            </w:tcBorders>
            <w:vAlign w:val="center"/>
            <w:hideMark/>
          </w:tcPr>
          <w:p w14:paraId="2C981AAE" w14:textId="77777777" w:rsidR="00DD72B9" w:rsidRDefault="00DD72B9">
            <w:pPr>
              <w:jc w:val="right"/>
              <w:rPr>
                <w:rFonts w:eastAsia="Times New Roman"/>
              </w:rPr>
            </w:pPr>
            <w:r>
              <w:rPr>
                <w:rFonts w:eastAsia="Times New Roman"/>
              </w:rPr>
              <w:t>-1,250</w:t>
            </w:r>
          </w:p>
        </w:tc>
        <w:tc>
          <w:tcPr>
            <w:tcW w:w="0" w:type="auto"/>
            <w:tcBorders>
              <w:top w:val="outset" w:sz="6" w:space="0" w:color="auto"/>
              <w:left w:val="outset" w:sz="6" w:space="0" w:color="auto"/>
              <w:bottom w:val="outset" w:sz="6" w:space="0" w:color="auto"/>
              <w:right w:val="outset" w:sz="6" w:space="0" w:color="auto"/>
            </w:tcBorders>
            <w:vAlign w:val="center"/>
            <w:hideMark/>
          </w:tcPr>
          <w:p w14:paraId="624450A9" w14:textId="77777777" w:rsidR="00DD72B9" w:rsidRDefault="00DD72B9">
            <w:pPr>
              <w:jc w:val="right"/>
              <w:rPr>
                <w:rFonts w:eastAsia="Times New Roman"/>
              </w:rPr>
            </w:pPr>
            <w:r>
              <w:rPr>
                <w:rFonts w:eastAsia="Times New Roman"/>
              </w:rPr>
              <w:t>0.5645</w:t>
            </w:r>
          </w:p>
        </w:tc>
        <w:tc>
          <w:tcPr>
            <w:tcW w:w="0" w:type="auto"/>
            <w:tcBorders>
              <w:top w:val="outset" w:sz="6" w:space="0" w:color="auto"/>
              <w:left w:val="outset" w:sz="6" w:space="0" w:color="auto"/>
              <w:bottom w:val="outset" w:sz="6" w:space="0" w:color="auto"/>
              <w:right w:val="outset" w:sz="6" w:space="0" w:color="auto"/>
            </w:tcBorders>
            <w:vAlign w:val="center"/>
            <w:hideMark/>
          </w:tcPr>
          <w:p w14:paraId="71D76039" w14:textId="77777777" w:rsidR="00DD72B9" w:rsidRDefault="00DD72B9">
            <w:pPr>
              <w:jc w:val="right"/>
              <w:rPr>
                <w:rFonts w:eastAsia="Times New Roman"/>
              </w:rPr>
            </w:pPr>
            <w:r>
              <w:rPr>
                <w:rFonts w:eastAsia="Times New Roman"/>
              </w:rPr>
              <w:t>40</w:t>
            </w:r>
          </w:p>
        </w:tc>
      </w:tr>
      <w:tr w:rsidR="00DD72B9" w14:paraId="64E11DCE"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6401800" w14:textId="77777777" w:rsidR="00DD72B9" w:rsidRDefault="00DD72B9">
            <w:pPr>
              <w:jc w:val="center"/>
              <w:rPr>
                <w:rFonts w:eastAsia="Times New Roman"/>
              </w:rPr>
            </w:pPr>
            <w:r>
              <w:rPr>
                <w:rFonts w:eastAsia="Times New Roman"/>
              </w:rPr>
              <w:t>1974</w:t>
            </w:r>
          </w:p>
        </w:tc>
        <w:tc>
          <w:tcPr>
            <w:tcW w:w="0" w:type="auto"/>
            <w:tcBorders>
              <w:top w:val="outset" w:sz="6" w:space="0" w:color="auto"/>
              <w:left w:val="outset" w:sz="6" w:space="0" w:color="auto"/>
              <w:bottom w:val="outset" w:sz="6" w:space="0" w:color="auto"/>
              <w:right w:val="outset" w:sz="6" w:space="0" w:color="auto"/>
            </w:tcBorders>
            <w:vAlign w:val="center"/>
            <w:hideMark/>
          </w:tcPr>
          <w:p w14:paraId="03E57C6A" w14:textId="77777777" w:rsidR="00DD72B9" w:rsidRDefault="00DD72B9">
            <w:pPr>
              <w:jc w:val="center"/>
              <w:rPr>
                <w:rFonts w:eastAsia="Times New Roman"/>
              </w:rPr>
            </w:pPr>
            <w:r>
              <w:rPr>
                <w:rFonts w:eastAsia="Times New Roman"/>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15E29BC4" w14:textId="77777777" w:rsidR="00DD72B9" w:rsidRDefault="00DD72B9">
            <w:pPr>
              <w:jc w:val="right"/>
              <w:rPr>
                <w:rFonts w:eastAsia="Times New Roman"/>
              </w:rPr>
            </w:pPr>
            <w:r>
              <w:rPr>
                <w:rFonts w:eastAsia="Times New Roman"/>
              </w:rPr>
              <w:t>70</w:t>
            </w:r>
          </w:p>
        </w:tc>
        <w:tc>
          <w:tcPr>
            <w:tcW w:w="0" w:type="auto"/>
            <w:tcBorders>
              <w:top w:val="outset" w:sz="6" w:space="0" w:color="auto"/>
              <w:left w:val="outset" w:sz="6" w:space="0" w:color="auto"/>
              <w:bottom w:val="outset" w:sz="6" w:space="0" w:color="auto"/>
              <w:right w:val="outset" w:sz="6" w:space="0" w:color="auto"/>
            </w:tcBorders>
            <w:vAlign w:val="center"/>
            <w:hideMark/>
          </w:tcPr>
          <w:p w14:paraId="317E7CF4" w14:textId="77777777" w:rsidR="00DD72B9" w:rsidRDefault="00DD72B9">
            <w:pPr>
              <w:jc w:val="right"/>
              <w:rPr>
                <w:rFonts w:eastAsia="Times New Roman"/>
              </w:rPr>
            </w:pPr>
            <w:r>
              <w:rPr>
                <w:rFonts w:eastAsia="Times New Roman"/>
              </w:rPr>
              <w:t>-1,180</w:t>
            </w:r>
          </w:p>
        </w:tc>
        <w:tc>
          <w:tcPr>
            <w:tcW w:w="0" w:type="auto"/>
            <w:tcBorders>
              <w:top w:val="outset" w:sz="6" w:space="0" w:color="auto"/>
              <w:left w:val="outset" w:sz="6" w:space="0" w:color="auto"/>
              <w:bottom w:val="outset" w:sz="6" w:space="0" w:color="auto"/>
              <w:right w:val="outset" w:sz="6" w:space="0" w:color="auto"/>
            </w:tcBorders>
            <w:vAlign w:val="center"/>
            <w:hideMark/>
          </w:tcPr>
          <w:p w14:paraId="5C8C72CF" w14:textId="77777777" w:rsidR="00DD72B9" w:rsidRDefault="00DD72B9">
            <w:pPr>
              <w:jc w:val="right"/>
              <w:rPr>
                <w:rFonts w:eastAsia="Times New Roman"/>
              </w:rPr>
            </w:pPr>
            <w:r>
              <w:rPr>
                <w:rFonts w:eastAsia="Times New Roman"/>
              </w:rPr>
              <w:t>0.5132</w:t>
            </w:r>
          </w:p>
        </w:tc>
        <w:tc>
          <w:tcPr>
            <w:tcW w:w="0" w:type="auto"/>
            <w:tcBorders>
              <w:top w:val="outset" w:sz="6" w:space="0" w:color="auto"/>
              <w:left w:val="outset" w:sz="6" w:space="0" w:color="auto"/>
              <w:bottom w:val="outset" w:sz="6" w:space="0" w:color="auto"/>
              <w:right w:val="outset" w:sz="6" w:space="0" w:color="auto"/>
            </w:tcBorders>
            <w:vAlign w:val="center"/>
            <w:hideMark/>
          </w:tcPr>
          <w:p w14:paraId="131D44B2" w14:textId="77777777" w:rsidR="00DD72B9" w:rsidRDefault="00DD72B9">
            <w:pPr>
              <w:jc w:val="right"/>
              <w:rPr>
                <w:rFonts w:eastAsia="Times New Roman"/>
              </w:rPr>
            </w:pPr>
            <w:r>
              <w:rPr>
                <w:rFonts w:eastAsia="Times New Roman"/>
              </w:rPr>
              <w:t>36</w:t>
            </w:r>
          </w:p>
        </w:tc>
      </w:tr>
      <w:tr w:rsidR="00DD72B9" w14:paraId="7CF50FDF"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B414A12" w14:textId="77777777" w:rsidR="00DD72B9" w:rsidRDefault="00DD72B9">
            <w:pPr>
              <w:jc w:val="center"/>
              <w:rPr>
                <w:rFonts w:eastAsia="Times New Roman"/>
              </w:rPr>
            </w:pPr>
            <w:r>
              <w:rPr>
                <w:rFonts w:eastAsia="Times New Roman"/>
              </w:rPr>
              <w:t>1975</w:t>
            </w:r>
          </w:p>
        </w:tc>
        <w:tc>
          <w:tcPr>
            <w:tcW w:w="0" w:type="auto"/>
            <w:tcBorders>
              <w:top w:val="outset" w:sz="6" w:space="0" w:color="auto"/>
              <w:left w:val="outset" w:sz="6" w:space="0" w:color="auto"/>
              <w:bottom w:val="outset" w:sz="6" w:space="0" w:color="auto"/>
              <w:right w:val="outset" w:sz="6" w:space="0" w:color="auto"/>
            </w:tcBorders>
            <w:vAlign w:val="center"/>
            <w:hideMark/>
          </w:tcPr>
          <w:p w14:paraId="02C34D0A" w14:textId="77777777" w:rsidR="00DD72B9" w:rsidRDefault="00DD72B9">
            <w:pPr>
              <w:jc w:val="center"/>
              <w:rPr>
                <w:rFonts w:eastAsia="Times New Roman"/>
              </w:rPr>
            </w:pPr>
            <w:r>
              <w:rPr>
                <w:rFonts w:eastAsia="Times New Roman"/>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196F2A76" w14:textId="77777777" w:rsidR="00DD72B9" w:rsidRDefault="00DD72B9">
            <w:pPr>
              <w:jc w:val="right"/>
              <w:rPr>
                <w:rFonts w:eastAsia="Times New Roman"/>
              </w:rPr>
            </w:pPr>
            <w:r>
              <w:rPr>
                <w:rFonts w:eastAsia="Times New Roman"/>
              </w:rPr>
              <w:t>70</w:t>
            </w:r>
          </w:p>
        </w:tc>
        <w:tc>
          <w:tcPr>
            <w:tcW w:w="0" w:type="auto"/>
            <w:tcBorders>
              <w:top w:val="outset" w:sz="6" w:space="0" w:color="auto"/>
              <w:left w:val="outset" w:sz="6" w:space="0" w:color="auto"/>
              <w:bottom w:val="outset" w:sz="6" w:space="0" w:color="auto"/>
              <w:right w:val="outset" w:sz="6" w:space="0" w:color="auto"/>
            </w:tcBorders>
            <w:vAlign w:val="center"/>
            <w:hideMark/>
          </w:tcPr>
          <w:p w14:paraId="58BCC2B1" w14:textId="77777777" w:rsidR="00DD72B9" w:rsidRDefault="00DD72B9">
            <w:pPr>
              <w:jc w:val="right"/>
              <w:rPr>
                <w:rFonts w:eastAsia="Times New Roman"/>
              </w:rPr>
            </w:pPr>
            <w:r>
              <w:rPr>
                <w:rFonts w:eastAsia="Times New Roman"/>
              </w:rPr>
              <w:t>-1,110</w:t>
            </w:r>
          </w:p>
        </w:tc>
        <w:tc>
          <w:tcPr>
            <w:tcW w:w="0" w:type="auto"/>
            <w:tcBorders>
              <w:top w:val="outset" w:sz="6" w:space="0" w:color="auto"/>
              <w:left w:val="outset" w:sz="6" w:space="0" w:color="auto"/>
              <w:bottom w:val="outset" w:sz="6" w:space="0" w:color="auto"/>
              <w:right w:val="outset" w:sz="6" w:space="0" w:color="auto"/>
            </w:tcBorders>
            <w:vAlign w:val="center"/>
            <w:hideMark/>
          </w:tcPr>
          <w:p w14:paraId="5C85D844" w14:textId="77777777" w:rsidR="00DD72B9" w:rsidRDefault="00DD72B9">
            <w:pPr>
              <w:jc w:val="right"/>
              <w:rPr>
                <w:rFonts w:eastAsia="Times New Roman"/>
              </w:rPr>
            </w:pPr>
            <w:r>
              <w:rPr>
                <w:rFonts w:eastAsia="Times New Roman"/>
              </w:rPr>
              <w:t>0.4665</w:t>
            </w:r>
          </w:p>
        </w:tc>
        <w:tc>
          <w:tcPr>
            <w:tcW w:w="0" w:type="auto"/>
            <w:tcBorders>
              <w:top w:val="outset" w:sz="6" w:space="0" w:color="auto"/>
              <w:left w:val="outset" w:sz="6" w:space="0" w:color="auto"/>
              <w:bottom w:val="outset" w:sz="6" w:space="0" w:color="auto"/>
              <w:right w:val="outset" w:sz="6" w:space="0" w:color="auto"/>
            </w:tcBorders>
            <w:vAlign w:val="center"/>
            <w:hideMark/>
          </w:tcPr>
          <w:p w14:paraId="15C68BFC" w14:textId="77777777" w:rsidR="00DD72B9" w:rsidRDefault="00DD72B9">
            <w:pPr>
              <w:jc w:val="right"/>
              <w:rPr>
                <w:rFonts w:eastAsia="Times New Roman"/>
              </w:rPr>
            </w:pPr>
            <w:r>
              <w:rPr>
                <w:rFonts w:eastAsia="Times New Roman"/>
              </w:rPr>
              <w:t>33</w:t>
            </w:r>
          </w:p>
        </w:tc>
      </w:tr>
      <w:tr w:rsidR="00DD72B9" w14:paraId="1B7A8347"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06EC93C" w14:textId="77777777" w:rsidR="00DD72B9" w:rsidRDefault="00DD72B9">
            <w:pPr>
              <w:jc w:val="center"/>
              <w:rPr>
                <w:rFonts w:eastAsia="Times New Roman"/>
              </w:rPr>
            </w:pPr>
            <w:r>
              <w:rPr>
                <w:rFonts w:eastAsia="Times New Roman"/>
              </w:rPr>
              <w:t>1976</w:t>
            </w:r>
          </w:p>
        </w:tc>
        <w:tc>
          <w:tcPr>
            <w:tcW w:w="0" w:type="auto"/>
            <w:tcBorders>
              <w:top w:val="outset" w:sz="6" w:space="0" w:color="auto"/>
              <w:left w:val="outset" w:sz="6" w:space="0" w:color="auto"/>
              <w:bottom w:val="outset" w:sz="6" w:space="0" w:color="auto"/>
              <w:right w:val="outset" w:sz="6" w:space="0" w:color="auto"/>
            </w:tcBorders>
            <w:vAlign w:val="center"/>
            <w:hideMark/>
          </w:tcPr>
          <w:p w14:paraId="152AD9F1" w14:textId="77777777" w:rsidR="00DD72B9" w:rsidRDefault="00DD72B9">
            <w:pPr>
              <w:jc w:val="center"/>
              <w:rPr>
                <w:rFonts w:eastAsia="Times New Roman"/>
              </w:rPr>
            </w:pPr>
            <w:r>
              <w:rPr>
                <w:rFonts w:eastAsia="Times New Roman"/>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27F7AF8B" w14:textId="77777777" w:rsidR="00DD72B9" w:rsidRDefault="00DD72B9">
            <w:pPr>
              <w:jc w:val="right"/>
              <w:rPr>
                <w:rFonts w:eastAsia="Times New Roman"/>
              </w:rPr>
            </w:pPr>
            <w:r>
              <w:rPr>
                <w:rFonts w:eastAsia="Times New Roman"/>
              </w:rPr>
              <w:t>70</w:t>
            </w:r>
          </w:p>
        </w:tc>
        <w:tc>
          <w:tcPr>
            <w:tcW w:w="0" w:type="auto"/>
            <w:tcBorders>
              <w:top w:val="outset" w:sz="6" w:space="0" w:color="auto"/>
              <w:left w:val="outset" w:sz="6" w:space="0" w:color="auto"/>
              <w:bottom w:val="outset" w:sz="6" w:space="0" w:color="auto"/>
              <w:right w:val="outset" w:sz="6" w:space="0" w:color="auto"/>
            </w:tcBorders>
            <w:vAlign w:val="center"/>
            <w:hideMark/>
          </w:tcPr>
          <w:p w14:paraId="64163BCA" w14:textId="77777777" w:rsidR="00DD72B9" w:rsidRDefault="00DD72B9">
            <w:pPr>
              <w:jc w:val="right"/>
              <w:rPr>
                <w:rFonts w:eastAsia="Times New Roman"/>
              </w:rPr>
            </w:pPr>
            <w:r>
              <w:rPr>
                <w:rFonts w:eastAsia="Times New Roman"/>
              </w:rPr>
              <w:t>-1,040</w:t>
            </w:r>
          </w:p>
        </w:tc>
        <w:tc>
          <w:tcPr>
            <w:tcW w:w="0" w:type="auto"/>
            <w:tcBorders>
              <w:top w:val="outset" w:sz="6" w:space="0" w:color="auto"/>
              <w:left w:val="outset" w:sz="6" w:space="0" w:color="auto"/>
              <w:bottom w:val="outset" w:sz="6" w:space="0" w:color="auto"/>
              <w:right w:val="outset" w:sz="6" w:space="0" w:color="auto"/>
            </w:tcBorders>
            <w:vAlign w:val="center"/>
            <w:hideMark/>
          </w:tcPr>
          <w:p w14:paraId="44009B7C" w14:textId="77777777" w:rsidR="00DD72B9" w:rsidRDefault="00DD72B9">
            <w:pPr>
              <w:jc w:val="right"/>
              <w:rPr>
                <w:rFonts w:eastAsia="Times New Roman"/>
              </w:rPr>
            </w:pPr>
            <w:r>
              <w:rPr>
                <w:rFonts w:eastAsia="Times New Roman"/>
              </w:rPr>
              <w:t>0.4241</w:t>
            </w:r>
          </w:p>
        </w:tc>
        <w:tc>
          <w:tcPr>
            <w:tcW w:w="0" w:type="auto"/>
            <w:tcBorders>
              <w:top w:val="outset" w:sz="6" w:space="0" w:color="auto"/>
              <w:left w:val="outset" w:sz="6" w:space="0" w:color="auto"/>
              <w:bottom w:val="outset" w:sz="6" w:space="0" w:color="auto"/>
              <w:right w:val="outset" w:sz="6" w:space="0" w:color="auto"/>
            </w:tcBorders>
            <w:vAlign w:val="center"/>
            <w:hideMark/>
          </w:tcPr>
          <w:p w14:paraId="6659BB7C" w14:textId="77777777" w:rsidR="00DD72B9" w:rsidRDefault="00DD72B9">
            <w:pPr>
              <w:jc w:val="right"/>
              <w:rPr>
                <w:rFonts w:eastAsia="Times New Roman"/>
              </w:rPr>
            </w:pPr>
            <w:r>
              <w:rPr>
                <w:rFonts w:eastAsia="Times New Roman"/>
              </w:rPr>
              <w:t>30</w:t>
            </w:r>
          </w:p>
        </w:tc>
      </w:tr>
      <w:tr w:rsidR="00DD72B9" w14:paraId="568DD270"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60AFE9A" w14:textId="77777777" w:rsidR="00DD72B9" w:rsidRDefault="00DD72B9">
            <w:pPr>
              <w:jc w:val="center"/>
              <w:rPr>
                <w:rFonts w:eastAsia="Times New Roman"/>
              </w:rPr>
            </w:pPr>
            <w:r>
              <w:rPr>
                <w:rFonts w:eastAsia="Times New Roman"/>
              </w:rPr>
              <w:t>1977</w:t>
            </w:r>
          </w:p>
        </w:tc>
        <w:tc>
          <w:tcPr>
            <w:tcW w:w="0" w:type="auto"/>
            <w:tcBorders>
              <w:top w:val="outset" w:sz="6" w:space="0" w:color="auto"/>
              <w:left w:val="outset" w:sz="6" w:space="0" w:color="auto"/>
              <w:bottom w:val="outset" w:sz="6" w:space="0" w:color="auto"/>
              <w:right w:val="outset" w:sz="6" w:space="0" w:color="auto"/>
            </w:tcBorders>
            <w:vAlign w:val="center"/>
            <w:hideMark/>
          </w:tcPr>
          <w:p w14:paraId="2ED6428C" w14:textId="77777777" w:rsidR="00DD72B9" w:rsidRDefault="00DD72B9">
            <w:pPr>
              <w:jc w:val="center"/>
              <w:rPr>
                <w:rFonts w:eastAsia="Times New Roman"/>
              </w:rPr>
            </w:pPr>
            <w:r>
              <w:rPr>
                <w:rFonts w:eastAsia="Times New Roman"/>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6CC3BE36" w14:textId="77777777" w:rsidR="00DD72B9" w:rsidRDefault="00DD72B9">
            <w:pPr>
              <w:jc w:val="right"/>
              <w:rPr>
                <w:rFonts w:eastAsia="Times New Roman"/>
              </w:rPr>
            </w:pPr>
            <w:r>
              <w:rPr>
                <w:rFonts w:eastAsia="Times New Roman"/>
              </w:rPr>
              <w:t>560</w:t>
            </w:r>
          </w:p>
        </w:tc>
        <w:tc>
          <w:tcPr>
            <w:tcW w:w="0" w:type="auto"/>
            <w:tcBorders>
              <w:top w:val="outset" w:sz="6" w:space="0" w:color="auto"/>
              <w:left w:val="outset" w:sz="6" w:space="0" w:color="auto"/>
              <w:bottom w:val="outset" w:sz="6" w:space="0" w:color="auto"/>
              <w:right w:val="outset" w:sz="6" w:space="0" w:color="auto"/>
            </w:tcBorders>
            <w:vAlign w:val="center"/>
            <w:hideMark/>
          </w:tcPr>
          <w:p w14:paraId="2C651727" w14:textId="77777777" w:rsidR="00DD72B9" w:rsidRDefault="00DD72B9">
            <w:pPr>
              <w:jc w:val="right"/>
              <w:rPr>
                <w:rFonts w:eastAsia="Times New Roman"/>
              </w:rPr>
            </w:pPr>
            <w:r>
              <w:rPr>
                <w:rFonts w:eastAsia="Times New Roman"/>
              </w:rPr>
              <w:t>-480</w:t>
            </w:r>
          </w:p>
        </w:tc>
        <w:tc>
          <w:tcPr>
            <w:tcW w:w="0" w:type="auto"/>
            <w:tcBorders>
              <w:top w:val="outset" w:sz="6" w:space="0" w:color="auto"/>
              <w:left w:val="outset" w:sz="6" w:space="0" w:color="auto"/>
              <w:bottom w:val="outset" w:sz="6" w:space="0" w:color="auto"/>
              <w:right w:val="outset" w:sz="6" w:space="0" w:color="auto"/>
            </w:tcBorders>
            <w:vAlign w:val="center"/>
            <w:hideMark/>
          </w:tcPr>
          <w:p w14:paraId="3D35FE9F" w14:textId="77777777" w:rsidR="00DD72B9" w:rsidRDefault="00DD72B9">
            <w:pPr>
              <w:jc w:val="right"/>
              <w:rPr>
                <w:rFonts w:eastAsia="Times New Roman"/>
              </w:rPr>
            </w:pPr>
            <w:r>
              <w:rPr>
                <w:rFonts w:eastAsia="Times New Roman"/>
              </w:rPr>
              <w:t>0.3855</w:t>
            </w:r>
          </w:p>
        </w:tc>
        <w:tc>
          <w:tcPr>
            <w:tcW w:w="0" w:type="auto"/>
            <w:tcBorders>
              <w:top w:val="outset" w:sz="6" w:space="0" w:color="auto"/>
              <w:left w:val="outset" w:sz="6" w:space="0" w:color="auto"/>
              <w:bottom w:val="outset" w:sz="6" w:space="0" w:color="auto"/>
              <w:right w:val="outset" w:sz="6" w:space="0" w:color="auto"/>
            </w:tcBorders>
            <w:vAlign w:val="center"/>
            <w:hideMark/>
          </w:tcPr>
          <w:p w14:paraId="5B75F03A" w14:textId="77777777" w:rsidR="00DD72B9" w:rsidRDefault="00DD72B9">
            <w:pPr>
              <w:jc w:val="right"/>
              <w:rPr>
                <w:rFonts w:eastAsia="Times New Roman"/>
              </w:rPr>
            </w:pPr>
            <w:r>
              <w:rPr>
                <w:rFonts w:eastAsia="Times New Roman"/>
              </w:rPr>
              <w:t>216</w:t>
            </w:r>
          </w:p>
        </w:tc>
      </w:tr>
    </w:tbl>
    <w:p w14:paraId="19CEE5B6"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 </w:t>
      </w:r>
    </w:p>
    <w:p w14:paraId="314F347C" w14:textId="77777777" w:rsidR="00483683" w:rsidRDefault="00483683" w:rsidP="00483683">
      <w:pPr>
        <w:spacing w:line="360" w:lineRule="auto"/>
      </w:pPr>
    </w:p>
    <w:p w14:paraId="469D49D2" w14:textId="77777777" w:rsidR="00DD72B9" w:rsidRDefault="00DD72B9" w:rsidP="00483683">
      <w:pPr>
        <w:spacing w:line="360" w:lineRule="auto"/>
      </w:pPr>
    </w:p>
    <w:p w14:paraId="1B25CFCA" w14:textId="77777777" w:rsidR="00DD72B9" w:rsidRDefault="00DD72B9" w:rsidP="00DD72B9">
      <w:pPr>
        <w:pStyle w:val="mcquestion"/>
        <w:shd w:val="clear" w:color="auto" w:fill="FFFFFF"/>
        <w:spacing w:before="0" w:beforeAutospacing="0" w:after="0" w:afterAutospacing="0"/>
        <w:rPr>
          <w:color w:val="333333"/>
          <w:sz w:val="20"/>
          <w:szCs w:val="20"/>
        </w:rPr>
      </w:pPr>
      <w:r>
        <w:rPr>
          <w:color w:val="333333"/>
          <w:sz w:val="20"/>
          <w:szCs w:val="20"/>
          <w:lang w:val="en-GB"/>
        </w:rPr>
        <w:lastRenderedPageBreak/>
        <w:t>Calculate the (payback) break-even of the Lockheed L-1011 Tristar project.</w:t>
      </w:r>
    </w:p>
    <w:p w14:paraId="14A12B56" w14:textId="77777777" w:rsidR="00DD72B9" w:rsidRDefault="00DD72B9" w:rsidP="00DD72B9">
      <w:pPr>
        <w:pStyle w:val="NormalWeb"/>
        <w:shd w:val="clear" w:color="auto" w:fill="FFFFFF"/>
        <w:spacing w:before="2" w:beforeAutospacing="0" w:after="2" w:afterAutospacing="0"/>
        <w:rPr>
          <w:color w:val="333333"/>
          <w:sz w:val="20"/>
          <w:szCs w:val="20"/>
        </w:rPr>
      </w:pPr>
      <w:r>
        <w:rPr>
          <w:color w:val="333333"/>
          <w:sz w:val="20"/>
          <w:szCs w:val="20"/>
        </w:rPr>
        <w:t> </w:t>
      </w:r>
    </w:p>
    <w:p w14:paraId="06084981" w14:textId="77777777" w:rsidR="00DD72B9" w:rsidRDefault="00DD72B9" w:rsidP="00DD72B9">
      <w:pPr>
        <w:pStyle w:val="NormalWeb"/>
        <w:shd w:val="clear" w:color="auto" w:fill="FFFFFF"/>
        <w:spacing w:before="2" w:beforeAutospacing="0" w:after="2" w:afterAutospacing="0"/>
        <w:rPr>
          <w:color w:val="333333"/>
          <w:sz w:val="20"/>
          <w:szCs w:val="20"/>
        </w:rPr>
      </w:pPr>
      <w:r>
        <w:rPr>
          <w:rStyle w:val="Strong"/>
          <w:rFonts w:ascii="Times" w:hAnsi="Times"/>
          <w:color w:val="333333"/>
          <w:sz w:val="20"/>
          <w:szCs w:val="20"/>
        </w:rPr>
        <w:t>Background</w:t>
      </w:r>
    </w:p>
    <w:p w14:paraId="06F88361" w14:textId="77777777" w:rsidR="00DD72B9" w:rsidRDefault="00DD72B9" w:rsidP="00DD72B9">
      <w:pPr>
        <w:pStyle w:val="NormalWeb"/>
        <w:shd w:val="clear" w:color="auto" w:fill="FFFFFF"/>
        <w:spacing w:before="2" w:beforeAutospacing="0" w:after="2" w:afterAutospacing="0"/>
        <w:rPr>
          <w:color w:val="333333"/>
          <w:sz w:val="20"/>
          <w:szCs w:val="20"/>
        </w:rPr>
      </w:pPr>
      <w:r>
        <w:rPr>
          <w:color w:val="333333"/>
          <w:sz w:val="20"/>
          <w:szCs w:val="20"/>
        </w:rPr>
        <w:t xml:space="preserve">In 1965, Lockheed won the contract to supply the C-5 Galaxy to the United States Air Force. The C-5 is a very large four-engine cargo aircraft. Boeing lost the bid for the C-5, but its design work contributed directly to its wide-bodied passenger aircraft, the 747. In 1965, Pan Am ordered 25 747s from Boeing. On September 30, 1968, the first 747 rolled out of the </w:t>
      </w:r>
      <w:proofErr w:type="spellStart"/>
      <w:r>
        <w:rPr>
          <w:color w:val="333333"/>
          <w:sz w:val="20"/>
          <w:szCs w:val="20"/>
        </w:rPr>
        <w:t>Everitt</w:t>
      </w:r>
      <w:proofErr w:type="spellEnd"/>
      <w:r>
        <w:rPr>
          <w:color w:val="333333"/>
          <w:sz w:val="20"/>
          <w:szCs w:val="20"/>
        </w:rPr>
        <w:t>, Washington, plant. The 747 was designed in a period when air travel was increasing at a rapid rate. In the late 1960s, analysts forecasted that worldwide demand for wide-bodied aircraft (over the next 5 years) would be between 1,000 and 1,300 aircraft.</w:t>
      </w:r>
    </w:p>
    <w:p w14:paraId="06D4C57B" w14:textId="77777777" w:rsidR="00DD72B9" w:rsidRDefault="00DD72B9" w:rsidP="00DD72B9">
      <w:pPr>
        <w:pStyle w:val="NormalWeb"/>
        <w:shd w:val="clear" w:color="auto" w:fill="FFFFFF"/>
        <w:spacing w:before="2" w:beforeAutospacing="0" w:after="2" w:afterAutospacing="0"/>
        <w:rPr>
          <w:color w:val="333333"/>
          <w:sz w:val="20"/>
          <w:szCs w:val="20"/>
        </w:rPr>
      </w:pPr>
      <w:r>
        <w:rPr>
          <w:color w:val="333333"/>
          <w:sz w:val="20"/>
          <w:szCs w:val="20"/>
        </w:rPr>
        <w:t> </w:t>
      </w:r>
    </w:p>
    <w:p w14:paraId="2BA8BDBA" w14:textId="77777777" w:rsidR="00DD72B9" w:rsidRDefault="00DD72B9" w:rsidP="00DD72B9">
      <w:pPr>
        <w:pStyle w:val="NormalWeb"/>
        <w:shd w:val="clear" w:color="auto" w:fill="FFFFFF"/>
        <w:spacing w:before="2" w:beforeAutospacing="0" w:after="2" w:afterAutospacing="0"/>
        <w:rPr>
          <w:color w:val="333333"/>
          <w:sz w:val="20"/>
          <w:szCs w:val="20"/>
        </w:rPr>
      </w:pPr>
      <w:r>
        <w:rPr>
          <w:color w:val="333333"/>
          <w:sz w:val="20"/>
          <w:szCs w:val="20"/>
        </w:rPr>
        <w:t>At the same time, American Airlines approached Lockheed and McDonnell Douglas, asking them to develop an airliner smaller than the 747 but still capable of transatlantic routes. In response, in early 1967, Lockheed began development of the L-1011 Tristar, which had three engines and could carry 250 passengers. The design phase began in 1967, production began in 1971, and the first aircraft was delivered in 1972 to Eastern Airlines. Production was hampered by financial problems at Rolls-Royce, the sole manufacturer of the Tristar’s engines. The delay nearly bankrupted Lockheed. In June 1971, the chairman of Lockheed’s board, Daniel Haughton, testified in front of the Senate Banking Committee and requested a $250 million loan guarantee. He argued that without it, the L-1011 program would be stopped and the company bankrupted.</w:t>
      </w:r>
    </w:p>
    <w:p w14:paraId="03834B56" w14:textId="77777777" w:rsidR="00DD72B9" w:rsidRDefault="00DD72B9" w:rsidP="00DD72B9">
      <w:pPr>
        <w:pStyle w:val="NormalWeb"/>
        <w:shd w:val="clear" w:color="auto" w:fill="FFFFFF"/>
        <w:spacing w:before="2" w:beforeAutospacing="0" w:after="2" w:afterAutospacing="0"/>
        <w:rPr>
          <w:color w:val="333333"/>
          <w:sz w:val="20"/>
          <w:szCs w:val="20"/>
        </w:rPr>
      </w:pPr>
      <w:r>
        <w:rPr>
          <w:color w:val="333333"/>
          <w:sz w:val="20"/>
          <w:szCs w:val="20"/>
        </w:rPr>
        <w:t> </w:t>
      </w:r>
    </w:p>
    <w:p w14:paraId="5EEDCFA6" w14:textId="77777777" w:rsidR="00DD72B9" w:rsidRDefault="00DD72B9" w:rsidP="00DD72B9">
      <w:pPr>
        <w:pStyle w:val="NormalWeb"/>
        <w:shd w:val="clear" w:color="auto" w:fill="FFFFFF"/>
        <w:spacing w:before="2" w:beforeAutospacing="0" w:after="2" w:afterAutospacing="0"/>
        <w:rPr>
          <w:color w:val="333333"/>
          <w:sz w:val="20"/>
          <w:szCs w:val="20"/>
        </w:rPr>
      </w:pPr>
      <w:r>
        <w:rPr>
          <w:color w:val="333333"/>
          <w:sz w:val="20"/>
          <w:szCs w:val="20"/>
        </w:rPr>
        <w:t xml:space="preserve">Haughton argued that the loan guarantee was very low risk for the federal government. Lockheed had firm orders for 103 aircraft, and Haughton argued that Lockheed would break even by selling only 200 aircraft. The leading critic of the L-1011 program on the committee was Senator William </w:t>
      </w:r>
      <w:proofErr w:type="spellStart"/>
      <w:r>
        <w:rPr>
          <w:color w:val="333333"/>
          <w:sz w:val="20"/>
          <w:szCs w:val="20"/>
        </w:rPr>
        <w:t>Proxmire</w:t>
      </w:r>
      <w:proofErr w:type="spellEnd"/>
      <w:r>
        <w:rPr>
          <w:color w:val="333333"/>
          <w:sz w:val="20"/>
          <w:szCs w:val="20"/>
        </w:rPr>
        <w:t xml:space="preserve">. </w:t>
      </w:r>
      <w:proofErr w:type="spellStart"/>
      <w:r>
        <w:rPr>
          <w:color w:val="333333"/>
          <w:sz w:val="20"/>
          <w:szCs w:val="20"/>
        </w:rPr>
        <w:t>Proxmire</w:t>
      </w:r>
      <w:proofErr w:type="spellEnd"/>
      <w:r>
        <w:rPr>
          <w:color w:val="333333"/>
          <w:sz w:val="20"/>
          <w:szCs w:val="20"/>
        </w:rPr>
        <w:t xml:space="preserve"> cited Secretary of </w:t>
      </w:r>
      <w:proofErr w:type="spellStart"/>
      <w:r>
        <w:rPr>
          <w:color w:val="333333"/>
          <w:sz w:val="20"/>
          <w:szCs w:val="20"/>
        </w:rPr>
        <w:t>Defence</w:t>
      </w:r>
      <w:proofErr w:type="spellEnd"/>
      <w:r>
        <w:rPr>
          <w:color w:val="333333"/>
          <w:sz w:val="20"/>
          <w:szCs w:val="20"/>
        </w:rPr>
        <w:t xml:space="preserve"> David Packard, who thought that Lockheed would need to sell more than 300 aircraft to break even. </w:t>
      </w:r>
      <w:proofErr w:type="spellStart"/>
      <w:r>
        <w:rPr>
          <w:color w:val="333333"/>
          <w:sz w:val="20"/>
          <w:szCs w:val="20"/>
        </w:rPr>
        <w:t>Proxmire</w:t>
      </w:r>
      <w:proofErr w:type="spellEnd"/>
      <w:r>
        <w:rPr>
          <w:color w:val="333333"/>
          <w:sz w:val="20"/>
          <w:szCs w:val="20"/>
        </w:rPr>
        <w:t xml:space="preserve"> claimed to have information showing that 394 L-1011s would have to be sold to reach the break-even point.</w:t>
      </w:r>
    </w:p>
    <w:p w14:paraId="6443EFFD" w14:textId="77777777" w:rsidR="00DD72B9" w:rsidRDefault="00DD72B9" w:rsidP="00DD72B9">
      <w:pPr>
        <w:pStyle w:val="NormalWeb"/>
        <w:shd w:val="clear" w:color="auto" w:fill="FFFFFF"/>
        <w:spacing w:before="2" w:beforeAutospacing="0" w:after="2" w:afterAutospacing="0"/>
        <w:rPr>
          <w:color w:val="333333"/>
          <w:sz w:val="20"/>
          <w:szCs w:val="20"/>
        </w:rPr>
      </w:pPr>
      <w:r>
        <w:rPr>
          <w:color w:val="333333"/>
          <w:sz w:val="20"/>
          <w:szCs w:val="20"/>
        </w:rPr>
        <w:t> </w:t>
      </w:r>
    </w:p>
    <w:p w14:paraId="1D5AB134" w14:textId="77777777" w:rsidR="00DD72B9" w:rsidRDefault="00DD72B9" w:rsidP="00DD72B9">
      <w:pPr>
        <w:pStyle w:val="NormalWeb"/>
        <w:shd w:val="clear" w:color="auto" w:fill="FFFFFF"/>
        <w:spacing w:before="2" w:beforeAutospacing="0" w:after="2" w:afterAutospacing="0"/>
        <w:rPr>
          <w:color w:val="333333"/>
          <w:sz w:val="20"/>
          <w:szCs w:val="20"/>
        </w:rPr>
      </w:pPr>
      <w:r>
        <w:rPr>
          <w:rStyle w:val="Strong"/>
          <w:rFonts w:ascii="Times" w:hAnsi="Times"/>
          <w:color w:val="333333"/>
          <w:sz w:val="20"/>
          <w:szCs w:val="20"/>
        </w:rPr>
        <w:t>Postscript</w:t>
      </w:r>
    </w:p>
    <w:p w14:paraId="3B4CC7C5" w14:textId="77777777" w:rsidR="00DD72B9" w:rsidRDefault="00DD72B9" w:rsidP="00DD72B9">
      <w:pPr>
        <w:pStyle w:val="NormalWeb"/>
        <w:shd w:val="clear" w:color="auto" w:fill="FFFFFF"/>
        <w:spacing w:before="2" w:beforeAutospacing="0" w:after="2" w:afterAutospacing="0"/>
        <w:rPr>
          <w:color w:val="333333"/>
          <w:sz w:val="20"/>
          <w:szCs w:val="20"/>
        </w:rPr>
      </w:pPr>
      <w:r>
        <w:rPr>
          <w:color w:val="333333"/>
          <w:sz w:val="20"/>
          <w:szCs w:val="20"/>
        </w:rPr>
        <w:t>The government granted the loan guarantee. Lockheed delivered its first L-1011 in April 1972. However, demand for the aircraft was weak due to fierce competition from Boeing, with its 747, and from McDonnell Douglas, which developed the DC-10 at the same time. The last L-1011 was sold in 1984 and total sales were only 250 aircraft. The L-1011 had an enormous negative impact on Lockheed’s stock price. At the beginning of 1967, the stock price was $66.25 (with 11.153M outstanding). At the time of the congressional hearings, the stock traded for only $9.875 (with 11.359M outstanding).</w:t>
      </w:r>
    </w:p>
    <w:p w14:paraId="0B98AD08" w14:textId="77777777" w:rsidR="00DD72B9" w:rsidRDefault="00DD72B9" w:rsidP="00DD72B9">
      <w:pPr>
        <w:pStyle w:val="NormalWeb"/>
        <w:shd w:val="clear" w:color="auto" w:fill="FFFFFF"/>
        <w:spacing w:before="2" w:beforeAutospacing="0" w:after="2" w:afterAutospacing="0"/>
        <w:rPr>
          <w:color w:val="333333"/>
          <w:sz w:val="20"/>
          <w:szCs w:val="20"/>
        </w:rPr>
      </w:pPr>
      <w:r>
        <w:rPr>
          <w:color w:val="333333"/>
          <w:sz w:val="20"/>
          <w:szCs w:val="20"/>
        </w:rPr>
        <w:t> </w:t>
      </w:r>
    </w:p>
    <w:p w14:paraId="7B32C4EC" w14:textId="77777777" w:rsidR="00DD72B9" w:rsidRDefault="00DD72B9" w:rsidP="00DD72B9">
      <w:pPr>
        <w:pStyle w:val="NormalWeb"/>
        <w:shd w:val="clear" w:color="auto" w:fill="FFFFFF"/>
        <w:spacing w:before="2" w:beforeAutospacing="0" w:after="2" w:afterAutospacing="0"/>
        <w:rPr>
          <w:color w:val="333333"/>
          <w:sz w:val="20"/>
          <w:szCs w:val="20"/>
        </w:rPr>
      </w:pPr>
      <w:r>
        <w:rPr>
          <w:rStyle w:val="Strong"/>
          <w:rFonts w:ascii="Times" w:hAnsi="Times"/>
          <w:color w:val="333333"/>
          <w:sz w:val="20"/>
          <w:szCs w:val="20"/>
        </w:rPr>
        <w:t>Project Details</w:t>
      </w:r>
    </w:p>
    <w:p w14:paraId="65B99AB4" w14:textId="77777777" w:rsidR="00DD72B9" w:rsidRDefault="00DD72B9" w:rsidP="00DD72B9">
      <w:pPr>
        <w:pStyle w:val="NormalWeb"/>
        <w:shd w:val="clear" w:color="auto" w:fill="FFFFFF"/>
        <w:spacing w:before="2" w:beforeAutospacing="0" w:after="2" w:afterAutospacing="0"/>
        <w:rPr>
          <w:color w:val="333333"/>
          <w:sz w:val="20"/>
          <w:szCs w:val="20"/>
        </w:rPr>
      </w:pPr>
      <w:r>
        <w:rPr>
          <w:color w:val="333333"/>
          <w:sz w:val="20"/>
          <w:szCs w:val="20"/>
        </w:rPr>
        <w:t>Lockheed invested $900 million in the design and preproduction phase of the TriStar project between 1967 and 1971. Assume that investments were made at the end of each year as shown in Table 1. Treat the end of 1967 as time t = 0 in your calculations.</w:t>
      </w:r>
    </w:p>
    <w:p w14:paraId="1C70C6BB" w14:textId="77777777" w:rsidR="00DD72B9" w:rsidRDefault="00DD72B9" w:rsidP="00DD72B9">
      <w:pPr>
        <w:pStyle w:val="NormalWeb"/>
        <w:shd w:val="clear" w:color="auto" w:fill="FFFFFF"/>
        <w:spacing w:before="0" w:beforeAutospacing="0" w:after="0" w:afterAutospacing="0"/>
        <w:ind w:left="240"/>
        <w:rPr>
          <w:color w:val="333333"/>
          <w:sz w:val="20"/>
          <w:szCs w:val="20"/>
        </w:rPr>
      </w:pPr>
      <w:r>
        <w:rPr>
          <w:color w:val="333333"/>
          <w:sz w:val="20"/>
          <w:szCs w:val="20"/>
        </w:rPr>
        <w:t> </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849"/>
        <w:gridCol w:w="919"/>
        <w:gridCol w:w="1186"/>
        <w:gridCol w:w="2091"/>
        <w:gridCol w:w="1546"/>
        <w:gridCol w:w="909"/>
      </w:tblGrid>
      <w:tr w:rsidR="00DD72B9" w14:paraId="57813D03" w14:textId="77777777" w:rsidTr="00DD72B9">
        <w:trPr>
          <w:tblCellSpacing w:w="10" w:type="dxa"/>
        </w:trPr>
        <w:tc>
          <w:tcPr>
            <w:tcW w:w="0" w:type="auto"/>
            <w:gridSpan w:val="6"/>
            <w:tcBorders>
              <w:top w:val="nil"/>
              <w:left w:val="nil"/>
              <w:bottom w:val="nil"/>
              <w:right w:val="nil"/>
            </w:tcBorders>
            <w:vAlign w:val="center"/>
            <w:hideMark/>
          </w:tcPr>
          <w:p w14:paraId="2D84B785" w14:textId="77777777" w:rsidR="00DD72B9" w:rsidRDefault="00DD72B9">
            <w:pPr>
              <w:jc w:val="center"/>
              <w:rPr>
                <w:rFonts w:eastAsia="Times New Roman"/>
              </w:rPr>
            </w:pPr>
            <w:r>
              <w:rPr>
                <w:rFonts w:eastAsia="Times New Roman"/>
              </w:rPr>
              <w:t>TABLE 1. L-1011 Project Cash Flows</w:t>
            </w:r>
          </w:p>
        </w:tc>
      </w:tr>
      <w:tr w:rsidR="00DD72B9" w14:paraId="546C6039"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40E71D0" w14:textId="77777777" w:rsidR="00DD72B9" w:rsidRDefault="00DD72B9">
            <w:pPr>
              <w:jc w:val="cente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930E440" w14:textId="77777777" w:rsidR="00DD72B9" w:rsidRDefault="00DD72B9">
            <w:pPr>
              <w:jc w:val="center"/>
              <w:rPr>
                <w:rFonts w:eastAsia="Times New Roman"/>
              </w:rPr>
            </w:pPr>
            <w:r>
              <w:rPr>
                <w:rStyle w:val="Strong"/>
                <w:rFonts w:eastAsia="Times New Roman"/>
              </w:rPr>
              <w:t>Time</w:t>
            </w:r>
          </w:p>
        </w:tc>
        <w:tc>
          <w:tcPr>
            <w:tcW w:w="0" w:type="auto"/>
            <w:tcBorders>
              <w:top w:val="outset" w:sz="6" w:space="0" w:color="auto"/>
              <w:left w:val="outset" w:sz="6" w:space="0" w:color="auto"/>
              <w:bottom w:val="outset" w:sz="6" w:space="0" w:color="auto"/>
              <w:right w:val="outset" w:sz="6" w:space="0" w:color="auto"/>
            </w:tcBorders>
            <w:vAlign w:val="center"/>
            <w:hideMark/>
          </w:tcPr>
          <w:p w14:paraId="33B11AC1" w14:textId="77777777" w:rsidR="00DD72B9" w:rsidRDefault="00DD72B9">
            <w:pPr>
              <w:jc w:val="center"/>
              <w:rPr>
                <w:rFonts w:eastAsia="Times New Roman"/>
              </w:rPr>
            </w:pPr>
            <w:r>
              <w:rPr>
                <w:rStyle w:val="Strong"/>
                <w:rFonts w:eastAsia="Times New Roman"/>
              </w:rPr>
              <w:t>Quant.</w:t>
            </w:r>
          </w:p>
        </w:tc>
        <w:tc>
          <w:tcPr>
            <w:tcW w:w="0" w:type="auto"/>
            <w:tcBorders>
              <w:top w:val="outset" w:sz="6" w:space="0" w:color="auto"/>
              <w:left w:val="outset" w:sz="6" w:space="0" w:color="auto"/>
              <w:bottom w:val="outset" w:sz="6" w:space="0" w:color="auto"/>
              <w:right w:val="outset" w:sz="6" w:space="0" w:color="auto"/>
            </w:tcBorders>
            <w:vAlign w:val="center"/>
            <w:hideMark/>
          </w:tcPr>
          <w:p w14:paraId="2C5C3E19" w14:textId="77777777" w:rsidR="00DD72B9" w:rsidRDefault="00DD72B9">
            <w:pPr>
              <w:pStyle w:val="NormalWeb"/>
              <w:spacing w:before="0" w:beforeAutospacing="0" w:after="0" w:afterAutospacing="0"/>
              <w:jc w:val="center"/>
              <w:rPr>
                <w:sz w:val="20"/>
                <w:szCs w:val="20"/>
              </w:rPr>
            </w:pPr>
            <w:r>
              <w:rPr>
                <w:rStyle w:val="Strong"/>
                <w:sz w:val="20"/>
                <w:szCs w:val="20"/>
              </w:rPr>
              <w:t>Pre-Production</w:t>
            </w:r>
          </w:p>
          <w:p w14:paraId="69C712B5" w14:textId="77777777" w:rsidR="00DD72B9" w:rsidRDefault="00DD72B9">
            <w:pPr>
              <w:pStyle w:val="NormalWeb"/>
              <w:spacing w:before="0" w:beforeAutospacing="0" w:after="0" w:afterAutospacing="0"/>
              <w:jc w:val="center"/>
              <w:rPr>
                <w:sz w:val="20"/>
                <w:szCs w:val="20"/>
              </w:rPr>
            </w:pPr>
            <w:r>
              <w:rPr>
                <w:rStyle w:val="Strong"/>
                <w:sz w:val="20"/>
                <w:szCs w:val="20"/>
              </w:rPr>
              <w:t>Costs</w:t>
            </w:r>
          </w:p>
        </w:tc>
        <w:tc>
          <w:tcPr>
            <w:tcW w:w="0" w:type="auto"/>
            <w:tcBorders>
              <w:top w:val="outset" w:sz="6" w:space="0" w:color="auto"/>
              <w:left w:val="outset" w:sz="6" w:space="0" w:color="auto"/>
              <w:bottom w:val="outset" w:sz="6" w:space="0" w:color="auto"/>
              <w:right w:val="outset" w:sz="6" w:space="0" w:color="auto"/>
            </w:tcBorders>
            <w:vAlign w:val="center"/>
            <w:hideMark/>
          </w:tcPr>
          <w:p w14:paraId="15258A7D" w14:textId="77777777" w:rsidR="00DD72B9" w:rsidRDefault="00DD72B9">
            <w:pPr>
              <w:pStyle w:val="NormalWeb"/>
              <w:spacing w:before="0" w:beforeAutospacing="0" w:after="0" w:afterAutospacing="0"/>
              <w:jc w:val="center"/>
              <w:rPr>
                <w:sz w:val="20"/>
                <w:szCs w:val="20"/>
              </w:rPr>
            </w:pPr>
            <w:r>
              <w:rPr>
                <w:rStyle w:val="Strong"/>
                <w:sz w:val="20"/>
                <w:szCs w:val="20"/>
              </w:rPr>
              <w:t>Production</w:t>
            </w:r>
          </w:p>
          <w:p w14:paraId="5C3EA3FE" w14:textId="77777777" w:rsidR="00DD72B9" w:rsidRDefault="00DD72B9">
            <w:pPr>
              <w:pStyle w:val="NormalWeb"/>
              <w:spacing w:before="0" w:beforeAutospacing="0" w:after="0" w:afterAutospacing="0"/>
              <w:jc w:val="center"/>
              <w:rPr>
                <w:sz w:val="20"/>
                <w:szCs w:val="20"/>
              </w:rPr>
            </w:pPr>
            <w:r>
              <w:rPr>
                <w:rStyle w:val="Strong"/>
                <w:sz w:val="20"/>
                <w:szCs w:val="20"/>
              </w:rPr>
              <w:t>Costs</w:t>
            </w:r>
          </w:p>
        </w:tc>
        <w:tc>
          <w:tcPr>
            <w:tcW w:w="0" w:type="auto"/>
            <w:tcBorders>
              <w:top w:val="outset" w:sz="6" w:space="0" w:color="auto"/>
              <w:left w:val="outset" w:sz="6" w:space="0" w:color="auto"/>
              <w:bottom w:val="outset" w:sz="6" w:space="0" w:color="auto"/>
              <w:right w:val="outset" w:sz="6" w:space="0" w:color="auto"/>
            </w:tcBorders>
            <w:vAlign w:val="center"/>
            <w:hideMark/>
          </w:tcPr>
          <w:p w14:paraId="6A262528" w14:textId="77777777" w:rsidR="00DD72B9" w:rsidRDefault="00DD72B9">
            <w:pPr>
              <w:jc w:val="center"/>
              <w:rPr>
                <w:rFonts w:eastAsia="Times New Roman"/>
              </w:rPr>
            </w:pPr>
            <w:r>
              <w:rPr>
                <w:rStyle w:val="Strong"/>
                <w:rFonts w:eastAsia="Times New Roman"/>
              </w:rPr>
              <w:t>Sales</w:t>
            </w:r>
          </w:p>
        </w:tc>
      </w:tr>
      <w:tr w:rsidR="00DD72B9" w14:paraId="05A388C0"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CB44BBD" w14:textId="77777777" w:rsidR="00DD72B9" w:rsidRDefault="00DD72B9">
            <w:pPr>
              <w:jc w:val="center"/>
              <w:rPr>
                <w:rFonts w:eastAsia="Times New Roman"/>
              </w:rPr>
            </w:pPr>
            <w:r>
              <w:rPr>
                <w:rFonts w:eastAsia="Times New Roman"/>
              </w:rPr>
              <w:t>1967</w:t>
            </w:r>
          </w:p>
        </w:tc>
        <w:tc>
          <w:tcPr>
            <w:tcW w:w="0" w:type="auto"/>
            <w:tcBorders>
              <w:top w:val="outset" w:sz="6" w:space="0" w:color="auto"/>
              <w:left w:val="outset" w:sz="6" w:space="0" w:color="auto"/>
              <w:bottom w:val="outset" w:sz="6" w:space="0" w:color="auto"/>
              <w:right w:val="outset" w:sz="6" w:space="0" w:color="auto"/>
            </w:tcBorders>
            <w:vAlign w:val="center"/>
            <w:hideMark/>
          </w:tcPr>
          <w:p w14:paraId="0BCA741F" w14:textId="77777777" w:rsidR="00DD72B9" w:rsidRDefault="00DD72B9">
            <w:pPr>
              <w:jc w:val="center"/>
              <w:rPr>
                <w:rFonts w:eastAsia="Times New Roman"/>
              </w:rPr>
            </w:pPr>
            <w:r>
              <w:rPr>
                <w:rFonts w:eastAsia="Times New Roman"/>
              </w:rPr>
              <w:t>0</w:t>
            </w:r>
          </w:p>
        </w:tc>
        <w:tc>
          <w:tcPr>
            <w:tcW w:w="0" w:type="auto"/>
            <w:tcBorders>
              <w:top w:val="outset" w:sz="6" w:space="0" w:color="auto"/>
              <w:left w:val="outset" w:sz="6" w:space="0" w:color="auto"/>
              <w:bottom w:val="outset" w:sz="6" w:space="0" w:color="auto"/>
              <w:right w:val="outset" w:sz="6" w:space="0" w:color="auto"/>
            </w:tcBorders>
            <w:vAlign w:val="center"/>
            <w:hideMark/>
          </w:tcPr>
          <w:p w14:paraId="70D5704C"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74205CD" w14:textId="77777777" w:rsidR="00DD72B9" w:rsidRDefault="00DD72B9">
            <w:pPr>
              <w:jc w:val="right"/>
              <w:rPr>
                <w:rFonts w:eastAsia="Times New Roman"/>
              </w:rPr>
            </w:pPr>
            <w:r>
              <w:rPr>
                <w:rFonts w:eastAsia="Times New Roman"/>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AE55C6B"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C1751A2" w14:textId="77777777" w:rsidR="00DD72B9" w:rsidRDefault="00DD72B9">
            <w:pPr>
              <w:jc w:val="right"/>
              <w:rPr>
                <w:rFonts w:eastAsia="Times New Roman"/>
              </w:rPr>
            </w:pPr>
            <w:r>
              <w:rPr>
                <w:rFonts w:eastAsia="Times New Roman"/>
              </w:rPr>
              <w:t> </w:t>
            </w:r>
          </w:p>
        </w:tc>
      </w:tr>
      <w:tr w:rsidR="00DD72B9" w14:paraId="03BA6207"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DC1D981" w14:textId="77777777" w:rsidR="00DD72B9" w:rsidRDefault="00DD72B9">
            <w:pPr>
              <w:jc w:val="center"/>
              <w:rPr>
                <w:rFonts w:eastAsia="Times New Roman"/>
              </w:rPr>
            </w:pPr>
            <w:r>
              <w:rPr>
                <w:rFonts w:eastAsia="Times New Roman"/>
              </w:rPr>
              <w:t>1968</w:t>
            </w:r>
          </w:p>
        </w:tc>
        <w:tc>
          <w:tcPr>
            <w:tcW w:w="0" w:type="auto"/>
            <w:tcBorders>
              <w:top w:val="outset" w:sz="6" w:space="0" w:color="auto"/>
              <w:left w:val="outset" w:sz="6" w:space="0" w:color="auto"/>
              <w:bottom w:val="outset" w:sz="6" w:space="0" w:color="auto"/>
              <w:right w:val="outset" w:sz="6" w:space="0" w:color="auto"/>
            </w:tcBorders>
            <w:vAlign w:val="center"/>
            <w:hideMark/>
          </w:tcPr>
          <w:p w14:paraId="40C22D10" w14:textId="77777777" w:rsidR="00DD72B9" w:rsidRDefault="00DD72B9">
            <w:pPr>
              <w:jc w:val="center"/>
              <w:rPr>
                <w:rFonts w:eastAsia="Times New Roman"/>
              </w:rPr>
            </w:pPr>
            <w:r>
              <w:rPr>
                <w:rFonts w:eastAsia="Times New Roman"/>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4479ABF"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A088CB7" w14:textId="77777777" w:rsidR="00DD72B9" w:rsidRDefault="00DD72B9">
            <w:pPr>
              <w:jc w:val="right"/>
              <w:rPr>
                <w:rFonts w:eastAsia="Times New Roman"/>
              </w:rPr>
            </w:pPr>
            <w:r>
              <w:rPr>
                <w:rFonts w:eastAsia="Times New Roman"/>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50B4816"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CD9345C" w14:textId="77777777" w:rsidR="00DD72B9" w:rsidRDefault="00DD72B9">
            <w:pPr>
              <w:jc w:val="right"/>
              <w:rPr>
                <w:rFonts w:eastAsia="Times New Roman"/>
              </w:rPr>
            </w:pPr>
            <w:r>
              <w:rPr>
                <w:rFonts w:eastAsia="Times New Roman"/>
              </w:rPr>
              <w:t> </w:t>
            </w:r>
          </w:p>
        </w:tc>
      </w:tr>
      <w:tr w:rsidR="00DD72B9" w14:paraId="5B0C3C1E"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04F474A" w14:textId="77777777" w:rsidR="00DD72B9" w:rsidRDefault="00DD72B9">
            <w:pPr>
              <w:jc w:val="center"/>
              <w:rPr>
                <w:rFonts w:eastAsia="Times New Roman"/>
              </w:rPr>
            </w:pPr>
            <w:r>
              <w:rPr>
                <w:rFonts w:eastAsia="Times New Roman"/>
              </w:rPr>
              <w:t>1969</w:t>
            </w:r>
          </w:p>
        </w:tc>
        <w:tc>
          <w:tcPr>
            <w:tcW w:w="0" w:type="auto"/>
            <w:tcBorders>
              <w:top w:val="outset" w:sz="6" w:space="0" w:color="auto"/>
              <w:left w:val="outset" w:sz="6" w:space="0" w:color="auto"/>
              <w:bottom w:val="outset" w:sz="6" w:space="0" w:color="auto"/>
              <w:right w:val="outset" w:sz="6" w:space="0" w:color="auto"/>
            </w:tcBorders>
            <w:vAlign w:val="center"/>
            <w:hideMark/>
          </w:tcPr>
          <w:p w14:paraId="1C6EA3D2" w14:textId="77777777" w:rsidR="00DD72B9" w:rsidRDefault="00DD72B9">
            <w:pPr>
              <w:jc w:val="center"/>
              <w:rPr>
                <w:rFonts w:eastAsia="Times New Roman"/>
              </w:rPr>
            </w:pPr>
            <w:r>
              <w:rPr>
                <w:rFonts w:eastAsia="Times New Roman"/>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5B8F8322"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BA69302" w14:textId="77777777" w:rsidR="00DD72B9" w:rsidRDefault="00DD72B9">
            <w:pPr>
              <w:jc w:val="right"/>
              <w:rPr>
                <w:rFonts w:eastAsia="Times New Roman"/>
              </w:rPr>
            </w:pPr>
            <w:r>
              <w:rPr>
                <w:rFonts w:eastAsia="Times New Roman"/>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0627D88"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D76A106" w14:textId="77777777" w:rsidR="00DD72B9" w:rsidRDefault="00DD72B9">
            <w:pPr>
              <w:jc w:val="right"/>
              <w:rPr>
                <w:rFonts w:eastAsia="Times New Roman"/>
              </w:rPr>
            </w:pPr>
            <w:r>
              <w:rPr>
                <w:rFonts w:eastAsia="Times New Roman"/>
              </w:rPr>
              <w:t> </w:t>
            </w:r>
          </w:p>
        </w:tc>
      </w:tr>
      <w:tr w:rsidR="00DD72B9" w14:paraId="6A2A7641"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F6B3C09" w14:textId="77777777" w:rsidR="00DD72B9" w:rsidRDefault="00DD72B9">
            <w:pPr>
              <w:jc w:val="center"/>
              <w:rPr>
                <w:rFonts w:eastAsia="Times New Roman"/>
              </w:rPr>
            </w:pPr>
            <w:r>
              <w:rPr>
                <w:rFonts w:eastAsia="Times New Roman"/>
              </w:rPr>
              <w:t>1970</w:t>
            </w:r>
          </w:p>
        </w:tc>
        <w:tc>
          <w:tcPr>
            <w:tcW w:w="0" w:type="auto"/>
            <w:tcBorders>
              <w:top w:val="outset" w:sz="6" w:space="0" w:color="auto"/>
              <w:left w:val="outset" w:sz="6" w:space="0" w:color="auto"/>
              <w:bottom w:val="outset" w:sz="6" w:space="0" w:color="auto"/>
              <w:right w:val="outset" w:sz="6" w:space="0" w:color="auto"/>
            </w:tcBorders>
            <w:vAlign w:val="center"/>
            <w:hideMark/>
          </w:tcPr>
          <w:p w14:paraId="4FEB301C" w14:textId="77777777" w:rsidR="00DD72B9" w:rsidRDefault="00DD72B9">
            <w:pPr>
              <w:jc w:val="center"/>
              <w:rPr>
                <w:rFonts w:eastAsia="Times New Roman"/>
              </w:rPr>
            </w:pPr>
            <w:r>
              <w:rPr>
                <w:rFonts w:eastAsia="Times New Roman"/>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0CA19258"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D77EA39" w14:textId="77777777" w:rsidR="00DD72B9" w:rsidRDefault="00DD72B9">
            <w:pPr>
              <w:jc w:val="right"/>
              <w:rPr>
                <w:rFonts w:eastAsia="Times New Roman"/>
              </w:rPr>
            </w:pPr>
            <w:r>
              <w:rPr>
                <w:rFonts w:eastAsia="Times New Roman"/>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C6165A5"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F855C15" w14:textId="77777777" w:rsidR="00DD72B9" w:rsidRDefault="00DD72B9">
            <w:pPr>
              <w:jc w:val="right"/>
              <w:rPr>
                <w:rFonts w:eastAsia="Times New Roman"/>
              </w:rPr>
            </w:pPr>
            <w:r>
              <w:rPr>
                <w:rFonts w:eastAsia="Times New Roman"/>
              </w:rPr>
              <w:t> </w:t>
            </w:r>
          </w:p>
        </w:tc>
      </w:tr>
      <w:tr w:rsidR="00DD72B9" w14:paraId="5BBCBA11"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A0799B7" w14:textId="77777777" w:rsidR="00DD72B9" w:rsidRDefault="00DD72B9">
            <w:pPr>
              <w:jc w:val="center"/>
              <w:rPr>
                <w:rFonts w:eastAsia="Times New Roman"/>
              </w:rPr>
            </w:pPr>
            <w:r>
              <w:rPr>
                <w:rFonts w:eastAsia="Times New Roman"/>
              </w:rPr>
              <w:t>1971</w:t>
            </w:r>
          </w:p>
        </w:tc>
        <w:tc>
          <w:tcPr>
            <w:tcW w:w="0" w:type="auto"/>
            <w:tcBorders>
              <w:top w:val="outset" w:sz="6" w:space="0" w:color="auto"/>
              <w:left w:val="outset" w:sz="6" w:space="0" w:color="auto"/>
              <w:bottom w:val="outset" w:sz="6" w:space="0" w:color="auto"/>
              <w:right w:val="outset" w:sz="6" w:space="0" w:color="auto"/>
            </w:tcBorders>
            <w:vAlign w:val="center"/>
            <w:hideMark/>
          </w:tcPr>
          <w:p w14:paraId="10A0F639" w14:textId="77777777" w:rsidR="00DD72B9" w:rsidRDefault="00DD72B9">
            <w:pPr>
              <w:jc w:val="center"/>
              <w:rPr>
                <w:rFonts w:eastAsia="Times New Roman"/>
              </w:rPr>
            </w:pPr>
            <w:r>
              <w:rPr>
                <w:rFonts w:eastAsia="Times New Roman"/>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0A129C30" w14:textId="77777777" w:rsidR="00DD72B9" w:rsidRDefault="00DD72B9">
            <w:pPr>
              <w:jc w:val="right"/>
              <w:rPr>
                <w:rFonts w:eastAsia="Times New Roman"/>
              </w:rPr>
            </w:pPr>
            <w:r>
              <w:rPr>
                <w:rFonts w:eastAsia="Times New Roman"/>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06FE88C0" w14:textId="77777777" w:rsidR="00DD72B9" w:rsidRDefault="00DD72B9">
            <w:pPr>
              <w:jc w:val="right"/>
              <w:rPr>
                <w:rFonts w:eastAsia="Times New Roman"/>
              </w:rPr>
            </w:pPr>
            <w:r>
              <w:rPr>
                <w:rFonts w:eastAsia="Times New Roman"/>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DD0E0C6" w14:textId="77777777" w:rsidR="00DD72B9" w:rsidRDefault="00DD72B9">
            <w:pPr>
              <w:jc w:val="right"/>
              <w:rPr>
                <w:rFonts w:eastAsia="Times New Roman"/>
              </w:rPr>
            </w:pPr>
            <w:r>
              <w:rPr>
                <w:rFonts w:eastAsia="Times New Roman"/>
              </w:rPr>
              <w:t>-$490</w:t>
            </w:r>
          </w:p>
        </w:tc>
        <w:tc>
          <w:tcPr>
            <w:tcW w:w="0" w:type="auto"/>
            <w:tcBorders>
              <w:top w:val="outset" w:sz="6" w:space="0" w:color="auto"/>
              <w:left w:val="outset" w:sz="6" w:space="0" w:color="auto"/>
              <w:bottom w:val="outset" w:sz="6" w:space="0" w:color="auto"/>
              <w:right w:val="outset" w:sz="6" w:space="0" w:color="auto"/>
            </w:tcBorders>
            <w:vAlign w:val="center"/>
            <w:hideMark/>
          </w:tcPr>
          <w:p w14:paraId="014C0086" w14:textId="77777777" w:rsidR="00DD72B9" w:rsidRDefault="00DD72B9">
            <w:pPr>
              <w:jc w:val="right"/>
              <w:rPr>
                <w:rFonts w:eastAsia="Times New Roman"/>
              </w:rPr>
            </w:pPr>
            <w:r>
              <w:rPr>
                <w:rFonts w:eastAsia="Times New Roman"/>
              </w:rPr>
              <w:t> </w:t>
            </w:r>
          </w:p>
        </w:tc>
      </w:tr>
      <w:tr w:rsidR="00DD72B9" w14:paraId="510D9E91"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23B1084" w14:textId="77777777" w:rsidR="00DD72B9" w:rsidRDefault="00DD72B9">
            <w:pPr>
              <w:jc w:val="center"/>
              <w:rPr>
                <w:rFonts w:eastAsia="Times New Roman"/>
              </w:rPr>
            </w:pPr>
            <w:r>
              <w:rPr>
                <w:rFonts w:eastAsia="Times New Roman"/>
              </w:rPr>
              <w:t>1972</w:t>
            </w:r>
          </w:p>
        </w:tc>
        <w:tc>
          <w:tcPr>
            <w:tcW w:w="0" w:type="auto"/>
            <w:tcBorders>
              <w:top w:val="outset" w:sz="6" w:space="0" w:color="auto"/>
              <w:left w:val="outset" w:sz="6" w:space="0" w:color="auto"/>
              <w:bottom w:val="outset" w:sz="6" w:space="0" w:color="auto"/>
              <w:right w:val="outset" w:sz="6" w:space="0" w:color="auto"/>
            </w:tcBorders>
            <w:vAlign w:val="center"/>
            <w:hideMark/>
          </w:tcPr>
          <w:p w14:paraId="5EF5844C" w14:textId="77777777" w:rsidR="00DD72B9" w:rsidRDefault="00DD72B9">
            <w:pPr>
              <w:jc w:val="center"/>
              <w:rPr>
                <w:rFonts w:eastAsia="Times New Roman"/>
              </w:rPr>
            </w:pPr>
            <w:r>
              <w:rPr>
                <w:rFonts w:eastAsia="Times New Roman"/>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0BE14AA1" w14:textId="77777777" w:rsidR="00DD72B9" w:rsidRDefault="00DD72B9">
            <w:pPr>
              <w:jc w:val="right"/>
              <w:rPr>
                <w:rFonts w:eastAsia="Times New Roman"/>
              </w:rPr>
            </w:pPr>
            <w:r>
              <w:rPr>
                <w:rFonts w:eastAsia="Times New Roman"/>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5CF8AEFF"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B5E426E" w14:textId="77777777" w:rsidR="00DD72B9" w:rsidRDefault="00DD72B9">
            <w:pPr>
              <w:jc w:val="right"/>
              <w:rPr>
                <w:rFonts w:eastAsia="Times New Roman"/>
              </w:rPr>
            </w:pPr>
            <w:r>
              <w:rPr>
                <w:rFonts w:eastAsia="Times New Roman"/>
              </w:rPr>
              <w:t>-490</w:t>
            </w:r>
          </w:p>
        </w:tc>
        <w:tc>
          <w:tcPr>
            <w:tcW w:w="0" w:type="auto"/>
            <w:tcBorders>
              <w:top w:val="outset" w:sz="6" w:space="0" w:color="auto"/>
              <w:left w:val="outset" w:sz="6" w:space="0" w:color="auto"/>
              <w:bottom w:val="outset" w:sz="6" w:space="0" w:color="auto"/>
              <w:right w:val="outset" w:sz="6" w:space="0" w:color="auto"/>
            </w:tcBorders>
            <w:vAlign w:val="center"/>
            <w:hideMark/>
          </w:tcPr>
          <w:p w14:paraId="7A274EF9" w14:textId="77777777" w:rsidR="00DD72B9" w:rsidRDefault="00DD72B9">
            <w:pPr>
              <w:jc w:val="right"/>
              <w:rPr>
                <w:rFonts w:eastAsia="Times New Roman"/>
              </w:rPr>
            </w:pPr>
            <w:r>
              <w:rPr>
                <w:rFonts w:eastAsia="Times New Roman"/>
              </w:rPr>
              <w:t>$560</w:t>
            </w:r>
          </w:p>
        </w:tc>
      </w:tr>
      <w:tr w:rsidR="00DD72B9" w14:paraId="6C74CCBA"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289011D" w14:textId="77777777" w:rsidR="00DD72B9" w:rsidRDefault="00DD72B9">
            <w:pPr>
              <w:jc w:val="center"/>
              <w:rPr>
                <w:rFonts w:eastAsia="Times New Roman"/>
              </w:rPr>
            </w:pPr>
            <w:r>
              <w:rPr>
                <w:rFonts w:eastAsia="Times New Roman"/>
              </w:rPr>
              <w:t>1973</w:t>
            </w:r>
          </w:p>
        </w:tc>
        <w:tc>
          <w:tcPr>
            <w:tcW w:w="0" w:type="auto"/>
            <w:tcBorders>
              <w:top w:val="outset" w:sz="6" w:space="0" w:color="auto"/>
              <w:left w:val="outset" w:sz="6" w:space="0" w:color="auto"/>
              <w:bottom w:val="outset" w:sz="6" w:space="0" w:color="auto"/>
              <w:right w:val="outset" w:sz="6" w:space="0" w:color="auto"/>
            </w:tcBorders>
            <w:vAlign w:val="center"/>
            <w:hideMark/>
          </w:tcPr>
          <w:p w14:paraId="2CFC603F" w14:textId="77777777" w:rsidR="00DD72B9" w:rsidRDefault="00DD72B9">
            <w:pPr>
              <w:jc w:val="center"/>
              <w:rPr>
                <w:rFonts w:eastAsia="Times New Roman"/>
              </w:rPr>
            </w:pPr>
            <w:r>
              <w:rPr>
                <w:rFonts w:eastAsia="Times New Roman"/>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690518E4" w14:textId="77777777" w:rsidR="00DD72B9" w:rsidRDefault="00DD72B9">
            <w:pPr>
              <w:jc w:val="right"/>
              <w:rPr>
                <w:rFonts w:eastAsia="Times New Roman"/>
              </w:rPr>
            </w:pPr>
            <w:r>
              <w:rPr>
                <w:rFonts w:eastAsia="Times New Roman"/>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0398D207"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8BDF8F0" w14:textId="77777777" w:rsidR="00DD72B9" w:rsidRDefault="00DD72B9">
            <w:pPr>
              <w:jc w:val="right"/>
              <w:rPr>
                <w:rFonts w:eastAsia="Times New Roman"/>
              </w:rPr>
            </w:pPr>
            <w:r>
              <w:rPr>
                <w:rFonts w:eastAsia="Times New Roman"/>
              </w:rPr>
              <w:t>-490</w:t>
            </w:r>
          </w:p>
        </w:tc>
        <w:tc>
          <w:tcPr>
            <w:tcW w:w="0" w:type="auto"/>
            <w:tcBorders>
              <w:top w:val="outset" w:sz="6" w:space="0" w:color="auto"/>
              <w:left w:val="outset" w:sz="6" w:space="0" w:color="auto"/>
              <w:bottom w:val="outset" w:sz="6" w:space="0" w:color="auto"/>
              <w:right w:val="outset" w:sz="6" w:space="0" w:color="auto"/>
            </w:tcBorders>
            <w:vAlign w:val="center"/>
            <w:hideMark/>
          </w:tcPr>
          <w:p w14:paraId="4B03D0F9" w14:textId="77777777" w:rsidR="00DD72B9" w:rsidRDefault="00DD72B9">
            <w:pPr>
              <w:jc w:val="right"/>
              <w:rPr>
                <w:rFonts w:eastAsia="Times New Roman"/>
              </w:rPr>
            </w:pPr>
            <w:r>
              <w:rPr>
                <w:rFonts w:eastAsia="Times New Roman"/>
              </w:rPr>
              <w:t>560</w:t>
            </w:r>
          </w:p>
        </w:tc>
      </w:tr>
      <w:tr w:rsidR="00DD72B9" w14:paraId="26577E9E"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7DEE777" w14:textId="77777777" w:rsidR="00DD72B9" w:rsidRDefault="00DD72B9">
            <w:pPr>
              <w:jc w:val="center"/>
              <w:rPr>
                <w:rFonts w:eastAsia="Times New Roman"/>
              </w:rPr>
            </w:pPr>
            <w:r>
              <w:rPr>
                <w:rFonts w:eastAsia="Times New Roman"/>
              </w:rPr>
              <w:t>1974</w:t>
            </w:r>
          </w:p>
        </w:tc>
        <w:tc>
          <w:tcPr>
            <w:tcW w:w="0" w:type="auto"/>
            <w:tcBorders>
              <w:top w:val="outset" w:sz="6" w:space="0" w:color="auto"/>
              <w:left w:val="outset" w:sz="6" w:space="0" w:color="auto"/>
              <w:bottom w:val="outset" w:sz="6" w:space="0" w:color="auto"/>
              <w:right w:val="outset" w:sz="6" w:space="0" w:color="auto"/>
            </w:tcBorders>
            <w:vAlign w:val="center"/>
            <w:hideMark/>
          </w:tcPr>
          <w:p w14:paraId="1D62AFA7" w14:textId="77777777" w:rsidR="00DD72B9" w:rsidRDefault="00DD72B9">
            <w:pPr>
              <w:jc w:val="center"/>
              <w:rPr>
                <w:rFonts w:eastAsia="Times New Roman"/>
              </w:rPr>
            </w:pPr>
            <w:r>
              <w:rPr>
                <w:rFonts w:eastAsia="Times New Roman"/>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6DF950F6" w14:textId="77777777" w:rsidR="00DD72B9" w:rsidRDefault="00DD72B9">
            <w:pPr>
              <w:jc w:val="right"/>
              <w:rPr>
                <w:rFonts w:eastAsia="Times New Roman"/>
              </w:rPr>
            </w:pPr>
            <w:r>
              <w:rPr>
                <w:rFonts w:eastAsia="Times New Roman"/>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10A3EF85"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C28886C" w14:textId="77777777" w:rsidR="00DD72B9" w:rsidRDefault="00DD72B9">
            <w:pPr>
              <w:jc w:val="right"/>
              <w:rPr>
                <w:rFonts w:eastAsia="Times New Roman"/>
              </w:rPr>
            </w:pPr>
            <w:r>
              <w:rPr>
                <w:rFonts w:eastAsia="Times New Roman"/>
              </w:rPr>
              <w:t>-490</w:t>
            </w:r>
          </w:p>
        </w:tc>
        <w:tc>
          <w:tcPr>
            <w:tcW w:w="0" w:type="auto"/>
            <w:tcBorders>
              <w:top w:val="outset" w:sz="6" w:space="0" w:color="auto"/>
              <w:left w:val="outset" w:sz="6" w:space="0" w:color="auto"/>
              <w:bottom w:val="outset" w:sz="6" w:space="0" w:color="auto"/>
              <w:right w:val="outset" w:sz="6" w:space="0" w:color="auto"/>
            </w:tcBorders>
            <w:vAlign w:val="center"/>
            <w:hideMark/>
          </w:tcPr>
          <w:p w14:paraId="3A067F89" w14:textId="77777777" w:rsidR="00DD72B9" w:rsidRDefault="00DD72B9">
            <w:pPr>
              <w:jc w:val="right"/>
              <w:rPr>
                <w:rFonts w:eastAsia="Times New Roman"/>
              </w:rPr>
            </w:pPr>
            <w:r>
              <w:rPr>
                <w:rFonts w:eastAsia="Times New Roman"/>
              </w:rPr>
              <w:t>560</w:t>
            </w:r>
          </w:p>
        </w:tc>
      </w:tr>
      <w:tr w:rsidR="00DD72B9" w14:paraId="5624285A"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5A130B2" w14:textId="77777777" w:rsidR="00DD72B9" w:rsidRDefault="00DD72B9">
            <w:pPr>
              <w:jc w:val="center"/>
              <w:rPr>
                <w:rFonts w:eastAsia="Times New Roman"/>
              </w:rPr>
            </w:pPr>
            <w:r>
              <w:rPr>
                <w:rFonts w:eastAsia="Times New Roman"/>
              </w:rPr>
              <w:t>1975</w:t>
            </w:r>
          </w:p>
        </w:tc>
        <w:tc>
          <w:tcPr>
            <w:tcW w:w="0" w:type="auto"/>
            <w:tcBorders>
              <w:top w:val="outset" w:sz="6" w:space="0" w:color="auto"/>
              <w:left w:val="outset" w:sz="6" w:space="0" w:color="auto"/>
              <w:bottom w:val="outset" w:sz="6" w:space="0" w:color="auto"/>
              <w:right w:val="outset" w:sz="6" w:space="0" w:color="auto"/>
            </w:tcBorders>
            <w:vAlign w:val="center"/>
            <w:hideMark/>
          </w:tcPr>
          <w:p w14:paraId="13D5C01C" w14:textId="77777777" w:rsidR="00DD72B9" w:rsidRDefault="00DD72B9">
            <w:pPr>
              <w:jc w:val="center"/>
              <w:rPr>
                <w:rFonts w:eastAsia="Times New Roman"/>
              </w:rPr>
            </w:pPr>
            <w:r>
              <w:rPr>
                <w:rFonts w:eastAsia="Times New Roman"/>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0A37A26E" w14:textId="77777777" w:rsidR="00DD72B9" w:rsidRDefault="00DD72B9">
            <w:pPr>
              <w:jc w:val="right"/>
              <w:rPr>
                <w:rFonts w:eastAsia="Times New Roman"/>
              </w:rPr>
            </w:pPr>
            <w:r>
              <w:rPr>
                <w:rFonts w:eastAsia="Times New Roman"/>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135F088A"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FD760E9" w14:textId="77777777" w:rsidR="00DD72B9" w:rsidRDefault="00DD72B9">
            <w:pPr>
              <w:jc w:val="right"/>
              <w:rPr>
                <w:rFonts w:eastAsia="Times New Roman"/>
              </w:rPr>
            </w:pPr>
            <w:r>
              <w:rPr>
                <w:rFonts w:eastAsia="Times New Roman"/>
              </w:rPr>
              <w:t>-490</w:t>
            </w:r>
          </w:p>
        </w:tc>
        <w:tc>
          <w:tcPr>
            <w:tcW w:w="0" w:type="auto"/>
            <w:tcBorders>
              <w:top w:val="outset" w:sz="6" w:space="0" w:color="auto"/>
              <w:left w:val="outset" w:sz="6" w:space="0" w:color="auto"/>
              <w:bottom w:val="outset" w:sz="6" w:space="0" w:color="auto"/>
              <w:right w:val="outset" w:sz="6" w:space="0" w:color="auto"/>
            </w:tcBorders>
            <w:vAlign w:val="center"/>
            <w:hideMark/>
          </w:tcPr>
          <w:p w14:paraId="44ADAF20" w14:textId="77777777" w:rsidR="00DD72B9" w:rsidRDefault="00DD72B9">
            <w:pPr>
              <w:jc w:val="right"/>
              <w:rPr>
                <w:rFonts w:eastAsia="Times New Roman"/>
              </w:rPr>
            </w:pPr>
            <w:r>
              <w:rPr>
                <w:rFonts w:eastAsia="Times New Roman"/>
              </w:rPr>
              <w:t>560</w:t>
            </w:r>
          </w:p>
        </w:tc>
      </w:tr>
      <w:tr w:rsidR="00DD72B9" w14:paraId="58AB4DB3"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42CFAB5" w14:textId="77777777" w:rsidR="00DD72B9" w:rsidRDefault="00DD72B9">
            <w:pPr>
              <w:jc w:val="center"/>
              <w:rPr>
                <w:rFonts w:eastAsia="Times New Roman"/>
              </w:rPr>
            </w:pPr>
            <w:r>
              <w:rPr>
                <w:rFonts w:eastAsia="Times New Roman"/>
              </w:rPr>
              <w:t>1976</w:t>
            </w:r>
          </w:p>
        </w:tc>
        <w:tc>
          <w:tcPr>
            <w:tcW w:w="0" w:type="auto"/>
            <w:tcBorders>
              <w:top w:val="outset" w:sz="6" w:space="0" w:color="auto"/>
              <w:left w:val="outset" w:sz="6" w:space="0" w:color="auto"/>
              <w:bottom w:val="outset" w:sz="6" w:space="0" w:color="auto"/>
              <w:right w:val="outset" w:sz="6" w:space="0" w:color="auto"/>
            </w:tcBorders>
            <w:vAlign w:val="center"/>
            <w:hideMark/>
          </w:tcPr>
          <w:p w14:paraId="0C9ACED1" w14:textId="77777777" w:rsidR="00DD72B9" w:rsidRDefault="00DD72B9">
            <w:pPr>
              <w:jc w:val="center"/>
              <w:rPr>
                <w:rFonts w:eastAsia="Times New Roman"/>
              </w:rPr>
            </w:pPr>
            <w:r>
              <w:rPr>
                <w:rFonts w:eastAsia="Times New Roman"/>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29FCF255" w14:textId="77777777" w:rsidR="00DD72B9" w:rsidRDefault="00DD72B9">
            <w:pPr>
              <w:jc w:val="right"/>
              <w:rPr>
                <w:rFonts w:eastAsia="Times New Roman"/>
              </w:rPr>
            </w:pPr>
            <w:r>
              <w:rPr>
                <w:rFonts w:eastAsia="Times New Roman"/>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67E96884"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05B6E4B" w14:textId="77777777" w:rsidR="00DD72B9" w:rsidRDefault="00DD72B9">
            <w:pPr>
              <w:jc w:val="right"/>
              <w:rPr>
                <w:rFonts w:eastAsia="Times New Roman"/>
              </w:rPr>
            </w:pPr>
            <w:r>
              <w:rPr>
                <w:rFonts w:eastAsia="Times New Roman"/>
              </w:rPr>
              <w:t>-490</w:t>
            </w:r>
          </w:p>
        </w:tc>
        <w:tc>
          <w:tcPr>
            <w:tcW w:w="0" w:type="auto"/>
            <w:tcBorders>
              <w:top w:val="outset" w:sz="6" w:space="0" w:color="auto"/>
              <w:left w:val="outset" w:sz="6" w:space="0" w:color="auto"/>
              <w:bottom w:val="outset" w:sz="6" w:space="0" w:color="auto"/>
              <w:right w:val="outset" w:sz="6" w:space="0" w:color="auto"/>
            </w:tcBorders>
            <w:vAlign w:val="center"/>
            <w:hideMark/>
          </w:tcPr>
          <w:p w14:paraId="4EA2DAA8" w14:textId="77777777" w:rsidR="00DD72B9" w:rsidRDefault="00DD72B9">
            <w:pPr>
              <w:jc w:val="right"/>
              <w:rPr>
                <w:rFonts w:eastAsia="Times New Roman"/>
              </w:rPr>
            </w:pPr>
            <w:r>
              <w:rPr>
                <w:rFonts w:eastAsia="Times New Roman"/>
              </w:rPr>
              <w:t>560</w:t>
            </w:r>
          </w:p>
        </w:tc>
      </w:tr>
      <w:tr w:rsidR="00DD72B9" w14:paraId="5DE4F8DE"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ED0BF1E" w14:textId="77777777" w:rsidR="00DD72B9" w:rsidRDefault="00DD72B9">
            <w:pPr>
              <w:jc w:val="center"/>
              <w:rPr>
                <w:rFonts w:eastAsia="Times New Roman"/>
              </w:rPr>
            </w:pPr>
            <w:r>
              <w:rPr>
                <w:rFonts w:eastAsia="Times New Roman"/>
              </w:rPr>
              <w:t>1977</w:t>
            </w:r>
          </w:p>
        </w:tc>
        <w:tc>
          <w:tcPr>
            <w:tcW w:w="0" w:type="auto"/>
            <w:tcBorders>
              <w:top w:val="outset" w:sz="6" w:space="0" w:color="auto"/>
              <w:left w:val="outset" w:sz="6" w:space="0" w:color="auto"/>
              <w:bottom w:val="outset" w:sz="6" w:space="0" w:color="auto"/>
              <w:right w:val="outset" w:sz="6" w:space="0" w:color="auto"/>
            </w:tcBorders>
            <w:vAlign w:val="center"/>
            <w:hideMark/>
          </w:tcPr>
          <w:p w14:paraId="6940BBBC" w14:textId="77777777" w:rsidR="00DD72B9" w:rsidRDefault="00DD72B9">
            <w:pPr>
              <w:jc w:val="center"/>
              <w:rPr>
                <w:rFonts w:eastAsia="Times New Roman"/>
              </w:rPr>
            </w:pPr>
            <w:r>
              <w:rPr>
                <w:rFonts w:eastAsia="Times New Roman"/>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736F1354"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7457D46"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FE38E5F"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7D97EDF" w14:textId="77777777" w:rsidR="00DD72B9" w:rsidRDefault="00DD72B9">
            <w:pPr>
              <w:jc w:val="right"/>
              <w:rPr>
                <w:rFonts w:eastAsia="Times New Roman"/>
              </w:rPr>
            </w:pPr>
            <w:r>
              <w:rPr>
                <w:rFonts w:eastAsia="Times New Roman"/>
              </w:rPr>
              <w:t>560</w:t>
            </w:r>
          </w:p>
        </w:tc>
      </w:tr>
    </w:tbl>
    <w:p w14:paraId="342C3DE8"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 </w:t>
      </w:r>
    </w:p>
    <w:p w14:paraId="204FBE48"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Production began in 1971. Lockheed initially planned to produce 210 aircraft over a 6-year period (35 aircraft per year). The average cost of production for each aircraft was $14 million. Assume costs occurred at year-end beginning at the end of 1971, as shown in Table 1.</w:t>
      </w:r>
    </w:p>
    <w:p w14:paraId="2E439132"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lastRenderedPageBreak/>
        <w:t>Lockheed sold each L-1011 for $16 million for annual revenues of $560 million (35 x $16M) Assume that sales lagged production by 1 year. So the first year of sales was 1972 and the last planned year of sales was 1977. Assume that all revenues are received at the end of each year.</w:t>
      </w:r>
    </w:p>
    <w:p w14:paraId="7125F81D" w14:textId="77777777" w:rsidR="00DD72B9" w:rsidRDefault="00DD72B9" w:rsidP="00DD72B9">
      <w:pPr>
        <w:pStyle w:val="NormalWeb"/>
        <w:shd w:val="clear" w:color="auto" w:fill="FFFFFF"/>
        <w:spacing w:before="0" w:beforeAutospacing="0" w:after="0" w:afterAutospacing="0"/>
        <w:rPr>
          <w:color w:val="333333"/>
          <w:sz w:val="20"/>
          <w:szCs w:val="20"/>
        </w:rPr>
      </w:pPr>
      <w:r>
        <w:rPr>
          <w:color w:val="333333"/>
          <w:sz w:val="20"/>
          <w:szCs w:val="20"/>
        </w:rPr>
        <w:t>What is the payback break-even in terms of units sold? That is, how many planes would Lockheed have to sell to pay back the undiscounted pre-production costs? Assume equal sales quantity every year over the 6-year production time frame given above. Hint: Use a spreadsheet and cut and paste the data from the table into the sheet. Create a cell with total quantity, and then calculate each year’s quantity as one-sixth of the total. Then you can change the total such that the cumulative cash flows at the end of the project’s life is zero.</w:t>
      </w:r>
    </w:p>
    <w:p w14:paraId="58AC5F47" w14:textId="77777777" w:rsidR="00DD72B9" w:rsidRDefault="00DD72B9" w:rsidP="00DD72B9">
      <w:pPr>
        <w:pStyle w:val="NormalWeb"/>
        <w:numPr>
          <w:ilvl w:val="0"/>
          <w:numId w:val="22"/>
        </w:numPr>
        <w:shd w:val="clear" w:color="auto" w:fill="FFFFFF"/>
        <w:spacing w:before="0" w:beforeAutospacing="0" w:after="0" w:afterAutospacing="0"/>
        <w:rPr>
          <w:color w:val="333333"/>
          <w:sz w:val="20"/>
          <w:szCs w:val="20"/>
        </w:rPr>
      </w:pPr>
      <w:r>
        <w:rPr>
          <w:color w:val="333333"/>
          <w:sz w:val="20"/>
          <w:szCs w:val="20"/>
        </w:rPr>
        <w:t>350</w:t>
      </w:r>
    </w:p>
    <w:p w14:paraId="67D0129D" w14:textId="77777777" w:rsidR="00DD72B9" w:rsidRDefault="00DD72B9" w:rsidP="00DD72B9">
      <w:pPr>
        <w:pStyle w:val="NormalWeb"/>
        <w:numPr>
          <w:ilvl w:val="0"/>
          <w:numId w:val="22"/>
        </w:numPr>
        <w:shd w:val="clear" w:color="auto" w:fill="FFFFFF"/>
        <w:spacing w:before="0" w:beforeAutospacing="0" w:after="0" w:afterAutospacing="0"/>
        <w:rPr>
          <w:color w:val="333333"/>
          <w:sz w:val="20"/>
          <w:szCs w:val="20"/>
        </w:rPr>
      </w:pPr>
      <w:r>
        <w:rPr>
          <w:color w:val="333333"/>
          <w:sz w:val="20"/>
          <w:szCs w:val="20"/>
        </w:rPr>
        <w:t>400</w:t>
      </w:r>
    </w:p>
    <w:p w14:paraId="3466F97C" w14:textId="77777777" w:rsidR="00DD72B9" w:rsidRDefault="00DD72B9" w:rsidP="00DD72B9">
      <w:pPr>
        <w:pStyle w:val="NormalWeb"/>
        <w:numPr>
          <w:ilvl w:val="0"/>
          <w:numId w:val="22"/>
        </w:numPr>
        <w:shd w:val="clear" w:color="auto" w:fill="FFFFFF"/>
        <w:spacing w:before="0" w:beforeAutospacing="0" w:after="0" w:afterAutospacing="0"/>
        <w:rPr>
          <w:color w:val="333333"/>
          <w:sz w:val="20"/>
          <w:szCs w:val="20"/>
        </w:rPr>
      </w:pPr>
      <w:r>
        <w:rPr>
          <w:color w:val="333333"/>
          <w:sz w:val="20"/>
          <w:szCs w:val="20"/>
        </w:rPr>
        <w:t>450</w:t>
      </w:r>
    </w:p>
    <w:p w14:paraId="6D7DEBD3" w14:textId="77777777" w:rsidR="00DD72B9" w:rsidRDefault="00DD72B9" w:rsidP="00DD72B9">
      <w:pPr>
        <w:pStyle w:val="NormalWeb"/>
        <w:numPr>
          <w:ilvl w:val="0"/>
          <w:numId w:val="22"/>
        </w:numPr>
        <w:shd w:val="clear" w:color="auto" w:fill="FFFFFF"/>
        <w:spacing w:before="0" w:beforeAutospacing="0" w:after="0" w:afterAutospacing="0"/>
        <w:rPr>
          <w:color w:val="333333"/>
          <w:sz w:val="20"/>
          <w:szCs w:val="20"/>
        </w:rPr>
      </w:pPr>
      <w:r>
        <w:rPr>
          <w:color w:val="333333"/>
          <w:sz w:val="20"/>
          <w:szCs w:val="20"/>
        </w:rPr>
        <w:t>500</w:t>
      </w:r>
    </w:p>
    <w:p w14:paraId="12CCFF6E" w14:textId="77777777" w:rsidR="00DD72B9" w:rsidRDefault="00DD72B9" w:rsidP="00DD72B9">
      <w:pPr>
        <w:pStyle w:val="NormalWeb"/>
        <w:numPr>
          <w:ilvl w:val="0"/>
          <w:numId w:val="22"/>
        </w:numPr>
        <w:shd w:val="clear" w:color="auto" w:fill="FFFFFF"/>
        <w:spacing w:before="0" w:beforeAutospacing="0" w:after="0" w:afterAutospacing="0"/>
        <w:rPr>
          <w:color w:val="333333"/>
          <w:sz w:val="20"/>
          <w:szCs w:val="20"/>
        </w:rPr>
      </w:pPr>
      <w:r>
        <w:rPr>
          <w:color w:val="333333"/>
          <w:sz w:val="20"/>
          <w:szCs w:val="20"/>
        </w:rPr>
        <w:t>550</w:t>
      </w:r>
    </w:p>
    <w:p w14:paraId="5D6FE983" w14:textId="77777777" w:rsidR="00DD72B9" w:rsidRDefault="00DD72B9" w:rsidP="00DD72B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295E3C87" w14:textId="77777777" w:rsidR="00DD72B9" w:rsidRDefault="00DD72B9" w:rsidP="00DD72B9">
      <w:pPr>
        <w:pStyle w:val="NormalWeb"/>
        <w:shd w:val="clear" w:color="auto" w:fill="FFFFFF"/>
        <w:spacing w:before="0" w:beforeAutospacing="0" w:after="0" w:afterAutospacing="0"/>
        <w:rPr>
          <w:color w:val="333333"/>
          <w:sz w:val="20"/>
          <w:szCs w:val="20"/>
        </w:rPr>
      </w:pPr>
      <w:r>
        <w:rPr>
          <w:b/>
          <w:bCs/>
          <w:color w:val="333333"/>
          <w:sz w:val="20"/>
          <w:szCs w:val="20"/>
        </w:rPr>
        <w:t>C</w:t>
      </w:r>
    </w:p>
    <w:p w14:paraId="1F44DD23" w14:textId="77777777" w:rsidR="00DD72B9" w:rsidRDefault="00DD72B9" w:rsidP="00DD72B9">
      <w:pPr>
        <w:pStyle w:val="NormalWeb"/>
        <w:shd w:val="clear" w:color="auto" w:fill="FFFFFF"/>
        <w:spacing w:before="0" w:beforeAutospacing="0" w:after="0" w:afterAutospacing="0"/>
        <w:rPr>
          <w:color w:val="333333"/>
          <w:sz w:val="20"/>
          <w:szCs w:val="20"/>
        </w:rPr>
      </w:pPr>
      <w:r>
        <w:rPr>
          <w:rFonts w:ascii="Bookman Old Style" w:hAnsi="Bookman Old Style"/>
          <w:color w:val="333333"/>
        </w:rPr>
        <w:t>The break-even quantity that makes the payback zero is 450 planes. The annual net cash flows and the cumulative cash flows are shown in the table below. </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652"/>
        <w:gridCol w:w="704"/>
        <w:gridCol w:w="908"/>
        <w:gridCol w:w="1596"/>
        <w:gridCol w:w="1182"/>
        <w:gridCol w:w="846"/>
        <w:gridCol w:w="801"/>
        <w:gridCol w:w="811"/>
      </w:tblGrid>
      <w:tr w:rsidR="00DD72B9" w14:paraId="65CD49C9" w14:textId="77777777" w:rsidTr="00DD72B9">
        <w:trPr>
          <w:tblCellSpacing w:w="10" w:type="dxa"/>
        </w:trPr>
        <w:tc>
          <w:tcPr>
            <w:tcW w:w="0" w:type="auto"/>
            <w:gridSpan w:val="8"/>
            <w:tcBorders>
              <w:top w:val="nil"/>
              <w:left w:val="nil"/>
              <w:bottom w:val="nil"/>
              <w:right w:val="nil"/>
            </w:tcBorders>
            <w:vAlign w:val="center"/>
            <w:hideMark/>
          </w:tcPr>
          <w:p w14:paraId="2FE4563E" w14:textId="77777777" w:rsidR="00DD72B9" w:rsidRDefault="00DD72B9">
            <w:pPr>
              <w:jc w:val="center"/>
              <w:rPr>
                <w:rFonts w:eastAsia="Times New Roman"/>
              </w:rPr>
            </w:pPr>
            <w:r>
              <w:rPr>
                <w:rFonts w:eastAsia="Times New Roman"/>
              </w:rPr>
              <w:t>TABLE 1. L-1011 Project Cash Flows</w:t>
            </w:r>
          </w:p>
        </w:tc>
      </w:tr>
      <w:tr w:rsidR="00DD72B9" w14:paraId="6689708B"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F9485E1" w14:textId="77777777" w:rsidR="00DD72B9" w:rsidRDefault="00DD72B9">
            <w:pPr>
              <w:jc w:val="cente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FE0C4C1" w14:textId="77777777" w:rsidR="00DD72B9" w:rsidRDefault="00DD72B9">
            <w:pPr>
              <w:jc w:val="center"/>
              <w:rPr>
                <w:rFonts w:eastAsia="Times New Roman"/>
              </w:rPr>
            </w:pPr>
            <w:r>
              <w:rPr>
                <w:rStyle w:val="Strong"/>
                <w:rFonts w:eastAsia="Times New Roman"/>
              </w:rPr>
              <w:t>Time</w:t>
            </w:r>
          </w:p>
        </w:tc>
        <w:tc>
          <w:tcPr>
            <w:tcW w:w="0" w:type="auto"/>
            <w:tcBorders>
              <w:top w:val="outset" w:sz="6" w:space="0" w:color="auto"/>
              <w:left w:val="outset" w:sz="6" w:space="0" w:color="auto"/>
              <w:bottom w:val="outset" w:sz="6" w:space="0" w:color="auto"/>
              <w:right w:val="outset" w:sz="6" w:space="0" w:color="auto"/>
            </w:tcBorders>
            <w:vAlign w:val="center"/>
            <w:hideMark/>
          </w:tcPr>
          <w:p w14:paraId="7CE90CE8" w14:textId="77777777" w:rsidR="00DD72B9" w:rsidRDefault="00DD72B9">
            <w:pPr>
              <w:jc w:val="center"/>
              <w:rPr>
                <w:rFonts w:eastAsia="Times New Roman"/>
              </w:rPr>
            </w:pPr>
            <w:r>
              <w:rPr>
                <w:rStyle w:val="Strong"/>
                <w:rFonts w:eastAsia="Times New Roman"/>
              </w:rPr>
              <w:t>Quant.</w:t>
            </w:r>
          </w:p>
        </w:tc>
        <w:tc>
          <w:tcPr>
            <w:tcW w:w="0" w:type="auto"/>
            <w:tcBorders>
              <w:top w:val="outset" w:sz="6" w:space="0" w:color="auto"/>
              <w:left w:val="outset" w:sz="6" w:space="0" w:color="auto"/>
              <w:bottom w:val="outset" w:sz="6" w:space="0" w:color="auto"/>
              <w:right w:val="outset" w:sz="6" w:space="0" w:color="auto"/>
            </w:tcBorders>
            <w:vAlign w:val="center"/>
            <w:hideMark/>
          </w:tcPr>
          <w:p w14:paraId="13A11699" w14:textId="77777777" w:rsidR="00DD72B9" w:rsidRDefault="00DD72B9">
            <w:pPr>
              <w:pStyle w:val="NormalWeb"/>
              <w:spacing w:before="0" w:beforeAutospacing="0" w:after="0" w:afterAutospacing="0"/>
              <w:jc w:val="center"/>
              <w:rPr>
                <w:sz w:val="20"/>
                <w:szCs w:val="20"/>
              </w:rPr>
            </w:pPr>
            <w:r>
              <w:rPr>
                <w:rStyle w:val="Strong"/>
                <w:sz w:val="20"/>
                <w:szCs w:val="20"/>
              </w:rPr>
              <w:t>Pre-Production</w:t>
            </w:r>
          </w:p>
          <w:p w14:paraId="25EC97DE" w14:textId="77777777" w:rsidR="00DD72B9" w:rsidRDefault="00DD72B9">
            <w:pPr>
              <w:pStyle w:val="NormalWeb"/>
              <w:spacing w:before="0" w:beforeAutospacing="0" w:after="0" w:afterAutospacing="0"/>
              <w:jc w:val="center"/>
              <w:rPr>
                <w:sz w:val="20"/>
                <w:szCs w:val="20"/>
              </w:rPr>
            </w:pPr>
            <w:r>
              <w:rPr>
                <w:rStyle w:val="Strong"/>
                <w:sz w:val="20"/>
                <w:szCs w:val="20"/>
              </w:rPr>
              <w:t>Costs</w:t>
            </w:r>
          </w:p>
        </w:tc>
        <w:tc>
          <w:tcPr>
            <w:tcW w:w="0" w:type="auto"/>
            <w:tcBorders>
              <w:top w:val="outset" w:sz="6" w:space="0" w:color="auto"/>
              <w:left w:val="outset" w:sz="6" w:space="0" w:color="auto"/>
              <w:bottom w:val="outset" w:sz="6" w:space="0" w:color="auto"/>
              <w:right w:val="outset" w:sz="6" w:space="0" w:color="auto"/>
            </w:tcBorders>
            <w:vAlign w:val="center"/>
            <w:hideMark/>
          </w:tcPr>
          <w:p w14:paraId="008AE08A" w14:textId="77777777" w:rsidR="00DD72B9" w:rsidRDefault="00DD72B9">
            <w:pPr>
              <w:pStyle w:val="NormalWeb"/>
              <w:spacing w:before="0" w:beforeAutospacing="0" w:after="0" w:afterAutospacing="0"/>
              <w:jc w:val="center"/>
              <w:rPr>
                <w:sz w:val="20"/>
                <w:szCs w:val="20"/>
              </w:rPr>
            </w:pPr>
            <w:r>
              <w:rPr>
                <w:rStyle w:val="Strong"/>
                <w:sz w:val="20"/>
                <w:szCs w:val="20"/>
              </w:rPr>
              <w:t>Production</w:t>
            </w:r>
          </w:p>
          <w:p w14:paraId="6AD4CD25" w14:textId="77777777" w:rsidR="00DD72B9" w:rsidRDefault="00DD72B9">
            <w:pPr>
              <w:pStyle w:val="NormalWeb"/>
              <w:spacing w:before="0" w:beforeAutospacing="0" w:after="0" w:afterAutospacing="0"/>
              <w:jc w:val="center"/>
              <w:rPr>
                <w:sz w:val="20"/>
                <w:szCs w:val="20"/>
              </w:rPr>
            </w:pPr>
            <w:r>
              <w:rPr>
                <w:rStyle w:val="Strong"/>
                <w:sz w:val="20"/>
                <w:szCs w:val="20"/>
              </w:rPr>
              <w:t>Costs</w:t>
            </w:r>
          </w:p>
        </w:tc>
        <w:tc>
          <w:tcPr>
            <w:tcW w:w="0" w:type="auto"/>
            <w:tcBorders>
              <w:top w:val="outset" w:sz="6" w:space="0" w:color="auto"/>
              <w:left w:val="outset" w:sz="6" w:space="0" w:color="auto"/>
              <w:bottom w:val="outset" w:sz="6" w:space="0" w:color="auto"/>
              <w:right w:val="outset" w:sz="6" w:space="0" w:color="auto"/>
            </w:tcBorders>
            <w:vAlign w:val="center"/>
            <w:hideMark/>
          </w:tcPr>
          <w:p w14:paraId="00CEFB6F" w14:textId="77777777" w:rsidR="00DD72B9" w:rsidRDefault="00DD72B9">
            <w:pPr>
              <w:jc w:val="center"/>
              <w:rPr>
                <w:rFonts w:eastAsia="Times New Roman"/>
              </w:rPr>
            </w:pPr>
            <w:r>
              <w:rPr>
                <w:rStyle w:val="Strong"/>
                <w:rFonts w:eastAsia="Times New Roman"/>
              </w:rPr>
              <w:t>Sales</w:t>
            </w:r>
          </w:p>
        </w:tc>
        <w:tc>
          <w:tcPr>
            <w:tcW w:w="0" w:type="auto"/>
            <w:tcBorders>
              <w:top w:val="outset" w:sz="6" w:space="0" w:color="auto"/>
              <w:left w:val="outset" w:sz="6" w:space="0" w:color="auto"/>
              <w:bottom w:val="outset" w:sz="6" w:space="0" w:color="auto"/>
              <w:right w:val="outset" w:sz="6" w:space="0" w:color="auto"/>
            </w:tcBorders>
            <w:vAlign w:val="center"/>
            <w:hideMark/>
          </w:tcPr>
          <w:p w14:paraId="1F907B10" w14:textId="77777777" w:rsidR="00DD72B9" w:rsidRDefault="00DD72B9">
            <w:pPr>
              <w:jc w:val="center"/>
              <w:rPr>
                <w:rFonts w:eastAsia="Times New Roman"/>
              </w:rPr>
            </w:pPr>
            <w:r>
              <w:rPr>
                <w:rFonts w:eastAsia="Times New Roman"/>
              </w:rPr>
              <w:t>CF</w:t>
            </w:r>
          </w:p>
        </w:tc>
        <w:tc>
          <w:tcPr>
            <w:tcW w:w="0" w:type="auto"/>
            <w:tcBorders>
              <w:top w:val="outset" w:sz="6" w:space="0" w:color="auto"/>
              <w:left w:val="outset" w:sz="6" w:space="0" w:color="auto"/>
              <w:bottom w:val="outset" w:sz="6" w:space="0" w:color="auto"/>
              <w:right w:val="outset" w:sz="6" w:space="0" w:color="auto"/>
            </w:tcBorders>
            <w:vAlign w:val="center"/>
            <w:hideMark/>
          </w:tcPr>
          <w:p w14:paraId="04CDCEF6" w14:textId="77777777" w:rsidR="00DD72B9" w:rsidRDefault="00DD72B9">
            <w:pPr>
              <w:jc w:val="center"/>
              <w:rPr>
                <w:rFonts w:eastAsia="Times New Roman"/>
              </w:rPr>
            </w:pPr>
            <w:r>
              <w:rPr>
                <w:rFonts w:eastAsia="Times New Roman"/>
              </w:rPr>
              <w:t>Cum</w:t>
            </w:r>
          </w:p>
        </w:tc>
      </w:tr>
      <w:tr w:rsidR="00DD72B9" w14:paraId="77B5E53F"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1AF7D65" w14:textId="77777777" w:rsidR="00DD72B9" w:rsidRDefault="00DD72B9">
            <w:pPr>
              <w:jc w:val="center"/>
              <w:rPr>
                <w:rFonts w:eastAsia="Times New Roman"/>
              </w:rPr>
            </w:pPr>
            <w:r>
              <w:rPr>
                <w:rFonts w:eastAsia="Times New Roman"/>
              </w:rPr>
              <w:t>1967</w:t>
            </w:r>
          </w:p>
        </w:tc>
        <w:tc>
          <w:tcPr>
            <w:tcW w:w="0" w:type="auto"/>
            <w:tcBorders>
              <w:top w:val="outset" w:sz="6" w:space="0" w:color="auto"/>
              <w:left w:val="outset" w:sz="6" w:space="0" w:color="auto"/>
              <w:bottom w:val="outset" w:sz="6" w:space="0" w:color="auto"/>
              <w:right w:val="outset" w:sz="6" w:space="0" w:color="auto"/>
            </w:tcBorders>
            <w:vAlign w:val="center"/>
            <w:hideMark/>
          </w:tcPr>
          <w:p w14:paraId="046A5546" w14:textId="77777777" w:rsidR="00DD72B9" w:rsidRDefault="00DD72B9">
            <w:pPr>
              <w:jc w:val="center"/>
              <w:rPr>
                <w:rFonts w:eastAsia="Times New Roman"/>
              </w:rPr>
            </w:pPr>
            <w:r>
              <w:rPr>
                <w:rFonts w:eastAsia="Times New Roman"/>
              </w:rPr>
              <w:t>0</w:t>
            </w:r>
          </w:p>
        </w:tc>
        <w:tc>
          <w:tcPr>
            <w:tcW w:w="0" w:type="auto"/>
            <w:tcBorders>
              <w:top w:val="outset" w:sz="6" w:space="0" w:color="auto"/>
              <w:left w:val="outset" w:sz="6" w:space="0" w:color="auto"/>
              <w:bottom w:val="outset" w:sz="6" w:space="0" w:color="auto"/>
              <w:right w:val="outset" w:sz="6" w:space="0" w:color="auto"/>
            </w:tcBorders>
            <w:vAlign w:val="center"/>
            <w:hideMark/>
          </w:tcPr>
          <w:p w14:paraId="7E562023"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91BEA62" w14:textId="77777777" w:rsidR="00DD72B9" w:rsidRDefault="00DD72B9">
            <w:pPr>
              <w:jc w:val="right"/>
              <w:rPr>
                <w:rFonts w:eastAsia="Times New Roman"/>
              </w:rPr>
            </w:pPr>
            <w:r>
              <w:rPr>
                <w:rFonts w:eastAsia="Times New Roman"/>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EFB7B41"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0B45BA9"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22D1D37" w14:textId="77777777" w:rsidR="00DD72B9" w:rsidRDefault="00DD72B9">
            <w:pPr>
              <w:jc w:val="right"/>
              <w:rPr>
                <w:rFonts w:eastAsia="Times New Roman"/>
              </w:rPr>
            </w:pPr>
            <w:r>
              <w:rPr>
                <w:rFonts w:eastAsia="Times New Roman"/>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7C69102" w14:textId="77777777" w:rsidR="00DD72B9" w:rsidRDefault="00DD72B9">
            <w:pPr>
              <w:jc w:val="right"/>
              <w:rPr>
                <w:rFonts w:eastAsia="Times New Roman"/>
              </w:rPr>
            </w:pPr>
            <w:r>
              <w:rPr>
                <w:rFonts w:eastAsia="Times New Roman"/>
              </w:rPr>
              <w:t>-100</w:t>
            </w:r>
          </w:p>
        </w:tc>
      </w:tr>
      <w:tr w:rsidR="00DD72B9" w14:paraId="4FE06C0A"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82894D4" w14:textId="77777777" w:rsidR="00DD72B9" w:rsidRDefault="00DD72B9">
            <w:pPr>
              <w:jc w:val="center"/>
              <w:rPr>
                <w:rFonts w:eastAsia="Times New Roman"/>
              </w:rPr>
            </w:pPr>
            <w:r>
              <w:rPr>
                <w:rFonts w:eastAsia="Times New Roman"/>
              </w:rPr>
              <w:t>1968</w:t>
            </w:r>
          </w:p>
        </w:tc>
        <w:tc>
          <w:tcPr>
            <w:tcW w:w="0" w:type="auto"/>
            <w:tcBorders>
              <w:top w:val="outset" w:sz="6" w:space="0" w:color="auto"/>
              <w:left w:val="outset" w:sz="6" w:space="0" w:color="auto"/>
              <w:bottom w:val="outset" w:sz="6" w:space="0" w:color="auto"/>
              <w:right w:val="outset" w:sz="6" w:space="0" w:color="auto"/>
            </w:tcBorders>
            <w:vAlign w:val="center"/>
            <w:hideMark/>
          </w:tcPr>
          <w:p w14:paraId="67E25511" w14:textId="77777777" w:rsidR="00DD72B9" w:rsidRDefault="00DD72B9">
            <w:pPr>
              <w:jc w:val="center"/>
              <w:rPr>
                <w:rFonts w:eastAsia="Times New Roman"/>
              </w:rPr>
            </w:pPr>
            <w:r>
              <w:rPr>
                <w:rFonts w:eastAsia="Times New Roman"/>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0E65506"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F58BDF1" w14:textId="77777777" w:rsidR="00DD72B9" w:rsidRDefault="00DD72B9">
            <w:pPr>
              <w:jc w:val="right"/>
              <w:rPr>
                <w:rFonts w:eastAsia="Times New Roman"/>
              </w:rPr>
            </w:pPr>
            <w:r>
              <w:rPr>
                <w:rFonts w:eastAsia="Times New Roman"/>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A7B9CA5"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3353478"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B2AA0DA" w14:textId="77777777" w:rsidR="00DD72B9" w:rsidRDefault="00DD72B9">
            <w:pPr>
              <w:jc w:val="right"/>
              <w:rPr>
                <w:rFonts w:eastAsia="Times New Roman"/>
              </w:rPr>
            </w:pPr>
            <w:r>
              <w:rPr>
                <w:rFonts w:eastAsia="Times New Roman"/>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D69D36B" w14:textId="77777777" w:rsidR="00DD72B9" w:rsidRDefault="00DD72B9">
            <w:pPr>
              <w:jc w:val="right"/>
              <w:rPr>
                <w:rFonts w:eastAsia="Times New Roman"/>
              </w:rPr>
            </w:pPr>
            <w:r>
              <w:rPr>
                <w:rFonts w:eastAsia="Times New Roman"/>
              </w:rPr>
              <w:t>-300</w:t>
            </w:r>
          </w:p>
        </w:tc>
      </w:tr>
      <w:tr w:rsidR="00DD72B9" w14:paraId="1978EA38"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F9D9000" w14:textId="77777777" w:rsidR="00DD72B9" w:rsidRDefault="00DD72B9">
            <w:pPr>
              <w:jc w:val="center"/>
              <w:rPr>
                <w:rFonts w:eastAsia="Times New Roman"/>
              </w:rPr>
            </w:pPr>
            <w:r>
              <w:rPr>
                <w:rFonts w:eastAsia="Times New Roman"/>
              </w:rPr>
              <w:t>1969</w:t>
            </w:r>
          </w:p>
        </w:tc>
        <w:tc>
          <w:tcPr>
            <w:tcW w:w="0" w:type="auto"/>
            <w:tcBorders>
              <w:top w:val="outset" w:sz="6" w:space="0" w:color="auto"/>
              <w:left w:val="outset" w:sz="6" w:space="0" w:color="auto"/>
              <w:bottom w:val="outset" w:sz="6" w:space="0" w:color="auto"/>
              <w:right w:val="outset" w:sz="6" w:space="0" w:color="auto"/>
            </w:tcBorders>
            <w:vAlign w:val="center"/>
            <w:hideMark/>
          </w:tcPr>
          <w:p w14:paraId="0AAA3E13" w14:textId="77777777" w:rsidR="00DD72B9" w:rsidRDefault="00DD72B9">
            <w:pPr>
              <w:jc w:val="center"/>
              <w:rPr>
                <w:rFonts w:eastAsia="Times New Roman"/>
              </w:rPr>
            </w:pPr>
            <w:r>
              <w:rPr>
                <w:rFonts w:eastAsia="Times New Roman"/>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401C0BEF"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F02B009" w14:textId="77777777" w:rsidR="00DD72B9" w:rsidRDefault="00DD72B9">
            <w:pPr>
              <w:jc w:val="right"/>
              <w:rPr>
                <w:rFonts w:eastAsia="Times New Roman"/>
              </w:rPr>
            </w:pPr>
            <w:r>
              <w:rPr>
                <w:rFonts w:eastAsia="Times New Roman"/>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528056F"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B656E0F"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D3BFD4F" w14:textId="77777777" w:rsidR="00DD72B9" w:rsidRDefault="00DD72B9">
            <w:pPr>
              <w:jc w:val="right"/>
              <w:rPr>
                <w:rFonts w:eastAsia="Times New Roman"/>
              </w:rPr>
            </w:pPr>
            <w:r>
              <w:rPr>
                <w:rFonts w:eastAsia="Times New Roman"/>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1717A98" w14:textId="77777777" w:rsidR="00DD72B9" w:rsidRDefault="00DD72B9">
            <w:pPr>
              <w:jc w:val="right"/>
              <w:rPr>
                <w:rFonts w:eastAsia="Times New Roman"/>
              </w:rPr>
            </w:pPr>
            <w:r>
              <w:rPr>
                <w:rFonts w:eastAsia="Times New Roman"/>
              </w:rPr>
              <w:t>-500</w:t>
            </w:r>
          </w:p>
        </w:tc>
      </w:tr>
      <w:tr w:rsidR="00DD72B9" w14:paraId="0BDF30B8"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EBE2762" w14:textId="77777777" w:rsidR="00DD72B9" w:rsidRDefault="00DD72B9">
            <w:pPr>
              <w:jc w:val="center"/>
              <w:rPr>
                <w:rFonts w:eastAsia="Times New Roman"/>
              </w:rPr>
            </w:pPr>
            <w:r>
              <w:rPr>
                <w:rFonts w:eastAsia="Times New Roman"/>
              </w:rPr>
              <w:t>1970</w:t>
            </w:r>
          </w:p>
        </w:tc>
        <w:tc>
          <w:tcPr>
            <w:tcW w:w="0" w:type="auto"/>
            <w:tcBorders>
              <w:top w:val="outset" w:sz="6" w:space="0" w:color="auto"/>
              <w:left w:val="outset" w:sz="6" w:space="0" w:color="auto"/>
              <w:bottom w:val="outset" w:sz="6" w:space="0" w:color="auto"/>
              <w:right w:val="outset" w:sz="6" w:space="0" w:color="auto"/>
            </w:tcBorders>
            <w:vAlign w:val="center"/>
            <w:hideMark/>
          </w:tcPr>
          <w:p w14:paraId="6FF9A78D" w14:textId="77777777" w:rsidR="00DD72B9" w:rsidRDefault="00DD72B9">
            <w:pPr>
              <w:jc w:val="center"/>
              <w:rPr>
                <w:rFonts w:eastAsia="Times New Roman"/>
              </w:rPr>
            </w:pPr>
            <w:r>
              <w:rPr>
                <w:rFonts w:eastAsia="Times New Roman"/>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579DBAF7"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91A818D" w14:textId="77777777" w:rsidR="00DD72B9" w:rsidRDefault="00DD72B9">
            <w:pPr>
              <w:jc w:val="right"/>
              <w:rPr>
                <w:rFonts w:eastAsia="Times New Roman"/>
              </w:rPr>
            </w:pPr>
            <w:r>
              <w:rPr>
                <w:rFonts w:eastAsia="Times New Roman"/>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8E8E6AC"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9E63644"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FBCAA1E" w14:textId="77777777" w:rsidR="00DD72B9" w:rsidRDefault="00DD72B9">
            <w:pPr>
              <w:jc w:val="right"/>
              <w:rPr>
                <w:rFonts w:eastAsia="Times New Roman"/>
              </w:rPr>
            </w:pPr>
            <w:r>
              <w:rPr>
                <w:rFonts w:eastAsia="Times New Roman"/>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3D70B74" w14:textId="77777777" w:rsidR="00DD72B9" w:rsidRDefault="00DD72B9">
            <w:pPr>
              <w:jc w:val="right"/>
              <w:rPr>
                <w:rFonts w:eastAsia="Times New Roman"/>
              </w:rPr>
            </w:pPr>
            <w:r>
              <w:rPr>
                <w:rFonts w:eastAsia="Times New Roman"/>
              </w:rPr>
              <w:t>-700</w:t>
            </w:r>
          </w:p>
        </w:tc>
      </w:tr>
      <w:tr w:rsidR="00DD72B9" w14:paraId="7FD80C4D"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C5CB294" w14:textId="77777777" w:rsidR="00DD72B9" w:rsidRDefault="00DD72B9">
            <w:pPr>
              <w:jc w:val="center"/>
              <w:rPr>
                <w:rFonts w:eastAsia="Times New Roman"/>
              </w:rPr>
            </w:pPr>
            <w:r>
              <w:rPr>
                <w:rFonts w:eastAsia="Times New Roman"/>
              </w:rPr>
              <w:t>1971</w:t>
            </w:r>
          </w:p>
        </w:tc>
        <w:tc>
          <w:tcPr>
            <w:tcW w:w="0" w:type="auto"/>
            <w:tcBorders>
              <w:top w:val="outset" w:sz="6" w:space="0" w:color="auto"/>
              <w:left w:val="outset" w:sz="6" w:space="0" w:color="auto"/>
              <w:bottom w:val="outset" w:sz="6" w:space="0" w:color="auto"/>
              <w:right w:val="outset" w:sz="6" w:space="0" w:color="auto"/>
            </w:tcBorders>
            <w:vAlign w:val="center"/>
            <w:hideMark/>
          </w:tcPr>
          <w:p w14:paraId="5B3B7FED" w14:textId="77777777" w:rsidR="00DD72B9" w:rsidRDefault="00DD72B9">
            <w:pPr>
              <w:jc w:val="center"/>
              <w:rPr>
                <w:rFonts w:eastAsia="Times New Roman"/>
              </w:rPr>
            </w:pPr>
            <w:r>
              <w:rPr>
                <w:rFonts w:eastAsia="Times New Roman"/>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14A78EBA" w14:textId="77777777" w:rsidR="00DD72B9" w:rsidRDefault="00DD72B9">
            <w:pPr>
              <w:jc w:val="right"/>
              <w:rPr>
                <w:rFonts w:eastAsia="Times New Roman"/>
              </w:rPr>
            </w:pPr>
            <w:r>
              <w:rPr>
                <w:rFonts w:eastAsia="Times New Roman"/>
              </w:rPr>
              <w:t>75</w:t>
            </w:r>
          </w:p>
        </w:tc>
        <w:tc>
          <w:tcPr>
            <w:tcW w:w="0" w:type="auto"/>
            <w:tcBorders>
              <w:top w:val="outset" w:sz="6" w:space="0" w:color="auto"/>
              <w:left w:val="outset" w:sz="6" w:space="0" w:color="auto"/>
              <w:bottom w:val="outset" w:sz="6" w:space="0" w:color="auto"/>
              <w:right w:val="outset" w:sz="6" w:space="0" w:color="auto"/>
            </w:tcBorders>
            <w:vAlign w:val="center"/>
            <w:hideMark/>
          </w:tcPr>
          <w:p w14:paraId="7B1B310F" w14:textId="77777777" w:rsidR="00DD72B9" w:rsidRDefault="00DD72B9">
            <w:pPr>
              <w:jc w:val="right"/>
              <w:rPr>
                <w:rFonts w:eastAsia="Times New Roman"/>
              </w:rPr>
            </w:pPr>
            <w:r>
              <w:rPr>
                <w:rFonts w:eastAsia="Times New Roman"/>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D361531" w14:textId="77777777" w:rsidR="00DD72B9" w:rsidRDefault="00DD72B9">
            <w:pPr>
              <w:jc w:val="right"/>
              <w:rPr>
                <w:rFonts w:eastAsia="Times New Roman"/>
              </w:rPr>
            </w:pPr>
            <w:r>
              <w:rPr>
                <w:rFonts w:eastAsia="Times New Roman"/>
              </w:rPr>
              <w:t>-$1,050</w:t>
            </w:r>
          </w:p>
        </w:tc>
        <w:tc>
          <w:tcPr>
            <w:tcW w:w="0" w:type="auto"/>
            <w:tcBorders>
              <w:top w:val="outset" w:sz="6" w:space="0" w:color="auto"/>
              <w:left w:val="outset" w:sz="6" w:space="0" w:color="auto"/>
              <w:bottom w:val="outset" w:sz="6" w:space="0" w:color="auto"/>
              <w:right w:val="outset" w:sz="6" w:space="0" w:color="auto"/>
            </w:tcBorders>
            <w:vAlign w:val="center"/>
            <w:hideMark/>
          </w:tcPr>
          <w:p w14:paraId="7ED7E5AB"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B92CE67" w14:textId="77777777" w:rsidR="00DD72B9" w:rsidRDefault="00DD72B9">
            <w:pPr>
              <w:jc w:val="right"/>
              <w:rPr>
                <w:rFonts w:eastAsia="Times New Roman"/>
              </w:rPr>
            </w:pPr>
            <w:r>
              <w:rPr>
                <w:rFonts w:eastAsia="Times New Roman"/>
              </w:rPr>
              <w:t>-1,250</w:t>
            </w:r>
          </w:p>
        </w:tc>
        <w:tc>
          <w:tcPr>
            <w:tcW w:w="0" w:type="auto"/>
            <w:tcBorders>
              <w:top w:val="outset" w:sz="6" w:space="0" w:color="auto"/>
              <w:left w:val="outset" w:sz="6" w:space="0" w:color="auto"/>
              <w:bottom w:val="outset" w:sz="6" w:space="0" w:color="auto"/>
              <w:right w:val="outset" w:sz="6" w:space="0" w:color="auto"/>
            </w:tcBorders>
            <w:vAlign w:val="center"/>
            <w:hideMark/>
          </w:tcPr>
          <w:p w14:paraId="0A0513DF" w14:textId="77777777" w:rsidR="00DD72B9" w:rsidRDefault="00DD72B9">
            <w:pPr>
              <w:jc w:val="right"/>
              <w:rPr>
                <w:rFonts w:eastAsia="Times New Roman"/>
              </w:rPr>
            </w:pPr>
            <w:r>
              <w:rPr>
                <w:rFonts w:eastAsia="Times New Roman"/>
              </w:rPr>
              <w:t>-1,950</w:t>
            </w:r>
          </w:p>
        </w:tc>
      </w:tr>
      <w:tr w:rsidR="00DD72B9" w14:paraId="172B96E6"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E5CF251" w14:textId="77777777" w:rsidR="00DD72B9" w:rsidRDefault="00DD72B9">
            <w:pPr>
              <w:jc w:val="center"/>
              <w:rPr>
                <w:rFonts w:eastAsia="Times New Roman"/>
              </w:rPr>
            </w:pPr>
            <w:r>
              <w:rPr>
                <w:rFonts w:eastAsia="Times New Roman"/>
              </w:rPr>
              <w:t>1972</w:t>
            </w:r>
          </w:p>
        </w:tc>
        <w:tc>
          <w:tcPr>
            <w:tcW w:w="0" w:type="auto"/>
            <w:tcBorders>
              <w:top w:val="outset" w:sz="6" w:space="0" w:color="auto"/>
              <w:left w:val="outset" w:sz="6" w:space="0" w:color="auto"/>
              <w:bottom w:val="outset" w:sz="6" w:space="0" w:color="auto"/>
              <w:right w:val="outset" w:sz="6" w:space="0" w:color="auto"/>
            </w:tcBorders>
            <w:vAlign w:val="center"/>
            <w:hideMark/>
          </w:tcPr>
          <w:p w14:paraId="6EC8C924" w14:textId="77777777" w:rsidR="00DD72B9" w:rsidRDefault="00DD72B9">
            <w:pPr>
              <w:jc w:val="center"/>
              <w:rPr>
                <w:rFonts w:eastAsia="Times New Roman"/>
              </w:rPr>
            </w:pPr>
            <w:r>
              <w:rPr>
                <w:rFonts w:eastAsia="Times New Roman"/>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27D9615E" w14:textId="77777777" w:rsidR="00DD72B9" w:rsidRDefault="00DD72B9">
            <w:pPr>
              <w:jc w:val="right"/>
              <w:rPr>
                <w:rFonts w:eastAsia="Times New Roman"/>
              </w:rPr>
            </w:pPr>
            <w:r>
              <w:rPr>
                <w:rFonts w:eastAsia="Times New Roman"/>
              </w:rPr>
              <w:t>75</w:t>
            </w:r>
          </w:p>
        </w:tc>
        <w:tc>
          <w:tcPr>
            <w:tcW w:w="0" w:type="auto"/>
            <w:tcBorders>
              <w:top w:val="outset" w:sz="6" w:space="0" w:color="auto"/>
              <w:left w:val="outset" w:sz="6" w:space="0" w:color="auto"/>
              <w:bottom w:val="outset" w:sz="6" w:space="0" w:color="auto"/>
              <w:right w:val="outset" w:sz="6" w:space="0" w:color="auto"/>
            </w:tcBorders>
            <w:vAlign w:val="center"/>
            <w:hideMark/>
          </w:tcPr>
          <w:p w14:paraId="59790D37"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3FCEE6B" w14:textId="77777777" w:rsidR="00DD72B9" w:rsidRDefault="00DD72B9">
            <w:pPr>
              <w:jc w:val="right"/>
              <w:rPr>
                <w:rFonts w:eastAsia="Times New Roman"/>
              </w:rPr>
            </w:pPr>
            <w:r>
              <w:rPr>
                <w:rFonts w:eastAsia="Times New Roman"/>
              </w:rPr>
              <w:t>-1,050</w:t>
            </w:r>
          </w:p>
        </w:tc>
        <w:tc>
          <w:tcPr>
            <w:tcW w:w="0" w:type="auto"/>
            <w:tcBorders>
              <w:top w:val="outset" w:sz="6" w:space="0" w:color="auto"/>
              <w:left w:val="outset" w:sz="6" w:space="0" w:color="auto"/>
              <w:bottom w:val="outset" w:sz="6" w:space="0" w:color="auto"/>
              <w:right w:val="outset" w:sz="6" w:space="0" w:color="auto"/>
            </w:tcBorders>
            <w:vAlign w:val="center"/>
            <w:hideMark/>
          </w:tcPr>
          <w:p w14:paraId="695346E0" w14:textId="77777777" w:rsidR="00DD72B9" w:rsidRDefault="00DD72B9">
            <w:pPr>
              <w:jc w:val="right"/>
              <w:rPr>
                <w:rFonts w:eastAsia="Times New Roman"/>
              </w:rPr>
            </w:pPr>
            <w:r>
              <w:rPr>
                <w:rFonts w:eastAsia="Times New Roman"/>
              </w:rPr>
              <w:t>$1,200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AD2EE92" w14:textId="77777777" w:rsidR="00DD72B9" w:rsidRDefault="00DD72B9">
            <w:pPr>
              <w:jc w:val="right"/>
              <w:rPr>
                <w:rFonts w:eastAsia="Times New Roman"/>
              </w:rPr>
            </w:pPr>
            <w:r>
              <w:rPr>
                <w:rFonts w:eastAsia="Times New Roman"/>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14:paraId="49171FCB" w14:textId="77777777" w:rsidR="00DD72B9" w:rsidRDefault="00DD72B9">
            <w:pPr>
              <w:jc w:val="right"/>
              <w:rPr>
                <w:rFonts w:eastAsia="Times New Roman"/>
              </w:rPr>
            </w:pPr>
            <w:r>
              <w:rPr>
                <w:rFonts w:eastAsia="Times New Roman"/>
              </w:rPr>
              <w:t>-1,800</w:t>
            </w:r>
          </w:p>
        </w:tc>
      </w:tr>
      <w:tr w:rsidR="00DD72B9" w14:paraId="50B4F4ED"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E48BB76" w14:textId="77777777" w:rsidR="00DD72B9" w:rsidRDefault="00DD72B9">
            <w:pPr>
              <w:jc w:val="center"/>
              <w:rPr>
                <w:rFonts w:eastAsia="Times New Roman"/>
              </w:rPr>
            </w:pPr>
            <w:r>
              <w:rPr>
                <w:rFonts w:eastAsia="Times New Roman"/>
              </w:rPr>
              <w:t>1973</w:t>
            </w:r>
          </w:p>
        </w:tc>
        <w:tc>
          <w:tcPr>
            <w:tcW w:w="0" w:type="auto"/>
            <w:tcBorders>
              <w:top w:val="outset" w:sz="6" w:space="0" w:color="auto"/>
              <w:left w:val="outset" w:sz="6" w:space="0" w:color="auto"/>
              <w:bottom w:val="outset" w:sz="6" w:space="0" w:color="auto"/>
              <w:right w:val="outset" w:sz="6" w:space="0" w:color="auto"/>
            </w:tcBorders>
            <w:vAlign w:val="center"/>
            <w:hideMark/>
          </w:tcPr>
          <w:p w14:paraId="474C89C4" w14:textId="77777777" w:rsidR="00DD72B9" w:rsidRDefault="00DD72B9">
            <w:pPr>
              <w:jc w:val="center"/>
              <w:rPr>
                <w:rFonts w:eastAsia="Times New Roman"/>
              </w:rPr>
            </w:pPr>
            <w:r>
              <w:rPr>
                <w:rFonts w:eastAsia="Times New Roman"/>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5E4DED42" w14:textId="77777777" w:rsidR="00DD72B9" w:rsidRDefault="00DD72B9">
            <w:pPr>
              <w:jc w:val="right"/>
              <w:rPr>
                <w:rFonts w:eastAsia="Times New Roman"/>
              </w:rPr>
            </w:pPr>
            <w:r>
              <w:rPr>
                <w:rFonts w:eastAsia="Times New Roman"/>
              </w:rPr>
              <w:t>75</w:t>
            </w:r>
          </w:p>
        </w:tc>
        <w:tc>
          <w:tcPr>
            <w:tcW w:w="0" w:type="auto"/>
            <w:tcBorders>
              <w:top w:val="outset" w:sz="6" w:space="0" w:color="auto"/>
              <w:left w:val="outset" w:sz="6" w:space="0" w:color="auto"/>
              <w:bottom w:val="outset" w:sz="6" w:space="0" w:color="auto"/>
              <w:right w:val="outset" w:sz="6" w:space="0" w:color="auto"/>
            </w:tcBorders>
            <w:vAlign w:val="center"/>
            <w:hideMark/>
          </w:tcPr>
          <w:p w14:paraId="6E93DAA2"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9377B01" w14:textId="77777777" w:rsidR="00DD72B9" w:rsidRDefault="00DD72B9">
            <w:pPr>
              <w:jc w:val="right"/>
              <w:rPr>
                <w:rFonts w:eastAsia="Times New Roman"/>
              </w:rPr>
            </w:pPr>
            <w:r>
              <w:rPr>
                <w:rFonts w:eastAsia="Times New Roman"/>
              </w:rPr>
              <w:t>-1,050</w:t>
            </w:r>
          </w:p>
        </w:tc>
        <w:tc>
          <w:tcPr>
            <w:tcW w:w="0" w:type="auto"/>
            <w:tcBorders>
              <w:top w:val="outset" w:sz="6" w:space="0" w:color="auto"/>
              <w:left w:val="outset" w:sz="6" w:space="0" w:color="auto"/>
              <w:bottom w:val="outset" w:sz="6" w:space="0" w:color="auto"/>
              <w:right w:val="outset" w:sz="6" w:space="0" w:color="auto"/>
            </w:tcBorders>
            <w:vAlign w:val="center"/>
            <w:hideMark/>
          </w:tcPr>
          <w:p w14:paraId="20769C79" w14:textId="77777777" w:rsidR="00DD72B9" w:rsidRDefault="00DD72B9">
            <w:pPr>
              <w:jc w:val="right"/>
              <w:rPr>
                <w:rFonts w:eastAsia="Times New Roman"/>
              </w:rPr>
            </w:pPr>
            <w:r>
              <w:rPr>
                <w:rFonts w:eastAsia="Times New Roman"/>
              </w:rPr>
              <w:t>1,200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15D8FE6" w14:textId="77777777" w:rsidR="00DD72B9" w:rsidRDefault="00DD72B9">
            <w:pPr>
              <w:jc w:val="right"/>
              <w:rPr>
                <w:rFonts w:eastAsia="Times New Roman"/>
              </w:rPr>
            </w:pPr>
            <w:r>
              <w:rPr>
                <w:rFonts w:eastAsia="Times New Roman"/>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14:paraId="7D661808" w14:textId="77777777" w:rsidR="00DD72B9" w:rsidRDefault="00DD72B9">
            <w:pPr>
              <w:jc w:val="right"/>
              <w:rPr>
                <w:rFonts w:eastAsia="Times New Roman"/>
              </w:rPr>
            </w:pPr>
            <w:r>
              <w:rPr>
                <w:rFonts w:eastAsia="Times New Roman"/>
              </w:rPr>
              <w:t>-1,650</w:t>
            </w:r>
          </w:p>
        </w:tc>
      </w:tr>
      <w:tr w:rsidR="00DD72B9" w14:paraId="2E9DA07E"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924FD71" w14:textId="77777777" w:rsidR="00DD72B9" w:rsidRDefault="00DD72B9">
            <w:pPr>
              <w:jc w:val="center"/>
              <w:rPr>
                <w:rFonts w:eastAsia="Times New Roman"/>
              </w:rPr>
            </w:pPr>
            <w:r>
              <w:rPr>
                <w:rFonts w:eastAsia="Times New Roman"/>
              </w:rPr>
              <w:t>1974</w:t>
            </w:r>
          </w:p>
        </w:tc>
        <w:tc>
          <w:tcPr>
            <w:tcW w:w="0" w:type="auto"/>
            <w:tcBorders>
              <w:top w:val="outset" w:sz="6" w:space="0" w:color="auto"/>
              <w:left w:val="outset" w:sz="6" w:space="0" w:color="auto"/>
              <w:bottom w:val="outset" w:sz="6" w:space="0" w:color="auto"/>
              <w:right w:val="outset" w:sz="6" w:space="0" w:color="auto"/>
            </w:tcBorders>
            <w:vAlign w:val="center"/>
            <w:hideMark/>
          </w:tcPr>
          <w:p w14:paraId="2B1BAD9F" w14:textId="77777777" w:rsidR="00DD72B9" w:rsidRDefault="00DD72B9">
            <w:pPr>
              <w:jc w:val="center"/>
              <w:rPr>
                <w:rFonts w:eastAsia="Times New Roman"/>
              </w:rPr>
            </w:pPr>
            <w:r>
              <w:rPr>
                <w:rFonts w:eastAsia="Times New Roman"/>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5FE070DF" w14:textId="77777777" w:rsidR="00DD72B9" w:rsidRDefault="00DD72B9">
            <w:pPr>
              <w:jc w:val="right"/>
              <w:rPr>
                <w:rFonts w:eastAsia="Times New Roman"/>
              </w:rPr>
            </w:pPr>
            <w:r>
              <w:rPr>
                <w:rFonts w:eastAsia="Times New Roman"/>
              </w:rPr>
              <w:t>75</w:t>
            </w:r>
          </w:p>
        </w:tc>
        <w:tc>
          <w:tcPr>
            <w:tcW w:w="0" w:type="auto"/>
            <w:tcBorders>
              <w:top w:val="outset" w:sz="6" w:space="0" w:color="auto"/>
              <w:left w:val="outset" w:sz="6" w:space="0" w:color="auto"/>
              <w:bottom w:val="outset" w:sz="6" w:space="0" w:color="auto"/>
              <w:right w:val="outset" w:sz="6" w:space="0" w:color="auto"/>
            </w:tcBorders>
            <w:vAlign w:val="center"/>
            <w:hideMark/>
          </w:tcPr>
          <w:p w14:paraId="4056F91F"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39FF97E" w14:textId="77777777" w:rsidR="00DD72B9" w:rsidRDefault="00DD72B9">
            <w:pPr>
              <w:jc w:val="right"/>
              <w:rPr>
                <w:rFonts w:eastAsia="Times New Roman"/>
              </w:rPr>
            </w:pPr>
            <w:r>
              <w:rPr>
                <w:rFonts w:eastAsia="Times New Roman"/>
              </w:rPr>
              <w:t>-1,050</w:t>
            </w:r>
          </w:p>
        </w:tc>
        <w:tc>
          <w:tcPr>
            <w:tcW w:w="0" w:type="auto"/>
            <w:tcBorders>
              <w:top w:val="outset" w:sz="6" w:space="0" w:color="auto"/>
              <w:left w:val="outset" w:sz="6" w:space="0" w:color="auto"/>
              <w:bottom w:val="outset" w:sz="6" w:space="0" w:color="auto"/>
              <w:right w:val="outset" w:sz="6" w:space="0" w:color="auto"/>
            </w:tcBorders>
            <w:vAlign w:val="center"/>
            <w:hideMark/>
          </w:tcPr>
          <w:p w14:paraId="0B3351CF" w14:textId="77777777" w:rsidR="00DD72B9" w:rsidRDefault="00DD72B9">
            <w:pPr>
              <w:jc w:val="right"/>
              <w:rPr>
                <w:rFonts w:eastAsia="Times New Roman"/>
              </w:rPr>
            </w:pPr>
            <w:r>
              <w:rPr>
                <w:rFonts w:eastAsia="Times New Roman"/>
              </w:rPr>
              <w:t>1,200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AD62F6A" w14:textId="77777777" w:rsidR="00DD72B9" w:rsidRDefault="00DD72B9">
            <w:pPr>
              <w:jc w:val="right"/>
              <w:rPr>
                <w:rFonts w:eastAsia="Times New Roman"/>
              </w:rPr>
            </w:pPr>
            <w:r>
              <w:rPr>
                <w:rFonts w:eastAsia="Times New Roman"/>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14:paraId="15E5DEB6" w14:textId="77777777" w:rsidR="00DD72B9" w:rsidRDefault="00DD72B9">
            <w:pPr>
              <w:jc w:val="right"/>
              <w:rPr>
                <w:rFonts w:eastAsia="Times New Roman"/>
              </w:rPr>
            </w:pPr>
            <w:r>
              <w:rPr>
                <w:rFonts w:eastAsia="Times New Roman"/>
              </w:rPr>
              <w:t>-1,500</w:t>
            </w:r>
          </w:p>
        </w:tc>
      </w:tr>
      <w:tr w:rsidR="00DD72B9" w14:paraId="16C1D7C2"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022DA56" w14:textId="77777777" w:rsidR="00DD72B9" w:rsidRDefault="00DD72B9">
            <w:pPr>
              <w:jc w:val="center"/>
              <w:rPr>
                <w:rFonts w:eastAsia="Times New Roman"/>
              </w:rPr>
            </w:pPr>
            <w:r>
              <w:rPr>
                <w:rFonts w:eastAsia="Times New Roman"/>
              </w:rPr>
              <w:t>1975</w:t>
            </w:r>
          </w:p>
        </w:tc>
        <w:tc>
          <w:tcPr>
            <w:tcW w:w="0" w:type="auto"/>
            <w:tcBorders>
              <w:top w:val="outset" w:sz="6" w:space="0" w:color="auto"/>
              <w:left w:val="outset" w:sz="6" w:space="0" w:color="auto"/>
              <w:bottom w:val="outset" w:sz="6" w:space="0" w:color="auto"/>
              <w:right w:val="outset" w:sz="6" w:space="0" w:color="auto"/>
            </w:tcBorders>
            <w:vAlign w:val="center"/>
            <w:hideMark/>
          </w:tcPr>
          <w:p w14:paraId="041F09E9" w14:textId="77777777" w:rsidR="00DD72B9" w:rsidRDefault="00DD72B9">
            <w:pPr>
              <w:jc w:val="center"/>
              <w:rPr>
                <w:rFonts w:eastAsia="Times New Roman"/>
              </w:rPr>
            </w:pPr>
            <w:r>
              <w:rPr>
                <w:rFonts w:eastAsia="Times New Roman"/>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35CBDC14" w14:textId="77777777" w:rsidR="00DD72B9" w:rsidRDefault="00DD72B9">
            <w:pPr>
              <w:jc w:val="right"/>
              <w:rPr>
                <w:rFonts w:eastAsia="Times New Roman"/>
              </w:rPr>
            </w:pPr>
            <w:r>
              <w:rPr>
                <w:rFonts w:eastAsia="Times New Roman"/>
              </w:rPr>
              <w:t>75</w:t>
            </w:r>
          </w:p>
        </w:tc>
        <w:tc>
          <w:tcPr>
            <w:tcW w:w="0" w:type="auto"/>
            <w:tcBorders>
              <w:top w:val="outset" w:sz="6" w:space="0" w:color="auto"/>
              <w:left w:val="outset" w:sz="6" w:space="0" w:color="auto"/>
              <w:bottom w:val="outset" w:sz="6" w:space="0" w:color="auto"/>
              <w:right w:val="outset" w:sz="6" w:space="0" w:color="auto"/>
            </w:tcBorders>
            <w:vAlign w:val="center"/>
            <w:hideMark/>
          </w:tcPr>
          <w:p w14:paraId="68C6BA17"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ADDE17E" w14:textId="77777777" w:rsidR="00DD72B9" w:rsidRDefault="00DD72B9">
            <w:pPr>
              <w:jc w:val="right"/>
              <w:rPr>
                <w:rFonts w:eastAsia="Times New Roman"/>
              </w:rPr>
            </w:pPr>
            <w:r>
              <w:rPr>
                <w:rFonts w:eastAsia="Times New Roman"/>
              </w:rPr>
              <w:t>-1,050</w:t>
            </w:r>
          </w:p>
        </w:tc>
        <w:tc>
          <w:tcPr>
            <w:tcW w:w="0" w:type="auto"/>
            <w:tcBorders>
              <w:top w:val="outset" w:sz="6" w:space="0" w:color="auto"/>
              <w:left w:val="outset" w:sz="6" w:space="0" w:color="auto"/>
              <w:bottom w:val="outset" w:sz="6" w:space="0" w:color="auto"/>
              <w:right w:val="outset" w:sz="6" w:space="0" w:color="auto"/>
            </w:tcBorders>
            <w:vAlign w:val="center"/>
            <w:hideMark/>
          </w:tcPr>
          <w:p w14:paraId="1D207026" w14:textId="77777777" w:rsidR="00DD72B9" w:rsidRDefault="00DD72B9">
            <w:pPr>
              <w:jc w:val="right"/>
              <w:rPr>
                <w:rFonts w:eastAsia="Times New Roman"/>
              </w:rPr>
            </w:pPr>
            <w:r>
              <w:rPr>
                <w:rFonts w:eastAsia="Times New Roman"/>
              </w:rPr>
              <w:t>1,200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07B1F53" w14:textId="77777777" w:rsidR="00DD72B9" w:rsidRDefault="00DD72B9">
            <w:pPr>
              <w:jc w:val="right"/>
              <w:rPr>
                <w:rFonts w:eastAsia="Times New Roman"/>
              </w:rPr>
            </w:pPr>
            <w:r>
              <w:rPr>
                <w:rFonts w:eastAsia="Times New Roman"/>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14:paraId="0E6D6B80" w14:textId="77777777" w:rsidR="00DD72B9" w:rsidRDefault="00DD72B9">
            <w:pPr>
              <w:jc w:val="right"/>
              <w:rPr>
                <w:rFonts w:eastAsia="Times New Roman"/>
              </w:rPr>
            </w:pPr>
            <w:r>
              <w:rPr>
                <w:rFonts w:eastAsia="Times New Roman"/>
              </w:rPr>
              <w:t>-1,350</w:t>
            </w:r>
          </w:p>
        </w:tc>
      </w:tr>
      <w:tr w:rsidR="00DD72B9" w14:paraId="4033DC4B"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57EECAE" w14:textId="77777777" w:rsidR="00DD72B9" w:rsidRDefault="00DD72B9">
            <w:pPr>
              <w:jc w:val="center"/>
              <w:rPr>
                <w:rFonts w:eastAsia="Times New Roman"/>
              </w:rPr>
            </w:pPr>
            <w:r>
              <w:rPr>
                <w:rFonts w:eastAsia="Times New Roman"/>
              </w:rPr>
              <w:t>1976</w:t>
            </w:r>
          </w:p>
        </w:tc>
        <w:tc>
          <w:tcPr>
            <w:tcW w:w="0" w:type="auto"/>
            <w:tcBorders>
              <w:top w:val="outset" w:sz="6" w:space="0" w:color="auto"/>
              <w:left w:val="outset" w:sz="6" w:space="0" w:color="auto"/>
              <w:bottom w:val="outset" w:sz="6" w:space="0" w:color="auto"/>
              <w:right w:val="outset" w:sz="6" w:space="0" w:color="auto"/>
            </w:tcBorders>
            <w:vAlign w:val="center"/>
            <w:hideMark/>
          </w:tcPr>
          <w:p w14:paraId="114A9E13" w14:textId="77777777" w:rsidR="00DD72B9" w:rsidRDefault="00DD72B9">
            <w:pPr>
              <w:jc w:val="center"/>
              <w:rPr>
                <w:rFonts w:eastAsia="Times New Roman"/>
              </w:rPr>
            </w:pPr>
            <w:r>
              <w:rPr>
                <w:rFonts w:eastAsia="Times New Roman"/>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769F0C56" w14:textId="77777777" w:rsidR="00DD72B9" w:rsidRDefault="00DD72B9">
            <w:pPr>
              <w:jc w:val="right"/>
              <w:rPr>
                <w:rFonts w:eastAsia="Times New Roman"/>
              </w:rPr>
            </w:pPr>
            <w:r>
              <w:rPr>
                <w:rFonts w:eastAsia="Times New Roman"/>
              </w:rPr>
              <w:t>75</w:t>
            </w:r>
          </w:p>
        </w:tc>
        <w:tc>
          <w:tcPr>
            <w:tcW w:w="0" w:type="auto"/>
            <w:tcBorders>
              <w:top w:val="outset" w:sz="6" w:space="0" w:color="auto"/>
              <w:left w:val="outset" w:sz="6" w:space="0" w:color="auto"/>
              <w:bottom w:val="outset" w:sz="6" w:space="0" w:color="auto"/>
              <w:right w:val="outset" w:sz="6" w:space="0" w:color="auto"/>
            </w:tcBorders>
            <w:vAlign w:val="center"/>
            <w:hideMark/>
          </w:tcPr>
          <w:p w14:paraId="4EA94819"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F3FCB43" w14:textId="77777777" w:rsidR="00DD72B9" w:rsidRDefault="00DD72B9">
            <w:pPr>
              <w:jc w:val="right"/>
              <w:rPr>
                <w:rFonts w:eastAsia="Times New Roman"/>
              </w:rPr>
            </w:pPr>
            <w:r>
              <w:rPr>
                <w:rFonts w:eastAsia="Times New Roman"/>
              </w:rPr>
              <w:t>-1,050</w:t>
            </w:r>
          </w:p>
        </w:tc>
        <w:tc>
          <w:tcPr>
            <w:tcW w:w="0" w:type="auto"/>
            <w:tcBorders>
              <w:top w:val="outset" w:sz="6" w:space="0" w:color="auto"/>
              <w:left w:val="outset" w:sz="6" w:space="0" w:color="auto"/>
              <w:bottom w:val="outset" w:sz="6" w:space="0" w:color="auto"/>
              <w:right w:val="outset" w:sz="6" w:space="0" w:color="auto"/>
            </w:tcBorders>
            <w:vAlign w:val="center"/>
            <w:hideMark/>
          </w:tcPr>
          <w:p w14:paraId="5D659D8F" w14:textId="77777777" w:rsidR="00DD72B9" w:rsidRDefault="00DD72B9">
            <w:pPr>
              <w:jc w:val="right"/>
              <w:rPr>
                <w:rFonts w:eastAsia="Times New Roman"/>
              </w:rPr>
            </w:pPr>
            <w:r>
              <w:rPr>
                <w:rFonts w:eastAsia="Times New Roman"/>
              </w:rPr>
              <w:t>1,200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E5A5716" w14:textId="77777777" w:rsidR="00DD72B9" w:rsidRDefault="00DD72B9">
            <w:pPr>
              <w:jc w:val="right"/>
              <w:rPr>
                <w:rFonts w:eastAsia="Times New Roman"/>
              </w:rPr>
            </w:pPr>
            <w:r>
              <w:rPr>
                <w:rFonts w:eastAsia="Times New Roman"/>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14:paraId="0ACB9C32" w14:textId="77777777" w:rsidR="00DD72B9" w:rsidRDefault="00DD72B9">
            <w:pPr>
              <w:jc w:val="right"/>
              <w:rPr>
                <w:rFonts w:eastAsia="Times New Roman"/>
              </w:rPr>
            </w:pPr>
            <w:r>
              <w:rPr>
                <w:rFonts w:eastAsia="Times New Roman"/>
              </w:rPr>
              <w:t>-1,200</w:t>
            </w:r>
          </w:p>
        </w:tc>
      </w:tr>
      <w:tr w:rsidR="00DD72B9" w14:paraId="12A28D46" w14:textId="77777777" w:rsidTr="00DD72B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096F094" w14:textId="77777777" w:rsidR="00DD72B9" w:rsidRDefault="00DD72B9">
            <w:pPr>
              <w:jc w:val="center"/>
              <w:rPr>
                <w:rFonts w:eastAsia="Times New Roman"/>
              </w:rPr>
            </w:pPr>
            <w:r>
              <w:rPr>
                <w:rFonts w:eastAsia="Times New Roman"/>
              </w:rPr>
              <w:t>1977</w:t>
            </w:r>
          </w:p>
        </w:tc>
        <w:tc>
          <w:tcPr>
            <w:tcW w:w="0" w:type="auto"/>
            <w:tcBorders>
              <w:top w:val="outset" w:sz="6" w:space="0" w:color="auto"/>
              <w:left w:val="outset" w:sz="6" w:space="0" w:color="auto"/>
              <w:bottom w:val="outset" w:sz="6" w:space="0" w:color="auto"/>
              <w:right w:val="outset" w:sz="6" w:space="0" w:color="auto"/>
            </w:tcBorders>
            <w:vAlign w:val="center"/>
            <w:hideMark/>
          </w:tcPr>
          <w:p w14:paraId="5998349B" w14:textId="77777777" w:rsidR="00DD72B9" w:rsidRDefault="00DD72B9">
            <w:pPr>
              <w:jc w:val="center"/>
              <w:rPr>
                <w:rFonts w:eastAsia="Times New Roman"/>
              </w:rPr>
            </w:pPr>
            <w:r>
              <w:rPr>
                <w:rFonts w:eastAsia="Times New Roman"/>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3F270C27"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80A18F2"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66BE185" w14:textId="77777777" w:rsidR="00DD72B9" w:rsidRDefault="00DD72B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3B76A7B" w14:textId="77777777" w:rsidR="00DD72B9" w:rsidRDefault="00DD72B9">
            <w:pPr>
              <w:jc w:val="right"/>
              <w:rPr>
                <w:rFonts w:eastAsia="Times New Roman"/>
              </w:rPr>
            </w:pPr>
            <w:r>
              <w:rPr>
                <w:rFonts w:eastAsia="Times New Roman"/>
              </w:rPr>
              <w:t>1,200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E7CCF3E" w14:textId="77777777" w:rsidR="00DD72B9" w:rsidRDefault="00DD72B9">
            <w:pPr>
              <w:jc w:val="right"/>
              <w:rPr>
                <w:rFonts w:eastAsia="Times New Roman"/>
              </w:rPr>
            </w:pPr>
            <w:r>
              <w:rPr>
                <w:rFonts w:eastAsia="Times New Roman"/>
              </w:rPr>
              <w:t>1,200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5276034" w14:textId="77777777" w:rsidR="00DD72B9" w:rsidRDefault="00DD72B9">
            <w:pPr>
              <w:jc w:val="right"/>
              <w:rPr>
                <w:rFonts w:eastAsia="Times New Roman"/>
              </w:rPr>
            </w:pPr>
            <w:r>
              <w:rPr>
                <w:rFonts w:eastAsia="Times New Roman"/>
              </w:rPr>
              <w:t>0</w:t>
            </w:r>
          </w:p>
        </w:tc>
      </w:tr>
    </w:tbl>
    <w:p w14:paraId="01127CDE" w14:textId="77777777" w:rsidR="00DD72B9" w:rsidRDefault="00DD72B9" w:rsidP="00DD72B9">
      <w:pPr>
        <w:rPr>
          <w:rFonts w:eastAsia="Times New Roman"/>
        </w:rPr>
      </w:pPr>
    </w:p>
    <w:p w14:paraId="3D4CFA3C" w14:textId="77777777" w:rsidR="00DD72B9" w:rsidRDefault="00DD72B9" w:rsidP="00483683">
      <w:pPr>
        <w:spacing w:line="360" w:lineRule="auto"/>
      </w:pPr>
    </w:p>
    <w:p w14:paraId="4D28A25E" w14:textId="77777777" w:rsidR="0074361C" w:rsidRDefault="0074361C" w:rsidP="00483683">
      <w:pPr>
        <w:spacing w:line="360" w:lineRule="auto"/>
      </w:pPr>
    </w:p>
    <w:p w14:paraId="2AE9DBE6" w14:textId="77777777" w:rsidR="0074361C" w:rsidRDefault="0074361C" w:rsidP="0074361C">
      <w:pPr>
        <w:pStyle w:val="mcquestion"/>
        <w:shd w:val="clear" w:color="auto" w:fill="FFFFFF"/>
        <w:spacing w:before="0" w:beforeAutospacing="0" w:after="0" w:afterAutospacing="0"/>
        <w:rPr>
          <w:color w:val="333333"/>
          <w:sz w:val="20"/>
          <w:szCs w:val="20"/>
        </w:rPr>
      </w:pPr>
      <w:r>
        <w:rPr>
          <w:color w:val="333333"/>
          <w:sz w:val="20"/>
          <w:szCs w:val="20"/>
          <w:lang w:val="en-GB"/>
        </w:rPr>
        <w:t>Calculate the (</w:t>
      </w:r>
      <w:proofErr w:type="spellStart"/>
      <w:r>
        <w:rPr>
          <w:color w:val="333333"/>
          <w:sz w:val="20"/>
          <w:szCs w:val="20"/>
          <w:lang w:val="en-GB"/>
        </w:rPr>
        <w:t>npv</w:t>
      </w:r>
      <w:proofErr w:type="spellEnd"/>
      <w:r>
        <w:rPr>
          <w:color w:val="333333"/>
          <w:sz w:val="20"/>
          <w:szCs w:val="20"/>
          <w:lang w:val="en-GB"/>
        </w:rPr>
        <w:t>) break-even of the Lockheed L-1011 Tristar project.</w:t>
      </w:r>
    </w:p>
    <w:p w14:paraId="68A5C1AC" w14:textId="77777777" w:rsidR="0074361C" w:rsidRDefault="0074361C" w:rsidP="0074361C">
      <w:pPr>
        <w:pStyle w:val="NormalWeb"/>
        <w:shd w:val="clear" w:color="auto" w:fill="FFFFFF"/>
        <w:spacing w:before="2" w:beforeAutospacing="0" w:after="2" w:afterAutospacing="0"/>
        <w:rPr>
          <w:color w:val="333333"/>
          <w:sz w:val="20"/>
          <w:szCs w:val="20"/>
        </w:rPr>
      </w:pPr>
      <w:r>
        <w:rPr>
          <w:rStyle w:val="Strong"/>
          <w:rFonts w:ascii="Times" w:hAnsi="Times"/>
          <w:color w:val="333333"/>
          <w:sz w:val="20"/>
          <w:szCs w:val="20"/>
        </w:rPr>
        <w:t>Background</w:t>
      </w:r>
    </w:p>
    <w:p w14:paraId="3A03C963" w14:textId="77777777" w:rsidR="0074361C" w:rsidRDefault="0074361C" w:rsidP="0074361C">
      <w:pPr>
        <w:pStyle w:val="NormalWeb"/>
        <w:shd w:val="clear" w:color="auto" w:fill="FFFFFF"/>
        <w:spacing w:before="2" w:beforeAutospacing="0" w:after="2" w:afterAutospacing="0"/>
        <w:rPr>
          <w:color w:val="333333"/>
          <w:sz w:val="20"/>
          <w:szCs w:val="20"/>
        </w:rPr>
      </w:pPr>
      <w:r>
        <w:rPr>
          <w:color w:val="333333"/>
          <w:sz w:val="20"/>
          <w:szCs w:val="20"/>
        </w:rPr>
        <w:t xml:space="preserve">In 1965, Lockheed won the contract to supply the C-5 Galaxy to the United States Air Force. The C-5 is a very large four-engine cargo aircraft. Boeing lost the bid for the C-5, but its design work contributed directly to its wide-bodied passenger aircraft, the 747. In 1965, Pan Am ordered 25 747s from Boeing. On September 30, 1968, the first 747 rolled out of the </w:t>
      </w:r>
      <w:proofErr w:type="spellStart"/>
      <w:r>
        <w:rPr>
          <w:color w:val="333333"/>
          <w:sz w:val="20"/>
          <w:szCs w:val="20"/>
        </w:rPr>
        <w:t>Everitt</w:t>
      </w:r>
      <w:proofErr w:type="spellEnd"/>
      <w:r>
        <w:rPr>
          <w:color w:val="333333"/>
          <w:sz w:val="20"/>
          <w:szCs w:val="20"/>
        </w:rPr>
        <w:t>, Washington, plant. The 747 was designed in a period when air travel was increasing at a rapid rate. In the late 1960s, analysts forecasted that worldwide demand for wide-bodied aircraft (over the next 5 years) would be between 1,000 and 1,300 aircraft.</w:t>
      </w:r>
    </w:p>
    <w:p w14:paraId="3E51B601" w14:textId="77777777" w:rsidR="0074361C" w:rsidRDefault="0074361C" w:rsidP="0074361C">
      <w:pPr>
        <w:pStyle w:val="NormalWeb"/>
        <w:shd w:val="clear" w:color="auto" w:fill="FFFFFF"/>
        <w:spacing w:before="2" w:beforeAutospacing="0" w:after="2" w:afterAutospacing="0"/>
        <w:rPr>
          <w:color w:val="333333"/>
          <w:sz w:val="20"/>
          <w:szCs w:val="20"/>
        </w:rPr>
      </w:pPr>
      <w:r>
        <w:rPr>
          <w:color w:val="333333"/>
          <w:sz w:val="20"/>
          <w:szCs w:val="20"/>
        </w:rPr>
        <w:t> </w:t>
      </w:r>
    </w:p>
    <w:p w14:paraId="5FC01270" w14:textId="77777777" w:rsidR="0074361C" w:rsidRDefault="0074361C" w:rsidP="0074361C">
      <w:pPr>
        <w:pStyle w:val="NormalWeb"/>
        <w:shd w:val="clear" w:color="auto" w:fill="FFFFFF"/>
        <w:spacing w:before="2" w:beforeAutospacing="0" w:after="2" w:afterAutospacing="0"/>
        <w:rPr>
          <w:color w:val="333333"/>
          <w:sz w:val="20"/>
          <w:szCs w:val="20"/>
        </w:rPr>
      </w:pPr>
      <w:r>
        <w:rPr>
          <w:color w:val="333333"/>
          <w:sz w:val="20"/>
          <w:szCs w:val="20"/>
        </w:rPr>
        <w:t>At the same time, American Airlines approached Lockheed and McDonnell Douglas, asking them to develop an airliner smaller than the 747 but still capable of transatlantic routes. In response, in early 1967, Lockheed began development of the L-1011 Tristar, which had three engines and could carry 250 passengers. The design phase began in 1967, production began in 1971, and the first aircraft was delivered in 1972 to Eastern Airlines. Production was hampered by financial problems at Rolls-Royce, the sole manufacturer of the Tristar’s engines. The delay nearly bankrupted Lockheed. In June 1971, the chairman of Lockheed’s board, Daniel Haughton, testified in front of the Senate Banking Committee and requested a $250 million loan guarantee. He argued that without it, the L-1011 program would be stopped and the company bankrupted.</w:t>
      </w:r>
    </w:p>
    <w:p w14:paraId="669036DD" w14:textId="77777777" w:rsidR="0074361C" w:rsidRDefault="0074361C" w:rsidP="0074361C">
      <w:pPr>
        <w:pStyle w:val="NormalWeb"/>
        <w:shd w:val="clear" w:color="auto" w:fill="FFFFFF"/>
        <w:spacing w:before="2" w:beforeAutospacing="0" w:after="2" w:afterAutospacing="0"/>
        <w:rPr>
          <w:color w:val="333333"/>
          <w:sz w:val="20"/>
          <w:szCs w:val="20"/>
        </w:rPr>
      </w:pPr>
      <w:r>
        <w:rPr>
          <w:color w:val="333333"/>
          <w:sz w:val="20"/>
          <w:szCs w:val="20"/>
        </w:rPr>
        <w:lastRenderedPageBreak/>
        <w:t> </w:t>
      </w:r>
    </w:p>
    <w:p w14:paraId="4595B6DE" w14:textId="77777777" w:rsidR="0074361C" w:rsidRDefault="0074361C" w:rsidP="0074361C">
      <w:pPr>
        <w:pStyle w:val="NormalWeb"/>
        <w:shd w:val="clear" w:color="auto" w:fill="FFFFFF"/>
        <w:spacing w:before="2" w:beforeAutospacing="0" w:after="2" w:afterAutospacing="0"/>
        <w:rPr>
          <w:color w:val="333333"/>
          <w:sz w:val="20"/>
          <w:szCs w:val="20"/>
        </w:rPr>
      </w:pPr>
      <w:r>
        <w:rPr>
          <w:color w:val="333333"/>
          <w:sz w:val="20"/>
          <w:szCs w:val="20"/>
        </w:rPr>
        <w:t xml:space="preserve">Haughton argued that the loan guarantee was very low risk for the federal government. Lockheed had firm orders for 103 aircraft, and Haughton argued that Lockheed would break even by selling only 200 aircraft. The leading critic of the L-1011 program on the committee was Senator William </w:t>
      </w:r>
      <w:proofErr w:type="spellStart"/>
      <w:r>
        <w:rPr>
          <w:color w:val="333333"/>
          <w:sz w:val="20"/>
          <w:szCs w:val="20"/>
        </w:rPr>
        <w:t>Proxmire</w:t>
      </w:r>
      <w:proofErr w:type="spellEnd"/>
      <w:r>
        <w:rPr>
          <w:color w:val="333333"/>
          <w:sz w:val="20"/>
          <w:szCs w:val="20"/>
        </w:rPr>
        <w:t xml:space="preserve">. </w:t>
      </w:r>
      <w:proofErr w:type="spellStart"/>
      <w:r>
        <w:rPr>
          <w:color w:val="333333"/>
          <w:sz w:val="20"/>
          <w:szCs w:val="20"/>
        </w:rPr>
        <w:t>Proxmire</w:t>
      </w:r>
      <w:proofErr w:type="spellEnd"/>
      <w:r>
        <w:rPr>
          <w:color w:val="333333"/>
          <w:sz w:val="20"/>
          <w:szCs w:val="20"/>
        </w:rPr>
        <w:t xml:space="preserve"> cited Secretary of </w:t>
      </w:r>
      <w:proofErr w:type="spellStart"/>
      <w:r>
        <w:rPr>
          <w:color w:val="333333"/>
          <w:sz w:val="20"/>
          <w:szCs w:val="20"/>
        </w:rPr>
        <w:t>Defence</w:t>
      </w:r>
      <w:proofErr w:type="spellEnd"/>
      <w:r>
        <w:rPr>
          <w:color w:val="333333"/>
          <w:sz w:val="20"/>
          <w:szCs w:val="20"/>
        </w:rPr>
        <w:t xml:space="preserve"> David Packard, who thought that Lockheed would need to sell more than 300 aircraft to break even. </w:t>
      </w:r>
      <w:proofErr w:type="spellStart"/>
      <w:r>
        <w:rPr>
          <w:color w:val="333333"/>
          <w:sz w:val="20"/>
          <w:szCs w:val="20"/>
        </w:rPr>
        <w:t>Proxmire</w:t>
      </w:r>
      <w:proofErr w:type="spellEnd"/>
      <w:r>
        <w:rPr>
          <w:color w:val="333333"/>
          <w:sz w:val="20"/>
          <w:szCs w:val="20"/>
        </w:rPr>
        <w:t xml:space="preserve"> claimed to have information showing that 394 L-1011s would have to be sold to reach the break-even point.</w:t>
      </w:r>
    </w:p>
    <w:p w14:paraId="1B9542C9" w14:textId="77777777" w:rsidR="0074361C" w:rsidRDefault="0074361C" w:rsidP="0074361C">
      <w:pPr>
        <w:pStyle w:val="NormalWeb"/>
        <w:shd w:val="clear" w:color="auto" w:fill="FFFFFF"/>
        <w:spacing w:before="2" w:beforeAutospacing="0" w:after="2" w:afterAutospacing="0"/>
        <w:rPr>
          <w:color w:val="333333"/>
          <w:sz w:val="20"/>
          <w:szCs w:val="20"/>
        </w:rPr>
      </w:pPr>
      <w:r>
        <w:rPr>
          <w:color w:val="333333"/>
          <w:sz w:val="20"/>
          <w:szCs w:val="20"/>
        </w:rPr>
        <w:t> </w:t>
      </w:r>
    </w:p>
    <w:p w14:paraId="482FCE38" w14:textId="77777777" w:rsidR="0074361C" w:rsidRDefault="0074361C" w:rsidP="0074361C">
      <w:pPr>
        <w:pStyle w:val="NormalWeb"/>
        <w:shd w:val="clear" w:color="auto" w:fill="FFFFFF"/>
        <w:spacing w:before="2" w:beforeAutospacing="0" w:after="2" w:afterAutospacing="0"/>
        <w:rPr>
          <w:color w:val="333333"/>
          <w:sz w:val="20"/>
          <w:szCs w:val="20"/>
        </w:rPr>
      </w:pPr>
      <w:r>
        <w:rPr>
          <w:rStyle w:val="Strong"/>
          <w:rFonts w:ascii="Times" w:hAnsi="Times"/>
          <w:color w:val="333333"/>
          <w:sz w:val="20"/>
          <w:szCs w:val="20"/>
        </w:rPr>
        <w:t>Postscript</w:t>
      </w:r>
    </w:p>
    <w:p w14:paraId="6D0712D5" w14:textId="77777777" w:rsidR="0074361C" w:rsidRDefault="0074361C" w:rsidP="0074361C">
      <w:pPr>
        <w:pStyle w:val="NormalWeb"/>
        <w:shd w:val="clear" w:color="auto" w:fill="FFFFFF"/>
        <w:spacing w:before="2" w:beforeAutospacing="0" w:after="2" w:afterAutospacing="0"/>
        <w:rPr>
          <w:color w:val="333333"/>
          <w:sz w:val="20"/>
          <w:szCs w:val="20"/>
        </w:rPr>
      </w:pPr>
      <w:r>
        <w:rPr>
          <w:color w:val="333333"/>
          <w:sz w:val="20"/>
          <w:szCs w:val="20"/>
        </w:rPr>
        <w:t>The government granted the loan guarantee. Lockheed delivered its first L-1011 in April 1972. However, demand for the aircraft was weak due to fierce competition from Boeing, with its 747, and from McDonnell Douglas, which developed the DC-10 at the same time. The last L-1011 was sold in 1984 and total sales were only 250 aircraft. The L-1011 had an enormous negative impact on Lockheed’s stock price. At the beginning of 1967, the stock price was $66.25 (with 11.153M outstanding). At the time of the congressional hearings, the stock traded for only $9.875 (with 11.359M outstanding).</w:t>
      </w:r>
    </w:p>
    <w:p w14:paraId="436A6313" w14:textId="77777777" w:rsidR="0074361C" w:rsidRDefault="0074361C" w:rsidP="0074361C">
      <w:pPr>
        <w:pStyle w:val="NormalWeb"/>
        <w:shd w:val="clear" w:color="auto" w:fill="FFFFFF"/>
        <w:spacing w:before="2" w:beforeAutospacing="0" w:after="2" w:afterAutospacing="0"/>
        <w:rPr>
          <w:color w:val="333333"/>
          <w:sz w:val="20"/>
          <w:szCs w:val="20"/>
        </w:rPr>
      </w:pPr>
      <w:r>
        <w:rPr>
          <w:color w:val="333333"/>
          <w:sz w:val="20"/>
          <w:szCs w:val="20"/>
        </w:rPr>
        <w:t> </w:t>
      </w:r>
    </w:p>
    <w:p w14:paraId="6367A6BE" w14:textId="77777777" w:rsidR="0074361C" w:rsidRDefault="0074361C" w:rsidP="0074361C">
      <w:pPr>
        <w:pStyle w:val="NormalWeb"/>
        <w:shd w:val="clear" w:color="auto" w:fill="FFFFFF"/>
        <w:spacing w:before="2" w:beforeAutospacing="0" w:after="2" w:afterAutospacing="0"/>
        <w:rPr>
          <w:color w:val="333333"/>
          <w:sz w:val="20"/>
          <w:szCs w:val="20"/>
        </w:rPr>
      </w:pPr>
      <w:r>
        <w:rPr>
          <w:rStyle w:val="Strong"/>
          <w:rFonts w:ascii="Times" w:hAnsi="Times"/>
          <w:color w:val="333333"/>
          <w:sz w:val="20"/>
          <w:szCs w:val="20"/>
        </w:rPr>
        <w:t>Project Details</w:t>
      </w:r>
    </w:p>
    <w:p w14:paraId="1A74B4DF" w14:textId="77777777" w:rsidR="0074361C" w:rsidRDefault="0074361C" w:rsidP="0074361C">
      <w:pPr>
        <w:pStyle w:val="NormalWeb"/>
        <w:shd w:val="clear" w:color="auto" w:fill="FFFFFF"/>
        <w:spacing w:before="2" w:beforeAutospacing="0" w:after="2" w:afterAutospacing="0"/>
        <w:rPr>
          <w:color w:val="333333"/>
          <w:sz w:val="20"/>
          <w:szCs w:val="20"/>
        </w:rPr>
      </w:pPr>
      <w:r>
        <w:rPr>
          <w:color w:val="333333"/>
          <w:sz w:val="20"/>
          <w:szCs w:val="20"/>
        </w:rPr>
        <w:t>Lockheed invested $900 million in the design and preproduction phase of the TriStar project between 1967 and 1971. Assume that investments were made at the end of each year as shown in Table 1. Treat the end of 1967 as time t = 0 in your calculations.</w:t>
      </w:r>
    </w:p>
    <w:p w14:paraId="0A4B8D6E" w14:textId="77777777" w:rsidR="0074361C" w:rsidRDefault="0074361C" w:rsidP="0074361C">
      <w:pPr>
        <w:pStyle w:val="NormalWeb"/>
        <w:shd w:val="clear" w:color="auto" w:fill="FFFFFF"/>
        <w:spacing w:before="0" w:beforeAutospacing="0" w:after="0" w:afterAutospacing="0"/>
        <w:ind w:left="240"/>
        <w:rPr>
          <w:color w:val="333333"/>
          <w:sz w:val="20"/>
          <w:szCs w:val="20"/>
        </w:rPr>
      </w:pPr>
      <w:r>
        <w:rPr>
          <w:color w:val="333333"/>
          <w:sz w:val="20"/>
          <w:szCs w:val="20"/>
        </w:rPr>
        <w:t> </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849"/>
        <w:gridCol w:w="919"/>
        <w:gridCol w:w="1186"/>
        <w:gridCol w:w="2091"/>
        <w:gridCol w:w="1546"/>
        <w:gridCol w:w="909"/>
      </w:tblGrid>
      <w:tr w:rsidR="0074361C" w14:paraId="5ADFAE0E" w14:textId="77777777" w:rsidTr="0074361C">
        <w:trPr>
          <w:tblCellSpacing w:w="10" w:type="dxa"/>
        </w:trPr>
        <w:tc>
          <w:tcPr>
            <w:tcW w:w="0" w:type="auto"/>
            <w:gridSpan w:val="6"/>
            <w:tcBorders>
              <w:top w:val="nil"/>
              <w:left w:val="nil"/>
              <w:bottom w:val="nil"/>
              <w:right w:val="nil"/>
            </w:tcBorders>
            <w:vAlign w:val="center"/>
            <w:hideMark/>
          </w:tcPr>
          <w:p w14:paraId="0F7D7434" w14:textId="77777777" w:rsidR="0074361C" w:rsidRDefault="0074361C">
            <w:pPr>
              <w:jc w:val="center"/>
              <w:rPr>
                <w:rFonts w:eastAsia="Times New Roman"/>
              </w:rPr>
            </w:pPr>
            <w:r>
              <w:rPr>
                <w:rFonts w:eastAsia="Times New Roman"/>
              </w:rPr>
              <w:t>TABLE 1. L-1011 Project Cash Flows</w:t>
            </w:r>
          </w:p>
        </w:tc>
      </w:tr>
      <w:tr w:rsidR="0074361C" w14:paraId="5E331DBD" w14:textId="77777777" w:rsidTr="0074361C">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2252DA5" w14:textId="77777777" w:rsidR="0074361C" w:rsidRDefault="0074361C">
            <w:pPr>
              <w:jc w:val="cente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754F59E" w14:textId="77777777" w:rsidR="0074361C" w:rsidRDefault="0074361C">
            <w:pPr>
              <w:jc w:val="center"/>
              <w:rPr>
                <w:rFonts w:eastAsia="Times New Roman"/>
              </w:rPr>
            </w:pPr>
            <w:r>
              <w:rPr>
                <w:rStyle w:val="Strong"/>
                <w:rFonts w:eastAsia="Times New Roman"/>
              </w:rPr>
              <w:t>Time</w:t>
            </w:r>
          </w:p>
        </w:tc>
        <w:tc>
          <w:tcPr>
            <w:tcW w:w="0" w:type="auto"/>
            <w:tcBorders>
              <w:top w:val="outset" w:sz="6" w:space="0" w:color="auto"/>
              <w:left w:val="outset" w:sz="6" w:space="0" w:color="auto"/>
              <w:bottom w:val="outset" w:sz="6" w:space="0" w:color="auto"/>
              <w:right w:val="outset" w:sz="6" w:space="0" w:color="auto"/>
            </w:tcBorders>
            <w:vAlign w:val="center"/>
            <w:hideMark/>
          </w:tcPr>
          <w:p w14:paraId="115FB712" w14:textId="77777777" w:rsidR="0074361C" w:rsidRDefault="0074361C">
            <w:pPr>
              <w:jc w:val="center"/>
              <w:rPr>
                <w:rFonts w:eastAsia="Times New Roman"/>
              </w:rPr>
            </w:pPr>
            <w:r>
              <w:rPr>
                <w:rStyle w:val="Strong"/>
                <w:rFonts w:eastAsia="Times New Roman"/>
              </w:rPr>
              <w:t>Quant.</w:t>
            </w:r>
          </w:p>
        </w:tc>
        <w:tc>
          <w:tcPr>
            <w:tcW w:w="0" w:type="auto"/>
            <w:tcBorders>
              <w:top w:val="outset" w:sz="6" w:space="0" w:color="auto"/>
              <w:left w:val="outset" w:sz="6" w:space="0" w:color="auto"/>
              <w:bottom w:val="outset" w:sz="6" w:space="0" w:color="auto"/>
              <w:right w:val="outset" w:sz="6" w:space="0" w:color="auto"/>
            </w:tcBorders>
            <w:vAlign w:val="center"/>
            <w:hideMark/>
          </w:tcPr>
          <w:p w14:paraId="1FFEED01" w14:textId="77777777" w:rsidR="0074361C" w:rsidRDefault="0074361C">
            <w:pPr>
              <w:pStyle w:val="NormalWeb"/>
              <w:spacing w:before="0" w:beforeAutospacing="0" w:after="0" w:afterAutospacing="0"/>
              <w:jc w:val="center"/>
              <w:rPr>
                <w:sz w:val="20"/>
                <w:szCs w:val="20"/>
              </w:rPr>
            </w:pPr>
            <w:r>
              <w:rPr>
                <w:rStyle w:val="Strong"/>
                <w:sz w:val="20"/>
                <w:szCs w:val="20"/>
              </w:rPr>
              <w:t>Pre-Production</w:t>
            </w:r>
          </w:p>
          <w:p w14:paraId="11D71370" w14:textId="77777777" w:rsidR="0074361C" w:rsidRDefault="0074361C">
            <w:pPr>
              <w:pStyle w:val="NormalWeb"/>
              <w:spacing w:before="0" w:beforeAutospacing="0" w:after="0" w:afterAutospacing="0"/>
              <w:jc w:val="center"/>
              <w:rPr>
                <w:sz w:val="20"/>
                <w:szCs w:val="20"/>
              </w:rPr>
            </w:pPr>
            <w:r>
              <w:rPr>
                <w:rStyle w:val="Strong"/>
                <w:sz w:val="20"/>
                <w:szCs w:val="20"/>
              </w:rPr>
              <w:t>Costs</w:t>
            </w:r>
          </w:p>
        </w:tc>
        <w:tc>
          <w:tcPr>
            <w:tcW w:w="0" w:type="auto"/>
            <w:tcBorders>
              <w:top w:val="outset" w:sz="6" w:space="0" w:color="auto"/>
              <w:left w:val="outset" w:sz="6" w:space="0" w:color="auto"/>
              <w:bottom w:val="outset" w:sz="6" w:space="0" w:color="auto"/>
              <w:right w:val="outset" w:sz="6" w:space="0" w:color="auto"/>
            </w:tcBorders>
            <w:vAlign w:val="center"/>
            <w:hideMark/>
          </w:tcPr>
          <w:p w14:paraId="03115B86" w14:textId="77777777" w:rsidR="0074361C" w:rsidRDefault="0074361C">
            <w:pPr>
              <w:pStyle w:val="NormalWeb"/>
              <w:spacing w:before="0" w:beforeAutospacing="0" w:after="0" w:afterAutospacing="0"/>
              <w:jc w:val="center"/>
              <w:rPr>
                <w:sz w:val="20"/>
                <w:szCs w:val="20"/>
              </w:rPr>
            </w:pPr>
            <w:r>
              <w:rPr>
                <w:rStyle w:val="Strong"/>
                <w:sz w:val="20"/>
                <w:szCs w:val="20"/>
              </w:rPr>
              <w:t>Production</w:t>
            </w:r>
          </w:p>
          <w:p w14:paraId="4BF0E11F" w14:textId="77777777" w:rsidR="0074361C" w:rsidRDefault="0074361C">
            <w:pPr>
              <w:pStyle w:val="NormalWeb"/>
              <w:spacing w:before="0" w:beforeAutospacing="0" w:after="0" w:afterAutospacing="0"/>
              <w:jc w:val="center"/>
              <w:rPr>
                <w:sz w:val="20"/>
                <w:szCs w:val="20"/>
              </w:rPr>
            </w:pPr>
            <w:r>
              <w:rPr>
                <w:rStyle w:val="Strong"/>
                <w:sz w:val="20"/>
                <w:szCs w:val="20"/>
              </w:rPr>
              <w:t>Costs</w:t>
            </w:r>
          </w:p>
        </w:tc>
        <w:tc>
          <w:tcPr>
            <w:tcW w:w="0" w:type="auto"/>
            <w:tcBorders>
              <w:top w:val="outset" w:sz="6" w:space="0" w:color="auto"/>
              <w:left w:val="outset" w:sz="6" w:space="0" w:color="auto"/>
              <w:bottom w:val="outset" w:sz="6" w:space="0" w:color="auto"/>
              <w:right w:val="outset" w:sz="6" w:space="0" w:color="auto"/>
            </w:tcBorders>
            <w:vAlign w:val="center"/>
            <w:hideMark/>
          </w:tcPr>
          <w:p w14:paraId="72F93A01" w14:textId="77777777" w:rsidR="0074361C" w:rsidRDefault="0074361C">
            <w:pPr>
              <w:jc w:val="center"/>
              <w:rPr>
                <w:rFonts w:eastAsia="Times New Roman"/>
              </w:rPr>
            </w:pPr>
            <w:r>
              <w:rPr>
                <w:rStyle w:val="Strong"/>
                <w:rFonts w:eastAsia="Times New Roman"/>
              </w:rPr>
              <w:t>Sales</w:t>
            </w:r>
          </w:p>
        </w:tc>
      </w:tr>
      <w:tr w:rsidR="0074361C" w14:paraId="58D43813" w14:textId="77777777" w:rsidTr="0074361C">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A08D2B8" w14:textId="77777777" w:rsidR="0074361C" w:rsidRDefault="0074361C">
            <w:pPr>
              <w:jc w:val="center"/>
              <w:rPr>
                <w:rFonts w:eastAsia="Times New Roman"/>
              </w:rPr>
            </w:pPr>
            <w:r>
              <w:rPr>
                <w:rFonts w:eastAsia="Times New Roman"/>
              </w:rPr>
              <w:t>1967</w:t>
            </w:r>
          </w:p>
        </w:tc>
        <w:tc>
          <w:tcPr>
            <w:tcW w:w="0" w:type="auto"/>
            <w:tcBorders>
              <w:top w:val="outset" w:sz="6" w:space="0" w:color="auto"/>
              <w:left w:val="outset" w:sz="6" w:space="0" w:color="auto"/>
              <w:bottom w:val="outset" w:sz="6" w:space="0" w:color="auto"/>
              <w:right w:val="outset" w:sz="6" w:space="0" w:color="auto"/>
            </w:tcBorders>
            <w:vAlign w:val="center"/>
            <w:hideMark/>
          </w:tcPr>
          <w:p w14:paraId="6F88CEBB" w14:textId="77777777" w:rsidR="0074361C" w:rsidRDefault="0074361C">
            <w:pPr>
              <w:jc w:val="center"/>
              <w:rPr>
                <w:rFonts w:eastAsia="Times New Roman"/>
              </w:rPr>
            </w:pPr>
            <w:r>
              <w:rPr>
                <w:rFonts w:eastAsia="Times New Roman"/>
              </w:rPr>
              <w:t>0</w:t>
            </w:r>
          </w:p>
        </w:tc>
        <w:tc>
          <w:tcPr>
            <w:tcW w:w="0" w:type="auto"/>
            <w:tcBorders>
              <w:top w:val="outset" w:sz="6" w:space="0" w:color="auto"/>
              <w:left w:val="outset" w:sz="6" w:space="0" w:color="auto"/>
              <w:bottom w:val="outset" w:sz="6" w:space="0" w:color="auto"/>
              <w:right w:val="outset" w:sz="6" w:space="0" w:color="auto"/>
            </w:tcBorders>
            <w:vAlign w:val="center"/>
            <w:hideMark/>
          </w:tcPr>
          <w:p w14:paraId="6E6FDFBB"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4E6F641" w14:textId="77777777" w:rsidR="0074361C" w:rsidRDefault="0074361C">
            <w:pPr>
              <w:jc w:val="right"/>
              <w:rPr>
                <w:rFonts w:eastAsia="Times New Roman"/>
              </w:rPr>
            </w:pPr>
            <w:r>
              <w:rPr>
                <w:rFonts w:eastAsia="Times New Roman"/>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B81F60D"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3C933C8" w14:textId="77777777" w:rsidR="0074361C" w:rsidRDefault="0074361C">
            <w:pPr>
              <w:jc w:val="right"/>
              <w:rPr>
                <w:rFonts w:eastAsia="Times New Roman"/>
              </w:rPr>
            </w:pPr>
            <w:r>
              <w:rPr>
                <w:rFonts w:eastAsia="Times New Roman"/>
              </w:rPr>
              <w:t> </w:t>
            </w:r>
          </w:p>
        </w:tc>
      </w:tr>
      <w:tr w:rsidR="0074361C" w14:paraId="71097C90" w14:textId="77777777" w:rsidTr="0074361C">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078287C" w14:textId="77777777" w:rsidR="0074361C" w:rsidRDefault="0074361C">
            <w:pPr>
              <w:jc w:val="center"/>
              <w:rPr>
                <w:rFonts w:eastAsia="Times New Roman"/>
              </w:rPr>
            </w:pPr>
            <w:r>
              <w:rPr>
                <w:rFonts w:eastAsia="Times New Roman"/>
              </w:rPr>
              <w:t>1968</w:t>
            </w:r>
          </w:p>
        </w:tc>
        <w:tc>
          <w:tcPr>
            <w:tcW w:w="0" w:type="auto"/>
            <w:tcBorders>
              <w:top w:val="outset" w:sz="6" w:space="0" w:color="auto"/>
              <w:left w:val="outset" w:sz="6" w:space="0" w:color="auto"/>
              <w:bottom w:val="outset" w:sz="6" w:space="0" w:color="auto"/>
              <w:right w:val="outset" w:sz="6" w:space="0" w:color="auto"/>
            </w:tcBorders>
            <w:vAlign w:val="center"/>
            <w:hideMark/>
          </w:tcPr>
          <w:p w14:paraId="7CB61959" w14:textId="77777777" w:rsidR="0074361C" w:rsidRDefault="0074361C">
            <w:pPr>
              <w:jc w:val="center"/>
              <w:rPr>
                <w:rFonts w:eastAsia="Times New Roman"/>
              </w:rPr>
            </w:pPr>
            <w:r>
              <w:rPr>
                <w:rFonts w:eastAsia="Times New Roman"/>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0F778A5"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0DC41F5" w14:textId="77777777" w:rsidR="0074361C" w:rsidRDefault="0074361C">
            <w:pPr>
              <w:jc w:val="right"/>
              <w:rPr>
                <w:rFonts w:eastAsia="Times New Roman"/>
              </w:rPr>
            </w:pPr>
            <w:r>
              <w:rPr>
                <w:rFonts w:eastAsia="Times New Roman"/>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CDB431F"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2AAE46B" w14:textId="77777777" w:rsidR="0074361C" w:rsidRDefault="0074361C">
            <w:pPr>
              <w:jc w:val="right"/>
              <w:rPr>
                <w:rFonts w:eastAsia="Times New Roman"/>
              </w:rPr>
            </w:pPr>
            <w:r>
              <w:rPr>
                <w:rFonts w:eastAsia="Times New Roman"/>
              </w:rPr>
              <w:t> </w:t>
            </w:r>
          </w:p>
        </w:tc>
      </w:tr>
      <w:tr w:rsidR="0074361C" w14:paraId="33A2A731" w14:textId="77777777" w:rsidTr="0074361C">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3FC9A27" w14:textId="77777777" w:rsidR="0074361C" w:rsidRDefault="0074361C">
            <w:pPr>
              <w:jc w:val="center"/>
              <w:rPr>
                <w:rFonts w:eastAsia="Times New Roman"/>
              </w:rPr>
            </w:pPr>
            <w:r>
              <w:rPr>
                <w:rFonts w:eastAsia="Times New Roman"/>
              </w:rPr>
              <w:t>1969</w:t>
            </w:r>
          </w:p>
        </w:tc>
        <w:tc>
          <w:tcPr>
            <w:tcW w:w="0" w:type="auto"/>
            <w:tcBorders>
              <w:top w:val="outset" w:sz="6" w:space="0" w:color="auto"/>
              <w:left w:val="outset" w:sz="6" w:space="0" w:color="auto"/>
              <w:bottom w:val="outset" w:sz="6" w:space="0" w:color="auto"/>
              <w:right w:val="outset" w:sz="6" w:space="0" w:color="auto"/>
            </w:tcBorders>
            <w:vAlign w:val="center"/>
            <w:hideMark/>
          </w:tcPr>
          <w:p w14:paraId="5CB27BB2" w14:textId="77777777" w:rsidR="0074361C" w:rsidRDefault="0074361C">
            <w:pPr>
              <w:jc w:val="center"/>
              <w:rPr>
                <w:rFonts w:eastAsia="Times New Roman"/>
              </w:rPr>
            </w:pPr>
            <w:r>
              <w:rPr>
                <w:rFonts w:eastAsia="Times New Roman"/>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464037FA"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8B04345" w14:textId="77777777" w:rsidR="0074361C" w:rsidRDefault="0074361C">
            <w:pPr>
              <w:jc w:val="right"/>
              <w:rPr>
                <w:rFonts w:eastAsia="Times New Roman"/>
              </w:rPr>
            </w:pPr>
            <w:r>
              <w:rPr>
                <w:rFonts w:eastAsia="Times New Roman"/>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D11728E"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16465CF" w14:textId="77777777" w:rsidR="0074361C" w:rsidRDefault="0074361C">
            <w:pPr>
              <w:jc w:val="right"/>
              <w:rPr>
                <w:rFonts w:eastAsia="Times New Roman"/>
              </w:rPr>
            </w:pPr>
            <w:r>
              <w:rPr>
                <w:rFonts w:eastAsia="Times New Roman"/>
              </w:rPr>
              <w:t> </w:t>
            </w:r>
          </w:p>
        </w:tc>
      </w:tr>
      <w:tr w:rsidR="0074361C" w14:paraId="6E28FBB6" w14:textId="77777777" w:rsidTr="0074361C">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1F4D959" w14:textId="77777777" w:rsidR="0074361C" w:rsidRDefault="0074361C">
            <w:pPr>
              <w:jc w:val="center"/>
              <w:rPr>
                <w:rFonts w:eastAsia="Times New Roman"/>
              </w:rPr>
            </w:pPr>
            <w:r>
              <w:rPr>
                <w:rFonts w:eastAsia="Times New Roman"/>
              </w:rPr>
              <w:t>1970</w:t>
            </w:r>
          </w:p>
        </w:tc>
        <w:tc>
          <w:tcPr>
            <w:tcW w:w="0" w:type="auto"/>
            <w:tcBorders>
              <w:top w:val="outset" w:sz="6" w:space="0" w:color="auto"/>
              <w:left w:val="outset" w:sz="6" w:space="0" w:color="auto"/>
              <w:bottom w:val="outset" w:sz="6" w:space="0" w:color="auto"/>
              <w:right w:val="outset" w:sz="6" w:space="0" w:color="auto"/>
            </w:tcBorders>
            <w:vAlign w:val="center"/>
            <w:hideMark/>
          </w:tcPr>
          <w:p w14:paraId="2942D6F1" w14:textId="77777777" w:rsidR="0074361C" w:rsidRDefault="0074361C">
            <w:pPr>
              <w:jc w:val="center"/>
              <w:rPr>
                <w:rFonts w:eastAsia="Times New Roman"/>
              </w:rPr>
            </w:pPr>
            <w:r>
              <w:rPr>
                <w:rFonts w:eastAsia="Times New Roman"/>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043CAA75"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663F8E3" w14:textId="77777777" w:rsidR="0074361C" w:rsidRDefault="0074361C">
            <w:pPr>
              <w:jc w:val="right"/>
              <w:rPr>
                <w:rFonts w:eastAsia="Times New Roman"/>
              </w:rPr>
            </w:pPr>
            <w:r>
              <w:rPr>
                <w:rFonts w:eastAsia="Times New Roman"/>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44FE0A6"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76A2562" w14:textId="77777777" w:rsidR="0074361C" w:rsidRDefault="0074361C">
            <w:pPr>
              <w:jc w:val="right"/>
              <w:rPr>
                <w:rFonts w:eastAsia="Times New Roman"/>
              </w:rPr>
            </w:pPr>
            <w:r>
              <w:rPr>
                <w:rFonts w:eastAsia="Times New Roman"/>
              </w:rPr>
              <w:t> </w:t>
            </w:r>
          </w:p>
        </w:tc>
      </w:tr>
      <w:tr w:rsidR="0074361C" w14:paraId="13656093" w14:textId="77777777" w:rsidTr="0074361C">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54D7086" w14:textId="77777777" w:rsidR="0074361C" w:rsidRDefault="0074361C">
            <w:pPr>
              <w:jc w:val="center"/>
              <w:rPr>
                <w:rFonts w:eastAsia="Times New Roman"/>
              </w:rPr>
            </w:pPr>
            <w:r>
              <w:rPr>
                <w:rFonts w:eastAsia="Times New Roman"/>
              </w:rPr>
              <w:t>1971</w:t>
            </w:r>
          </w:p>
        </w:tc>
        <w:tc>
          <w:tcPr>
            <w:tcW w:w="0" w:type="auto"/>
            <w:tcBorders>
              <w:top w:val="outset" w:sz="6" w:space="0" w:color="auto"/>
              <w:left w:val="outset" w:sz="6" w:space="0" w:color="auto"/>
              <w:bottom w:val="outset" w:sz="6" w:space="0" w:color="auto"/>
              <w:right w:val="outset" w:sz="6" w:space="0" w:color="auto"/>
            </w:tcBorders>
            <w:vAlign w:val="center"/>
            <w:hideMark/>
          </w:tcPr>
          <w:p w14:paraId="76E2A4CF" w14:textId="77777777" w:rsidR="0074361C" w:rsidRDefault="0074361C">
            <w:pPr>
              <w:jc w:val="center"/>
              <w:rPr>
                <w:rFonts w:eastAsia="Times New Roman"/>
              </w:rPr>
            </w:pPr>
            <w:r>
              <w:rPr>
                <w:rFonts w:eastAsia="Times New Roman"/>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6FD99B1F" w14:textId="77777777" w:rsidR="0074361C" w:rsidRDefault="0074361C">
            <w:pPr>
              <w:jc w:val="right"/>
              <w:rPr>
                <w:rFonts w:eastAsia="Times New Roman"/>
              </w:rPr>
            </w:pPr>
            <w:r>
              <w:rPr>
                <w:rFonts w:eastAsia="Times New Roman"/>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0A20F345" w14:textId="77777777" w:rsidR="0074361C" w:rsidRDefault="0074361C">
            <w:pPr>
              <w:jc w:val="right"/>
              <w:rPr>
                <w:rFonts w:eastAsia="Times New Roman"/>
              </w:rPr>
            </w:pPr>
            <w:r>
              <w:rPr>
                <w:rFonts w:eastAsia="Times New Roman"/>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D214D0C" w14:textId="77777777" w:rsidR="0074361C" w:rsidRDefault="0074361C">
            <w:pPr>
              <w:jc w:val="right"/>
              <w:rPr>
                <w:rFonts w:eastAsia="Times New Roman"/>
              </w:rPr>
            </w:pPr>
            <w:r>
              <w:rPr>
                <w:rFonts w:eastAsia="Times New Roman"/>
              </w:rPr>
              <w:t>-$490</w:t>
            </w:r>
          </w:p>
        </w:tc>
        <w:tc>
          <w:tcPr>
            <w:tcW w:w="0" w:type="auto"/>
            <w:tcBorders>
              <w:top w:val="outset" w:sz="6" w:space="0" w:color="auto"/>
              <w:left w:val="outset" w:sz="6" w:space="0" w:color="auto"/>
              <w:bottom w:val="outset" w:sz="6" w:space="0" w:color="auto"/>
              <w:right w:val="outset" w:sz="6" w:space="0" w:color="auto"/>
            </w:tcBorders>
            <w:vAlign w:val="center"/>
            <w:hideMark/>
          </w:tcPr>
          <w:p w14:paraId="71959AED" w14:textId="77777777" w:rsidR="0074361C" w:rsidRDefault="0074361C">
            <w:pPr>
              <w:jc w:val="right"/>
              <w:rPr>
                <w:rFonts w:eastAsia="Times New Roman"/>
              </w:rPr>
            </w:pPr>
            <w:r>
              <w:rPr>
                <w:rFonts w:eastAsia="Times New Roman"/>
              </w:rPr>
              <w:t> </w:t>
            </w:r>
          </w:p>
        </w:tc>
      </w:tr>
      <w:tr w:rsidR="0074361C" w14:paraId="2F9A610C" w14:textId="77777777" w:rsidTr="0074361C">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3369F3A" w14:textId="77777777" w:rsidR="0074361C" w:rsidRDefault="0074361C">
            <w:pPr>
              <w:jc w:val="center"/>
              <w:rPr>
                <w:rFonts w:eastAsia="Times New Roman"/>
              </w:rPr>
            </w:pPr>
            <w:r>
              <w:rPr>
                <w:rFonts w:eastAsia="Times New Roman"/>
              </w:rPr>
              <w:t>1972</w:t>
            </w:r>
          </w:p>
        </w:tc>
        <w:tc>
          <w:tcPr>
            <w:tcW w:w="0" w:type="auto"/>
            <w:tcBorders>
              <w:top w:val="outset" w:sz="6" w:space="0" w:color="auto"/>
              <w:left w:val="outset" w:sz="6" w:space="0" w:color="auto"/>
              <w:bottom w:val="outset" w:sz="6" w:space="0" w:color="auto"/>
              <w:right w:val="outset" w:sz="6" w:space="0" w:color="auto"/>
            </w:tcBorders>
            <w:vAlign w:val="center"/>
            <w:hideMark/>
          </w:tcPr>
          <w:p w14:paraId="518733E9" w14:textId="77777777" w:rsidR="0074361C" w:rsidRDefault="0074361C">
            <w:pPr>
              <w:jc w:val="center"/>
              <w:rPr>
                <w:rFonts w:eastAsia="Times New Roman"/>
              </w:rPr>
            </w:pPr>
            <w:r>
              <w:rPr>
                <w:rFonts w:eastAsia="Times New Roman"/>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4ADF4231" w14:textId="77777777" w:rsidR="0074361C" w:rsidRDefault="0074361C">
            <w:pPr>
              <w:jc w:val="right"/>
              <w:rPr>
                <w:rFonts w:eastAsia="Times New Roman"/>
              </w:rPr>
            </w:pPr>
            <w:r>
              <w:rPr>
                <w:rFonts w:eastAsia="Times New Roman"/>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71FB35C1"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D4A12CA" w14:textId="77777777" w:rsidR="0074361C" w:rsidRDefault="0074361C">
            <w:pPr>
              <w:jc w:val="right"/>
              <w:rPr>
                <w:rFonts w:eastAsia="Times New Roman"/>
              </w:rPr>
            </w:pPr>
            <w:r>
              <w:rPr>
                <w:rFonts w:eastAsia="Times New Roman"/>
              </w:rPr>
              <w:t>-490</w:t>
            </w:r>
          </w:p>
        </w:tc>
        <w:tc>
          <w:tcPr>
            <w:tcW w:w="0" w:type="auto"/>
            <w:tcBorders>
              <w:top w:val="outset" w:sz="6" w:space="0" w:color="auto"/>
              <w:left w:val="outset" w:sz="6" w:space="0" w:color="auto"/>
              <w:bottom w:val="outset" w:sz="6" w:space="0" w:color="auto"/>
              <w:right w:val="outset" w:sz="6" w:space="0" w:color="auto"/>
            </w:tcBorders>
            <w:vAlign w:val="center"/>
            <w:hideMark/>
          </w:tcPr>
          <w:p w14:paraId="2DBFBBF5" w14:textId="77777777" w:rsidR="0074361C" w:rsidRDefault="0074361C">
            <w:pPr>
              <w:jc w:val="right"/>
              <w:rPr>
                <w:rFonts w:eastAsia="Times New Roman"/>
              </w:rPr>
            </w:pPr>
            <w:r>
              <w:rPr>
                <w:rFonts w:eastAsia="Times New Roman"/>
              </w:rPr>
              <w:t>$560</w:t>
            </w:r>
          </w:p>
        </w:tc>
      </w:tr>
      <w:tr w:rsidR="0074361C" w14:paraId="70E5B2BA" w14:textId="77777777" w:rsidTr="0074361C">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089E84B" w14:textId="77777777" w:rsidR="0074361C" w:rsidRDefault="0074361C">
            <w:pPr>
              <w:jc w:val="center"/>
              <w:rPr>
                <w:rFonts w:eastAsia="Times New Roman"/>
              </w:rPr>
            </w:pPr>
            <w:r>
              <w:rPr>
                <w:rFonts w:eastAsia="Times New Roman"/>
              </w:rPr>
              <w:t>1973</w:t>
            </w:r>
          </w:p>
        </w:tc>
        <w:tc>
          <w:tcPr>
            <w:tcW w:w="0" w:type="auto"/>
            <w:tcBorders>
              <w:top w:val="outset" w:sz="6" w:space="0" w:color="auto"/>
              <w:left w:val="outset" w:sz="6" w:space="0" w:color="auto"/>
              <w:bottom w:val="outset" w:sz="6" w:space="0" w:color="auto"/>
              <w:right w:val="outset" w:sz="6" w:space="0" w:color="auto"/>
            </w:tcBorders>
            <w:vAlign w:val="center"/>
            <w:hideMark/>
          </w:tcPr>
          <w:p w14:paraId="55A16467" w14:textId="77777777" w:rsidR="0074361C" w:rsidRDefault="0074361C">
            <w:pPr>
              <w:jc w:val="center"/>
              <w:rPr>
                <w:rFonts w:eastAsia="Times New Roman"/>
              </w:rPr>
            </w:pPr>
            <w:r>
              <w:rPr>
                <w:rFonts w:eastAsia="Times New Roman"/>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2B95B77C" w14:textId="77777777" w:rsidR="0074361C" w:rsidRDefault="0074361C">
            <w:pPr>
              <w:jc w:val="right"/>
              <w:rPr>
                <w:rFonts w:eastAsia="Times New Roman"/>
              </w:rPr>
            </w:pPr>
            <w:r>
              <w:rPr>
                <w:rFonts w:eastAsia="Times New Roman"/>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29ACD163"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5E9856D" w14:textId="77777777" w:rsidR="0074361C" w:rsidRDefault="0074361C">
            <w:pPr>
              <w:jc w:val="right"/>
              <w:rPr>
                <w:rFonts w:eastAsia="Times New Roman"/>
              </w:rPr>
            </w:pPr>
            <w:r>
              <w:rPr>
                <w:rFonts w:eastAsia="Times New Roman"/>
              </w:rPr>
              <w:t>-490</w:t>
            </w:r>
          </w:p>
        </w:tc>
        <w:tc>
          <w:tcPr>
            <w:tcW w:w="0" w:type="auto"/>
            <w:tcBorders>
              <w:top w:val="outset" w:sz="6" w:space="0" w:color="auto"/>
              <w:left w:val="outset" w:sz="6" w:space="0" w:color="auto"/>
              <w:bottom w:val="outset" w:sz="6" w:space="0" w:color="auto"/>
              <w:right w:val="outset" w:sz="6" w:space="0" w:color="auto"/>
            </w:tcBorders>
            <w:vAlign w:val="center"/>
            <w:hideMark/>
          </w:tcPr>
          <w:p w14:paraId="4AB084DB" w14:textId="77777777" w:rsidR="0074361C" w:rsidRDefault="0074361C">
            <w:pPr>
              <w:jc w:val="right"/>
              <w:rPr>
                <w:rFonts w:eastAsia="Times New Roman"/>
              </w:rPr>
            </w:pPr>
            <w:r>
              <w:rPr>
                <w:rFonts w:eastAsia="Times New Roman"/>
              </w:rPr>
              <w:t>560</w:t>
            </w:r>
          </w:p>
        </w:tc>
      </w:tr>
      <w:tr w:rsidR="0074361C" w14:paraId="16096AD4" w14:textId="77777777" w:rsidTr="0074361C">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7067C5C" w14:textId="77777777" w:rsidR="0074361C" w:rsidRDefault="0074361C">
            <w:pPr>
              <w:jc w:val="center"/>
              <w:rPr>
                <w:rFonts w:eastAsia="Times New Roman"/>
              </w:rPr>
            </w:pPr>
            <w:r>
              <w:rPr>
                <w:rFonts w:eastAsia="Times New Roman"/>
              </w:rPr>
              <w:t>1974</w:t>
            </w:r>
          </w:p>
        </w:tc>
        <w:tc>
          <w:tcPr>
            <w:tcW w:w="0" w:type="auto"/>
            <w:tcBorders>
              <w:top w:val="outset" w:sz="6" w:space="0" w:color="auto"/>
              <w:left w:val="outset" w:sz="6" w:space="0" w:color="auto"/>
              <w:bottom w:val="outset" w:sz="6" w:space="0" w:color="auto"/>
              <w:right w:val="outset" w:sz="6" w:space="0" w:color="auto"/>
            </w:tcBorders>
            <w:vAlign w:val="center"/>
            <w:hideMark/>
          </w:tcPr>
          <w:p w14:paraId="0EDDB9C1" w14:textId="77777777" w:rsidR="0074361C" w:rsidRDefault="0074361C">
            <w:pPr>
              <w:jc w:val="center"/>
              <w:rPr>
                <w:rFonts w:eastAsia="Times New Roman"/>
              </w:rPr>
            </w:pPr>
            <w:r>
              <w:rPr>
                <w:rFonts w:eastAsia="Times New Roman"/>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6B2BDCE7" w14:textId="77777777" w:rsidR="0074361C" w:rsidRDefault="0074361C">
            <w:pPr>
              <w:jc w:val="right"/>
              <w:rPr>
                <w:rFonts w:eastAsia="Times New Roman"/>
              </w:rPr>
            </w:pPr>
            <w:r>
              <w:rPr>
                <w:rFonts w:eastAsia="Times New Roman"/>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0CC6882D"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762DC5F" w14:textId="77777777" w:rsidR="0074361C" w:rsidRDefault="0074361C">
            <w:pPr>
              <w:jc w:val="right"/>
              <w:rPr>
                <w:rFonts w:eastAsia="Times New Roman"/>
              </w:rPr>
            </w:pPr>
            <w:r>
              <w:rPr>
                <w:rFonts w:eastAsia="Times New Roman"/>
              </w:rPr>
              <w:t>-490</w:t>
            </w:r>
          </w:p>
        </w:tc>
        <w:tc>
          <w:tcPr>
            <w:tcW w:w="0" w:type="auto"/>
            <w:tcBorders>
              <w:top w:val="outset" w:sz="6" w:space="0" w:color="auto"/>
              <w:left w:val="outset" w:sz="6" w:space="0" w:color="auto"/>
              <w:bottom w:val="outset" w:sz="6" w:space="0" w:color="auto"/>
              <w:right w:val="outset" w:sz="6" w:space="0" w:color="auto"/>
            </w:tcBorders>
            <w:vAlign w:val="center"/>
            <w:hideMark/>
          </w:tcPr>
          <w:p w14:paraId="66AD00ED" w14:textId="77777777" w:rsidR="0074361C" w:rsidRDefault="0074361C">
            <w:pPr>
              <w:jc w:val="right"/>
              <w:rPr>
                <w:rFonts w:eastAsia="Times New Roman"/>
              </w:rPr>
            </w:pPr>
            <w:r>
              <w:rPr>
                <w:rFonts w:eastAsia="Times New Roman"/>
              </w:rPr>
              <w:t>560</w:t>
            </w:r>
          </w:p>
        </w:tc>
      </w:tr>
      <w:tr w:rsidR="0074361C" w14:paraId="49510936" w14:textId="77777777" w:rsidTr="0074361C">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253FB9F" w14:textId="77777777" w:rsidR="0074361C" w:rsidRDefault="0074361C">
            <w:pPr>
              <w:jc w:val="center"/>
              <w:rPr>
                <w:rFonts w:eastAsia="Times New Roman"/>
              </w:rPr>
            </w:pPr>
            <w:r>
              <w:rPr>
                <w:rFonts w:eastAsia="Times New Roman"/>
              </w:rPr>
              <w:t>1975</w:t>
            </w:r>
          </w:p>
        </w:tc>
        <w:tc>
          <w:tcPr>
            <w:tcW w:w="0" w:type="auto"/>
            <w:tcBorders>
              <w:top w:val="outset" w:sz="6" w:space="0" w:color="auto"/>
              <w:left w:val="outset" w:sz="6" w:space="0" w:color="auto"/>
              <w:bottom w:val="outset" w:sz="6" w:space="0" w:color="auto"/>
              <w:right w:val="outset" w:sz="6" w:space="0" w:color="auto"/>
            </w:tcBorders>
            <w:vAlign w:val="center"/>
            <w:hideMark/>
          </w:tcPr>
          <w:p w14:paraId="6AE8A381" w14:textId="77777777" w:rsidR="0074361C" w:rsidRDefault="0074361C">
            <w:pPr>
              <w:jc w:val="center"/>
              <w:rPr>
                <w:rFonts w:eastAsia="Times New Roman"/>
              </w:rPr>
            </w:pPr>
            <w:r>
              <w:rPr>
                <w:rFonts w:eastAsia="Times New Roman"/>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79D5742A" w14:textId="77777777" w:rsidR="0074361C" w:rsidRDefault="0074361C">
            <w:pPr>
              <w:jc w:val="right"/>
              <w:rPr>
                <w:rFonts w:eastAsia="Times New Roman"/>
              </w:rPr>
            </w:pPr>
            <w:r>
              <w:rPr>
                <w:rFonts w:eastAsia="Times New Roman"/>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0CD65A2F"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64E7858" w14:textId="77777777" w:rsidR="0074361C" w:rsidRDefault="0074361C">
            <w:pPr>
              <w:jc w:val="right"/>
              <w:rPr>
                <w:rFonts w:eastAsia="Times New Roman"/>
              </w:rPr>
            </w:pPr>
            <w:r>
              <w:rPr>
                <w:rFonts w:eastAsia="Times New Roman"/>
              </w:rPr>
              <w:t>-490</w:t>
            </w:r>
          </w:p>
        </w:tc>
        <w:tc>
          <w:tcPr>
            <w:tcW w:w="0" w:type="auto"/>
            <w:tcBorders>
              <w:top w:val="outset" w:sz="6" w:space="0" w:color="auto"/>
              <w:left w:val="outset" w:sz="6" w:space="0" w:color="auto"/>
              <w:bottom w:val="outset" w:sz="6" w:space="0" w:color="auto"/>
              <w:right w:val="outset" w:sz="6" w:space="0" w:color="auto"/>
            </w:tcBorders>
            <w:vAlign w:val="center"/>
            <w:hideMark/>
          </w:tcPr>
          <w:p w14:paraId="5B6B9571" w14:textId="77777777" w:rsidR="0074361C" w:rsidRDefault="0074361C">
            <w:pPr>
              <w:jc w:val="right"/>
              <w:rPr>
                <w:rFonts w:eastAsia="Times New Roman"/>
              </w:rPr>
            </w:pPr>
            <w:r>
              <w:rPr>
                <w:rFonts w:eastAsia="Times New Roman"/>
              </w:rPr>
              <w:t>560</w:t>
            </w:r>
          </w:p>
        </w:tc>
      </w:tr>
      <w:tr w:rsidR="0074361C" w14:paraId="5B5912F7" w14:textId="77777777" w:rsidTr="0074361C">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4DB2B71" w14:textId="77777777" w:rsidR="0074361C" w:rsidRDefault="0074361C">
            <w:pPr>
              <w:jc w:val="center"/>
              <w:rPr>
                <w:rFonts w:eastAsia="Times New Roman"/>
              </w:rPr>
            </w:pPr>
            <w:r>
              <w:rPr>
                <w:rFonts w:eastAsia="Times New Roman"/>
              </w:rPr>
              <w:t>1976</w:t>
            </w:r>
          </w:p>
        </w:tc>
        <w:tc>
          <w:tcPr>
            <w:tcW w:w="0" w:type="auto"/>
            <w:tcBorders>
              <w:top w:val="outset" w:sz="6" w:space="0" w:color="auto"/>
              <w:left w:val="outset" w:sz="6" w:space="0" w:color="auto"/>
              <w:bottom w:val="outset" w:sz="6" w:space="0" w:color="auto"/>
              <w:right w:val="outset" w:sz="6" w:space="0" w:color="auto"/>
            </w:tcBorders>
            <w:vAlign w:val="center"/>
            <w:hideMark/>
          </w:tcPr>
          <w:p w14:paraId="271E6B30" w14:textId="77777777" w:rsidR="0074361C" w:rsidRDefault="0074361C">
            <w:pPr>
              <w:jc w:val="center"/>
              <w:rPr>
                <w:rFonts w:eastAsia="Times New Roman"/>
              </w:rPr>
            </w:pPr>
            <w:r>
              <w:rPr>
                <w:rFonts w:eastAsia="Times New Roman"/>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5502E1CF" w14:textId="77777777" w:rsidR="0074361C" w:rsidRDefault="0074361C">
            <w:pPr>
              <w:jc w:val="right"/>
              <w:rPr>
                <w:rFonts w:eastAsia="Times New Roman"/>
              </w:rPr>
            </w:pPr>
            <w:r>
              <w:rPr>
                <w:rFonts w:eastAsia="Times New Roman"/>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6A9DA614"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CF92BFA" w14:textId="77777777" w:rsidR="0074361C" w:rsidRDefault="0074361C">
            <w:pPr>
              <w:jc w:val="right"/>
              <w:rPr>
                <w:rFonts w:eastAsia="Times New Roman"/>
              </w:rPr>
            </w:pPr>
            <w:r>
              <w:rPr>
                <w:rFonts w:eastAsia="Times New Roman"/>
              </w:rPr>
              <w:t>-490</w:t>
            </w:r>
          </w:p>
        </w:tc>
        <w:tc>
          <w:tcPr>
            <w:tcW w:w="0" w:type="auto"/>
            <w:tcBorders>
              <w:top w:val="outset" w:sz="6" w:space="0" w:color="auto"/>
              <w:left w:val="outset" w:sz="6" w:space="0" w:color="auto"/>
              <w:bottom w:val="outset" w:sz="6" w:space="0" w:color="auto"/>
              <w:right w:val="outset" w:sz="6" w:space="0" w:color="auto"/>
            </w:tcBorders>
            <w:vAlign w:val="center"/>
            <w:hideMark/>
          </w:tcPr>
          <w:p w14:paraId="3E18E013" w14:textId="77777777" w:rsidR="0074361C" w:rsidRDefault="0074361C">
            <w:pPr>
              <w:jc w:val="right"/>
              <w:rPr>
                <w:rFonts w:eastAsia="Times New Roman"/>
              </w:rPr>
            </w:pPr>
            <w:r>
              <w:rPr>
                <w:rFonts w:eastAsia="Times New Roman"/>
              </w:rPr>
              <w:t>560</w:t>
            </w:r>
          </w:p>
        </w:tc>
      </w:tr>
      <w:tr w:rsidR="0074361C" w14:paraId="77BA8E02" w14:textId="77777777" w:rsidTr="0074361C">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3397450" w14:textId="77777777" w:rsidR="0074361C" w:rsidRDefault="0074361C">
            <w:pPr>
              <w:jc w:val="center"/>
              <w:rPr>
                <w:rFonts w:eastAsia="Times New Roman"/>
              </w:rPr>
            </w:pPr>
            <w:r>
              <w:rPr>
                <w:rFonts w:eastAsia="Times New Roman"/>
              </w:rPr>
              <w:t>1977</w:t>
            </w:r>
          </w:p>
        </w:tc>
        <w:tc>
          <w:tcPr>
            <w:tcW w:w="0" w:type="auto"/>
            <w:tcBorders>
              <w:top w:val="outset" w:sz="6" w:space="0" w:color="auto"/>
              <w:left w:val="outset" w:sz="6" w:space="0" w:color="auto"/>
              <w:bottom w:val="outset" w:sz="6" w:space="0" w:color="auto"/>
              <w:right w:val="outset" w:sz="6" w:space="0" w:color="auto"/>
            </w:tcBorders>
            <w:vAlign w:val="center"/>
            <w:hideMark/>
          </w:tcPr>
          <w:p w14:paraId="4E2FC7BA" w14:textId="77777777" w:rsidR="0074361C" w:rsidRDefault="0074361C">
            <w:pPr>
              <w:jc w:val="center"/>
              <w:rPr>
                <w:rFonts w:eastAsia="Times New Roman"/>
              </w:rPr>
            </w:pPr>
            <w:r>
              <w:rPr>
                <w:rFonts w:eastAsia="Times New Roman"/>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1A0DF9ED"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539AAED"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05F17EC"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B2579B2" w14:textId="77777777" w:rsidR="0074361C" w:rsidRDefault="0074361C">
            <w:pPr>
              <w:jc w:val="right"/>
              <w:rPr>
                <w:rFonts w:eastAsia="Times New Roman"/>
              </w:rPr>
            </w:pPr>
            <w:r>
              <w:rPr>
                <w:rFonts w:eastAsia="Times New Roman"/>
              </w:rPr>
              <w:t>560</w:t>
            </w:r>
          </w:p>
        </w:tc>
      </w:tr>
    </w:tbl>
    <w:p w14:paraId="4AE6D597" w14:textId="77777777" w:rsidR="0074361C" w:rsidRDefault="0074361C" w:rsidP="0074361C">
      <w:pPr>
        <w:pStyle w:val="NormalWeb"/>
        <w:shd w:val="clear" w:color="auto" w:fill="FFFFFF"/>
        <w:spacing w:before="0" w:beforeAutospacing="0" w:after="0" w:afterAutospacing="0"/>
        <w:rPr>
          <w:color w:val="333333"/>
          <w:sz w:val="20"/>
          <w:szCs w:val="20"/>
        </w:rPr>
      </w:pPr>
      <w:r>
        <w:rPr>
          <w:color w:val="333333"/>
          <w:sz w:val="20"/>
          <w:szCs w:val="20"/>
        </w:rPr>
        <w:t> </w:t>
      </w:r>
    </w:p>
    <w:p w14:paraId="149CED3B" w14:textId="77777777" w:rsidR="0074361C" w:rsidRDefault="0074361C" w:rsidP="0074361C">
      <w:pPr>
        <w:pStyle w:val="NormalWeb"/>
        <w:shd w:val="clear" w:color="auto" w:fill="FFFFFF"/>
        <w:spacing w:before="0" w:beforeAutospacing="0" w:after="0" w:afterAutospacing="0"/>
        <w:rPr>
          <w:color w:val="333333"/>
          <w:sz w:val="20"/>
          <w:szCs w:val="20"/>
        </w:rPr>
      </w:pPr>
      <w:r>
        <w:rPr>
          <w:color w:val="333333"/>
          <w:sz w:val="20"/>
          <w:szCs w:val="20"/>
        </w:rPr>
        <w:t>Production began in 1971. Lockheed initially planned to produce 210 aircraft over a 6-year period (35 aircraft per year). The average cost of production for each aircraft was $14 million. Assume costs occurred at year-end beginning at the end of 1971, as shown in Table 1.</w:t>
      </w:r>
    </w:p>
    <w:p w14:paraId="6345AF12" w14:textId="77777777" w:rsidR="0074361C" w:rsidRDefault="0074361C" w:rsidP="0074361C">
      <w:pPr>
        <w:pStyle w:val="NormalWeb"/>
        <w:shd w:val="clear" w:color="auto" w:fill="FFFFFF"/>
        <w:spacing w:before="0" w:beforeAutospacing="0" w:after="0" w:afterAutospacing="0"/>
        <w:rPr>
          <w:color w:val="333333"/>
          <w:sz w:val="20"/>
          <w:szCs w:val="20"/>
        </w:rPr>
      </w:pPr>
      <w:r>
        <w:rPr>
          <w:color w:val="333333"/>
          <w:sz w:val="20"/>
          <w:szCs w:val="20"/>
        </w:rPr>
        <w:t>Lockheed sold each L-1011 for $16 million for annual revenues of $560 million (35 x $16M) Assume that sales lagged production by 1 year. So the first year of sales was 1972 and the last planned year of sales was 1977. Assume that all revenues are received at the end of each year.</w:t>
      </w:r>
    </w:p>
    <w:p w14:paraId="035A400D" w14:textId="77777777" w:rsidR="0074361C" w:rsidRDefault="0074361C" w:rsidP="0074361C">
      <w:pPr>
        <w:pStyle w:val="NormalWeb"/>
        <w:shd w:val="clear" w:color="auto" w:fill="FFFFFF"/>
        <w:spacing w:before="0" w:beforeAutospacing="0" w:after="0" w:afterAutospacing="0"/>
        <w:rPr>
          <w:color w:val="333333"/>
          <w:sz w:val="20"/>
          <w:szCs w:val="20"/>
        </w:rPr>
      </w:pPr>
      <w:r>
        <w:rPr>
          <w:color w:val="333333"/>
          <w:sz w:val="20"/>
          <w:szCs w:val="20"/>
        </w:rPr>
        <w:t xml:space="preserve">What is the </w:t>
      </w:r>
      <w:proofErr w:type="spellStart"/>
      <w:r>
        <w:rPr>
          <w:color w:val="333333"/>
          <w:sz w:val="20"/>
          <w:szCs w:val="20"/>
        </w:rPr>
        <w:t>npv</w:t>
      </w:r>
      <w:proofErr w:type="spellEnd"/>
      <w:r>
        <w:rPr>
          <w:color w:val="333333"/>
          <w:sz w:val="20"/>
          <w:szCs w:val="20"/>
        </w:rPr>
        <w:t xml:space="preserve"> break-even in terms of units sold? That is, how many planes would Lockheed have to sell to make the net present value of the project equal to zero? Assume equal sales quantity every year over the 6-year production time frame given above. Hint: Use a spreadsheet and cut and paste the data from the table into the sheet. Create a cell with total quantity, and then calculate each year’s quantity as one-sixth of the total. Then you can change the total such that the net present value is zero.</w:t>
      </w:r>
    </w:p>
    <w:p w14:paraId="3857E586" w14:textId="77777777" w:rsidR="0074361C" w:rsidRDefault="0074361C" w:rsidP="0074361C">
      <w:pPr>
        <w:pStyle w:val="NormalWeb"/>
        <w:numPr>
          <w:ilvl w:val="0"/>
          <w:numId w:val="23"/>
        </w:numPr>
        <w:shd w:val="clear" w:color="auto" w:fill="FFFFFF"/>
        <w:spacing w:before="0" w:beforeAutospacing="0" w:after="0" w:afterAutospacing="0"/>
        <w:rPr>
          <w:color w:val="333333"/>
          <w:sz w:val="20"/>
          <w:szCs w:val="20"/>
        </w:rPr>
      </w:pPr>
      <w:r>
        <w:rPr>
          <w:color w:val="333333"/>
          <w:sz w:val="20"/>
          <w:szCs w:val="20"/>
        </w:rPr>
        <w:t>450</w:t>
      </w:r>
    </w:p>
    <w:p w14:paraId="1F0D255E" w14:textId="77777777" w:rsidR="0074361C" w:rsidRDefault="0074361C" w:rsidP="0074361C">
      <w:pPr>
        <w:pStyle w:val="NormalWeb"/>
        <w:numPr>
          <w:ilvl w:val="0"/>
          <w:numId w:val="23"/>
        </w:numPr>
        <w:shd w:val="clear" w:color="auto" w:fill="FFFFFF"/>
        <w:spacing w:before="0" w:beforeAutospacing="0" w:after="0" w:afterAutospacing="0"/>
        <w:rPr>
          <w:color w:val="333333"/>
          <w:sz w:val="20"/>
          <w:szCs w:val="20"/>
        </w:rPr>
      </w:pPr>
      <w:r>
        <w:rPr>
          <w:color w:val="333333"/>
          <w:sz w:val="20"/>
          <w:szCs w:val="20"/>
        </w:rPr>
        <w:t>1,452</w:t>
      </w:r>
    </w:p>
    <w:p w14:paraId="565F38E6" w14:textId="77777777" w:rsidR="0074361C" w:rsidRDefault="0074361C" w:rsidP="0074361C">
      <w:pPr>
        <w:pStyle w:val="NormalWeb"/>
        <w:numPr>
          <w:ilvl w:val="0"/>
          <w:numId w:val="23"/>
        </w:numPr>
        <w:shd w:val="clear" w:color="auto" w:fill="FFFFFF"/>
        <w:spacing w:before="0" w:beforeAutospacing="0" w:after="0" w:afterAutospacing="0"/>
        <w:rPr>
          <w:color w:val="333333"/>
          <w:sz w:val="20"/>
          <w:szCs w:val="20"/>
        </w:rPr>
      </w:pPr>
      <w:r>
        <w:rPr>
          <w:color w:val="333333"/>
          <w:sz w:val="20"/>
          <w:szCs w:val="20"/>
        </w:rPr>
        <w:t>1,992</w:t>
      </w:r>
    </w:p>
    <w:p w14:paraId="1E16C0C6" w14:textId="77777777" w:rsidR="0074361C" w:rsidRDefault="0074361C" w:rsidP="0074361C">
      <w:pPr>
        <w:pStyle w:val="NormalWeb"/>
        <w:numPr>
          <w:ilvl w:val="0"/>
          <w:numId w:val="23"/>
        </w:numPr>
        <w:shd w:val="clear" w:color="auto" w:fill="FFFFFF"/>
        <w:spacing w:before="0" w:beforeAutospacing="0" w:after="0" w:afterAutospacing="0"/>
        <w:rPr>
          <w:color w:val="333333"/>
          <w:sz w:val="20"/>
          <w:szCs w:val="20"/>
        </w:rPr>
      </w:pPr>
      <w:r>
        <w:rPr>
          <w:color w:val="333333"/>
          <w:sz w:val="20"/>
          <w:szCs w:val="20"/>
        </w:rPr>
        <w:t>2,466</w:t>
      </w:r>
    </w:p>
    <w:p w14:paraId="69EE3103" w14:textId="77777777" w:rsidR="0074361C" w:rsidRDefault="0074361C" w:rsidP="0074361C">
      <w:pPr>
        <w:pStyle w:val="NormalWeb"/>
        <w:numPr>
          <w:ilvl w:val="0"/>
          <w:numId w:val="23"/>
        </w:numPr>
        <w:shd w:val="clear" w:color="auto" w:fill="FFFFFF"/>
        <w:spacing w:before="0" w:beforeAutospacing="0" w:after="0" w:afterAutospacing="0"/>
        <w:rPr>
          <w:color w:val="333333"/>
          <w:sz w:val="20"/>
          <w:szCs w:val="20"/>
        </w:rPr>
      </w:pPr>
      <w:r>
        <w:rPr>
          <w:color w:val="333333"/>
          <w:sz w:val="20"/>
          <w:szCs w:val="20"/>
        </w:rPr>
        <w:t>2,856</w:t>
      </w:r>
    </w:p>
    <w:p w14:paraId="71DB2C0F" w14:textId="77777777" w:rsidR="0074361C" w:rsidRDefault="0074361C" w:rsidP="0074361C">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003631D7" w14:textId="77777777" w:rsidR="0074361C" w:rsidRDefault="0074361C" w:rsidP="0074361C">
      <w:pPr>
        <w:pStyle w:val="NormalWeb"/>
        <w:shd w:val="clear" w:color="auto" w:fill="FFFFFF"/>
        <w:spacing w:before="0" w:beforeAutospacing="0" w:after="0" w:afterAutospacing="0"/>
        <w:rPr>
          <w:color w:val="333333"/>
          <w:sz w:val="20"/>
          <w:szCs w:val="20"/>
        </w:rPr>
      </w:pPr>
      <w:r>
        <w:rPr>
          <w:b/>
          <w:bCs/>
          <w:color w:val="333333"/>
          <w:sz w:val="20"/>
          <w:szCs w:val="20"/>
        </w:rPr>
        <w:t>D</w:t>
      </w:r>
    </w:p>
    <w:p w14:paraId="3A22B848" w14:textId="77777777" w:rsidR="0074361C" w:rsidRDefault="0074361C" w:rsidP="0074361C">
      <w:pPr>
        <w:pStyle w:val="NormalWeb"/>
        <w:shd w:val="clear" w:color="auto" w:fill="FFFFFF"/>
        <w:spacing w:before="0" w:beforeAutospacing="0" w:after="0" w:afterAutospacing="0"/>
        <w:rPr>
          <w:color w:val="333333"/>
          <w:sz w:val="20"/>
          <w:szCs w:val="20"/>
        </w:rPr>
      </w:pPr>
      <w:r>
        <w:rPr>
          <w:color w:val="333333"/>
          <w:sz w:val="20"/>
          <w:szCs w:val="20"/>
        </w:rPr>
        <w:t xml:space="preserve">The break-even quantity that makes the </w:t>
      </w:r>
      <w:proofErr w:type="spellStart"/>
      <w:r>
        <w:rPr>
          <w:color w:val="333333"/>
          <w:sz w:val="20"/>
          <w:szCs w:val="20"/>
        </w:rPr>
        <w:t>npv</w:t>
      </w:r>
      <w:proofErr w:type="spellEnd"/>
      <w:r>
        <w:rPr>
          <w:color w:val="333333"/>
          <w:sz w:val="20"/>
          <w:szCs w:val="20"/>
        </w:rPr>
        <w:t> zero is 2,466 planes. The annual net cash flows and the present value of those cash flows are shown in the table below. </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599"/>
        <w:gridCol w:w="645"/>
        <w:gridCol w:w="831"/>
        <w:gridCol w:w="1460"/>
        <w:gridCol w:w="1081"/>
        <w:gridCol w:w="775"/>
        <w:gridCol w:w="734"/>
        <w:gridCol w:w="631"/>
        <w:gridCol w:w="744"/>
      </w:tblGrid>
      <w:tr w:rsidR="0074361C" w14:paraId="046EE1B1" w14:textId="77777777" w:rsidTr="0074361C">
        <w:trPr>
          <w:tblCellSpacing w:w="10" w:type="dxa"/>
        </w:trPr>
        <w:tc>
          <w:tcPr>
            <w:tcW w:w="0" w:type="auto"/>
            <w:gridSpan w:val="9"/>
            <w:tcBorders>
              <w:top w:val="nil"/>
              <w:left w:val="nil"/>
              <w:bottom w:val="nil"/>
              <w:right w:val="nil"/>
            </w:tcBorders>
            <w:vAlign w:val="center"/>
            <w:hideMark/>
          </w:tcPr>
          <w:p w14:paraId="61047E51" w14:textId="77777777" w:rsidR="0074361C" w:rsidRDefault="0074361C">
            <w:pPr>
              <w:jc w:val="center"/>
              <w:rPr>
                <w:rFonts w:eastAsia="Times New Roman"/>
              </w:rPr>
            </w:pPr>
            <w:r>
              <w:rPr>
                <w:rFonts w:eastAsia="Times New Roman"/>
              </w:rPr>
              <w:lastRenderedPageBreak/>
              <w:t>TABLE 1. L-1011 Project Cash Flows</w:t>
            </w:r>
          </w:p>
        </w:tc>
      </w:tr>
      <w:tr w:rsidR="0074361C" w14:paraId="48F6AE20" w14:textId="77777777" w:rsidTr="0074361C">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CD4E4DF" w14:textId="77777777" w:rsidR="0074361C" w:rsidRDefault="0074361C">
            <w:pPr>
              <w:jc w:val="cente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E5D00DF" w14:textId="77777777" w:rsidR="0074361C" w:rsidRDefault="0074361C">
            <w:pPr>
              <w:jc w:val="center"/>
              <w:rPr>
                <w:rFonts w:eastAsia="Times New Roman"/>
              </w:rPr>
            </w:pPr>
            <w:r>
              <w:rPr>
                <w:rStyle w:val="Strong"/>
                <w:rFonts w:eastAsia="Times New Roman"/>
              </w:rPr>
              <w:t>Time</w:t>
            </w:r>
          </w:p>
        </w:tc>
        <w:tc>
          <w:tcPr>
            <w:tcW w:w="0" w:type="auto"/>
            <w:tcBorders>
              <w:top w:val="outset" w:sz="6" w:space="0" w:color="auto"/>
              <w:left w:val="outset" w:sz="6" w:space="0" w:color="auto"/>
              <w:bottom w:val="outset" w:sz="6" w:space="0" w:color="auto"/>
              <w:right w:val="outset" w:sz="6" w:space="0" w:color="auto"/>
            </w:tcBorders>
            <w:vAlign w:val="center"/>
            <w:hideMark/>
          </w:tcPr>
          <w:p w14:paraId="50F75E40" w14:textId="77777777" w:rsidR="0074361C" w:rsidRDefault="0074361C">
            <w:pPr>
              <w:jc w:val="center"/>
              <w:rPr>
                <w:rFonts w:eastAsia="Times New Roman"/>
              </w:rPr>
            </w:pPr>
            <w:r>
              <w:rPr>
                <w:rStyle w:val="Strong"/>
                <w:rFonts w:eastAsia="Times New Roman"/>
              </w:rPr>
              <w:t>Quant.</w:t>
            </w:r>
          </w:p>
        </w:tc>
        <w:tc>
          <w:tcPr>
            <w:tcW w:w="0" w:type="auto"/>
            <w:tcBorders>
              <w:top w:val="outset" w:sz="6" w:space="0" w:color="auto"/>
              <w:left w:val="outset" w:sz="6" w:space="0" w:color="auto"/>
              <w:bottom w:val="outset" w:sz="6" w:space="0" w:color="auto"/>
              <w:right w:val="outset" w:sz="6" w:space="0" w:color="auto"/>
            </w:tcBorders>
            <w:vAlign w:val="center"/>
            <w:hideMark/>
          </w:tcPr>
          <w:p w14:paraId="3CE7A52D" w14:textId="77777777" w:rsidR="0074361C" w:rsidRDefault="0074361C">
            <w:pPr>
              <w:pStyle w:val="NormalWeb"/>
              <w:spacing w:before="0" w:beforeAutospacing="0" w:after="0" w:afterAutospacing="0"/>
              <w:jc w:val="center"/>
              <w:rPr>
                <w:sz w:val="20"/>
                <w:szCs w:val="20"/>
              </w:rPr>
            </w:pPr>
            <w:r>
              <w:rPr>
                <w:rStyle w:val="Strong"/>
                <w:sz w:val="20"/>
                <w:szCs w:val="20"/>
              </w:rPr>
              <w:t>Pre-Production</w:t>
            </w:r>
          </w:p>
          <w:p w14:paraId="1DB886B7" w14:textId="77777777" w:rsidR="0074361C" w:rsidRDefault="0074361C">
            <w:pPr>
              <w:pStyle w:val="NormalWeb"/>
              <w:spacing w:before="0" w:beforeAutospacing="0" w:after="0" w:afterAutospacing="0"/>
              <w:jc w:val="center"/>
              <w:rPr>
                <w:sz w:val="20"/>
                <w:szCs w:val="20"/>
              </w:rPr>
            </w:pPr>
            <w:r>
              <w:rPr>
                <w:rStyle w:val="Strong"/>
                <w:sz w:val="20"/>
                <w:szCs w:val="20"/>
              </w:rPr>
              <w:t>Costs</w:t>
            </w:r>
          </w:p>
        </w:tc>
        <w:tc>
          <w:tcPr>
            <w:tcW w:w="0" w:type="auto"/>
            <w:tcBorders>
              <w:top w:val="outset" w:sz="6" w:space="0" w:color="auto"/>
              <w:left w:val="outset" w:sz="6" w:space="0" w:color="auto"/>
              <w:bottom w:val="outset" w:sz="6" w:space="0" w:color="auto"/>
              <w:right w:val="outset" w:sz="6" w:space="0" w:color="auto"/>
            </w:tcBorders>
            <w:vAlign w:val="center"/>
            <w:hideMark/>
          </w:tcPr>
          <w:p w14:paraId="4B14EC60" w14:textId="77777777" w:rsidR="0074361C" w:rsidRDefault="0074361C">
            <w:pPr>
              <w:pStyle w:val="NormalWeb"/>
              <w:spacing w:before="0" w:beforeAutospacing="0" w:after="0" w:afterAutospacing="0"/>
              <w:jc w:val="center"/>
              <w:rPr>
                <w:sz w:val="20"/>
                <w:szCs w:val="20"/>
              </w:rPr>
            </w:pPr>
            <w:r>
              <w:rPr>
                <w:rStyle w:val="Strong"/>
                <w:sz w:val="20"/>
                <w:szCs w:val="20"/>
              </w:rPr>
              <w:t>Production</w:t>
            </w:r>
          </w:p>
          <w:p w14:paraId="7CBD0D2B" w14:textId="77777777" w:rsidR="0074361C" w:rsidRDefault="0074361C">
            <w:pPr>
              <w:pStyle w:val="NormalWeb"/>
              <w:spacing w:before="0" w:beforeAutospacing="0" w:after="0" w:afterAutospacing="0"/>
              <w:jc w:val="center"/>
              <w:rPr>
                <w:sz w:val="20"/>
                <w:szCs w:val="20"/>
              </w:rPr>
            </w:pPr>
            <w:r>
              <w:rPr>
                <w:rStyle w:val="Strong"/>
                <w:sz w:val="20"/>
                <w:szCs w:val="20"/>
              </w:rPr>
              <w:t>Costs</w:t>
            </w:r>
          </w:p>
        </w:tc>
        <w:tc>
          <w:tcPr>
            <w:tcW w:w="0" w:type="auto"/>
            <w:tcBorders>
              <w:top w:val="outset" w:sz="6" w:space="0" w:color="auto"/>
              <w:left w:val="outset" w:sz="6" w:space="0" w:color="auto"/>
              <w:bottom w:val="outset" w:sz="6" w:space="0" w:color="auto"/>
              <w:right w:val="outset" w:sz="6" w:space="0" w:color="auto"/>
            </w:tcBorders>
            <w:vAlign w:val="center"/>
            <w:hideMark/>
          </w:tcPr>
          <w:p w14:paraId="7BAF12D8" w14:textId="77777777" w:rsidR="0074361C" w:rsidRDefault="0074361C">
            <w:pPr>
              <w:jc w:val="center"/>
              <w:rPr>
                <w:rFonts w:eastAsia="Times New Roman"/>
              </w:rPr>
            </w:pPr>
            <w:r>
              <w:rPr>
                <w:rStyle w:val="Strong"/>
                <w:rFonts w:eastAsia="Times New Roman"/>
              </w:rPr>
              <w:t>Sales</w:t>
            </w:r>
          </w:p>
        </w:tc>
        <w:tc>
          <w:tcPr>
            <w:tcW w:w="0" w:type="auto"/>
            <w:tcBorders>
              <w:top w:val="outset" w:sz="6" w:space="0" w:color="auto"/>
              <w:left w:val="outset" w:sz="6" w:space="0" w:color="auto"/>
              <w:bottom w:val="outset" w:sz="6" w:space="0" w:color="auto"/>
              <w:right w:val="outset" w:sz="6" w:space="0" w:color="auto"/>
            </w:tcBorders>
            <w:vAlign w:val="center"/>
            <w:hideMark/>
          </w:tcPr>
          <w:p w14:paraId="0672DBCA" w14:textId="77777777" w:rsidR="0074361C" w:rsidRDefault="0074361C">
            <w:pPr>
              <w:jc w:val="center"/>
              <w:rPr>
                <w:rFonts w:eastAsia="Times New Roman"/>
              </w:rPr>
            </w:pPr>
            <w:r>
              <w:rPr>
                <w:rFonts w:eastAsia="Times New Roman"/>
              </w:rPr>
              <w:t>CF</w:t>
            </w:r>
          </w:p>
        </w:tc>
        <w:tc>
          <w:tcPr>
            <w:tcW w:w="0" w:type="auto"/>
            <w:tcBorders>
              <w:top w:val="outset" w:sz="6" w:space="0" w:color="auto"/>
              <w:left w:val="outset" w:sz="6" w:space="0" w:color="auto"/>
              <w:bottom w:val="outset" w:sz="6" w:space="0" w:color="auto"/>
              <w:right w:val="outset" w:sz="6" w:space="0" w:color="auto"/>
            </w:tcBorders>
            <w:vAlign w:val="center"/>
            <w:hideMark/>
          </w:tcPr>
          <w:p w14:paraId="7F667679" w14:textId="77777777" w:rsidR="0074361C" w:rsidRDefault="0074361C">
            <w:pPr>
              <w:jc w:val="center"/>
              <w:rPr>
                <w:rFonts w:eastAsia="Times New Roman"/>
              </w:rPr>
            </w:pPr>
            <w:r>
              <w:rPr>
                <w:rFonts w:eastAsia="Times New Roman"/>
              </w:rPr>
              <w:t>PVIF</w:t>
            </w:r>
          </w:p>
        </w:tc>
        <w:tc>
          <w:tcPr>
            <w:tcW w:w="0" w:type="auto"/>
            <w:tcBorders>
              <w:top w:val="outset" w:sz="6" w:space="0" w:color="auto"/>
              <w:left w:val="outset" w:sz="6" w:space="0" w:color="auto"/>
              <w:bottom w:val="outset" w:sz="6" w:space="0" w:color="auto"/>
              <w:right w:val="outset" w:sz="6" w:space="0" w:color="auto"/>
            </w:tcBorders>
            <w:vAlign w:val="center"/>
            <w:hideMark/>
          </w:tcPr>
          <w:p w14:paraId="18DBF29A" w14:textId="77777777" w:rsidR="0074361C" w:rsidRDefault="0074361C">
            <w:pPr>
              <w:jc w:val="center"/>
              <w:rPr>
                <w:rFonts w:eastAsia="Times New Roman"/>
              </w:rPr>
            </w:pPr>
            <w:r>
              <w:rPr>
                <w:rFonts w:eastAsia="Times New Roman"/>
              </w:rPr>
              <w:t>PV</w:t>
            </w:r>
          </w:p>
        </w:tc>
      </w:tr>
      <w:tr w:rsidR="0074361C" w14:paraId="438847DD" w14:textId="77777777" w:rsidTr="0074361C">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A82D399" w14:textId="77777777" w:rsidR="0074361C" w:rsidRDefault="0074361C">
            <w:pPr>
              <w:jc w:val="center"/>
              <w:rPr>
                <w:rFonts w:eastAsia="Times New Roman"/>
              </w:rPr>
            </w:pPr>
            <w:r>
              <w:rPr>
                <w:rFonts w:eastAsia="Times New Roman"/>
              </w:rPr>
              <w:t>1967</w:t>
            </w:r>
          </w:p>
        </w:tc>
        <w:tc>
          <w:tcPr>
            <w:tcW w:w="0" w:type="auto"/>
            <w:tcBorders>
              <w:top w:val="outset" w:sz="6" w:space="0" w:color="auto"/>
              <w:left w:val="outset" w:sz="6" w:space="0" w:color="auto"/>
              <w:bottom w:val="outset" w:sz="6" w:space="0" w:color="auto"/>
              <w:right w:val="outset" w:sz="6" w:space="0" w:color="auto"/>
            </w:tcBorders>
            <w:vAlign w:val="center"/>
            <w:hideMark/>
          </w:tcPr>
          <w:p w14:paraId="47FC637B" w14:textId="77777777" w:rsidR="0074361C" w:rsidRDefault="0074361C">
            <w:pPr>
              <w:jc w:val="center"/>
              <w:rPr>
                <w:rFonts w:eastAsia="Times New Roman"/>
              </w:rPr>
            </w:pPr>
            <w:r>
              <w:rPr>
                <w:rFonts w:eastAsia="Times New Roman"/>
              </w:rPr>
              <w:t>0</w:t>
            </w:r>
          </w:p>
        </w:tc>
        <w:tc>
          <w:tcPr>
            <w:tcW w:w="0" w:type="auto"/>
            <w:tcBorders>
              <w:top w:val="outset" w:sz="6" w:space="0" w:color="auto"/>
              <w:left w:val="outset" w:sz="6" w:space="0" w:color="auto"/>
              <w:bottom w:val="outset" w:sz="6" w:space="0" w:color="auto"/>
              <w:right w:val="outset" w:sz="6" w:space="0" w:color="auto"/>
            </w:tcBorders>
            <w:vAlign w:val="center"/>
            <w:hideMark/>
          </w:tcPr>
          <w:p w14:paraId="388149CA"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2F897A2" w14:textId="77777777" w:rsidR="0074361C" w:rsidRDefault="0074361C">
            <w:pPr>
              <w:jc w:val="right"/>
              <w:rPr>
                <w:rFonts w:eastAsia="Times New Roman"/>
              </w:rPr>
            </w:pPr>
            <w:r>
              <w:rPr>
                <w:rFonts w:eastAsia="Times New Roman"/>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5DE061C"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19D14FF"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23B56A7" w14:textId="77777777" w:rsidR="0074361C" w:rsidRDefault="0074361C">
            <w:pPr>
              <w:jc w:val="right"/>
              <w:rPr>
                <w:rFonts w:eastAsia="Times New Roman"/>
              </w:rPr>
            </w:pPr>
            <w:r>
              <w:rPr>
                <w:rFonts w:eastAsia="Times New Roman"/>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977FA3F" w14:textId="77777777" w:rsidR="0074361C" w:rsidRDefault="0074361C">
            <w:pPr>
              <w:jc w:val="right"/>
              <w:rPr>
                <w:rFonts w:eastAsia="Times New Roman"/>
              </w:rPr>
            </w:pPr>
            <w:r>
              <w:rPr>
                <w:rFonts w:eastAsia="Times New Roman"/>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AC7F17E" w14:textId="77777777" w:rsidR="0074361C" w:rsidRDefault="0074361C">
            <w:pPr>
              <w:jc w:val="right"/>
              <w:rPr>
                <w:rFonts w:eastAsia="Times New Roman"/>
              </w:rPr>
            </w:pPr>
            <w:r>
              <w:rPr>
                <w:rFonts w:eastAsia="Times New Roman"/>
              </w:rPr>
              <w:t>-100</w:t>
            </w:r>
          </w:p>
        </w:tc>
      </w:tr>
      <w:tr w:rsidR="0074361C" w14:paraId="3CAF800A" w14:textId="77777777" w:rsidTr="0074361C">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E39C200" w14:textId="77777777" w:rsidR="0074361C" w:rsidRDefault="0074361C">
            <w:pPr>
              <w:jc w:val="center"/>
              <w:rPr>
                <w:rFonts w:eastAsia="Times New Roman"/>
              </w:rPr>
            </w:pPr>
            <w:r>
              <w:rPr>
                <w:rFonts w:eastAsia="Times New Roman"/>
              </w:rPr>
              <w:t>1968</w:t>
            </w:r>
          </w:p>
        </w:tc>
        <w:tc>
          <w:tcPr>
            <w:tcW w:w="0" w:type="auto"/>
            <w:tcBorders>
              <w:top w:val="outset" w:sz="6" w:space="0" w:color="auto"/>
              <w:left w:val="outset" w:sz="6" w:space="0" w:color="auto"/>
              <w:bottom w:val="outset" w:sz="6" w:space="0" w:color="auto"/>
              <w:right w:val="outset" w:sz="6" w:space="0" w:color="auto"/>
            </w:tcBorders>
            <w:vAlign w:val="center"/>
            <w:hideMark/>
          </w:tcPr>
          <w:p w14:paraId="68D4563C" w14:textId="77777777" w:rsidR="0074361C" w:rsidRDefault="0074361C">
            <w:pPr>
              <w:jc w:val="center"/>
              <w:rPr>
                <w:rFonts w:eastAsia="Times New Roman"/>
              </w:rPr>
            </w:pPr>
            <w:r>
              <w:rPr>
                <w:rFonts w:eastAsia="Times New Roman"/>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4FD2CA4"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FA6582E" w14:textId="77777777" w:rsidR="0074361C" w:rsidRDefault="0074361C">
            <w:pPr>
              <w:jc w:val="right"/>
              <w:rPr>
                <w:rFonts w:eastAsia="Times New Roman"/>
              </w:rPr>
            </w:pPr>
            <w:r>
              <w:rPr>
                <w:rFonts w:eastAsia="Times New Roman"/>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B91DD49"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5E32E09"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769D40D" w14:textId="77777777" w:rsidR="0074361C" w:rsidRDefault="0074361C">
            <w:pPr>
              <w:jc w:val="right"/>
              <w:rPr>
                <w:rFonts w:eastAsia="Times New Roman"/>
              </w:rPr>
            </w:pPr>
            <w:r>
              <w:rPr>
                <w:rFonts w:eastAsia="Times New Roman"/>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1F8ED2F" w14:textId="77777777" w:rsidR="0074361C" w:rsidRDefault="0074361C">
            <w:pPr>
              <w:jc w:val="right"/>
              <w:rPr>
                <w:rFonts w:eastAsia="Times New Roman"/>
              </w:rPr>
            </w:pPr>
            <w:r>
              <w:rPr>
                <w:rFonts w:eastAsia="Times New Roman"/>
              </w:rPr>
              <w:t>0.91</w:t>
            </w:r>
          </w:p>
        </w:tc>
        <w:tc>
          <w:tcPr>
            <w:tcW w:w="0" w:type="auto"/>
            <w:tcBorders>
              <w:top w:val="outset" w:sz="6" w:space="0" w:color="auto"/>
              <w:left w:val="outset" w:sz="6" w:space="0" w:color="auto"/>
              <w:bottom w:val="outset" w:sz="6" w:space="0" w:color="auto"/>
              <w:right w:val="outset" w:sz="6" w:space="0" w:color="auto"/>
            </w:tcBorders>
            <w:vAlign w:val="center"/>
            <w:hideMark/>
          </w:tcPr>
          <w:p w14:paraId="35B004A8" w14:textId="77777777" w:rsidR="0074361C" w:rsidRDefault="0074361C">
            <w:pPr>
              <w:jc w:val="right"/>
              <w:rPr>
                <w:rFonts w:eastAsia="Times New Roman"/>
              </w:rPr>
            </w:pPr>
            <w:r>
              <w:rPr>
                <w:rFonts w:eastAsia="Times New Roman"/>
              </w:rPr>
              <w:t>-182</w:t>
            </w:r>
          </w:p>
        </w:tc>
      </w:tr>
      <w:tr w:rsidR="0074361C" w14:paraId="407D5ACD" w14:textId="77777777" w:rsidTr="0074361C">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3CFE5C3" w14:textId="77777777" w:rsidR="0074361C" w:rsidRDefault="0074361C">
            <w:pPr>
              <w:jc w:val="center"/>
              <w:rPr>
                <w:rFonts w:eastAsia="Times New Roman"/>
              </w:rPr>
            </w:pPr>
            <w:r>
              <w:rPr>
                <w:rFonts w:eastAsia="Times New Roman"/>
              </w:rPr>
              <w:t>1969</w:t>
            </w:r>
          </w:p>
        </w:tc>
        <w:tc>
          <w:tcPr>
            <w:tcW w:w="0" w:type="auto"/>
            <w:tcBorders>
              <w:top w:val="outset" w:sz="6" w:space="0" w:color="auto"/>
              <w:left w:val="outset" w:sz="6" w:space="0" w:color="auto"/>
              <w:bottom w:val="outset" w:sz="6" w:space="0" w:color="auto"/>
              <w:right w:val="outset" w:sz="6" w:space="0" w:color="auto"/>
            </w:tcBorders>
            <w:vAlign w:val="center"/>
            <w:hideMark/>
          </w:tcPr>
          <w:p w14:paraId="49AE336B" w14:textId="77777777" w:rsidR="0074361C" w:rsidRDefault="0074361C">
            <w:pPr>
              <w:jc w:val="center"/>
              <w:rPr>
                <w:rFonts w:eastAsia="Times New Roman"/>
              </w:rPr>
            </w:pPr>
            <w:r>
              <w:rPr>
                <w:rFonts w:eastAsia="Times New Roman"/>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3AF777F2"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2C16438" w14:textId="77777777" w:rsidR="0074361C" w:rsidRDefault="0074361C">
            <w:pPr>
              <w:jc w:val="right"/>
              <w:rPr>
                <w:rFonts w:eastAsia="Times New Roman"/>
              </w:rPr>
            </w:pPr>
            <w:r>
              <w:rPr>
                <w:rFonts w:eastAsia="Times New Roman"/>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02E8200"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33E02AE"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CF9AE64" w14:textId="77777777" w:rsidR="0074361C" w:rsidRDefault="0074361C">
            <w:pPr>
              <w:jc w:val="right"/>
              <w:rPr>
                <w:rFonts w:eastAsia="Times New Roman"/>
              </w:rPr>
            </w:pPr>
            <w:r>
              <w:rPr>
                <w:rFonts w:eastAsia="Times New Roman"/>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1A422B8" w14:textId="77777777" w:rsidR="0074361C" w:rsidRDefault="0074361C">
            <w:pPr>
              <w:jc w:val="right"/>
              <w:rPr>
                <w:rFonts w:eastAsia="Times New Roman"/>
              </w:rPr>
            </w:pPr>
            <w:r>
              <w:rPr>
                <w:rFonts w:eastAsia="Times New Roman"/>
              </w:rPr>
              <w:t>0.83</w:t>
            </w:r>
          </w:p>
        </w:tc>
        <w:tc>
          <w:tcPr>
            <w:tcW w:w="0" w:type="auto"/>
            <w:tcBorders>
              <w:top w:val="outset" w:sz="6" w:space="0" w:color="auto"/>
              <w:left w:val="outset" w:sz="6" w:space="0" w:color="auto"/>
              <w:bottom w:val="outset" w:sz="6" w:space="0" w:color="auto"/>
              <w:right w:val="outset" w:sz="6" w:space="0" w:color="auto"/>
            </w:tcBorders>
            <w:vAlign w:val="center"/>
            <w:hideMark/>
          </w:tcPr>
          <w:p w14:paraId="40D4D85E" w14:textId="77777777" w:rsidR="0074361C" w:rsidRDefault="0074361C">
            <w:pPr>
              <w:jc w:val="right"/>
              <w:rPr>
                <w:rFonts w:eastAsia="Times New Roman"/>
              </w:rPr>
            </w:pPr>
            <w:r>
              <w:rPr>
                <w:rFonts w:eastAsia="Times New Roman"/>
              </w:rPr>
              <w:t>-165</w:t>
            </w:r>
          </w:p>
        </w:tc>
      </w:tr>
      <w:tr w:rsidR="0074361C" w14:paraId="7FB2E786" w14:textId="77777777" w:rsidTr="0074361C">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4113D58" w14:textId="77777777" w:rsidR="0074361C" w:rsidRDefault="0074361C">
            <w:pPr>
              <w:jc w:val="center"/>
              <w:rPr>
                <w:rFonts w:eastAsia="Times New Roman"/>
              </w:rPr>
            </w:pPr>
            <w:r>
              <w:rPr>
                <w:rFonts w:eastAsia="Times New Roman"/>
              </w:rPr>
              <w:t>1970</w:t>
            </w:r>
          </w:p>
        </w:tc>
        <w:tc>
          <w:tcPr>
            <w:tcW w:w="0" w:type="auto"/>
            <w:tcBorders>
              <w:top w:val="outset" w:sz="6" w:space="0" w:color="auto"/>
              <w:left w:val="outset" w:sz="6" w:space="0" w:color="auto"/>
              <w:bottom w:val="outset" w:sz="6" w:space="0" w:color="auto"/>
              <w:right w:val="outset" w:sz="6" w:space="0" w:color="auto"/>
            </w:tcBorders>
            <w:vAlign w:val="center"/>
            <w:hideMark/>
          </w:tcPr>
          <w:p w14:paraId="446B2EC3" w14:textId="77777777" w:rsidR="0074361C" w:rsidRDefault="0074361C">
            <w:pPr>
              <w:jc w:val="center"/>
              <w:rPr>
                <w:rFonts w:eastAsia="Times New Roman"/>
              </w:rPr>
            </w:pPr>
            <w:r>
              <w:rPr>
                <w:rFonts w:eastAsia="Times New Roman"/>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5EEDC7DA"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318EE4E" w14:textId="77777777" w:rsidR="0074361C" w:rsidRDefault="0074361C">
            <w:pPr>
              <w:jc w:val="right"/>
              <w:rPr>
                <w:rFonts w:eastAsia="Times New Roman"/>
              </w:rPr>
            </w:pPr>
            <w:r>
              <w:rPr>
                <w:rFonts w:eastAsia="Times New Roman"/>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E7B06B1"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0BCA4C4"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009E5B2" w14:textId="77777777" w:rsidR="0074361C" w:rsidRDefault="0074361C">
            <w:pPr>
              <w:jc w:val="right"/>
              <w:rPr>
                <w:rFonts w:eastAsia="Times New Roman"/>
              </w:rPr>
            </w:pPr>
            <w:r>
              <w:rPr>
                <w:rFonts w:eastAsia="Times New Roman"/>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6BDA61E" w14:textId="77777777" w:rsidR="0074361C" w:rsidRDefault="0074361C">
            <w:pPr>
              <w:jc w:val="right"/>
              <w:rPr>
                <w:rFonts w:eastAsia="Times New Roman"/>
              </w:rPr>
            </w:pPr>
            <w:r>
              <w:rPr>
                <w:rFonts w:eastAsia="Times New Roman"/>
              </w:rPr>
              <w:t>0.75</w:t>
            </w:r>
          </w:p>
        </w:tc>
        <w:tc>
          <w:tcPr>
            <w:tcW w:w="0" w:type="auto"/>
            <w:tcBorders>
              <w:top w:val="outset" w:sz="6" w:space="0" w:color="auto"/>
              <w:left w:val="outset" w:sz="6" w:space="0" w:color="auto"/>
              <w:bottom w:val="outset" w:sz="6" w:space="0" w:color="auto"/>
              <w:right w:val="outset" w:sz="6" w:space="0" w:color="auto"/>
            </w:tcBorders>
            <w:vAlign w:val="center"/>
            <w:hideMark/>
          </w:tcPr>
          <w:p w14:paraId="449ABF8A" w14:textId="77777777" w:rsidR="0074361C" w:rsidRDefault="0074361C">
            <w:pPr>
              <w:jc w:val="right"/>
              <w:rPr>
                <w:rFonts w:eastAsia="Times New Roman"/>
              </w:rPr>
            </w:pPr>
            <w:r>
              <w:rPr>
                <w:rFonts w:eastAsia="Times New Roman"/>
              </w:rPr>
              <w:t>-150</w:t>
            </w:r>
          </w:p>
        </w:tc>
      </w:tr>
      <w:tr w:rsidR="0074361C" w14:paraId="09B0E78F" w14:textId="77777777" w:rsidTr="0074361C">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D68EA15" w14:textId="77777777" w:rsidR="0074361C" w:rsidRDefault="0074361C">
            <w:pPr>
              <w:jc w:val="center"/>
              <w:rPr>
                <w:rFonts w:eastAsia="Times New Roman"/>
              </w:rPr>
            </w:pPr>
            <w:r>
              <w:rPr>
                <w:rFonts w:eastAsia="Times New Roman"/>
              </w:rPr>
              <w:t>1971</w:t>
            </w:r>
          </w:p>
        </w:tc>
        <w:tc>
          <w:tcPr>
            <w:tcW w:w="0" w:type="auto"/>
            <w:tcBorders>
              <w:top w:val="outset" w:sz="6" w:space="0" w:color="auto"/>
              <w:left w:val="outset" w:sz="6" w:space="0" w:color="auto"/>
              <w:bottom w:val="outset" w:sz="6" w:space="0" w:color="auto"/>
              <w:right w:val="outset" w:sz="6" w:space="0" w:color="auto"/>
            </w:tcBorders>
            <w:vAlign w:val="center"/>
            <w:hideMark/>
          </w:tcPr>
          <w:p w14:paraId="0CE8D869" w14:textId="77777777" w:rsidR="0074361C" w:rsidRDefault="0074361C">
            <w:pPr>
              <w:jc w:val="center"/>
              <w:rPr>
                <w:rFonts w:eastAsia="Times New Roman"/>
              </w:rPr>
            </w:pPr>
            <w:r>
              <w:rPr>
                <w:rFonts w:eastAsia="Times New Roman"/>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5BC2F123" w14:textId="77777777" w:rsidR="0074361C" w:rsidRDefault="0074361C">
            <w:pPr>
              <w:jc w:val="right"/>
              <w:rPr>
                <w:rFonts w:eastAsia="Times New Roman"/>
              </w:rPr>
            </w:pPr>
            <w:r>
              <w:rPr>
                <w:rFonts w:eastAsia="Times New Roman"/>
              </w:rPr>
              <w:t>411</w:t>
            </w:r>
          </w:p>
        </w:tc>
        <w:tc>
          <w:tcPr>
            <w:tcW w:w="0" w:type="auto"/>
            <w:tcBorders>
              <w:top w:val="outset" w:sz="6" w:space="0" w:color="auto"/>
              <w:left w:val="outset" w:sz="6" w:space="0" w:color="auto"/>
              <w:bottom w:val="outset" w:sz="6" w:space="0" w:color="auto"/>
              <w:right w:val="outset" w:sz="6" w:space="0" w:color="auto"/>
            </w:tcBorders>
            <w:vAlign w:val="center"/>
            <w:hideMark/>
          </w:tcPr>
          <w:p w14:paraId="60A9A002" w14:textId="77777777" w:rsidR="0074361C" w:rsidRDefault="0074361C">
            <w:pPr>
              <w:jc w:val="right"/>
              <w:rPr>
                <w:rFonts w:eastAsia="Times New Roman"/>
              </w:rPr>
            </w:pPr>
            <w:r>
              <w:rPr>
                <w:rFonts w:eastAsia="Times New Roman"/>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66C53D3" w14:textId="77777777" w:rsidR="0074361C" w:rsidRDefault="0074361C">
            <w:pPr>
              <w:jc w:val="right"/>
              <w:rPr>
                <w:rFonts w:eastAsia="Times New Roman"/>
              </w:rPr>
            </w:pPr>
            <w:r>
              <w:rPr>
                <w:rFonts w:eastAsia="Times New Roman"/>
              </w:rPr>
              <w:t>-$5,754</w:t>
            </w:r>
          </w:p>
        </w:tc>
        <w:tc>
          <w:tcPr>
            <w:tcW w:w="0" w:type="auto"/>
            <w:tcBorders>
              <w:top w:val="outset" w:sz="6" w:space="0" w:color="auto"/>
              <w:left w:val="outset" w:sz="6" w:space="0" w:color="auto"/>
              <w:bottom w:val="outset" w:sz="6" w:space="0" w:color="auto"/>
              <w:right w:val="outset" w:sz="6" w:space="0" w:color="auto"/>
            </w:tcBorders>
            <w:vAlign w:val="center"/>
            <w:hideMark/>
          </w:tcPr>
          <w:p w14:paraId="64D8C374"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ACF385E" w14:textId="77777777" w:rsidR="0074361C" w:rsidRDefault="0074361C">
            <w:pPr>
              <w:jc w:val="right"/>
              <w:rPr>
                <w:rFonts w:eastAsia="Times New Roman"/>
              </w:rPr>
            </w:pPr>
            <w:r>
              <w:rPr>
                <w:rFonts w:eastAsia="Times New Roman"/>
              </w:rPr>
              <w:t>-5,954</w:t>
            </w:r>
          </w:p>
        </w:tc>
        <w:tc>
          <w:tcPr>
            <w:tcW w:w="0" w:type="auto"/>
            <w:tcBorders>
              <w:top w:val="outset" w:sz="6" w:space="0" w:color="auto"/>
              <w:left w:val="outset" w:sz="6" w:space="0" w:color="auto"/>
              <w:bottom w:val="outset" w:sz="6" w:space="0" w:color="auto"/>
              <w:right w:val="outset" w:sz="6" w:space="0" w:color="auto"/>
            </w:tcBorders>
            <w:vAlign w:val="center"/>
            <w:hideMark/>
          </w:tcPr>
          <w:p w14:paraId="2AB25853" w14:textId="77777777" w:rsidR="0074361C" w:rsidRDefault="0074361C">
            <w:pPr>
              <w:jc w:val="right"/>
              <w:rPr>
                <w:rFonts w:eastAsia="Times New Roman"/>
              </w:rPr>
            </w:pPr>
            <w:r>
              <w:rPr>
                <w:rFonts w:eastAsia="Times New Roman"/>
              </w:rPr>
              <w:t>0.68</w:t>
            </w:r>
          </w:p>
        </w:tc>
        <w:tc>
          <w:tcPr>
            <w:tcW w:w="0" w:type="auto"/>
            <w:tcBorders>
              <w:top w:val="outset" w:sz="6" w:space="0" w:color="auto"/>
              <w:left w:val="outset" w:sz="6" w:space="0" w:color="auto"/>
              <w:bottom w:val="outset" w:sz="6" w:space="0" w:color="auto"/>
              <w:right w:val="outset" w:sz="6" w:space="0" w:color="auto"/>
            </w:tcBorders>
            <w:vAlign w:val="center"/>
            <w:hideMark/>
          </w:tcPr>
          <w:p w14:paraId="16F32A77" w14:textId="77777777" w:rsidR="0074361C" w:rsidRDefault="0074361C">
            <w:pPr>
              <w:jc w:val="right"/>
              <w:rPr>
                <w:rFonts w:eastAsia="Times New Roman"/>
              </w:rPr>
            </w:pPr>
            <w:r>
              <w:rPr>
                <w:rFonts w:eastAsia="Times New Roman"/>
              </w:rPr>
              <w:t>-4,067</w:t>
            </w:r>
          </w:p>
        </w:tc>
      </w:tr>
      <w:tr w:rsidR="0074361C" w14:paraId="59411970" w14:textId="77777777" w:rsidTr="0074361C">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2B001A2" w14:textId="77777777" w:rsidR="0074361C" w:rsidRDefault="0074361C">
            <w:pPr>
              <w:jc w:val="center"/>
              <w:rPr>
                <w:rFonts w:eastAsia="Times New Roman"/>
              </w:rPr>
            </w:pPr>
            <w:r>
              <w:rPr>
                <w:rFonts w:eastAsia="Times New Roman"/>
              </w:rPr>
              <w:t>1972</w:t>
            </w:r>
          </w:p>
        </w:tc>
        <w:tc>
          <w:tcPr>
            <w:tcW w:w="0" w:type="auto"/>
            <w:tcBorders>
              <w:top w:val="outset" w:sz="6" w:space="0" w:color="auto"/>
              <w:left w:val="outset" w:sz="6" w:space="0" w:color="auto"/>
              <w:bottom w:val="outset" w:sz="6" w:space="0" w:color="auto"/>
              <w:right w:val="outset" w:sz="6" w:space="0" w:color="auto"/>
            </w:tcBorders>
            <w:vAlign w:val="center"/>
            <w:hideMark/>
          </w:tcPr>
          <w:p w14:paraId="153B95E5" w14:textId="77777777" w:rsidR="0074361C" w:rsidRDefault="0074361C">
            <w:pPr>
              <w:jc w:val="center"/>
              <w:rPr>
                <w:rFonts w:eastAsia="Times New Roman"/>
              </w:rPr>
            </w:pPr>
            <w:r>
              <w:rPr>
                <w:rFonts w:eastAsia="Times New Roman"/>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29F23734" w14:textId="77777777" w:rsidR="0074361C" w:rsidRDefault="0074361C">
            <w:pPr>
              <w:jc w:val="right"/>
              <w:rPr>
                <w:rFonts w:eastAsia="Times New Roman"/>
              </w:rPr>
            </w:pPr>
            <w:r>
              <w:rPr>
                <w:rFonts w:eastAsia="Times New Roman"/>
              </w:rPr>
              <w:t>411</w:t>
            </w:r>
          </w:p>
        </w:tc>
        <w:tc>
          <w:tcPr>
            <w:tcW w:w="0" w:type="auto"/>
            <w:tcBorders>
              <w:top w:val="outset" w:sz="6" w:space="0" w:color="auto"/>
              <w:left w:val="outset" w:sz="6" w:space="0" w:color="auto"/>
              <w:bottom w:val="outset" w:sz="6" w:space="0" w:color="auto"/>
              <w:right w:val="outset" w:sz="6" w:space="0" w:color="auto"/>
            </w:tcBorders>
            <w:vAlign w:val="center"/>
            <w:hideMark/>
          </w:tcPr>
          <w:p w14:paraId="4C3C8488"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8B5298D" w14:textId="77777777" w:rsidR="0074361C" w:rsidRDefault="0074361C">
            <w:pPr>
              <w:jc w:val="right"/>
              <w:rPr>
                <w:rFonts w:eastAsia="Times New Roman"/>
              </w:rPr>
            </w:pPr>
            <w:r>
              <w:rPr>
                <w:rFonts w:eastAsia="Times New Roman"/>
              </w:rPr>
              <w:t>-5,754</w:t>
            </w:r>
          </w:p>
        </w:tc>
        <w:tc>
          <w:tcPr>
            <w:tcW w:w="0" w:type="auto"/>
            <w:tcBorders>
              <w:top w:val="outset" w:sz="6" w:space="0" w:color="auto"/>
              <w:left w:val="outset" w:sz="6" w:space="0" w:color="auto"/>
              <w:bottom w:val="outset" w:sz="6" w:space="0" w:color="auto"/>
              <w:right w:val="outset" w:sz="6" w:space="0" w:color="auto"/>
            </w:tcBorders>
            <w:vAlign w:val="center"/>
            <w:hideMark/>
          </w:tcPr>
          <w:p w14:paraId="6907DF63" w14:textId="77777777" w:rsidR="0074361C" w:rsidRDefault="0074361C">
            <w:pPr>
              <w:jc w:val="right"/>
              <w:rPr>
                <w:rFonts w:eastAsia="Times New Roman"/>
              </w:rPr>
            </w:pPr>
            <w:r>
              <w:rPr>
                <w:rFonts w:eastAsia="Times New Roman"/>
              </w:rPr>
              <w:t>$6,576</w:t>
            </w:r>
          </w:p>
        </w:tc>
        <w:tc>
          <w:tcPr>
            <w:tcW w:w="0" w:type="auto"/>
            <w:tcBorders>
              <w:top w:val="outset" w:sz="6" w:space="0" w:color="auto"/>
              <w:left w:val="outset" w:sz="6" w:space="0" w:color="auto"/>
              <w:bottom w:val="outset" w:sz="6" w:space="0" w:color="auto"/>
              <w:right w:val="outset" w:sz="6" w:space="0" w:color="auto"/>
            </w:tcBorders>
            <w:vAlign w:val="center"/>
            <w:hideMark/>
          </w:tcPr>
          <w:p w14:paraId="6E11B8A5" w14:textId="77777777" w:rsidR="0074361C" w:rsidRDefault="0074361C">
            <w:pPr>
              <w:jc w:val="right"/>
              <w:rPr>
                <w:rFonts w:eastAsia="Times New Roman"/>
              </w:rPr>
            </w:pPr>
            <w:r>
              <w:rPr>
                <w:rFonts w:eastAsia="Times New Roman"/>
              </w:rPr>
              <w:t>822</w:t>
            </w:r>
          </w:p>
        </w:tc>
        <w:tc>
          <w:tcPr>
            <w:tcW w:w="0" w:type="auto"/>
            <w:tcBorders>
              <w:top w:val="outset" w:sz="6" w:space="0" w:color="auto"/>
              <w:left w:val="outset" w:sz="6" w:space="0" w:color="auto"/>
              <w:bottom w:val="outset" w:sz="6" w:space="0" w:color="auto"/>
              <w:right w:val="outset" w:sz="6" w:space="0" w:color="auto"/>
            </w:tcBorders>
            <w:vAlign w:val="center"/>
            <w:hideMark/>
          </w:tcPr>
          <w:p w14:paraId="38E5906C" w14:textId="77777777" w:rsidR="0074361C" w:rsidRDefault="0074361C">
            <w:pPr>
              <w:jc w:val="right"/>
              <w:rPr>
                <w:rFonts w:eastAsia="Times New Roman"/>
              </w:rPr>
            </w:pPr>
            <w:r>
              <w:rPr>
                <w:rFonts w:eastAsia="Times New Roman"/>
              </w:rPr>
              <w:t>0.62</w:t>
            </w:r>
          </w:p>
        </w:tc>
        <w:tc>
          <w:tcPr>
            <w:tcW w:w="0" w:type="auto"/>
            <w:tcBorders>
              <w:top w:val="outset" w:sz="6" w:space="0" w:color="auto"/>
              <w:left w:val="outset" w:sz="6" w:space="0" w:color="auto"/>
              <w:bottom w:val="outset" w:sz="6" w:space="0" w:color="auto"/>
              <w:right w:val="outset" w:sz="6" w:space="0" w:color="auto"/>
            </w:tcBorders>
            <w:vAlign w:val="center"/>
            <w:hideMark/>
          </w:tcPr>
          <w:p w14:paraId="59E24A16" w14:textId="77777777" w:rsidR="0074361C" w:rsidRDefault="0074361C">
            <w:pPr>
              <w:jc w:val="right"/>
              <w:rPr>
                <w:rFonts w:eastAsia="Times New Roman"/>
              </w:rPr>
            </w:pPr>
            <w:r>
              <w:rPr>
                <w:rFonts w:eastAsia="Times New Roman"/>
              </w:rPr>
              <w:t>510</w:t>
            </w:r>
          </w:p>
        </w:tc>
      </w:tr>
      <w:tr w:rsidR="0074361C" w14:paraId="1BCBDCF1" w14:textId="77777777" w:rsidTr="0074361C">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179C9A9" w14:textId="77777777" w:rsidR="0074361C" w:rsidRDefault="0074361C">
            <w:pPr>
              <w:jc w:val="center"/>
              <w:rPr>
                <w:rFonts w:eastAsia="Times New Roman"/>
              </w:rPr>
            </w:pPr>
            <w:r>
              <w:rPr>
                <w:rFonts w:eastAsia="Times New Roman"/>
              </w:rPr>
              <w:t>1973</w:t>
            </w:r>
          </w:p>
        </w:tc>
        <w:tc>
          <w:tcPr>
            <w:tcW w:w="0" w:type="auto"/>
            <w:tcBorders>
              <w:top w:val="outset" w:sz="6" w:space="0" w:color="auto"/>
              <w:left w:val="outset" w:sz="6" w:space="0" w:color="auto"/>
              <w:bottom w:val="outset" w:sz="6" w:space="0" w:color="auto"/>
              <w:right w:val="outset" w:sz="6" w:space="0" w:color="auto"/>
            </w:tcBorders>
            <w:vAlign w:val="center"/>
            <w:hideMark/>
          </w:tcPr>
          <w:p w14:paraId="283A286B" w14:textId="77777777" w:rsidR="0074361C" w:rsidRDefault="0074361C">
            <w:pPr>
              <w:jc w:val="center"/>
              <w:rPr>
                <w:rFonts w:eastAsia="Times New Roman"/>
              </w:rPr>
            </w:pPr>
            <w:r>
              <w:rPr>
                <w:rFonts w:eastAsia="Times New Roman"/>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5A2D6A69" w14:textId="77777777" w:rsidR="0074361C" w:rsidRDefault="0074361C">
            <w:pPr>
              <w:jc w:val="right"/>
              <w:rPr>
                <w:rFonts w:eastAsia="Times New Roman"/>
              </w:rPr>
            </w:pPr>
            <w:r>
              <w:rPr>
                <w:rFonts w:eastAsia="Times New Roman"/>
              </w:rPr>
              <w:t>411</w:t>
            </w:r>
          </w:p>
        </w:tc>
        <w:tc>
          <w:tcPr>
            <w:tcW w:w="0" w:type="auto"/>
            <w:tcBorders>
              <w:top w:val="outset" w:sz="6" w:space="0" w:color="auto"/>
              <w:left w:val="outset" w:sz="6" w:space="0" w:color="auto"/>
              <w:bottom w:val="outset" w:sz="6" w:space="0" w:color="auto"/>
              <w:right w:val="outset" w:sz="6" w:space="0" w:color="auto"/>
            </w:tcBorders>
            <w:vAlign w:val="center"/>
            <w:hideMark/>
          </w:tcPr>
          <w:p w14:paraId="1B581A4F"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DF60C36" w14:textId="77777777" w:rsidR="0074361C" w:rsidRDefault="0074361C">
            <w:pPr>
              <w:jc w:val="right"/>
              <w:rPr>
                <w:rFonts w:eastAsia="Times New Roman"/>
              </w:rPr>
            </w:pPr>
            <w:r>
              <w:rPr>
                <w:rFonts w:eastAsia="Times New Roman"/>
              </w:rPr>
              <w:t>-5,754</w:t>
            </w:r>
          </w:p>
        </w:tc>
        <w:tc>
          <w:tcPr>
            <w:tcW w:w="0" w:type="auto"/>
            <w:tcBorders>
              <w:top w:val="outset" w:sz="6" w:space="0" w:color="auto"/>
              <w:left w:val="outset" w:sz="6" w:space="0" w:color="auto"/>
              <w:bottom w:val="outset" w:sz="6" w:space="0" w:color="auto"/>
              <w:right w:val="outset" w:sz="6" w:space="0" w:color="auto"/>
            </w:tcBorders>
            <w:vAlign w:val="center"/>
            <w:hideMark/>
          </w:tcPr>
          <w:p w14:paraId="033F4059" w14:textId="77777777" w:rsidR="0074361C" w:rsidRDefault="0074361C">
            <w:pPr>
              <w:jc w:val="right"/>
              <w:rPr>
                <w:rFonts w:eastAsia="Times New Roman"/>
              </w:rPr>
            </w:pPr>
            <w:r>
              <w:rPr>
                <w:rFonts w:eastAsia="Times New Roman"/>
              </w:rPr>
              <w:t>6,576</w:t>
            </w:r>
          </w:p>
        </w:tc>
        <w:tc>
          <w:tcPr>
            <w:tcW w:w="0" w:type="auto"/>
            <w:tcBorders>
              <w:top w:val="outset" w:sz="6" w:space="0" w:color="auto"/>
              <w:left w:val="outset" w:sz="6" w:space="0" w:color="auto"/>
              <w:bottom w:val="outset" w:sz="6" w:space="0" w:color="auto"/>
              <w:right w:val="outset" w:sz="6" w:space="0" w:color="auto"/>
            </w:tcBorders>
            <w:vAlign w:val="center"/>
            <w:hideMark/>
          </w:tcPr>
          <w:p w14:paraId="2C9449CF" w14:textId="77777777" w:rsidR="0074361C" w:rsidRDefault="0074361C">
            <w:pPr>
              <w:jc w:val="right"/>
              <w:rPr>
                <w:rFonts w:eastAsia="Times New Roman"/>
              </w:rPr>
            </w:pPr>
            <w:r>
              <w:rPr>
                <w:rFonts w:eastAsia="Times New Roman"/>
              </w:rPr>
              <w:t>822</w:t>
            </w:r>
          </w:p>
        </w:tc>
        <w:tc>
          <w:tcPr>
            <w:tcW w:w="0" w:type="auto"/>
            <w:tcBorders>
              <w:top w:val="outset" w:sz="6" w:space="0" w:color="auto"/>
              <w:left w:val="outset" w:sz="6" w:space="0" w:color="auto"/>
              <w:bottom w:val="outset" w:sz="6" w:space="0" w:color="auto"/>
              <w:right w:val="outset" w:sz="6" w:space="0" w:color="auto"/>
            </w:tcBorders>
            <w:vAlign w:val="center"/>
            <w:hideMark/>
          </w:tcPr>
          <w:p w14:paraId="4FE05BDF" w14:textId="77777777" w:rsidR="0074361C" w:rsidRDefault="0074361C">
            <w:pPr>
              <w:jc w:val="right"/>
              <w:rPr>
                <w:rFonts w:eastAsia="Times New Roman"/>
              </w:rPr>
            </w:pPr>
            <w:r>
              <w:rPr>
                <w:rFonts w:eastAsia="Times New Roman"/>
              </w:rPr>
              <w:t>0.56</w:t>
            </w:r>
          </w:p>
        </w:tc>
        <w:tc>
          <w:tcPr>
            <w:tcW w:w="0" w:type="auto"/>
            <w:tcBorders>
              <w:top w:val="outset" w:sz="6" w:space="0" w:color="auto"/>
              <w:left w:val="outset" w:sz="6" w:space="0" w:color="auto"/>
              <w:bottom w:val="outset" w:sz="6" w:space="0" w:color="auto"/>
              <w:right w:val="outset" w:sz="6" w:space="0" w:color="auto"/>
            </w:tcBorders>
            <w:vAlign w:val="center"/>
            <w:hideMark/>
          </w:tcPr>
          <w:p w14:paraId="6D316A67" w14:textId="77777777" w:rsidR="0074361C" w:rsidRDefault="0074361C">
            <w:pPr>
              <w:jc w:val="right"/>
              <w:rPr>
                <w:rFonts w:eastAsia="Times New Roman"/>
              </w:rPr>
            </w:pPr>
            <w:r>
              <w:rPr>
                <w:rFonts w:eastAsia="Times New Roman"/>
              </w:rPr>
              <w:t>464</w:t>
            </w:r>
          </w:p>
        </w:tc>
      </w:tr>
      <w:tr w:rsidR="0074361C" w14:paraId="5DF3CC70" w14:textId="77777777" w:rsidTr="0074361C">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6E7D633" w14:textId="77777777" w:rsidR="0074361C" w:rsidRDefault="0074361C">
            <w:pPr>
              <w:jc w:val="center"/>
              <w:rPr>
                <w:rFonts w:eastAsia="Times New Roman"/>
              </w:rPr>
            </w:pPr>
            <w:r>
              <w:rPr>
                <w:rFonts w:eastAsia="Times New Roman"/>
              </w:rPr>
              <w:t>1974</w:t>
            </w:r>
          </w:p>
        </w:tc>
        <w:tc>
          <w:tcPr>
            <w:tcW w:w="0" w:type="auto"/>
            <w:tcBorders>
              <w:top w:val="outset" w:sz="6" w:space="0" w:color="auto"/>
              <w:left w:val="outset" w:sz="6" w:space="0" w:color="auto"/>
              <w:bottom w:val="outset" w:sz="6" w:space="0" w:color="auto"/>
              <w:right w:val="outset" w:sz="6" w:space="0" w:color="auto"/>
            </w:tcBorders>
            <w:vAlign w:val="center"/>
            <w:hideMark/>
          </w:tcPr>
          <w:p w14:paraId="37115BC3" w14:textId="77777777" w:rsidR="0074361C" w:rsidRDefault="0074361C">
            <w:pPr>
              <w:jc w:val="center"/>
              <w:rPr>
                <w:rFonts w:eastAsia="Times New Roman"/>
              </w:rPr>
            </w:pPr>
            <w:r>
              <w:rPr>
                <w:rFonts w:eastAsia="Times New Roman"/>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2FFA1DC9" w14:textId="77777777" w:rsidR="0074361C" w:rsidRDefault="0074361C">
            <w:pPr>
              <w:jc w:val="right"/>
              <w:rPr>
                <w:rFonts w:eastAsia="Times New Roman"/>
              </w:rPr>
            </w:pPr>
            <w:r>
              <w:rPr>
                <w:rFonts w:eastAsia="Times New Roman"/>
              </w:rPr>
              <w:t>411</w:t>
            </w:r>
          </w:p>
        </w:tc>
        <w:tc>
          <w:tcPr>
            <w:tcW w:w="0" w:type="auto"/>
            <w:tcBorders>
              <w:top w:val="outset" w:sz="6" w:space="0" w:color="auto"/>
              <w:left w:val="outset" w:sz="6" w:space="0" w:color="auto"/>
              <w:bottom w:val="outset" w:sz="6" w:space="0" w:color="auto"/>
              <w:right w:val="outset" w:sz="6" w:space="0" w:color="auto"/>
            </w:tcBorders>
            <w:vAlign w:val="center"/>
            <w:hideMark/>
          </w:tcPr>
          <w:p w14:paraId="2955689C"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C9AF22D" w14:textId="77777777" w:rsidR="0074361C" w:rsidRDefault="0074361C">
            <w:pPr>
              <w:jc w:val="right"/>
              <w:rPr>
                <w:rFonts w:eastAsia="Times New Roman"/>
              </w:rPr>
            </w:pPr>
            <w:r>
              <w:rPr>
                <w:rFonts w:eastAsia="Times New Roman"/>
              </w:rPr>
              <w:t>-5,754</w:t>
            </w:r>
          </w:p>
        </w:tc>
        <w:tc>
          <w:tcPr>
            <w:tcW w:w="0" w:type="auto"/>
            <w:tcBorders>
              <w:top w:val="outset" w:sz="6" w:space="0" w:color="auto"/>
              <w:left w:val="outset" w:sz="6" w:space="0" w:color="auto"/>
              <w:bottom w:val="outset" w:sz="6" w:space="0" w:color="auto"/>
              <w:right w:val="outset" w:sz="6" w:space="0" w:color="auto"/>
            </w:tcBorders>
            <w:vAlign w:val="center"/>
            <w:hideMark/>
          </w:tcPr>
          <w:p w14:paraId="6F498974" w14:textId="77777777" w:rsidR="0074361C" w:rsidRDefault="0074361C">
            <w:pPr>
              <w:jc w:val="right"/>
              <w:rPr>
                <w:rFonts w:eastAsia="Times New Roman"/>
              </w:rPr>
            </w:pPr>
            <w:r>
              <w:rPr>
                <w:rFonts w:eastAsia="Times New Roman"/>
              </w:rPr>
              <w:t>6,576</w:t>
            </w:r>
          </w:p>
        </w:tc>
        <w:tc>
          <w:tcPr>
            <w:tcW w:w="0" w:type="auto"/>
            <w:tcBorders>
              <w:top w:val="outset" w:sz="6" w:space="0" w:color="auto"/>
              <w:left w:val="outset" w:sz="6" w:space="0" w:color="auto"/>
              <w:bottom w:val="outset" w:sz="6" w:space="0" w:color="auto"/>
              <w:right w:val="outset" w:sz="6" w:space="0" w:color="auto"/>
            </w:tcBorders>
            <w:vAlign w:val="center"/>
            <w:hideMark/>
          </w:tcPr>
          <w:p w14:paraId="732B1090" w14:textId="77777777" w:rsidR="0074361C" w:rsidRDefault="0074361C">
            <w:pPr>
              <w:jc w:val="right"/>
              <w:rPr>
                <w:rFonts w:eastAsia="Times New Roman"/>
              </w:rPr>
            </w:pPr>
            <w:r>
              <w:rPr>
                <w:rFonts w:eastAsia="Times New Roman"/>
              </w:rPr>
              <w:t>822</w:t>
            </w:r>
          </w:p>
        </w:tc>
        <w:tc>
          <w:tcPr>
            <w:tcW w:w="0" w:type="auto"/>
            <w:tcBorders>
              <w:top w:val="outset" w:sz="6" w:space="0" w:color="auto"/>
              <w:left w:val="outset" w:sz="6" w:space="0" w:color="auto"/>
              <w:bottom w:val="outset" w:sz="6" w:space="0" w:color="auto"/>
              <w:right w:val="outset" w:sz="6" w:space="0" w:color="auto"/>
            </w:tcBorders>
            <w:vAlign w:val="center"/>
            <w:hideMark/>
          </w:tcPr>
          <w:p w14:paraId="56275408" w14:textId="77777777" w:rsidR="0074361C" w:rsidRDefault="0074361C">
            <w:pPr>
              <w:jc w:val="right"/>
              <w:rPr>
                <w:rFonts w:eastAsia="Times New Roman"/>
              </w:rPr>
            </w:pPr>
            <w:r>
              <w:rPr>
                <w:rFonts w:eastAsia="Times New Roman"/>
              </w:rPr>
              <w:t>0.51</w:t>
            </w:r>
          </w:p>
        </w:tc>
        <w:tc>
          <w:tcPr>
            <w:tcW w:w="0" w:type="auto"/>
            <w:tcBorders>
              <w:top w:val="outset" w:sz="6" w:space="0" w:color="auto"/>
              <w:left w:val="outset" w:sz="6" w:space="0" w:color="auto"/>
              <w:bottom w:val="outset" w:sz="6" w:space="0" w:color="auto"/>
              <w:right w:val="outset" w:sz="6" w:space="0" w:color="auto"/>
            </w:tcBorders>
            <w:vAlign w:val="center"/>
            <w:hideMark/>
          </w:tcPr>
          <w:p w14:paraId="3DCF8A27" w14:textId="77777777" w:rsidR="0074361C" w:rsidRDefault="0074361C">
            <w:pPr>
              <w:jc w:val="right"/>
              <w:rPr>
                <w:rFonts w:eastAsia="Times New Roman"/>
              </w:rPr>
            </w:pPr>
            <w:r>
              <w:rPr>
                <w:rFonts w:eastAsia="Times New Roman"/>
              </w:rPr>
              <w:t>422</w:t>
            </w:r>
          </w:p>
        </w:tc>
      </w:tr>
      <w:tr w:rsidR="0074361C" w14:paraId="27A19D7E" w14:textId="77777777" w:rsidTr="0074361C">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CF6CF75" w14:textId="77777777" w:rsidR="0074361C" w:rsidRDefault="0074361C">
            <w:pPr>
              <w:jc w:val="center"/>
              <w:rPr>
                <w:rFonts w:eastAsia="Times New Roman"/>
              </w:rPr>
            </w:pPr>
            <w:r>
              <w:rPr>
                <w:rFonts w:eastAsia="Times New Roman"/>
              </w:rPr>
              <w:t>1975</w:t>
            </w:r>
          </w:p>
        </w:tc>
        <w:tc>
          <w:tcPr>
            <w:tcW w:w="0" w:type="auto"/>
            <w:tcBorders>
              <w:top w:val="outset" w:sz="6" w:space="0" w:color="auto"/>
              <w:left w:val="outset" w:sz="6" w:space="0" w:color="auto"/>
              <w:bottom w:val="outset" w:sz="6" w:space="0" w:color="auto"/>
              <w:right w:val="outset" w:sz="6" w:space="0" w:color="auto"/>
            </w:tcBorders>
            <w:vAlign w:val="center"/>
            <w:hideMark/>
          </w:tcPr>
          <w:p w14:paraId="5381B57C" w14:textId="77777777" w:rsidR="0074361C" w:rsidRDefault="0074361C">
            <w:pPr>
              <w:jc w:val="center"/>
              <w:rPr>
                <w:rFonts w:eastAsia="Times New Roman"/>
              </w:rPr>
            </w:pPr>
            <w:r>
              <w:rPr>
                <w:rFonts w:eastAsia="Times New Roman"/>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321C4B29" w14:textId="77777777" w:rsidR="0074361C" w:rsidRDefault="0074361C">
            <w:pPr>
              <w:jc w:val="right"/>
              <w:rPr>
                <w:rFonts w:eastAsia="Times New Roman"/>
              </w:rPr>
            </w:pPr>
            <w:r>
              <w:rPr>
                <w:rFonts w:eastAsia="Times New Roman"/>
              </w:rPr>
              <w:t>411</w:t>
            </w:r>
          </w:p>
        </w:tc>
        <w:tc>
          <w:tcPr>
            <w:tcW w:w="0" w:type="auto"/>
            <w:tcBorders>
              <w:top w:val="outset" w:sz="6" w:space="0" w:color="auto"/>
              <w:left w:val="outset" w:sz="6" w:space="0" w:color="auto"/>
              <w:bottom w:val="outset" w:sz="6" w:space="0" w:color="auto"/>
              <w:right w:val="outset" w:sz="6" w:space="0" w:color="auto"/>
            </w:tcBorders>
            <w:vAlign w:val="center"/>
            <w:hideMark/>
          </w:tcPr>
          <w:p w14:paraId="027C3A11"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2CC4D4E" w14:textId="77777777" w:rsidR="0074361C" w:rsidRDefault="0074361C">
            <w:pPr>
              <w:jc w:val="right"/>
              <w:rPr>
                <w:rFonts w:eastAsia="Times New Roman"/>
              </w:rPr>
            </w:pPr>
            <w:r>
              <w:rPr>
                <w:rFonts w:eastAsia="Times New Roman"/>
              </w:rPr>
              <w:t>-5,754</w:t>
            </w:r>
          </w:p>
        </w:tc>
        <w:tc>
          <w:tcPr>
            <w:tcW w:w="0" w:type="auto"/>
            <w:tcBorders>
              <w:top w:val="outset" w:sz="6" w:space="0" w:color="auto"/>
              <w:left w:val="outset" w:sz="6" w:space="0" w:color="auto"/>
              <w:bottom w:val="outset" w:sz="6" w:space="0" w:color="auto"/>
              <w:right w:val="outset" w:sz="6" w:space="0" w:color="auto"/>
            </w:tcBorders>
            <w:vAlign w:val="center"/>
            <w:hideMark/>
          </w:tcPr>
          <w:p w14:paraId="22BE8CD8" w14:textId="77777777" w:rsidR="0074361C" w:rsidRDefault="0074361C">
            <w:pPr>
              <w:jc w:val="right"/>
              <w:rPr>
                <w:rFonts w:eastAsia="Times New Roman"/>
              </w:rPr>
            </w:pPr>
            <w:r>
              <w:rPr>
                <w:rFonts w:eastAsia="Times New Roman"/>
              </w:rPr>
              <w:t>6,576</w:t>
            </w:r>
          </w:p>
        </w:tc>
        <w:tc>
          <w:tcPr>
            <w:tcW w:w="0" w:type="auto"/>
            <w:tcBorders>
              <w:top w:val="outset" w:sz="6" w:space="0" w:color="auto"/>
              <w:left w:val="outset" w:sz="6" w:space="0" w:color="auto"/>
              <w:bottom w:val="outset" w:sz="6" w:space="0" w:color="auto"/>
              <w:right w:val="outset" w:sz="6" w:space="0" w:color="auto"/>
            </w:tcBorders>
            <w:vAlign w:val="center"/>
            <w:hideMark/>
          </w:tcPr>
          <w:p w14:paraId="032E0D6B" w14:textId="77777777" w:rsidR="0074361C" w:rsidRDefault="0074361C">
            <w:pPr>
              <w:jc w:val="right"/>
              <w:rPr>
                <w:rFonts w:eastAsia="Times New Roman"/>
              </w:rPr>
            </w:pPr>
            <w:r>
              <w:rPr>
                <w:rFonts w:eastAsia="Times New Roman"/>
              </w:rPr>
              <w:t>822</w:t>
            </w:r>
          </w:p>
        </w:tc>
        <w:tc>
          <w:tcPr>
            <w:tcW w:w="0" w:type="auto"/>
            <w:tcBorders>
              <w:top w:val="outset" w:sz="6" w:space="0" w:color="auto"/>
              <w:left w:val="outset" w:sz="6" w:space="0" w:color="auto"/>
              <w:bottom w:val="outset" w:sz="6" w:space="0" w:color="auto"/>
              <w:right w:val="outset" w:sz="6" w:space="0" w:color="auto"/>
            </w:tcBorders>
            <w:vAlign w:val="center"/>
            <w:hideMark/>
          </w:tcPr>
          <w:p w14:paraId="18C57846" w14:textId="77777777" w:rsidR="0074361C" w:rsidRDefault="0074361C">
            <w:pPr>
              <w:jc w:val="right"/>
              <w:rPr>
                <w:rFonts w:eastAsia="Times New Roman"/>
              </w:rPr>
            </w:pPr>
            <w:r>
              <w:rPr>
                <w:rFonts w:eastAsia="Times New Roman"/>
              </w:rPr>
              <w:t>0.47</w:t>
            </w:r>
          </w:p>
        </w:tc>
        <w:tc>
          <w:tcPr>
            <w:tcW w:w="0" w:type="auto"/>
            <w:tcBorders>
              <w:top w:val="outset" w:sz="6" w:space="0" w:color="auto"/>
              <w:left w:val="outset" w:sz="6" w:space="0" w:color="auto"/>
              <w:bottom w:val="outset" w:sz="6" w:space="0" w:color="auto"/>
              <w:right w:val="outset" w:sz="6" w:space="0" w:color="auto"/>
            </w:tcBorders>
            <w:vAlign w:val="center"/>
            <w:hideMark/>
          </w:tcPr>
          <w:p w14:paraId="6AA3C3F6" w14:textId="77777777" w:rsidR="0074361C" w:rsidRDefault="0074361C">
            <w:pPr>
              <w:jc w:val="right"/>
              <w:rPr>
                <w:rFonts w:eastAsia="Times New Roman"/>
              </w:rPr>
            </w:pPr>
            <w:r>
              <w:rPr>
                <w:rFonts w:eastAsia="Times New Roman"/>
              </w:rPr>
              <w:t>383</w:t>
            </w:r>
          </w:p>
        </w:tc>
      </w:tr>
      <w:tr w:rsidR="0074361C" w14:paraId="58EE2828" w14:textId="77777777" w:rsidTr="0074361C">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E23BE8A" w14:textId="77777777" w:rsidR="0074361C" w:rsidRDefault="0074361C">
            <w:pPr>
              <w:jc w:val="center"/>
              <w:rPr>
                <w:rFonts w:eastAsia="Times New Roman"/>
              </w:rPr>
            </w:pPr>
            <w:r>
              <w:rPr>
                <w:rFonts w:eastAsia="Times New Roman"/>
              </w:rPr>
              <w:t>1976</w:t>
            </w:r>
          </w:p>
        </w:tc>
        <w:tc>
          <w:tcPr>
            <w:tcW w:w="0" w:type="auto"/>
            <w:tcBorders>
              <w:top w:val="outset" w:sz="6" w:space="0" w:color="auto"/>
              <w:left w:val="outset" w:sz="6" w:space="0" w:color="auto"/>
              <w:bottom w:val="outset" w:sz="6" w:space="0" w:color="auto"/>
              <w:right w:val="outset" w:sz="6" w:space="0" w:color="auto"/>
            </w:tcBorders>
            <w:vAlign w:val="center"/>
            <w:hideMark/>
          </w:tcPr>
          <w:p w14:paraId="3C51B72F" w14:textId="77777777" w:rsidR="0074361C" w:rsidRDefault="0074361C">
            <w:pPr>
              <w:jc w:val="center"/>
              <w:rPr>
                <w:rFonts w:eastAsia="Times New Roman"/>
              </w:rPr>
            </w:pPr>
            <w:r>
              <w:rPr>
                <w:rFonts w:eastAsia="Times New Roman"/>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25ED5414" w14:textId="77777777" w:rsidR="0074361C" w:rsidRDefault="0074361C">
            <w:pPr>
              <w:jc w:val="right"/>
              <w:rPr>
                <w:rFonts w:eastAsia="Times New Roman"/>
              </w:rPr>
            </w:pPr>
            <w:r>
              <w:rPr>
                <w:rFonts w:eastAsia="Times New Roman"/>
              </w:rPr>
              <w:t>411</w:t>
            </w:r>
          </w:p>
        </w:tc>
        <w:tc>
          <w:tcPr>
            <w:tcW w:w="0" w:type="auto"/>
            <w:tcBorders>
              <w:top w:val="outset" w:sz="6" w:space="0" w:color="auto"/>
              <w:left w:val="outset" w:sz="6" w:space="0" w:color="auto"/>
              <w:bottom w:val="outset" w:sz="6" w:space="0" w:color="auto"/>
              <w:right w:val="outset" w:sz="6" w:space="0" w:color="auto"/>
            </w:tcBorders>
            <w:vAlign w:val="center"/>
            <w:hideMark/>
          </w:tcPr>
          <w:p w14:paraId="1CBF3A1E"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F2542E0"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3836B23"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3B1D695" w14:textId="77777777" w:rsidR="0074361C" w:rsidRDefault="0074361C">
            <w:pPr>
              <w:jc w:val="right"/>
              <w:rPr>
                <w:rFonts w:eastAsia="Times New Roman"/>
              </w:rPr>
            </w:pPr>
            <w:r>
              <w:rPr>
                <w:rFonts w:eastAsia="Times New Roman"/>
              </w:rPr>
              <w:t>822</w:t>
            </w:r>
          </w:p>
        </w:tc>
        <w:tc>
          <w:tcPr>
            <w:tcW w:w="0" w:type="auto"/>
            <w:tcBorders>
              <w:top w:val="outset" w:sz="6" w:space="0" w:color="auto"/>
              <w:left w:val="outset" w:sz="6" w:space="0" w:color="auto"/>
              <w:bottom w:val="outset" w:sz="6" w:space="0" w:color="auto"/>
              <w:right w:val="outset" w:sz="6" w:space="0" w:color="auto"/>
            </w:tcBorders>
            <w:vAlign w:val="center"/>
            <w:hideMark/>
          </w:tcPr>
          <w:p w14:paraId="38820D29" w14:textId="77777777" w:rsidR="0074361C" w:rsidRDefault="0074361C">
            <w:pPr>
              <w:jc w:val="right"/>
              <w:rPr>
                <w:rFonts w:eastAsia="Times New Roman"/>
              </w:rPr>
            </w:pPr>
            <w:r>
              <w:rPr>
                <w:rFonts w:eastAsia="Times New Roman"/>
              </w:rPr>
              <w:t>0.42</w:t>
            </w:r>
          </w:p>
        </w:tc>
        <w:tc>
          <w:tcPr>
            <w:tcW w:w="0" w:type="auto"/>
            <w:tcBorders>
              <w:top w:val="outset" w:sz="6" w:space="0" w:color="auto"/>
              <w:left w:val="outset" w:sz="6" w:space="0" w:color="auto"/>
              <w:bottom w:val="outset" w:sz="6" w:space="0" w:color="auto"/>
              <w:right w:val="outset" w:sz="6" w:space="0" w:color="auto"/>
            </w:tcBorders>
            <w:vAlign w:val="center"/>
            <w:hideMark/>
          </w:tcPr>
          <w:p w14:paraId="703FC179" w14:textId="77777777" w:rsidR="0074361C" w:rsidRDefault="0074361C">
            <w:pPr>
              <w:jc w:val="right"/>
              <w:rPr>
                <w:rFonts w:eastAsia="Times New Roman"/>
              </w:rPr>
            </w:pPr>
            <w:r>
              <w:rPr>
                <w:rFonts w:eastAsia="Times New Roman"/>
              </w:rPr>
              <w:t>349</w:t>
            </w:r>
          </w:p>
        </w:tc>
      </w:tr>
      <w:tr w:rsidR="0074361C" w14:paraId="4FB43823" w14:textId="77777777" w:rsidTr="0074361C">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3876145" w14:textId="77777777" w:rsidR="0074361C" w:rsidRDefault="0074361C">
            <w:pPr>
              <w:jc w:val="center"/>
              <w:rPr>
                <w:rFonts w:eastAsia="Times New Roman"/>
              </w:rPr>
            </w:pPr>
            <w:r>
              <w:rPr>
                <w:rFonts w:eastAsia="Times New Roman"/>
              </w:rPr>
              <w:t>1977</w:t>
            </w:r>
          </w:p>
        </w:tc>
        <w:tc>
          <w:tcPr>
            <w:tcW w:w="0" w:type="auto"/>
            <w:tcBorders>
              <w:top w:val="outset" w:sz="6" w:space="0" w:color="auto"/>
              <w:left w:val="outset" w:sz="6" w:space="0" w:color="auto"/>
              <w:bottom w:val="outset" w:sz="6" w:space="0" w:color="auto"/>
              <w:right w:val="outset" w:sz="6" w:space="0" w:color="auto"/>
            </w:tcBorders>
            <w:vAlign w:val="center"/>
            <w:hideMark/>
          </w:tcPr>
          <w:p w14:paraId="3BAB6CA2" w14:textId="77777777" w:rsidR="0074361C" w:rsidRDefault="0074361C">
            <w:pPr>
              <w:jc w:val="center"/>
              <w:rPr>
                <w:rFonts w:eastAsia="Times New Roman"/>
              </w:rPr>
            </w:pPr>
            <w:r>
              <w:rPr>
                <w:rFonts w:eastAsia="Times New Roman"/>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3A735127"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4FD17E3"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C8A4DB0"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0D313E8" w14:textId="77777777" w:rsidR="0074361C" w:rsidRDefault="0074361C">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CAF833F" w14:textId="77777777" w:rsidR="0074361C" w:rsidRDefault="0074361C">
            <w:pPr>
              <w:jc w:val="right"/>
              <w:rPr>
                <w:rFonts w:eastAsia="Times New Roman"/>
              </w:rPr>
            </w:pPr>
            <w:r>
              <w:rPr>
                <w:rFonts w:eastAsia="Times New Roman"/>
              </w:rPr>
              <w:t>6,576</w:t>
            </w:r>
          </w:p>
        </w:tc>
        <w:tc>
          <w:tcPr>
            <w:tcW w:w="0" w:type="auto"/>
            <w:tcBorders>
              <w:top w:val="outset" w:sz="6" w:space="0" w:color="auto"/>
              <w:left w:val="outset" w:sz="6" w:space="0" w:color="auto"/>
              <w:bottom w:val="outset" w:sz="6" w:space="0" w:color="auto"/>
              <w:right w:val="outset" w:sz="6" w:space="0" w:color="auto"/>
            </w:tcBorders>
            <w:vAlign w:val="center"/>
            <w:hideMark/>
          </w:tcPr>
          <w:p w14:paraId="044AEB2C" w14:textId="77777777" w:rsidR="0074361C" w:rsidRDefault="0074361C">
            <w:pPr>
              <w:jc w:val="right"/>
              <w:rPr>
                <w:rFonts w:eastAsia="Times New Roman"/>
              </w:rPr>
            </w:pPr>
            <w:r>
              <w:rPr>
                <w:rFonts w:eastAsia="Times New Roman"/>
              </w:rPr>
              <w:t>0.39</w:t>
            </w:r>
          </w:p>
        </w:tc>
        <w:tc>
          <w:tcPr>
            <w:tcW w:w="0" w:type="auto"/>
            <w:tcBorders>
              <w:top w:val="outset" w:sz="6" w:space="0" w:color="auto"/>
              <w:left w:val="outset" w:sz="6" w:space="0" w:color="auto"/>
              <w:bottom w:val="outset" w:sz="6" w:space="0" w:color="auto"/>
              <w:right w:val="outset" w:sz="6" w:space="0" w:color="auto"/>
            </w:tcBorders>
            <w:vAlign w:val="center"/>
            <w:hideMark/>
          </w:tcPr>
          <w:p w14:paraId="492C9DF2" w14:textId="77777777" w:rsidR="0074361C" w:rsidRDefault="0074361C">
            <w:pPr>
              <w:jc w:val="right"/>
              <w:rPr>
                <w:rFonts w:eastAsia="Times New Roman"/>
              </w:rPr>
            </w:pPr>
            <w:r>
              <w:rPr>
                <w:rFonts w:eastAsia="Times New Roman"/>
              </w:rPr>
              <w:t>2,535</w:t>
            </w:r>
          </w:p>
        </w:tc>
      </w:tr>
    </w:tbl>
    <w:p w14:paraId="4FDA6DC8" w14:textId="77777777" w:rsidR="0074361C" w:rsidRDefault="0074361C" w:rsidP="0074361C">
      <w:pPr>
        <w:pStyle w:val="NormalWeb"/>
        <w:shd w:val="clear" w:color="auto" w:fill="FFFFFF"/>
        <w:spacing w:before="0" w:beforeAutospacing="0" w:after="0" w:afterAutospacing="0"/>
        <w:rPr>
          <w:color w:val="333333"/>
          <w:sz w:val="20"/>
          <w:szCs w:val="20"/>
        </w:rPr>
      </w:pPr>
      <w:r>
        <w:rPr>
          <w:color w:val="333333"/>
          <w:sz w:val="20"/>
          <w:szCs w:val="20"/>
        </w:rPr>
        <w:t> </w:t>
      </w:r>
    </w:p>
    <w:p w14:paraId="09B26E0C" w14:textId="77777777" w:rsidR="008B6DD4" w:rsidRDefault="0074361C" w:rsidP="008B6DD4">
      <w:pPr>
        <w:pStyle w:val="NormalWeb"/>
        <w:shd w:val="clear" w:color="auto" w:fill="FFFFFF"/>
        <w:spacing w:before="0" w:beforeAutospacing="0" w:after="0" w:afterAutospacing="0"/>
        <w:rPr>
          <w:color w:val="333333"/>
          <w:sz w:val="20"/>
          <w:szCs w:val="20"/>
        </w:rPr>
      </w:pPr>
      <w:r>
        <w:rPr>
          <w:color w:val="333333"/>
          <w:sz w:val="20"/>
          <w:szCs w:val="20"/>
        </w:rPr>
        <w:t> </w:t>
      </w:r>
    </w:p>
    <w:p w14:paraId="1D34746A" w14:textId="77777777" w:rsidR="008B6DD4" w:rsidRPr="008B6DD4" w:rsidRDefault="008B6DD4" w:rsidP="008B6DD4">
      <w:pPr>
        <w:pStyle w:val="NormalWeb"/>
        <w:shd w:val="clear" w:color="auto" w:fill="FFFFFF"/>
        <w:spacing w:before="0" w:beforeAutospacing="0" w:after="0" w:afterAutospacing="0"/>
        <w:rPr>
          <w:color w:val="333333"/>
          <w:sz w:val="20"/>
          <w:szCs w:val="20"/>
        </w:rPr>
      </w:pPr>
    </w:p>
    <w:p w14:paraId="0062C6E0" w14:textId="77777777" w:rsidR="008B6DD4" w:rsidRDefault="008B6DD4" w:rsidP="008B6DD4">
      <w:pPr>
        <w:pStyle w:val="NormalWeb"/>
        <w:shd w:val="clear" w:color="auto" w:fill="FFFFFF"/>
        <w:spacing w:before="0" w:beforeAutospacing="0" w:after="0" w:afterAutospacing="0"/>
        <w:rPr>
          <w:color w:val="333333"/>
          <w:sz w:val="20"/>
          <w:szCs w:val="20"/>
        </w:rPr>
      </w:pPr>
      <w:r>
        <w:rPr>
          <w:color w:val="333333"/>
          <w:sz w:val="20"/>
          <w:szCs w:val="20"/>
        </w:rPr>
        <w:t>Project cash flows are outlined in the table below</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95"/>
        <w:gridCol w:w="3195"/>
      </w:tblGrid>
      <w:tr w:rsidR="008B6DD4" w14:paraId="4B61AEC9" w14:textId="77777777" w:rsidTr="008B6DD4">
        <w:trPr>
          <w:trHeight w:val="405"/>
          <w:tblCellSpacing w:w="0" w:type="dxa"/>
        </w:trPr>
        <w:tc>
          <w:tcPr>
            <w:tcW w:w="3195" w:type="dxa"/>
            <w:tcBorders>
              <w:top w:val="outset" w:sz="6" w:space="0" w:color="auto"/>
              <w:left w:val="outset" w:sz="6" w:space="0" w:color="auto"/>
              <w:bottom w:val="outset" w:sz="6" w:space="0" w:color="auto"/>
              <w:right w:val="outset" w:sz="6" w:space="0" w:color="auto"/>
            </w:tcBorders>
            <w:vAlign w:val="center"/>
            <w:hideMark/>
          </w:tcPr>
          <w:p w14:paraId="687433F9" w14:textId="77777777" w:rsidR="008B6DD4" w:rsidRDefault="008B6DD4">
            <w:pPr>
              <w:pStyle w:val="NormalWeb"/>
              <w:spacing w:before="0" w:beforeAutospacing="0" w:after="0" w:afterAutospacing="0"/>
              <w:jc w:val="center"/>
              <w:rPr>
                <w:sz w:val="20"/>
                <w:szCs w:val="20"/>
              </w:rPr>
            </w:pPr>
            <w:r>
              <w:rPr>
                <w:sz w:val="20"/>
                <w:szCs w:val="20"/>
              </w:rPr>
              <w:t>Period</w:t>
            </w:r>
          </w:p>
        </w:tc>
        <w:tc>
          <w:tcPr>
            <w:tcW w:w="3195" w:type="dxa"/>
            <w:tcBorders>
              <w:top w:val="outset" w:sz="6" w:space="0" w:color="auto"/>
              <w:left w:val="outset" w:sz="6" w:space="0" w:color="auto"/>
              <w:bottom w:val="outset" w:sz="6" w:space="0" w:color="auto"/>
              <w:right w:val="outset" w:sz="6" w:space="0" w:color="auto"/>
            </w:tcBorders>
            <w:vAlign w:val="center"/>
            <w:hideMark/>
          </w:tcPr>
          <w:p w14:paraId="4CFAC4EE" w14:textId="77777777" w:rsidR="008B6DD4" w:rsidRDefault="008B6DD4">
            <w:pPr>
              <w:pStyle w:val="NormalWeb"/>
              <w:spacing w:before="0" w:beforeAutospacing="0" w:after="0" w:afterAutospacing="0"/>
              <w:jc w:val="center"/>
              <w:rPr>
                <w:sz w:val="20"/>
                <w:szCs w:val="20"/>
              </w:rPr>
            </w:pPr>
            <w:r>
              <w:rPr>
                <w:sz w:val="20"/>
                <w:szCs w:val="20"/>
              </w:rPr>
              <w:t>Cash Flow</w:t>
            </w:r>
          </w:p>
        </w:tc>
      </w:tr>
      <w:tr w:rsidR="008B6DD4" w14:paraId="07AD3382" w14:textId="77777777" w:rsidTr="008B6DD4">
        <w:trPr>
          <w:trHeight w:val="405"/>
          <w:tblCellSpacing w:w="0" w:type="dxa"/>
        </w:trPr>
        <w:tc>
          <w:tcPr>
            <w:tcW w:w="3195" w:type="dxa"/>
            <w:tcBorders>
              <w:top w:val="outset" w:sz="6" w:space="0" w:color="auto"/>
              <w:left w:val="outset" w:sz="6" w:space="0" w:color="auto"/>
              <w:bottom w:val="outset" w:sz="6" w:space="0" w:color="auto"/>
              <w:right w:val="outset" w:sz="6" w:space="0" w:color="auto"/>
            </w:tcBorders>
            <w:vAlign w:val="center"/>
            <w:hideMark/>
          </w:tcPr>
          <w:p w14:paraId="7D7B2411" w14:textId="77777777" w:rsidR="008B6DD4" w:rsidRDefault="008B6DD4">
            <w:pPr>
              <w:pStyle w:val="NormalWeb"/>
              <w:spacing w:before="0" w:beforeAutospacing="0" w:after="0" w:afterAutospacing="0"/>
              <w:jc w:val="center"/>
              <w:rPr>
                <w:sz w:val="20"/>
                <w:szCs w:val="20"/>
              </w:rPr>
            </w:pPr>
            <w:r>
              <w:rPr>
                <w:sz w:val="20"/>
                <w:szCs w:val="20"/>
              </w:rPr>
              <w:t>t</w:t>
            </w:r>
            <w:r>
              <w:rPr>
                <w:sz w:val="20"/>
                <w:szCs w:val="20"/>
                <w:vertAlign w:val="subscript"/>
              </w:rPr>
              <w:t>0</w:t>
            </w:r>
          </w:p>
        </w:tc>
        <w:tc>
          <w:tcPr>
            <w:tcW w:w="3195" w:type="dxa"/>
            <w:tcBorders>
              <w:top w:val="outset" w:sz="6" w:space="0" w:color="auto"/>
              <w:left w:val="outset" w:sz="6" w:space="0" w:color="auto"/>
              <w:bottom w:val="outset" w:sz="6" w:space="0" w:color="auto"/>
              <w:right w:val="outset" w:sz="6" w:space="0" w:color="auto"/>
            </w:tcBorders>
            <w:vAlign w:val="center"/>
            <w:hideMark/>
          </w:tcPr>
          <w:p w14:paraId="78239237" w14:textId="77777777" w:rsidR="008B6DD4" w:rsidRDefault="008B6DD4">
            <w:pPr>
              <w:pStyle w:val="NormalWeb"/>
              <w:spacing w:before="0" w:beforeAutospacing="0" w:after="0" w:afterAutospacing="0"/>
              <w:jc w:val="center"/>
              <w:rPr>
                <w:sz w:val="20"/>
                <w:szCs w:val="20"/>
              </w:rPr>
            </w:pPr>
            <w:r>
              <w:rPr>
                <w:sz w:val="20"/>
                <w:szCs w:val="20"/>
              </w:rPr>
              <w:t>-25</w:t>
            </w:r>
          </w:p>
        </w:tc>
      </w:tr>
      <w:tr w:rsidR="008B6DD4" w14:paraId="6FB14E71" w14:textId="77777777" w:rsidTr="008B6DD4">
        <w:trPr>
          <w:trHeight w:val="405"/>
          <w:tblCellSpacing w:w="0" w:type="dxa"/>
        </w:trPr>
        <w:tc>
          <w:tcPr>
            <w:tcW w:w="3195" w:type="dxa"/>
            <w:tcBorders>
              <w:top w:val="outset" w:sz="6" w:space="0" w:color="auto"/>
              <w:left w:val="outset" w:sz="6" w:space="0" w:color="auto"/>
              <w:bottom w:val="outset" w:sz="6" w:space="0" w:color="auto"/>
              <w:right w:val="outset" w:sz="6" w:space="0" w:color="auto"/>
            </w:tcBorders>
            <w:vAlign w:val="center"/>
            <w:hideMark/>
          </w:tcPr>
          <w:p w14:paraId="1A9DA884" w14:textId="77777777" w:rsidR="008B6DD4" w:rsidRDefault="008B6DD4">
            <w:pPr>
              <w:pStyle w:val="NormalWeb"/>
              <w:spacing w:before="0" w:beforeAutospacing="0" w:after="0" w:afterAutospacing="0"/>
              <w:jc w:val="center"/>
              <w:rPr>
                <w:sz w:val="20"/>
                <w:szCs w:val="20"/>
              </w:rPr>
            </w:pPr>
            <w:r>
              <w:rPr>
                <w:sz w:val="20"/>
                <w:szCs w:val="20"/>
              </w:rPr>
              <w:t>t</w:t>
            </w:r>
            <w:r>
              <w:rPr>
                <w:sz w:val="20"/>
                <w:szCs w:val="20"/>
                <w:vertAlign w:val="subscript"/>
              </w:rPr>
              <w:t>1</w:t>
            </w:r>
          </w:p>
        </w:tc>
        <w:tc>
          <w:tcPr>
            <w:tcW w:w="3195" w:type="dxa"/>
            <w:tcBorders>
              <w:top w:val="outset" w:sz="6" w:space="0" w:color="auto"/>
              <w:left w:val="outset" w:sz="6" w:space="0" w:color="auto"/>
              <w:bottom w:val="outset" w:sz="6" w:space="0" w:color="auto"/>
              <w:right w:val="outset" w:sz="6" w:space="0" w:color="auto"/>
            </w:tcBorders>
            <w:vAlign w:val="center"/>
            <w:hideMark/>
          </w:tcPr>
          <w:p w14:paraId="2D56A2D3" w14:textId="77777777" w:rsidR="008B6DD4" w:rsidRDefault="008B6DD4">
            <w:pPr>
              <w:pStyle w:val="NormalWeb"/>
              <w:spacing w:before="0" w:beforeAutospacing="0" w:after="0" w:afterAutospacing="0"/>
              <w:jc w:val="center"/>
              <w:rPr>
                <w:sz w:val="20"/>
                <w:szCs w:val="20"/>
              </w:rPr>
            </w:pPr>
            <w:r>
              <w:rPr>
                <w:sz w:val="20"/>
                <w:szCs w:val="20"/>
              </w:rPr>
              <w:t>25</w:t>
            </w:r>
          </w:p>
        </w:tc>
      </w:tr>
      <w:tr w:rsidR="008B6DD4" w14:paraId="40D75D1D" w14:textId="77777777" w:rsidTr="008B6DD4">
        <w:trPr>
          <w:trHeight w:val="405"/>
          <w:tblCellSpacing w:w="0" w:type="dxa"/>
        </w:trPr>
        <w:tc>
          <w:tcPr>
            <w:tcW w:w="3195" w:type="dxa"/>
            <w:tcBorders>
              <w:top w:val="outset" w:sz="6" w:space="0" w:color="auto"/>
              <w:left w:val="outset" w:sz="6" w:space="0" w:color="auto"/>
              <w:bottom w:val="outset" w:sz="6" w:space="0" w:color="auto"/>
              <w:right w:val="outset" w:sz="6" w:space="0" w:color="auto"/>
            </w:tcBorders>
            <w:vAlign w:val="center"/>
            <w:hideMark/>
          </w:tcPr>
          <w:p w14:paraId="001B446F" w14:textId="77777777" w:rsidR="008B6DD4" w:rsidRDefault="008B6DD4">
            <w:pPr>
              <w:pStyle w:val="NormalWeb"/>
              <w:spacing w:before="0" w:beforeAutospacing="0" w:after="0" w:afterAutospacing="0"/>
              <w:jc w:val="center"/>
              <w:rPr>
                <w:sz w:val="20"/>
                <w:szCs w:val="20"/>
              </w:rPr>
            </w:pPr>
            <w:r>
              <w:rPr>
                <w:sz w:val="20"/>
                <w:szCs w:val="20"/>
              </w:rPr>
              <w:t>t</w:t>
            </w:r>
            <w:r>
              <w:rPr>
                <w:sz w:val="20"/>
                <w:szCs w:val="20"/>
                <w:vertAlign w:val="subscript"/>
              </w:rPr>
              <w:t>2</w:t>
            </w:r>
          </w:p>
        </w:tc>
        <w:tc>
          <w:tcPr>
            <w:tcW w:w="3195" w:type="dxa"/>
            <w:tcBorders>
              <w:top w:val="outset" w:sz="6" w:space="0" w:color="auto"/>
              <w:left w:val="outset" w:sz="6" w:space="0" w:color="auto"/>
              <w:bottom w:val="outset" w:sz="6" w:space="0" w:color="auto"/>
              <w:right w:val="outset" w:sz="6" w:space="0" w:color="auto"/>
            </w:tcBorders>
            <w:vAlign w:val="center"/>
            <w:hideMark/>
          </w:tcPr>
          <w:p w14:paraId="311D01B5" w14:textId="77777777" w:rsidR="008B6DD4" w:rsidRDefault="008B6DD4">
            <w:pPr>
              <w:pStyle w:val="NormalWeb"/>
              <w:spacing w:before="0" w:beforeAutospacing="0" w:after="0" w:afterAutospacing="0"/>
              <w:jc w:val="center"/>
              <w:rPr>
                <w:sz w:val="20"/>
                <w:szCs w:val="20"/>
              </w:rPr>
            </w:pPr>
            <w:r>
              <w:rPr>
                <w:sz w:val="20"/>
                <w:szCs w:val="20"/>
              </w:rPr>
              <w:t>50</w:t>
            </w:r>
          </w:p>
        </w:tc>
      </w:tr>
      <w:tr w:rsidR="008B6DD4" w14:paraId="290F5938" w14:textId="77777777" w:rsidTr="008B6DD4">
        <w:trPr>
          <w:trHeight w:val="405"/>
          <w:tblCellSpacing w:w="0" w:type="dxa"/>
        </w:trPr>
        <w:tc>
          <w:tcPr>
            <w:tcW w:w="3195" w:type="dxa"/>
            <w:tcBorders>
              <w:top w:val="outset" w:sz="6" w:space="0" w:color="auto"/>
              <w:left w:val="outset" w:sz="6" w:space="0" w:color="auto"/>
              <w:bottom w:val="outset" w:sz="6" w:space="0" w:color="auto"/>
              <w:right w:val="outset" w:sz="6" w:space="0" w:color="auto"/>
            </w:tcBorders>
            <w:vAlign w:val="center"/>
            <w:hideMark/>
          </w:tcPr>
          <w:p w14:paraId="211BFA07" w14:textId="77777777" w:rsidR="008B6DD4" w:rsidRDefault="008B6DD4">
            <w:pPr>
              <w:pStyle w:val="NormalWeb"/>
              <w:spacing w:before="0" w:beforeAutospacing="0" w:after="0" w:afterAutospacing="0"/>
              <w:jc w:val="center"/>
              <w:rPr>
                <w:sz w:val="20"/>
                <w:szCs w:val="20"/>
              </w:rPr>
            </w:pPr>
            <w:r>
              <w:rPr>
                <w:sz w:val="20"/>
                <w:szCs w:val="20"/>
              </w:rPr>
              <w:t>t</w:t>
            </w:r>
            <w:r>
              <w:rPr>
                <w:sz w:val="20"/>
                <w:szCs w:val="20"/>
                <w:vertAlign w:val="subscript"/>
              </w:rPr>
              <w:t>3</w:t>
            </w:r>
          </w:p>
        </w:tc>
        <w:tc>
          <w:tcPr>
            <w:tcW w:w="3195" w:type="dxa"/>
            <w:tcBorders>
              <w:top w:val="outset" w:sz="6" w:space="0" w:color="auto"/>
              <w:left w:val="outset" w:sz="6" w:space="0" w:color="auto"/>
              <w:bottom w:val="outset" w:sz="6" w:space="0" w:color="auto"/>
              <w:right w:val="outset" w:sz="6" w:space="0" w:color="auto"/>
            </w:tcBorders>
            <w:vAlign w:val="center"/>
            <w:hideMark/>
          </w:tcPr>
          <w:p w14:paraId="4953A5E0" w14:textId="77777777" w:rsidR="008B6DD4" w:rsidRDefault="008B6DD4">
            <w:pPr>
              <w:pStyle w:val="NormalWeb"/>
              <w:spacing w:before="0" w:beforeAutospacing="0" w:after="0" w:afterAutospacing="0"/>
              <w:jc w:val="center"/>
              <w:rPr>
                <w:sz w:val="20"/>
                <w:szCs w:val="20"/>
              </w:rPr>
            </w:pPr>
            <w:r>
              <w:rPr>
                <w:sz w:val="20"/>
                <w:szCs w:val="20"/>
              </w:rPr>
              <w:t>50</w:t>
            </w:r>
          </w:p>
        </w:tc>
      </w:tr>
      <w:tr w:rsidR="008B6DD4" w14:paraId="34ED7891" w14:textId="77777777" w:rsidTr="008B6DD4">
        <w:trPr>
          <w:trHeight w:val="405"/>
          <w:tblCellSpacing w:w="0" w:type="dxa"/>
        </w:trPr>
        <w:tc>
          <w:tcPr>
            <w:tcW w:w="3195" w:type="dxa"/>
            <w:tcBorders>
              <w:top w:val="outset" w:sz="6" w:space="0" w:color="auto"/>
              <w:left w:val="outset" w:sz="6" w:space="0" w:color="auto"/>
              <w:bottom w:val="outset" w:sz="6" w:space="0" w:color="auto"/>
              <w:right w:val="outset" w:sz="6" w:space="0" w:color="auto"/>
            </w:tcBorders>
            <w:vAlign w:val="center"/>
            <w:hideMark/>
          </w:tcPr>
          <w:p w14:paraId="4CDE80D3" w14:textId="77777777" w:rsidR="008B6DD4" w:rsidRDefault="008B6DD4">
            <w:pPr>
              <w:pStyle w:val="NormalWeb"/>
              <w:spacing w:before="0" w:beforeAutospacing="0" w:after="0" w:afterAutospacing="0"/>
              <w:jc w:val="center"/>
              <w:rPr>
                <w:sz w:val="20"/>
                <w:szCs w:val="20"/>
              </w:rPr>
            </w:pPr>
            <w:r>
              <w:rPr>
                <w:sz w:val="20"/>
                <w:szCs w:val="20"/>
              </w:rPr>
              <w:t>t</w:t>
            </w:r>
            <w:r>
              <w:rPr>
                <w:sz w:val="20"/>
                <w:szCs w:val="20"/>
                <w:vertAlign w:val="subscript"/>
              </w:rPr>
              <w:t>4</w:t>
            </w:r>
          </w:p>
        </w:tc>
        <w:tc>
          <w:tcPr>
            <w:tcW w:w="3195" w:type="dxa"/>
            <w:tcBorders>
              <w:top w:val="outset" w:sz="6" w:space="0" w:color="auto"/>
              <w:left w:val="outset" w:sz="6" w:space="0" w:color="auto"/>
              <w:bottom w:val="outset" w:sz="6" w:space="0" w:color="auto"/>
              <w:right w:val="outset" w:sz="6" w:space="0" w:color="auto"/>
            </w:tcBorders>
            <w:vAlign w:val="center"/>
            <w:hideMark/>
          </w:tcPr>
          <w:p w14:paraId="0F01036F" w14:textId="77777777" w:rsidR="008B6DD4" w:rsidRDefault="008B6DD4">
            <w:pPr>
              <w:pStyle w:val="NormalWeb"/>
              <w:spacing w:before="0" w:beforeAutospacing="0" w:after="0" w:afterAutospacing="0"/>
              <w:jc w:val="center"/>
              <w:rPr>
                <w:sz w:val="20"/>
                <w:szCs w:val="20"/>
              </w:rPr>
            </w:pPr>
            <w:r>
              <w:rPr>
                <w:sz w:val="20"/>
                <w:szCs w:val="20"/>
              </w:rPr>
              <w:t>-100</w:t>
            </w:r>
          </w:p>
        </w:tc>
      </w:tr>
      <w:tr w:rsidR="008B6DD4" w14:paraId="2A94B371" w14:textId="77777777" w:rsidTr="008B6DD4">
        <w:trPr>
          <w:trHeight w:val="405"/>
          <w:tblCellSpacing w:w="0" w:type="dxa"/>
        </w:trPr>
        <w:tc>
          <w:tcPr>
            <w:tcW w:w="3195" w:type="dxa"/>
            <w:tcBorders>
              <w:top w:val="outset" w:sz="6" w:space="0" w:color="auto"/>
              <w:left w:val="outset" w:sz="6" w:space="0" w:color="auto"/>
              <w:bottom w:val="outset" w:sz="6" w:space="0" w:color="auto"/>
              <w:right w:val="outset" w:sz="6" w:space="0" w:color="auto"/>
            </w:tcBorders>
            <w:vAlign w:val="center"/>
            <w:hideMark/>
          </w:tcPr>
          <w:p w14:paraId="153711D8" w14:textId="77777777" w:rsidR="008B6DD4" w:rsidRDefault="008B6DD4">
            <w:pPr>
              <w:pStyle w:val="NormalWeb"/>
              <w:spacing w:before="0" w:beforeAutospacing="0" w:after="0" w:afterAutospacing="0"/>
              <w:jc w:val="center"/>
              <w:rPr>
                <w:sz w:val="20"/>
                <w:szCs w:val="20"/>
              </w:rPr>
            </w:pPr>
            <w:r>
              <w:rPr>
                <w:sz w:val="20"/>
                <w:szCs w:val="20"/>
              </w:rPr>
              <w:t>t</w:t>
            </w:r>
            <w:r>
              <w:rPr>
                <w:sz w:val="20"/>
                <w:szCs w:val="20"/>
                <w:vertAlign w:val="subscript"/>
              </w:rPr>
              <w:t>5</w:t>
            </w:r>
          </w:p>
        </w:tc>
        <w:tc>
          <w:tcPr>
            <w:tcW w:w="3195" w:type="dxa"/>
            <w:tcBorders>
              <w:top w:val="outset" w:sz="6" w:space="0" w:color="auto"/>
              <w:left w:val="outset" w:sz="6" w:space="0" w:color="auto"/>
              <w:bottom w:val="outset" w:sz="6" w:space="0" w:color="auto"/>
              <w:right w:val="outset" w:sz="6" w:space="0" w:color="auto"/>
            </w:tcBorders>
            <w:vAlign w:val="center"/>
            <w:hideMark/>
          </w:tcPr>
          <w:p w14:paraId="7CB443A9" w14:textId="77777777" w:rsidR="008B6DD4" w:rsidRDefault="008B6DD4">
            <w:pPr>
              <w:pStyle w:val="NormalWeb"/>
              <w:spacing w:before="0" w:beforeAutospacing="0" w:after="0" w:afterAutospacing="0"/>
              <w:jc w:val="center"/>
              <w:rPr>
                <w:sz w:val="20"/>
                <w:szCs w:val="20"/>
              </w:rPr>
            </w:pPr>
            <w:r>
              <w:rPr>
                <w:sz w:val="20"/>
                <w:szCs w:val="20"/>
              </w:rPr>
              <w:t>-200</w:t>
            </w:r>
          </w:p>
        </w:tc>
      </w:tr>
      <w:tr w:rsidR="008B6DD4" w14:paraId="0BEA7A69" w14:textId="77777777" w:rsidTr="008B6DD4">
        <w:trPr>
          <w:trHeight w:val="405"/>
          <w:tblCellSpacing w:w="0" w:type="dxa"/>
        </w:trPr>
        <w:tc>
          <w:tcPr>
            <w:tcW w:w="3195" w:type="dxa"/>
            <w:tcBorders>
              <w:top w:val="outset" w:sz="6" w:space="0" w:color="auto"/>
              <w:left w:val="outset" w:sz="6" w:space="0" w:color="auto"/>
              <w:bottom w:val="outset" w:sz="6" w:space="0" w:color="auto"/>
              <w:right w:val="outset" w:sz="6" w:space="0" w:color="auto"/>
            </w:tcBorders>
            <w:vAlign w:val="center"/>
            <w:hideMark/>
          </w:tcPr>
          <w:p w14:paraId="25B4B212" w14:textId="77777777" w:rsidR="008B6DD4" w:rsidRDefault="008B6DD4">
            <w:pPr>
              <w:pStyle w:val="NormalWeb"/>
              <w:spacing w:before="0" w:beforeAutospacing="0" w:after="0" w:afterAutospacing="0"/>
              <w:jc w:val="center"/>
              <w:rPr>
                <w:sz w:val="20"/>
                <w:szCs w:val="20"/>
              </w:rPr>
            </w:pPr>
            <w:r>
              <w:rPr>
                <w:sz w:val="20"/>
                <w:szCs w:val="20"/>
              </w:rPr>
              <w:t>t</w:t>
            </w:r>
            <w:r>
              <w:rPr>
                <w:sz w:val="20"/>
                <w:szCs w:val="20"/>
                <w:vertAlign w:val="subscript"/>
              </w:rPr>
              <w:t>6</w:t>
            </w:r>
          </w:p>
        </w:tc>
        <w:tc>
          <w:tcPr>
            <w:tcW w:w="3195" w:type="dxa"/>
            <w:tcBorders>
              <w:top w:val="outset" w:sz="6" w:space="0" w:color="auto"/>
              <w:left w:val="outset" w:sz="6" w:space="0" w:color="auto"/>
              <w:bottom w:val="outset" w:sz="6" w:space="0" w:color="auto"/>
              <w:right w:val="outset" w:sz="6" w:space="0" w:color="auto"/>
            </w:tcBorders>
            <w:vAlign w:val="center"/>
            <w:hideMark/>
          </w:tcPr>
          <w:p w14:paraId="202022F9" w14:textId="77777777" w:rsidR="008B6DD4" w:rsidRDefault="008B6DD4">
            <w:pPr>
              <w:pStyle w:val="NormalWeb"/>
              <w:spacing w:before="0" w:beforeAutospacing="0" w:after="0" w:afterAutospacing="0"/>
              <w:jc w:val="center"/>
              <w:rPr>
                <w:sz w:val="20"/>
                <w:szCs w:val="20"/>
              </w:rPr>
            </w:pPr>
            <w:r>
              <w:rPr>
                <w:sz w:val="20"/>
                <w:szCs w:val="20"/>
              </w:rPr>
              <w:t>200</w:t>
            </w:r>
          </w:p>
        </w:tc>
      </w:tr>
    </w:tbl>
    <w:p w14:paraId="3D66BA5A" w14:textId="77777777" w:rsidR="008B6DD4" w:rsidRDefault="008B6DD4" w:rsidP="008B6DD4">
      <w:pPr>
        <w:pStyle w:val="NormalWeb"/>
        <w:shd w:val="clear" w:color="auto" w:fill="FFFFFF"/>
        <w:spacing w:before="0" w:beforeAutospacing="0" w:after="0" w:afterAutospacing="0"/>
        <w:rPr>
          <w:color w:val="333333"/>
          <w:sz w:val="20"/>
          <w:szCs w:val="20"/>
        </w:rPr>
      </w:pPr>
      <w:r>
        <w:rPr>
          <w:color w:val="333333"/>
          <w:sz w:val="20"/>
          <w:szCs w:val="20"/>
        </w:rPr>
        <w:t> What are the possible values of IRR?</w:t>
      </w:r>
    </w:p>
    <w:p w14:paraId="2907EEFB" w14:textId="77777777" w:rsidR="008B6DD4" w:rsidRDefault="008B6DD4" w:rsidP="008B6DD4">
      <w:pPr>
        <w:pStyle w:val="NormalWeb"/>
        <w:numPr>
          <w:ilvl w:val="0"/>
          <w:numId w:val="24"/>
        </w:numPr>
        <w:shd w:val="clear" w:color="auto" w:fill="FFFFFF"/>
        <w:spacing w:before="0" w:beforeAutospacing="0" w:after="0" w:afterAutospacing="0"/>
        <w:rPr>
          <w:color w:val="333333"/>
          <w:sz w:val="20"/>
          <w:szCs w:val="20"/>
        </w:rPr>
      </w:pPr>
      <w:r>
        <w:rPr>
          <w:color w:val="333333"/>
          <w:sz w:val="20"/>
          <w:szCs w:val="20"/>
        </w:rPr>
        <w:t>0%</w:t>
      </w:r>
    </w:p>
    <w:p w14:paraId="3067D652" w14:textId="77777777" w:rsidR="008B6DD4" w:rsidRDefault="008B6DD4" w:rsidP="008B6DD4">
      <w:pPr>
        <w:pStyle w:val="NormalWeb"/>
        <w:numPr>
          <w:ilvl w:val="0"/>
          <w:numId w:val="24"/>
        </w:numPr>
        <w:shd w:val="clear" w:color="auto" w:fill="FFFFFF"/>
        <w:spacing w:before="0" w:beforeAutospacing="0" w:after="0" w:afterAutospacing="0"/>
        <w:rPr>
          <w:color w:val="333333"/>
          <w:sz w:val="20"/>
          <w:szCs w:val="20"/>
        </w:rPr>
      </w:pPr>
      <w:r>
        <w:rPr>
          <w:color w:val="333333"/>
          <w:sz w:val="20"/>
          <w:szCs w:val="20"/>
        </w:rPr>
        <w:t>10.5%</w:t>
      </w:r>
    </w:p>
    <w:p w14:paraId="1A95D80A" w14:textId="77777777" w:rsidR="008B6DD4" w:rsidRDefault="008B6DD4" w:rsidP="008B6DD4">
      <w:pPr>
        <w:pStyle w:val="NormalWeb"/>
        <w:numPr>
          <w:ilvl w:val="0"/>
          <w:numId w:val="24"/>
        </w:numPr>
        <w:shd w:val="clear" w:color="auto" w:fill="FFFFFF"/>
        <w:spacing w:before="0" w:beforeAutospacing="0" w:after="0" w:afterAutospacing="0"/>
        <w:rPr>
          <w:color w:val="333333"/>
          <w:sz w:val="20"/>
          <w:szCs w:val="20"/>
        </w:rPr>
      </w:pPr>
      <w:r>
        <w:rPr>
          <w:color w:val="333333"/>
          <w:sz w:val="20"/>
          <w:szCs w:val="20"/>
        </w:rPr>
        <w:t>41.4%</w:t>
      </w:r>
    </w:p>
    <w:p w14:paraId="018DBFB8" w14:textId="77777777" w:rsidR="008B6DD4" w:rsidRDefault="008B6DD4" w:rsidP="008B6DD4">
      <w:pPr>
        <w:pStyle w:val="NormalWeb"/>
        <w:numPr>
          <w:ilvl w:val="0"/>
          <w:numId w:val="24"/>
        </w:numPr>
        <w:shd w:val="clear" w:color="auto" w:fill="FFFFFF"/>
        <w:spacing w:before="0" w:beforeAutospacing="0" w:after="0" w:afterAutospacing="0"/>
        <w:rPr>
          <w:color w:val="333333"/>
          <w:sz w:val="20"/>
          <w:szCs w:val="20"/>
        </w:rPr>
      </w:pPr>
      <w:r>
        <w:rPr>
          <w:color w:val="333333"/>
          <w:sz w:val="20"/>
          <w:szCs w:val="20"/>
        </w:rPr>
        <w:t>58.7%</w:t>
      </w:r>
    </w:p>
    <w:p w14:paraId="36009F48" w14:textId="77777777" w:rsidR="008B6DD4" w:rsidRDefault="008B6DD4" w:rsidP="008B6DD4">
      <w:pPr>
        <w:pStyle w:val="NormalWeb"/>
        <w:numPr>
          <w:ilvl w:val="0"/>
          <w:numId w:val="24"/>
        </w:numPr>
        <w:shd w:val="clear" w:color="auto" w:fill="FFFFFF"/>
        <w:spacing w:before="0" w:beforeAutospacing="0" w:after="0" w:afterAutospacing="0"/>
        <w:rPr>
          <w:color w:val="333333"/>
          <w:sz w:val="20"/>
          <w:szCs w:val="20"/>
        </w:rPr>
      </w:pPr>
      <w:r>
        <w:rPr>
          <w:color w:val="333333"/>
          <w:sz w:val="20"/>
          <w:szCs w:val="20"/>
        </w:rPr>
        <w:t>100%</w:t>
      </w:r>
    </w:p>
    <w:p w14:paraId="50EB51CB" w14:textId="77777777" w:rsidR="008B6DD4" w:rsidRDefault="008B6DD4" w:rsidP="008B6DD4">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6EADA65F" w14:textId="77777777" w:rsidR="008B6DD4" w:rsidRDefault="008B6DD4" w:rsidP="008B6DD4">
      <w:pPr>
        <w:pStyle w:val="NormalWeb"/>
        <w:shd w:val="clear" w:color="auto" w:fill="FFFFFF"/>
        <w:spacing w:before="0" w:beforeAutospacing="0" w:after="0" w:afterAutospacing="0"/>
        <w:rPr>
          <w:color w:val="333333"/>
          <w:sz w:val="20"/>
          <w:szCs w:val="20"/>
        </w:rPr>
      </w:pPr>
      <w:r>
        <w:rPr>
          <w:b/>
          <w:bCs/>
          <w:color w:val="333333"/>
          <w:sz w:val="20"/>
          <w:szCs w:val="20"/>
        </w:rPr>
        <w:t>A</w:t>
      </w:r>
      <w:r>
        <w:rPr>
          <w:color w:val="333333"/>
          <w:sz w:val="20"/>
          <w:szCs w:val="20"/>
        </w:rPr>
        <w:t>,</w:t>
      </w:r>
      <w:r>
        <w:rPr>
          <w:rStyle w:val="apple-converted-space"/>
          <w:color w:val="333333"/>
          <w:sz w:val="20"/>
          <w:szCs w:val="20"/>
        </w:rPr>
        <w:t> </w:t>
      </w:r>
      <w:r>
        <w:rPr>
          <w:b/>
          <w:bCs/>
          <w:color w:val="333333"/>
          <w:sz w:val="20"/>
          <w:szCs w:val="20"/>
        </w:rPr>
        <w:t>C</w:t>
      </w:r>
      <w:r>
        <w:rPr>
          <w:color w:val="333333"/>
          <w:sz w:val="20"/>
          <w:szCs w:val="20"/>
        </w:rPr>
        <w:t>, and</w:t>
      </w:r>
      <w:r>
        <w:rPr>
          <w:rStyle w:val="apple-converted-space"/>
          <w:color w:val="333333"/>
          <w:sz w:val="20"/>
          <w:szCs w:val="20"/>
        </w:rPr>
        <w:t> </w:t>
      </w:r>
      <w:r>
        <w:rPr>
          <w:b/>
          <w:bCs/>
          <w:color w:val="333333"/>
          <w:sz w:val="20"/>
          <w:szCs w:val="20"/>
        </w:rPr>
        <w:t>D</w:t>
      </w:r>
    </w:p>
    <w:p w14:paraId="16D46B3F" w14:textId="77777777" w:rsidR="008B6DD4" w:rsidRDefault="008B6DD4" w:rsidP="008B6DD4">
      <w:pPr>
        <w:pStyle w:val="NormalWeb"/>
        <w:shd w:val="clear" w:color="auto" w:fill="FFFFFF"/>
        <w:spacing w:before="0" w:beforeAutospacing="0" w:after="0" w:afterAutospacing="0"/>
        <w:rPr>
          <w:color w:val="333333"/>
          <w:sz w:val="20"/>
          <w:szCs w:val="20"/>
        </w:rPr>
      </w:pPr>
      <w:r>
        <w:rPr>
          <w:color w:val="333333"/>
          <w:sz w:val="20"/>
          <w:szCs w:val="20"/>
        </w:rPr>
        <w:t>For a six-year project IRR represents roots of the sixth degree polynomial. The equation may have up to six different roots including negative and complex numbers.</w:t>
      </w:r>
    </w:p>
    <w:p w14:paraId="6E23168B" w14:textId="77777777" w:rsidR="008B6DD4" w:rsidRDefault="008B6DD4" w:rsidP="008B6DD4">
      <w:pPr>
        <w:pStyle w:val="NormalWeb"/>
        <w:shd w:val="clear" w:color="auto" w:fill="FFFFFF"/>
        <w:spacing w:before="0" w:beforeAutospacing="0" w:after="0" w:afterAutospacing="0"/>
        <w:rPr>
          <w:color w:val="333333"/>
          <w:sz w:val="20"/>
          <w:szCs w:val="20"/>
        </w:rPr>
      </w:pPr>
      <w:r>
        <w:rPr>
          <w:color w:val="333333"/>
          <w:sz w:val="20"/>
          <w:szCs w:val="20"/>
        </w:rPr>
        <w:t> </w:t>
      </w:r>
    </w:p>
    <w:p w14:paraId="5324B759" w14:textId="77777777" w:rsidR="008B6DD4" w:rsidRDefault="008B6DD4" w:rsidP="008B6DD4">
      <w:pPr>
        <w:pStyle w:val="NormalWeb"/>
        <w:shd w:val="clear" w:color="auto" w:fill="FFFFFF"/>
        <w:spacing w:before="0" w:beforeAutospacing="0" w:after="0" w:afterAutospacing="0"/>
        <w:rPr>
          <w:color w:val="333333"/>
          <w:sz w:val="20"/>
          <w:szCs w:val="20"/>
        </w:rPr>
      </w:pPr>
      <w:r>
        <w:rPr>
          <w:rStyle w:val="mn"/>
          <w:rFonts w:ascii="MathJax_Main" w:hAnsi="MathJax_Main"/>
          <w:color w:val="333333"/>
          <w:sz w:val="25"/>
          <w:szCs w:val="25"/>
          <w:bdr w:val="none" w:sz="0" w:space="0" w:color="auto" w:frame="1"/>
        </w:rPr>
        <w:t>0</w:t>
      </w:r>
      <w:r>
        <w:rPr>
          <w:rStyle w:val="mo"/>
          <w:rFonts w:ascii="MathJax_Main" w:hAnsi="MathJax_Main"/>
          <w:color w:val="333333"/>
          <w:sz w:val="25"/>
          <w:szCs w:val="25"/>
          <w:bdr w:val="none" w:sz="0" w:space="0" w:color="auto" w:frame="1"/>
        </w:rPr>
        <w:t>=</w:t>
      </w:r>
      <w:r>
        <w:rPr>
          <w:rStyle w:val="mi"/>
          <w:rFonts w:ascii="MathJax_Math-italic" w:hAnsi="MathJax_Math-italic"/>
          <w:color w:val="333333"/>
          <w:sz w:val="25"/>
          <w:szCs w:val="25"/>
          <w:bdr w:val="none" w:sz="0" w:space="0" w:color="auto" w:frame="1"/>
        </w:rPr>
        <w:t>CF</w:t>
      </w:r>
      <w:r>
        <w:rPr>
          <w:rStyle w:val="mn"/>
          <w:rFonts w:ascii="MathJax_Main" w:hAnsi="MathJax_Main"/>
          <w:color w:val="333333"/>
          <w:sz w:val="17"/>
          <w:szCs w:val="17"/>
          <w:bdr w:val="none" w:sz="0" w:space="0" w:color="auto" w:frame="1"/>
        </w:rPr>
        <w:t>0</w:t>
      </w:r>
      <w:r>
        <w:rPr>
          <w:rStyle w:val="mo"/>
          <w:rFonts w:ascii="MathJax_Main" w:hAnsi="MathJax_Main"/>
          <w:color w:val="333333"/>
          <w:sz w:val="25"/>
          <w:szCs w:val="25"/>
          <w:bdr w:val="none" w:sz="0" w:space="0" w:color="auto" w:frame="1"/>
        </w:rPr>
        <w:t>+(</w:t>
      </w:r>
      <w:r>
        <w:rPr>
          <w:rStyle w:val="mi"/>
          <w:rFonts w:ascii="MathJax_Math-italic" w:hAnsi="MathJax_Math-italic"/>
          <w:color w:val="333333"/>
          <w:sz w:val="25"/>
          <w:szCs w:val="25"/>
          <w:bdr w:val="none" w:sz="0" w:space="0" w:color="auto" w:frame="1"/>
        </w:rPr>
        <w:t>CF</w:t>
      </w:r>
      <w:r>
        <w:rPr>
          <w:rStyle w:val="mn"/>
          <w:rFonts w:ascii="MathJax_Main" w:hAnsi="MathJax_Main"/>
          <w:color w:val="333333"/>
          <w:sz w:val="17"/>
          <w:szCs w:val="17"/>
          <w:bdr w:val="none" w:sz="0" w:space="0" w:color="auto" w:frame="1"/>
        </w:rPr>
        <w:t>1</w:t>
      </w:r>
      <w:r>
        <w:rPr>
          <w:rStyle w:val="mo"/>
          <w:rFonts w:ascii="MathJax_Main" w:hAnsi="MathJax_Main"/>
          <w:color w:val="333333"/>
          <w:sz w:val="25"/>
          <w:szCs w:val="25"/>
          <w:bdr w:val="none" w:sz="0" w:space="0" w:color="auto" w:frame="1"/>
        </w:rPr>
        <w:t>)/(</w:t>
      </w:r>
      <w:r>
        <w:rPr>
          <w:rStyle w:val="mn"/>
          <w:rFonts w:ascii="MathJax_Main" w:hAnsi="MathJax_Main"/>
          <w:color w:val="333333"/>
          <w:sz w:val="25"/>
          <w:szCs w:val="25"/>
          <w:bdr w:val="none" w:sz="0" w:space="0" w:color="auto" w:frame="1"/>
        </w:rPr>
        <w:t>1</w:t>
      </w:r>
      <w:r>
        <w:rPr>
          <w:rStyle w:val="mo"/>
          <w:rFonts w:ascii="MathJax_Main" w:hAnsi="MathJax_Main"/>
          <w:color w:val="333333"/>
          <w:sz w:val="25"/>
          <w:szCs w:val="25"/>
          <w:bdr w:val="none" w:sz="0" w:space="0" w:color="auto" w:frame="1"/>
        </w:rPr>
        <w:t>+</w:t>
      </w:r>
      <w:r>
        <w:rPr>
          <w:rStyle w:val="mi"/>
          <w:rFonts w:ascii="MathJax_Math-italic" w:hAnsi="MathJax_Math-italic"/>
          <w:color w:val="333333"/>
          <w:sz w:val="25"/>
          <w:szCs w:val="25"/>
          <w:bdr w:val="none" w:sz="0" w:space="0" w:color="auto" w:frame="1"/>
        </w:rPr>
        <w:t>IRR</w:t>
      </w:r>
      <w:r>
        <w:rPr>
          <w:rStyle w:val="mo"/>
          <w:rFonts w:ascii="MathJax_Main" w:hAnsi="MathJax_Main"/>
          <w:color w:val="333333"/>
          <w:sz w:val="25"/>
          <w:szCs w:val="25"/>
          <w:bdr w:val="none" w:sz="0" w:space="0" w:color="auto" w:frame="1"/>
        </w:rPr>
        <w:t>)+(</w:t>
      </w:r>
      <w:r>
        <w:rPr>
          <w:rStyle w:val="mi"/>
          <w:rFonts w:ascii="MathJax_Math-italic" w:hAnsi="MathJax_Math-italic"/>
          <w:color w:val="333333"/>
          <w:sz w:val="25"/>
          <w:szCs w:val="25"/>
          <w:bdr w:val="none" w:sz="0" w:space="0" w:color="auto" w:frame="1"/>
        </w:rPr>
        <w:t>CF</w:t>
      </w:r>
      <w:r>
        <w:rPr>
          <w:rStyle w:val="mn"/>
          <w:rFonts w:ascii="MathJax_Main" w:hAnsi="MathJax_Main"/>
          <w:color w:val="333333"/>
          <w:sz w:val="17"/>
          <w:szCs w:val="17"/>
          <w:bdr w:val="none" w:sz="0" w:space="0" w:color="auto" w:frame="1"/>
        </w:rPr>
        <w:t>2</w:t>
      </w:r>
      <w:r>
        <w:rPr>
          <w:rStyle w:val="mo"/>
          <w:rFonts w:ascii="MathJax_Main" w:hAnsi="MathJax_Main"/>
          <w:color w:val="333333"/>
          <w:sz w:val="25"/>
          <w:szCs w:val="25"/>
          <w:bdr w:val="none" w:sz="0" w:space="0" w:color="auto" w:frame="1"/>
        </w:rPr>
        <w:t>)/(</w:t>
      </w:r>
      <w:r>
        <w:rPr>
          <w:rStyle w:val="mn"/>
          <w:rFonts w:ascii="MathJax_Main" w:hAnsi="MathJax_Main"/>
          <w:color w:val="333333"/>
          <w:sz w:val="25"/>
          <w:szCs w:val="25"/>
          <w:bdr w:val="none" w:sz="0" w:space="0" w:color="auto" w:frame="1"/>
        </w:rPr>
        <w:t>1</w:t>
      </w:r>
      <w:r>
        <w:rPr>
          <w:rStyle w:val="mo"/>
          <w:rFonts w:ascii="MathJax_Main" w:hAnsi="MathJax_Main"/>
          <w:color w:val="333333"/>
          <w:sz w:val="25"/>
          <w:szCs w:val="25"/>
          <w:bdr w:val="none" w:sz="0" w:space="0" w:color="auto" w:frame="1"/>
        </w:rPr>
        <w:t>+</w:t>
      </w:r>
      <w:r>
        <w:rPr>
          <w:rStyle w:val="mi"/>
          <w:rFonts w:ascii="MathJax_Math-italic" w:hAnsi="MathJax_Math-italic"/>
          <w:color w:val="333333"/>
          <w:sz w:val="25"/>
          <w:szCs w:val="25"/>
          <w:bdr w:val="none" w:sz="0" w:space="0" w:color="auto" w:frame="1"/>
        </w:rPr>
        <w:t>IRR</w:t>
      </w:r>
      <w:r>
        <w:rPr>
          <w:rStyle w:val="mo"/>
          <w:rFonts w:ascii="MathJax_Main" w:hAnsi="MathJax_Main"/>
          <w:color w:val="333333"/>
          <w:sz w:val="25"/>
          <w:szCs w:val="25"/>
          <w:bdr w:val="none" w:sz="0" w:space="0" w:color="auto" w:frame="1"/>
        </w:rPr>
        <w:t>)</w:t>
      </w:r>
      <w:r>
        <w:rPr>
          <w:rStyle w:val="mn"/>
          <w:rFonts w:ascii="MathJax_Main" w:hAnsi="MathJax_Main"/>
          <w:color w:val="333333"/>
          <w:sz w:val="17"/>
          <w:szCs w:val="17"/>
          <w:bdr w:val="none" w:sz="0" w:space="0" w:color="auto" w:frame="1"/>
        </w:rPr>
        <w:t>2</w:t>
      </w:r>
      <w:r>
        <w:rPr>
          <w:rStyle w:val="mo"/>
          <w:rFonts w:ascii="MathJax_Main" w:hAnsi="MathJax_Main"/>
          <w:color w:val="333333"/>
          <w:sz w:val="25"/>
          <w:szCs w:val="25"/>
          <w:bdr w:val="none" w:sz="0" w:space="0" w:color="auto" w:frame="1"/>
        </w:rPr>
        <w:t>+</w:t>
      </w:r>
      <w:r>
        <w:rPr>
          <w:rStyle w:val="mo"/>
          <w:rFonts w:ascii="MS Mincho" w:eastAsia="MS Mincho" w:hAnsi="MS Mincho" w:cs="MS Mincho"/>
          <w:color w:val="333333"/>
          <w:sz w:val="25"/>
          <w:szCs w:val="25"/>
          <w:bdr w:val="none" w:sz="0" w:space="0" w:color="auto" w:frame="1"/>
        </w:rPr>
        <w:t>⋯</w:t>
      </w:r>
      <w:r>
        <w:rPr>
          <w:rStyle w:val="mo"/>
          <w:rFonts w:ascii="MathJax_Main" w:hAnsi="MathJax_Main"/>
          <w:color w:val="333333"/>
          <w:sz w:val="25"/>
          <w:szCs w:val="25"/>
          <w:bdr w:val="none" w:sz="0" w:space="0" w:color="auto" w:frame="1"/>
        </w:rPr>
        <w:t>+(</w:t>
      </w:r>
      <w:r>
        <w:rPr>
          <w:rStyle w:val="mi"/>
          <w:rFonts w:ascii="MathJax_Math-italic" w:hAnsi="MathJax_Math-italic"/>
          <w:color w:val="333333"/>
          <w:sz w:val="25"/>
          <w:szCs w:val="25"/>
          <w:bdr w:val="none" w:sz="0" w:space="0" w:color="auto" w:frame="1"/>
        </w:rPr>
        <w:t>CF</w:t>
      </w:r>
      <w:r>
        <w:rPr>
          <w:rStyle w:val="mn"/>
          <w:rFonts w:ascii="MathJax_Main" w:hAnsi="MathJax_Main"/>
          <w:color w:val="333333"/>
          <w:sz w:val="17"/>
          <w:szCs w:val="17"/>
          <w:bdr w:val="none" w:sz="0" w:space="0" w:color="auto" w:frame="1"/>
        </w:rPr>
        <w:t>5</w:t>
      </w:r>
      <w:r>
        <w:rPr>
          <w:rStyle w:val="mo"/>
          <w:rFonts w:ascii="MathJax_Main" w:hAnsi="MathJax_Main"/>
          <w:color w:val="333333"/>
          <w:sz w:val="25"/>
          <w:szCs w:val="25"/>
          <w:bdr w:val="none" w:sz="0" w:space="0" w:color="auto" w:frame="1"/>
        </w:rPr>
        <w:t>)/(</w:t>
      </w:r>
      <w:r>
        <w:rPr>
          <w:rStyle w:val="mn"/>
          <w:rFonts w:ascii="MathJax_Main" w:hAnsi="MathJax_Main"/>
          <w:color w:val="333333"/>
          <w:sz w:val="25"/>
          <w:szCs w:val="25"/>
          <w:bdr w:val="none" w:sz="0" w:space="0" w:color="auto" w:frame="1"/>
        </w:rPr>
        <w:t>1</w:t>
      </w:r>
      <w:r>
        <w:rPr>
          <w:rStyle w:val="mo"/>
          <w:rFonts w:ascii="MathJax_Main" w:hAnsi="MathJax_Main"/>
          <w:color w:val="333333"/>
          <w:sz w:val="25"/>
          <w:szCs w:val="25"/>
          <w:bdr w:val="none" w:sz="0" w:space="0" w:color="auto" w:frame="1"/>
        </w:rPr>
        <w:t>+</w:t>
      </w:r>
      <w:r>
        <w:rPr>
          <w:rStyle w:val="mi"/>
          <w:rFonts w:ascii="MathJax_Math-italic" w:hAnsi="MathJax_Math-italic"/>
          <w:color w:val="333333"/>
          <w:sz w:val="25"/>
          <w:szCs w:val="25"/>
          <w:bdr w:val="none" w:sz="0" w:space="0" w:color="auto" w:frame="1"/>
        </w:rPr>
        <w:t>IRR</w:t>
      </w:r>
      <w:r>
        <w:rPr>
          <w:rStyle w:val="mo"/>
          <w:rFonts w:ascii="MathJax_Main" w:hAnsi="MathJax_Main"/>
          <w:color w:val="333333"/>
          <w:sz w:val="25"/>
          <w:szCs w:val="25"/>
          <w:bdr w:val="none" w:sz="0" w:space="0" w:color="auto" w:frame="1"/>
        </w:rPr>
        <w:t>)</w:t>
      </w:r>
      <w:r>
        <w:rPr>
          <w:rStyle w:val="mn"/>
          <w:rFonts w:ascii="MathJax_Main" w:hAnsi="MathJax_Main"/>
          <w:color w:val="333333"/>
          <w:sz w:val="17"/>
          <w:szCs w:val="17"/>
          <w:bdr w:val="none" w:sz="0" w:space="0" w:color="auto" w:frame="1"/>
        </w:rPr>
        <w:t>5</w:t>
      </w:r>
      <w:r>
        <w:rPr>
          <w:rStyle w:val="mo"/>
          <w:rFonts w:ascii="MathJax_Main" w:hAnsi="MathJax_Main"/>
          <w:color w:val="333333"/>
          <w:sz w:val="25"/>
          <w:szCs w:val="25"/>
          <w:bdr w:val="none" w:sz="0" w:space="0" w:color="auto" w:frame="1"/>
        </w:rPr>
        <w:t>+(</w:t>
      </w:r>
      <w:r>
        <w:rPr>
          <w:rStyle w:val="mi"/>
          <w:rFonts w:ascii="MathJax_Math-italic" w:hAnsi="MathJax_Math-italic"/>
          <w:color w:val="333333"/>
          <w:sz w:val="25"/>
          <w:szCs w:val="25"/>
          <w:bdr w:val="none" w:sz="0" w:space="0" w:color="auto" w:frame="1"/>
        </w:rPr>
        <w:t>CF</w:t>
      </w:r>
      <w:r>
        <w:rPr>
          <w:rStyle w:val="mn"/>
          <w:rFonts w:ascii="MathJax_Main" w:hAnsi="MathJax_Main"/>
          <w:color w:val="333333"/>
          <w:sz w:val="17"/>
          <w:szCs w:val="17"/>
          <w:bdr w:val="none" w:sz="0" w:space="0" w:color="auto" w:frame="1"/>
        </w:rPr>
        <w:t>6</w:t>
      </w:r>
      <w:r>
        <w:rPr>
          <w:rStyle w:val="mo"/>
          <w:rFonts w:ascii="MathJax_Main" w:hAnsi="MathJax_Main"/>
          <w:color w:val="333333"/>
          <w:sz w:val="25"/>
          <w:szCs w:val="25"/>
          <w:bdr w:val="none" w:sz="0" w:space="0" w:color="auto" w:frame="1"/>
        </w:rPr>
        <w:t>)/(</w:t>
      </w:r>
      <w:r>
        <w:rPr>
          <w:rStyle w:val="mn"/>
          <w:rFonts w:ascii="MathJax_Main" w:hAnsi="MathJax_Main"/>
          <w:color w:val="333333"/>
          <w:sz w:val="25"/>
          <w:szCs w:val="25"/>
          <w:bdr w:val="none" w:sz="0" w:space="0" w:color="auto" w:frame="1"/>
        </w:rPr>
        <w:t>1</w:t>
      </w:r>
      <w:r>
        <w:rPr>
          <w:rStyle w:val="mo"/>
          <w:rFonts w:ascii="MathJax_Main" w:hAnsi="MathJax_Main"/>
          <w:color w:val="333333"/>
          <w:sz w:val="25"/>
          <w:szCs w:val="25"/>
          <w:bdr w:val="none" w:sz="0" w:space="0" w:color="auto" w:frame="1"/>
        </w:rPr>
        <w:t>+</w:t>
      </w:r>
      <w:r>
        <w:rPr>
          <w:rStyle w:val="mi"/>
          <w:rFonts w:ascii="MathJax_Math-italic" w:hAnsi="MathJax_Math-italic"/>
          <w:color w:val="333333"/>
          <w:sz w:val="25"/>
          <w:szCs w:val="25"/>
          <w:bdr w:val="none" w:sz="0" w:space="0" w:color="auto" w:frame="1"/>
        </w:rPr>
        <w:t>IRR</w:t>
      </w:r>
      <w:r>
        <w:rPr>
          <w:rStyle w:val="mo"/>
          <w:rFonts w:ascii="MathJax_Main" w:hAnsi="MathJax_Main"/>
          <w:color w:val="333333"/>
          <w:sz w:val="25"/>
          <w:szCs w:val="25"/>
          <w:bdr w:val="none" w:sz="0" w:space="0" w:color="auto" w:frame="1"/>
        </w:rPr>
        <w:t>)</w:t>
      </w:r>
      <w:r>
        <w:rPr>
          <w:rStyle w:val="mn"/>
          <w:rFonts w:ascii="MathJax_Main" w:hAnsi="MathJax_Main"/>
          <w:color w:val="333333"/>
          <w:sz w:val="17"/>
          <w:szCs w:val="17"/>
          <w:bdr w:val="none" w:sz="0" w:space="0" w:color="auto" w:frame="1"/>
        </w:rPr>
        <w:t>6</w:t>
      </w:r>
      <w:r>
        <w:rPr>
          <w:rStyle w:val="mjxassistivemathml"/>
          <w:color w:val="333333"/>
          <w:sz w:val="20"/>
          <w:szCs w:val="20"/>
          <w:bdr w:val="none" w:sz="0" w:space="0" w:color="auto" w:frame="1"/>
        </w:rPr>
        <w:t>0=CF0+(CF1)/(1+IRR)+(CF2)/(1+IRR)2+</w:t>
      </w:r>
      <w:r>
        <w:rPr>
          <w:rStyle w:val="mjxassistivemathml"/>
          <w:rFonts w:ascii="MS Mincho" w:eastAsia="MS Mincho" w:hAnsi="MS Mincho" w:cs="MS Mincho"/>
          <w:color w:val="333333"/>
          <w:sz w:val="20"/>
          <w:szCs w:val="20"/>
          <w:bdr w:val="none" w:sz="0" w:space="0" w:color="auto" w:frame="1"/>
        </w:rPr>
        <w:t>⋯</w:t>
      </w:r>
      <w:r>
        <w:rPr>
          <w:rStyle w:val="mjxassistivemathml"/>
          <w:color w:val="333333"/>
          <w:sz w:val="20"/>
          <w:szCs w:val="20"/>
          <w:bdr w:val="none" w:sz="0" w:space="0" w:color="auto" w:frame="1"/>
        </w:rPr>
        <w:t>+(CF5)/(1+IRR)5+(CF6)/(1+IRR)6</w:t>
      </w:r>
    </w:p>
    <w:p w14:paraId="429ABE0E" w14:textId="77777777" w:rsidR="008B6DD4" w:rsidRDefault="008B6DD4" w:rsidP="008B6DD4">
      <w:pPr>
        <w:pStyle w:val="NormalWeb"/>
        <w:shd w:val="clear" w:color="auto" w:fill="FFFFFF"/>
        <w:spacing w:before="0" w:beforeAutospacing="0" w:after="0" w:afterAutospacing="0"/>
        <w:rPr>
          <w:color w:val="333333"/>
          <w:sz w:val="20"/>
          <w:szCs w:val="20"/>
        </w:rPr>
      </w:pPr>
      <w:r>
        <w:rPr>
          <w:color w:val="333333"/>
          <w:sz w:val="20"/>
          <w:szCs w:val="20"/>
        </w:rPr>
        <w:t> </w:t>
      </w:r>
    </w:p>
    <w:p w14:paraId="4579E811" w14:textId="77777777" w:rsidR="008B6DD4" w:rsidRDefault="008B6DD4" w:rsidP="008B6DD4">
      <w:pPr>
        <w:pStyle w:val="NormalWeb"/>
        <w:shd w:val="clear" w:color="auto" w:fill="FFFFFF"/>
        <w:spacing w:before="0" w:beforeAutospacing="0" w:after="0" w:afterAutospacing="0"/>
        <w:rPr>
          <w:color w:val="333333"/>
          <w:sz w:val="20"/>
          <w:szCs w:val="20"/>
        </w:rPr>
      </w:pPr>
      <w:r>
        <w:rPr>
          <w:color w:val="333333"/>
          <w:sz w:val="20"/>
          <w:szCs w:val="20"/>
        </w:rPr>
        <w:t>Multiple IRRs mean that the project can have multiple rates of return assuming that the intermediary cash flows are reinvested at these rates.</w:t>
      </w:r>
    </w:p>
    <w:p w14:paraId="70C8AADD" w14:textId="77777777" w:rsidR="008B6DD4" w:rsidRDefault="008B6DD4" w:rsidP="008B6DD4">
      <w:pPr>
        <w:pStyle w:val="NormalWeb"/>
        <w:shd w:val="clear" w:color="auto" w:fill="FFFFFF"/>
        <w:spacing w:before="0" w:beforeAutospacing="0" w:after="0" w:afterAutospacing="0"/>
        <w:rPr>
          <w:color w:val="333333"/>
          <w:sz w:val="20"/>
          <w:szCs w:val="20"/>
        </w:rPr>
      </w:pPr>
      <w:r>
        <w:rPr>
          <w:color w:val="333333"/>
          <w:sz w:val="20"/>
          <w:szCs w:val="20"/>
        </w:rPr>
        <w:t> </w:t>
      </w:r>
    </w:p>
    <w:p w14:paraId="5D4FE68E" w14:textId="77777777" w:rsidR="00D33C15" w:rsidRDefault="00D33C15" w:rsidP="008B6DD4">
      <w:pPr>
        <w:pStyle w:val="NormalWeb"/>
        <w:shd w:val="clear" w:color="auto" w:fill="FFFFFF"/>
        <w:spacing w:before="0" w:beforeAutospacing="0" w:after="0" w:afterAutospacing="0"/>
        <w:rPr>
          <w:color w:val="333333"/>
          <w:sz w:val="20"/>
          <w:szCs w:val="20"/>
        </w:rPr>
      </w:pPr>
    </w:p>
    <w:p w14:paraId="5D4CC29B" w14:textId="77777777" w:rsidR="00D33C15" w:rsidRDefault="00D33C15" w:rsidP="008B6DD4">
      <w:pPr>
        <w:pStyle w:val="NormalWeb"/>
        <w:shd w:val="clear" w:color="auto" w:fill="FFFFFF"/>
        <w:spacing w:before="0" w:beforeAutospacing="0" w:after="0" w:afterAutospacing="0"/>
        <w:rPr>
          <w:color w:val="333333"/>
          <w:sz w:val="20"/>
          <w:szCs w:val="20"/>
        </w:rPr>
      </w:pPr>
    </w:p>
    <w:p w14:paraId="64D29929" w14:textId="77777777" w:rsidR="00D33C15" w:rsidRDefault="00D33C15" w:rsidP="008B6DD4">
      <w:pPr>
        <w:pStyle w:val="NormalWeb"/>
        <w:shd w:val="clear" w:color="auto" w:fill="FFFFFF"/>
        <w:spacing w:before="0" w:beforeAutospacing="0" w:after="0" w:afterAutospacing="0"/>
        <w:rPr>
          <w:color w:val="333333"/>
          <w:sz w:val="20"/>
          <w:szCs w:val="20"/>
        </w:rPr>
      </w:pPr>
    </w:p>
    <w:p w14:paraId="7E4AA676" w14:textId="77777777" w:rsidR="005851E5" w:rsidRDefault="005851E5"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xml:space="preserve">Chapter 10 </w:t>
      </w:r>
    </w:p>
    <w:p w14:paraId="10E104A4"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String Cheese Inc. is worth $100 million, of which $10 million is cash. The research and development (R&amp;D) department has invented a new product. The capital investment required to produce the new product is $10 million. Financial analysts estimate that the net present value (NPV) of the new product is $20 million. What will the value of the company be after the adoption of the new product?</w:t>
      </w:r>
    </w:p>
    <w:p w14:paraId="237BC027" w14:textId="77777777" w:rsidR="00A20D89" w:rsidRDefault="00A20D89" w:rsidP="00A20D89">
      <w:pPr>
        <w:pStyle w:val="NormalWeb"/>
        <w:numPr>
          <w:ilvl w:val="0"/>
          <w:numId w:val="2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$100 million</w:t>
      </w:r>
    </w:p>
    <w:p w14:paraId="5D8750F6" w14:textId="77777777" w:rsidR="00A20D89" w:rsidRDefault="00A20D89" w:rsidP="00A20D89">
      <w:pPr>
        <w:pStyle w:val="NormalWeb"/>
        <w:numPr>
          <w:ilvl w:val="0"/>
          <w:numId w:val="2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$110 million</w:t>
      </w:r>
    </w:p>
    <w:p w14:paraId="2B39E16F" w14:textId="77777777" w:rsidR="00A20D89" w:rsidRDefault="00A20D89" w:rsidP="00A20D89">
      <w:pPr>
        <w:pStyle w:val="NormalWeb"/>
        <w:numPr>
          <w:ilvl w:val="0"/>
          <w:numId w:val="2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$120 million</w:t>
      </w:r>
    </w:p>
    <w:p w14:paraId="668A20A9" w14:textId="77777777" w:rsidR="00A20D89" w:rsidRDefault="00A20D89" w:rsidP="00A20D89">
      <w:pPr>
        <w:pStyle w:val="NormalWeb"/>
        <w:numPr>
          <w:ilvl w:val="0"/>
          <w:numId w:val="2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$130 million</w:t>
      </w:r>
    </w:p>
    <w:p w14:paraId="5C13DC38" w14:textId="77777777" w:rsidR="00A20D89" w:rsidRDefault="00A20D89" w:rsidP="00A20D8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00F42E9C"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C</w:t>
      </w:r>
    </w:p>
    <w:p w14:paraId="32ACB71E"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NPV is the amount by which the value of the company will change if the project is accepted, so the new value is $100M + $20M = $120M.</w:t>
      </w:r>
    </w:p>
    <w:p w14:paraId="26F9C654"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Alternatively, we know that the company is originally worth $10M of cash, plus $90M of future cash flows. The new product consumes the cash but adds incremental cash flows with a present value of $30M. We know this because the NPV of the project is $20M, the capital investment is $10M, so the present value of the project’s incremental cash flows must be $30: NPV = –C + (PV of operating cash flows).</w:t>
      </w:r>
    </w:p>
    <w:p w14:paraId="573A4DFB"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Consider two countries: Bolo and Bozo. Depreciation is tax deductible in Bolo but not in Bozo. In every other respect, the two countries are identical. KOT Industries has identical divisions operating in both countries. Complete the income statements for both divisions in the table provided. The tax rate is 40%, and KOT’s depreciation expense is $20 in both countries. What is the difference in taxes between Bolo and Bozo?</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834"/>
        <w:gridCol w:w="1297"/>
        <w:gridCol w:w="1369"/>
      </w:tblGrid>
      <w:tr w:rsidR="00A20D89" w14:paraId="781D702C" w14:textId="77777777" w:rsidTr="00A20D89">
        <w:trPr>
          <w:tblCellSpacing w:w="10" w:type="dxa"/>
        </w:trPr>
        <w:tc>
          <w:tcPr>
            <w:tcW w:w="0" w:type="auto"/>
            <w:gridSpan w:val="3"/>
            <w:tcBorders>
              <w:top w:val="outset" w:sz="6" w:space="0" w:color="auto"/>
              <w:left w:val="outset" w:sz="6" w:space="0" w:color="auto"/>
              <w:bottom w:val="outset" w:sz="6" w:space="0" w:color="auto"/>
              <w:right w:val="outset" w:sz="6" w:space="0" w:color="auto"/>
            </w:tcBorders>
            <w:hideMark/>
          </w:tcPr>
          <w:p w14:paraId="72CE86FC" w14:textId="77777777" w:rsidR="00A20D89" w:rsidRDefault="00A20D89">
            <w:pPr>
              <w:jc w:val="center"/>
              <w:rPr>
                <w:rFonts w:eastAsia="Times New Roman"/>
              </w:rPr>
            </w:pPr>
            <w:r>
              <w:rPr>
                <w:rStyle w:val="Strong"/>
                <w:rFonts w:eastAsia="Times New Roman"/>
              </w:rPr>
              <w:t>KOT Industries</w:t>
            </w:r>
            <w:r>
              <w:rPr>
                <w:rFonts w:eastAsia="Times New Roman"/>
                <w:b/>
                <w:bCs/>
              </w:rPr>
              <w:br/>
            </w:r>
            <w:r>
              <w:rPr>
                <w:rStyle w:val="Strong"/>
                <w:rFonts w:eastAsia="Times New Roman"/>
              </w:rPr>
              <w:t>Income Statement</w:t>
            </w:r>
          </w:p>
        </w:tc>
      </w:tr>
      <w:tr w:rsidR="00A20D89" w14:paraId="0ACFCC26"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C65474A" w14:textId="77777777" w:rsidR="00A20D89" w:rsidRDefault="00A20D89">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46CACBC" w14:textId="77777777" w:rsidR="00A20D89" w:rsidRDefault="00A20D89">
            <w:pPr>
              <w:jc w:val="center"/>
              <w:rPr>
                <w:rFonts w:eastAsia="Times New Roman"/>
              </w:rPr>
            </w:pPr>
            <w:r>
              <w:rPr>
                <w:rStyle w:val="Strong"/>
                <w:rFonts w:eastAsia="Times New Roman"/>
              </w:rPr>
              <w:t>Bolo</w:t>
            </w:r>
          </w:p>
        </w:tc>
        <w:tc>
          <w:tcPr>
            <w:tcW w:w="0" w:type="auto"/>
            <w:tcBorders>
              <w:top w:val="outset" w:sz="6" w:space="0" w:color="auto"/>
              <w:left w:val="outset" w:sz="6" w:space="0" w:color="auto"/>
              <w:bottom w:val="outset" w:sz="6" w:space="0" w:color="auto"/>
              <w:right w:val="outset" w:sz="6" w:space="0" w:color="auto"/>
            </w:tcBorders>
            <w:vAlign w:val="center"/>
            <w:hideMark/>
          </w:tcPr>
          <w:p w14:paraId="082B93BF" w14:textId="77777777" w:rsidR="00A20D89" w:rsidRDefault="00A20D89">
            <w:pPr>
              <w:jc w:val="center"/>
              <w:rPr>
                <w:rFonts w:eastAsia="Times New Roman"/>
              </w:rPr>
            </w:pPr>
            <w:r>
              <w:rPr>
                <w:rStyle w:val="Strong"/>
                <w:rFonts w:eastAsia="Times New Roman"/>
              </w:rPr>
              <w:t>Bozo</w:t>
            </w:r>
          </w:p>
        </w:tc>
      </w:tr>
      <w:tr w:rsidR="00A20D89" w14:paraId="3B203D29"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0D78566" w14:textId="77777777" w:rsidR="00A20D89" w:rsidRDefault="00A20D89">
            <w:pPr>
              <w:rPr>
                <w:rFonts w:eastAsia="Times New Roman"/>
              </w:rPr>
            </w:pPr>
            <w:r>
              <w:rPr>
                <w:rFonts w:eastAsia="Times New Roman"/>
              </w:rPr>
              <w:t>Revenues</w:t>
            </w:r>
          </w:p>
        </w:tc>
        <w:tc>
          <w:tcPr>
            <w:tcW w:w="0" w:type="auto"/>
            <w:tcBorders>
              <w:top w:val="outset" w:sz="6" w:space="0" w:color="auto"/>
              <w:left w:val="outset" w:sz="6" w:space="0" w:color="auto"/>
              <w:bottom w:val="outset" w:sz="6" w:space="0" w:color="auto"/>
              <w:right w:val="outset" w:sz="6" w:space="0" w:color="auto"/>
            </w:tcBorders>
            <w:vAlign w:val="center"/>
            <w:hideMark/>
          </w:tcPr>
          <w:p w14:paraId="472591B7" w14:textId="77777777" w:rsidR="00A20D89" w:rsidRDefault="00A20D89">
            <w:pPr>
              <w:jc w:val="center"/>
              <w:rPr>
                <w:rFonts w:eastAsia="Times New Roman"/>
              </w:rPr>
            </w:pPr>
            <w:r>
              <w:rPr>
                <w:rFonts w:eastAsia="Times New Roman"/>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753F665" w14:textId="77777777" w:rsidR="00A20D89" w:rsidRDefault="00A20D89">
            <w:pPr>
              <w:jc w:val="center"/>
              <w:rPr>
                <w:rFonts w:eastAsia="Times New Roman"/>
              </w:rPr>
            </w:pPr>
            <w:r>
              <w:rPr>
                <w:rFonts w:eastAsia="Times New Roman"/>
              </w:rPr>
              <w:t>$100</w:t>
            </w:r>
          </w:p>
        </w:tc>
      </w:tr>
      <w:tr w:rsidR="00A20D89" w14:paraId="18E12716"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ED717C6" w14:textId="77777777" w:rsidR="00A20D89" w:rsidRDefault="00A20D89">
            <w:pPr>
              <w:rPr>
                <w:rFonts w:eastAsia="Times New Roman"/>
              </w:rPr>
            </w:pPr>
            <w:r>
              <w:rPr>
                <w:rFonts w:eastAsia="Times New Roman"/>
              </w:rPr>
              <w:t>COGS and SG&amp;A</w:t>
            </w:r>
          </w:p>
        </w:tc>
        <w:tc>
          <w:tcPr>
            <w:tcW w:w="0" w:type="auto"/>
            <w:tcBorders>
              <w:top w:val="outset" w:sz="6" w:space="0" w:color="auto"/>
              <w:left w:val="outset" w:sz="6" w:space="0" w:color="auto"/>
              <w:bottom w:val="outset" w:sz="6" w:space="0" w:color="auto"/>
              <w:right w:val="outset" w:sz="6" w:space="0" w:color="auto"/>
            </w:tcBorders>
            <w:vAlign w:val="center"/>
            <w:hideMark/>
          </w:tcPr>
          <w:p w14:paraId="7CB7E483" w14:textId="77777777" w:rsidR="00A20D89" w:rsidRDefault="00A20D89">
            <w:pPr>
              <w:jc w:val="center"/>
              <w:rPr>
                <w:rFonts w:eastAsia="Times New Roman"/>
              </w:rPr>
            </w:pPr>
            <w:r>
              <w:rPr>
                <w:rFonts w:eastAsia="Times New Roman"/>
              </w:rPr>
              <w:t>50</w:t>
            </w:r>
          </w:p>
        </w:tc>
        <w:tc>
          <w:tcPr>
            <w:tcW w:w="0" w:type="auto"/>
            <w:tcBorders>
              <w:top w:val="outset" w:sz="6" w:space="0" w:color="auto"/>
              <w:left w:val="outset" w:sz="6" w:space="0" w:color="auto"/>
              <w:bottom w:val="outset" w:sz="6" w:space="0" w:color="auto"/>
              <w:right w:val="outset" w:sz="6" w:space="0" w:color="auto"/>
            </w:tcBorders>
            <w:vAlign w:val="center"/>
            <w:hideMark/>
          </w:tcPr>
          <w:p w14:paraId="35C670C6" w14:textId="77777777" w:rsidR="00A20D89" w:rsidRDefault="00A20D89">
            <w:pPr>
              <w:jc w:val="center"/>
              <w:rPr>
                <w:rFonts w:eastAsia="Times New Roman"/>
              </w:rPr>
            </w:pPr>
            <w:r>
              <w:rPr>
                <w:rFonts w:eastAsia="Times New Roman"/>
              </w:rPr>
              <w:t>50</w:t>
            </w:r>
          </w:p>
        </w:tc>
      </w:tr>
      <w:tr w:rsidR="00A20D89" w14:paraId="0CCE9336"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0A53197" w14:textId="77777777" w:rsidR="00A20D89" w:rsidRDefault="00A20D89">
            <w:pPr>
              <w:rPr>
                <w:rFonts w:eastAsia="Times New Roman"/>
              </w:rPr>
            </w:pPr>
            <w:r>
              <w:rPr>
                <w:rFonts w:eastAsia="Times New Roman"/>
              </w:rPr>
              <w:t>Depreciation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2C6C22FB" w14:textId="77777777" w:rsidR="00A20D89" w:rsidRDefault="00A20D89">
            <w:pPr>
              <w:jc w:val="center"/>
              <w:rPr>
                <w:rFonts w:eastAsia="Times New Roman"/>
              </w:rPr>
            </w:pPr>
            <w:r>
              <w:rPr>
                <w:rFonts w:eastAsia="Times New Roman"/>
              </w:rPr>
              <w:t>20</w:t>
            </w:r>
          </w:p>
        </w:tc>
        <w:tc>
          <w:tcPr>
            <w:tcW w:w="0" w:type="auto"/>
            <w:tcBorders>
              <w:top w:val="outset" w:sz="6" w:space="0" w:color="auto"/>
              <w:left w:val="outset" w:sz="6" w:space="0" w:color="auto"/>
              <w:bottom w:val="outset" w:sz="6" w:space="0" w:color="auto"/>
              <w:right w:val="outset" w:sz="6" w:space="0" w:color="auto"/>
            </w:tcBorders>
            <w:vAlign w:val="center"/>
            <w:hideMark/>
          </w:tcPr>
          <w:p w14:paraId="4B86C8B5" w14:textId="77777777" w:rsidR="00A20D89" w:rsidRDefault="00A20D89">
            <w:pPr>
              <w:jc w:val="center"/>
              <w:rPr>
                <w:rFonts w:eastAsia="Times New Roman"/>
              </w:rPr>
            </w:pPr>
            <w:r>
              <w:rPr>
                <w:rFonts w:eastAsia="Times New Roman"/>
              </w:rPr>
              <w:t> </w:t>
            </w:r>
          </w:p>
        </w:tc>
      </w:tr>
      <w:tr w:rsidR="00A20D89" w14:paraId="7E6BBCD0"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BF22EB8" w14:textId="77777777" w:rsidR="00A20D89" w:rsidRDefault="00A20D89">
            <w:pPr>
              <w:rPr>
                <w:rFonts w:eastAsia="Times New Roman"/>
              </w:rPr>
            </w:pPr>
            <w:r>
              <w:rPr>
                <w:rFonts w:eastAsia="Times New Roman"/>
              </w:rPr>
              <w:t>EBIT</w:t>
            </w:r>
          </w:p>
        </w:tc>
        <w:tc>
          <w:tcPr>
            <w:tcW w:w="0" w:type="auto"/>
            <w:tcBorders>
              <w:top w:val="outset" w:sz="6" w:space="0" w:color="auto"/>
              <w:left w:val="outset" w:sz="6" w:space="0" w:color="auto"/>
              <w:bottom w:val="outset" w:sz="6" w:space="0" w:color="auto"/>
              <w:right w:val="outset" w:sz="6" w:space="0" w:color="auto"/>
            </w:tcBorders>
            <w:vAlign w:val="center"/>
            <w:hideMark/>
          </w:tcPr>
          <w:p w14:paraId="44F73A36" w14:textId="77777777" w:rsidR="00A20D89" w:rsidRDefault="00A20D89">
            <w:pPr>
              <w:jc w:val="center"/>
              <w:rPr>
                <w:rFonts w:eastAsia="Times New Roman"/>
              </w:rPr>
            </w:pPr>
            <w:r>
              <w:rPr>
                <w:rFonts w:eastAsia="Times New Roman"/>
              </w:rPr>
              <w:t>30</w:t>
            </w:r>
          </w:p>
        </w:tc>
        <w:tc>
          <w:tcPr>
            <w:tcW w:w="0" w:type="auto"/>
            <w:tcBorders>
              <w:top w:val="outset" w:sz="6" w:space="0" w:color="auto"/>
              <w:left w:val="outset" w:sz="6" w:space="0" w:color="auto"/>
              <w:bottom w:val="outset" w:sz="6" w:space="0" w:color="auto"/>
              <w:right w:val="outset" w:sz="6" w:space="0" w:color="auto"/>
            </w:tcBorders>
            <w:vAlign w:val="center"/>
            <w:hideMark/>
          </w:tcPr>
          <w:p w14:paraId="5B80FCB6" w14:textId="77777777" w:rsidR="00A20D89" w:rsidRDefault="00A20D89">
            <w:pPr>
              <w:jc w:val="center"/>
              <w:rPr>
                <w:rFonts w:eastAsia="Times New Roman"/>
              </w:rPr>
            </w:pPr>
            <w:r>
              <w:rPr>
                <w:rFonts w:eastAsia="Times New Roman"/>
              </w:rPr>
              <w:t>50</w:t>
            </w:r>
          </w:p>
        </w:tc>
      </w:tr>
      <w:tr w:rsidR="00A20D89" w14:paraId="5B2EF8A1"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376A95" w14:textId="77777777" w:rsidR="00A20D89" w:rsidRDefault="00A20D89">
            <w:pPr>
              <w:rPr>
                <w:rFonts w:eastAsia="Times New Roman"/>
              </w:rPr>
            </w:pPr>
            <w:r>
              <w:rPr>
                <w:rFonts w:eastAsia="Times New Roman"/>
              </w:rPr>
              <w:t>Interest</w:t>
            </w:r>
          </w:p>
        </w:tc>
        <w:tc>
          <w:tcPr>
            <w:tcW w:w="0" w:type="auto"/>
            <w:tcBorders>
              <w:top w:val="outset" w:sz="6" w:space="0" w:color="auto"/>
              <w:left w:val="outset" w:sz="6" w:space="0" w:color="auto"/>
              <w:bottom w:val="outset" w:sz="6" w:space="0" w:color="auto"/>
              <w:right w:val="outset" w:sz="6" w:space="0" w:color="auto"/>
            </w:tcBorders>
            <w:vAlign w:val="center"/>
            <w:hideMark/>
          </w:tcPr>
          <w:p w14:paraId="170082B7" w14:textId="77777777" w:rsidR="00A20D89" w:rsidRDefault="00A20D89">
            <w:pPr>
              <w:jc w:val="center"/>
              <w:rPr>
                <w:rFonts w:eastAsia="Times New Roman"/>
              </w:rPr>
            </w:pPr>
            <w:r>
              <w:rPr>
                <w:rFonts w:eastAsia="Times New Roman"/>
              </w:rPr>
              <w:t>0</w:t>
            </w:r>
          </w:p>
        </w:tc>
        <w:tc>
          <w:tcPr>
            <w:tcW w:w="0" w:type="auto"/>
            <w:tcBorders>
              <w:top w:val="outset" w:sz="6" w:space="0" w:color="auto"/>
              <w:left w:val="outset" w:sz="6" w:space="0" w:color="auto"/>
              <w:bottom w:val="outset" w:sz="6" w:space="0" w:color="auto"/>
              <w:right w:val="outset" w:sz="6" w:space="0" w:color="auto"/>
            </w:tcBorders>
            <w:vAlign w:val="center"/>
            <w:hideMark/>
          </w:tcPr>
          <w:p w14:paraId="09A35CE2" w14:textId="77777777" w:rsidR="00A20D89" w:rsidRDefault="00A20D89">
            <w:pPr>
              <w:jc w:val="center"/>
              <w:rPr>
                <w:rFonts w:eastAsia="Times New Roman"/>
              </w:rPr>
            </w:pPr>
            <w:r>
              <w:rPr>
                <w:rFonts w:eastAsia="Times New Roman"/>
              </w:rPr>
              <w:t>0</w:t>
            </w:r>
          </w:p>
        </w:tc>
      </w:tr>
      <w:tr w:rsidR="00A20D89" w14:paraId="20C05A2D"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40530F9" w14:textId="77777777" w:rsidR="00A20D89" w:rsidRDefault="00A20D89">
            <w:pPr>
              <w:rPr>
                <w:rFonts w:eastAsia="Times New Roman"/>
              </w:rPr>
            </w:pPr>
            <w:r>
              <w:rPr>
                <w:rFonts w:eastAsia="Times New Roman"/>
              </w:rPr>
              <w:t>Earnings Before Tax</w:t>
            </w:r>
          </w:p>
        </w:tc>
        <w:tc>
          <w:tcPr>
            <w:tcW w:w="0" w:type="auto"/>
            <w:tcBorders>
              <w:top w:val="outset" w:sz="6" w:space="0" w:color="auto"/>
              <w:left w:val="outset" w:sz="6" w:space="0" w:color="auto"/>
              <w:bottom w:val="outset" w:sz="6" w:space="0" w:color="auto"/>
              <w:right w:val="outset" w:sz="6" w:space="0" w:color="auto"/>
            </w:tcBorders>
            <w:vAlign w:val="center"/>
            <w:hideMark/>
          </w:tcPr>
          <w:p w14:paraId="46349D4B" w14:textId="77777777" w:rsidR="00A20D89" w:rsidRDefault="00A20D89">
            <w:pPr>
              <w:jc w:val="center"/>
              <w:rPr>
                <w:rFonts w:eastAsia="Times New Roman"/>
              </w:rPr>
            </w:pPr>
            <w:r>
              <w:rPr>
                <w:rFonts w:eastAsia="Times New Roman"/>
              </w:rPr>
              <w:t>30</w:t>
            </w:r>
          </w:p>
        </w:tc>
        <w:tc>
          <w:tcPr>
            <w:tcW w:w="0" w:type="auto"/>
            <w:tcBorders>
              <w:top w:val="outset" w:sz="6" w:space="0" w:color="auto"/>
              <w:left w:val="outset" w:sz="6" w:space="0" w:color="auto"/>
              <w:bottom w:val="outset" w:sz="6" w:space="0" w:color="auto"/>
              <w:right w:val="outset" w:sz="6" w:space="0" w:color="auto"/>
            </w:tcBorders>
            <w:vAlign w:val="center"/>
            <w:hideMark/>
          </w:tcPr>
          <w:p w14:paraId="6B83221B" w14:textId="77777777" w:rsidR="00A20D89" w:rsidRDefault="00A20D89">
            <w:pPr>
              <w:jc w:val="center"/>
              <w:rPr>
                <w:rFonts w:eastAsia="Times New Roman"/>
              </w:rPr>
            </w:pPr>
            <w:r>
              <w:rPr>
                <w:rFonts w:eastAsia="Times New Roman"/>
              </w:rPr>
              <w:t>50</w:t>
            </w:r>
          </w:p>
        </w:tc>
      </w:tr>
      <w:tr w:rsidR="00A20D89" w14:paraId="3C5A300D"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E502746" w14:textId="77777777" w:rsidR="00A20D89" w:rsidRDefault="00A20D89">
            <w:pPr>
              <w:rPr>
                <w:rFonts w:eastAsia="Times New Roman"/>
              </w:rPr>
            </w:pPr>
            <w:r>
              <w:rPr>
                <w:rFonts w:eastAsia="Times New Roman"/>
              </w:rPr>
              <w:t>Taxes (@40%)</w:t>
            </w:r>
          </w:p>
        </w:tc>
        <w:tc>
          <w:tcPr>
            <w:tcW w:w="0" w:type="auto"/>
            <w:tcBorders>
              <w:top w:val="outset" w:sz="6" w:space="0" w:color="auto"/>
              <w:left w:val="outset" w:sz="6" w:space="0" w:color="auto"/>
              <w:bottom w:val="outset" w:sz="6" w:space="0" w:color="auto"/>
              <w:right w:val="outset" w:sz="6" w:space="0" w:color="auto"/>
            </w:tcBorders>
            <w:vAlign w:val="center"/>
            <w:hideMark/>
          </w:tcPr>
          <w:p w14:paraId="33FF6160" w14:textId="77777777" w:rsidR="00A20D89" w:rsidRDefault="00A20D89">
            <w:pPr>
              <w:jc w:val="cente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7477B83" w14:textId="77777777" w:rsidR="00A20D89" w:rsidRDefault="00A20D89">
            <w:pPr>
              <w:jc w:val="center"/>
              <w:rPr>
                <w:rFonts w:eastAsia="Times New Roman"/>
              </w:rPr>
            </w:pPr>
            <w:r>
              <w:rPr>
                <w:rFonts w:eastAsia="Times New Roman"/>
              </w:rPr>
              <w:t> </w:t>
            </w:r>
          </w:p>
        </w:tc>
      </w:tr>
      <w:tr w:rsidR="00A20D89" w14:paraId="72E24D2D"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AF225EE" w14:textId="77777777" w:rsidR="00A20D89" w:rsidRDefault="00A20D89">
            <w:pPr>
              <w:rPr>
                <w:rFonts w:eastAsia="Times New Roman"/>
              </w:rPr>
            </w:pPr>
            <w:r>
              <w:rPr>
                <w:rFonts w:eastAsia="Times New Roman"/>
              </w:rPr>
              <w:t>Net Income</w:t>
            </w:r>
          </w:p>
        </w:tc>
        <w:tc>
          <w:tcPr>
            <w:tcW w:w="0" w:type="auto"/>
            <w:tcBorders>
              <w:top w:val="outset" w:sz="6" w:space="0" w:color="auto"/>
              <w:left w:val="outset" w:sz="6" w:space="0" w:color="auto"/>
              <w:bottom w:val="outset" w:sz="6" w:space="0" w:color="auto"/>
              <w:right w:val="outset" w:sz="6" w:space="0" w:color="auto"/>
            </w:tcBorders>
            <w:vAlign w:val="center"/>
            <w:hideMark/>
          </w:tcPr>
          <w:p w14:paraId="66A6190A" w14:textId="77777777" w:rsidR="00A20D89" w:rsidRDefault="00A20D89">
            <w:pPr>
              <w:jc w:val="cente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D1B7EF6" w14:textId="77777777" w:rsidR="00A20D89" w:rsidRDefault="00A20D89">
            <w:pPr>
              <w:jc w:val="center"/>
              <w:rPr>
                <w:rFonts w:eastAsia="Times New Roman"/>
              </w:rPr>
            </w:pPr>
            <w:r>
              <w:rPr>
                <w:rFonts w:eastAsia="Times New Roman"/>
              </w:rPr>
              <w:t> </w:t>
            </w:r>
          </w:p>
        </w:tc>
      </w:tr>
    </w:tbl>
    <w:p w14:paraId="6EB79ED2"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1554D8A6" w14:textId="77777777" w:rsidR="00A20D89" w:rsidRDefault="00A20D89" w:rsidP="00A20D89">
      <w:pPr>
        <w:pStyle w:val="NormalWeb"/>
        <w:numPr>
          <w:ilvl w:val="0"/>
          <w:numId w:val="2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$4</w:t>
      </w:r>
    </w:p>
    <w:p w14:paraId="7308239B" w14:textId="77777777" w:rsidR="00A20D89" w:rsidRDefault="00A20D89" w:rsidP="00A20D89">
      <w:pPr>
        <w:pStyle w:val="NormalWeb"/>
        <w:numPr>
          <w:ilvl w:val="0"/>
          <w:numId w:val="2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$8</w:t>
      </w:r>
    </w:p>
    <w:p w14:paraId="1A4AE035" w14:textId="77777777" w:rsidR="00A20D89" w:rsidRDefault="00A20D89" w:rsidP="00A20D89">
      <w:pPr>
        <w:pStyle w:val="NormalWeb"/>
        <w:numPr>
          <w:ilvl w:val="0"/>
          <w:numId w:val="2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$12</w:t>
      </w:r>
    </w:p>
    <w:p w14:paraId="4587FE23" w14:textId="77777777" w:rsidR="00A20D89" w:rsidRDefault="00A20D89" w:rsidP="00A20D89">
      <w:pPr>
        <w:pStyle w:val="NormalWeb"/>
        <w:numPr>
          <w:ilvl w:val="0"/>
          <w:numId w:val="2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$20</w:t>
      </w:r>
    </w:p>
    <w:p w14:paraId="0D2D56FD" w14:textId="77777777" w:rsidR="00A20D89" w:rsidRDefault="00A20D89" w:rsidP="00A20D8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1F6EEC52"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lastRenderedPageBreak/>
        <w:t>B</w:t>
      </w:r>
    </w:p>
    <w:p w14:paraId="7D6CD968"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difference in taxes is ($50 – $30) x 0.4 = $8.</w:t>
      </w:r>
    </w:p>
    <w:p w14:paraId="53DD5FE5"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When you calculate operating cash flows for a project, how are taxes calculated?</w:t>
      </w:r>
    </w:p>
    <w:p w14:paraId="6EB4AA6E" w14:textId="77777777" w:rsidR="00A20D89" w:rsidRDefault="00A20D89" w:rsidP="00A20D89">
      <w:pPr>
        <w:pStyle w:val="NormalWeb"/>
        <w:numPr>
          <w:ilvl w:val="0"/>
          <w:numId w:val="27"/>
        </w:numPr>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T × (Sales – COGS – SG&amp;A)</w:t>
      </w:r>
    </w:p>
    <w:p w14:paraId="23FB40CA" w14:textId="77777777" w:rsidR="00A20D89" w:rsidRDefault="00A20D89" w:rsidP="00A20D89">
      <w:pPr>
        <w:pStyle w:val="NormalWeb"/>
        <w:numPr>
          <w:ilvl w:val="0"/>
          <w:numId w:val="27"/>
        </w:numPr>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 xml:space="preserve">T × (Sales – COGS – SG&amp;A – </w:t>
      </w:r>
      <w:proofErr w:type="spellStart"/>
      <w:r>
        <w:rPr>
          <w:rStyle w:val="Emphasis"/>
          <w:rFonts w:ascii="Lucida Grande" w:hAnsi="Lucida Grande" w:cs="Lucida Grande"/>
          <w:color w:val="333333"/>
          <w:sz w:val="20"/>
          <w:szCs w:val="20"/>
        </w:rPr>
        <w:t>Depr</w:t>
      </w:r>
      <w:proofErr w:type="spellEnd"/>
      <w:r>
        <w:rPr>
          <w:rStyle w:val="Emphasis"/>
          <w:rFonts w:ascii="Lucida Grande" w:hAnsi="Lucida Grande" w:cs="Lucida Grande"/>
          <w:color w:val="333333"/>
          <w:sz w:val="20"/>
          <w:szCs w:val="20"/>
        </w:rPr>
        <w:t>)</w:t>
      </w:r>
    </w:p>
    <w:p w14:paraId="78F13E8D" w14:textId="77777777" w:rsidR="00A20D89" w:rsidRDefault="00A20D89" w:rsidP="00A20D89">
      <w:pPr>
        <w:pStyle w:val="NormalWeb"/>
        <w:numPr>
          <w:ilvl w:val="0"/>
          <w:numId w:val="27"/>
        </w:numPr>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T × (Sales – COGS – SG&amp;A – Int)</w:t>
      </w:r>
    </w:p>
    <w:p w14:paraId="59F997C4" w14:textId="77777777" w:rsidR="00A20D89" w:rsidRDefault="00A20D89" w:rsidP="00A20D89">
      <w:pPr>
        <w:pStyle w:val="NormalWeb"/>
        <w:numPr>
          <w:ilvl w:val="0"/>
          <w:numId w:val="27"/>
        </w:numPr>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 xml:space="preserve">T × (Sales – COGS – SG&amp;A – </w:t>
      </w:r>
      <w:proofErr w:type="spellStart"/>
      <w:r>
        <w:rPr>
          <w:rStyle w:val="Emphasis"/>
          <w:rFonts w:ascii="Lucida Grande" w:hAnsi="Lucida Grande" w:cs="Lucida Grande"/>
          <w:color w:val="333333"/>
          <w:sz w:val="20"/>
          <w:szCs w:val="20"/>
        </w:rPr>
        <w:t>Depr</w:t>
      </w:r>
      <w:proofErr w:type="spellEnd"/>
      <w:r>
        <w:rPr>
          <w:rStyle w:val="Emphasis"/>
          <w:rFonts w:ascii="Lucida Grande" w:hAnsi="Lucida Grande" w:cs="Lucida Grande"/>
          <w:color w:val="333333"/>
          <w:sz w:val="20"/>
          <w:szCs w:val="20"/>
        </w:rPr>
        <w:t xml:space="preserve"> – Int)</w:t>
      </w:r>
    </w:p>
    <w:p w14:paraId="57400D73" w14:textId="77777777" w:rsidR="00A20D89" w:rsidRDefault="00A20D89" w:rsidP="00A20D8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4F50C70C"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68F10221" w14:textId="77777777" w:rsidR="00A20D89" w:rsidRDefault="00A20D89" w:rsidP="00A20D89">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Taxes</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T</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w:t>
      </w:r>
      <w:r>
        <w:rPr>
          <w:rStyle w:val="Emphasis"/>
          <w:rFonts w:ascii="Lucida Grande" w:hAnsi="Lucida Grande" w:cs="Lucida Grande"/>
          <w:color w:val="333333"/>
          <w:sz w:val="20"/>
          <w:szCs w:val="20"/>
        </w:rPr>
        <w:t>Sales</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Costs</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Depr</w:t>
      </w:r>
      <w:proofErr w:type="spellEnd"/>
      <w:r>
        <w:rPr>
          <w:rFonts w:ascii="Lucida Grande" w:hAnsi="Lucida Grande" w:cs="Lucida Grande"/>
          <w:color w:val="333333"/>
          <w:sz w:val="20"/>
          <w:szCs w:val="20"/>
        </w:rPr>
        <w:t>)</w:t>
      </w:r>
    </w:p>
    <w:p w14:paraId="00EBA5FA"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This is different from the income statement in that interest is not deducted. The interest tax shield is incorporated into the analysis through the weighted average cost of capital.</w:t>
      </w:r>
    </w:p>
    <w:p w14:paraId="6B4B1034" w14:textId="77777777" w:rsidR="00A20D89" w:rsidRDefault="00A20D89" w:rsidP="00A20D89">
      <w:pPr>
        <w:pStyle w:val="NormalWeb"/>
        <w:rPr>
          <w:rFonts w:ascii="Lucida Grande" w:hAnsi="Lucida Grande" w:cs="Lucida Grande"/>
          <w:color w:val="333333"/>
          <w:sz w:val="20"/>
          <w:szCs w:val="20"/>
        </w:rPr>
      </w:pPr>
      <w:r>
        <w:rPr>
          <w:rFonts w:ascii="Lucida Grande" w:hAnsi="Lucida Grande" w:cs="Lucida Grande"/>
          <w:color w:val="333333"/>
          <w:sz w:val="20"/>
          <w:szCs w:val="20"/>
        </w:rPr>
        <w:t>The Garcia Corp. purchased a $300,000 machine that falls into Class 39 with a 25% depreciation rate. The machine is used for 4 years and then sold. Calculate the depreciation expense in year 4 and the ending undepreciated capital cost (UCC).</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2915"/>
        <w:gridCol w:w="1143"/>
        <w:gridCol w:w="1144"/>
        <w:gridCol w:w="1144"/>
        <w:gridCol w:w="1154"/>
      </w:tblGrid>
      <w:tr w:rsidR="00A20D89" w14:paraId="1FF2EB45" w14:textId="77777777" w:rsidTr="00A20D89">
        <w:trPr>
          <w:tblCellSpacing w:w="10" w:type="dxa"/>
        </w:trPr>
        <w:tc>
          <w:tcPr>
            <w:tcW w:w="0" w:type="auto"/>
            <w:gridSpan w:val="5"/>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hideMark/>
          </w:tcPr>
          <w:p w14:paraId="39B9976C" w14:textId="77777777" w:rsidR="00A20D89" w:rsidRDefault="00A20D89">
            <w:pPr>
              <w:pStyle w:val="NormalWeb"/>
              <w:jc w:val="center"/>
            </w:pPr>
            <w:r>
              <w:rPr>
                <w:rStyle w:val="Strong"/>
              </w:rPr>
              <w:t>Depreciation Schedule</w:t>
            </w:r>
            <w:r>
              <w:rPr>
                <w:b/>
                <w:bCs/>
              </w:rPr>
              <w:br/>
            </w:r>
            <w:r>
              <w:rPr>
                <w:rStyle w:val="Strong"/>
              </w:rPr>
              <w:t>Garcia Corp.</w:t>
            </w:r>
          </w:p>
        </w:tc>
      </w:tr>
      <w:tr w:rsidR="00A20D89" w14:paraId="6D81CCED"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5387229" w14:textId="77777777" w:rsidR="00A20D89" w:rsidRDefault="00A20D89">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1805C4C" w14:textId="77777777" w:rsidR="00A20D89" w:rsidRDefault="00A20D89">
            <w:pPr>
              <w:jc w:val="center"/>
              <w:rPr>
                <w:rFonts w:eastAsia="Times New Roman"/>
              </w:rPr>
            </w:pPr>
            <w:r>
              <w:rPr>
                <w:rStyle w:val="Strong"/>
                <w:rFonts w:eastAsia="Times New Roman"/>
              </w:rPr>
              <w:t>Year 1</w:t>
            </w:r>
          </w:p>
        </w:tc>
        <w:tc>
          <w:tcPr>
            <w:tcW w:w="0" w:type="auto"/>
            <w:tcBorders>
              <w:top w:val="outset" w:sz="6" w:space="0" w:color="auto"/>
              <w:left w:val="outset" w:sz="6" w:space="0" w:color="auto"/>
              <w:bottom w:val="outset" w:sz="6" w:space="0" w:color="auto"/>
              <w:right w:val="outset" w:sz="6" w:space="0" w:color="auto"/>
            </w:tcBorders>
            <w:vAlign w:val="center"/>
            <w:hideMark/>
          </w:tcPr>
          <w:p w14:paraId="54619B70" w14:textId="77777777" w:rsidR="00A20D89" w:rsidRDefault="00A20D89">
            <w:pPr>
              <w:jc w:val="center"/>
              <w:rPr>
                <w:rFonts w:eastAsia="Times New Roman"/>
              </w:rPr>
            </w:pPr>
            <w:r>
              <w:rPr>
                <w:rStyle w:val="Strong"/>
                <w:rFonts w:eastAsia="Times New Roman"/>
              </w:rPr>
              <w:t>Year 2</w:t>
            </w:r>
          </w:p>
        </w:tc>
        <w:tc>
          <w:tcPr>
            <w:tcW w:w="0" w:type="auto"/>
            <w:tcBorders>
              <w:top w:val="outset" w:sz="6" w:space="0" w:color="auto"/>
              <w:left w:val="outset" w:sz="6" w:space="0" w:color="auto"/>
              <w:bottom w:val="outset" w:sz="6" w:space="0" w:color="auto"/>
              <w:right w:val="outset" w:sz="6" w:space="0" w:color="auto"/>
            </w:tcBorders>
            <w:vAlign w:val="center"/>
            <w:hideMark/>
          </w:tcPr>
          <w:p w14:paraId="3F94EAA2" w14:textId="77777777" w:rsidR="00A20D89" w:rsidRDefault="00A20D89">
            <w:pPr>
              <w:jc w:val="center"/>
              <w:rPr>
                <w:rFonts w:eastAsia="Times New Roman"/>
              </w:rPr>
            </w:pPr>
            <w:r>
              <w:rPr>
                <w:rStyle w:val="Strong"/>
                <w:rFonts w:eastAsia="Times New Roman"/>
              </w:rPr>
              <w:t>Year 3</w:t>
            </w:r>
          </w:p>
        </w:tc>
        <w:tc>
          <w:tcPr>
            <w:tcW w:w="0" w:type="auto"/>
            <w:tcBorders>
              <w:top w:val="outset" w:sz="6" w:space="0" w:color="auto"/>
              <w:left w:val="outset" w:sz="6" w:space="0" w:color="auto"/>
              <w:bottom w:val="outset" w:sz="6" w:space="0" w:color="auto"/>
              <w:right w:val="outset" w:sz="6" w:space="0" w:color="auto"/>
            </w:tcBorders>
            <w:vAlign w:val="center"/>
            <w:hideMark/>
          </w:tcPr>
          <w:p w14:paraId="4EFA259D" w14:textId="77777777" w:rsidR="00A20D89" w:rsidRDefault="00A20D89">
            <w:pPr>
              <w:jc w:val="center"/>
              <w:rPr>
                <w:rFonts w:eastAsia="Times New Roman"/>
              </w:rPr>
            </w:pPr>
            <w:r>
              <w:rPr>
                <w:rStyle w:val="Strong"/>
                <w:rFonts w:eastAsia="Times New Roman"/>
              </w:rPr>
              <w:t>Year 4</w:t>
            </w:r>
          </w:p>
        </w:tc>
      </w:tr>
      <w:tr w:rsidR="00A20D89" w14:paraId="260CFCEE"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79F9896" w14:textId="77777777" w:rsidR="00A20D89" w:rsidRDefault="00A20D89">
            <w:pPr>
              <w:rPr>
                <w:rFonts w:eastAsia="Times New Roman"/>
              </w:rPr>
            </w:pPr>
            <w:r>
              <w:rPr>
                <w:rFonts w:eastAsia="Times New Roman"/>
              </w:rPr>
              <w:t>Starting UCC</w:t>
            </w:r>
          </w:p>
        </w:tc>
        <w:tc>
          <w:tcPr>
            <w:tcW w:w="0" w:type="auto"/>
            <w:tcBorders>
              <w:top w:val="outset" w:sz="6" w:space="0" w:color="auto"/>
              <w:left w:val="outset" w:sz="6" w:space="0" w:color="auto"/>
              <w:bottom w:val="outset" w:sz="6" w:space="0" w:color="auto"/>
              <w:right w:val="outset" w:sz="6" w:space="0" w:color="auto"/>
            </w:tcBorders>
            <w:vAlign w:val="center"/>
            <w:hideMark/>
          </w:tcPr>
          <w:p w14:paraId="30AD68F7" w14:textId="77777777" w:rsidR="00A20D89" w:rsidRDefault="00A20D89">
            <w:pPr>
              <w:jc w:val="right"/>
              <w:rPr>
                <w:rFonts w:eastAsia="Times New Roman"/>
              </w:rPr>
            </w:pPr>
            <w:r>
              <w:rPr>
                <w:rFonts w:eastAsia="Times New Roman"/>
              </w:rPr>
              <w:t>300,000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7A0A799" w14:textId="77777777" w:rsidR="00A20D89" w:rsidRDefault="00A20D89">
            <w:pPr>
              <w:jc w:val="right"/>
              <w:rPr>
                <w:rFonts w:eastAsia="Times New Roman"/>
              </w:rPr>
            </w:pPr>
            <w:r>
              <w:rPr>
                <w:rFonts w:eastAsia="Times New Roman"/>
              </w:rPr>
              <w:t>262,500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94A4038" w14:textId="77777777" w:rsidR="00A20D89" w:rsidRDefault="00A20D89">
            <w:pPr>
              <w:jc w:val="right"/>
              <w:rPr>
                <w:rFonts w:eastAsia="Times New Roman"/>
              </w:rPr>
            </w:pPr>
            <w:r>
              <w:rPr>
                <w:rFonts w:eastAsia="Times New Roman"/>
              </w:rPr>
              <w:t>196,875</w:t>
            </w:r>
          </w:p>
        </w:tc>
        <w:tc>
          <w:tcPr>
            <w:tcW w:w="0" w:type="auto"/>
            <w:tcBorders>
              <w:top w:val="outset" w:sz="6" w:space="0" w:color="auto"/>
              <w:left w:val="outset" w:sz="6" w:space="0" w:color="auto"/>
              <w:bottom w:val="outset" w:sz="6" w:space="0" w:color="auto"/>
              <w:right w:val="outset" w:sz="6" w:space="0" w:color="auto"/>
            </w:tcBorders>
            <w:vAlign w:val="center"/>
            <w:hideMark/>
          </w:tcPr>
          <w:p w14:paraId="708E818D" w14:textId="77777777" w:rsidR="00A20D89" w:rsidRDefault="00A20D89">
            <w:pPr>
              <w:jc w:val="right"/>
              <w:rPr>
                <w:rFonts w:eastAsia="Times New Roman"/>
              </w:rPr>
            </w:pPr>
            <w:r>
              <w:rPr>
                <w:rFonts w:eastAsia="Times New Roman"/>
              </w:rPr>
              <w:t>147,656</w:t>
            </w:r>
          </w:p>
        </w:tc>
      </w:tr>
      <w:tr w:rsidR="00A20D89" w14:paraId="2738B0B6"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B4FEFEE" w14:textId="77777777" w:rsidR="00A20D89" w:rsidRDefault="00A20D89">
            <w:pPr>
              <w:rPr>
                <w:rFonts w:eastAsia="Times New Roman"/>
              </w:rPr>
            </w:pPr>
            <w:r>
              <w:rPr>
                <w:rFonts w:eastAsia="Times New Roman"/>
              </w:rPr>
              <w:t>CCA Rate</w:t>
            </w:r>
          </w:p>
        </w:tc>
        <w:tc>
          <w:tcPr>
            <w:tcW w:w="0" w:type="auto"/>
            <w:tcBorders>
              <w:top w:val="outset" w:sz="6" w:space="0" w:color="auto"/>
              <w:left w:val="outset" w:sz="6" w:space="0" w:color="auto"/>
              <w:bottom w:val="outset" w:sz="6" w:space="0" w:color="auto"/>
              <w:right w:val="outset" w:sz="6" w:space="0" w:color="auto"/>
            </w:tcBorders>
            <w:vAlign w:val="center"/>
            <w:hideMark/>
          </w:tcPr>
          <w:p w14:paraId="24B46384" w14:textId="77777777" w:rsidR="00A20D89" w:rsidRDefault="00A20D89">
            <w:pPr>
              <w:jc w:val="right"/>
              <w:rPr>
                <w:rFonts w:eastAsia="Times New Roman"/>
              </w:rPr>
            </w:pPr>
            <w:r>
              <w:rPr>
                <w:rFonts w:eastAsia="Times New Roman"/>
              </w:rPr>
              <w:t>0.1250</w:t>
            </w:r>
          </w:p>
        </w:tc>
        <w:tc>
          <w:tcPr>
            <w:tcW w:w="0" w:type="auto"/>
            <w:tcBorders>
              <w:top w:val="outset" w:sz="6" w:space="0" w:color="auto"/>
              <w:left w:val="outset" w:sz="6" w:space="0" w:color="auto"/>
              <w:bottom w:val="outset" w:sz="6" w:space="0" w:color="auto"/>
              <w:right w:val="outset" w:sz="6" w:space="0" w:color="auto"/>
            </w:tcBorders>
            <w:vAlign w:val="center"/>
            <w:hideMark/>
          </w:tcPr>
          <w:p w14:paraId="375A8191" w14:textId="77777777" w:rsidR="00A20D89" w:rsidRDefault="00A20D89">
            <w:pPr>
              <w:jc w:val="right"/>
              <w:rPr>
                <w:rFonts w:eastAsia="Times New Roman"/>
              </w:rPr>
            </w:pPr>
            <w:r>
              <w:rPr>
                <w:rFonts w:eastAsia="Times New Roman"/>
              </w:rPr>
              <w:t>0.2500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6295D83" w14:textId="77777777" w:rsidR="00A20D89" w:rsidRDefault="00A20D89">
            <w:pPr>
              <w:jc w:val="right"/>
              <w:rPr>
                <w:rFonts w:eastAsia="Times New Roman"/>
              </w:rPr>
            </w:pPr>
            <w:r>
              <w:rPr>
                <w:rFonts w:eastAsia="Times New Roman"/>
              </w:rPr>
              <w:t>0.2500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BF52928" w14:textId="77777777" w:rsidR="00A20D89" w:rsidRDefault="00A20D89">
            <w:pPr>
              <w:jc w:val="right"/>
              <w:rPr>
                <w:rFonts w:eastAsia="Times New Roman"/>
              </w:rPr>
            </w:pPr>
            <w:r>
              <w:rPr>
                <w:rFonts w:eastAsia="Times New Roman"/>
              </w:rPr>
              <w:t> </w:t>
            </w:r>
          </w:p>
        </w:tc>
      </w:tr>
      <w:tr w:rsidR="00A20D89" w14:paraId="6FE2DC6B"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4DFED0A" w14:textId="77777777" w:rsidR="00A20D89" w:rsidRDefault="00A20D89">
            <w:pPr>
              <w:rPr>
                <w:rFonts w:eastAsia="Times New Roman"/>
              </w:rPr>
            </w:pPr>
            <w:r>
              <w:rPr>
                <w:rFonts w:eastAsia="Times New Roman"/>
              </w:rPr>
              <w:t>Depreciation Expense</w:t>
            </w:r>
          </w:p>
        </w:tc>
        <w:tc>
          <w:tcPr>
            <w:tcW w:w="0" w:type="auto"/>
            <w:tcBorders>
              <w:top w:val="outset" w:sz="6" w:space="0" w:color="auto"/>
              <w:left w:val="outset" w:sz="6" w:space="0" w:color="auto"/>
              <w:bottom w:val="outset" w:sz="6" w:space="0" w:color="auto"/>
              <w:right w:val="outset" w:sz="6" w:space="0" w:color="auto"/>
            </w:tcBorders>
            <w:vAlign w:val="center"/>
            <w:hideMark/>
          </w:tcPr>
          <w:p w14:paraId="5D9577F1" w14:textId="77777777" w:rsidR="00A20D89" w:rsidRDefault="00A20D89">
            <w:pPr>
              <w:jc w:val="right"/>
              <w:rPr>
                <w:rFonts w:eastAsia="Times New Roman"/>
              </w:rPr>
            </w:pPr>
            <w:r>
              <w:rPr>
                <w:rFonts w:eastAsia="Times New Roman"/>
              </w:rPr>
              <w:t>37,500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A273430" w14:textId="77777777" w:rsidR="00A20D89" w:rsidRDefault="00A20D89">
            <w:pPr>
              <w:jc w:val="right"/>
              <w:rPr>
                <w:rFonts w:eastAsia="Times New Roman"/>
              </w:rPr>
            </w:pPr>
            <w:r>
              <w:rPr>
                <w:rFonts w:eastAsia="Times New Roman"/>
              </w:rPr>
              <w:t>65,625</w:t>
            </w:r>
          </w:p>
        </w:tc>
        <w:tc>
          <w:tcPr>
            <w:tcW w:w="0" w:type="auto"/>
            <w:tcBorders>
              <w:top w:val="outset" w:sz="6" w:space="0" w:color="auto"/>
              <w:left w:val="outset" w:sz="6" w:space="0" w:color="auto"/>
              <w:bottom w:val="outset" w:sz="6" w:space="0" w:color="auto"/>
              <w:right w:val="outset" w:sz="6" w:space="0" w:color="auto"/>
            </w:tcBorders>
            <w:vAlign w:val="center"/>
            <w:hideMark/>
          </w:tcPr>
          <w:p w14:paraId="5D09F4E5" w14:textId="77777777" w:rsidR="00A20D89" w:rsidRDefault="00A20D89">
            <w:pPr>
              <w:jc w:val="right"/>
              <w:rPr>
                <w:rFonts w:eastAsia="Times New Roman"/>
              </w:rPr>
            </w:pPr>
            <w:r>
              <w:rPr>
                <w:rFonts w:eastAsia="Times New Roman"/>
              </w:rPr>
              <w:t>49,219</w:t>
            </w:r>
          </w:p>
        </w:tc>
        <w:tc>
          <w:tcPr>
            <w:tcW w:w="0" w:type="auto"/>
            <w:tcBorders>
              <w:top w:val="outset" w:sz="6" w:space="0" w:color="auto"/>
              <w:left w:val="outset" w:sz="6" w:space="0" w:color="auto"/>
              <w:bottom w:val="outset" w:sz="6" w:space="0" w:color="auto"/>
              <w:right w:val="outset" w:sz="6" w:space="0" w:color="auto"/>
            </w:tcBorders>
            <w:vAlign w:val="center"/>
            <w:hideMark/>
          </w:tcPr>
          <w:p w14:paraId="6204DEC3" w14:textId="77777777" w:rsidR="00A20D89" w:rsidRDefault="00A20D89">
            <w:pPr>
              <w:jc w:val="right"/>
              <w:rPr>
                <w:rFonts w:eastAsia="Times New Roman"/>
              </w:rPr>
            </w:pPr>
            <w:r>
              <w:rPr>
                <w:rFonts w:eastAsia="Times New Roman"/>
              </w:rPr>
              <w:t> </w:t>
            </w:r>
          </w:p>
        </w:tc>
      </w:tr>
      <w:tr w:rsidR="00A20D89" w14:paraId="4901A27C"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D2EDF31" w14:textId="77777777" w:rsidR="00A20D89" w:rsidRDefault="00A20D89">
            <w:pPr>
              <w:rPr>
                <w:rFonts w:eastAsia="Times New Roman"/>
              </w:rPr>
            </w:pPr>
            <w:r>
              <w:rPr>
                <w:rFonts w:eastAsia="Times New Roman"/>
              </w:rPr>
              <w:t>Ending UCC</w:t>
            </w:r>
          </w:p>
        </w:tc>
        <w:tc>
          <w:tcPr>
            <w:tcW w:w="0" w:type="auto"/>
            <w:tcBorders>
              <w:top w:val="outset" w:sz="6" w:space="0" w:color="auto"/>
              <w:left w:val="outset" w:sz="6" w:space="0" w:color="auto"/>
              <w:bottom w:val="outset" w:sz="6" w:space="0" w:color="auto"/>
              <w:right w:val="outset" w:sz="6" w:space="0" w:color="auto"/>
            </w:tcBorders>
            <w:vAlign w:val="center"/>
            <w:hideMark/>
          </w:tcPr>
          <w:p w14:paraId="3A35516A" w14:textId="77777777" w:rsidR="00A20D89" w:rsidRDefault="00A20D89">
            <w:pPr>
              <w:jc w:val="right"/>
              <w:rPr>
                <w:rFonts w:eastAsia="Times New Roman"/>
              </w:rPr>
            </w:pPr>
            <w:r>
              <w:rPr>
                <w:rFonts w:eastAsia="Times New Roman"/>
              </w:rPr>
              <w:t>262,500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A8117AA" w14:textId="77777777" w:rsidR="00A20D89" w:rsidRDefault="00A20D89">
            <w:pPr>
              <w:jc w:val="right"/>
              <w:rPr>
                <w:rFonts w:eastAsia="Times New Roman"/>
              </w:rPr>
            </w:pPr>
            <w:r>
              <w:rPr>
                <w:rFonts w:eastAsia="Times New Roman"/>
              </w:rPr>
              <w:t>196,875</w:t>
            </w:r>
          </w:p>
        </w:tc>
        <w:tc>
          <w:tcPr>
            <w:tcW w:w="0" w:type="auto"/>
            <w:tcBorders>
              <w:top w:val="outset" w:sz="6" w:space="0" w:color="auto"/>
              <w:left w:val="outset" w:sz="6" w:space="0" w:color="auto"/>
              <w:bottom w:val="outset" w:sz="6" w:space="0" w:color="auto"/>
              <w:right w:val="outset" w:sz="6" w:space="0" w:color="auto"/>
            </w:tcBorders>
            <w:vAlign w:val="center"/>
            <w:hideMark/>
          </w:tcPr>
          <w:p w14:paraId="3575AB87" w14:textId="77777777" w:rsidR="00A20D89" w:rsidRDefault="00A20D89">
            <w:pPr>
              <w:jc w:val="right"/>
              <w:rPr>
                <w:rFonts w:eastAsia="Times New Roman"/>
              </w:rPr>
            </w:pPr>
            <w:r>
              <w:rPr>
                <w:rFonts w:eastAsia="Times New Roman"/>
              </w:rPr>
              <w:t>147,656</w:t>
            </w:r>
          </w:p>
        </w:tc>
        <w:tc>
          <w:tcPr>
            <w:tcW w:w="0" w:type="auto"/>
            <w:tcBorders>
              <w:top w:val="outset" w:sz="6" w:space="0" w:color="auto"/>
              <w:left w:val="outset" w:sz="6" w:space="0" w:color="auto"/>
              <w:bottom w:val="outset" w:sz="6" w:space="0" w:color="auto"/>
              <w:right w:val="outset" w:sz="6" w:space="0" w:color="auto"/>
            </w:tcBorders>
            <w:vAlign w:val="center"/>
            <w:hideMark/>
          </w:tcPr>
          <w:p w14:paraId="7E421A8E" w14:textId="77777777" w:rsidR="00A20D89" w:rsidRDefault="00A20D89">
            <w:pPr>
              <w:jc w:val="right"/>
              <w:rPr>
                <w:rFonts w:eastAsia="Times New Roman"/>
              </w:rPr>
            </w:pPr>
            <w:r>
              <w:rPr>
                <w:rFonts w:eastAsia="Times New Roman"/>
              </w:rPr>
              <w:t> </w:t>
            </w:r>
          </w:p>
        </w:tc>
      </w:tr>
    </w:tbl>
    <w:p w14:paraId="5EC35446" w14:textId="77777777" w:rsidR="00A20D89" w:rsidRDefault="00A20D89" w:rsidP="00A20D89">
      <w:pPr>
        <w:pStyle w:val="NormalWeb"/>
        <w:rPr>
          <w:rFonts w:ascii="Lucida Grande" w:hAnsi="Lucida Grande" w:cs="Lucida Grande"/>
          <w:color w:val="333333"/>
          <w:sz w:val="20"/>
          <w:szCs w:val="20"/>
        </w:rPr>
      </w:pPr>
      <w:r>
        <w:rPr>
          <w:rFonts w:ascii="Lucida Grande" w:hAnsi="Lucida Grande" w:cs="Lucida Grande"/>
          <w:color w:val="333333"/>
          <w:sz w:val="20"/>
          <w:szCs w:val="20"/>
        </w:rPr>
        <w:t> </w:t>
      </w:r>
    </w:p>
    <w:p w14:paraId="0684EA7C" w14:textId="77777777" w:rsidR="00A20D89" w:rsidRDefault="00A20D89" w:rsidP="00A20D89">
      <w:pPr>
        <w:pStyle w:val="NormalWeb"/>
        <w:numPr>
          <w:ilvl w:val="0"/>
          <w:numId w:val="28"/>
        </w:numPr>
        <w:rPr>
          <w:rFonts w:ascii="Lucida Grande" w:hAnsi="Lucida Grande" w:cs="Lucida Grande"/>
          <w:color w:val="333333"/>
          <w:sz w:val="20"/>
          <w:szCs w:val="20"/>
        </w:rPr>
      </w:pPr>
      <w:r>
        <w:rPr>
          <w:rFonts w:ascii="Lucida Grande" w:hAnsi="Lucida Grande" w:cs="Lucida Grande"/>
          <w:color w:val="333333"/>
          <w:sz w:val="20"/>
          <w:szCs w:val="20"/>
        </w:rPr>
        <w:t>Depreciation =</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$18,457; UCC = $129,199</w:t>
      </w:r>
    </w:p>
    <w:p w14:paraId="34243D7C" w14:textId="77777777" w:rsidR="00A20D89" w:rsidRDefault="00A20D89" w:rsidP="00A20D89">
      <w:pPr>
        <w:pStyle w:val="NormalWeb"/>
        <w:numPr>
          <w:ilvl w:val="0"/>
          <w:numId w:val="28"/>
        </w:numPr>
        <w:rPr>
          <w:rFonts w:ascii="Lucida Grande" w:hAnsi="Lucida Grande" w:cs="Lucida Grande"/>
          <w:color w:val="333333"/>
          <w:sz w:val="20"/>
          <w:szCs w:val="20"/>
        </w:rPr>
      </w:pPr>
      <w:r>
        <w:rPr>
          <w:rFonts w:ascii="Lucida Grande" w:hAnsi="Lucida Grande" w:cs="Lucida Grande"/>
          <w:color w:val="333333"/>
          <w:sz w:val="20"/>
          <w:szCs w:val="20"/>
        </w:rPr>
        <w:t>Depreciation =</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$36,914; UCC = $110,742</w:t>
      </w:r>
    </w:p>
    <w:p w14:paraId="6D579EDA" w14:textId="77777777" w:rsidR="00A20D89" w:rsidRDefault="00A20D89" w:rsidP="00A20D89">
      <w:pPr>
        <w:pStyle w:val="NormalWeb"/>
        <w:numPr>
          <w:ilvl w:val="0"/>
          <w:numId w:val="28"/>
        </w:numPr>
        <w:rPr>
          <w:rFonts w:ascii="Lucida Grande" w:hAnsi="Lucida Grande" w:cs="Lucida Grande"/>
          <w:color w:val="333333"/>
          <w:sz w:val="20"/>
          <w:szCs w:val="20"/>
        </w:rPr>
      </w:pPr>
      <w:r>
        <w:rPr>
          <w:rFonts w:ascii="Lucida Grande" w:hAnsi="Lucida Grande" w:cs="Lucida Grande"/>
          <w:color w:val="333333"/>
          <w:sz w:val="20"/>
          <w:szCs w:val="20"/>
        </w:rPr>
        <w:t>Depreciation =</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$36,914; UCC = $101,247</w:t>
      </w:r>
    </w:p>
    <w:p w14:paraId="5576051C" w14:textId="77777777" w:rsidR="00A20D89" w:rsidRDefault="00A20D89" w:rsidP="00A20D89">
      <w:pPr>
        <w:pStyle w:val="NormalWeb"/>
        <w:numPr>
          <w:ilvl w:val="0"/>
          <w:numId w:val="28"/>
        </w:numPr>
        <w:rPr>
          <w:rFonts w:ascii="Lucida Grande" w:hAnsi="Lucida Grande" w:cs="Lucida Grande"/>
          <w:color w:val="333333"/>
          <w:sz w:val="20"/>
          <w:szCs w:val="20"/>
        </w:rPr>
      </w:pPr>
      <w:r>
        <w:rPr>
          <w:rFonts w:ascii="Lucida Grande" w:hAnsi="Lucida Grande" w:cs="Lucida Grande"/>
          <w:color w:val="333333"/>
          <w:sz w:val="20"/>
          <w:szCs w:val="20"/>
        </w:rPr>
        <w:t>Depreciation =</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$57,586; UCC = $90,070</w:t>
      </w:r>
    </w:p>
    <w:p w14:paraId="2BAEDD03" w14:textId="77777777" w:rsidR="00A20D89" w:rsidRDefault="00A20D89" w:rsidP="00A20D89">
      <w:pPr>
        <w:pStyle w:val="Heading3"/>
        <w:rPr>
          <w:rFonts w:ascii="Lucida Grande" w:eastAsia="Times New Roman" w:hAnsi="Lucida Grande" w:cs="Lucida Grande"/>
          <w:color w:val="333333"/>
        </w:rPr>
      </w:pPr>
      <w:r>
        <w:rPr>
          <w:rFonts w:ascii="Lucida Grande" w:eastAsia="Times New Roman" w:hAnsi="Lucida Grande" w:cs="Lucida Grande"/>
          <w:color w:val="333333"/>
        </w:rPr>
        <w:t>Answer</w:t>
      </w:r>
    </w:p>
    <w:p w14:paraId="6E618DC2" w14:textId="77777777" w:rsidR="00A20D89" w:rsidRDefault="00A20D89" w:rsidP="00A20D89">
      <w:pPr>
        <w:pStyle w:val="NormalWeb"/>
        <w:rPr>
          <w:rFonts w:ascii="Lucida Grande" w:hAnsi="Lucida Grande" w:cs="Lucida Grande"/>
          <w:color w:val="333333"/>
          <w:sz w:val="20"/>
          <w:szCs w:val="20"/>
        </w:rPr>
      </w:pPr>
      <w:r>
        <w:rPr>
          <w:rFonts w:ascii="Lucida Grande" w:hAnsi="Lucida Grande" w:cs="Lucida Grande"/>
          <w:b/>
          <w:bCs/>
          <w:color w:val="333333"/>
          <w:sz w:val="20"/>
          <w:szCs w:val="20"/>
        </w:rPr>
        <w:t>B</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2915"/>
        <w:gridCol w:w="1143"/>
        <w:gridCol w:w="1144"/>
        <w:gridCol w:w="1144"/>
        <w:gridCol w:w="1154"/>
      </w:tblGrid>
      <w:tr w:rsidR="00A20D89" w14:paraId="1ABAE4BC" w14:textId="77777777" w:rsidTr="00A20D89">
        <w:trPr>
          <w:tblCellSpacing w:w="10" w:type="dxa"/>
        </w:trPr>
        <w:tc>
          <w:tcPr>
            <w:tcW w:w="0" w:type="auto"/>
            <w:gridSpan w:val="5"/>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hideMark/>
          </w:tcPr>
          <w:p w14:paraId="2F884B3B" w14:textId="77777777" w:rsidR="00A20D89" w:rsidRDefault="00A20D89">
            <w:pPr>
              <w:pStyle w:val="NormalWeb"/>
              <w:jc w:val="center"/>
            </w:pPr>
            <w:r>
              <w:rPr>
                <w:rStyle w:val="Strong"/>
              </w:rPr>
              <w:t>Depreciation Schedule</w:t>
            </w:r>
            <w:r>
              <w:rPr>
                <w:b/>
                <w:bCs/>
              </w:rPr>
              <w:br/>
            </w:r>
            <w:r>
              <w:rPr>
                <w:rStyle w:val="Strong"/>
              </w:rPr>
              <w:t>Garcia Corp.</w:t>
            </w:r>
          </w:p>
        </w:tc>
      </w:tr>
      <w:tr w:rsidR="00A20D89" w14:paraId="3D2FC74C"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EE5D305" w14:textId="77777777" w:rsidR="00A20D89" w:rsidRDefault="00A20D89">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1DD2EAD" w14:textId="77777777" w:rsidR="00A20D89" w:rsidRDefault="00A20D89">
            <w:pPr>
              <w:jc w:val="center"/>
              <w:rPr>
                <w:rFonts w:eastAsia="Times New Roman"/>
              </w:rPr>
            </w:pPr>
            <w:r>
              <w:rPr>
                <w:rStyle w:val="Strong"/>
                <w:rFonts w:eastAsia="Times New Roman"/>
              </w:rPr>
              <w:t>Year 1</w:t>
            </w:r>
          </w:p>
        </w:tc>
        <w:tc>
          <w:tcPr>
            <w:tcW w:w="0" w:type="auto"/>
            <w:tcBorders>
              <w:top w:val="outset" w:sz="6" w:space="0" w:color="auto"/>
              <w:left w:val="outset" w:sz="6" w:space="0" w:color="auto"/>
              <w:bottom w:val="outset" w:sz="6" w:space="0" w:color="auto"/>
              <w:right w:val="outset" w:sz="6" w:space="0" w:color="auto"/>
            </w:tcBorders>
            <w:vAlign w:val="center"/>
            <w:hideMark/>
          </w:tcPr>
          <w:p w14:paraId="3D545DBE" w14:textId="77777777" w:rsidR="00A20D89" w:rsidRDefault="00A20D89">
            <w:pPr>
              <w:jc w:val="center"/>
              <w:rPr>
                <w:rFonts w:eastAsia="Times New Roman"/>
              </w:rPr>
            </w:pPr>
            <w:r>
              <w:rPr>
                <w:rStyle w:val="Strong"/>
                <w:rFonts w:eastAsia="Times New Roman"/>
              </w:rPr>
              <w:t>Year 2</w:t>
            </w:r>
          </w:p>
        </w:tc>
        <w:tc>
          <w:tcPr>
            <w:tcW w:w="0" w:type="auto"/>
            <w:tcBorders>
              <w:top w:val="outset" w:sz="6" w:space="0" w:color="auto"/>
              <w:left w:val="outset" w:sz="6" w:space="0" w:color="auto"/>
              <w:bottom w:val="outset" w:sz="6" w:space="0" w:color="auto"/>
              <w:right w:val="outset" w:sz="6" w:space="0" w:color="auto"/>
            </w:tcBorders>
            <w:vAlign w:val="center"/>
            <w:hideMark/>
          </w:tcPr>
          <w:p w14:paraId="689D1305" w14:textId="77777777" w:rsidR="00A20D89" w:rsidRDefault="00A20D89">
            <w:pPr>
              <w:jc w:val="center"/>
              <w:rPr>
                <w:rFonts w:eastAsia="Times New Roman"/>
              </w:rPr>
            </w:pPr>
            <w:r>
              <w:rPr>
                <w:rStyle w:val="Strong"/>
                <w:rFonts w:eastAsia="Times New Roman"/>
              </w:rPr>
              <w:t>Year 3</w:t>
            </w:r>
          </w:p>
        </w:tc>
        <w:tc>
          <w:tcPr>
            <w:tcW w:w="0" w:type="auto"/>
            <w:tcBorders>
              <w:top w:val="outset" w:sz="6" w:space="0" w:color="auto"/>
              <w:left w:val="outset" w:sz="6" w:space="0" w:color="auto"/>
              <w:bottom w:val="outset" w:sz="6" w:space="0" w:color="auto"/>
              <w:right w:val="outset" w:sz="6" w:space="0" w:color="auto"/>
            </w:tcBorders>
            <w:vAlign w:val="center"/>
            <w:hideMark/>
          </w:tcPr>
          <w:p w14:paraId="6CEF8E37" w14:textId="77777777" w:rsidR="00A20D89" w:rsidRDefault="00A20D89">
            <w:pPr>
              <w:jc w:val="center"/>
              <w:rPr>
                <w:rFonts w:eastAsia="Times New Roman"/>
              </w:rPr>
            </w:pPr>
            <w:r>
              <w:rPr>
                <w:rStyle w:val="Strong"/>
                <w:rFonts w:eastAsia="Times New Roman"/>
              </w:rPr>
              <w:t>Year 4</w:t>
            </w:r>
          </w:p>
        </w:tc>
      </w:tr>
      <w:tr w:rsidR="00A20D89" w14:paraId="4F5DB995"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CFD7710" w14:textId="77777777" w:rsidR="00A20D89" w:rsidRDefault="00A20D89">
            <w:pPr>
              <w:rPr>
                <w:rFonts w:eastAsia="Times New Roman"/>
              </w:rPr>
            </w:pPr>
            <w:r>
              <w:rPr>
                <w:rFonts w:eastAsia="Times New Roman"/>
              </w:rPr>
              <w:t>Starting UCC</w:t>
            </w:r>
          </w:p>
        </w:tc>
        <w:tc>
          <w:tcPr>
            <w:tcW w:w="0" w:type="auto"/>
            <w:tcBorders>
              <w:top w:val="outset" w:sz="6" w:space="0" w:color="auto"/>
              <w:left w:val="outset" w:sz="6" w:space="0" w:color="auto"/>
              <w:bottom w:val="outset" w:sz="6" w:space="0" w:color="auto"/>
              <w:right w:val="outset" w:sz="6" w:space="0" w:color="auto"/>
            </w:tcBorders>
            <w:vAlign w:val="center"/>
            <w:hideMark/>
          </w:tcPr>
          <w:p w14:paraId="52CD9374" w14:textId="77777777" w:rsidR="00A20D89" w:rsidRDefault="00A20D89">
            <w:pPr>
              <w:jc w:val="right"/>
              <w:rPr>
                <w:rFonts w:eastAsia="Times New Roman"/>
              </w:rPr>
            </w:pPr>
            <w:r>
              <w:rPr>
                <w:rFonts w:eastAsia="Times New Roman"/>
              </w:rPr>
              <w:t>300,000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39E9FAF" w14:textId="77777777" w:rsidR="00A20D89" w:rsidRDefault="00A20D89">
            <w:pPr>
              <w:jc w:val="right"/>
              <w:rPr>
                <w:rFonts w:eastAsia="Times New Roman"/>
              </w:rPr>
            </w:pPr>
            <w:r>
              <w:rPr>
                <w:rFonts w:eastAsia="Times New Roman"/>
              </w:rPr>
              <w:t>262,500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760CE8B" w14:textId="77777777" w:rsidR="00A20D89" w:rsidRDefault="00A20D89">
            <w:pPr>
              <w:jc w:val="right"/>
              <w:rPr>
                <w:rFonts w:eastAsia="Times New Roman"/>
              </w:rPr>
            </w:pPr>
            <w:r>
              <w:rPr>
                <w:rFonts w:eastAsia="Times New Roman"/>
              </w:rPr>
              <w:t>196,875</w:t>
            </w:r>
          </w:p>
        </w:tc>
        <w:tc>
          <w:tcPr>
            <w:tcW w:w="0" w:type="auto"/>
            <w:tcBorders>
              <w:top w:val="outset" w:sz="6" w:space="0" w:color="auto"/>
              <w:left w:val="outset" w:sz="6" w:space="0" w:color="auto"/>
              <w:bottom w:val="outset" w:sz="6" w:space="0" w:color="auto"/>
              <w:right w:val="outset" w:sz="6" w:space="0" w:color="auto"/>
            </w:tcBorders>
            <w:vAlign w:val="center"/>
            <w:hideMark/>
          </w:tcPr>
          <w:p w14:paraId="07E09FC3" w14:textId="77777777" w:rsidR="00A20D89" w:rsidRDefault="00A20D89">
            <w:pPr>
              <w:jc w:val="right"/>
              <w:rPr>
                <w:rFonts w:eastAsia="Times New Roman"/>
              </w:rPr>
            </w:pPr>
            <w:r>
              <w:rPr>
                <w:rFonts w:eastAsia="Times New Roman"/>
              </w:rPr>
              <w:t>147,656</w:t>
            </w:r>
          </w:p>
        </w:tc>
      </w:tr>
      <w:tr w:rsidR="00A20D89" w14:paraId="099ACC52"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9A55661" w14:textId="77777777" w:rsidR="00A20D89" w:rsidRDefault="00A20D89">
            <w:pPr>
              <w:rPr>
                <w:rFonts w:eastAsia="Times New Roman"/>
              </w:rPr>
            </w:pPr>
            <w:r>
              <w:rPr>
                <w:rFonts w:eastAsia="Times New Roman"/>
              </w:rPr>
              <w:t>CCA Rate</w:t>
            </w:r>
          </w:p>
        </w:tc>
        <w:tc>
          <w:tcPr>
            <w:tcW w:w="0" w:type="auto"/>
            <w:tcBorders>
              <w:top w:val="outset" w:sz="6" w:space="0" w:color="auto"/>
              <w:left w:val="outset" w:sz="6" w:space="0" w:color="auto"/>
              <w:bottom w:val="outset" w:sz="6" w:space="0" w:color="auto"/>
              <w:right w:val="outset" w:sz="6" w:space="0" w:color="auto"/>
            </w:tcBorders>
            <w:vAlign w:val="center"/>
            <w:hideMark/>
          </w:tcPr>
          <w:p w14:paraId="36EFAB7E" w14:textId="77777777" w:rsidR="00A20D89" w:rsidRDefault="00A20D89">
            <w:pPr>
              <w:jc w:val="right"/>
              <w:rPr>
                <w:rFonts w:eastAsia="Times New Roman"/>
              </w:rPr>
            </w:pPr>
            <w:r>
              <w:rPr>
                <w:rFonts w:eastAsia="Times New Roman"/>
              </w:rPr>
              <w:t>0.1250</w:t>
            </w:r>
          </w:p>
        </w:tc>
        <w:tc>
          <w:tcPr>
            <w:tcW w:w="0" w:type="auto"/>
            <w:tcBorders>
              <w:top w:val="outset" w:sz="6" w:space="0" w:color="auto"/>
              <w:left w:val="outset" w:sz="6" w:space="0" w:color="auto"/>
              <w:bottom w:val="outset" w:sz="6" w:space="0" w:color="auto"/>
              <w:right w:val="outset" w:sz="6" w:space="0" w:color="auto"/>
            </w:tcBorders>
            <w:vAlign w:val="center"/>
            <w:hideMark/>
          </w:tcPr>
          <w:p w14:paraId="2392DBF7" w14:textId="77777777" w:rsidR="00A20D89" w:rsidRDefault="00A20D89">
            <w:pPr>
              <w:jc w:val="right"/>
              <w:rPr>
                <w:rFonts w:eastAsia="Times New Roman"/>
              </w:rPr>
            </w:pPr>
            <w:r>
              <w:rPr>
                <w:rFonts w:eastAsia="Times New Roman"/>
              </w:rPr>
              <w:t>0.2500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40D4861" w14:textId="77777777" w:rsidR="00A20D89" w:rsidRDefault="00A20D89">
            <w:pPr>
              <w:jc w:val="right"/>
              <w:rPr>
                <w:rFonts w:eastAsia="Times New Roman"/>
              </w:rPr>
            </w:pPr>
            <w:r>
              <w:rPr>
                <w:rFonts w:eastAsia="Times New Roman"/>
              </w:rPr>
              <w:t>0.2500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C9E8D2E" w14:textId="77777777" w:rsidR="00A20D89" w:rsidRDefault="00A20D89">
            <w:pPr>
              <w:jc w:val="right"/>
              <w:rPr>
                <w:rFonts w:eastAsia="Times New Roman"/>
              </w:rPr>
            </w:pPr>
            <w:r>
              <w:rPr>
                <w:rFonts w:eastAsia="Times New Roman"/>
              </w:rPr>
              <w:t>0.2500</w:t>
            </w:r>
          </w:p>
        </w:tc>
      </w:tr>
      <w:tr w:rsidR="00A20D89" w14:paraId="1393ABE5"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29D1885" w14:textId="77777777" w:rsidR="00A20D89" w:rsidRDefault="00A20D89">
            <w:pPr>
              <w:rPr>
                <w:rFonts w:eastAsia="Times New Roman"/>
              </w:rPr>
            </w:pPr>
            <w:r>
              <w:rPr>
                <w:rFonts w:eastAsia="Times New Roman"/>
              </w:rPr>
              <w:t>Depreciation Expense</w:t>
            </w:r>
          </w:p>
        </w:tc>
        <w:tc>
          <w:tcPr>
            <w:tcW w:w="0" w:type="auto"/>
            <w:tcBorders>
              <w:top w:val="outset" w:sz="6" w:space="0" w:color="auto"/>
              <w:left w:val="outset" w:sz="6" w:space="0" w:color="auto"/>
              <w:bottom w:val="outset" w:sz="6" w:space="0" w:color="auto"/>
              <w:right w:val="outset" w:sz="6" w:space="0" w:color="auto"/>
            </w:tcBorders>
            <w:vAlign w:val="center"/>
            <w:hideMark/>
          </w:tcPr>
          <w:p w14:paraId="2FC258AB" w14:textId="77777777" w:rsidR="00A20D89" w:rsidRDefault="00A20D89">
            <w:pPr>
              <w:jc w:val="right"/>
              <w:rPr>
                <w:rFonts w:eastAsia="Times New Roman"/>
              </w:rPr>
            </w:pPr>
            <w:r>
              <w:rPr>
                <w:rFonts w:eastAsia="Times New Roman"/>
              </w:rPr>
              <w:t>37,500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DD0745B" w14:textId="77777777" w:rsidR="00A20D89" w:rsidRDefault="00A20D89">
            <w:pPr>
              <w:jc w:val="right"/>
              <w:rPr>
                <w:rFonts w:eastAsia="Times New Roman"/>
              </w:rPr>
            </w:pPr>
            <w:r>
              <w:rPr>
                <w:rFonts w:eastAsia="Times New Roman"/>
              </w:rPr>
              <w:t>65,625</w:t>
            </w:r>
          </w:p>
        </w:tc>
        <w:tc>
          <w:tcPr>
            <w:tcW w:w="0" w:type="auto"/>
            <w:tcBorders>
              <w:top w:val="outset" w:sz="6" w:space="0" w:color="auto"/>
              <w:left w:val="outset" w:sz="6" w:space="0" w:color="auto"/>
              <w:bottom w:val="outset" w:sz="6" w:space="0" w:color="auto"/>
              <w:right w:val="outset" w:sz="6" w:space="0" w:color="auto"/>
            </w:tcBorders>
            <w:vAlign w:val="center"/>
            <w:hideMark/>
          </w:tcPr>
          <w:p w14:paraId="510CB7E6" w14:textId="77777777" w:rsidR="00A20D89" w:rsidRDefault="00A20D89">
            <w:pPr>
              <w:jc w:val="right"/>
              <w:rPr>
                <w:rFonts w:eastAsia="Times New Roman"/>
              </w:rPr>
            </w:pPr>
            <w:r>
              <w:rPr>
                <w:rFonts w:eastAsia="Times New Roman"/>
              </w:rPr>
              <w:t>49,219</w:t>
            </w:r>
          </w:p>
        </w:tc>
        <w:tc>
          <w:tcPr>
            <w:tcW w:w="0" w:type="auto"/>
            <w:tcBorders>
              <w:top w:val="outset" w:sz="6" w:space="0" w:color="auto"/>
              <w:left w:val="outset" w:sz="6" w:space="0" w:color="auto"/>
              <w:bottom w:val="outset" w:sz="6" w:space="0" w:color="auto"/>
              <w:right w:val="outset" w:sz="6" w:space="0" w:color="auto"/>
            </w:tcBorders>
            <w:vAlign w:val="center"/>
            <w:hideMark/>
          </w:tcPr>
          <w:p w14:paraId="6FF7E185" w14:textId="77777777" w:rsidR="00A20D89" w:rsidRDefault="00A20D89">
            <w:pPr>
              <w:jc w:val="right"/>
              <w:rPr>
                <w:rFonts w:eastAsia="Times New Roman"/>
              </w:rPr>
            </w:pPr>
            <w:r>
              <w:rPr>
                <w:rFonts w:eastAsia="Times New Roman"/>
              </w:rPr>
              <w:t>36,914</w:t>
            </w:r>
          </w:p>
        </w:tc>
      </w:tr>
      <w:tr w:rsidR="00A20D89" w14:paraId="7E6202E5"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3363E58" w14:textId="77777777" w:rsidR="00A20D89" w:rsidRDefault="00A20D89">
            <w:pPr>
              <w:rPr>
                <w:rFonts w:eastAsia="Times New Roman"/>
              </w:rPr>
            </w:pPr>
            <w:r>
              <w:rPr>
                <w:rFonts w:eastAsia="Times New Roman"/>
              </w:rPr>
              <w:t>Ending UCC</w:t>
            </w:r>
          </w:p>
        </w:tc>
        <w:tc>
          <w:tcPr>
            <w:tcW w:w="0" w:type="auto"/>
            <w:tcBorders>
              <w:top w:val="outset" w:sz="6" w:space="0" w:color="auto"/>
              <w:left w:val="outset" w:sz="6" w:space="0" w:color="auto"/>
              <w:bottom w:val="outset" w:sz="6" w:space="0" w:color="auto"/>
              <w:right w:val="outset" w:sz="6" w:space="0" w:color="auto"/>
            </w:tcBorders>
            <w:vAlign w:val="center"/>
            <w:hideMark/>
          </w:tcPr>
          <w:p w14:paraId="73027AC0" w14:textId="77777777" w:rsidR="00A20D89" w:rsidRDefault="00A20D89">
            <w:pPr>
              <w:jc w:val="right"/>
              <w:rPr>
                <w:rFonts w:eastAsia="Times New Roman"/>
              </w:rPr>
            </w:pPr>
            <w:r>
              <w:rPr>
                <w:rFonts w:eastAsia="Times New Roman"/>
              </w:rPr>
              <w:t>262,500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12C0E36" w14:textId="77777777" w:rsidR="00A20D89" w:rsidRDefault="00A20D89">
            <w:pPr>
              <w:jc w:val="right"/>
              <w:rPr>
                <w:rFonts w:eastAsia="Times New Roman"/>
              </w:rPr>
            </w:pPr>
            <w:r>
              <w:rPr>
                <w:rFonts w:eastAsia="Times New Roman"/>
              </w:rPr>
              <w:t>196,875</w:t>
            </w:r>
          </w:p>
        </w:tc>
        <w:tc>
          <w:tcPr>
            <w:tcW w:w="0" w:type="auto"/>
            <w:tcBorders>
              <w:top w:val="outset" w:sz="6" w:space="0" w:color="auto"/>
              <w:left w:val="outset" w:sz="6" w:space="0" w:color="auto"/>
              <w:bottom w:val="outset" w:sz="6" w:space="0" w:color="auto"/>
              <w:right w:val="outset" w:sz="6" w:space="0" w:color="auto"/>
            </w:tcBorders>
            <w:vAlign w:val="center"/>
            <w:hideMark/>
          </w:tcPr>
          <w:p w14:paraId="522A0E33" w14:textId="77777777" w:rsidR="00A20D89" w:rsidRDefault="00A20D89">
            <w:pPr>
              <w:jc w:val="right"/>
              <w:rPr>
                <w:rFonts w:eastAsia="Times New Roman"/>
              </w:rPr>
            </w:pPr>
            <w:r>
              <w:rPr>
                <w:rFonts w:eastAsia="Times New Roman"/>
              </w:rPr>
              <w:t>147,656</w:t>
            </w:r>
          </w:p>
        </w:tc>
        <w:tc>
          <w:tcPr>
            <w:tcW w:w="0" w:type="auto"/>
            <w:tcBorders>
              <w:top w:val="outset" w:sz="6" w:space="0" w:color="auto"/>
              <w:left w:val="outset" w:sz="6" w:space="0" w:color="auto"/>
              <w:bottom w:val="outset" w:sz="6" w:space="0" w:color="auto"/>
              <w:right w:val="outset" w:sz="6" w:space="0" w:color="auto"/>
            </w:tcBorders>
            <w:vAlign w:val="center"/>
            <w:hideMark/>
          </w:tcPr>
          <w:p w14:paraId="326F998A" w14:textId="77777777" w:rsidR="00A20D89" w:rsidRDefault="00A20D89">
            <w:pPr>
              <w:jc w:val="right"/>
              <w:rPr>
                <w:rFonts w:eastAsia="Times New Roman"/>
              </w:rPr>
            </w:pPr>
            <w:r>
              <w:rPr>
                <w:rFonts w:eastAsia="Times New Roman"/>
              </w:rPr>
              <w:t>110,742</w:t>
            </w:r>
          </w:p>
        </w:tc>
      </w:tr>
    </w:tbl>
    <w:p w14:paraId="1115FB23" w14:textId="77777777" w:rsidR="00A20D89" w:rsidRDefault="00A20D89" w:rsidP="00A20D89">
      <w:pPr>
        <w:pStyle w:val="NormalWeb"/>
        <w:rPr>
          <w:rFonts w:ascii="Lucida Grande" w:hAnsi="Lucida Grande" w:cs="Lucida Grande"/>
          <w:color w:val="333333"/>
          <w:sz w:val="20"/>
          <w:szCs w:val="20"/>
        </w:rPr>
      </w:pPr>
      <w:r>
        <w:rPr>
          <w:rFonts w:ascii="Lucida Grande" w:hAnsi="Lucida Grande" w:cs="Lucida Grande"/>
          <w:color w:val="333333"/>
          <w:sz w:val="20"/>
          <w:szCs w:val="20"/>
        </w:rPr>
        <w:lastRenderedPageBreak/>
        <w:t> </w:t>
      </w:r>
    </w:p>
    <w:p w14:paraId="13502F94"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Garcia Corp. purchased a $300,000 machine that falls into Class 39, with a 25% depreciation rate. The machine is used for 4 years and then sold for $75,000. At the end of year 4, the undepreciated capital cost (UCC) is $110,742. What is the present value of the tax shields associated with the sale of the machine?</w:t>
      </w:r>
    </w:p>
    <w:p w14:paraId="063E0DA5" w14:textId="77777777" w:rsidR="00A20D89" w:rsidRDefault="00A20D89" w:rsidP="00A20D89">
      <w:pPr>
        <w:pStyle w:val="NormalWeb"/>
        <w:numPr>
          <w:ilvl w:val="0"/>
          <w:numId w:val="2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$9,212</w:t>
      </w:r>
    </w:p>
    <w:p w14:paraId="159E345B" w14:textId="77777777" w:rsidR="00A20D89" w:rsidRDefault="00A20D89" w:rsidP="00A20D89">
      <w:pPr>
        <w:pStyle w:val="NormalWeb"/>
        <w:numPr>
          <w:ilvl w:val="0"/>
          <w:numId w:val="2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$9,712</w:t>
      </w:r>
    </w:p>
    <w:p w14:paraId="714B507C" w14:textId="77777777" w:rsidR="00A20D89" w:rsidRDefault="00A20D89" w:rsidP="00A20D89">
      <w:pPr>
        <w:pStyle w:val="NormalWeb"/>
        <w:numPr>
          <w:ilvl w:val="0"/>
          <w:numId w:val="2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$10,212</w:t>
      </w:r>
    </w:p>
    <w:p w14:paraId="715BA58C" w14:textId="77777777" w:rsidR="00A20D89" w:rsidRDefault="00A20D89" w:rsidP="00A20D89">
      <w:pPr>
        <w:pStyle w:val="NormalWeb"/>
        <w:numPr>
          <w:ilvl w:val="0"/>
          <w:numId w:val="2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$10,712</w:t>
      </w:r>
    </w:p>
    <w:p w14:paraId="63EAD97A" w14:textId="77777777" w:rsidR="00A20D89" w:rsidRDefault="00A20D89" w:rsidP="00A20D8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43A613A2"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C</w:t>
      </w:r>
    </w:p>
    <w:p w14:paraId="554C006C"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PV Tax Shields = (0.4 x 0.25 x ($110,742 – $75,000)) / (0.1 + 0.25) = $10,212</w:t>
      </w:r>
    </w:p>
    <w:p w14:paraId="5FB90F84"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xml:space="preserve">The Garcia Corp. expects to sell 200,000 cartons of </w:t>
      </w:r>
      <w:proofErr w:type="spellStart"/>
      <w:r>
        <w:rPr>
          <w:rFonts w:ascii="Lucida Grande" w:hAnsi="Lucida Grande" w:cs="Lucida Grande"/>
          <w:color w:val="333333"/>
          <w:sz w:val="20"/>
          <w:szCs w:val="20"/>
        </w:rPr>
        <w:t>Grapeful</w:t>
      </w:r>
      <w:proofErr w:type="spellEnd"/>
      <w:r>
        <w:rPr>
          <w:rFonts w:ascii="Lucida Grande" w:hAnsi="Lucida Grande" w:cs="Lucida Grande"/>
          <w:color w:val="333333"/>
          <w:sz w:val="20"/>
          <w:szCs w:val="20"/>
        </w:rPr>
        <w:t xml:space="preserve"> Soda in each of the next 4 years at a price of $2.00 per carton, but $1.50 per carton will be needed to cover fixed and variable operating costs. The depreciation expense in year 4 is $36,914. What is the operating cash flow in year 4? The tax rate is 40%.</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2514"/>
        <w:gridCol w:w="1244"/>
        <w:gridCol w:w="1244"/>
        <w:gridCol w:w="1244"/>
        <w:gridCol w:w="1254"/>
      </w:tblGrid>
      <w:tr w:rsidR="00A20D89" w14:paraId="101BE863"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9952473" w14:textId="77777777" w:rsidR="00A20D89" w:rsidRDefault="00A20D89">
            <w:pPr>
              <w:jc w:val="cente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9A44663" w14:textId="77777777" w:rsidR="00A20D89" w:rsidRDefault="00A20D89">
            <w:pPr>
              <w:jc w:val="center"/>
              <w:rPr>
                <w:rFonts w:eastAsia="Times New Roman"/>
              </w:rPr>
            </w:pPr>
            <w:r>
              <w:rPr>
                <w:rStyle w:val="Strong"/>
                <w:rFonts w:eastAsia="Times New Roman"/>
              </w:rPr>
              <w:t>Year 1</w:t>
            </w:r>
          </w:p>
        </w:tc>
        <w:tc>
          <w:tcPr>
            <w:tcW w:w="0" w:type="auto"/>
            <w:tcBorders>
              <w:top w:val="outset" w:sz="6" w:space="0" w:color="auto"/>
              <w:left w:val="outset" w:sz="6" w:space="0" w:color="auto"/>
              <w:bottom w:val="outset" w:sz="6" w:space="0" w:color="auto"/>
              <w:right w:val="outset" w:sz="6" w:space="0" w:color="auto"/>
            </w:tcBorders>
            <w:vAlign w:val="center"/>
            <w:hideMark/>
          </w:tcPr>
          <w:p w14:paraId="3E2D3269" w14:textId="77777777" w:rsidR="00A20D89" w:rsidRDefault="00A20D89">
            <w:pPr>
              <w:jc w:val="center"/>
              <w:rPr>
                <w:rFonts w:eastAsia="Times New Roman"/>
              </w:rPr>
            </w:pPr>
            <w:r>
              <w:rPr>
                <w:rStyle w:val="Strong"/>
                <w:rFonts w:eastAsia="Times New Roman"/>
              </w:rPr>
              <w:t>Year 2</w:t>
            </w:r>
          </w:p>
        </w:tc>
        <w:tc>
          <w:tcPr>
            <w:tcW w:w="0" w:type="auto"/>
            <w:tcBorders>
              <w:top w:val="outset" w:sz="6" w:space="0" w:color="auto"/>
              <w:left w:val="outset" w:sz="6" w:space="0" w:color="auto"/>
              <w:bottom w:val="outset" w:sz="6" w:space="0" w:color="auto"/>
              <w:right w:val="outset" w:sz="6" w:space="0" w:color="auto"/>
            </w:tcBorders>
            <w:vAlign w:val="center"/>
            <w:hideMark/>
          </w:tcPr>
          <w:p w14:paraId="66F3B5F1" w14:textId="77777777" w:rsidR="00A20D89" w:rsidRDefault="00A20D89">
            <w:pPr>
              <w:jc w:val="center"/>
              <w:rPr>
                <w:rFonts w:eastAsia="Times New Roman"/>
              </w:rPr>
            </w:pPr>
            <w:r>
              <w:rPr>
                <w:rStyle w:val="Strong"/>
                <w:rFonts w:eastAsia="Times New Roman"/>
              </w:rPr>
              <w:t>Year 3</w:t>
            </w:r>
          </w:p>
        </w:tc>
        <w:tc>
          <w:tcPr>
            <w:tcW w:w="0" w:type="auto"/>
            <w:tcBorders>
              <w:top w:val="outset" w:sz="6" w:space="0" w:color="auto"/>
              <w:left w:val="outset" w:sz="6" w:space="0" w:color="auto"/>
              <w:bottom w:val="outset" w:sz="6" w:space="0" w:color="auto"/>
              <w:right w:val="outset" w:sz="6" w:space="0" w:color="auto"/>
            </w:tcBorders>
            <w:vAlign w:val="center"/>
            <w:hideMark/>
          </w:tcPr>
          <w:p w14:paraId="2E97C98D" w14:textId="77777777" w:rsidR="00A20D89" w:rsidRDefault="00A20D89">
            <w:pPr>
              <w:jc w:val="center"/>
              <w:rPr>
                <w:rFonts w:eastAsia="Times New Roman"/>
              </w:rPr>
            </w:pPr>
            <w:r>
              <w:rPr>
                <w:rStyle w:val="Strong"/>
                <w:rFonts w:eastAsia="Times New Roman"/>
              </w:rPr>
              <w:t>Year 4</w:t>
            </w:r>
          </w:p>
        </w:tc>
      </w:tr>
      <w:tr w:rsidR="00A20D89" w14:paraId="594ED900"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9AEE05B" w14:textId="77777777" w:rsidR="00A20D89" w:rsidRDefault="00A20D89">
            <w:pPr>
              <w:rPr>
                <w:rFonts w:eastAsia="Times New Roman"/>
              </w:rPr>
            </w:pPr>
            <w:r>
              <w:rPr>
                <w:rStyle w:val="Strong"/>
                <w:rFonts w:eastAsia="Times New Roman"/>
              </w:rPr>
              <w:t>Revenues</w:t>
            </w:r>
          </w:p>
        </w:tc>
        <w:tc>
          <w:tcPr>
            <w:tcW w:w="0" w:type="auto"/>
            <w:tcBorders>
              <w:top w:val="outset" w:sz="6" w:space="0" w:color="auto"/>
              <w:left w:val="outset" w:sz="6" w:space="0" w:color="auto"/>
              <w:bottom w:val="outset" w:sz="6" w:space="0" w:color="auto"/>
              <w:right w:val="outset" w:sz="6" w:space="0" w:color="auto"/>
            </w:tcBorders>
            <w:vAlign w:val="center"/>
            <w:hideMark/>
          </w:tcPr>
          <w:p w14:paraId="64E1B3FC" w14:textId="77777777" w:rsidR="00A20D89" w:rsidRDefault="00A20D89">
            <w:pPr>
              <w:jc w:val="right"/>
              <w:rPr>
                <w:rFonts w:eastAsia="Times New Roman"/>
              </w:rPr>
            </w:pPr>
            <w:r>
              <w:rPr>
                <w:rFonts w:eastAsia="Times New Roman"/>
              </w:rPr>
              <w:t>$400,000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1C2BBD7" w14:textId="77777777" w:rsidR="00A20D89" w:rsidRDefault="00A20D89">
            <w:pPr>
              <w:jc w:val="right"/>
              <w:rPr>
                <w:rFonts w:eastAsia="Times New Roman"/>
              </w:rPr>
            </w:pPr>
            <w:r>
              <w:rPr>
                <w:rFonts w:eastAsia="Times New Roman"/>
              </w:rPr>
              <w:t>$400,000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6ACF328" w14:textId="77777777" w:rsidR="00A20D89" w:rsidRDefault="00A20D89">
            <w:pPr>
              <w:jc w:val="right"/>
              <w:rPr>
                <w:rFonts w:eastAsia="Times New Roman"/>
              </w:rPr>
            </w:pPr>
            <w:r>
              <w:rPr>
                <w:rFonts w:eastAsia="Times New Roman"/>
              </w:rPr>
              <w:t>$400,000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3F92D63" w14:textId="77777777" w:rsidR="00A20D89" w:rsidRDefault="00A20D89">
            <w:pPr>
              <w:jc w:val="right"/>
              <w:rPr>
                <w:rFonts w:eastAsia="Times New Roman"/>
              </w:rPr>
            </w:pPr>
            <w:r>
              <w:rPr>
                <w:rFonts w:eastAsia="Times New Roman"/>
              </w:rPr>
              <w:t>$400,000</w:t>
            </w:r>
          </w:p>
        </w:tc>
      </w:tr>
      <w:tr w:rsidR="00A20D89" w14:paraId="190161D2"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0E7AB05" w14:textId="77777777" w:rsidR="00A20D89" w:rsidRDefault="00A20D89">
            <w:pPr>
              <w:rPr>
                <w:rFonts w:eastAsia="Times New Roman"/>
              </w:rPr>
            </w:pPr>
            <w:r>
              <w:rPr>
                <w:rStyle w:val="Strong"/>
                <w:rFonts w:eastAsia="Times New Roman"/>
              </w:rPr>
              <w:t>Operating Costs</w:t>
            </w:r>
          </w:p>
        </w:tc>
        <w:tc>
          <w:tcPr>
            <w:tcW w:w="0" w:type="auto"/>
            <w:tcBorders>
              <w:top w:val="outset" w:sz="6" w:space="0" w:color="auto"/>
              <w:left w:val="outset" w:sz="6" w:space="0" w:color="auto"/>
              <w:bottom w:val="outset" w:sz="6" w:space="0" w:color="auto"/>
              <w:right w:val="outset" w:sz="6" w:space="0" w:color="auto"/>
            </w:tcBorders>
            <w:vAlign w:val="center"/>
            <w:hideMark/>
          </w:tcPr>
          <w:p w14:paraId="1298A660" w14:textId="77777777" w:rsidR="00A20D89" w:rsidRDefault="00A20D89">
            <w:pPr>
              <w:jc w:val="right"/>
              <w:rPr>
                <w:rFonts w:eastAsia="Times New Roman"/>
              </w:rPr>
            </w:pPr>
            <w:r>
              <w:rPr>
                <w:rFonts w:eastAsia="Times New Roman"/>
              </w:rPr>
              <w:t>300,000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5337643" w14:textId="77777777" w:rsidR="00A20D89" w:rsidRDefault="00A20D89">
            <w:pPr>
              <w:jc w:val="right"/>
              <w:rPr>
                <w:rFonts w:eastAsia="Times New Roman"/>
              </w:rPr>
            </w:pPr>
            <w:r>
              <w:rPr>
                <w:rFonts w:eastAsia="Times New Roman"/>
              </w:rPr>
              <w:t>300,000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24CA376" w14:textId="77777777" w:rsidR="00A20D89" w:rsidRDefault="00A20D89">
            <w:pPr>
              <w:jc w:val="right"/>
              <w:rPr>
                <w:rFonts w:eastAsia="Times New Roman"/>
              </w:rPr>
            </w:pPr>
            <w:r>
              <w:rPr>
                <w:rFonts w:eastAsia="Times New Roman"/>
              </w:rPr>
              <w:t>300,000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127A567" w14:textId="77777777" w:rsidR="00A20D89" w:rsidRDefault="00A20D89">
            <w:pPr>
              <w:jc w:val="right"/>
              <w:rPr>
                <w:rFonts w:eastAsia="Times New Roman"/>
              </w:rPr>
            </w:pPr>
            <w:r>
              <w:rPr>
                <w:rFonts w:eastAsia="Times New Roman"/>
              </w:rPr>
              <w:t>300,000</w:t>
            </w:r>
          </w:p>
        </w:tc>
      </w:tr>
      <w:tr w:rsidR="00A20D89" w14:paraId="1BC3ED27"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5128370" w14:textId="77777777" w:rsidR="00A20D89" w:rsidRDefault="00A20D89">
            <w:pPr>
              <w:rPr>
                <w:rFonts w:eastAsia="Times New Roman"/>
              </w:rPr>
            </w:pPr>
            <w:r>
              <w:rPr>
                <w:rStyle w:val="Strong"/>
                <w:rFonts w:eastAsia="Times New Roman"/>
              </w:rPr>
              <w:t>Depreciation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12494AD7" w14:textId="77777777" w:rsidR="00A20D89" w:rsidRDefault="00A20D89">
            <w:pPr>
              <w:jc w:val="right"/>
              <w:rPr>
                <w:rFonts w:eastAsia="Times New Roman"/>
              </w:rPr>
            </w:pPr>
            <w:r>
              <w:rPr>
                <w:rFonts w:eastAsia="Times New Roman"/>
                <w:u w:val="single"/>
              </w:rPr>
              <w:t>37,500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0C8C3D8" w14:textId="77777777" w:rsidR="00A20D89" w:rsidRDefault="00A20D89">
            <w:pPr>
              <w:jc w:val="right"/>
              <w:rPr>
                <w:rFonts w:eastAsia="Times New Roman"/>
              </w:rPr>
            </w:pPr>
            <w:r>
              <w:rPr>
                <w:rFonts w:eastAsia="Times New Roman"/>
                <w:u w:val="single"/>
              </w:rPr>
              <w:t>65,625</w:t>
            </w:r>
          </w:p>
        </w:tc>
        <w:tc>
          <w:tcPr>
            <w:tcW w:w="0" w:type="auto"/>
            <w:tcBorders>
              <w:top w:val="outset" w:sz="6" w:space="0" w:color="auto"/>
              <w:left w:val="outset" w:sz="6" w:space="0" w:color="auto"/>
              <w:bottom w:val="outset" w:sz="6" w:space="0" w:color="auto"/>
              <w:right w:val="outset" w:sz="6" w:space="0" w:color="auto"/>
            </w:tcBorders>
            <w:vAlign w:val="center"/>
            <w:hideMark/>
          </w:tcPr>
          <w:p w14:paraId="510DEF9D" w14:textId="77777777" w:rsidR="00A20D89" w:rsidRDefault="00A20D89">
            <w:pPr>
              <w:jc w:val="right"/>
              <w:rPr>
                <w:rFonts w:eastAsia="Times New Roman"/>
              </w:rPr>
            </w:pPr>
            <w:r>
              <w:rPr>
                <w:rFonts w:eastAsia="Times New Roman"/>
                <w:u w:val="single"/>
              </w:rPr>
              <w:t>49,219</w:t>
            </w:r>
          </w:p>
        </w:tc>
        <w:tc>
          <w:tcPr>
            <w:tcW w:w="0" w:type="auto"/>
            <w:tcBorders>
              <w:top w:val="outset" w:sz="6" w:space="0" w:color="auto"/>
              <w:left w:val="outset" w:sz="6" w:space="0" w:color="auto"/>
              <w:bottom w:val="outset" w:sz="6" w:space="0" w:color="auto"/>
              <w:right w:val="outset" w:sz="6" w:space="0" w:color="auto"/>
            </w:tcBorders>
            <w:vAlign w:val="center"/>
            <w:hideMark/>
          </w:tcPr>
          <w:p w14:paraId="1EAE3214" w14:textId="77777777" w:rsidR="00A20D89" w:rsidRDefault="00A20D89">
            <w:pPr>
              <w:jc w:val="right"/>
              <w:rPr>
                <w:rFonts w:eastAsia="Times New Roman"/>
              </w:rPr>
            </w:pPr>
            <w:r>
              <w:rPr>
                <w:rFonts w:eastAsia="Times New Roman"/>
              </w:rPr>
              <w:t> </w:t>
            </w:r>
          </w:p>
        </w:tc>
      </w:tr>
      <w:tr w:rsidR="00A20D89" w14:paraId="550AC284"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66DBA5F" w14:textId="77777777" w:rsidR="00A20D89" w:rsidRDefault="00A20D89">
            <w:pPr>
              <w:rPr>
                <w:rFonts w:eastAsia="Times New Roman"/>
              </w:rPr>
            </w:pPr>
            <w:r>
              <w:rPr>
                <w:rStyle w:val="Strong"/>
                <w:rFonts w:eastAsia="Times New Roman"/>
              </w:rPr>
              <w:t>EBIT</w:t>
            </w:r>
          </w:p>
        </w:tc>
        <w:tc>
          <w:tcPr>
            <w:tcW w:w="0" w:type="auto"/>
            <w:tcBorders>
              <w:top w:val="outset" w:sz="6" w:space="0" w:color="auto"/>
              <w:left w:val="outset" w:sz="6" w:space="0" w:color="auto"/>
              <w:bottom w:val="outset" w:sz="6" w:space="0" w:color="auto"/>
              <w:right w:val="outset" w:sz="6" w:space="0" w:color="auto"/>
            </w:tcBorders>
            <w:vAlign w:val="center"/>
            <w:hideMark/>
          </w:tcPr>
          <w:p w14:paraId="7A93BA1B" w14:textId="77777777" w:rsidR="00A20D89" w:rsidRDefault="00A20D89">
            <w:pPr>
              <w:jc w:val="right"/>
              <w:rPr>
                <w:rFonts w:eastAsia="Times New Roman"/>
              </w:rPr>
            </w:pPr>
            <w:r>
              <w:rPr>
                <w:rFonts w:eastAsia="Times New Roman"/>
              </w:rPr>
              <w:t>62,500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05797B8" w14:textId="77777777" w:rsidR="00A20D89" w:rsidRDefault="00A20D89">
            <w:pPr>
              <w:jc w:val="right"/>
              <w:rPr>
                <w:rFonts w:eastAsia="Times New Roman"/>
              </w:rPr>
            </w:pPr>
            <w:r>
              <w:rPr>
                <w:rFonts w:eastAsia="Times New Roman"/>
              </w:rPr>
              <w:t>34,375</w:t>
            </w:r>
          </w:p>
        </w:tc>
        <w:tc>
          <w:tcPr>
            <w:tcW w:w="0" w:type="auto"/>
            <w:tcBorders>
              <w:top w:val="outset" w:sz="6" w:space="0" w:color="auto"/>
              <w:left w:val="outset" w:sz="6" w:space="0" w:color="auto"/>
              <w:bottom w:val="outset" w:sz="6" w:space="0" w:color="auto"/>
              <w:right w:val="outset" w:sz="6" w:space="0" w:color="auto"/>
            </w:tcBorders>
            <w:vAlign w:val="center"/>
            <w:hideMark/>
          </w:tcPr>
          <w:p w14:paraId="0B6435B4" w14:textId="77777777" w:rsidR="00A20D89" w:rsidRDefault="00A20D89">
            <w:pPr>
              <w:jc w:val="right"/>
              <w:rPr>
                <w:rFonts w:eastAsia="Times New Roman"/>
              </w:rPr>
            </w:pPr>
            <w:r>
              <w:rPr>
                <w:rFonts w:eastAsia="Times New Roman"/>
              </w:rPr>
              <w:t>50,781</w:t>
            </w:r>
          </w:p>
        </w:tc>
        <w:tc>
          <w:tcPr>
            <w:tcW w:w="0" w:type="auto"/>
            <w:tcBorders>
              <w:top w:val="outset" w:sz="6" w:space="0" w:color="auto"/>
              <w:left w:val="outset" w:sz="6" w:space="0" w:color="auto"/>
              <w:bottom w:val="outset" w:sz="6" w:space="0" w:color="auto"/>
              <w:right w:val="outset" w:sz="6" w:space="0" w:color="auto"/>
            </w:tcBorders>
            <w:vAlign w:val="center"/>
            <w:hideMark/>
          </w:tcPr>
          <w:p w14:paraId="1E6CF549" w14:textId="77777777" w:rsidR="00A20D89" w:rsidRDefault="00A20D89">
            <w:pPr>
              <w:jc w:val="right"/>
              <w:rPr>
                <w:rFonts w:eastAsia="Times New Roman"/>
              </w:rPr>
            </w:pPr>
            <w:r>
              <w:rPr>
                <w:rFonts w:eastAsia="Times New Roman"/>
              </w:rPr>
              <w:t> </w:t>
            </w:r>
          </w:p>
        </w:tc>
      </w:tr>
      <w:tr w:rsidR="00A20D89" w14:paraId="7A571200"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8D5295B" w14:textId="77777777" w:rsidR="00A20D89" w:rsidRDefault="00A20D89">
            <w:pPr>
              <w:rPr>
                <w:rFonts w:eastAsia="Times New Roman"/>
              </w:rPr>
            </w:pPr>
            <w:r>
              <w:rPr>
                <w:rStyle w:val="Strong"/>
                <w:rFonts w:eastAsia="Times New Roman"/>
              </w:rPr>
              <w:t>Less: Taxes</w:t>
            </w:r>
          </w:p>
        </w:tc>
        <w:tc>
          <w:tcPr>
            <w:tcW w:w="0" w:type="auto"/>
            <w:tcBorders>
              <w:top w:val="outset" w:sz="6" w:space="0" w:color="auto"/>
              <w:left w:val="outset" w:sz="6" w:space="0" w:color="auto"/>
              <w:bottom w:val="outset" w:sz="6" w:space="0" w:color="auto"/>
              <w:right w:val="outset" w:sz="6" w:space="0" w:color="auto"/>
            </w:tcBorders>
            <w:vAlign w:val="center"/>
            <w:hideMark/>
          </w:tcPr>
          <w:p w14:paraId="44A05503" w14:textId="77777777" w:rsidR="00A20D89" w:rsidRDefault="00A20D89">
            <w:pPr>
              <w:jc w:val="right"/>
              <w:rPr>
                <w:rFonts w:eastAsia="Times New Roman"/>
              </w:rPr>
            </w:pPr>
            <w:r>
              <w:rPr>
                <w:rFonts w:eastAsia="Times New Roman"/>
                <w:u w:val="single"/>
              </w:rPr>
              <w:t>25,000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5EA1C78" w14:textId="77777777" w:rsidR="00A20D89" w:rsidRDefault="00A20D89">
            <w:pPr>
              <w:jc w:val="right"/>
              <w:rPr>
                <w:rFonts w:eastAsia="Times New Roman"/>
              </w:rPr>
            </w:pPr>
            <w:r>
              <w:rPr>
                <w:rFonts w:eastAsia="Times New Roman"/>
                <w:u w:val="single"/>
              </w:rPr>
              <w:t>13,750</w:t>
            </w:r>
          </w:p>
        </w:tc>
        <w:tc>
          <w:tcPr>
            <w:tcW w:w="0" w:type="auto"/>
            <w:tcBorders>
              <w:top w:val="outset" w:sz="6" w:space="0" w:color="auto"/>
              <w:left w:val="outset" w:sz="6" w:space="0" w:color="auto"/>
              <w:bottom w:val="outset" w:sz="6" w:space="0" w:color="auto"/>
              <w:right w:val="outset" w:sz="6" w:space="0" w:color="auto"/>
            </w:tcBorders>
            <w:vAlign w:val="center"/>
            <w:hideMark/>
          </w:tcPr>
          <w:p w14:paraId="11531345" w14:textId="77777777" w:rsidR="00A20D89" w:rsidRDefault="00A20D89">
            <w:pPr>
              <w:jc w:val="right"/>
              <w:rPr>
                <w:rFonts w:eastAsia="Times New Roman"/>
              </w:rPr>
            </w:pPr>
            <w:r>
              <w:rPr>
                <w:rFonts w:eastAsia="Times New Roman"/>
                <w:u w:val="single"/>
              </w:rPr>
              <w:t>20,313</w:t>
            </w:r>
          </w:p>
        </w:tc>
        <w:tc>
          <w:tcPr>
            <w:tcW w:w="0" w:type="auto"/>
            <w:tcBorders>
              <w:top w:val="outset" w:sz="6" w:space="0" w:color="auto"/>
              <w:left w:val="outset" w:sz="6" w:space="0" w:color="auto"/>
              <w:bottom w:val="outset" w:sz="6" w:space="0" w:color="auto"/>
              <w:right w:val="outset" w:sz="6" w:space="0" w:color="auto"/>
            </w:tcBorders>
            <w:vAlign w:val="center"/>
            <w:hideMark/>
          </w:tcPr>
          <w:p w14:paraId="3B16F238" w14:textId="77777777" w:rsidR="00A20D89" w:rsidRDefault="00A20D89">
            <w:pPr>
              <w:jc w:val="right"/>
              <w:rPr>
                <w:rFonts w:eastAsia="Times New Roman"/>
              </w:rPr>
            </w:pPr>
            <w:r>
              <w:rPr>
                <w:rFonts w:eastAsia="Times New Roman"/>
              </w:rPr>
              <w:t> </w:t>
            </w:r>
          </w:p>
        </w:tc>
      </w:tr>
      <w:tr w:rsidR="00A20D89" w14:paraId="03F6F610"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95A8B06" w14:textId="77777777" w:rsidR="00A20D89" w:rsidRDefault="00A20D89">
            <w:pPr>
              <w:rPr>
                <w:rFonts w:eastAsia="Times New Roman"/>
              </w:rPr>
            </w:pPr>
            <w:r>
              <w:rPr>
                <w:rStyle w:val="Strong"/>
                <w:rFonts w:eastAsia="Times New Roman"/>
              </w:rPr>
              <w:t>NOPAT</w:t>
            </w:r>
          </w:p>
        </w:tc>
        <w:tc>
          <w:tcPr>
            <w:tcW w:w="0" w:type="auto"/>
            <w:tcBorders>
              <w:top w:val="outset" w:sz="6" w:space="0" w:color="auto"/>
              <w:left w:val="outset" w:sz="6" w:space="0" w:color="auto"/>
              <w:bottom w:val="outset" w:sz="6" w:space="0" w:color="auto"/>
              <w:right w:val="outset" w:sz="6" w:space="0" w:color="auto"/>
            </w:tcBorders>
            <w:vAlign w:val="center"/>
            <w:hideMark/>
          </w:tcPr>
          <w:p w14:paraId="21945D4B" w14:textId="77777777" w:rsidR="00A20D89" w:rsidRDefault="00A20D89">
            <w:pPr>
              <w:jc w:val="right"/>
              <w:rPr>
                <w:rFonts w:eastAsia="Times New Roman"/>
              </w:rPr>
            </w:pPr>
            <w:r>
              <w:rPr>
                <w:rFonts w:eastAsia="Times New Roman"/>
              </w:rPr>
              <w:t>37,500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3CBC051" w14:textId="77777777" w:rsidR="00A20D89" w:rsidRDefault="00A20D89">
            <w:pPr>
              <w:jc w:val="right"/>
              <w:rPr>
                <w:rFonts w:eastAsia="Times New Roman"/>
              </w:rPr>
            </w:pPr>
            <w:r>
              <w:rPr>
                <w:rFonts w:eastAsia="Times New Roman"/>
              </w:rPr>
              <w:t>20,625</w:t>
            </w:r>
          </w:p>
        </w:tc>
        <w:tc>
          <w:tcPr>
            <w:tcW w:w="0" w:type="auto"/>
            <w:tcBorders>
              <w:top w:val="outset" w:sz="6" w:space="0" w:color="auto"/>
              <w:left w:val="outset" w:sz="6" w:space="0" w:color="auto"/>
              <w:bottom w:val="outset" w:sz="6" w:space="0" w:color="auto"/>
              <w:right w:val="outset" w:sz="6" w:space="0" w:color="auto"/>
            </w:tcBorders>
            <w:vAlign w:val="center"/>
            <w:hideMark/>
          </w:tcPr>
          <w:p w14:paraId="4A9DB47F" w14:textId="77777777" w:rsidR="00A20D89" w:rsidRDefault="00A20D89">
            <w:pPr>
              <w:jc w:val="right"/>
              <w:rPr>
                <w:rFonts w:eastAsia="Times New Roman"/>
              </w:rPr>
            </w:pPr>
            <w:r>
              <w:rPr>
                <w:rFonts w:eastAsia="Times New Roman"/>
              </w:rPr>
              <w:t>30,469</w:t>
            </w:r>
          </w:p>
        </w:tc>
        <w:tc>
          <w:tcPr>
            <w:tcW w:w="0" w:type="auto"/>
            <w:tcBorders>
              <w:top w:val="outset" w:sz="6" w:space="0" w:color="auto"/>
              <w:left w:val="outset" w:sz="6" w:space="0" w:color="auto"/>
              <w:bottom w:val="outset" w:sz="6" w:space="0" w:color="auto"/>
              <w:right w:val="outset" w:sz="6" w:space="0" w:color="auto"/>
            </w:tcBorders>
            <w:vAlign w:val="center"/>
            <w:hideMark/>
          </w:tcPr>
          <w:p w14:paraId="1F225A82" w14:textId="77777777" w:rsidR="00A20D89" w:rsidRDefault="00A20D89">
            <w:pPr>
              <w:jc w:val="right"/>
              <w:rPr>
                <w:rFonts w:eastAsia="Times New Roman"/>
              </w:rPr>
            </w:pPr>
            <w:r>
              <w:rPr>
                <w:rFonts w:eastAsia="Times New Roman"/>
              </w:rPr>
              <w:t> </w:t>
            </w:r>
          </w:p>
        </w:tc>
      </w:tr>
      <w:tr w:rsidR="00A20D89" w14:paraId="591F25D8"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44A6635" w14:textId="77777777" w:rsidR="00A20D89" w:rsidRDefault="00A20D89">
            <w:pPr>
              <w:rPr>
                <w:rFonts w:eastAsia="Times New Roman"/>
              </w:rPr>
            </w:pPr>
            <w:r>
              <w:rPr>
                <w:rStyle w:val="Strong"/>
                <w:rFonts w:eastAsia="Times New Roman"/>
              </w:rPr>
              <w:t>Plus: Depreciation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253FC10B" w14:textId="77777777" w:rsidR="00A20D89" w:rsidRDefault="00A20D89">
            <w:pPr>
              <w:jc w:val="right"/>
              <w:rPr>
                <w:rFonts w:eastAsia="Times New Roman"/>
              </w:rPr>
            </w:pPr>
            <w:r>
              <w:rPr>
                <w:rFonts w:eastAsia="Times New Roman"/>
                <w:u w:val="single"/>
              </w:rPr>
              <w:t>37,500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9DD88E8" w14:textId="77777777" w:rsidR="00A20D89" w:rsidRDefault="00A20D89">
            <w:pPr>
              <w:jc w:val="right"/>
              <w:rPr>
                <w:rFonts w:eastAsia="Times New Roman"/>
              </w:rPr>
            </w:pPr>
            <w:r>
              <w:rPr>
                <w:rFonts w:eastAsia="Times New Roman"/>
                <w:u w:val="single"/>
              </w:rPr>
              <w:t>65,625</w:t>
            </w:r>
          </w:p>
        </w:tc>
        <w:tc>
          <w:tcPr>
            <w:tcW w:w="0" w:type="auto"/>
            <w:tcBorders>
              <w:top w:val="outset" w:sz="6" w:space="0" w:color="auto"/>
              <w:left w:val="outset" w:sz="6" w:space="0" w:color="auto"/>
              <w:bottom w:val="outset" w:sz="6" w:space="0" w:color="auto"/>
              <w:right w:val="outset" w:sz="6" w:space="0" w:color="auto"/>
            </w:tcBorders>
            <w:vAlign w:val="center"/>
            <w:hideMark/>
          </w:tcPr>
          <w:p w14:paraId="62D9F1D0" w14:textId="77777777" w:rsidR="00A20D89" w:rsidRDefault="00A20D89">
            <w:pPr>
              <w:jc w:val="right"/>
              <w:rPr>
                <w:rFonts w:eastAsia="Times New Roman"/>
              </w:rPr>
            </w:pPr>
            <w:r>
              <w:rPr>
                <w:rFonts w:eastAsia="Times New Roman"/>
                <w:u w:val="single"/>
              </w:rPr>
              <w:t>49,219</w:t>
            </w:r>
          </w:p>
        </w:tc>
        <w:tc>
          <w:tcPr>
            <w:tcW w:w="0" w:type="auto"/>
            <w:tcBorders>
              <w:top w:val="outset" w:sz="6" w:space="0" w:color="auto"/>
              <w:left w:val="outset" w:sz="6" w:space="0" w:color="auto"/>
              <w:bottom w:val="outset" w:sz="6" w:space="0" w:color="auto"/>
              <w:right w:val="outset" w:sz="6" w:space="0" w:color="auto"/>
            </w:tcBorders>
            <w:vAlign w:val="center"/>
            <w:hideMark/>
          </w:tcPr>
          <w:p w14:paraId="5E1EA7FB" w14:textId="77777777" w:rsidR="00A20D89" w:rsidRDefault="00A20D89">
            <w:pPr>
              <w:jc w:val="right"/>
              <w:rPr>
                <w:rFonts w:eastAsia="Times New Roman"/>
              </w:rPr>
            </w:pPr>
            <w:r>
              <w:rPr>
                <w:rFonts w:eastAsia="Times New Roman"/>
              </w:rPr>
              <w:t> </w:t>
            </w:r>
          </w:p>
        </w:tc>
      </w:tr>
      <w:tr w:rsidR="00A20D89" w14:paraId="25C282B6"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AFBAB42" w14:textId="77777777" w:rsidR="00A20D89" w:rsidRDefault="00A20D89">
            <w:pPr>
              <w:rPr>
                <w:rFonts w:eastAsia="Times New Roman"/>
              </w:rPr>
            </w:pPr>
            <w:r>
              <w:rPr>
                <w:rStyle w:val="Strong"/>
                <w:rFonts w:eastAsia="Times New Roman"/>
              </w:rPr>
              <w:t>OCF</w:t>
            </w:r>
          </w:p>
        </w:tc>
        <w:tc>
          <w:tcPr>
            <w:tcW w:w="0" w:type="auto"/>
            <w:tcBorders>
              <w:top w:val="outset" w:sz="6" w:space="0" w:color="auto"/>
              <w:left w:val="outset" w:sz="6" w:space="0" w:color="auto"/>
              <w:bottom w:val="outset" w:sz="6" w:space="0" w:color="auto"/>
              <w:right w:val="outset" w:sz="6" w:space="0" w:color="auto"/>
            </w:tcBorders>
            <w:vAlign w:val="center"/>
            <w:hideMark/>
          </w:tcPr>
          <w:p w14:paraId="43E5CA02" w14:textId="77777777" w:rsidR="00A20D89" w:rsidRDefault="00A20D89">
            <w:pPr>
              <w:jc w:val="right"/>
              <w:rPr>
                <w:rFonts w:eastAsia="Times New Roman"/>
              </w:rPr>
            </w:pPr>
            <w:r>
              <w:rPr>
                <w:rFonts w:eastAsia="Times New Roman"/>
              </w:rPr>
              <w:t>75,000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183900F" w14:textId="77777777" w:rsidR="00A20D89" w:rsidRDefault="00A20D89">
            <w:pPr>
              <w:jc w:val="right"/>
              <w:rPr>
                <w:rFonts w:eastAsia="Times New Roman"/>
              </w:rPr>
            </w:pPr>
            <w:r>
              <w:rPr>
                <w:rFonts w:eastAsia="Times New Roman"/>
              </w:rPr>
              <w:t>86,250</w:t>
            </w:r>
          </w:p>
        </w:tc>
        <w:tc>
          <w:tcPr>
            <w:tcW w:w="0" w:type="auto"/>
            <w:tcBorders>
              <w:top w:val="outset" w:sz="6" w:space="0" w:color="auto"/>
              <w:left w:val="outset" w:sz="6" w:space="0" w:color="auto"/>
              <w:bottom w:val="outset" w:sz="6" w:space="0" w:color="auto"/>
              <w:right w:val="outset" w:sz="6" w:space="0" w:color="auto"/>
            </w:tcBorders>
            <w:vAlign w:val="center"/>
            <w:hideMark/>
          </w:tcPr>
          <w:p w14:paraId="0F3A676B" w14:textId="77777777" w:rsidR="00A20D89" w:rsidRDefault="00A20D89">
            <w:pPr>
              <w:jc w:val="right"/>
              <w:rPr>
                <w:rFonts w:eastAsia="Times New Roman"/>
              </w:rPr>
            </w:pPr>
            <w:r>
              <w:rPr>
                <w:rFonts w:eastAsia="Times New Roman"/>
              </w:rPr>
              <w:t>79,688</w:t>
            </w:r>
          </w:p>
        </w:tc>
        <w:tc>
          <w:tcPr>
            <w:tcW w:w="0" w:type="auto"/>
            <w:tcBorders>
              <w:top w:val="outset" w:sz="6" w:space="0" w:color="auto"/>
              <w:left w:val="outset" w:sz="6" w:space="0" w:color="auto"/>
              <w:bottom w:val="outset" w:sz="6" w:space="0" w:color="auto"/>
              <w:right w:val="outset" w:sz="6" w:space="0" w:color="auto"/>
            </w:tcBorders>
            <w:vAlign w:val="center"/>
            <w:hideMark/>
          </w:tcPr>
          <w:p w14:paraId="4E9E30CA" w14:textId="77777777" w:rsidR="00A20D89" w:rsidRDefault="00A20D89">
            <w:pPr>
              <w:jc w:val="right"/>
              <w:rPr>
                <w:rFonts w:eastAsia="Times New Roman"/>
              </w:rPr>
            </w:pPr>
            <w:r>
              <w:rPr>
                <w:rFonts w:eastAsia="Times New Roman"/>
              </w:rPr>
              <w:t> </w:t>
            </w:r>
          </w:p>
        </w:tc>
      </w:tr>
    </w:tbl>
    <w:p w14:paraId="321D44FA"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27EC01E4" w14:textId="77777777" w:rsidR="00A20D89" w:rsidRDefault="00A20D89" w:rsidP="00A20D89">
      <w:pPr>
        <w:pStyle w:val="NormalWeb"/>
        <w:numPr>
          <w:ilvl w:val="0"/>
          <w:numId w:val="3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$60,000</w:t>
      </w:r>
    </w:p>
    <w:p w14:paraId="24113DDA" w14:textId="77777777" w:rsidR="00A20D89" w:rsidRDefault="00A20D89" w:rsidP="00A20D89">
      <w:pPr>
        <w:pStyle w:val="NormalWeb"/>
        <w:numPr>
          <w:ilvl w:val="0"/>
          <w:numId w:val="3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$72,322</w:t>
      </w:r>
    </w:p>
    <w:p w14:paraId="447EAC9C" w14:textId="77777777" w:rsidR="00A20D89" w:rsidRDefault="00A20D89" w:rsidP="00A20D89">
      <w:pPr>
        <w:pStyle w:val="NormalWeb"/>
        <w:numPr>
          <w:ilvl w:val="0"/>
          <w:numId w:val="3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$74,766</w:t>
      </w:r>
    </w:p>
    <w:p w14:paraId="4AB0C366" w14:textId="77777777" w:rsidR="00A20D89" w:rsidRDefault="00A20D89" w:rsidP="00A20D89">
      <w:pPr>
        <w:pStyle w:val="NormalWeb"/>
        <w:numPr>
          <w:ilvl w:val="0"/>
          <w:numId w:val="3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$79,688</w:t>
      </w:r>
    </w:p>
    <w:p w14:paraId="7A44FB04" w14:textId="77777777" w:rsidR="00A20D89" w:rsidRDefault="00A20D89" w:rsidP="00A20D8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435EB5EC"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C</w:t>
      </w:r>
    </w:p>
    <w:p w14:paraId="2376071D" w14:textId="77777777" w:rsidR="00A20D89" w:rsidRDefault="00A20D89" w:rsidP="00A20D89">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Taxes</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T</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w:t>
      </w:r>
      <w:r>
        <w:rPr>
          <w:rStyle w:val="Emphasis"/>
          <w:rFonts w:ascii="Lucida Grande" w:hAnsi="Lucida Grande" w:cs="Lucida Grande"/>
          <w:color w:val="333333"/>
          <w:sz w:val="20"/>
          <w:szCs w:val="20"/>
        </w:rPr>
        <w:t>Sales</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Costs</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Depr</w:t>
      </w:r>
      <w:proofErr w:type="spellEnd"/>
      <w:r>
        <w:rPr>
          <w:rFonts w:ascii="Lucida Grande" w:hAnsi="Lucida Grande" w:cs="Lucida Grande"/>
          <w:color w:val="333333"/>
          <w:sz w:val="20"/>
          <w:szCs w:val="20"/>
        </w:rPr>
        <w:t>)</w:t>
      </w:r>
    </w:p>
    <w:p w14:paraId="01FB97FD"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Taxes = 0.4 x (400,000 – 300,000 – 36,914) = 25,234</w:t>
      </w:r>
    </w:p>
    <w:p w14:paraId="2C027E15" w14:textId="77777777" w:rsidR="00A20D89" w:rsidRDefault="00A20D89" w:rsidP="00A20D89">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OCF</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Sales</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Costs</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Taxes</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400,000 – 300,000 – 25,234 = $74,766</w:t>
      </w:r>
    </w:p>
    <w:p w14:paraId="76ABB5CF"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xml:space="preserve">The Garcia Corp. produced </w:t>
      </w:r>
      <w:proofErr w:type="spellStart"/>
      <w:r>
        <w:rPr>
          <w:rFonts w:ascii="Lucida Grande" w:hAnsi="Lucida Grande" w:cs="Lucida Grande"/>
          <w:color w:val="333333"/>
          <w:sz w:val="20"/>
          <w:szCs w:val="20"/>
        </w:rPr>
        <w:t>Grapeful</w:t>
      </w:r>
      <w:proofErr w:type="spellEnd"/>
      <w:r>
        <w:rPr>
          <w:rFonts w:ascii="Lucida Grande" w:hAnsi="Lucida Grande" w:cs="Lucida Grande"/>
          <w:color w:val="333333"/>
          <w:sz w:val="20"/>
          <w:szCs w:val="20"/>
        </w:rPr>
        <w:t xml:space="preserve"> Soda for 4 years. At the end of year 4, it closed the production line and sold the equipment for $75,000. The equipment had an undepreciated capital cost (UCC) of $110,742 at the end of year 4. When production started, Garcia’s inventories were increased by $10,000. Those inventories were liquidated in the final year. Operating cash flow in the final year was $74,766. What were terminal cash flows in year 4 of the </w:t>
      </w:r>
      <w:proofErr w:type="spellStart"/>
      <w:r>
        <w:rPr>
          <w:rFonts w:ascii="Lucida Grande" w:hAnsi="Lucida Grande" w:cs="Lucida Grande"/>
          <w:color w:val="333333"/>
          <w:sz w:val="20"/>
          <w:szCs w:val="20"/>
        </w:rPr>
        <w:t>Grapeful</w:t>
      </w:r>
      <w:proofErr w:type="spellEnd"/>
      <w:r>
        <w:rPr>
          <w:rFonts w:ascii="Lucida Grande" w:hAnsi="Lucida Grande" w:cs="Lucida Grande"/>
          <w:color w:val="333333"/>
          <w:sz w:val="20"/>
          <w:szCs w:val="20"/>
        </w:rPr>
        <w:t xml:space="preserve"> Soda project? The tax rate is 40%.</w:t>
      </w:r>
    </w:p>
    <w:p w14:paraId="346AB04C" w14:textId="77777777" w:rsidR="00A20D89" w:rsidRDefault="00A20D89" w:rsidP="00A20D89">
      <w:pPr>
        <w:pStyle w:val="NormalWeb"/>
        <w:numPr>
          <w:ilvl w:val="0"/>
          <w:numId w:val="3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lastRenderedPageBreak/>
        <w:t>$149,766</w:t>
      </w:r>
    </w:p>
    <w:p w14:paraId="7BFA353D" w14:textId="77777777" w:rsidR="00A20D89" w:rsidRDefault="00A20D89" w:rsidP="00A20D89">
      <w:pPr>
        <w:pStyle w:val="NormalWeb"/>
        <w:numPr>
          <w:ilvl w:val="0"/>
          <w:numId w:val="3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$159,766</w:t>
      </w:r>
    </w:p>
    <w:p w14:paraId="48D95900" w14:textId="77777777" w:rsidR="00A20D89" w:rsidRDefault="00A20D89" w:rsidP="00A20D89">
      <w:pPr>
        <w:pStyle w:val="NormalWeb"/>
        <w:numPr>
          <w:ilvl w:val="0"/>
          <w:numId w:val="3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$159,978</w:t>
      </w:r>
    </w:p>
    <w:p w14:paraId="553827F2" w14:textId="77777777" w:rsidR="00A20D89" w:rsidRDefault="00A20D89" w:rsidP="00A20D89">
      <w:pPr>
        <w:pStyle w:val="NormalWeb"/>
        <w:numPr>
          <w:ilvl w:val="0"/>
          <w:numId w:val="3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$169,978</w:t>
      </w:r>
    </w:p>
    <w:p w14:paraId="66614BAC" w14:textId="77777777" w:rsidR="00A20D89" w:rsidRDefault="00A20D89" w:rsidP="00A20D8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3DA100BE"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D</w:t>
      </w:r>
    </w:p>
    <w:p w14:paraId="64A64B25"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PV Tax Shields = (0.4 x 0.25 x ($110,742 – $75,000))/(0.1 + 0.25) = $10,212</w:t>
      </w:r>
    </w:p>
    <w:p w14:paraId="5A9DA747"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Net Salvage = $75,000 + $10,212 = $85,212</w:t>
      </w:r>
    </w:p>
    <w:p w14:paraId="6D272AA7" w14:textId="77777777" w:rsidR="00A20D89" w:rsidRDefault="00A20D89" w:rsidP="00A20D89">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Terminal Cash Flows</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OCF</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Net Salvage</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Decrease in NWC</w:t>
      </w:r>
    </w:p>
    <w:p w14:paraId="129C3D09"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Terminal Cash Flows = $74,766 + $85,212 + $10,000 = $169,978</w:t>
      </w:r>
    </w:p>
    <w:p w14:paraId="0EDE3932"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Cracker Mattress Co. is the manufacturer of the revolutionary self-cleaning bed. Cracker Mattress is considering a new product: the Ejector Bed. The Ejector Bed allows one person (left or right) to eject the other person off the bed at the touch of a button. The production equipment and facilities cost $500 million. Assume that this cost is incurred immediately. Assume that all the production equipment is in Class 43, with a depreciation rate of 30%. The project will last 2 years, by which time the equipment and facilities will be sold for $150 million. Sales; cost of goods sold; and incremental selling, general, and administrative expenses are in the table provided. The project will require an increase in net working capital of $25 million. The company's cost of capital is 9%, and the marginal tax rate is 35%. What is the operating cash flow from the Ejector Bed project for year 1?</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760"/>
        <w:gridCol w:w="1365"/>
        <w:gridCol w:w="1375"/>
      </w:tblGrid>
      <w:tr w:rsidR="00A20D89" w14:paraId="5BA79B79"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E44EC1B" w14:textId="77777777" w:rsidR="00A20D89" w:rsidRDefault="00A20D89">
            <w:pPr>
              <w:jc w:val="cente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522C9CF" w14:textId="77777777" w:rsidR="00A20D89" w:rsidRDefault="00A20D89">
            <w:pPr>
              <w:jc w:val="center"/>
              <w:rPr>
                <w:rFonts w:eastAsia="Times New Roman"/>
              </w:rPr>
            </w:pPr>
            <w:r>
              <w:rPr>
                <w:rStyle w:val="Strong"/>
                <w:rFonts w:eastAsia="Times New Roman"/>
              </w:rPr>
              <w:t>Year 1</w:t>
            </w:r>
          </w:p>
        </w:tc>
        <w:tc>
          <w:tcPr>
            <w:tcW w:w="0" w:type="auto"/>
            <w:tcBorders>
              <w:top w:val="outset" w:sz="6" w:space="0" w:color="auto"/>
              <w:left w:val="outset" w:sz="6" w:space="0" w:color="auto"/>
              <w:bottom w:val="outset" w:sz="6" w:space="0" w:color="auto"/>
              <w:right w:val="outset" w:sz="6" w:space="0" w:color="auto"/>
            </w:tcBorders>
            <w:vAlign w:val="center"/>
            <w:hideMark/>
          </w:tcPr>
          <w:p w14:paraId="12A4E9BC" w14:textId="77777777" w:rsidR="00A20D89" w:rsidRDefault="00A20D89">
            <w:pPr>
              <w:jc w:val="center"/>
              <w:rPr>
                <w:rFonts w:eastAsia="Times New Roman"/>
              </w:rPr>
            </w:pPr>
            <w:r>
              <w:rPr>
                <w:rStyle w:val="Strong"/>
                <w:rFonts w:eastAsia="Times New Roman"/>
              </w:rPr>
              <w:t>Year 2</w:t>
            </w:r>
          </w:p>
        </w:tc>
      </w:tr>
      <w:tr w:rsidR="00A20D89" w14:paraId="3EA2473A"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8046A6A" w14:textId="77777777" w:rsidR="00A20D89" w:rsidRDefault="00A20D89">
            <w:pPr>
              <w:rPr>
                <w:rFonts w:eastAsia="Times New Roman"/>
              </w:rPr>
            </w:pPr>
            <w:r>
              <w:rPr>
                <w:rFonts w:eastAsia="Times New Roman"/>
              </w:rPr>
              <w:t>Sales</w:t>
            </w:r>
          </w:p>
        </w:tc>
        <w:tc>
          <w:tcPr>
            <w:tcW w:w="0" w:type="auto"/>
            <w:tcBorders>
              <w:top w:val="outset" w:sz="6" w:space="0" w:color="auto"/>
              <w:left w:val="outset" w:sz="6" w:space="0" w:color="auto"/>
              <w:bottom w:val="outset" w:sz="6" w:space="0" w:color="auto"/>
              <w:right w:val="outset" w:sz="6" w:space="0" w:color="auto"/>
            </w:tcBorders>
            <w:vAlign w:val="center"/>
            <w:hideMark/>
          </w:tcPr>
          <w:p w14:paraId="6C734F34" w14:textId="77777777" w:rsidR="00A20D89" w:rsidRDefault="00A20D89">
            <w:pPr>
              <w:jc w:val="right"/>
              <w:rPr>
                <w:rFonts w:eastAsia="Times New Roman"/>
              </w:rPr>
            </w:pPr>
            <w:r>
              <w:rPr>
                <w:rFonts w:eastAsia="Times New Roman"/>
              </w:rPr>
              <w:t>700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EB270E8" w14:textId="77777777" w:rsidR="00A20D89" w:rsidRDefault="00A20D89">
            <w:pPr>
              <w:jc w:val="right"/>
              <w:rPr>
                <w:rFonts w:eastAsia="Times New Roman"/>
              </w:rPr>
            </w:pPr>
            <w:r>
              <w:rPr>
                <w:rFonts w:eastAsia="Times New Roman"/>
              </w:rPr>
              <w:t>1,000</w:t>
            </w:r>
          </w:p>
        </w:tc>
      </w:tr>
      <w:tr w:rsidR="00A20D89" w14:paraId="69DA08ED"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29358D4" w14:textId="77777777" w:rsidR="00A20D89" w:rsidRDefault="00A20D89">
            <w:pPr>
              <w:rPr>
                <w:rFonts w:eastAsia="Times New Roman"/>
              </w:rPr>
            </w:pPr>
            <w:r>
              <w:rPr>
                <w:rFonts w:eastAsia="Times New Roman"/>
              </w:rPr>
              <w:t>Cost of Goods Sold</w:t>
            </w:r>
          </w:p>
        </w:tc>
        <w:tc>
          <w:tcPr>
            <w:tcW w:w="0" w:type="auto"/>
            <w:tcBorders>
              <w:top w:val="outset" w:sz="6" w:space="0" w:color="auto"/>
              <w:left w:val="outset" w:sz="6" w:space="0" w:color="auto"/>
              <w:bottom w:val="outset" w:sz="6" w:space="0" w:color="auto"/>
              <w:right w:val="outset" w:sz="6" w:space="0" w:color="auto"/>
            </w:tcBorders>
            <w:vAlign w:val="center"/>
            <w:hideMark/>
          </w:tcPr>
          <w:p w14:paraId="19C3B846" w14:textId="77777777" w:rsidR="00A20D89" w:rsidRDefault="00A20D89">
            <w:pPr>
              <w:jc w:val="right"/>
              <w:rPr>
                <w:rFonts w:eastAsia="Times New Roman"/>
              </w:rPr>
            </w:pPr>
            <w:r>
              <w:rPr>
                <w:rFonts w:eastAsia="Times New Roman"/>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48127A1" w14:textId="77777777" w:rsidR="00A20D89" w:rsidRDefault="00A20D89">
            <w:pPr>
              <w:jc w:val="right"/>
              <w:rPr>
                <w:rFonts w:eastAsia="Times New Roman"/>
              </w:rPr>
            </w:pPr>
            <w:r>
              <w:rPr>
                <w:rFonts w:eastAsia="Times New Roman"/>
              </w:rPr>
              <w:t>430</w:t>
            </w:r>
          </w:p>
        </w:tc>
      </w:tr>
      <w:tr w:rsidR="00A20D89" w14:paraId="34D87B2B"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C956A33" w14:textId="77777777" w:rsidR="00A20D89" w:rsidRDefault="00A20D89">
            <w:pPr>
              <w:rPr>
                <w:rFonts w:eastAsia="Times New Roman"/>
              </w:rPr>
            </w:pPr>
            <w:r>
              <w:rPr>
                <w:rFonts w:eastAsia="Times New Roman"/>
              </w:rPr>
              <w:t>Selling, General, &amp; Admin</w:t>
            </w:r>
          </w:p>
        </w:tc>
        <w:tc>
          <w:tcPr>
            <w:tcW w:w="0" w:type="auto"/>
            <w:tcBorders>
              <w:top w:val="outset" w:sz="6" w:space="0" w:color="auto"/>
              <w:left w:val="outset" w:sz="6" w:space="0" w:color="auto"/>
              <w:bottom w:val="outset" w:sz="6" w:space="0" w:color="auto"/>
              <w:right w:val="outset" w:sz="6" w:space="0" w:color="auto"/>
            </w:tcBorders>
            <w:vAlign w:val="center"/>
            <w:hideMark/>
          </w:tcPr>
          <w:p w14:paraId="3B181B44" w14:textId="77777777" w:rsidR="00A20D89" w:rsidRDefault="00A20D89">
            <w:pPr>
              <w:jc w:val="right"/>
              <w:rPr>
                <w:rFonts w:eastAsia="Times New Roman"/>
              </w:rPr>
            </w:pPr>
            <w:r>
              <w:rPr>
                <w:rFonts w:eastAsia="Times New Roman"/>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6DAD98B" w14:textId="77777777" w:rsidR="00A20D89" w:rsidRDefault="00A20D89">
            <w:pPr>
              <w:jc w:val="right"/>
              <w:rPr>
                <w:rFonts w:eastAsia="Times New Roman"/>
              </w:rPr>
            </w:pPr>
            <w:r>
              <w:rPr>
                <w:rFonts w:eastAsia="Times New Roman"/>
              </w:rPr>
              <w:t>100</w:t>
            </w:r>
          </w:p>
        </w:tc>
      </w:tr>
    </w:tbl>
    <w:p w14:paraId="6FF9FA02"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63F91350" w14:textId="77777777" w:rsidR="00A20D89" w:rsidRDefault="00A20D89" w:rsidP="00A20D89">
      <w:pPr>
        <w:pStyle w:val="NormalWeb"/>
        <w:numPr>
          <w:ilvl w:val="0"/>
          <w:numId w:val="3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$146M</w:t>
      </w:r>
    </w:p>
    <w:p w14:paraId="6566D62D" w14:textId="77777777" w:rsidR="00A20D89" w:rsidRDefault="00A20D89" w:rsidP="00A20D89">
      <w:pPr>
        <w:pStyle w:val="NormalWeb"/>
        <w:numPr>
          <w:ilvl w:val="0"/>
          <w:numId w:val="3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$185M</w:t>
      </w:r>
    </w:p>
    <w:p w14:paraId="35336EB0" w14:textId="77777777" w:rsidR="00A20D89" w:rsidRDefault="00A20D89" w:rsidP="00A20D89">
      <w:pPr>
        <w:pStyle w:val="NormalWeb"/>
        <w:numPr>
          <w:ilvl w:val="0"/>
          <w:numId w:val="3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$221M</w:t>
      </w:r>
    </w:p>
    <w:p w14:paraId="112A36D3" w14:textId="77777777" w:rsidR="00A20D89" w:rsidRDefault="00A20D89" w:rsidP="00A20D89">
      <w:pPr>
        <w:pStyle w:val="NormalWeb"/>
        <w:numPr>
          <w:ilvl w:val="0"/>
          <w:numId w:val="3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$225M</w:t>
      </w:r>
    </w:p>
    <w:p w14:paraId="1B85EAD0" w14:textId="77777777" w:rsidR="00A20D89" w:rsidRDefault="00A20D89" w:rsidP="00A20D89">
      <w:pPr>
        <w:pStyle w:val="NormalWeb"/>
        <w:numPr>
          <w:ilvl w:val="0"/>
          <w:numId w:val="3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$286M</w:t>
      </w:r>
    </w:p>
    <w:p w14:paraId="7B8DDCD7" w14:textId="77777777" w:rsidR="00A20D89" w:rsidRDefault="00A20D89" w:rsidP="00A20D8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0C5E158D"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C</w:t>
      </w:r>
    </w:p>
    <w:p w14:paraId="106D7600"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noProof/>
          <w:color w:val="333333"/>
          <w:sz w:val="20"/>
          <w:szCs w:val="20"/>
          <w:lang w:val="en-CA" w:eastAsia="en-CA"/>
        </w:rPr>
        <w:lastRenderedPageBreak/>
        <w:drawing>
          <wp:inline distT="0" distB="0" distL="0" distR="0" wp14:anchorId="7F514C4D" wp14:editId="6CE930E3">
            <wp:extent cx="3810000" cy="3642360"/>
            <wp:effectExtent l="0" t="0" r="0" b="0"/>
            <wp:docPr id="2" name="Picture 2" descr="https://d1py7umku9kunm.cloudfront.net/assets/2793153/solution_q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1py7umku9kunm.cloudfront.net/assets/2793153/solution_q8.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3642360"/>
                    </a:xfrm>
                    <a:prstGeom prst="rect">
                      <a:avLst/>
                    </a:prstGeom>
                    <a:noFill/>
                    <a:ln>
                      <a:noFill/>
                    </a:ln>
                  </pic:spPr>
                </pic:pic>
              </a:graphicData>
            </a:graphic>
          </wp:inline>
        </w:drawing>
      </w:r>
    </w:p>
    <w:p w14:paraId="5254A52E" w14:textId="77777777" w:rsidR="00A20D89" w:rsidRDefault="00A20D89" w:rsidP="00A20D89">
      <w:pPr>
        <w:rPr>
          <w:rFonts w:eastAsia="Times New Roman"/>
        </w:rPr>
      </w:pPr>
    </w:p>
    <w:p w14:paraId="1451C4FC"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Cracker Mattress Co. is the manufacturer of the revolutionary self-cleaning bed. Cracker Mattress is considering a new product: the Ejector Bed. The Ejector Bed allows one person (left or right) to eject the other person off the bed at the touch of a button. The production equipment and facilities cost $500 million. Assume that this cost is incurred immediately. Assume that all the production equipment is in Class 43, with a depreciation rate of 30%. The project will last 2 years, by which time the equipment and facilities will be sold for $150 million. Sales; cost of goods sold; and incremental selling, general, and administrative expenses are in the table provided. The project will require an increase in net working capital of $25 million. The company's cost of capital is 9%, and the marginal tax rate is 35%. What are the terminal year cash flows for the Ejector Bed project (not including operating cash flows)?</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760"/>
        <w:gridCol w:w="1365"/>
        <w:gridCol w:w="1375"/>
      </w:tblGrid>
      <w:tr w:rsidR="00A20D89" w14:paraId="6C76F757"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FFEA0E9" w14:textId="77777777" w:rsidR="00A20D89" w:rsidRDefault="00A20D89">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66FC850" w14:textId="77777777" w:rsidR="00A20D89" w:rsidRDefault="00A20D89">
            <w:pPr>
              <w:jc w:val="center"/>
              <w:rPr>
                <w:rFonts w:eastAsia="Times New Roman"/>
              </w:rPr>
            </w:pPr>
            <w:r>
              <w:rPr>
                <w:rStyle w:val="Strong"/>
                <w:rFonts w:eastAsia="Times New Roman"/>
              </w:rPr>
              <w:t>Year 1</w:t>
            </w:r>
          </w:p>
        </w:tc>
        <w:tc>
          <w:tcPr>
            <w:tcW w:w="0" w:type="auto"/>
            <w:tcBorders>
              <w:top w:val="outset" w:sz="6" w:space="0" w:color="auto"/>
              <w:left w:val="outset" w:sz="6" w:space="0" w:color="auto"/>
              <w:bottom w:val="outset" w:sz="6" w:space="0" w:color="auto"/>
              <w:right w:val="outset" w:sz="6" w:space="0" w:color="auto"/>
            </w:tcBorders>
            <w:vAlign w:val="center"/>
            <w:hideMark/>
          </w:tcPr>
          <w:p w14:paraId="09646B59" w14:textId="77777777" w:rsidR="00A20D89" w:rsidRDefault="00A20D89">
            <w:pPr>
              <w:jc w:val="center"/>
              <w:rPr>
                <w:rFonts w:eastAsia="Times New Roman"/>
              </w:rPr>
            </w:pPr>
            <w:r>
              <w:rPr>
                <w:rStyle w:val="Strong"/>
                <w:rFonts w:eastAsia="Times New Roman"/>
              </w:rPr>
              <w:t>Year 2</w:t>
            </w:r>
          </w:p>
        </w:tc>
      </w:tr>
      <w:tr w:rsidR="00A20D89" w14:paraId="7456DE47"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AFBC5C9" w14:textId="77777777" w:rsidR="00A20D89" w:rsidRDefault="00A20D89">
            <w:pPr>
              <w:rPr>
                <w:rFonts w:eastAsia="Times New Roman"/>
              </w:rPr>
            </w:pPr>
            <w:r>
              <w:rPr>
                <w:rFonts w:eastAsia="Times New Roman"/>
              </w:rPr>
              <w:t>Sales</w:t>
            </w:r>
          </w:p>
        </w:tc>
        <w:tc>
          <w:tcPr>
            <w:tcW w:w="0" w:type="auto"/>
            <w:tcBorders>
              <w:top w:val="outset" w:sz="6" w:space="0" w:color="auto"/>
              <w:left w:val="outset" w:sz="6" w:space="0" w:color="auto"/>
              <w:bottom w:val="outset" w:sz="6" w:space="0" w:color="auto"/>
              <w:right w:val="outset" w:sz="6" w:space="0" w:color="auto"/>
            </w:tcBorders>
            <w:vAlign w:val="center"/>
            <w:hideMark/>
          </w:tcPr>
          <w:p w14:paraId="17DF6931" w14:textId="77777777" w:rsidR="00A20D89" w:rsidRDefault="00A20D89">
            <w:pPr>
              <w:jc w:val="right"/>
              <w:rPr>
                <w:rFonts w:eastAsia="Times New Roman"/>
              </w:rPr>
            </w:pPr>
            <w:r>
              <w:rPr>
                <w:rFonts w:eastAsia="Times New Roman"/>
              </w:rPr>
              <w:t>700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0D346FA" w14:textId="77777777" w:rsidR="00A20D89" w:rsidRDefault="00A20D89">
            <w:pPr>
              <w:jc w:val="right"/>
              <w:rPr>
                <w:rFonts w:eastAsia="Times New Roman"/>
              </w:rPr>
            </w:pPr>
            <w:r>
              <w:rPr>
                <w:rFonts w:eastAsia="Times New Roman"/>
              </w:rPr>
              <w:t>1,000</w:t>
            </w:r>
          </w:p>
        </w:tc>
      </w:tr>
      <w:tr w:rsidR="00A20D89" w14:paraId="6231B57A"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39A3491" w14:textId="77777777" w:rsidR="00A20D89" w:rsidRDefault="00A20D89">
            <w:pPr>
              <w:rPr>
                <w:rFonts w:eastAsia="Times New Roman"/>
              </w:rPr>
            </w:pPr>
            <w:r>
              <w:rPr>
                <w:rFonts w:eastAsia="Times New Roman"/>
              </w:rPr>
              <w:t>Cost of Goods Sold</w:t>
            </w:r>
          </w:p>
        </w:tc>
        <w:tc>
          <w:tcPr>
            <w:tcW w:w="0" w:type="auto"/>
            <w:tcBorders>
              <w:top w:val="outset" w:sz="6" w:space="0" w:color="auto"/>
              <w:left w:val="outset" w:sz="6" w:space="0" w:color="auto"/>
              <w:bottom w:val="outset" w:sz="6" w:space="0" w:color="auto"/>
              <w:right w:val="outset" w:sz="6" w:space="0" w:color="auto"/>
            </w:tcBorders>
            <w:vAlign w:val="center"/>
            <w:hideMark/>
          </w:tcPr>
          <w:p w14:paraId="0DDF7260" w14:textId="77777777" w:rsidR="00A20D89" w:rsidRDefault="00A20D89">
            <w:pPr>
              <w:jc w:val="right"/>
              <w:rPr>
                <w:rFonts w:eastAsia="Times New Roman"/>
              </w:rPr>
            </w:pPr>
            <w:r>
              <w:rPr>
                <w:rFonts w:eastAsia="Times New Roman"/>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0337C3B" w14:textId="77777777" w:rsidR="00A20D89" w:rsidRDefault="00A20D89">
            <w:pPr>
              <w:jc w:val="right"/>
              <w:rPr>
                <w:rFonts w:eastAsia="Times New Roman"/>
              </w:rPr>
            </w:pPr>
            <w:r>
              <w:rPr>
                <w:rFonts w:eastAsia="Times New Roman"/>
              </w:rPr>
              <w:t>430</w:t>
            </w:r>
          </w:p>
        </w:tc>
      </w:tr>
      <w:tr w:rsidR="00A20D89" w14:paraId="787F8078"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80C058E" w14:textId="77777777" w:rsidR="00A20D89" w:rsidRDefault="00A20D89">
            <w:pPr>
              <w:rPr>
                <w:rFonts w:eastAsia="Times New Roman"/>
              </w:rPr>
            </w:pPr>
            <w:r>
              <w:rPr>
                <w:rFonts w:eastAsia="Times New Roman"/>
              </w:rPr>
              <w:t>Selling, General, &amp; Admin</w:t>
            </w:r>
          </w:p>
        </w:tc>
        <w:tc>
          <w:tcPr>
            <w:tcW w:w="0" w:type="auto"/>
            <w:tcBorders>
              <w:top w:val="outset" w:sz="6" w:space="0" w:color="auto"/>
              <w:left w:val="outset" w:sz="6" w:space="0" w:color="auto"/>
              <w:bottom w:val="outset" w:sz="6" w:space="0" w:color="auto"/>
              <w:right w:val="outset" w:sz="6" w:space="0" w:color="auto"/>
            </w:tcBorders>
            <w:vAlign w:val="center"/>
            <w:hideMark/>
          </w:tcPr>
          <w:p w14:paraId="703DD234" w14:textId="77777777" w:rsidR="00A20D89" w:rsidRDefault="00A20D89">
            <w:pPr>
              <w:jc w:val="right"/>
              <w:rPr>
                <w:rFonts w:eastAsia="Times New Roman"/>
              </w:rPr>
            </w:pPr>
            <w:r>
              <w:rPr>
                <w:rFonts w:eastAsia="Times New Roman"/>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EB608E2" w14:textId="77777777" w:rsidR="00A20D89" w:rsidRDefault="00A20D89">
            <w:pPr>
              <w:jc w:val="right"/>
              <w:rPr>
                <w:rFonts w:eastAsia="Times New Roman"/>
              </w:rPr>
            </w:pPr>
            <w:r>
              <w:rPr>
                <w:rFonts w:eastAsia="Times New Roman"/>
              </w:rPr>
              <w:t>100</w:t>
            </w:r>
          </w:p>
        </w:tc>
      </w:tr>
    </w:tbl>
    <w:p w14:paraId="4E70688A"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4967542B" w14:textId="77777777" w:rsidR="00A20D89" w:rsidRDefault="00A20D89" w:rsidP="00A20D89">
      <w:pPr>
        <w:pStyle w:val="NormalWeb"/>
        <w:numPr>
          <w:ilvl w:val="0"/>
          <w:numId w:val="3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$175</w:t>
      </w:r>
    </w:p>
    <w:p w14:paraId="1C14CDE4" w14:textId="77777777" w:rsidR="00A20D89" w:rsidRDefault="00A20D89" w:rsidP="00A20D89">
      <w:pPr>
        <w:pStyle w:val="NormalWeb"/>
        <w:numPr>
          <w:ilvl w:val="0"/>
          <w:numId w:val="3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$190M</w:t>
      </w:r>
    </w:p>
    <w:p w14:paraId="652B5641" w14:textId="77777777" w:rsidR="00A20D89" w:rsidRDefault="00A20D89" w:rsidP="00A20D89">
      <w:pPr>
        <w:pStyle w:val="NormalWeb"/>
        <w:numPr>
          <w:ilvl w:val="0"/>
          <w:numId w:val="3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$185M</w:t>
      </w:r>
    </w:p>
    <w:p w14:paraId="4A98DED1" w14:textId="77777777" w:rsidR="00A20D89" w:rsidRDefault="00A20D89" w:rsidP="00A20D89">
      <w:pPr>
        <w:pStyle w:val="NormalWeb"/>
        <w:numPr>
          <w:ilvl w:val="0"/>
          <w:numId w:val="3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$201M</w:t>
      </w:r>
    </w:p>
    <w:p w14:paraId="65A8E4A5" w14:textId="77777777" w:rsidR="00A20D89" w:rsidRDefault="00A20D89" w:rsidP="00A20D89">
      <w:pPr>
        <w:pStyle w:val="NormalWeb"/>
        <w:numPr>
          <w:ilvl w:val="0"/>
          <w:numId w:val="3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$215M</w:t>
      </w:r>
    </w:p>
    <w:p w14:paraId="1B587D4A" w14:textId="77777777" w:rsidR="00A20D89" w:rsidRDefault="00A20D89" w:rsidP="00A20D8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2CCB3037"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E</w:t>
      </w:r>
    </w:p>
    <w:p w14:paraId="0A056787"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noProof/>
          <w:color w:val="333333"/>
          <w:sz w:val="20"/>
          <w:szCs w:val="20"/>
          <w:lang w:val="en-CA" w:eastAsia="en-CA"/>
        </w:rPr>
        <w:lastRenderedPageBreak/>
        <w:drawing>
          <wp:inline distT="0" distB="0" distL="0" distR="0" wp14:anchorId="49056BAD" wp14:editId="7000A562">
            <wp:extent cx="3810000" cy="3642360"/>
            <wp:effectExtent l="0" t="0" r="0" b="0"/>
            <wp:docPr id="3" name="Picture 3" descr="https://d1py7umku9kunm.cloudfront.net/assets/2793152/solution_q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d1py7umku9kunm.cloudfront.net/assets/2793152/solution_q9.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3642360"/>
                    </a:xfrm>
                    <a:prstGeom prst="rect">
                      <a:avLst/>
                    </a:prstGeom>
                    <a:noFill/>
                    <a:ln>
                      <a:noFill/>
                    </a:ln>
                  </pic:spPr>
                </pic:pic>
              </a:graphicData>
            </a:graphic>
          </wp:inline>
        </w:drawing>
      </w:r>
    </w:p>
    <w:p w14:paraId="0C616CB4"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PV Tax Shields = (0.35 x 0.3 x ($297.5 – $150)) / (0.09 + 0.3) = $40</w:t>
      </w:r>
    </w:p>
    <w:p w14:paraId="1093F3E2"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Net Salvage = $150 + $40 = $190</w:t>
      </w:r>
    </w:p>
    <w:p w14:paraId="16FFEB50" w14:textId="77777777" w:rsidR="00A20D89" w:rsidRDefault="00A20D89" w:rsidP="00A20D89">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Terminal Cash Flows = Net Salvage + Decrease in NWC</w:t>
      </w:r>
    </w:p>
    <w:p w14:paraId="72F3171A"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Terminal Cash Flows = $190 + $25 = $215</w:t>
      </w:r>
    </w:p>
    <w:p w14:paraId="72CA45BD"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Cracker Mattress Co. is the manufacturer of the revolutionary self-cleaning bed. Cracker Mattress is considering a new product: the Ejector Bed. The Ejector Bed allows one person (left or right) to eject the other person off of the bed at the touch of a button. The production equipment and facilities cost $500 million. Assume that this cost is incurred immediately. Assume that all the production equipment is in Class 43, with a depreciation rate of 30%. The project will last 2 years, by which time the equipment and facilities will be sold for $150 million. Sales; cost of goods sold; and incremental selling, general, and administrative expenses are in the table provided. The project will require an increase in net working capital of $25 million. The company's cost of capital is 9%, and the marginal tax rate is 35%. What is the net present value (NPV) for the Ejector Bed project?</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760"/>
        <w:gridCol w:w="1365"/>
        <w:gridCol w:w="1375"/>
      </w:tblGrid>
      <w:tr w:rsidR="00A20D89" w14:paraId="6381CF68"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4E26942" w14:textId="77777777" w:rsidR="00A20D89" w:rsidRDefault="00A20D89">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CECDDB9" w14:textId="77777777" w:rsidR="00A20D89" w:rsidRDefault="00A20D89">
            <w:pPr>
              <w:jc w:val="center"/>
              <w:rPr>
                <w:rFonts w:eastAsia="Times New Roman"/>
              </w:rPr>
            </w:pPr>
            <w:r>
              <w:rPr>
                <w:rStyle w:val="Strong"/>
                <w:rFonts w:eastAsia="Times New Roman"/>
              </w:rPr>
              <w:t>Year 1</w:t>
            </w:r>
          </w:p>
        </w:tc>
        <w:tc>
          <w:tcPr>
            <w:tcW w:w="0" w:type="auto"/>
            <w:tcBorders>
              <w:top w:val="outset" w:sz="6" w:space="0" w:color="auto"/>
              <w:left w:val="outset" w:sz="6" w:space="0" w:color="auto"/>
              <w:bottom w:val="outset" w:sz="6" w:space="0" w:color="auto"/>
              <w:right w:val="outset" w:sz="6" w:space="0" w:color="auto"/>
            </w:tcBorders>
            <w:vAlign w:val="center"/>
            <w:hideMark/>
          </w:tcPr>
          <w:p w14:paraId="7602C664" w14:textId="77777777" w:rsidR="00A20D89" w:rsidRDefault="00A20D89">
            <w:pPr>
              <w:jc w:val="center"/>
              <w:rPr>
                <w:rFonts w:eastAsia="Times New Roman"/>
              </w:rPr>
            </w:pPr>
            <w:r>
              <w:rPr>
                <w:rStyle w:val="Strong"/>
                <w:rFonts w:eastAsia="Times New Roman"/>
              </w:rPr>
              <w:t>Year 2</w:t>
            </w:r>
          </w:p>
        </w:tc>
      </w:tr>
      <w:tr w:rsidR="00A20D89" w14:paraId="1B9D445C"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5FEA3F9" w14:textId="77777777" w:rsidR="00A20D89" w:rsidRDefault="00A20D89">
            <w:pPr>
              <w:rPr>
                <w:rFonts w:eastAsia="Times New Roman"/>
              </w:rPr>
            </w:pPr>
            <w:r>
              <w:rPr>
                <w:rFonts w:eastAsia="Times New Roman"/>
              </w:rPr>
              <w:t>Sales</w:t>
            </w:r>
          </w:p>
        </w:tc>
        <w:tc>
          <w:tcPr>
            <w:tcW w:w="0" w:type="auto"/>
            <w:tcBorders>
              <w:top w:val="outset" w:sz="6" w:space="0" w:color="auto"/>
              <w:left w:val="outset" w:sz="6" w:space="0" w:color="auto"/>
              <w:bottom w:val="outset" w:sz="6" w:space="0" w:color="auto"/>
              <w:right w:val="outset" w:sz="6" w:space="0" w:color="auto"/>
            </w:tcBorders>
            <w:vAlign w:val="center"/>
            <w:hideMark/>
          </w:tcPr>
          <w:p w14:paraId="14E53D1C" w14:textId="77777777" w:rsidR="00A20D89" w:rsidRDefault="00A20D89">
            <w:pPr>
              <w:jc w:val="right"/>
              <w:rPr>
                <w:rFonts w:eastAsia="Times New Roman"/>
              </w:rPr>
            </w:pPr>
            <w:r>
              <w:rPr>
                <w:rFonts w:eastAsia="Times New Roman"/>
              </w:rPr>
              <w:t>700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96610BF" w14:textId="77777777" w:rsidR="00A20D89" w:rsidRDefault="00A20D89">
            <w:pPr>
              <w:jc w:val="right"/>
              <w:rPr>
                <w:rFonts w:eastAsia="Times New Roman"/>
              </w:rPr>
            </w:pPr>
            <w:r>
              <w:rPr>
                <w:rFonts w:eastAsia="Times New Roman"/>
              </w:rPr>
              <w:t>1,000</w:t>
            </w:r>
          </w:p>
        </w:tc>
      </w:tr>
      <w:tr w:rsidR="00A20D89" w14:paraId="799CBE10"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B543025" w14:textId="77777777" w:rsidR="00A20D89" w:rsidRDefault="00A20D89">
            <w:pPr>
              <w:rPr>
                <w:rFonts w:eastAsia="Times New Roman"/>
              </w:rPr>
            </w:pPr>
            <w:r>
              <w:rPr>
                <w:rFonts w:eastAsia="Times New Roman"/>
              </w:rPr>
              <w:t>Cost of Goods Sold</w:t>
            </w:r>
          </w:p>
        </w:tc>
        <w:tc>
          <w:tcPr>
            <w:tcW w:w="0" w:type="auto"/>
            <w:tcBorders>
              <w:top w:val="outset" w:sz="6" w:space="0" w:color="auto"/>
              <w:left w:val="outset" w:sz="6" w:space="0" w:color="auto"/>
              <w:bottom w:val="outset" w:sz="6" w:space="0" w:color="auto"/>
              <w:right w:val="outset" w:sz="6" w:space="0" w:color="auto"/>
            </w:tcBorders>
            <w:vAlign w:val="center"/>
            <w:hideMark/>
          </w:tcPr>
          <w:p w14:paraId="67C7FA85" w14:textId="77777777" w:rsidR="00A20D89" w:rsidRDefault="00A20D89">
            <w:pPr>
              <w:jc w:val="right"/>
              <w:rPr>
                <w:rFonts w:eastAsia="Times New Roman"/>
              </w:rPr>
            </w:pPr>
            <w:r>
              <w:rPr>
                <w:rFonts w:eastAsia="Times New Roman"/>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DE29C8D" w14:textId="77777777" w:rsidR="00A20D89" w:rsidRDefault="00A20D89">
            <w:pPr>
              <w:jc w:val="right"/>
              <w:rPr>
                <w:rFonts w:eastAsia="Times New Roman"/>
              </w:rPr>
            </w:pPr>
            <w:r>
              <w:rPr>
                <w:rFonts w:eastAsia="Times New Roman"/>
              </w:rPr>
              <w:t>430</w:t>
            </w:r>
          </w:p>
        </w:tc>
      </w:tr>
      <w:tr w:rsidR="00A20D89" w14:paraId="42317357"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D345AEF" w14:textId="77777777" w:rsidR="00A20D89" w:rsidRDefault="00A20D89">
            <w:pPr>
              <w:rPr>
                <w:rFonts w:eastAsia="Times New Roman"/>
              </w:rPr>
            </w:pPr>
            <w:r>
              <w:rPr>
                <w:rFonts w:eastAsia="Times New Roman"/>
              </w:rPr>
              <w:t>Selling, General, &amp; Admin</w:t>
            </w:r>
          </w:p>
        </w:tc>
        <w:tc>
          <w:tcPr>
            <w:tcW w:w="0" w:type="auto"/>
            <w:tcBorders>
              <w:top w:val="outset" w:sz="6" w:space="0" w:color="auto"/>
              <w:left w:val="outset" w:sz="6" w:space="0" w:color="auto"/>
              <w:bottom w:val="outset" w:sz="6" w:space="0" w:color="auto"/>
              <w:right w:val="outset" w:sz="6" w:space="0" w:color="auto"/>
            </w:tcBorders>
            <w:vAlign w:val="center"/>
            <w:hideMark/>
          </w:tcPr>
          <w:p w14:paraId="2C9144B0" w14:textId="77777777" w:rsidR="00A20D89" w:rsidRDefault="00A20D89">
            <w:pPr>
              <w:jc w:val="right"/>
              <w:rPr>
                <w:rFonts w:eastAsia="Times New Roman"/>
              </w:rPr>
            </w:pPr>
            <w:r>
              <w:rPr>
                <w:rFonts w:eastAsia="Times New Roman"/>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C04E0D0" w14:textId="77777777" w:rsidR="00A20D89" w:rsidRDefault="00A20D89">
            <w:pPr>
              <w:jc w:val="right"/>
              <w:rPr>
                <w:rFonts w:eastAsia="Times New Roman"/>
              </w:rPr>
            </w:pPr>
            <w:r>
              <w:rPr>
                <w:rFonts w:eastAsia="Times New Roman"/>
              </w:rPr>
              <w:t>100</w:t>
            </w:r>
          </w:p>
        </w:tc>
      </w:tr>
    </w:tbl>
    <w:p w14:paraId="7E229A08"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107C2569" w14:textId="77777777" w:rsidR="00A20D89" w:rsidRDefault="00A20D89" w:rsidP="00A20D89">
      <w:pPr>
        <w:pStyle w:val="NormalWeb"/>
        <w:numPr>
          <w:ilvl w:val="0"/>
          <w:numId w:val="3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$125M</w:t>
      </w:r>
    </w:p>
    <w:p w14:paraId="05B3F468" w14:textId="77777777" w:rsidR="00A20D89" w:rsidRDefault="00A20D89" w:rsidP="00A20D89">
      <w:pPr>
        <w:pStyle w:val="NormalWeb"/>
        <w:numPr>
          <w:ilvl w:val="0"/>
          <w:numId w:val="3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$130M</w:t>
      </w:r>
    </w:p>
    <w:p w14:paraId="63B3E34A" w14:textId="77777777" w:rsidR="00A20D89" w:rsidRDefault="00A20D89" w:rsidP="00A20D89">
      <w:pPr>
        <w:pStyle w:val="NormalWeb"/>
        <w:numPr>
          <w:ilvl w:val="0"/>
          <w:numId w:val="3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$135M</w:t>
      </w:r>
    </w:p>
    <w:p w14:paraId="07237FDA" w14:textId="77777777" w:rsidR="00A20D89" w:rsidRDefault="00A20D89" w:rsidP="00A20D89">
      <w:pPr>
        <w:pStyle w:val="NormalWeb"/>
        <w:numPr>
          <w:ilvl w:val="0"/>
          <w:numId w:val="3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$140M</w:t>
      </w:r>
    </w:p>
    <w:p w14:paraId="77EC8C3C" w14:textId="77777777" w:rsidR="00A20D89" w:rsidRDefault="00A20D89" w:rsidP="00A20D89">
      <w:pPr>
        <w:pStyle w:val="NormalWeb"/>
        <w:numPr>
          <w:ilvl w:val="0"/>
          <w:numId w:val="3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$153M</w:t>
      </w:r>
    </w:p>
    <w:p w14:paraId="48CCC2EC" w14:textId="77777777" w:rsidR="00A20D89" w:rsidRDefault="00A20D89" w:rsidP="00A20D8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725EAB94"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lastRenderedPageBreak/>
        <w:t>E</w:t>
      </w:r>
    </w:p>
    <w:p w14:paraId="34E9306C"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noProof/>
          <w:color w:val="333333"/>
          <w:sz w:val="20"/>
          <w:szCs w:val="20"/>
          <w:lang w:val="en-CA" w:eastAsia="en-CA"/>
        </w:rPr>
        <w:drawing>
          <wp:inline distT="0" distB="0" distL="0" distR="0" wp14:anchorId="63D5A320" wp14:editId="15DFECA7">
            <wp:extent cx="3810000" cy="3642360"/>
            <wp:effectExtent l="0" t="0" r="0" b="0"/>
            <wp:docPr id="4" name="Picture 4" descr="https://d1py7umku9kunm.cloudfront.net/assets/2793154/solution_q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d1py7umku9kunm.cloudfront.net/assets/2793154/solution_q1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3642360"/>
                    </a:xfrm>
                    <a:prstGeom prst="rect">
                      <a:avLst/>
                    </a:prstGeom>
                    <a:noFill/>
                    <a:ln>
                      <a:noFill/>
                    </a:ln>
                  </pic:spPr>
                </pic:pic>
              </a:graphicData>
            </a:graphic>
          </wp:inline>
        </w:drawing>
      </w:r>
    </w:p>
    <w:p w14:paraId="70F36930"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NPV = -525 + 221 / (1.09) + 565(1.09)</w:t>
      </w:r>
      <w:r>
        <w:rPr>
          <w:rFonts w:ascii="Lucida Grande" w:hAnsi="Lucida Grande" w:cs="Lucida Grande"/>
          <w:color w:val="333333"/>
          <w:sz w:val="20"/>
          <w:szCs w:val="20"/>
          <w:vertAlign w:val="superscript"/>
        </w:rPr>
        <w:t>2</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$153M</w:t>
      </w:r>
    </w:p>
    <w:p w14:paraId="45173AFE" w14:textId="77777777" w:rsidR="00A20D89" w:rsidRDefault="00A20D89" w:rsidP="00A20D89">
      <w:pPr>
        <w:rPr>
          <w:rFonts w:eastAsia="Times New Roman"/>
        </w:rPr>
      </w:pPr>
    </w:p>
    <w:p w14:paraId="273EF31F"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A $12,000 machine is purchased to replace an old machine that can be sold today for $1,000. Both machines are in Class 39, with a 25% depreciation rate. The company must increase inventory by $1,000. What are the initial cash flows associated with this replacement project?</w:t>
      </w:r>
    </w:p>
    <w:p w14:paraId="3501C5BA"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200B45C4" w14:textId="77777777" w:rsidR="00A20D89" w:rsidRDefault="00A20D89" w:rsidP="00A20D89">
      <w:pPr>
        <w:pStyle w:val="NormalWeb"/>
        <w:numPr>
          <w:ilvl w:val="0"/>
          <w:numId w:val="3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–$13,000</w:t>
      </w:r>
    </w:p>
    <w:p w14:paraId="6B8037D5" w14:textId="77777777" w:rsidR="00A20D89" w:rsidRDefault="00A20D89" w:rsidP="00A20D89">
      <w:pPr>
        <w:pStyle w:val="NormalWeb"/>
        <w:numPr>
          <w:ilvl w:val="0"/>
          <w:numId w:val="3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–$12,000</w:t>
      </w:r>
    </w:p>
    <w:p w14:paraId="30EAD918" w14:textId="77777777" w:rsidR="00A20D89" w:rsidRDefault="00A20D89" w:rsidP="00A20D89">
      <w:pPr>
        <w:pStyle w:val="NormalWeb"/>
        <w:numPr>
          <w:ilvl w:val="0"/>
          <w:numId w:val="3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–$11,000</w:t>
      </w:r>
    </w:p>
    <w:p w14:paraId="3C974B28" w14:textId="77777777" w:rsidR="00A20D89" w:rsidRDefault="00A20D89" w:rsidP="00A20D89">
      <w:pPr>
        <w:pStyle w:val="NormalWeb"/>
        <w:numPr>
          <w:ilvl w:val="0"/>
          <w:numId w:val="3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–$10,000</w:t>
      </w:r>
    </w:p>
    <w:p w14:paraId="132B046B" w14:textId="77777777" w:rsidR="00A20D89" w:rsidRDefault="00A20D89" w:rsidP="00A20D8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745529E6"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02356321"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noProof/>
          <w:color w:val="333333"/>
          <w:sz w:val="20"/>
          <w:szCs w:val="20"/>
          <w:lang w:val="en-CA" w:eastAsia="en-CA"/>
        </w:rPr>
        <w:drawing>
          <wp:inline distT="0" distB="0" distL="0" distR="0" wp14:anchorId="4A8676F8" wp14:editId="238ED9B1">
            <wp:extent cx="3810000" cy="883920"/>
            <wp:effectExtent l="0" t="0" r="0" b="5080"/>
            <wp:docPr id="5" name="Picture 5" descr="https://d1py7umku9kunm.cloudfront.net/assets/2783162/solution_q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d1py7umku9kunm.cloudfront.net/assets/2783162/solution_q1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883920"/>
                    </a:xfrm>
                    <a:prstGeom prst="rect">
                      <a:avLst/>
                    </a:prstGeom>
                    <a:noFill/>
                    <a:ln>
                      <a:noFill/>
                    </a:ln>
                  </pic:spPr>
                </pic:pic>
              </a:graphicData>
            </a:graphic>
          </wp:inline>
        </w:drawing>
      </w:r>
    </w:p>
    <w:p w14:paraId="5528A528" w14:textId="77777777" w:rsidR="00A20D89" w:rsidRDefault="00A20D89" w:rsidP="00A20D89">
      <w:pPr>
        <w:rPr>
          <w:rFonts w:eastAsia="Times New Roman"/>
        </w:rPr>
      </w:pPr>
    </w:p>
    <w:p w14:paraId="1354C3E8" w14:textId="77777777" w:rsidR="00A20D89" w:rsidRDefault="00A20D89" w:rsidP="008B6DD4">
      <w:pPr>
        <w:pStyle w:val="NormalWeb"/>
        <w:shd w:val="clear" w:color="auto" w:fill="FFFFFF"/>
        <w:spacing w:before="0" w:beforeAutospacing="0" w:after="0" w:afterAutospacing="0"/>
        <w:rPr>
          <w:color w:val="333333"/>
          <w:sz w:val="20"/>
          <w:szCs w:val="20"/>
        </w:rPr>
      </w:pPr>
    </w:p>
    <w:p w14:paraId="35EC53A1"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lastRenderedPageBreak/>
        <w:t>A $12,000 machine is purchased to replace an old machine that can be sold today for $1,000. Both machines are in Class 39, with a 25% depreciation rate. The new machine is used for 2 years and then sold. Calculate the incremental depreciation expense and the ending (incremental) undepreciated capital cost (UCC) in year 2. (Use the table provided.)</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2685"/>
        <w:gridCol w:w="2540"/>
        <w:gridCol w:w="2275"/>
      </w:tblGrid>
      <w:tr w:rsidR="00A20D89" w14:paraId="2F228017" w14:textId="77777777" w:rsidTr="00A20D89">
        <w:trPr>
          <w:tblCellSpacing w:w="10" w:type="dxa"/>
        </w:trPr>
        <w:tc>
          <w:tcPr>
            <w:tcW w:w="0" w:type="auto"/>
            <w:gridSpan w:val="3"/>
            <w:tcBorders>
              <w:top w:val="outset" w:sz="6" w:space="0" w:color="auto"/>
              <w:left w:val="outset" w:sz="6" w:space="0" w:color="auto"/>
              <w:bottom w:val="outset" w:sz="6" w:space="0" w:color="auto"/>
              <w:right w:val="outset" w:sz="6" w:space="0" w:color="auto"/>
            </w:tcBorders>
            <w:hideMark/>
          </w:tcPr>
          <w:p w14:paraId="465111BE" w14:textId="77777777" w:rsidR="00A20D89" w:rsidRDefault="00A20D89">
            <w:pPr>
              <w:jc w:val="center"/>
              <w:rPr>
                <w:rFonts w:eastAsia="Times New Roman"/>
              </w:rPr>
            </w:pPr>
            <w:r>
              <w:rPr>
                <w:rStyle w:val="Strong"/>
                <w:rFonts w:eastAsia="Times New Roman"/>
              </w:rPr>
              <w:t>Incremental Depreciation Schedule</w:t>
            </w:r>
          </w:p>
        </w:tc>
      </w:tr>
      <w:tr w:rsidR="00A20D89" w14:paraId="32F3233B"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998B291" w14:textId="77777777" w:rsidR="00A20D89" w:rsidRDefault="00A20D89">
            <w:pPr>
              <w:jc w:val="cente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2075811" w14:textId="77777777" w:rsidR="00A20D89" w:rsidRDefault="00A20D89">
            <w:pPr>
              <w:jc w:val="center"/>
              <w:rPr>
                <w:rFonts w:eastAsia="Times New Roman"/>
              </w:rPr>
            </w:pPr>
            <w:r>
              <w:rPr>
                <w:rStyle w:val="Strong"/>
                <w:rFonts w:eastAsia="Times New Roman"/>
              </w:rPr>
              <w:t>Year 1</w:t>
            </w:r>
          </w:p>
        </w:tc>
        <w:tc>
          <w:tcPr>
            <w:tcW w:w="0" w:type="auto"/>
            <w:tcBorders>
              <w:top w:val="outset" w:sz="6" w:space="0" w:color="auto"/>
              <w:left w:val="outset" w:sz="6" w:space="0" w:color="auto"/>
              <w:bottom w:val="outset" w:sz="6" w:space="0" w:color="auto"/>
              <w:right w:val="outset" w:sz="6" w:space="0" w:color="auto"/>
            </w:tcBorders>
            <w:vAlign w:val="center"/>
            <w:hideMark/>
          </w:tcPr>
          <w:p w14:paraId="7ECA5385" w14:textId="77777777" w:rsidR="00A20D89" w:rsidRDefault="00A20D89">
            <w:pPr>
              <w:jc w:val="center"/>
              <w:rPr>
                <w:rFonts w:eastAsia="Times New Roman"/>
              </w:rPr>
            </w:pPr>
            <w:r>
              <w:rPr>
                <w:rStyle w:val="Strong"/>
                <w:rFonts w:eastAsia="Times New Roman"/>
              </w:rPr>
              <w:t>Year 2</w:t>
            </w:r>
          </w:p>
        </w:tc>
      </w:tr>
      <w:tr w:rsidR="00A20D89" w14:paraId="3523F836"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49B6979" w14:textId="77777777" w:rsidR="00A20D89" w:rsidRDefault="00A20D89">
            <w:pPr>
              <w:jc w:val="center"/>
              <w:rPr>
                <w:rFonts w:eastAsia="Times New Roman"/>
              </w:rPr>
            </w:pPr>
            <w:r>
              <w:rPr>
                <w:rFonts w:eastAsia="Times New Roman"/>
              </w:rPr>
              <w:t>ΔUCC</w:t>
            </w:r>
            <w:r>
              <w:rPr>
                <w:rFonts w:eastAsia="Times New Roman"/>
                <w:vertAlign w:val="subscript"/>
              </w:rPr>
              <w:t>t-1</w:t>
            </w:r>
          </w:p>
        </w:tc>
        <w:tc>
          <w:tcPr>
            <w:tcW w:w="0" w:type="auto"/>
            <w:tcBorders>
              <w:top w:val="outset" w:sz="6" w:space="0" w:color="auto"/>
              <w:left w:val="outset" w:sz="6" w:space="0" w:color="auto"/>
              <w:bottom w:val="outset" w:sz="6" w:space="0" w:color="auto"/>
              <w:right w:val="outset" w:sz="6" w:space="0" w:color="auto"/>
            </w:tcBorders>
            <w:vAlign w:val="center"/>
            <w:hideMark/>
          </w:tcPr>
          <w:p w14:paraId="492A1508" w14:textId="77777777" w:rsidR="00A20D89" w:rsidRDefault="00A20D89">
            <w:pPr>
              <w:jc w:val="right"/>
              <w:rPr>
                <w:rFonts w:eastAsia="Times New Roman"/>
              </w:rPr>
            </w:pPr>
            <w:r>
              <w:rPr>
                <w:rFonts w:eastAsia="Times New Roman"/>
              </w:rPr>
              <w:t>$11,000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E75B815" w14:textId="77777777" w:rsidR="00A20D89" w:rsidRDefault="00A20D89">
            <w:pPr>
              <w:jc w:val="right"/>
              <w:rPr>
                <w:rFonts w:eastAsia="Times New Roman"/>
              </w:rPr>
            </w:pPr>
            <w:r>
              <w:rPr>
                <w:rFonts w:eastAsia="Times New Roman"/>
              </w:rPr>
              <w:t>9,625</w:t>
            </w:r>
          </w:p>
        </w:tc>
      </w:tr>
      <w:tr w:rsidR="00A20D89" w14:paraId="29D823EB"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FF60FC0" w14:textId="77777777" w:rsidR="00A20D89" w:rsidRDefault="00A20D89">
            <w:pPr>
              <w:jc w:val="center"/>
              <w:rPr>
                <w:rFonts w:eastAsia="Times New Roman"/>
              </w:rPr>
            </w:pPr>
            <w:proofErr w:type="spellStart"/>
            <w:r>
              <w:rPr>
                <w:rFonts w:eastAsia="Times New Roman"/>
              </w:rPr>
              <w:t>dr</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5DC71450" w14:textId="77777777" w:rsidR="00A20D89" w:rsidRDefault="00A20D89">
            <w:pPr>
              <w:jc w:val="right"/>
              <w:rPr>
                <w:rFonts w:eastAsia="Times New Roman"/>
              </w:rPr>
            </w:pPr>
            <w:r>
              <w:rPr>
                <w:rFonts w:eastAsia="Times New Roman"/>
              </w:rPr>
              <w:t>0.125</w:t>
            </w:r>
          </w:p>
        </w:tc>
        <w:tc>
          <w:tcPr>
            <w:tcW w:w="0" w:type="auto"/>
            <w:tcBorders>
              <w:top w:val="outset" w:sz="6" w:space="0" w:color="auto"/>
              <w:left w:val="outset" w:sz="6" w:space="0" w:color="auto"/>
              <w:bottom w:val="outset" w:sz="6" w:space="0" w:color="auto"/>
              <w:right w:val="outset" w:sz="6" w:space="0" w:color="auto"/>
            </w:tcBorders>
            <w:vAlign w:val="center"/>
            <w:hideMark/>
          </w:tcPr>
          <w:p w14:paraId="3963198E" w14:textId="77777777" w:rsidR="00A20D89" w:rsidRDefault="00A20D89">
            <w:pPr>
              <w:jc w:val="right"/>
              <w:rPr>
                <w:rFonts w:eastAsia="Times New Roman"/>
              </w:rPr>
            </w:pPr>
            <w:r>
              <w:rPr>
                <w:rFonts w:eastAsia="Times New Roman"/>
              </w:rPr>
              <w:t> </w:t>
            </w:r>
          </w:p>
        </w:tc>
      </w:tr>
      <w:tr w:rsidR="00A20D89" w14:paraId="1EAECC8C"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3E6C536" w14:textId="77777777" w:rsidR="00A20D89" w:rsidRDefault="00A20D89">
            <w:pPr>
              <w:jc w:val="center"/>
              <w:rPr>
                <w:rFonts w:eastAsia="Times New Roman"/>
              </w:rPr>
            </w:pPr>
            <w:proofErr w:type="spellStart"/>
            <w:r>
              <w:rPr>
                <w:rFonts w:eastAsia="Times New Roman"/>
              </w:rPr>
              <w:t>ΔDepr</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27289677" w14:textId="77777777" w:rsidR="00A20D89" w:rsidRDefault="00A20D89">
            <w:pPr>
              <w:jc w:val="right"/>
              <w:rPr>
                <w:rFonts w:eastAsia="Times New Roman"/>
              </w:rPr>
            </w:pPr>
            <w:r>
              <w:rPr>
                <w:rFonts w:eastAsia="Times New Roman"/>
              </w:rPr>
              <w:t>1,375</w:t>
            </w:r>
          </w:p>
        </w:tc>
        <w:tc>
          <w:tcPr>
            <w:tcW w:w="0" w:type="auto"/>
            <w:tcBorders>
              <w:top w:val="outset" w:sz="6" w:space="0" w:color="auto"/>
              <w:left w:val="outset" w:sz="6" w:space="0" w:color="auto"/>
              <w:bottom w:val="outset" w:sz="6" w:space="0" w:color="auto"/>
              <w:right w:val="outset" w:sz="6" w:space="0" w:color="auto"/>
            </w:tcBorders>
            <w:vAlign w:val="center"/>
            <w:hideMark/>
          </w:tcPr>
          <w:p w14:paraId="5B2111A5" w14:textId="77777777" w:rsidR="00A20D89" w:rsidRDefault="00A20D89">
            <w:pPr>
              <w:jc w:val="right"/>
              <w:rPr>
                <w:rFonts w:eastAsia="Times New Roman"/>
              </w:rPr>
            </w:pPr>
            <w:r>
              <w:rPr>
                <w:rFonts w:eastAsia="Times New Roman"/>
              </w:rPr>
              <w:t> </w:t>
            </w:r>
          </w:p>
        </w:tc>
      </w:tr>
      <w:tr w:rsidR="00A20D89" w14:paraId="4A343EE9"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2E9D606" w14:textId="77777777" w:rsidR="00A20D89" w:rsidRDefault="00A20D89">
            <w:pPr>
              <w:jc w:val="center"/>
              <w:rPr>
                <w:rFonts w:eastAsia="Times New Roman"/>
              </w:rPr>
            </w:pPr>
            <w:proofErr w:type="spellStart"/>
            <w:r>
              <w:rPr>
                <w:rFonts w:eastAsia="Times New Roman"/>
              </w:rPr>
              <w:t>ΔUCC</w:t>
            </w:r>
            <w:r>
              <w:rPr>
                <w:rFonts w:eastAsia="Times New Roman"/>
                <w:vertAlign w:val="subscript"/>
              </w:rPr>
              <w:t>t</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4FC482BD" w14:textId="77777777" w:rsidR="00A20D89" w:rsidRDefault="00A20D89">
            <w:pPr>
              <w:jc w:val="right"/>
              <w:rPr>
                <w:rFonts w:eastAsia="Times New Roman"/>
              </w:rPr>
            </w:pPr>
            <w:r>
              <w:rPr>
                <w:rFonts w:eastAsia="Times New Roman"/>
              </w:rPr>
              <w:t>9,625</w:t>
            </w:r>
          </w:p>
        </w:tc>
        <w:tc>
          <w:tcPr>
            <w:tcW w:w="0" w:type="auto"/>
            <w:tcBorders>
              <w:top w:val="outset" w:sz="6" w:space="0" w:color="auto"/>
              <w:left w:val="outset" w:sz="6" w:space="0" w:color="auto"/>
              <w:bottom w:val="outset" w:sz="6" w:space="0" w:color="auto"/>
              <w:right w:val="outset" w:sz="6" w:space="0" w:color="auto"/>
            </w:tcBorders>
            <w:vAlign w:val="center"/>
            <w:hideMark/>
          </w:tcPr>
          <w:p w14:paraId="40D86F57" w14:textId="77777777" w:rsidR="00A20D89" w:rsidRDefault="00A20D89">
            <w:pPr>
              <w:jc w:val="right"/>
              <w:rPr>
                <w:rFonts w:eastAsia="Times New Roman"/>
              </w:rPr>
            </w:pPr>
            <w:r>
              <w:rPr>
                <w:rFonts w:eastAsia="Times New Roman"/>
              </w:rPr>
              <w:t> </w:t>
            </w:r>
          </w:p>
        </w:tc>
      </w:tr>
    </w:tbl>
    <w:p w14:paraId="515E5679"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2B283407" w14:textId="77777777" w:rsidR="00A20D89" w:rsidRDefault="00A20D89" w:rsidP="00A20D89">
      <w:pPr>
        <w:pStyle w:val="NormalWeb"/>
        <w:numPr>
          <w:ilvl w:val="0"/>
          <w:numId w:val="3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UCC = $7,219</w:t>
      </w:r>
    </w:p>
    <w:p w14:paraId="4060C2BD" w14:textId="77777777" w:rsidR="00A20D89" w:rsidRDefault="00A20D89" w:rsidP="00A20D89">
      <w:pPr>
        <w:pStyle w:val="NormalWeb"/>
        <w:numPr>
          <w:ilvl w:val="0"/>
          <w:numId w:val="3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UCC = $7,846</w:t>
      </w:r>
    </w:p>
    <w:p w14:paraId="5B1BB077" w14:textId="77777777" w:rsidR="00A20D89" w:rsidRDefault="00A20D89" w:rsidP="00A20D89">
      <w:pPr>
        <w:pStyle w:val="NormalWeb"/>
        <w:numPr>
          <w:ilvl w:val="0"/>
          <w:numId w:val="3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UCC = $8,212</w:t>
      </w:r>
    </w:p>
    <w:p w14:paraId="504D9CF9" w14:textId="77777777" w:rsidR="00A20D89" w:rsidRDefault="00A20D89" w:rsidP="00A20D89">
      <w:pPr>
        <w:pStyle w:val="NormalWeb"/>
        <w:numPr>
          <w:ilvl w:val="0"/>
          <w:numId w:val="3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UCC = $8,422</w:t>
      </w:r>
    </w:p>
    <w:p w14:paraId="4C8BCAD5" w14:textId="77777777" w:rsidR="00A20D89" w:rsidRDefault="00A20D89" w:rsidP="00A20D8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29F12712"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A</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2533"/>
        <w:gridCol w:w="2395"/>
        <w:gridCol w:w="2572"/>
      </w:tblGrid>
      <w:tr w:rsidR="00A20D89" w14:paraId="4C5BDC10" w14:textId="77777777" w:rsidTr="00A20D89">
        <w:trPr>
          <w:tblCellSpacing w:w="10" w:type="dxa"/>
        </w:trPr>
        <w:tc>
          <w:tcPr>
            <w:tcW w:w="0" w:type="auto"/>
            <w:gridSpan w:val="3"/>
            <w:tcBorders>
              <w:top w:val="outset" w:sz="6" w:space="0" w:color="auto"/>
              <w:left w:val="outset" w:sz="6" w:space="0" w:color="auto"/>
              <w:bottom w:val="outset" w:sz="6" w:space="0" w:color="auto"/>
              <w:right w:val="outset" w:sz="6" w:space="0" w:color="auto"/>
            </w:tcBorders>
            <w:hideMark/>
          </w:tcPr>
          <w:p w14:paraId="2374A147" w14:textId="77777777" w:rsidR="00A20D89" w:rsidRDefault="00A20D89">
            <w:pPr>
              <w:jc w:val="center"/>
              <w:rPr>
                <w:rFonts w:eastAsia="Times New Roman"/>
              </w:rPr>
            </w:pPr>
            <w:r>
              <w:rPr>
                <w:rStyle w:val="Strong"/>
                <w:rFonts w:eastAsia="Times New Roman"/>
              </w:rPr>
              <w:t>Incremental Depreciation Schedule</w:t>
            </w:r>
          </w:p>
        </w:tc>
      </w:tr>
      <w:tr w:rsidR="00A20D89" w14:paraId="3E2EBC47"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B161F49" w14:textId="77777777" w:rsidR="00A20D89" w:rsidRDefault="00A20D89">
            <w:pPr>
              <w:jc w:val="cente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ABB2CAE" w14:textId="77777777" w:rsidR="00A20D89" w:rsidRDefault="00A20D89">
            <w:pPr>
              <w:jc w:val="center"/>
              <w:rPr>
                <w:rFonts w:eastAsia="Times New Roman"/>
              </w:rPr>
            </w:pPr>
            <w:r>
              <w:rPr>
                <w:rStyle w:val="Strong"/>
                <w:rFonts w:eastAsia="Times New Roman"/>
              </w:rPr>
              <w:t>Year 1</w:t>
            </w:r>
          </w:p>
        </w:tc>
        <w:tc>
          <w:tcPr>
            <w:tcW w:w="0" w:type="auto"/>
            <w:tcBorders>
              <w:top w:val="outset" w:sz="6" w:space="0" w:color="auto"/>
              <w:left w:val="outset" w:sz="6" w:space="0" w:color="auto"/>
              <w:bottom w:val="outset" w:sz="6" w:space="0" w:color="auto"/>
              <w:right w:val="outset" w:sz="6" w:space="0" w:color="auto"/>
            </w:tcBorders>
            <w:vAlign w:val="center"/>
            <w:hideMark/>
          </w:tcPr>
          <w:p w14:paraId="19ADDE1D" w14:textId="77777777" w:rsidR="00A20D89" w:rsidRDefault="00A20D89">
            <w:pPr>
              <w:jc w:val="center"/>
              <w:rPr>
                <w:rFonts w:eastAsia="Times New Roman"/>
              </w:rPr>
            </w:pPr>
            <w:r>
              <w:rPr>
                <w:rStyle w:val="Strong"/>
                <w:rFonts w:eastAsia="Times New Roman"/>
              </w:rPr>
              <w:t>Year 2</w:t>
            </w:r>
          </w:p>
        </w:tc>
      </w:tr>
      <w:tr w:rsidR="00A20D89" w14:paraId="440619B3"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1F9BD0C" w14:textId="77777777" w:rsidR="00A20D89" w:rsidRDefault="00A20D89">
            <w:pPr>
              <w:jc w:val="center"/>
              <w:rPr>
                <w:rFonts w:eastAsia="Times New Roman"/>
              </w:rPr>
            </w:pPr>
            <w:r>
              <w:rPr>
                <w:rFonts w:eastAsia="Times New Roman"/>
              </w:rPr>
              <w:t>ΔUCC</w:t>
            </w:r>
            <w:r>
              <w:rPr>
                <w:rFonts w:eastAsia="Times New Roman"/>
                <w:vertAlign w:val="subscript"/>
              </w:rPr>
              <w:t>t-1</w:t>
            </w:r>
          </w:p>
        </w:tc>
        <w:tc>
          <w:tcPr>
            <w:tcW w:w="0" w:type="auto"/>
            <w:tcBorders>
              <w:top w:val="outset" w:sz="6" w:space="0" w:color="auto"/>
              <w:left w:val="outset" w:sz="6" w:space="0" w:color="auto"/>
              <w:bottom w:val="outset" w:sz="6" w:space="0" w:color="auto"/>
              <w:right w:val="outset" w:sz="6" w:space="0" w:color="auto"/>
            </w:tcBorders>
            <w:vAlign w:val="center"/>
            <w:hideMark/>
          </w:tcPr>
          <w:p w14:paraId="04D63341" w14:textId="77777777" w:rsidR="00A20D89" w:rsidRDefault="00A20D89">
            <w:pPr>
              <w:jc w:val="right"/>
              <w:rPr>
                <w:rFonts w:eastAsia="Times New Roman"/>
              </w:rPr>
            </w:pPr>
            <w:r>
              <w:rPr>
                <w:rFonts w:eastAsia="Times New Roman"/>
              </w:rPr>
              <w:t>$11,000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878F971" w14:textId="77777777" w:rsidR="00A20D89" w:rsidRDefault="00A20D89">
            <w:pPr>
              <w:jc w:val="right"/>
              <w:rPr>
                <w:rFonts w:eastAsia="Times New Roman"/>
              </w:rPr>
            </w:pPr>
            <w:r>
              <w:rPr>
                <w:rFonts w:eastAsia="Times New Roman"/>
              </w:rPr>
              <w:t>9,625</w:t>
            </w:r>
          </w:p>
        </w:tc>
      </w:tr>
      <w:tr w:rsidR="00A20D89" w14:paraId="395D3AB0"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914C3F7" w14:textId="77777777" w:rsidR="00A20D89" w:rsidRDefault="00A20D89">
            <w:pPr>
              <w:jc w:val="center"/>
              <w:rPr>
                <w:rFonts w:eastAsia="Times New Roman"/>
              </w:rPr>
            </w:pPr>
            <w:proofErr w:type="spellStart"/>
            <w:r>
              <w:rPr>
                <w:rFonts w:eastAsia="Times New Roman"/>
              </w:rPr>
              <w:t>dr</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6CAEAFB2" w14:textId="77777777" w:rsidR="00A20D89" w:rsidRDefault="00A20D89">
            <w:pPr>
              <w:jc w:val="right"/>
              <w:rPr>
                <w:rFonts w:eastAsia="Times New Roman"/>
              </w:rPr>
            </w:pPr>
            <w:r>
              <w:rPr>
                <w:rFonts w:eastAsia="Times New Roman"/>
              </w:rPr>
              <w:t>0.125</w:t>
            </w:r>
          </w:p>
        </w:tc>
        <w:tc>
          <w:tcPr>
            <w:tcW w:w="0" w:type="auto"/>
            <w:tcBorders>
              <w:top w:val="outset" w:sz="6" w:space="0" w:color="auto"/>
              <w:left w:val="outset" w:sz="6" w:space="0" w:color="auto"/>
              <w:bottom w:val="outset" w:sz="6" w:space="0" w:color="auto"/>
              <w:right w:val="outset" w:sz="6" w:space="0" w:color="auto"/>
            </w:tcBorders>
            <w:vAlign w:val="center"/>
            <w:hideMark/>
          </w:tcPr>
          <w:p w14:paraId="04973F1F" w14:textId="77777777" w:rsidR="00A20D89" w:rsidRDefault="00A20D89">
            <w:pPr>
              <w:jc w:val="right"/>
              <w:rPr>
                <w:rFonts w:eastAsia="Times New Roman"/>
              </w:rPr>
            </w:pPr>
            <w:r>
              <w:rPr>
                <w:rFonts w:eastAsia="Times New Roman"/>
              </w:rPr>
              <w:t>0.25</w:t>
            </w:r>
          </w:p>
        </w:tc>
      </w:tr>
      <w:tr w:rsidR="00A20D89" w14:paraId="29CF57FC"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8A15524" w14:textId="77777777" w:rsidR="00A20D89" w:rsidRDefault="00A20D89">
            <w:pPr>
              <w:jc w:val="center"/>
              <w:rPr>
                <w:rFonts w:eastAsia="Times New Roman"/>
              </w:rPr>
            </w:pPr>
            <w:proofErr w:type="spellStart"/>
            <w:r>
              <w:rPr>
                <w:rFonts w:eastAsia="Times New Roman"/>
              </w:rPr>
              <w:t>ΔDepr</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704C32CC" w14:textId="77777777" w:rsidR="00A20D89" w:rsidRDefault="00A20D89">
            <w:pPr>
              <w:jc w:val="right"/>
              <w:rPr>
                <w:rFonts w:eastAsia="Times New Roman"/>
              </w:rPr>
            </w:pPr>
            <w:r>
              <w:rPr>
                <w:rFonts w:eastAsia="Times New Roman"/>
              </w:rPr>
              <w:t>1,375</w:t>
            </w:r>
          </w:p>
        </w:tc>
        <w:tc>
          <w:tcPr>
            <w:tcW w:w="0" w:type="auto"/>
            <w:tcBorders>
              <w:top w:val="outset" w:sz="6" w:space="0" w:color="auto"/>
              <w:left w:val="outset" w:sz="6" w:space="0" w:color="auto"/>
              <w:bottom w:val="outset" w:sz="6" w:space="0" w:color="auto"/>
              <w:right w:val="outset" w:sz="6" w:space="0" w:color="auto"/>
            </w:tcBorders>
            <w:vAlign w:val="center"/>
            <w:hideMark/>
          </w:tcPr>
          <w:p w14:paraId="3645AB74" w14:textId="77777777" w:rsidR="00A20D89" w:rsidRDefault="00A20D89">
            <w:pPr>
              <w:jc w:val="right"/>
              <w:rPr>
                <w:rFonts w:eastAsia="Times New Roman"/>
              </w:rPr>
            </w:pPr>
            <w:r>
              <w:rPr>
                <w:rFonts w:eastAsia="Times New Roman"/>
              </w:rPr>
              <w:t>2,406.25</w:t>
            </w:r>
          </w:p>
        </w:tc>
      </w:tr>
      <w:tr w:rsidR="00A20D89" w14:paraId="0BF6EBDC"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26F2608" w14:textId="77777777" w:rsidR="00A20D89" w:rsidRDefault="00A20D89">
            <w:pPr>
              <w:jc w:val="center"/>
              <w:rPr>
                <w:rFonts w:eastAsia="Times New Roman"/>
              </w:rPr>
            </w:pPr>
            <w:proofErr w:type="spellStart"/>
            <w:r>
              <w:rPr>
                <w:rFonts w:eastAsia="Times New Roman"/>
              </w:rPr>
              <w:t>ΔUCC</w:t>
            </w:r>
            <w:r>
              <w:rPr>
                <w:rFonts w:eastAsia="Times New Roman"/>
                <w:vertAlign w:val="subscript"/>
              </w:rPr>
              <w:t>t</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4D12BF52" w14:textId="77777777" w:rsidR="00A20D89" w:rsidRDefault="00A20D89">
            <w:pPr>
              <w:jc w:val="right"/>
              <w:rPr>
                <w:rFonts w:eastAsia="Times New Roman"/>
              </w:rPr>
            </w:pPr>
            <w:r>
              <w:rPr>
                <w:rFonts w:eastAsia="Times New Roman"/>
              </w:rPr>
              <w:t>9,625</w:t>
            </w:r>
          </w:p>
        </w:tc>
        <w:tc>
          <w:tcPr>
            <w:tcW w:w="0" w:type="auto"/>
            <w:tcBorders>
              <w:top w:val="outset" w:sz="6" w:space="0" w:color="auto"/>
              <w:left w:val="outset" w:sz="6" w:space="0" w:color="auto"/>
              <w:bottom w:val="outset" w:sz="6" w:space="0" w:color="auto"/>
              <w:right w:val="outset" w:sz="6" w:space="0" w:color="auto"/>
            </w:tcBorders>
            <w:vAlign w:val="center"/>
            <w:hideMark/>
          </w:tcPr>
          <w:p w14:paraId="63429264" w14:textId="77777777" w:rsidR="00A20D89" w:rsidRDefault="00A20D89">
            <w:pPr>
              <w:jc w:val="right"/>
              <w:rPr>
                <w:rFonts w:eastAsia="Times New Roman"/>
              </w:rPr>
            </w:pPr>
            <w:r>
              <w:rPr>
                <w:rFonts w:eastAsia="Times New Roman"/>
              </w:rPr>
              <w:t>7,218.75</w:t>
            </w:r>
          </w:p>
        </w:tc>
      </w:tr>
    </w:tbl>
    <w:p w14:paraId="1AC30F1F" w14:textId="77777777" w:rsidR="008B6DD4" w:rsidRDefault="008B6DD4" w:rsidP="00483683">
      <w:pPr>
        <w:spacing w:line="360" w:lineRule="auto"/>
      </w:pPr>
    </w:p>
    <w:p w14:paraId="4827D494" w14:textId="77777777" w:rsidR="00A20D89" w:rsidRDefault="00A20D89" w:rsidP="00483683">
      <w:pPr>
        <w:spacing w:line="360" w:lineRule="auto"/>
      </w:pPr>
    </w:p>
    <w:p w14:paraId="3B131412"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Fritz Electric Company replaced an old machine 5 years ago with a new one. They sold the new machine today for $300,000. If Fritz had kept the old machine, it could have been sold for $100,000 today. The incremental undepreciated capital cost is $220,000. The tax rate is 35%. The depreciation rate for the machines is 30%, and Fritz’s cost of capital is 9%. What is the present value of the incremental tax shields associated with selling the new machine?</w:t>
      </w:r>
    </w:p>
    <w:p w14:paraId="65F5DC5D" w14:textId="77777777" w:rsidR="00A20D89" w:rsidRDefault="00A20D89" w:rsidP="00A20D89">
      <w:pPr>
        <w:pStyle w:val="NormalWeb"/>
        <w:numPr>
          <w:ilvl w:val="0"/>
          <w:numId w:val="3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–$5,385</w:t>
      </w:r>
    </w:p>
    <w:p w14:paraId="2413D638" w14:textId="77777777" w:rsidR="00A20D89" w:rsidRDefault="00A20D89" w:rsidP="00A20D89">
      <w:pPr>
        <w:pStyle w:val="NormalWeb"/>
        <w:numPr>
          <w:ilvl w:val="0"/>
          <w:numId w:val="3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$4,615</w:t>
      </w:r>
    </w:p>
    <w:p w14:paraId="280DF48B" w14:textId="77777777" w:rsidR="00A20D89" w:rsidRDefault="00A20D89" w:rsidP="00A20D89">
      <w:pPr>
        <w:pStyle w:val="NormalWeb"/>
        <w:numPr>
          <w:ilvl w:val="0"/>
          <w:numId w:val="3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$5,385</w:t>
      </w:r>
    </w:p>
    <w:p w14:paraId="3A6B35F0" w14:textId="77777777" w:rsidR="00A20D89" w:rsidRDefault="00A20D89" w:rsidP="00A20D89">
      <w:pPr>
        <w:pStyle w:val="NormalWeb"/>
        <w:numPr>
          <w:ilvl w:val="0"/>
          <w:numId w:val="3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$15,385</w:t>
      </w:r>
    </w:p>
    <w:p w14:paraId="3E010FEE" w14:textId="77777777" w:rsidR="00A20D89" w:rsidRDefault="00A20D89" w:rsidP="00A20D8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49CCEBD6"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C</w:t>
      </w:r>
    </w:p>
    <w:p w14:paraId="55804A6E"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PV Tax Shields = (0.35 x 0.3 x ($220,000 – $200,000)) / (0.09 + 0.3) = $5,384.62</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2533"/>
        <w:gridCol w:w="2395"/>
        <w:gridCol w:w="2572"/>
      </w:tblGrid>
      <w:tr w:rsidR="00A20D89" w14:paraId="603D4914" w14:textId="77777777" w:rsidTr="00A20D89">
        <w:trPr>
          <w:tblCellSpacing w:w="10" w:type="dxa"/>
        </w:trPr>
        <w:tc>
          <w:tcPr>
            <w:tcW w:w="0" w:type="auto"/>
            <w:gridSpan w:val="3"/>
            <w:tcBorders>
              <w:top w:val="outset" w:sz="6" w:space="0" w:color="auto"/>
              <w:left w:val="outset" w:sz="6" w:space="0" w:color="auto"/>
              <w:bottom w:val="outset" w:sz="6" w:space="0" w:color="auto"/>
              <w:right w:val="outset" w:sz="6" w:space="0" w:color="auto"/>
            </w:tcBorders>
            <w:hideMark/>
          </w:tcPr>
          <w:p w14:paraId="35B4480F" w14:textId="77777777" w:rsidR="00A20D89" w:rsidRDefault="00A20D89">
            <w:pPr>
              <w:jc w:val="center"/>
              <w:rPr>
                <w:rFonts w:eastAsia="Times New Roman"/>
              </w:rPr>
            </w:pPr>
            <w:r>
              <w:rPr>
                <w:rStyle w:val="Strong"/>
                <w:rFonts w:eastAsia="Times New Roman"/>
              </w:rPr>
              <w:t>Incremental Depreciation Schedule</w:t>
            </w:r>
            <w:r>
              <w:rPr>
                <w:rFonts w:eastAsia="Times New Roman"/>
                <w:b/>
                <w:bCs/>
              </w:rPr>
              <w:br/>
            </w:r>
            <w:proofErr w:type="spellStart"/>
            <w:r>
              <w:rPr>
                <w:rStyle w:val="Strong"/>
                <w:rFonts w:eastAsia="Times New Roman"/>
              </w:rPr>
              <w:t>Rumpel</w:t>
            </w:r>
            <w:proofErr w:type="spellEnd"/>
            <w:r>
              <w:rPr>
                <w:rStyle w:val="Strong"/>
                <w:rFonts w:eastAsia="Times New Roman"/>
              </w:rPr>
              <w:t xml:space="preserve"> Felt Co.</w:t>
            </w:r>
          </w:p>
        </w:tc>
      </w:tr>
      <w:tr w:rsidR="00A20D89" w14:paraId="4732E07D"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A29781B" w14:textId="77777777" w:rsidR="00A20D89" w:rsidRDefault="00A20D89">
            <w:pPr>
              <w:jc w:val="center"/>
              <w:rPr>
                <w:rFonts w:eastAsia="Times New Roman"/>
              </w:rPr>
            </w:pPr>
            <w:r>
              <w:rPr>
                <w:rFonts w:eastAsia="Times New Roman"/>
              </w:rPr>
              <w:lastRenderedPageBreak/>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3F1769B" w14:textId="77777777" w:rsidR="00A20D89" w:rsidRDefault="00A20D89">
            <w:pPr>
              <w:jc w:val="center"/>
              <w:rPr>
                <w:rFonts w:eastAsia="Times New Roman"/>
              </w:rPr>
            </w:pPr>
            <w:r>
              <w:rPr>
                <w:rStyle w:val="Strong"/>
                <w:rFonts w:eastAsia="Times New Roman"/>
              </w:rPr>
              <w:t>Year 1</w:t>
            </w:r>
          </w:p>
        </w:tc>
        <w:tc>
          <w:tcPr>
            <w:tcW w:w="0" w:type="auto"/>
            <w:tcBorders>
              <w:top w:val="outset" w:sz="6" w:space="0" w:color="auto"/>
              <w:left w:val="outset" w:sz="6" w:space="0" w:color="auto"/>
              <w:bottom w:val="outset" w:sz="6" w:space="0" w:color="auto"/>
              <w:right w:val="outset" w:sz="6" w:space="0" w:color="auto"/>
            </w:tcBorders>
            <w:vAlign w:val="center"/>
            <w:hideMark/>
          </w:tcPr>
          <w:p w14:paraId="315FE722" w14:textId="77777777" w:rsidR="00A20D89" w:rsidRDefault="00A20D89">
            <w:pPr>
              <w:jc w:val="center"/>
              <w:rPr>
                <w:rFonts w:eastAsia="Times New Roman"/>
              </w:rPr>
            </w:pPr>
            <w:r>
              <w:rPr>
                <w:rStyle w:val="Strong"/>
                <w:rFonts w:eastAsia="Times New Roman"/>
              </w:rPr>
              <w:t>Year 2</w:t>
            </w:r>
          </w:p>
        </w:tc>
      </w:tr>
      <w:tr w:rsidR="00A20D89" w14:paraId="321E9EF0"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5DAECC9" w14:textId="77777777" w:rsidR="00A20D89" w:rsidRDefault="00A20D89">
            <w:pPr>
              <w:jc w:val="center"/>
              <w:rPr>
                <w:rFonts w:eastAsia="Times New Roman"/>
              </w:rPr>
            </w:pPr>
            <w:r>
              <w:rPr>
                <w:rFonts w:eastAsia="Times New Roman"/>
              </w:rPr>
              <w:t>ΔUCC</w:t>
            </w:r>
            <w:r>
              <w:rPr>
                <w:rFonts w:eastAsia="Times New Roman"/>
                <w:vertAlign w:val="subscript"/>
              </w:rPr>
              <w:t>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ABA9889" w14:textId="77777777" w:rsidR="00A20D89" w:rsidRDefault="00A20D89">
            <w:pPr>
              <w:jc w:val="right"/>
              <w:rPr>
                <w:rFonts w:eastAsia="Times New Roman"/>
              </w:rPr>
            </w:pPr>
            <w:r>
              <w:rPr>
                <w:rFonts w:eastAsia="Times New Roman"/>
              </w:rPr>
              <w:t>$11,000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37A9E7B" w14:textId="77777777" w:rsidR="00A20D89" w:rsidRDefault="00A20D89">
            <w:pPr>
              <w:jc w:val="right"/>
              <w:rPr>
                <w:rFonts w:eastAsia="Times New Roman"/>
              </w:rPr>
            </w:pPr>
            <w:r>
              <w:rPr>
                <w:rFonts w:eastAsia="Times New Roman"/>
              </w:rPr>
              <w:t>9.625</w:t>
            </w:r>
          </w:p>
        </w:tc>
      </w:tr>
      <w:tr w:rsidR="00A20D89" w14:paraId="24A9B759"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BC43740" w14:textId="77777777" w:rsidR="00A20D89" w:rsidRDefault="00A20D89">
            <w:pPr>
              <w:jc w:val="center"/>
              <w:rPr>
                <w:rFonts w:eastAsia="Times New Roman"/>
              </w:rPr>
            </w:pPr>
            <w:proofErr w:type="spellStart"/>
            <w:r>
              <w:rPr>
                <w:rFonts w:eastAsia="Times New Roman"/>
              </w:rPr>
              <w:t>dr</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118878D4" w14:textId="77777777" w:rsidR="00A20D89" w:rsidRDefault="00A20D89">
            <w:pPr>
              <w:jc w:val="right"/>
              <w:rPr>
                <w:rFonts w:eastAsia="Times New Roman"/>
              </w:rPr>
            </w:pPr>
            <w:r>
              <w:rPr>
                <w:rFonts w:eastAsia="Times New Roman"/>
              </w:rPr>
              <w:t>0.125</w:t>
            </w:r>
          </w:p>
        </w:tc>
        <w:tc>
          <w:tcPr>
            <w:tcW w:w="0" w:type="auto"/>
            <w:tcBorders>
              <w:top w:val="outset" w:sz="6" w:space="0" w:color="auto"/>
              <w:left w:val="outset" w:sz="6" w:space="0" w:color="auto"/>
              <w:bottom w:val="outset" w:sz="6" w:space="0" w:color="auto"/>
              <w:right w:val="outset" w:sz="6" w:space="0" w:color="auto"/>
            </w:tcBorders>
            <w:vAlign w:val="center"/>
            <w:hideMark/>
          </w:tcPr>
          <w:p w14:paraId="3B902A0B" w14:textId="77777777" w:rsidR="00A20D89" w:rsidRDefault="00A20D89">
            <w:pPr>
              <w:jc w:val="right"/>
              <w:rPr>
                <w:rFonts w:eastAsia="Times New Roman"/>
              </w:rPr>
            </w:pPr>
            <w:r>
              <w:rPr>
                <w:rFonts w:eastAsia="Times New Roman"/>
              </w:rPr>
              <w:t>0.25</w:t>
            </w:r>
          </w:p>
        </w:tc>
      </w:tr>
      <w:tr w:rsidR="00A20D89" w14:paraId="71B2E0BF"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DEB9286" w14:textId="77777777" w:rsidR="00A20D89" w:rsidRDefault="00A20D89">
            <w:pPr>
              <w:jc w:val="center"/>
              <w:rPr>
                <w:rFonts w:eastAsia="Times New Roman"/>
              </w:rPr>
            </w:pPr>
            <w:proofErr w:type="spellStart"/>
            <w:r>
              <w:rPr>
                <w:rFonts w:eastAsia="Times New Roman"/>
              </w:rPr>
              <w:t>ΔDepr</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7160D334" w14:textId="77777777" w:rsidR="00A20D89" w:rsidRDefault="00A20D89">
            <w:pPr>
              <w:jc w:val="right"/>
              <w:rPr>
                <w:rFonts w:eastAsia="Times New Roman"/>
              </w:rPr>
            </w:pPr>
            <w:r>
              <w:rPr>
                <w:rFonts w:eastAsia="Times New Roman"/>
              </w:rPr>
              <w:t>1,375</w:t>
            </w:r>
          </w:p>
        </w:tc>
        <w:tc>
          <w:tcPr>
            <w:tcW w:w="0" w:type="auto"/>
            <w:tcBorders>
              <w:top w:val="outset" w:sz="6" w:space="0" w:color="auto"/>
              <w:left w:val="outset" w:sz="6" w:space="0" w:color="auto"/>
              <w:bottom w:val="outset" w:sz="6" w:space="0" w:color="auto"/>
              <w:right w:val="outset" w:sz="6" w:space="0" w:color="auto"/>
            </w:tcBorders>
            <w:vAlign w:val="center"/>
            <w:hideMark/>
          </w:tcPr>
          <w:p w14:paraId="2A935865" w14:textId="77777777" w:rsidR="00A20D89" w:rsidRDefault="00A20D89">
            <w:pPr>
              <w:jc w:val="right"/>
              <w:rPr>
                <w:rFonts w:eastAsia="Times New Roman"/>
              </w:rPr>
            </w:pPr>
            <w:r>
              <w:rPr>
                <w:rFonts w:eastAsia="Times New Roman"/>
              </w:rPr>
              <w:t>2,406.25</w:t>
            </w:r>
          </w:p>
        </w:tc>
      </w:tr>
      <w:tr w:rsidR="00A20D89" w14:paraId="0F8243F8"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664F938" w14:textId="77777777" w:rsidR="00A20D89" w:rsidRDefault="00A20D89">
            <w:pPr>
              <w:jc w:val="center"/>
              <w:rPr>
                <w:rFonts w:eastAsia="Times New Roman"/>
              </w:rPr>
            </w:pPr>
            <w:proofErr w:type="spellStart"/>
            <w:r>
              <w:rPr>
                <w:rFonts w:eastAsia="Times New Roman"/>
              </w:rPr>
              <w:t>ΔUCC</w:t>
            </w:r>
            <w:r>
              <w:rPr>
                <w:rFonts w:eastAsia="Times New Roman"/>
                <w:vertAlign w:val="subscript"/>
              </w:rPr>
              <w:t>t</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1AB9C0AC" w14:textId="77777777" w:rsidR="00A20D89" w:rsidRDefault="00A20D89">
            <w:pPr>
              <w:jc w:val="right"/>
              <w:rPr>
                <w:rFonts w:eastAsia="Times New Roman"/>
              </w:rPr>
            </w:pPr>
            <w:r>
              <w:rPr>
                <w:rFonts w:eastAsia="Times New Roman"/>
              </w:rPr>
              <w:t>9.625</w:t>
            </w:r>
          </w:p>
        </w:tc>
        <w:tc>
          <w:tcPr>
            <w:tcW w:w="0" w:type="auto"/>
            <w:tcBorders>
              <w:top w:val="outset" w:sz="6" w:space="0" w:color="auto"/>
              <w:left w:val="outset" w:sz="6" w:space="0" w:color="auto"/>
              <w:bottom w:val="outset" w:sz="6" w:space="0" w:color="auto"/>
              <w:right w:val="outset" w:sz="6" w:space="0" w:color="auto"/>
            </w:tcBorders>
            <w:vAlign w:val="center"/>
            <w:hideMark/>
          </w:tcPr>
          <w:p w14:paraId="63214C8A" w14:textId="77777777" w:rsidR="00A20D89" w:rsidRDefault="00A20D89">
            <w:pPr>
              <w:jc w:val="right"/>
              <w:rPr>
                <w:rFonts w:eastAsia="Times New Roman"/>
              </w:rPr>
            </w:pPr>
            <w:r>
              <w:rPr>
                <w:rFonts w:eastAsia="Times New Roman"/>
              </w:rPr>
              <w:t>7.218.75</w:t>
            </w:r>
          </w:p>
        </w:tc>
      </w:tr>
    </w:tbl>
    <w:p w14:paraId="137641E9"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xml:space="preserve">To satisfy the demand for smooth felt, the </w:t>
      </w:r>
      <w:proofErr w:type="spellStart"/>
      <w:r>
        <w:rPr>
          <w:rFonts w:ascii="Lucida Grande" w:hAnsi="Lucida Grande" w:cs="Lucida Grande"/>
          <w:color w:val="333333"/>
          <w:sz w:val="20"/>
          <w:szCs w:val="20"/>
        </w:rPr>
        <w:t>Rumpel</w:t>
      </w:r>
      <w:proofErr w:type="spellEnd"/>
      <w:r>
        <w:rPr>
          <w:rFonts w:ascii="Lucida Grande" w:hAnsi="Lucida Grande" w:cs="Lucida Grande"/>
          <w:color w:val="333333"/>
          <w:sz w:val="20"/>
          <w:szCs w:val="20"/>
        </w:rPr>
        <w:t xml:space="preserve"> Felt Co. purchased a felt press last year. The machine had an expected life of 3 years at the time of purchase and an estimated salvage value of $200 at the end of the 3 years. The machine was depreciated at 25%. The division manager reports that a new felt press that makes even smoother felt can be purchased for $12,000 (including installation). The new felt press will expand sales from $10,000 to $15,000 a year because the new fashion is for smoother felt. Further, it will reduce labour and raw materials usage sufficiently to cut operating costs from $7,000 to $5,000. (Note that incremental operating costs are negative.) The new machine has an estimated salvage value of $2,000 at the end of 2 years. The new machine requires an increase in felt inventory of $1,000. The old machine’s current market value is $1,000. Taxes are 40%, and the firm’s cost of capital is 10%. What are the incremental cash flows in years 1 and 2 of the replacement project? (Complete the cash flows table provided.)</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224"/>
        <w:gridCol w:w="1633"/>
        <w:gridCol w:w="1643"/>
      </w:tblGrid>
      <w:tr w:rsidR="00A20D89" w14:paraId="22573E0C" w14:textId="77777777" w:rsidTr="00A20D89">
        <w:trPr>
          <w:tblCellSpacing w:w="10" w:type="dxa"/>
        </w:trPr>
        <w:tc>
          <w:tcPr>
            <w:tcW w:w="0" w:type="auto"/>
            <w:gridSpan w:val="3"/>
            <w:tcBorders>
              <w:top w:val="outset" w:sz="6" w:space="0" w:color="auto"/>
              <w:left w:val="outset" w:sz="6" w:space="0" w:color="auto"/>
              <w:bottom w:val="outset" w:sz="6" w:space="0" w:color="auto"/>
              <w:right w:val="outset" w:sz="6" w:space="0" w:color="auto"/>
            </w:tcBorders>
            <w:hideMark/>
          </w:tcPr>
          <w:p w14:paraId="3ACB3FB1" w14:textId="77777777" w:rsidR="00A20D89" w:rsidRDefault="00A20D89">
            <w:pPr>
              <w:jc w:val="center"/>
              <w:rPr>
                <w:rFonts w:eastAsia="Times New Roman"/>
              </w:rPr>
            </w:pPr>
            <w:proofErr w:type="spellStart"/>
            <w:r>
              <w:rPr>
                <w:rStyle w:val="Strong"/>
                <w:rFonts w:eastAsia="Times New Roman"/>
              </w:rPr>
              <w:t>Rumpel</w:t>
            </w:r>
            <w:proofErr w:type="spellEnd"/>
            <w:r>
              <w:rPr>
                <w:rStyle w:val="Strong"/>
                <w:rFonts w:eastAsia="Times New Roman"/>
              </w:rPr>
              <w:t xml:space="preserve"> Felt Co.</w:t>
            </w:r>
            <w:r>
              <w:rPr>
                <w:rFonts w:eastAsia="Times New Roman"/>
                <w:b/>
                <w:bCs/>
              </w:rPr>
              <w:br/>
            </w:r>
            <w:r>
              <w:rPr>
                <w:rStyle w:val="Strong"/>
                <w:rFonts w:eastAsia="Times New Roman"/>
              </w:rPr>
              <w:t>Replacement Project Operating Cash Flows</w:t>
            </w:r>
          </w:p>
        </w:tc>
      </w:tr>
      <w:tr w:rsidR="00A20D89" w14:paraId="595C65FF"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7F4168C" w14:textId="77777777" w:rsidR="00A20D89" w:rsidRDefault="00A20D89">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A11B793" w14:textId="77777777" w:rsidR="00A20D89" w:rsidRDefault="00A20D89">
            <w:pPr>
              <w:jc w:val="center"/>
              <w:rPr>
                <w:rFonts w:eastAsia="Times New Roman"/>
              </w:rPr>
            </w:pPr>
            <w:r>
              <w:rPr>
                <w:rStyle w:val="Strong"/>
                <w:rFonts w:eastAsia="Times New Roman"/>
              </w:rPr>
              <w:t>Year 1</w:t>
            </w:r>
          </w:p>
        </w:tc>
        <w:tc>
          <w:tcPr>
            <w:tcW w:w="0" w:type="auto"/>
            <w:tcBorders>
              <w:top w:val="outset" w:sz="6" w:space="0" w:color="auto"/>
              <w:left w:val="outset" w:sz="6" w:space="0" w:color="auto"/>
              <w:bottom w:val="outset" w:sz="6" w:space="0" w:color="auto"/>
              <w:right w:val="outset" w:sz="6" w:space="0" w:color="auto"/>
            </w:tcBorders>
            <w:vAlign w:val="center"/>
            <w:hideMark/>
          </w:tcPr>
          <w:p w14:paraId="54BC5D84" w14:textId="77777777" w:rsidR="00A20D89" w:rsidRDefault="00A20D89">
            <w:pPr>
              <w:jc w:val="center"/>
              <w:rPr>
                <w:rFonts w:eastAsia="Times New Roman"/>
              </w:rPr>
            </w:pPr>
            <w:r>
              <w:rPr>
                <w:rStyle w:val="Strong"/>
                <w:rFonts w:eastAsia="Times New Roman"/>
              </w:rPr>
              <w:t>Year 2</w:t>
            </w:r>
          </w:p>
        </w:tc>
      </w:tr>
      <w:tr w:rsidR="00A20D89" w14:paraId="626953D0"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8C1C7B2" w14:textId="77777777" w:rsidR="00A20D89" w:rsidRDefault="00A20D89">
            <w:pPr>
              <w:rPr>
                <w:rFonts w:eastAsia="Times New Roman"/>
              </w:rPr>
            </w:pPr>
            <w:r>
              <w:rPr>
                <w:rStyle w:val="Strong"/>
                <w:rFonts w:eastAsia="Times New Roman"/>
              </w:rPr>
              <w:t>Revenues</w:t>
            </w:r>
          </w:p>
        </w:tc>
        <w:tc>
          <w:tcPr>
            <w:tcW w:w="0" w:type="auto"/>
            <w:tcBorders>
              <w:top w:val="outset" w:sz="6" w:space="0" w:color="auto"/>
              <w:left w:val="outset" w:sz="6" w:space="0" w:color="auto"/>
              <w:bottom w:val="outset" w:sz="6" w:space="0" w:color="auto"/>
              <w:right w:val="outset" w:sz="6" w:space="0" w:color="auto"/>
            </w:tcBorders>
            <w:vAlign w:val="center"/>
            <w:hideMark/>
          </w:tcPr>
          <w:p w14:paraId="4D16CC42" w14:textId="77777777" w:rsidR="00A20D89" w:rsidRDefault="00A20D89">
            <w:pPr>
              <w:jc w:val="right"/>
              <w:rPr>
                <w:rFonts w:eastAsia="Times New Roman"/>
              </w:rPr>
            </w:pPr>
            <w:r>
              <w:rPr>
                <w:rStyle w:val="Strong"/>
                <w:rFonts w:eastAsia="Times New Roman"/>
              </w:rPr>
              <w:t>$5,000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EA6DC96" w14:textId="77777777" w:rsidR="00A20D89" w:rsidRDefault="00A20D89">
            <w:pPr>
              <w:jc w:val="right"/>
              <w:rPr>
                <w:rFonts w:eastAsia="Times New Roman"/>
              </w:rPr>
            </w:pPr>
            <w:r>
              <w:rPr>
                <w:rStyle w:val="Strong"/>
                <w:rFonts w:eastAsia="Times New Roman"/>
              </w:rPr>
              <w:t>$5,000</w:t>
            </w:r>
          </w:p>
        </w:tc>
      </w:tr>
      <w:tr w:rsidR="00A20D89" w14:paraId="3CF0D30D"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DC12CFF" w14:textId="77777777" w:rsidR="00A20D89" w:rsidRDefault="00A20D89">
            <w:pPr>
              <w:rPr>
                <w:rFonts w:eastAsia="Times New Roman"/>
              </w:rPr>
            </w:pPr>
            <w:r>
              <w:rPr>
                <w:rStyle w:val="Strong"/>
                <w:rFonts w:eastAsia="Times New Roman"/>
              </w:rPr>
              <w:t>Operating Costs</w:t>
            </w:r>
          </w:p>
        </w:tc>
        <w:tc>
          <w:tcPr>
            <w:tcW w:w="0" w:type="auto"/>
            <w:tcBorders>
              <w:top w:val="outset" w:sz="6" w:space="0" w:color="auto"/>
              <w:left w:val="outset" w:sz="6" w:space="0" w:color="auto"/>
              <w:bottom w:val="outset" w:sz="6" w:space="0" w:color="auto"/>
              <w:right w:val="outset" w:sz="6" w:space="0" w:color="auto"/>
            </w:tcBorders>
            <w:vAlign w:val="center"/>
            <w:hideMark/>
          </w:tcPr>
          <w:p w14:paraId="76E83C0D" w14:textId="77777777" w:rsidR="00A20D89" w:rsidRDefault="00A20D89">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654C405" w14:textId="77777777" w:rsidR="00A20D89" w:rsidRDefault="00A20D89">
            <w:pPr>
              <w:rPr>
                <w:rFonts w:eastAsia="Times New Roman"/>
              </w:rPr>
            </w:pPr>
            <w:r>
              <w:rPr>
                <w:rFonts w:eastAsia="Times New Roman"/>
              </w:rPr>
              <w:t> </w:t>
            </w:r>
          </w:p>
        </w:tc>
      </w:tr>
      <w:tr w:rsidR="00A20D89" w14:paraId="69EA3F4A"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DDD6E63" w14:textId="77777777" w:rsidR="00A20D89" w:rsidRDefault="00A20D89">
            <w:pPr>
              <w:rPr>
                <w:rFonts w:eastAsia="Times New Roman"/>
              </w:rPr>
            </w:pPr>
            <w:r>
              <w:rPr>
                <w:rStyle w:val="Strong"/>
                <w:rFonts w:eastAsia="Times New Roman"/>
              </w:rPr>
              <w:t>Depreciation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32E0D5E9" w14:textId="77777777" w:rsidR="00A20D89" w:rsidRDefault="00A20D89">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67B0E8D" w14:textId="77777777" w:rsidR="00A20D89" w:rsidRDefault="00A20D89">
            <w:pPr>
              <w:rPr>
                <w:rFonts w:eastAsia="Times New Roman"/>
              </w:rPr>
            </w:pPr>
            <w:r>
              <w:rPr>
                <w:rFonts w:eastAsia="Times New Roman"/>
              </w:rPr>
              <w:t> </w:t>
            </w:r>
          </w:p>
        </w:tc>
      </w:tr>
      <w:tr w:rsidR="00A20D89" w14:paraId="68F0BF6E"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A8AF4B0" w14:textId="77777777" w:rsidR="00A20D89" w:rsidRDefault="00A20D89">
            <w:pPr>
              <w:rPr>
                <w:rFonts w:eastAsia="Times New Roman"/>
              </w:rPr>
            </w:pPr>
            <w:r>
              <w:rPr>
                <w:rStyle w:val="Strong"/>
                <w:rFonts w:eastAsia="Times New Roman"/>
              </w:rPr>
              <w:t>EBIT</w:t>
            </w:r>
          </w:p>
        </w:tc>
        <w:tc>
          <w:tcPr>
            <w:tcW w:w="0" w:type="auto"/>
            <w:tcBorders>
              <w:top w:val="outset" w:sz="6" w:space="0" w:color="auto"/>
              <w:left w:val="outset" w:sz="6" w:space="0" w:color="auto"/>
              <w:bottom w:val="outset" w:sz="6" w:space="0" w:color="auto"/>
              <w:right w:val="outset" w:sz="6" w:space="0" w:color="auto"/>
            </w:tcBorders>
            <w:vAlign w:val="center"/>
            <w:hideMark/>
          </w:tcPr>
          <w:p w14:paraId="1FD9F8FA" w14:textId="77777777" w:rsidR="00A20D89" w:rsidRDefault="00A20D89">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8315E06" w14:textId="77777777" w:rsidR="00A20D89" w:rsidRDefault="00A20D89">
            <w:pPr>
              <w:rPr>
                <w:rFonts w:eastAsia="Times New Roman"/>
              </w:rPr>
            </w:pPr>
            <w:r>
              <w:rPr>
                <w:rFonts w:eastAsia="Times New Roman"/>
              </w:rPr>
              <w:t> </w:t>
            </w:r>
          </w:p>
        </w:tc>
      </w:tr>
      <w:tr w:rsidR="00A20D89" w14:paraId="1F209891"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6ECC217" w14:textId="77777777" w:rsidR="00A20D89" w:rsidRDefault="00A20D89">
            <w:pPr>
              <w:rPr>
                <w:rFonts w:eastAsia="Times New Roman"/>
              </w:rPr>
            </w:pPr>
            <w:r>
              <w:rPr>
                <w:rStyle w:val="Strong"/>
                <w:rFonts w:eastAsia="Times New Roman"/>
              </w:rPr>
              <w:t>Less: Taxes</w:t>
            </w:r>
          </w:p>
        </w:tc>
        <w:tc>
          <w:tcPr>
            <w:tcW w:w="0" w:type="auto"/>
            <w:tcBorders>
              <w:top w:val="outset" w:sz="6" w:space="0" w:color="auto"/>
              <w:left w:val="outset" w:sz="6" w:space="0" w:color="auto"/>
              <w:bottom w:val="outset" w:sz="6" w:space="0" w:color="auto"/>
              <w:right w:val="outset" w:sz="6" w:space="0" w:color="auto"/>
            </w:tcBorders>
            <w:vAlign w:val="center"/>
            <w:hideMark/>
          </w:tcPr>
          <w:p w14:paraId="73DED21B" w14:textId="77777777" w:rsidR="00A20D89" w:rsidRDefault="00A20D89">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62F496C" w14:textId="77777777" w:rsidR="00A20D89" w:rsidRDefault="00A20D89">
            <w:pPr>
              <w:rPr>
                <w:rFonts w:eastAsia="Times New Roman"/>
              </w:rPr>
            </w:pPr>
            <w:r>
              <w:rPr>
                <w:rFonts w:eastAsia="Times New Roman"/>
              </w:rPr>
              <w:t> </w:t>
            </w:r>
          </w:p>
        </w:tc>
      </w:tr>
      <w:tr w:rsidR="00A20D89" w14:paraId="56E7B8DE"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089AE78" w14:textId="77777777" w:rsidR="00A20D89" w:rsidRDefault="00A20D89">
            <w:pPr>
              <w:rPr>
                <w:rFonts w:eastAsia="Times New Roman"/>
              </w:rPr>
            </w:pPr>
            <w:r>
              <w:rPr>
                <w:rStyle w:val="Strong"/>
                <w:rFonts w:eastAsia="Times New Roman"/>
              </w:rPr>
              <w:t>NOPAT</w:t>
            </w:r>
          </w:p>
        </w:tc>
        <w:tc>
          <w:tcPr>
            <w:tcW w:w="0" w:type="auto"/>
            <w:tcBorders>
              <w:top w:val="outset" w:sz="6" w:space="0" w:color="auto"/>
              <w:left w:val="outset" w:sz="6" w:space="0" w:color="auto"/>
              <w:bottom w:val="outset" w:sz="6" w:space="0" w:color="auto"/>
              <w:right w:val="outset" w:sz="6" w:space="0" w:color="auto"/>
            </w:tcBorders>
            <w:vAlign w:val="center"/>
            <w:hideMark/>
          </w:tcPr>
          <w:p w14:paraId="7CF7097B" w14:textId="77777777" w:rsidR="00A20D89" w:rsidRDefault="00A20D89">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C33B65C" w14:textId="77777777" w:rsidR="00A20D89" w:rsidRDefault="00A20D89">
            <w:pPr>
              <w:rPr>
                <w:rFonts w:eastAsia="Times New Roman"/>
              </w:rPr>
            </w:pPr>
            <w:r>
              <w:rPr>
                <w:rFonts w:eastAsia="Times New Roman"/>
              </w:rPr>
              <w:t> </w:t>
            </w:r>
          </w:p>
        </w:tc>
      </w:tr>
      <w:tr w:rsidR="00A20D89" w14:paraId="7DCCD211"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2AC0780" w14:textId="77777777" w:rsidR="00A20D89" w:rsidRDefault="00A20D89">
            <w:pPr>
              <w:rPr>
                <w:rFonts w:eastAsia="Times New Roman"/>
              </w:rPr>
            </w:pPr>
            <w:r>
              <w:rPr>
                <w:rStyle w:val="Strong"/>
                <w:rFonts w:eastAsia="Times New Roman"/>
              </w:rPr>
              <w:t>Plus: Depreciation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6CA86DB9" w14:textId="77777777" w:rsidR="00A20D89" w:rsidRDefault="00A20D89">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4864334" w14:textId="77777777" w:rsidR="00A20D89" w:rsidRDefault="00A20D89">
            <w:pPr>
              <w:rPr>
                <w:rFonts w:eastAsia="Times New Roman"/>
              </w:rPr>
            </w:pPr>
            <w:r>
              <w:rPr>
                <w:rFonts w:eastAsia="Times New Roman"/>
              </w:rPr>
              <w:t> </w:t>
            </w:r>
          </w:p>
        </w:tc>
      </w:tr>
      <w:tr w:rsidR="00A20D89" w14:paraId="220F21FD"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5A3CE83" w14:textId="77777777" w:rsidR="00A20D89" w:rsidRDefault="00A20D89">
            <w:pPr>
              <w:rPr>
                <w:rFonts w:eastAsia="Times New Roman"/>
              </w:rPr>
            </w:pPr>
            <w:r>
              <w:rPr>
                <w:rStyle w:val="Strong"/>
                <w:rFonts w:eastAsia="Times New Roman"/>
              </w:rPr>
              <w:t>OCF</w:t>
            </w:r>
          </w:p>
        </w:tc>
        <w:tc>
          <w:tcPr>
            <w:tcW w:w="0" w:type="auto"/>
            <w:tcBorders>
              <w:top w:val="outset" w:sz="6" w:space="0" w:color="auto"/>
              <w:left w:val="outset" w:sz="6" w:space="0" w:color="auto"/>
              <w:bottom w:val="outset" w:sz="6" w:space="0" w:color="auto"/>
              <w:right w:val="outset" w:sz="6" w:space="0" w:color="auto"/>
            </w:tcBorders>
            <w:vAlign w:val="center"/>
            <w:hideMark/>
          </w:tcPr>
          <w:p w14:paraId="683646A3" w14:textId="77777777" w:rsidR="00A20D89" w:rsidRDefault="00A20D89">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540CD42" w14:textId="77777777" w:rsidR="00A20D89" w:rsidRDefault="00A20D89">
            <w:pPr>
              <w:rPr>
                <w:rFonts w:eastAsia="Times New Roman"/>
              </w:rPr>
            </w:pPr>
            <w:r>
              <w:rPr>
                <w:rFonts w:eastAsia="Times New Roman"/>
              </w:rPr>
              <w:t> </w:t>
            </w:r>
          </w:p>
        </w:tc>
      </w:tr>
    </w:tbl>
    <w:p w14:paraId="3997A58D"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09B6E65F" w14:textId="77777777" w:rsidR="00A20D89" w:rsidRDefault="00A20D89" w:rsidP="00A20D89">
      <w:pPr>
        <w:pStyle w:val="NormalWeb"/>
        <w:numPr>
          <w:ilvl w:val="0"/>
          <w:numId w:val="3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Year 1 =</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$4,750; Year 2 = $5,163</w:t>
      </w:r>
    </w:p>
    <w:p w14:paraId="48B07D50" w14:textId="77777777" w:rsidR="00A20D89" w:rsidRDefault="00A20D89" w:rsidP="00A20D89">
      <w:pPr>
        <w:pStyle w:val="NormalWeb"/>
        <w:numPr>
          <w:ilvl w:val="0"/>
          <w:numId w:val="3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Year 1 =</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$2,350; Year 2 = $2,763</w:t>
      </w:r>
    </w:p>
    <w:p w14:paraId="35C445BF" w14:textId="77777777" w:rsidR="00A20D89" w:rsidRDefault="00A20D89" w:rsidP="00A20D89">
      <w:pPr>
        <w:pStyle w:val="NormalWeb"/>
        <w:numPr>
          <w:ilvl w:val="0"/>
          <w:numId w:val="3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Year 1 =</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$4,800; Year 2 = $5,250</w:t>
      </w:r>
    </w:p>
    <w:p w14:paraId="45B48881" w14:textId="77777777" w:rsidR="00A20D89" w:rsidRDefault="00A20D89" w:rsidP="00A20D89">
      <w:pPr>
        <w:pStyle w:val="NormalWeb"/>
        <w:numPr>
          <w:ilvl w:val="0"/>
          <w:numId w:val="3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Year 1 =</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$3,375; Year 2 = $2,756</w:t>
      </w:r>
    </w:p>
    <w:p w14:paraId="39E587B8" w14:textId="77777777" w:rsidR="00A20D89" w:rsidRDefault="00A20D89" w:rsidP="00A20D8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359462EE"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A</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532"/>
        <w:gridCol w:w="1479"/>
        <w:gridCol w:w="1489"/>
      </w:tblGrid>
      <w:tr w:rsidR="00A20D89" w14:paraId="2408645C"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8A40A12" w14:textId="77777777" w:rsidR="00A20D89" w:rsidRDefault="00A20D89">
            <w:pPr>
              <w:rPr>
                <w:rFonts w:eastAsia="Times New Roman"/>
              </w:rPr>
            </w:pPr>
            <w:r>
              <w:rPr>
                <w:rStyle w:val="Strong"/>
                <w:rFonts w:eastAsia="Times New Roman"/>
              </w:rPr>
              <w:t>OPERATING CASH FLOWS</w:t>
            </w:r>
          </w:p>
        </w:tc>
        <w:tc>
          <w:tcPr>
            <w:tcW w:w="0" w:type="auto"/>
            <w:tcBorders>
              <w:top w:val="outset" w:sz="6" w:space="0" w:color="auto"/>
              <w:left w:val="outset" w:sz="6" w:space="0" w:color="auto"/>
              <w:bottom w:val="outset" w:sz="6" w:space="0" w:color="auto"/>
              <w:right w:val="outset" w:sz="6" w:space="0" w:color="auto"/>
            </w:tcBorders>
            <w:vAlign w:val="center"/>
            <w:hideMark/>
          </w:tcPr>
          <w:p w14:paraId="6823248F" w14:textId="77777777" w:rsidR="00A20D89" w:rsidRDefault="00A20D89">
            <w:pPr>
              <w:jc w:val="center"/>
              <w:rPr>
                <w:rFonts w:eastAsia="Times New Roman"/>
              </w:rPr>
            </w:pPr>
            <w:r>
              <w:rPr>
                <w:rStyle w:val="Strong"/>
                <w:rFonts w:eastAsia="Times New Roman"/>
              </w:rPr>
              <w:t>Year 1</w:t>
            </w:r>
          </w:p>
        </w:tc>
        <w:tc>
          <w:tcPr>
            <w:tcW w:w="0" w:type="auto"/>
            <w:tcBorders>
              <w:top w:val="outset" w:sz="6" w:space="0" w:color="auto"/>
              <w:left w:val="outset" w:sz="6" w:space="0" w:color="auto"/>
              <w:bottom w:val="outset" w:sz="6" w:space="0" w:color="auto"/>
              <w:right w:val="outset" w:sz="6" w:space="0" w:color="auto"/>
            </w:tcBorders>
            <w:vAlign w:val="center"/>
            <w:hideMark/>
          </w:tcPr>
          <w:p w14:paraId="273E81DB" w14:textId="77777777" w:rsidR="00A20D89" w:rsidRDefault="00A20D89">
            <w:pPr>
              <w:jc w:val="center"/>
              <w:rPr>
                <w:rFonts w:eastAsia="Times New Roman"/>
              </w:rPr>
            </w:pPr>
            <w:r>
              <w:rPr>
                <w:rStyle w:val="Strong"/>
                <w:rFonts w:eastAsia="Times New Roman"/>
              </w:rPr>
              <w:t>Year 2</w:t>
            </w:r>
          </w:p>
        </w:tc>
      </w:tr>
      <w:tr w:rsidR="00A20D89" w14:paraId="55B80B8F"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0FEE0EE" w14:textId="77777777" w:rsidR="00A20D89" w:rsidRDefault="00A20D89">
            <w:pPr>
              <w:rPr>
                <w:rFonts w:eastAsia="Times New Roman"/>
              </w:rPr>
            </w:pPr>
            <w:r>
              <w:rPr>
                <w:rStyle w:val="Strong"/>
                <w:rFonts w:eastAsia="Times New Roman"/>
              </w:rPr>
              <w:t>Revenues</w:t>
            </w:r>
          </w:p>
        </w:tc>
        <w:tc>
          <w:tcPr>
            <w:tcW w:w="0" w:type="auto"/>
            <w:tcBorders>
              <w:top w:val="outset" w:sz="6" w:space="0" w:color="auto"/>
              <w:left w:val="outset" w:sz="6" w:space="0" w:color="auto"/>
              <w:bottom w:val="outset" w:sz="6" w:space="0" w:color="auto"/>
              <w:right w:val="outset" w:sz="6" w:space="0" w:color="auto"/>
            </w:tcBorders>
            <w:vAlign w:val="center"/>
            <w:hideMark/>
          </w:tcPr>
          <w:p w14:paraId="7D07FD8C" w14:textId="77777777" w:rsidR="00A20D89" w:rsidRDefault="00A20D89">
            <w:pPr>
              <w:jc w:val="right"/>
              <w:rPr>
                <w:rFonts w:eastAsia="Times New Roman"/>
              </w:rPr>
            </w:pPr>
            <w:r>
              <w:rPr>
                <w:rFonts w:eastAsia="Times New Roman"/>
              </w:rPr>
              <w:t>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696E410" w14:textId="77777777" w:rsidR="00A20D89" w:rsidRDefault="00A20D89">
            <w:pPr>
              <w:jc w:val="right"/>
              <w:rPr>
                <w:rFonts w:eastAsia="Times New Roman"/>
              </w:rPr>
            </w:pPr>
            <w:r>
              <w:rPr>
                <w:rFonts w:eastAsia="Times New Roman"/>
              </w:rPr>
              <w:t>5,000</w:t>
            </w:r>
          </w:p>
        </w:tc>
      </w:tr>
      <w:tr w:rsidR="00A20D89" w14:paraId="5009AF2F"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0A04D4F" w14:textId="77777777" w:rsidR="00A20D89" w:rsidRDefault="00A20D89">
            <w:pPr>
              <w:rPr>
                <w:rFonts w:eastAsia="Times New Roman"/>
              </w:rPr>
            </w:pPr>
            <w:r>
              <w:rPr>
                <w:rStyle w:val="Strong"/>
                <w:rFonts w:eastAsia="Times New Roman"/>
              </w:rPr>
              <w:t>Costs</w:t>
            </w:r>
          </w:p>
        </w:tc>
        <w:tc>
          <w:tcPr>
            <w:tcW w:w="0" w:type="auto"/>
            <w:tcBorders>
              <w:top w:val="outset" w:sz="6" w:space="0" w:color="auto"/>
              <w:left w:val="outset" w:sz="6" w:space="0" w:color="auto"/>
              <w:bottom w:val="outset" w:sz="6" w:space="0" w:color="auto"/>
              <w:right w:val="outset" w:sz="6" w:space="0" w:color="auto"/>
            </w:tcBorders>
            <w:vAlign w:val="center"/>
            <w:hideMark/>
          </w:tcPr>
          <w:p w14:paraId="70C299CD" w14:textId="77777777" w:rsidR="00A20D89" w:rsidRDefault="00A20D89">
            <w:pPr>
              <w:jc w:val="right"/>
              <w:rPr>
                <w:rFonts w:eastAsia="Times New Roman"/>
              </w:rPr>
            </w:pPr>
            <w:r>
              <w:rPr>
                <w:rFonts w:eastAsia="Times New Roman"/>
              </w:rPr>
              <w:t>–2,000.00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4933FF6" w14:textId="77777777" w:rsidR="00A20D89" w:rsidRDefault="00A20D89">
            <w:pPr>
              <w:jc w:val="right"/>
              <w:rPr>
                <w:rFonts w:eastAsia="Times New Roman"/>
              </w:rPr>
            </w:pPr>
            <w:r>
              <w:rPr>
                <w:rFonts w:eastAsia="Times New Roman"/>
              </w:rPr>
              <w:t>–2,000.00</w:t>
            </w:r>
          </w:p>
        </w:tc>
      </w:tr>
      <w:tr w:rsidR="00A20D89" w14:paraId="718E6690"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E9290CB" w14:textId="77777777" w:rsidR="00A20D89" w:rsidRDefault="00A20D89">
            <w:pPr>
              <w:rPr>
                <w:rFonts w:eastAsia="Times New Roman"/>
              </w:rPr>
            </w:pPr>
            <w:r>
              <w:rPr>
                <w:rStyle w:val="Strong"/>
                <w:rFonts w:eastAsia="Times New Roman"/>
              </w:rPr>
              <w:t>EBITDA</w:t>
            </w:r>
          </w:p>
        </w:tc>
        <w:tc>
          <w:tcPr>
            <w:tcW w:w="0" w:type="auto"/>
            <w:tcBorders>
              <w:top w:val="outset" w:sz="6" w:space="0" w:color="auto"/>
              <w:left w:val="outset" w:sz="6" w:space="0" w:color="auto"/>
              <w:bottom w:val="outset" w:sz="6" w:space="0" w:color="auto"/>
              <w:right w:val="outset" w:sz="6" w:space="0" w:color="auto"/>
            </w:tcBorders>
            <w:vAlign w:val="center"/>
            <w:hideMark/>
          </w:tcPr>
          <w:p w14:paraId="77C972BE" w14:textId="77777777" w:rsidR="00A20D89" w:rsidRDefault="00A20D89">
            <w:pPr>
              <w:jc w:val="right"/>
              <w:rPr>
                <w:rFonts w:eastAsia="Times New Roman"/>
              </w:rPr>
            </w:pPr>
            <w:r>
              <w:rPr>
                <w:rFonts w:eastAsia="Times New Roman"/>
              </w:rPr>
              <w:t>7,000.00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643C94E" w14:textId="77777777" w:rsidR="00A20D89" w:rsidRDefault="00A20D89">
            <w:pPr>
              <w:jc w:val="right"/>
              <w:rPr>
                <w:rFonts w:eastAsia="Times New Roman"/>
              </w:rPr>
            </w:pPr>
            <w:r>
              <w:rPr>
                <w:rFonts w:eastAsia="Times New Roman"/>
              </w:rPr>
              <w:t>7,000.00</w:t>
            </w:r>
          </w:p>
        </w:tc>
      </w:tr>
      <w:tr w:rsidR="00A20D89" w14:paraId="5CED3362"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F01891C" w14:textId="77777777" w:rsidR="00A20D89" w:rsidRDefault="00A20D89">
            <w:pPr>
              <w:rPr>
                <w:rFonts w:eastAsia="Times New Roman"/>
              </w:rPr>
            </w:pPr>
            <w:r>
              <w:rPr>
                <w:rStyle w:val="Strong"/>
                <w:rFonts w:eastAsia="Times New Roman"/>
              </w:rPr>
              <w:t>  Depreciation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78F5FF77" w14:textId="77777777" w:rsidR="00A20D89" w:rsidRDefault="00A20D89">
            <w:pPr>
              <w:jc w:val="right"/>
              <w:rPr>
                <w:rFonts w:eastAsia="Times New Roman"/>
              </w:rPr>
            </w:pPr>
            <w:r>
              <w:rPr>
                <w:rFonts w:eastAsia="Times New Roman"/>
              </w:rPr>
              <w:t>1,375.00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05661A8" w14:textId="77777777" w:rsidR="00A20D89" w:rsidRDefault="00A20D89">
            <w:pPr>
              <w:jc w:val="right"/>
              <w:rPr>
                <w:rFonts w:eastAsia="Times New Roman"/>
              </w:rPr>
            </w:pPr>
            <w:r>
              <w:rPr>
                <w:rFonts w:eastAsia="Times New Roman"/>
              </w:rPr>
              <w:t>2,406.25</w:t>
            </w:r>
          </w:p>
        </w:tc>
      </w:tr>
      <w:tr w:rsidR="00A20D89" w14:paraId="157E5B95"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2D93023" w14:textId="77777777" w:rsidR="00A20D89" w:rsidRDefault="00A20D89">
            <w:pPr>
              <w:rPr>
                <w:rFonts w:eastAsia="Times New Roman"/>
              </w:rPr>
            </w:pPr>
            <w:r>
              <w:rPr>
                <w:rStyle w:val="Strong"/>
                <w:rFonts w:eastAsia="Times New Roman"/>
              </w:rPr>
              <w:t>EBIT</w:t>
            </w:r>
          </w:p>
        </w:tc>
        <w:tc>
          <w:tcPr>
            <w:tcW w:w="0" w:type="auto"/>
            <w:tcBorders>
              <w:top w:val="outset" w:sz="6" w:space="0" w:color="auto"/>
              <w:left w:val="outset" w:sz="6" w:space="0" w:color="auto"/>
              <w:bottom w:val="outset" w:sz="6" w:space="0" w:color="auto"/>
              <w:right w:val="outset" w:sz="6" w:space="0" w:color="auto"/>
            </w:tcBorders>
            <w:vAlign w:val="center"/>
            <w:hideMark/>
          </w:tcPr>
          <w:p w14:paraId="31187A05" w14:textId="77777777" w:rsidR="00A20D89" w:rsidRDefault="00A20D89">
            <w:pPr>
              <w:jc w:val="right"/>
              <w:rPr>
                <w:rFonts w:eastAsia="Times New Roman"/>
              </w:rPr>
            </w:pPr>
            <w:r>
              <w:rPr>
                <w:rFonts w:eastAsia="Times New Roman"/>
              </w:rPr>
              <w:t>5,625.00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30DDA5A" w14:textId="77777777" w:rsidR="00A20D89" w:rsidRDefault="00A20D89">
            <w:pPr>
              <w:jc w:val="right"/>
              <w:rPr>
                <w:rFonts w:eastAsia="Times New Roman"/>
              </w:rPr>
            </w:pPr>
            <w:r>
              <w:rPr>
                <w:rFonts w:eastAsia="Times New Roman"/>
              </w:rPr>
              <w:t>4,593.75</w:t>
            </w:r>
          </w:p>
        </w:tc>
      </w:tr>
      <w:tr w:rsidR="00A20D89" w14:paraId="3A382026"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B8C0F0A" w14:textId="77777777" w:rsidR="00A20D89" w:rsidRDefault="00A20D89">
            <w:pPr>
              <w:rPr>
                <w:rFonts w:eastAsia="Times New Roman"/>
              </w:rPr>
            </w:pPr>
            <w:r>
              <w:rPr>
                <w:rStyle w:val="Strong"/>
                <w:rFonts w:eastAsia="Times New Roman"/>
              </w:rPr>
              <w:t>  Taxes</w:t>
            </w:r>
          </w:p>
        </w:tc>
        <w:tc>
          <w:tcPr>
            <w:tcW w:w="0" w:type="auto"/>
            <w:tcBorders>
              <w:top w:val="outset" w:sz="6" w:space="0" w:color="auto"/>
              <w:left w:val="outset" w:sz="6" w:space="0" w:color="auto"/>
              <w:bottom w:val="outset" w:sz="6" w:space="0" w:color="auto"/>
              <w:right w:val="outset" w:sz="6" w:space="0" w:color="auto"/>
            </w:tcBorders>
            <w:vAlign w:val="center"/>
            <w:hideMark/>
          </w:tcPr>
          <w:p w14:paraId="3729B70B" w14:textId="77777777" w:rsidR="00A20D89" w:rsidRDefault="00A20D89">
            <w:pPr>
              <w:jc w:val="right"/>
              <w:rPr>
                <w:rFonts w:eastAsia="Times New Roman"/>
              </w:rPr>
            </w:pPr>
            <w:r>
              <w:rPr>
                <w:rFonts w:eastAsia="Times New Roman"/>
              </w:rPr>
              <w:t>2,250.00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65FF49D" w14:textId="77777777" w:rsidR="00A20D89" w:rsidRDefault="00A20D89">
            <w:pPr>
              <w:jc w:val="right"/>
              <w:rPr>
                <w:rFonts w:eastAsia="Times New Roman"/>
              </w:rPr>
            </w:pPr>
            <w:r>
              <w:rPr>
                <w:rFonts w:eastAsia="Times New Roman"/>
              </w:rPr>
              <w:t>1,837.50</w:t>
            </w:r>
          </w:p>
        </w:tc>
      </w:tr>
      <w:tr w:rsidR="00A20D89" w14:paraId="2AB8A3E4"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63627FA" w14:textId="77777777" w:rsidR="00A20D89" w:rsidRDefault="00A20D89">
            <w:pPr>
              <w:rPr>
                <w:rFonts w:eastAsia="Times New Roman"/>
              </w:rPr>
            </w:pPr>
            <w:r>
              <w:rPr>
                <w:rStyle w:val="Strong"/>
                <w:rFonts w:eastAsia="Times New Roman"/>
              </w:rPr>
              <w:lastRenderedPageBreak/>
              <w:t>NOPAT</w:t>
            </w:r>
          </w:p>
        </w:tc>
        <w:tc>
          <w:tcPr>
            <w:tcW w:w="0" w:type="auto"/>
            <w:tcBorders>
              <w:top w:val="outset" w:sz="6" w:space="0" w:color="auto"/>
              <w:left w:val="outset" w:sz="6" w:space="0" w:color="auto"/>
              <w:bottom w:val="outset" w:sz="6" w:space="0" w:color="auto"/>
              <w:right w:val="outset" w:sz="6" w:space="0" w:color="auto"/>
            </w:tcBorders>
            <w:vAlign w:val="center"/>
            <w:hideMark/>
          </w:tcPr>
          <w:p w14:paraId="36A850F3" w14:textId="77777777" w:rsidR="00A20D89" w:rsidRDefault="00A20D89">
            <w:pPr>
              <w:jc w:val="right"/>
              <w:rPr>
                <w:rFonts w:eastAsia="Times New Roman"/>
              </w:rPr>
            </w:pPr>
            <w:r>
              <w:rPr>
                <w:rFonts w:eastAsia="Times New Roman"/>
              </w:rPr>
              <w:t>3,375.00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2365DC8" w14:textId="77777777" w:rsidR="00A20D89" w:rsidRDefault="00A20D89">
            <w:pPr>
              <w:jc w:val="right"/>
              <w:rPr>
                <w:rFonts w:eastAsia="Times New Roman"/>
              </w:rPr>
            </w:pPr>
            <w:r>
              <w:rPr>
                <w:rFonts w:eastAsia="Times New Roman"/>
              </w:rPr>
              <w:t>2,756.25</w:t>
            </w:r>
          </w:p>
        </w:tc>
      </w:tr>
      <w:tr w:rsidR="00A20D89" w14:paraId="48A5E3E9"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8741A67" w14:textId="77777777" w:rsidR="00A20D89" w:rsidRDefault="00A20D89">
            <w:pPr>
              <w:rPr>
                <w:rFonts w:eastAsia="Times New Roman"/>
              </w:rPr>
            </w:pPr>
            <w:r>
              <w:rPr>
                <w:rStyle w:val="Strong"/>
                <w:rFonts w:eastAsia="Times New Roman"/>
              </w:rPr>
              <w:t>  Depreciation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69259A36" w14:textId="77777777" w:rsidR="00A20D89" w:rsidRDefault="00A20D89">
            <w:pPr>
              <w:jc w:val="right"/>
              <w:rPr>
                <w:rFonts w:eastAsia="Times New Roman"/>
              </w:rPr>
            </w:pPr>
            <w:r>
              <w:rPr>
                <w:rFonts w:eastAsia="Times New Roman"/>
              </w:rPr>
              <w:t>1,375.00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299FDAE" w14:textId="77777777" w:rsidR="00A20D89" w:rsidRDefault="00A20D89">
            <w:pPr>
              <w:jc w:val="right"/>
              <w:rPr>
                <w:rFonts w:eastAsia="Times New Roman"/>
              </w:rPr>
            </w:pPr>
            <w:r>
              <w:rPr>
                <w:rFonts w:eastAsia="Times New Roman"/>
              </w:rPr>
              <w:t>2,406.25</w:t>
            </w:r>
          </w:p>
        </w:tc>
      </w:tr>
      <w:tr w:rsidR="00A20D89" w14:paraId="7332EDA6"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F254A79" w14:textId="77777777" w:rsidR="00A20D89" w:rsidRDefault="00A20D89">
            <w:pPr>
              <w:rPr>
                <w:rFonts w:eastAsia="Times New Roman"/>
              </w:rPr>
            </w:pPr>
            <w:r>
              <w:rPr>
                <w:rStyle w:val="Strong"/>
                <w:rFonts w:eastAsia="Times New Roman"/>
              </w:rPr>
              <w:t>OCF</w:t>
            </w:r>
          </w:p>
        </w:tc>
        <w:tc>
          <w:tcPr>
            <w:tcW w:w="0" w:type="auto"/>
            <w:tcBorders>
              <w:top w:val="outset" w:sz="6" w:space="0" w:color="auto"/>
              <w:left w:val="outset" w:sz="6" w:space="0" w:color="auto"/>
              <w:bottom w:val="outset" w:sz="6" w:space="0" w:color="auto"/>
              <w:right w:val="outset" w:sz="6" w:space="0" w:color="auto"/>
            </w:tcBorders>
            <w:vAlign w:val="center"/>
            <w:hideMark/>
          </w:tcPr>
          <w:p w14:paraId="74A6BBDA" w14:textId="77777777" w:rsidR="00A20D89" w:rsidRDefault="00A20D89">
            <w:pPr>
              <w:jc w:val="right"/>
              <w:rPr>
                <w:rFonts w:eastAsia="Times New Roman"/>
              </w:rPr>
            </w:pPr>
            <w:r>
              <w:rPr>
                <w:rFonts w:eastAsia="Times New Roman"/>
              </w:rPr>
              <w:t>4,750.00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B81875E" w14:textId="77777777" w:rsidR="00A20D89" w:rsidRDefault="00A20D89">
            <w:pPr>
              <w:jc w:val="right"/>
              <w:rPr>
                <w:rFonts w:eastAsia="Times New Roman"/>
              </w:rPr>
            </w:pPr>
            <w:r>
              <w:rPr>
                <w:rFonts w:eastAsia="Times New Roman"/>
              </w:rPr>
              <w:t>5,162.50</w:t>
            </w:r>
          </w:p>
        </w:tc>
      </w:tr>
    </w:tbl>
    <w:p w14:paraId="03D3E49B" w14:textId="77777777" w:rsidR="00A20D89" w:rsidRDefault="00A20D89" w:rsidP="00483683">
      <w:pPr>
        <w:spacing w:line="360" w:lineRule="auto"/>
      </w:pPr>
    </w:p>
    <w:p w14:paraId="72F5C5FA" w14:textId="77777777" w:rsidR="00A20D89" w:rsidRDefault="00A20D89" w:rsidP="00483683">
      <w:pPr>
        <w:spacing w:line="360" w:lineRule="auto"/>
      </w:pPr>
    </w:p>
    <w:p w14:paraId="59B90673"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xml:space="preserve">To satisfy the demand for smooth felt, the </w:t>
      </w:r>
      <w:proofErr w:type="spellStart"/>
      <w:r>
        <w:rPr>
          <w:rFonts w:ascii="Lucida Grande" w:hAnsi="Lucida Grande" w:cs="Lucida Grande"/>
          <w:color w:val="333333"/>
          <w:sz w:val="20"/>
          <w:szCs w:val="20"/>
        </w:rPr>
        <w:t>Rumpel</w:t>
      </w:r>
      <w:proofErr w:type="spellEnd"/>
      <w:r>
        <w:rPr>
          <w:rFonts w:ascii="Lucida Grande" w:hAnsi="Lucida Grande" w:cs="Lucida Grande"/>
          <w:color w:val="333333"/>
          <w:sz w:val="20"/>
          <w:szCs w:val="20"/>
        </w:rPr>
        <w:t xml:space="preserve"> Felt Co. purchased a felt press last year. The machine had an expected life of 3 years at the time of purchase and an estimated salvage value of $200 at the end of the 3 years. The machine was depreciated at 25%. The division manager reports that a new felt press that makes even smoother felt can be purchased for $12,000 (including installation). The new felt press will expand sales from $10,000 to $15,000 a year because the new fashion is for smoother felt. Further, it will reduce labour and raw materials usage sufficiently to cut operating costs from $7,000 to $5,000. (Note that incremental operating costs are negative.) The new machine has an estimated salvage value of $2,000 at the end of 2 years. The new machine requires an increase in felt inventory of $1,000. The old machine’s current market value is $1,000. Taxes are 40%, and the firm’s cost of capital is 10%. What are the terminal year cash flows for the </w:t>
      </w:r>
      <w:proofErr w:type="spellStart"/>
      <w:r>
        <w:rPr>
          <w:rFonts w:ascii="Lucida Grande" w:hAnsi="Lucida Grande" w:cs="Lucida Grande"/>
          <w:color w:val="333333"/>
          <w:sz w:val="20"/>
          <w:szCs w:val="20"/>
        </w:rPr>
        <w:t>Rumpel</w:t>
      </w:r>
      <w:proofErr w:type="spellEnd"/>
      <w:r>
        <w:rPr>
          <w:rFonts w:ascii="Lucida Grande" w:hAnsi="Lucida Grande" w:cs="Lucida Grande"/>
          <w:color w:val="333333"/>
          <w:sz w:val="20"/>
          <w:szCs w:val="20"/>
        </w:rPr>
        <w:t xml:space="preserve"> Felt replacement project (not including the operating cash flows)? (The incremental undepreciated capital cost at the end of year 2 is $7,218.75.)</w:t>
      </w:r>
    </w:p>
    <w:p w14:paraId="2A3942B8" w14:textId="77777777" w:rsidR="00A20D89" w:rsidRDefault="00A20D89" w:rsidP="00A20D89">
      <w:pPr>
        <w:pStyle w:val="NormalWeb"/>
        <w:numPr>
          <w:ilvl w:val="0"/>
          <w:numId w:val="3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$1,000</w:t>
      </w:r>
    </w:p>
    <w:p w14:paraId="71C1579F" w14:textId="77777777" w:rsidR="00A20D89" w:rsidRDefault="00A20D89" w:rsidP="00A20D89">
      <w:pPr>
        <w:pStyle w:val="NormalWeb"/>
        <w:numPr>
          <w:ilvl w:val="0"/>
          <w:numId w:val="3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$1,548</w:t>
      </w:r>
    </w:p>
    <w:p w14:paraId="214B533E" w14:textId="77777777" w:rsidR="00A20D89" w:rsidRDefault="00A20D89" w:rsidP="00A20D89">
      <w:pPr>
        <w:pStyle w:val="NormalWeb"/>
        <w:numPr>
          <w:ilvl w:val="0"/>
          <w:numId w:val="3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$3,348</w:t>
      </w:r>
    </w:p>
    <w:p w14:paraId="61C53B53" w14:textId="77777777" w:rsidR="00A20D89" w:rsidRDefault="00A20D89" w:rsidP="00A20D89">
      <w:pPr>
        <w:pStyle w:val="NormalWeb"/>
        <w:numPr>
          <w:ilvl w:val="0"/>
          <w:numId w:val="3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$4,348</w:t>
      </w:r>
    </w:p>
    <w:p w14:paraId="6681DC21" w14:textId="77777777" w:rsidR="00A20D89" w:rsidRDefault="00A20D89" w:rsidP="00A20D8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1EE6DD4B"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D</w:t>
      </w:r>
    </w:p>
    <w:p w14:paraId="19C45107" w14:textId="77777777" w:rsidR="00A20D89" w:rsidRDefault="00A20D89" w:rsidP="00A20D89">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∆S = Incremental salvage</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$2,000 – $200 = $1,800</w:t>
      </w:r>
    </w:p>
    <w:p w14:paraId="1B6537A9"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∆UCC = $7,218.75</w:t>
      </w:r>
    </w:p>
    <w:p w14:paraId="15151820"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PV Tax Shields = (0.4 x 0.25 x ($7,218.75 – $1,800)) / (0.10 + 0.25) = $1,548.21</w:t>
      </w:r>
    </w:p>
    <w:p w14:paraId="654B5346"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Net salvage = $1,800 + $1,548.21 = $3,348.21</w:t>
      </w:r>
    </w:p>
    <w:p w14:paraId="15C6817E" w14:textId="77777777" w:rsidR="00A20D89" w:rsidRDefault="00A20D89" w:rsidP="00A20D89">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Terminal Cash Flows = Net Salvage + Decrease in net working capital</w:t>
      </w:r>
    </w:p>
    <w:p w14:paraId="7B62892D"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Terminal Cash Flows = $3,348.21 + $1,000 = $4,348.21</w:t>
      </w:r>
    </w:p>
    <w:p w14:paraId="0E356B5A"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shd w:val="clear" w:color="auto" w:fill="FFFFFF"/>
        </w:rPr>
        <w:t xml:space="preserve">To satisfy the demand for smooth felt, the </w:t>
      </w:r>
      <w:proofErr w:type="spellStart"/>
      <w:r>
        <w:rPr>
          <w:rFonts w:ascii="Lucida Grande" w:hAnsi="Lucida Grande" w:cs="Lucida Grande"/>
          <w:color w:val="333333"/>
          <w:sz w:val="20"/>
          <w:szCs w:val="20"/>
          <w:shd w:val="clear" w:color="auto" w:fill="FFFFFF"/>
        </w:rPr>
        <w:t>Rumpel</w:t>
      </w:r>
      <w:proofErr w:type="spellEnd"/>
      <w:r>
        <w:rPr>
          <w:rFonts w:ascii="Lucida Grande" w:hAnsi="Lucida Grande" w:cs="Lucida Grande"/>
          <w:color w:val="333333"/>
          <w:sz w:val="20"/>
          <w:szCs w:val="20"/>
          <w:shd w:val="clear" w:color="auto" w:fill="FFFFFF"/>
        </w:rPr>
        <w:t xml:space="preserve"> Felt Co. purchased a felt press last year. The machine had an expected life of 3 years at the time of purchase and an estimated salvage value of $200 at the end of the 3 years. The machine was depreciated at 25%. The division manager reports that a new felt press that makes even smoother felt can be purchased for $12,000 (including installation). The new felt press will expand sales from $10,000 to $15,000 a year because the new fashion is for smoother felt. Further, it will reduce labour and raw materials usage sufficiently to cut operating costs from $7,000 to $5,000. (Note that incremental operating costs are negative.) The new machine has an estimated salvage value of $2,000 at the end of 2 years. The new machine requires an increase in felt inventory of $1,000. The old machine’s current market value is $1,000. Taxes are 40%, and the firm’s cost of capital is 10%.</w:t>
      </w:r>
    </w:p>
    <w:p w14:paraId="326413AB"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shd w:val="clear" w:color="auto" w:fill="FFFFFF"/>
        </w:rPr>
        <w:t xml:space="preserve">Should </w:t>
      </w:r>
      <w:proofErr w:type="spellStart"/>
      <w:r>
        <w:rPr>
          <w:rFonts w:ascii="Lucida Grande" w:hAnsi="Lucida Grande" w:cs="Lucida Grande"/>
          <w:color w:val="333333"/>
          <w:sz w:val="20"/>
          <w:szCs w:val="20"/>
          <w:shd w:val="clear" w:color="auto" w:fill="FFFFFF"/>
        </w:rPr>
        <w:t>Rumpel</w:t>
      </w:r>
      <w:proofErr w:type="spellEnd"/>
      <w:r>
        <w:rPr>
          <w:rFonts w:ascii="Lucida Grande" w:hAnsi="Lucida Grande" w:cs="Lucida Grande"/>
          <w:color w:val="333333"/>
          <w:sz w:val="20"/>
          <w:szCs w:val="20"/>
          <w:shd w:val="clear" w:color="auto" w:fill="FFFFFF"/>
        </w:rPr>
        <w:t xml:space="preserve"> Felt replace their old machine?</w:t>
      </w:r>
    </w:p>
    <w:p w14:paraId="445354E6" w14:textId="77777777" w:rsidR="00A20D89" w:rsidRDefault="00A20D89" w:rsidP="00A20D89">
      <w:pPr>
        <w:pStyle w:val="NormalWeb"/>
        <w:numPr>
          <w:ilvl w:val="0"/>
          <w:numId w:val="4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No: NPV is -5028</w:t>
      </w:r>
    </w:p>
    <w:p w14:paraId="4BECC3DC" w14:textId="77777777" w:rsidR="00A20D89" w:rsidRDefault="00A20D89" w:rsidP="00A20D89">
      <w:pPr>
        <w:pStyle w:val="NormalWeb"/>
        <w:numPr>
          <w:ilvl w:val="0"/>
          <w:numId w:val="4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Yes: NPV is 178</w:t>
      </w:r>
    </w:p>
    <w:p w14:paraId="5522B3A0" w14:textId="77777777" w:rsidR="00A20D89" w:rsidRDefault="00A20D89" w:rsidP="00A20D89">
      <w:pPr>
        <w:pStyle w:val="NormalWeb"/>
        <w:numPr>
          <w:ilvl w:val="0"/>
          <w:numId w:val="4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Yes: NPV is 2261</w:t>
      </w:r>
    </w:p>
    <w:p w14:paraId="2F51DFC3" w14:textId="77777777" w:rsidR="00A20D89" w:rsidRDefault="00A20D89" w:rsidP="00A20D8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7301FF1F"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lastRenderedPageBreak/>
        <w:t>B</w:t>
      </w:r>
    </w:p>
    <w:p w14:paraId="2EA54CD0" w14:textId="77777777" w:rsidR="00A20D89" w:rsidRDefault="00A20D89" w:rsidP="00483683">
      <w:pPr>
        <w:spacing w:line="360" w:lineRule="auto"/>
      </w:pPr>
    </w:p>
    <w:p w14:paraId="1680877B"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xml:space="preserve">Garcia Corp. is currently evaluating a new carbonated grape juice product called </w:t>
      </w:r>
      <w:proofErr w:type="spellStart"/>
      <w:r>
        <w:rPr>
          <w:rFonts w:ascii="Lucida Grande" w:hAnsi="Lucida Grande" w:cs="Lucida Grande"/>
          <w:color w:val="333333"/>
          <w:sz w:val="20"/>
          <w:szCs w:val="20"/>
        </w:rPr>
        <w:t>Grapeful</w:t>
      </w:r>
      <w:proofErr w:type="spellEnd"/>
      <w:r>
        <w:rPr>
          <w:rFonts w:ascii="Lucida Grande" w:hAnsi="Lucida Grande" w:cs="Lucida Grande"/>
          <w:color w:val="333333"/>
          <w:sz w:val="20"/>
          <w:szCs w:val="20"/>
        </w:rPr>
        <w:t xml:space="preserve"> Soda. </w:t>
      </w:r>
      <w:proofErr w:type="spellStart"/>
      <w:r>
        <w:rPr>
          <w:rFonts w:ascii="Lucida Grande" w:hAnsi="Lucida Grande" w:cs="Lucida Grande"/>
          <w:color w:val="333333"/>
          <w:sz w:val="20"/>
          <w:szCs w:val="20"/>
        </w:rPr>
        <w:t>Grapeful</w:t>
      </w:r>
      <w:proofErr w:type="spellEnd"/>
      <w:r>
        <w:rPr>
          <w:rFonts w:ascii="Lucida Grande" w:hAnsi="Lucida Grande" w:cs="Lucida Grande"/>
          <w:color w:val="333333"/>
          <w:sz w:val="20"/>
          <w:szCs w:val="20"/>
        </w:rPr>
        <w:t xml:space="preserve"> is superior to competing grape products like Grape </w:t>
      </w:r>
      <w:proofErr w:type="spellStart"/>
      <w:r>
        <w:rPr>
          <w:rFonts w:ascii="Lucida Grande" w:hAnsi="Lucida Grande" w:cs="Lucida Grande"/>
          <w:color w:val="333333"/>
          <w:sz w:val="20"/>
          <w:szCs w:val="20"/>
        </w:rPr>
        <w:t>Nehi</w:t>
      </w:r>
      <w:proofErr w:type="spellEnd"/>
      <w:r>
        <w:rPr>
          <w:rFonts w:ascii="Lucida Grande" w:hAnsi="Lucida Grande" w:cs="Lucida Grande"/>
          <w:color w:val="333333"/>
          <w:sz w:val="20"/>
          <w:szCs w:val="20"/>
        </w:rPr>
        <w:t xml:space="preserve">. Production facilities for the </w:t>
      </w:r>
      <w:proofErr w:type="spellStart"/>
      <w:r>
        <w:rPr>
          <w:rFonts w:ascii="Lucida Grande" w:hAnsi="Lucida Grande" w:cs="Lucida Grande"/>
          <w:color w:val="333333"/>
          <w:sz w:val="20"/>
          <w:szCs w:val="20"/>
        </w:rPr>
        <w:t>Grapeful</w:t>
      </w:r>
      <w:proofErr w:type="spellEnd"/>
      <w:r>
        <w:rPr>
          <w:rFonts w:ascii="Lucida Grande" w:hAnsi="Lucida Grande" w:cs="Lucida Grande"/>
          <w:color w:val="333333"/>
          <w:sz w:val="20"/>
          <w:szCs w:val="20"/>
        </w:rPr>
        <w:t xml:space="preserve"> product would be set up in an unused section of Garcia’s main plant. Machinery with an estimated cost of $300,000 will be purchased to manufacture the soda. Garcia’s inventories would have to be increased by $10,000 at the time of the initial investment.</w:t>
      </w:r>
    </w:p>
    <w:p w14:paraId="5BDA2AD6"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machinery has a capital cost allowance (CCA) depreciation rate of 25%. The machinery is expected to have a salvage value of $110,742 after 4 years of use.</w:t>
      </w:r>
    </w:p>
    <w:p w14:paraId="5BAA3393"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Garcia’s management expects to sell 200,000 bottles of the new product in each of the next 4 years at a price of $2.00 per bottle, but $1.50 per bottle would be needed to cover fixed and variable operating costs. Garcia’s tax rate is 40%, and the overall cost of capital is 10%.</w:t>
      </w:r>
    </w:p>
    <w:p w14:paraId="2B897475"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Donna Jean and Bob, recent business school graduates who are now working at Garcia as financial analysts, were asked to analyze this project. They have calculated that the net present value (NPV) of the project is $22,868, using the cash flows calculated in the accompanying table.</w:t>
      </w:r>
    </w:p>
    <w:p w14:paraId="53456F1D"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xml:space="preserve">After completing their analysis, Bob and Donna Jean discovered that the section of the plant that will be used for production was renovated last year at a cost of $100,000. Bob believes that the renovation expense should be charged to the </w:t>
      </w:r>
      <w:proofErr w:type="spellStart"/>
      <w:r>
        <w:rPr>
          <w:rFonts w:ascii="Lucida Grande" w:hAnsi="Lucida Grande" w:cs="Lucida Grande"/>
          <w:color w:val="333333"/>
          <w:sz w:val="20"/>
          <w:szCs w:val="20"/>
        </w:rPr>
        <w:t>Grapeful</w:t>
      </w:r>
      <w:proofErr w:type="spellEnd"/>
      <w:r>
        <w:rPr>
          <w:rFonts w:ascii="Lucida Grande" w:hAnsi="Lucida Grande" w:cs="Lucida Grande"/>
          <w:color w:val="333333"/>
          <w:sz w:val="20"/>
          <w:szCs w:val="20"/>
        </w:rPr>
        <w:t xml:space="preserve"> project. He argues that if the renovations had not taken place, the firm would have had to spend the $100,000 to prepare the site for the </w:t>
      </w:r>
      <w:proofErr w:type="spellStart"/>
      <w:r>
        <w:rPr>
          <w:rFonts w:ascii="Lucida Grande" w:hAnsi="Lucida Grande" w:cs="Lucida Grande"/>
          <w:color w:val="333333"/>
          <w:sz w:val="20"/>
          <w:szCs w:val="20"/>
        </w:rPr>
        <w:t>Grapeful</w:t>
      </w:r>
      <w:proofErr w:type="spellEnd"/>
      <w:r>
        <w:rPr>
          <w:rFonts w:ascii="Lucida Grande" w:hAnsi="Lucida Grande" w:cs="Lucida Grande"/>
          <w:color w:val="333333"/>
          <w:sz w:val="20"/>
          <w:szCs w:val="20"/>
        </w:rPr>
        <w:t xml:space="preserve"> project. Is Bob correct? What is your revised NPV estimate?</w:t>
      </w:r>
    </w:p>
    <w:p w14:paraId="29C497BC"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noProof/>
          <w:color w:val="333333"/>
          <w:sz w:val="20"/>
          <w:szCs w:val="20"/>
          <w:lang w:val="en-CA" w:eastAsia="en-CA"/>
        </w:rPr>
        <w:drawing>
          <wp:inline distT="0" distB="0" distL="0" distR="0" wp14:anchorId="3A422DB9" wp14:editId="17E0E48E">
            <wp:extent cx="4556760" cy="4724400"/>
            <wp:effectExtent l="0" t="0" r="0" b="0"/>
            <wp:docPr id="6" name="Picture 6" descr="https://d1py7umku9kunm.cloudfront.net/assets/2783169/data_q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d1py7umku9kunm.cloudfront.net/assets/2783169/data_q16.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56760" cy="4724400"/>
                    </a:xfrm>
                    <a:prstGeom prst="rect">
                      <a:avLst/>
                    </a:prstGeom>
                    <a:noFill/>
                    <a:ln>
                      <a:noFill/>
                    </a:ln>
                  </pic:spPr>
                </pic:pic>
              </a:graphicData>
            </a:graphic>
          </wp:inline>
        </w:drawing>
      </w:r>
    </w:p>
    <w:p w14:paraId="75FDC5DC" w14:textId="77777777" w:rsidR="00A20D89" w:rsidRDefault="00A20D89" w:rsidP="00A20D89">
      <w:pPr>
        <w:pStyle w:val="NormalWeb"/>
        <w:numPr>
          <w:ilvl w:val="0"/>
          <w:numId w:val="4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–$77,132</w:t>
      </w:r>
    </w:p>
    <w:p w14:paraId="239C7C77" w14:textId="77777777" w:rsidR="00A20D89" w:rsidRDefault="00A20D89" w:rsidP="00A20D89">
      <w:pPr>
        <w:pStyle w:val="NormalWeb"/>
        <w:numPr>
          <w:ilvl w:val="0"/>
          <w:numId w:val="4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lastRenderedPageBreak/>
        <w:t>$0</w:t>
      </w:r>
    </w:p>
    <w:p w14:paraId="455F984E" w14:textId="77777777" w:rsidR="00A20D89" w:rsidRDefault="00A20D89" w:rsidP="00A20D89">
      <w:pPr>
        <w:pStyle w:val="NormalWeb"/>
        <w:numPr>
          <w:ilvl w:val="0"/>
          <w:numId w:val="4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$22,868</w:t>
      </w:r>
    </w:p>
    <w:p w14:paraId="7F62AF37" w14:textId="77777777" w:rsidR="00A20D89" w:rsidRDefault="00A20D89" w:rsidP="00A20D89">
      <w:pPr>
        <w:pStyle w:val="NormalWeb"/>
        <w:numPr>
          <w:ilvl w:val="0"/>
          <w:numId w:val="4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$122.868</w:t>
      </w:r>
    </w:p>
    <w:p w14:paraId="07E8CABE" w14:textId="77777777" w:rsidR="00A20D89" w:rsidRDefault="00A20D89" w:rsidP="00A20D8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08B694F2"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C</w:t>
      </w:r>
    </w:p>
    <w:p w14:paraId="5F7CCB0C"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Bob is incorrect. $100,000 is a sunk cost. Ignore it. NPV = $22,868.</w:t>
      </w:r>
    </w:p>
    <w:p w14:paraId="518681F8"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xml:space="preserve">Garcia Corp. is currently evaluating a new carbonated grape juice product called </w:t>
      </w:r>
      <w:proofErr w:type="spellStart"/>
      <w:r>
        <w:rPr>
          <w:rFonts w:ascii="Lucida Grande" w:hAnsi="Lucida Grande" w:cs="Lucida Grande"/>
          <w:color w:val="333333"/>
          <w:sz w:val="20"/>
          <w:szCs w:val="20"/>
        </w:rPr>
        <w:t>Grapeful</w:t>
      </w:r>
      <w:proofErr w:type="spellEnd"/>
      <w:r>
        <w:rPr>
          <w:rFonts w:ascii="Lucida Grande" w:hAnsi="Lucida Grande" w:cs="Lucida Grande"/>
          <w:color w:val="333333"/>
          <w:sz w:val="20"/>
          <w:szCs w:val="20"/>
        </w:rPr>
        <w:t xml:space="preserve"> Soda. </w:t>
      </w:r>
      <w:proofErr w:type="spellStart"/>
      <w:r>
        <w:rPr>
          <w:rFonts w:ascii="Lucida Grande" w:hAnsi="Lucida Grande" w:cs="Lucida Grande"/>
          <w:color w:val="333333"/>
          <w:sz w:val="20"/>
          <w:szCs w:val="20"/>
        </w:rPr>
        <w:t>Grapeful</w:t>
      </w:r>
      <w:proofErr w:type="spellEnd"/>
      <w:r>
        <w:rPr>
          <w:rFonts w:ascii="Lucida Grande" w:hAnsi="Lucida Grande" w:cs="Lucida Grande"/>
          <w:color w:val="333333"/>
          <w:sz w:val="20"/>
          <w:szCs w:val="20"/>
        </w:rPr>
        <w:t xml:space="preserve"> is superior to competing grape products like Grape </w:t>
      </w:r>
      <w:proofErr w:type="spellStart"/>
      <w:r>
        <w:rPr>
          <w:rFonts w:ascii="Lucida Grande" w:hAnsi="Lucida Grande" w:cs="Lucida Grande"/>
          <w:color w:val="333333"/>
          <w:sz w:val="20"/>
          <w:szCs w:val="20"/>
        </w:rPr>
        <w:t>Nehi</w:t>
      </w:r>
      <w:proofErr w:type="spellEnd"/>
      <w:r>
        <w:rPr>
          <w:rFonts w:ascii="Lucida Grande" w:hAnsi="Lucida Grande" w:cs="Lucida Grande"/>
          <w:color w:val="333333"/>
          <w:sz w:val="20"/>
          <w:szCs w:val="20"/>
        </w:rPr>
        <w:t xml:space="preserve">. Production facilities for the </w:t>
      </w:r>
      <w:proofErr w:type="spellStart"/>
      <w:r>
        <w:rPr>
          <w:rFonts w:ascii="Lucida Grande" w:hAnsi="Lucida Grande" w:cs="Lucida Grande"/>
          <w:color w:val="333333"/>
          <w:sz w:val="20"/>
          <w:szCs w:val="20"/>
        </w:rPr>
        <w:t>Grapeful</w:t>
      </w:r>
      <w:proofErr w:type="spellEnd"/>
      <w:r>
        <w:rPr>
          <w:rFonts w:ascii="Lucida Grande" w:hAnsi="Lucida Grande" w:cs="Lucida Grande"/>
          <w:color w:val="333333"/>
          <w:sz w:val="20"/>
          <w:szCs w:val="20"/>
        </w:rPr>
        <w:t xml:space="preserve"> product would be set up in an unused section of Garcia’s main plant. Machinery with an estimated cost of $300,000 will be purchased to manufacture the soda. Garcia’s inventories would have to be increased by $10,000 at the time of the initial investment.</w:t>
      </w:r>
    </w:p>
    <w:p w14:paraId="3034F58A"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machinery has a capital cost allowance (CCA) depreciation rate of 25%. The machinery is expected to have a salvage value of $110,742 after 4 years of use.</w:t>
      </w:r>
    </w:p>
    <w:p w14:paraId="7ABC7EEE"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Garcia’s management expects to sell 200,000 bottles of the new product in each of the next 4 years at a price of $2.00 per bottle, but $1.50 per bottle would be needed to cover fixed and variable operating costs. Garcia’s tax rate is 40%, and the overall cost of capital is 10%.</w:t>
      </w:r>
    </w:p>
    <w:p w14:paraId="2C5E5B76"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Donna Jean and Bob, recent business school graduates who are now working at Garcia as financial analysts, were asked to analyze this project. They have calculated that the net present value (NPV) of the project is $22,868, using the cash flows calculated in the table provided.</w:t>
      </w:r>
    </w:p>
    <w:p w14:paraId="3AE78008"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xml:space="preserve">After completing their analysis, Donna Jean has learned that sales of </w:t>
      </w:r>
      <w:proofErr w:type="spellStart"/>
      <w:r>
        <w:rPr>
          <w:rFonts w:ascii="Lucida Grande" w:hAnsi="Lucida Grande" w:cs="Lucida Grande"/>
          <w:color w:val="333333"/>
          <w:sz w:val="20"/>
          <w:szCs w:val="20"/>
        </w:rPr>
        <w:t>Grapeful</w:t>
      </w:r>
      <w:proofErr w:type="spellEnd"/>
      <w:r>
        <w:rPr>
          <w:rFonts w:ascii="Lucida Grande" w:hAnsi="Lucida Grande" w:cs="Lucida Grande"/>
          <w:color w:val="333333"/>
          <w:sz w:val="20"/>
          <w:szCs w:val="20"/>
        </w:rPr>
        <w:t xml:space="preserve"> soda will reduce the firm’s sales of other grape beverages. In particular, the sales manager estimates that grape concentrate sales will fall by 5%, or $20,000. With less sales, there are lower costs. Production costs for grape concentrate would fall by $10,000 per year (pre-tax). Thus, the net pre-tax loss is: –$20,000 + $10,000 = –$10,000. What is the NPV of the project if this factor is properly incorporated into the analysis?</w:t>
      </w:r>
    </w:p>
    <w:p w14:paraId="5E27754B"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noProof/>
          <w:color w:val="333333"/>
          <w:sz w:val="20"/>
          <w:szCs w:val="20"/>
          <w:lang w:val="en-CA" w:eastAsia="en-CA"/>
        </w:rPr>
        <w:lastRenderedPageBreak/>
        <w:drawing>
          <wp:inline distT="0" distB="0" distL="0" distR="0" wp14:anchorId="29ACE6F7" wp14:editId="6925613A">
            <wp:extent cx="4541520" cy="4815840"/>
            <wp:effectExtent l="0" t="0" r="5080" b="10160"/>
            <wp:docPr id="7" name="Picture 7" descr="https://d1py7umku9kunm.cloudfront.net/assets/2783168/data_q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d1py7umku9kunm.cloudfront.net/assets/2783168/data_q17.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41520" cy="4815840"/>
                    </a:xfrm>
                    <a:prstGeom prst="rect">
                      <a:avLst/>
                    </a:prstGeom>
                    <a:noFill/>
                    <a:ln>
                      <a:noFill/>
                    </a:ln>
                  </pic:spPr>
                </pic:pic>
              </a:graphicData>
            </a:graphic>
          </wp:inline>
        </w:drawing>
      </w:r>
    </w:p>
    <w:p w14:paraId="2ACB958A" w14:textId="77777777" w:rsidR="00A20D89" w:rsidRDefault="00A20D89" w:rsidP="00A20D89">
      <w:pPr>
        <w:pStyle w:val="NormalWeb"/>
        <w:numPr>
          <w:ilvl w:val="0"/>
          <w:numId w:val="4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–$19,019</w:t>
      </w:r>
    </w:p>
    <w:p w14:paraId="5F349A0F" w14:textId="77777777" w:rsidR="00A20D89" w:rsidRDefault="00A20D89" w:rsidP="00A20D89">
      <w:pPr>
        <w:pStyle w:val="NormalWeb"/>
        <w:numPr>
          <w:ilvl w:val="0"/>
          <w:numId w:val="4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w:t>
      </w:r>
    </w:p>
    <w:p w14:paraId="000723DE" w14:textId="77777777" w:rsidR="00A20D89" w:rsidRDefault="00A20D89" w:rsidP="00A20D89">
      <w:pPr>
        <w:pStyle w:val="NormalWeb"/>
        <w:numPr>
          <w:ilvl w:val="0"/>
          <w:numId w:val="4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$3,848</w:t>
      </w:r>
    </w:p>
    <w:p w14:paraId="2CF7BD23" w14:textId="77777777" w:rsidR="00A20D89" w:rsidRDefault="00A20D89" w:rsidP="00A20D89">
      <w:pPr>
        <w:pStyle w:val="NormalWeb"/>
        <w:numPr>
          <w:ilvl w:val="0"/>
          <w:numId w:val="4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$22,868</w:t>
      </w:r>
    </w:p>
    <w:p w14:paraId="371FB81D" w14:textId="77777777" w:rsidR="00A20D89" w:rsidRDefault="00A20D89" w:rsidP="00A20D8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56E71430"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C</w:t>
      </w:r>
    </w:p>
    <w:p w14:paraId="79FE659A"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Annual Operating Cash Flow Due to Reduced Sales = –$6,000</w:t>
      </w:r>
    </w:p>
    <w:p w14:paraId="2F8CC1ED" w14:textId="77777777" w:rsidR="00A20D89" w:rsidRDefault="00A20D89" w:rsidP="00A20D89">
      <w:pPr>
        <w:pStyle w:val="NormalWeb"/>
        <w:shd w:val="clear" w:color="auto" w:fill="FFFFFF"/>
        <w:rPr>
          <w:rFonts w:ascii="Lucida Grande" w:hAnsi="Lucida Grande" w:cs="Lucida Grande"/>
          <w:color w:val="333333"/>
          <w:sz w:val="20"/>
          <w:szCs w:val="20"/>
        </w:rPr>
      </w:pPr>
      <w:proofErr w:type="spellStart"/>
      <w:r>
        <w:rPr>
          <w:rFonts w:ascii="Lucida Grande" w:hAnsi="Lucida Grande" w:cs="Lucida Grande"/>
          <w:color w:val="333333"/>
          <w:sz w:val="20"/>
          <w:szCs w:val="20"/>
        </w:rPr>
        <w:t>PV</w:t>
      </w:r>
      <w:r>
        <w:rPr>
          <w:rFonts w:ascii="Lucida Grande" w:hAnsi="Lucida Grande" w:cs="Lucida Grande"/>
          <w:color w:val="333333"/>
          <w:sz w:val="20"/>
          <w:szCs w:val="20"/>
          <w:vertAlign w:val="subscript"/>
        </w:rPr>
        <w:t>Lost</w:t>
      </w:r>
      <w:proofErr w:type="spellEnd"/>
      <w:r>
        <w:rPr>
          <w:rFonts w:ascii="Lucida Grande" w:hAnsi="Lucida Grande" w:cs="Lucida Grande"/>
          <w:color w:val="333333"/>
          <w:sz w:val="20"/>
          <w:szCs w:val="20"/>
          <w:vertAlign w:val="subscript"/>
        </w:rPr>
        <w:t xml:space="preserve"> Sales</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–$6,000 x PVIFA</w:t>
      </w:r>
      <w:r>
        <w:rPr>
          <w:rFonts w:ascii="Lucida Grande" w:hAnsi="Lucida Grande" w:cs="Lucida Grande"/>
          <w:color w:val="333333"/>
          <w:sz w:val="20"/>
          <w:szCs w:val="20"/>
          <w:vertAlign w:val="subscript"/>
        </w:rPr>
        <w:t>10%,4</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–$19,019</w:t>
      </w:r>
    </w:p>
    <w:p w14:paraId="45F87A0A"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NPV = $22,868 – $19,109 = $3,848</w:t>
      </w:r>
    </w:p>
    <w:p w14:paraId="686E9C69"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xml:space="preserve">Garcia Corp. is currently evaluating a new carbonated grape juice product called </w:t>
      </w:r>
      <w:proofErr w:type="spellStart"/>
      <w:r>
        <w:rPr>
          <w:rFonts w:ascii="Lucida Grande" w:hAnsi="Lucida Grande" w:cs="Lucida Grande"/>
          <w:color w:val="333333"/>
          <w:sz w:val="20"/>
          <w:szCs w:val="20"/>
        </w:rPr>
        <w:t>Grapeful</w:t>
      </w:r>
      <w:proofErr w:type="spellEnd"/>
      <w:r>
        <w:rPr>
          <w:rFonts w:ascii="Lucida Grande" w:hAnsi="Lucida Grande" w:cs="Lucida Grande"/>
          <w:color w:val="333333"/>
          <w:sz w:val="20"/>
          <w:szCs w:val="20"/>
        </w:rPr>
        <w:t xml:space="preserve"> Soda. </w:t>
      </w:r>
      <w:proofErr w:type="spellStart"/>
      <w:r>
        <w:rPr>
          <w:rFonts w:ascii="Lucida Grande" w:hAnsi="Lucida Grande" w:cs="Lucida Grande"/>
          <w:color w:val="333333"/>
          <w:sz w:val="20"/>
          <w:szCs w:val="20"/>
        </w:rPr>
        <w:t>Grapeful</w:t>
      </w:r>
      <w:proofErr w:type="spellEnd"/>
      <w:r>
        <w:rPr>
          <w:rFonts w:ascii="Lucida Grande" w:hAnsi="Lucida Grande" w:cs="Lucida Grande"/>
          <w:color w:val="333333"/>
          <w:sz w:val="20"/>
          <w:szCs w:val="20"/>
        </w:rPr>
        <w:t xml:space="preserve"> is superior to competing grape products like Grape </w:t>
      </w:r>
      <w:proofErr w:type="spellStart"/>
      <w:r>
        <w:rPr>
          <w:rFonts w:ascii="Lucida Grande" w:hAnsi="Lucida Grande" w:cs="Lucida Grande"/>
          <w:color w:val="333333"/>
          <w:sz w:val="20"/>
          <w:szCs w:val="20"/>
        </w:rPr>
        <w:t>Nehi</w:t>
      </w:r>
      <w:proofErr w:type="spellEnd"/>
      <w:r>
        <w:rPr>
          <w:rFonts w:ascii="Lucida Grande" w:hAnsi="Lucida Grande" w:cs="Lucida Grande"/>
          <w:color w:val="333333"/>
          <w:sz w:val="20"/>
          <w:szCs w:val="20"/>
        </w:rPr>
        <w:t xml:space="preserve">. Production facilities for the </w:t>
      </w:r>
      <w:proofErr w:type="spellStart"/>
      <w:r>
        <w:rPr>
          <w:rFonts w:ascii="Lucida Grande" w:hAnsi="Lucida Grande" w:cs="Lucida Grande"/>
          <w:color w:val="333333"/>
          <w:sz w:val="20"/>
          <w:szCs w:val="20"/>
        </w:rPr>
        <w:t>Grapeful</w:t>
      </w:r>
      <w:proofErr w:type="spellEnd"/>
      <w:r>
        <w:rPr>
          <w:rFonts w:ascii="Lucida Grande" w:hAnsi="Lucida Grande" w:cs="Lucida Grande"/>
          <w:color w:val="333333"/>
          <w:sz w:val="20"/>
          <w:szCs w:val="20"/>
        </w:rPr>
        <w:t xml:space="preserve"> product would be set up in an unused section of Garcia’s main plant. Machinery with an estimated cost of $300,000 will be purchased to manufacture the soda. Garcia’s inventories would have to be increased by $10,000 at the time of the initial investment.</w:t>
      </w:r>
    </w:p>
    <w:p w14:paraId="76734C9F"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machinery has a capital cost allowance (CCA) depreciation rate of 25%. The machinery is expected to have a salvage value of $110,742 after 4 years of use.</w:t>
      </w:r>
    </w:p>
    <w:p w14:paraId="404F5FDB"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Garcia’s management expects to sell 200,000 bottles of the new product in each of the next 4 years at a price of $2.00 per bottle, but $1.50 per bottle would be needed to cover fixed and variable operating costs. Garcia’s tax rate is 40%, and the overall cost of capital is 10%.</w:t>
      </w:r>
    </w:p>
    <w:p w14:paraId="401D2435"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lastRenderedPageBreak/>
        <w:t>Donna Jean and Bob, recent business school graduates who are now working at Garcia as financial analysts, were asked to analyze this project. They have calculated that the net present value (NPV) of the project is $22,868, using the cash flows calculated in the table provided.</w:t>
      </w:r>
    </w:p>
    <w:p w14:paraId="3902E251"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xml:space="preserve">After completing their analysis, Donna Jean has learned that another company has offered to lease the unused section of the plant where the production of </w:t>
      </w:r>
      <w:proofErr w:type="spellStart"/>
      <w:r>
        <w:rPr>
          <w:rFonts w:ascii="Lucida Grande" w:hAnsi="Lucida Grande" w:cs="Lucida Grande"/>
          <w:color w:val="333333"/>
          <w:sz w:val="20"/>
          <w:szCs w:val="20"/>
        </w:rPr>
        <w:t>Grapeful</w:t>
      </w:r>
      <w:proofErr w:type="spellEnd"/>
      <w:r>
        <w:rPr>
          <w:rFonts w:ascii="Lucida Grande" w:hAnsi="Lucida Grande" w:cs="Lucida Grande"/>
          <w:color w:val="333333"/>
          <w:sz w:val="20"/>
          <w:szCs w:val="20"/>
        </w:rPr>
        <w:t xml:space="preserve"> Soda would occur. A local wine company, </w:t>
      </w:r>
      <w:proofErr w:type="spellStart"/>
      <w:r>
        <w:rPr>
          <w:rFonts w:ascii="Lucida Grande" w:hAnsi="Lucida Grande" w:cs="Lucida Grande"/>
          <w:color w:val="333333"/>
          <w:sz w:val="20"/>
          <w:szCs w:val="20"/>
        </w:rPr>
        <w:t>Lesh</w:t>
      </w:r>
      <w:proofErr w:type="spellEnd"/>
      <w:r>
        <w:rPr>
          <w:rFonts w:ascii="Lucida Grande" w:hAnsi="Lucida Grande" w:cs="Lucida Grande"/>
          <w:color w:val="333333"/>
          <w:sz w:val="20"/>
          <w:szCs w:val="20"/>
        </w:rPr>
        <w:t xml:space="preserve"> Wines, has offered to lease the space to make organic red wine. </w:t>
      </w:r>
      <w:proofErr w:type="spellStart"/>
      <w:r>
        <w:rPr>
          <w:rFonts w:ascii="Lucida Grande" w:hAnsi="Lucida Grande" w:cs="Lucida Grande"/>
          <w:color w:val="333333"/>
          <w:sz w:val="20"/>
          <w:szCs w:val="20"/>
        </w:rPr>
        <w:t>Lesh</w:t>
      </w:r>
      <w:proofErr w:type="spellEnd"/>
      <w:r>
        <w:rPr>
          <w:rFonts w:ascii="Lucida Grande" w:hAnsi="Lucida Grande" w:cs="Lucida Grande"/>
          <w:color w:val="333333"/>
          <w:sz w:val="20"/>
          <w:szCs w:val="20"/>
        </w:rPr>
        <w:t xml:space="preserve"> is offering to pay $1,100 per month to rent the space. (Assume that rent is paid at the end of each year.) What is the NPV of the project if Donna Jean and Bob include this consideration in their analysis?</w:t>
      </w:r>
    </w:p>
    <w:p w14:paraId="3EB107D4"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noProof/>
          <w:color w:val="333333"/>
          <w:sz w:val="20"/>
          <w:szCs w:val="20"/>
          <w:lang w:val="en-CA" w:eastAsia="en-CA"/>
        </w:rPr>
        <w:drawing>
          <wp:inline distT="0" distB="0" distL="0" distR="0" wp14:anchorId="5A0FE38E" wp14:editId="2E99B799">
            <wp:extent cx="4541520" cy="4861560"/>
            <wp:effectExtent l="0" t="0" r="5080" b="0"/>
            <wp:docPr id="8" name="Picture 8" descr="https://d1py7umku9kunm.cloudfront.net/assets/2783170/data_q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d1py7umku9kunm.cloudfront.net/assets/2783170/data_q18.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41520" cy="4861560"/>
                    </a:xfrm>
                    <a:prstGeom prst="rect">
                      <a:avLst/>
                    </a:prstGeom>
                    <a:noFill/>
                    <a:ln>
                      <a:noFill/>
                    </a:ln>
                  </pic:spPr>
                </pic:pic>
              </a:graphicData>
            </a:graphic>
          </wp:inline>
        </w:drawing>
      </w:r>
    </w:p>
    <w:p w14:paraId="28863805" w14:textId="77777777" w:rsidR="00A20D89" w:rsidRDefault="00A20D89" w:rsidP="00A20D89">
      <w:pPr>
        <w:pStyle w:val="NormalWeb"/>
        <w:numPr>
          <w:ilvl w:val="0"/>
          <w:numId w:val="4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–$2,238</w:t>
      </w:r>
    </w:p>
    <w:p w14:paraId="401FCFCA" w14:textId="77777777" w:rsidR="00A20D89" w:rsidRDefault="00A20D89" w:rsidP="00A20D89">
      <w:pPr>
        <w:pStyle w:val="NormalWeb"/>
        <w:numPr>
          <w:ilvl w:val="0"/>
          <w:numId w:val="4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w:t>
      </w:r>
    </w:p>
    <w:p w14:paraId="1F734629" w14:textId="77777777" w:rsidR="00A20D89" w:rsidRDefault="00A20D89" w:rsidP="00A20D89">
      <w:pPr>
        <w:pStyle w:val="NormalWeb"/>
        <w:numPr>
          <w:ilvl w:val="0"/>
          <w:numId w:val="4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$22,868</w:t>
      </w:r>
    </w:p>
    <w:p w14:paraId="24575B34" w14:textId="77777777" w:rsidR="00A20D89" w:rsidRDefault="00A20D89" w:rsidP="00A20D89">
      <w:pPr>
        <w:pStyle w:val="NormalWeb"/>
        <w:numPr>
          <w:ilvl w:val="0"/>
          <w:numId w:val="4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$25,105</w:t>
      </w:r>
    </w:p>
    <w:p w14:paraId="4652983B" w14:textId="77777777" w:rsidR="00A20D89" w:rsidRDefault="00A20D89" w:rsidP="00A20D89">
      <w:pPr>
        <w:pStyle w:val="NormalWeb"/>
        <w:numPr>
          <w:ilvl w:val="0"/>
          <w:numId w:val="4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$47,973</w:t>
      </w:r>
    </w:p>
    <w:p w14:paraId="69A6EE11" w14:textId="77777777" w:rsidR="00A20D89" w:rsidRDefault="00A20D89" w:rsidP="00A20D8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4407EBD3"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A</w:t>
      </w:r>
    </w:p>
    <w:p w14:paraId="7EEEDBD5"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Annual Operating Cash Flow Due to Lease = $7,920</w:t>
      </w:r>
    </w:p>
    <w:p w14:paraId="2C7486F2"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PV</w:t>
      </w:r>
      <w:r>
        <w:rPr>
          <w:rFonts w:ascii="Lucida Grande" w:hAnsi="Lucida Grande" w:cs="Lucida Grande"/>
          <w:color w:val="333333"/>
          <w:sz w:val="20"/>
          <w:szCs w:val="20"/>
          <w:vertAlign w:val="subscript"/>
        </w:rPr>
        <w:t>OCF Due to Lease</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$7,920 x PVIFA</w:t>
      </w:r>
      <w:r>
        <w:rPr>
          <w:rFonts w:ascii="Lucida Grande" w:hAnsi="Lucida Grande" w:cs="Lucida Grande"/>
          <w:color w:val="333333"/>
          <w:sz w:val="20"/>
          <w:szCs w:val="20"/>
          <w:vertAlign w:val="subscript"/>
        </w:rPr>
        <w:t>10%,4</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$25,105</w:t>
      </w:r>
    </w:p>
    <w:p w14:paraId="0D69C277"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This is an opportunity cost, so subtract from initial NPV estimate:</w:t>
      </w:r>
    </w:p>
    <w:p w14:paraId="2D560CD3"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NPV = $22,868 – $25,105 = –$2,238.</w:t>
      </w:r>
    </w:p>
    <w:p w14:paraId="5936B9F7"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lastRenderedPageBreak/>
        <w:t xml:space="preserve">Don’t make </w:t>
      </w:r>
      <w:proofErr w:type="spellStart"/>
      <w:r>
        <w:rPr>
          <w:rFonts w:ascii="Lucida Grande" w:hAnsi="Lucida Grande" w:cs="Lucida Grande"/>
          <w:color w:val="333333"/>
          <w:sz w:val="20"/>
          <w:szCs w:val="20"/>
        </w:rPr>
        <w:t>Grapeful</w:t>
      </w:r>
      <w:proofErr w:type="spellEnd"/>
      <w:r>
        <w:rPr>
          <w:rFonts w:ascii="Lucida Grande" w:hAnsi="Lucida Grande" w:cs="Lucida Grande"/>
          <w:color w:val="333333"/>
          <w:sz w:val="20"/>
          <w:szCs w:val="20"/>
        </w:rPr>
        <w:t xml:space="preserve"> Soda; lease to </w:t>
      </w:r>
      <w:proofErr w:type="spellStart"/>
      <w:r>
        <w:rPr>
          <w:rFonts w:ascii="Lucida Grande" w:hAnsi="Lucida Grande" w:cs="Lucida Grande"/>
          <w:color w:val="333333"/>
          <w:sz w:val="20"/>
          <w:szCs w:val="20"/>
        </w:rPr>
        <w:t>Lesh</w:t>
      </w:r>
      <w:proofErr w:type="spellEnd"/>
      <w:r>
        <w:rPr>
          <w:rFonts w:ascii="Lucida Grande" w:hAnsi="Lucida Grande" w:cs="Lucida Grande"/>
          <w:color w:val="333333"/>
          <w:sz w:val="20"/>
          <w:szCs w:val="20"/>
        </w:rPr>
        <w:t>.</w:t>
      </w:r>
    </w:p>
    <w:p w14:paraId="2389253B" w14:textId="77777777" w:rsidR="00A20D89" w:rsidRDefault="00A20D89" w:rsidP="00A20D89">
      <w:pPr>
        <w:pStyle w:val="NormalWeb"/>
        <w:shd w:val="clear" w:color="auto" w:fill="FFFFFF"/>
        <w:rPr>
          <w:rFonts w:ascii="Lucida Grande" w:hAnsi="Lucida Grande" w:cs="Lucida Grande"/>
          <w:color w:val="333333"/>
          <w:sz w:val="20"/>
          <w:szCs w:val="20"/>
        </w:rPr>
      </w:pPr>
      <w:proofErr w:type="spellStart"/>
      <w:r>
        <w:rPr>
          <w:rFonts w:ascii="Lucida Grande" w:hAnsi="Lucida Grande" w:cs="Lucida Grande"/>
          <w:color w:val="333333"/>
          <w:sz w:val="20"/>
          <w:szCs w:val="20"/>
        </w:rPr>
        <w:t>InTentCity</w:t>
      </w:r>
      <w:proofErr w:type="spellEnd"/>
      <w:r>
        <w:rPr>
          <w:rFonts w:ascii="Lucida Grande" w:hAnsi="Lucida Grande" w:cs="Lucida Grande"/>
          <w:color w:val="333333"/>
          <w:sz w:val="20"/>
          <w:szCs w:val="20"/>
        </w:rPr>
        <w:t xml:space="preserve"> Camping Co. has access to the two projects outlined in the table provided. These projects are mutually exclusive and future replacement is expected. The net present value (NPV) of Project L is $6,344.77. What is the NPV of Project S if the cost of capital is 9%? Which project has higher NPV?</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1662"/>
        <w:gridCol w:w="2952"/>
        <w:gridCol w:w="2886"/>
      </w:tblGrid>
      <w:tr w:rsidR="00A20D89" w14:paraId="6694EA48" w14:textId="77777777" w:rsidTr="00A20D89">
        <w:trPr>
          <w:tblCellSpacing w:w="10" w:type="dxa"/>
        </w:trPr>
        <w:tc>
          <w:tcPr>
            <w:tcW w:w="0" w:type="auto"/>
            <w:gridSpan w:val="3"/>
            <w:tcBorders>
              <w:top w:val="outset" w:sz="6" w:space="0" w:color="auto"/>
              <w:left w:val="outset" w:sz="6" w:space="0" w:color="auto"/>
              <w:bottom w:val="outset" w:sz="6" w:space="0" w:color="auto"/>
              <w:right w:val="outset" w:sz="6" w:space="0" w:color="auto"/>
            </w:tcBorders>
            <w:hideMark/>
          </w:tcPr>
          <w:p w14:paraId="5F65FC82" w14:textId="77777777" w:rsidR="00A20D89" w:rsidRDefault="00A20D89">
            <w:pPr>
              <w:jc w:val="center"/>
              <w:rPr>
                <w:rFonts w:eastAsia="Times New Roman"/>
              </w:rPr>
            </w:pPr>
            <w:proofErr w:type="spellStart"/>
            <w:r>
              <w:rPr>
                <w:rStyle w:val="Strong"/>
                <w:rFonts w:eastAsia="Times New Roman"/>
              </w:rPr>
              <w:t>InTentCity</w:t>
            </w:r>
            <w:proofErr w:type="spellEnd"/>
            <w:r>
              <w:rPr>
                <w:rStyle w:val="Strong"/>
                <w:rFonts w:eastAsia="Times New Roman"/>
              </w:rPr>
              <w:t xml:space="preserve"> Camping Co.</w:t>
            </w:r>
          </w:p>
        </w:tc>
      </w:tr>
      <w:tr w:rsidR="00A20D89" w14:paraId="099871E0"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9ECAAF0" w14:textId="77777777" w:rsidR="00A20D89" w:rsidRDefault="00A20D89">
            <w:pPr>
              <w:rPr>
                <w:rFonts w:eastAsia="Times New Roman"/>
              </w:rPr>
            </w:pPr>
            <w:r>
              <w:rPr>
                <w:rFonts w:eastAsia="Times New Roman"/>
              </w:rPr>
              <w:t> </w:t>
            </w:r>
          </w:p>
        </w:tc>
        <w:tc>
          <w:tcPr>
            <w:tcW w:w="0" w:type="auto"/>
            <w:gridSpan w:val="2"/>
            <w:tcBorders>
              <w:top w:val="outset" w:sz="6" w:space="0" w:color="auto"/>
              <w:left w:val="outset" w:sz="6" w:space="0" w:color="auto"/>
              <w:bottom w:val="outset" w:sz="6" w:space="0" w:color="auto"/>
              <w:right w:val="outset" w:sz="6" w:space="0" w:color="auto"/>
            </w:tcBorders>
            <w:hideMark/>
          </w:tcPr>
          <w:p w14:paraId="0766B0C7" w14:textId="77777777" w:rsidR="00A20D89" w:rsidRDefault="00A20D89">
            <w:pPr>
              <w:jc w:val="center"/>
              <w:rPr>
                <w:rFonts w:eastAsia="Times New Roman"/>
              </w:rPr>
            </w:pPr>
            <w:r>
              <w:rPr>
                <w:rStyle w:val="Strong"/>
                <w:rFonts w:eastAsia="Times New Roman"/>
              </w:rPr>
              <w:t>Project Cash Flows</w:t>
            </w:r>
          </w:p>
        </w:tc>
      </w:tr>
      <w:tr w:rsidR="00A20D89" w14:paraId="07A2F859"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8555EF7" w14:textId="77777777" w:rsidR="00A20D89" w:rsidRDefault="00A20D89">
            <w:pPr>
              <w:jc w:val="center"/>
              <w:rPr>
                <w:rFonts w:eastAsia="Times New Roman"/>
              </w:rPr>
            </w:pPr>
            <w:r>
              <w:rPr>
                <w:rStyle w:val="Strong"/>
                <w:rFonts w:eastAsia="Times New Roman"/>
              </w:rPr>
              <w:t>Year</w:t>
            </w:r>
          </w:p>
        </w:tc>
        <w:tc>
          <w:tcPr>
            <w:tcW w:w="0" w:type="auto"/>
            <w:tcBorders>
              <w:top w:val="outset" w:sz="6" w:space="0" w:color="auto"/>
              <w:left w:val="outset" w:sz="6" w:space="0" w:color="auto"/>
              <w:bottom w:val="outset" w:sz="6" w:space="0" w:color="auto"/>
              <w:right w:val="outset" w:sz="6" w:space="0" w:color="auto"/>
            </w:tcBorders>
            <w:vAlign w:val="center"/>
            <w:hideMark/>
          </w:tcPr>
          <w:p w14:paraId="3E28F33C" w14:textId="77777777" w:rsidR="00A20D89" w:rsidRDefault="00A20D89">
            <w:pPr>
              <w:jc w:val="center"/>
              <w:rPr>
                <w:rFonts w:eastAsia="Times New Roman"/>
              </w:rPr>
            </w:pPr>
            <w:r>
              <w:rPr>
                <w:rStyle w:val="Strong"/>
                <w:rFonts w:eastAsia="Times New Roman"/>
              </w:rPr>
              <w:t>Project L</w:t>
            </w:r>
          </w:p>
        </w:tc>
        <w:tc>
          <w:tcPr>
            <w:tcW w:w="0" w:type="auto"/>
            <w:tcBorders>
              <w:top w:val="outset" w:sz="6" w:space="0" w:color="auto"/>
              <w:left w:val="outset" w:sz="6" w:space="0" w:color="auto"/>
              <w:bottom w:val="outset" w:sz="6" w:space="0" w:color="auto"/>
              <w:right w:val="outset" w:sz="6" w:space="0" w:color="auto"/>
            </w:tcBorders>
            <w:vAlign w:val="center"/>
            <w:hideMark/>
          </w:tcPr>
          <w:p w14:paraId="440825E7" w14:textId="77777777" w:rsidR="00A20D89" w:rsidRDefault="00A20D89">
            <w:pPr>
              <w:jc w:val="center"/>
              <w:rPr>
                <w:rFonts w:eastAsia="Times New Roman"/>
              </w:rPr>
            </w:pPr>
            <w:r>
              <w:rPr>
                <w:rStyle w:val="Strong"/>
                <w:rFonts w:eastAsia="Times New Roman"/>
              </w:rPr>
              <w:t>Project S</w:t>
            </w:r>
          </w:p>
        </w:tc>
      </w:tr>
      <w:tr w:rsidR="00A20D89" w14:paraId="73E95FD4"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21E1140" w14:textId="77777777" w:rsidR="00A20D89" w:rsidRDefault="00A20D89">
            <w:pPr>
              <w:jc w:val="center"/>
              <w:rPr>
                <w:rFonts w:eastAsia="Times New Roman"/>
              </w:rPr>
            </w:pPr>
            <w:r>
              <w:rPr>
                <w:rFonts w:eastAsia="Times New Roman"/>
              </w:rPr>
              <w:t>0</w:t>
            </w:r>
          </w:p>
        </w:tc>
        <w:tc>
          <w:tcPr>
            <w:tcW w:w="0" w:type="auto"/>
            <w:tcBorders>
              <w:top w:val="outset" w:sz="6" w:space="0" w:color="auto"/>
              <w:left w:val="outset" w:sz="6" w:space="0" w:color="auto"/>
              <w:bottom w:val="outset" w:sz="6" w:space="0" w:color="auto"/>
              <w:right w:val="outset" w:sz="6" w:space="0" w:color="auto"/>
            </w:tcBorders>
            <w:vAlign w:val="center"/>
            <w:hideMark/>
          </w:tcPr>
          <w:p w14:paraId="26889074" w14:textId="77777777" w:rsidR="00A20D89" w:rsidRDefault="00A20D89">
            <w:pPr>
              <w:jc w:val="center"/>
              <w:rPr>
                <w:rFonts w:eastAsia="Times New Roman"/>
              </w:rPr>
            </w:pPr>
            <w:r>
              <w:rPr>
                <w:rFonts w:eastAsia="Times New Roman"/>
              </w:rPr>
              <w:t>–$52,000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01A8190" w14:textId="77777777" w:rsidR="00A20D89" w:rsidRDefault="00A20D89">
            <w:pPr>
              <w:jc w:val="center"/>
              <w:rPr>
                <w:rFonts w:eastAsia="Times New Roman"/>
              </w:rPr>
            </w:pPr>
            <w:r>
              <w:rPr>
                <w:rFonts w:eastAsia="Times New Roman"/>
              </w:rPr>
              <w:t>–$40,000</w:t>
            </w:r>
          </w:p>
        </w:tc>
      </w:tr>
      <w:tr w:rsidR="00A20D89" w14:paraId="415C6029"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B0E4525" w14:textId="77777777" w:rsidR="00A20D89" w:rsidRDefault="00A20D89">
            <w:pPr>
              <w:jc w:val="center"/>
              <w:rPr>
                <w:rFonts w:eastAsia="Times New Roman"/>
              </w:rPr>
            </w:pPr>
            <w:r>
              <w:rPr>
                <w:rFonts w:eastAsia="Times New Roman"/>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4D7F8378" w14:textId="77777777" w:rsidR="00A20D89" w:rsidRDefault="00A20D89">
            <w:pPr>
              <w:jc w:val="center"/>
              <w:rPr>
                <w:rFonts w:eastAsia="Times New Roman"/>
              </w:rPr>
            </w:pPr>
            <w:r>
              <w:rPr>
                <w:rFonts w:eastAsia="Times New Roman"/>
              </w:rPr>
              <w:t>15,000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FE36311" w14:textId="77777777" w:rsidR="00A20D89" w:rsidRDefault="00A20D89">
            <w:pPr>
              <w:jc w:val="center"/>
              <w:rPr>
                <w:rFonts w:eastAsia="Times New Roman"/>
              </w:rPr>
            </w:pPr>
            <w:r>
              <w:rPr>
                <w:rFonts w:eastAsia="Times New Roman"/>
              </w:rPr>
              <w:t>18,000</w:t>
            </w:r>
          </w:p>
        </w:tc>
      </w:tr>
      <w:tr w:rsidR="00A20D89" w14:paraId="3F0C3076"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FE1EEB2" w14:textId="77777777" w:rsidR="00A20D89" w:rsidRDefault="00A20D89">
            <w:pPr>
              <w:jc w:val="center"/>
              <w:rPr>
                <w:rFonts w:eastAsia="Times New Roman"/>
              </w:rPr>
            </w:pPr>
            <w:r>
              <w:rPr>
                <w:rFonts w:eastAsia="Times New Roman"/>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698EE86C" w14:textId="77777777" w:rsidR="00A20D89" w:rsidRDefault="00A20D89">
            <w:pPr>
              <w:jc w:val="center"/>
              <w:rPr>
                <w:rFonts w:eastAsia="Times New Roman"/>
              </w:rPr>
            </w:pPr>
            <w:r>
              <w:rPr>
                <w:rFonts w:eastAsia="Times New Roman"/>
              </w:rPr>
              <w:t>15,000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A775532" w14:textId="77777777" w:rsidR="00A20D89" w:rsidRDefault="00A20D89">
            <w:pPr>
              <w:jc w:val="center"/>
              <w:rPr>
                <w:rFonts w:eastAsia="Times New Roman"/>
              </w:rPr>
            </w:pPr>
            <w:r>
              <w:rPr>
                <w:rFonts w:eastAsia="Times New Roman"/>
              </w:rPr>
              <w:t>18,000</w:t>
            </w:r>
          </w:p>
        </w:tc>
      </w:tr>
      <w:tr w:rsidR="00A20D89" w14:paraId="493E5773"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1ABFBC7" w14:textId="77777777" w:rsidR="00A20D89" w:rsidRDefault="00A20D89">
            <w:pPr>
              <w:jc w:val="center"/>
              <w:rPr>
                <w:rFonts w:eastAsia="Times New Roman"/>
              </w:rPr>
            </w:pPr>
            <w:r>
              <w:rPr>
                <w:rFonts w:eastAsia="Times New Roman"/>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4DE6E41F" w14:textId="77777777" w:rsidR="00A20D89" w:rsidRDefault="00A20D89">
            <w:pPr>
              <w:jc w:val="center"/>
              <w:rPr>
                <w:rFonts w:eastAsia="Times New Roman"/>
              </w:rPr>
            </w:pPr>
            <w:r>
              <w:rPr>
                <w:rFonts w:eastAsia="Times New Roman"/>
              </w:rPr>
              <w:t>15,000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DCA6981" w14:textId="77777777" w:rsidR="00A20D89" w:rsidRDefault="00A20D89">
            <w:pPr>
              <w:jc w:val="center"/>
              <w:rPr>
                <w:rFonts w:eastAsia="Times New Roman"/>
              </w:rPr>
            </w:pPr>
            <w:r>
              <w:rPr>
                <w:rFonts w:eastAsia="Times New Roman"/>
              </w:rPr>
              <w:t>18,000</w:t>
            </w:r>
          </w:p>
        </w:tc>
      </w:tr>
      <w:tr w:rsidR="00A20D89" w14:paraId="7BD100F8"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7ADAB98" w14:textId="77777777" w:rsidR="00A20D89" w:rsidRDefault="00A20D89">
            <w:pPr>
              <w:jc w:val="center"/>
              <w:rPr>
                <w:rFonts w:eastAsia="Times New Roman"/>
              </w:rPr>
            </w:pPr>
            <w:r>
              <w:rPr>
                <w:rFonts w:eastAsia="Times New Roman"/>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5C9CD7BC" w14:textId="77777777" w:rsidR="00A20D89" w:rsidRDefault="00A20D89">
            <w:pPr>
              <w:jc w:val="center"/>
              <w:rPr>
                <w:rFonts w:eastAsia="Times New Roman"/>
              </w:rPr>
            </w:pPr>
            <w:r>
              <w:rPr>
                <w:rFonts w:eastAsia="Times New Roman"/>
              </w:rPr>
              <w:t>15,000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80D2855" w14:textId="77777777" w:rsidR="00A20D89" w:rsidRDefault="00A20D89">
            <w:pPr>
              <w:jc w:val="center"/>
              <w:rPr>
                <w:rFonts w:eastAsia="Times New Roman"/>
              </w:rPr>
            </w:pPr>
            <w:r>
              <w:rPr>
                <w:rFonts w:eastAsia="Times New Roman"/>
              </w:rPr>
              <w:t> </w:t>
            </w:r>
          </w:p>
        </w:tc>
      </w:tr>
      <w:tr w:rsidR="00A20D89" w14:paraId="7342D750"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C1F1DDC" w14:textId="77777777" w:rsidR="00A20D89" w:rsidRDefault="00A20D89">
            <w:pPr>
              <w:jc w:val="center"/>
              <w:rPr>
                <w:rFonts w:eastAsia="Times New Roman"/>
              </w:rPr>
            </w:pPr>
            <w:r>
              <w:rPr>
                <w:rFonts w:eastAsia="Times New Roman"/>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70C94CD2" w14:textId="77777777" w:rsidR="00A20D89" w:rsidRDefault="00A20D89">
            <w:pPr>
              <w:jc w:val="center"/>
              <w:rPr>
                <w:rFonts w:eastAsia="Times New Roman"/>
              </w:rPr>
            </w:pPr>
            <w:r>
              <w:rPr>
                <w:rFonts w:eastAsia="Times New Roman"/>
              </w:rPr>
              <w:t>15,000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5951490" w14:textId="77777777" w:rsidR="00A20D89" w:rsidRDefault="00A20D89">
            <w:pPr>
              <w:jc w:val="center"/>
              <w:rPr>
                <w:rFonts w:eastAsia="Times New Roman"/>
              </w:rPr>
            </w:pPr>
            <w:r>
              <w:rPr>
                <w:rFonts w:eastAsia="Times New Roman"/>
              </w:rPr>
              <w:t> </w:t>
            </w:r>
          </w:p>
        </w:tc>
      </w:tr>
    </w:tbl>
    <w:p w14:paraId="664B13C4"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69424235" w14:textId="77777777" w:rsidR="00A20D89" w:rsidRDefault="00A20D89" w:rsidP="00A20D89">
      <w:pPr>
        <w:pStyle w:val="NormalWeb"/>
        <w:numPr>
          <w:ilvl w:val="0"/>
          <w:numId w:val="4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NPV</w:t>
      </w:r>
      <w:r>
        <w:rPr>
          <w:rFonts w:ascii="Lucida Grande" w:hAnsi="Lucida Grande" w:cs="Lucida Grande"/>
          <w:color w:val="333333"/>
          <w:sz w:val="20"/>
          <w:szCs w:val="20"/>
          <w:vertAlign w:val="subscript"/>
        </w:rPr>
        <w:t>L</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&gt; NPV</w:t>
      </w:r>
      <w:r>
        <w:rPr>
          <w:rFonts w:ascii="Lucida Grande" w:hAnsi="Lucida Grande" w:cs="Lucida Grande"/>
          <w:color w:val="333333"/>
          <w:sz w:val="20"/>
          <w:szCs w:val="20"/>
          <w:vertAlign w:val="subscript"/>
        </w:rPr>
        <w:t>S</w:t>
      </w:r>
    </w:p>
    <w:p w14:paraId="2DF2DCB2" w14:textId="77777777" w:rsidR="00A20D89" w:rsidRDefault="00A20D89" w:rsidP="00A20D89">
      <w:pPr>
        <w:pStyle w:val="NormalWeb"/>
        <w:numPr>
          <w:ilvl w:val="0"/>
          <w:numId w:val="4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NPV</w:t>
      </w:r>
      <w:r>
        <w:rPr>
          <w:rFonts w:ascii="Lucida Grande" w:hAnsi="Lucida Grande" w:cs="Lucida Grande"/>
          <w:color w:val="333333"/>
          <w:sz w:val="20"/>
          <w:szCs w:val="20"/>
          <w:vertAlign w:val="subscript"/>
        </w:rPr>
        <w:t>L</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NPV</w:t>
      </w:r>
      <w:r>
        <w:rPr>
          <w:rFonts w:ascii="Lucida Grande" w:hAnsi="Lucida Grande" w:cs="Lucida Grande"/>
          <w:color w:val="333333"/>
          <w:sz w:val="20"/>
          <w:szCs w:val="20"/>
          <w:vertAlign w:val="subscript"/>
        </w:rPr>
        <w:t>S</w:t>
      </w:r>
    </w:p>
    <w:p w14:paraId="590972A7" w14:textId="77777777" w:rsidR="00A20D89" w:rsidRDefault="00A20D89" w:rsidP="00A20D89">
      <w:pPr>
        <w:pStyle w:val="NormalWeb"/>
        <w:numPr>
          <w:ilvl w:val="0"/>
          <w:numId w:val="4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NPV</w:t>
      </w:r>
      <w:r>
        <w:rPr>
          <w:rFonts w:ascii="Lucida Grande" w:hAnsi="Lucida Grande" w:cs="Lucida Grande"/>
          <w:color w:val="333333"/>
          <w:sz w:val="20"/>
          <w:szCs w:val="20"/>
          <w:vertAlign w:val="subscript"/>
        </w:rPr>
        <w:t>L</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&lt; NPV</w:t>
      </w:r>
      <w:r>
        <w:rPr>
          <w:rFonts w:ascii="Lucida Grande" w:hAnsi="Lucida Grande" w:cs="Lucida Grande"/>
          <w:color w:val="333333"/>
          <w:sz w:val="20"/>
          <w:szCs w:val="20"/>
          <w:vertAlign w:val="subscript"/>
        </w:rPr>
        <w:t>S</w:t>
      </w:r>
    </w:p>
    <w:p w14:paraId="5A805046" w14:textId="77777777" w:rsidR="00A20D89" w:rsidRDefault="00A20D89" w:rsidP="00A20D8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079484F2"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A</w:t>
      </w:r>
    </w:p>
    <w:p w14:paraId="67BCE086"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NPV</w:t>
      </w:r>
      <w:r>
        <w:rPr>
          <w:rFonts w:ascii="Lucida Grande" w:hAnsi="Lucida Grande" w:cs="Lucida Grande"/>
          <w:color w:val="333333"/>
          <w:sz w:val="20"/>
          <w:szCs w:val="20"/>
          <w:vertAlign w:val="subscript"/>
        </w:rPr>
        <w:t>S</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–$40,000 + $18,000 x PVIFA</w:t>
      </w:r>
      <w:r>
        <w:rPr>
          <w:rFonts w:ascii="Lucida Grande" w:hAnsi="Lucida Grande" w:cs="Lucida Grande"/>
          <w:color w:val="333333"/>
          <w:sz w:val="20"/>
          <w:szCs w:val="20"/>
          <w:vertAlign w:val="subscript"/>
        </w:rPr>
        <w:t>9%,3</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$5,563.30</w:t>
      </w:r>
    </w:p>
    <w:p w14:paraId="53FE5FC0"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NPV of Project L is greater than Project S.</w:t>
      </w:r>
    </w:p>
    <w:p w14:paraId="60AC383E" w14:textId="77777777" w:rsidR="00A20D89" w:rsidRDefault="00A20D89" w:rsidP="00A20D89">
      <w:pPr>
        <w:pStyle w:val="NormalWeb"/>
        <w:shd w:val="clear" w:color="auto" w:fill="FFFFFF"/>
        <w:rPr>
          <w:rFonts w:ascii="Lucida Grande" w:hAnsi="Lucida Grande" w:cs="Lucida Grande"/>
          <w:color w:val="333333"/>
          <w:sz w:val="20"/>
          <w:szCs w:val="20"/>
        </w:rPr>
      </w:pPr>
      <w:proofErr w:type="spellStart"/>
      <w:r>
        <w:rPr>
          <w:rFonts w:ascii="Lucida Grande" w:hAnsi="Lucida Grande" w:cs="Lucida Grande"/>
          <w:color w:val="333333"/>
          <w:sz w:val="20"/>
          <w:szCs w:val="20"/>
        </w:rPr>
        <w:t>InTentCity</w:t>
      </w:r>
      <w:proofErr w:type="spellEnd"/>
      <w:r>
        <w:rPr>
          <w:rFonts w:ascii="Lucida Grande" w:hAnsi="Lucida Grande" w:cs="Lucida Grande"/>
          <w:color w:val="333333"/>
          <w:sz w:val="20"/>
          <w:szCs w:val="20"/>
        </w:rPr>
        <w:t xml:space="preserve"> Camping Co. has access to the two projects outlined in the table provided. These projects are mutually exclusive and future replacement is expected. The net present value (NPV) of Project L is $6,344.77, and the NPV of Project S is $5,563.30. What is the equivalent annual annuity (EAA) of each project and which should be selected? Assume a capital cost of 9%.</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1662"/>
        <w:gridCol w:w="2952"/>
        <w:gridCol w:w="2886"/>
      </w:tblGrid>
      <w:tr w:rsidR="00A20D89" w14:paraId="11ABBAD6" w14:textId="77777777" w:rsidTr="00A20D89">
        <w:trPr>
          <w:tblCellSpacing w:w="10" w:type="dxa"/>
        </w:trPr>
        <w:tc>
          <w:tcPr>
            <w:tcW w:w="0" w:type="auto"/>
            <w:gridSpan w:val="3"/>
            <w:tcBorders>
              <w:top w:val="outset" w:sz="6" w:space="0" w:color="auto"/>
              <w:left w:val="outset" w:sz="6" w:space="0" w:color="auto"/>
              <w:bottom w:val="outset" w:sz="6" w:space="0" w:color="auto"/>
              <w:right w:val="outset" w:sz="6" w:space="0" w:color="auto"/>
            </w:tcBorders>
            <w:hideMark/>
          </w:tcPr>
          <w:p w14:paraId="49F68727" w14:textId="77777777" w:rsidR="00A20D89" w:rsidRDefault="00A20D89">
            <w:pPr>
              <w:jc w:val="center"/>
              <w:rPr>
                <w:rFonts w:eastAsia="Times New Roman"/>
              </w:rPr>
            </w:pPr>
            <w:proofErr w:type="spellStart"/>
            <w:r>
              <w:rPr>
                <w:rStyle w:val="Strong"/>
                <w:rFonts w:eastAsia="Times New Roman"/>
              </w:rPr>
              <w:t>InTentCity</w:t>
            </w:r>
            <w:proofErr w:type="spellEnd"/>
            <w:r>
              <w:rPr>
                <w:rStyle w:val="Strong"/>
                <w:rFonts w:eastAsia="Times New Roman"/>
              </w:rPr>
              <w:t xml:space="preserve"> Camping Co.</w:t>
            </w:r>
          </w:p>
        </w:tc>
      </w:tr>
      <w:tr w:rsidR="00A20D89" w14:paraId="5B3266C2"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42B6B27" w14:textId="77777777" w:rsidR="00A20D89" w:rsidRDefault="00A20D89">
            <w:pPr>
              <w:rPr>
                <w:rFonts w:eastAsia="Times New Roman"/>
              </w:rPr>
            </w:pPr>
            <w:r>
              <w:rPr>
                <w:rFonts w:eastAsia="Times New Roman"/>
              </w:rPr>
              <w:t> </w:t>
            </w:r>
          </w:p>
        </w:tc>
        <w:tc>
          <w:tcPr>
            <w:tcW w:w="0" w:type="auto"/>
            <w:gridSpan w:val="2"/>
            <w:tcBorders>
              <w:top w:val="outset" w:sz="6" w:space="0" w:color="auto"/>
              <w:left w:val="outset" w:sz="6" w:space="0" w:color="auto"/>
              <w:bottom w:val="outset" w:sz="6" w:space="0" w:color="auto"/>
              <w:right w:val="outset" w:sz="6" w:space="0" w:color="auto"/>
            </w:tcBorders>
            <w:hideMark/>
          </w:tcPr>
          <w:p w14:paraId="10BA6E9E" w14:textId="77777777" w:rsidR="00A20D89" w:rsidRDefault="00A20D89">
            <w:pPr>
              <w:jc w:val="center"/>
              <w:rPr>
                <w:rFonts w:eastAsia="Times New Roman"/>
              </w:rPr>
            </w:pPr>
            <w:r>
              <w:rPr>
                <w:rStyle w:val="Strong"/>
                <w:rFonts w:eastAsia="Times New Roman"/>
              </w:rPr>
              <w:t>Project Cash Flows</w:t>
            </w:r>
          </w:p>
        </w:tc>
      </w:tr>
      <w:tr w:rsidR="00A20D89" w14:paraId="1E93B5CD"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79D05A1" w14:textId="77777777" w:rsidR="00A20D89" w:rsidRDefault="00A20D89">
            <w:pPr>
              <w:jc w:val="center"/>
              <w:rPr>
                <w:rFonts w:eastAsia="Times New Roman"/>
              </w:rPr>
            </w:pPr>
            <w:r>
              <w:rPr>
                <w:rStyle w:val="Strong"/>
                <w:rFonts w:eastAsia="Times New Roman"/>
              </w:rPr>
              <w:t>Year</w:t>
            </w:r>
          </w:p>
        </w:tc>
        <w:tc>
          <w:tcPr>
            <w:tcW w:w="0" w:type="auto"/>
            <w:tcBorders>
              <w:top w:val="outset" w:sz="6" w:space="0" w:color="auto"/>
              <w:left w:val="outset" w:sz="6" w:space="0" w:color="auto"/>
              <w:bottom w:val="outset" w:sz="6" w:space="0" w:color="auto"/>
              <w:right w:val="outset" w:sz="6" w:space="0" w:color="auto"/>
            </w:tcBorders>
            <w:vAlign w:val="center"/>
            <w:hideMark/>
          </w:tcPr>
          <w:p w14:paraId="1DEDD392" w14:textId="77777777" w:rsidR="00A20D89" w:rsidRDefault="00A20D89">
            <w:pPr>
              <w:jc w:val="center"/>
              <w:rPr>
                <w:rFonts w:eastAsia="Times New Roman"/>
              </w:rPr>
            </w:pPr>
            <w:r>
              <w:rPr>
                <w:rStyle w:val="Strong"/>
                <w:rFonts w:eastAsia="Times New Roman"/>
              </w:rPr>
              <w:t>Project L</w:t>
            </w:r>
          </w:p>
        </w:tc>
        <w:tc>
          <w:tcPr>
            <w:tcW w:w="0" w:type="auto"/>
            <w:tcBorders>
              <w:top w:val="outset" w:sz="6" w:space="0" w:color="auto"/>
              <w:left w:val="outset" w:sz="6" w:space="0" w:color="auto"/>
              <w:bottom w:val="outset" w:sz="6" w:space="0" w:color="auto"/>
              <w:right w:val="outset" w:sz="6" w:space="0" w:color="auto"/>
            </w:tcBorders>
            <w:vAlign w:val="center"/>
            <w:hideMark/>
          </w:tcPr>
          <w:p w14:paraId="47DA58F6" w14:textId="77777777" w:rsidR="00A20D89" w:rsidRDefault="00A20D89">
            <w:pPr>
              <w:jc w:val="center"/>
              <w:rPr>
                <w:rFonts w:eastAsia="Times New Roman"/>
              </w:rPr>
            </w:pPr>
            <w:r>
              <w:rPr>
                <w:rStyle w:val="Strong"/>
                <w:rFonts w:eastAsia="Times New Roman"/>
              </w:rPr>
              <w:t>Project S</w:t>
            </w:r>
          </w:p>
        </w:tc>
      </w:tr>
      <w:tr w:rsidR="00A20D89" w14:paraId="42CEB470"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3B24A8C" w14:textId="77777777" w:rsidR="00A20D89" w:rsidRDefault="00A20D89">
            <w:pPr>
              <w:jc w:val="center"/>
              <w:rPr>
                <w:rFonts w:eastAsia="Times New Roman"/>
              </w:rPr>
            </w:pPr>
            <w:r>
              <w:rPr>
                <w:rFonts w:eastAsia="Times New Roman"/>
              </w:rPr>
              <w:t>0</w:t>
            </w:r>
          </w:p>
        </w:tc>
        <w:tc>
          <w:tcPr>
            <w:tcW w:w="0" w:type="auto"/>
            <w:tcBorders>
              <w:top w:val="outset" w:sz="6" w:space="0" w:color="auto"/>
              <w:left w:val="outset" w:sz="6" w:space="0" w:color="auto"/>
              <w:bottom w:val="outset" w:sz="6" w:space="0" w:color="auto"/>
              <w:right w:val="outset" w:sz="6" w:space="0" w:color="auto"/>
            </w:tcBorders>
            <w:vAlign w:val="center"/>
            <w:hideMark/>
          </w:tcPr>
          <w:p w14:paraId="09E2A4DE" w14:textId="77777777" w:rsidR="00A20D89" w:rsidRDefault="00A20D89">
            <w:pPr>
              <w:jc w:val="center"/>
              <w:rPr>
                <w:rFonts w:eastAsia="Times New Roman"/>
              </w:rPr>
            </w:pPr>
            <w:r>
              <w:rPr>
                <w:rFonts w:eastAsia="Times New Roman"/>
              </w:rPr>
              <w:t>–$52,000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6DBA17A" w14:textId="77777777" w:rsidR="00A20D89" w:rsidRDefault="00A20D89">
            <w:pPr>
              <w:jc w:val="center"/>
              <w:rPr>
                <w:rFonts w:eastAsia="Times New Roman"/>
              </w:rPr>
            </w:pPr>
            <w:r>
              <w:rPr>
                <w:rFonts w:eastAsia="Times New Roman"/>
              </w:rPr>
              <w:t>–$40,000</w:t>
            </w:r>
          </w:p>
        </w:tc>
      </w:tr>
      <w:tr w:rsidR="00A20D89" w14:paraId="791CAAF6"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EED14D7" w14:textId="77777777" w:rsidR="00A20D89" w:rsidRDefault="00A20D89">
            <w:pPr>
              <w:jc w:val="center"/>
              <w:rPr>
                <w:rFonts w:eastAsia="Times New Roman"/>
              </w:rPr>
            </w:pPr>
            <w:r>
              <w:rPr>
                <w:rFonts w:eastAsia="Times New Roman"/>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8454204" w14:textId="77777777" w:rsidR="00A20D89" w:rsidRDefault="00A20D89">
            <w:pPr>
              <w:jc w:val="center"/>
              <w:rPr>
                <w:rFonts w:eastAsia="Times New Roman"/>
              </w:rPr>
            </w:pPr>
            <w:r>
              <w:rPr>
                <w:rFonts w:eastAsia="Times New Roman"/>
              </w:rPr>
              <w:t>15,000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40258FC" w14:textId="77777777" w:rsidR="00A20D89" w:rsidRDefault="00A20D89">
            <w:pPr>
              <w:jc w:val="center"/>
              <w:rPr>
                <w:rFonts w:eastAsia="Times New Roman"/>
              </w:rPr>
            </w:pPr>
            <w:r>
              <w:rPr>
                <w:rFonts w:eastAsia="Times New Roman"/>
              </w:rPr>
              <w:t>18,000</w:t>
            </w:r>
          </w:p>
        </w:tc>
      </w:tr>
      <w:tr w:rsidR="00A20D89" w14:paraId="782437B9"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BD7A364" w14:textId="77777777" w:rsidR="00A20D89" w:rsidRDefault="00A20D89">
            <w:pPr>
              <w:jc w:val="center"/>
              <w:rPr>
                <w:rFonts w:eastAsia="Times New Roman"/>
              </w:rPr>
            </w:pPr>
            <w:r>
              <w:rPr>
                <w:rFonts w:eastAsia="Times New Roman"/>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7AA40F43" w14:textId="77777777" w:rsidR="00A20D89" w:rsidRDefault="00A20D89">
            <w:pPr>
              <w:jc w:val="center"/>
              <w:rPr>
                <w:rFonts w:eastAsia="Times New Roman"/>
              </w:rPr>
            </w:pPr>
            <w:r>
              <w:rPr>
                <w:rFonts w:eastAsia="Times New Roman"/>
              </w:rPr>
              <w:t>15,000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2EA78AD" w14:textId="77777777" w:rsidR="00A20D89" w:rsidRDefault="00A20D89">
            <w:pPr>
              <w:jc w:val="center"/>
              <w:rPr>
                <w:rFonts w:eastAsia="Times New Roman"/>
              </w:rPr>
            </w:pPr>
            <w:r>
              <w:rPr>
                <w:rFonts w:eastAsia="Times New Roman"/>
              </w:rPr>
              <w:t>18,000</w:t>
            </w:r>
          </w:p>
        </w:tc>
      </w:tr>
      <w:tr w:rsidR="00A20D89" w14:paraId="3C205AD5"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07A9ADD" w14:textId="77777777" w:rsidR="00A20D89" w:rsidRDefault="00A20D89">
            <w:pPr>
              <w:jc w:val="center"/>
              <w:rPr>
                <w:rFonts w:eastAsia="Times New Roman"/>
              </w:rPr>
            </w:pPr>
            <w:r>
              <w:rPr>
                <w:rFonts w:eastAsia="Times New Roman"/>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1A93D4FF" w14:textId="77777777" w:rsidR="00A20D89" w:rsidRDefault="00A20D89">
            <w:pPr>
              <w:jc w:val="center"/>
              <w:rPr>
                <w:rFonts w:eastAsia="Times New Roman"/>
              </w:rPr>
            </w:pPr>
            <w:r>
              <w:rPr>
                <w:rFonts w:eastAsia="Times New Roman"/>
              </w:rPr>
              <w:t>15,000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45F03C5" w14:textId="77777777" w:rsidR="00A20D89" w:rsidRDefault="00A20D89">
            <w:pPr>
              <w:jc w:val="center"/>
              <w:rPr>
                <w:rFonts w:eastAsia="Times New Roman"/>
              </w:rPr>
            </w:pPr>
            <w:r>
              <w:rPr>
                <w:rFonts w:eastAsia="Times New Roman"/>
              </w:rPr>
              <w:t>18,000</w:t>
            </w:r>
          </w:p>
        </w:tc>
      </w:tr>
      <w:tr w:rsidR="00A20D89" w14:paraId="004339D1"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049750C" w14:textId="77777777" w:rsidR="00A20D89" w:rsidRDefault="00A20D89">
            <w:pPr>
              <w:jc w:val="center"/>
              <w:rPr>
                <w:rFonts w:eastAsia="Times New Roman"/>
              </w:rPr>
            </w:pPr>
            <w:r>
              <w:rPr>
                <w:rFonts w:eastAsia="Times New Roman"/>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5D1C14C4" w14:textId="77777777" w:rsidR="00A20D89" w:rsidRDefault="00A20D89">
            <w:pPr>
              <w:jc w:val="center"/>
              <w:rPr>
                <w:rFonts w:eastAsia="Times New Roman"/>
              </w:rPr>
            </w:pPr>
            <w:r>
              <w:rPr>
                <w:rFonts w:eastAsia="Times New Roman"/>
              </w:rPr>
              <w:t>15,000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9558104" w14:textId="77777777" w:rsidR="00A20D89" w:rsidRDefault="00A20D89">
            <w:pPr>
              <w:jc w:val="center"/>
              <w:rPr>
                <w:rFonts w:eastAsia="Times New Roman"/>
              </w:rPr>
            </w:pPr>
            <w:r>
              <w:rPr>
                <w:rFonts w:eastAsia="Times New Roman"/>
              </w:rPr>
              <w:t> </w:t>
            </w:r>
          </w:p>
        </w:tc>
      </w:tr>
      <w:tr w:rsidR="00A20D89" w14:paraId="61228D66"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E0DC5B8" w14:textId="77777777" w:rsidR="00A20D89" w:rsidRDefault="00A20D89">
            <w:pPr>
              <w:jc w:val="center"/>
              <w:rPr>
                <w:rFonts w:eastAsia="Times New Roman"/>
              </w:rPr>
            </w:pPr>
            <w:r>
              <w:rPr>
                <w:rFonts w:eastAsia="Times New Roman"/>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6166DF90" w14:textId="77777777" w:rsidR="00A20D89" w:rsidRDefault="00A20D89">
            <w:pPr>
              <w:jc w:val="center"/>
              <w:rPr>
                <w:rFonts w:eastAsia="Times New Roman"/>
              </w:rPr>
            </w:pPr>
            <w:r>
              <w:rPr>
                <w:rFonts w:eastAsia="Times New Roman"/>
              </w:rPr>
              <w:t>15,000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29B769F" w14:textId="77777777" w:rsidR="00A20D89" w:rsidRDefault="00A20D89">
            <w:pPr>
              <w:jc w:val="center"/>
              <w:rPr>
                <w:rFonts w:eastAsia="Times New Roman"/>
              </w:rPr>
            </w:pPr>
            <w:r>
              <w:rPr>
                <w:rFonts w:eastAsia="Times New Roman"/>
              </w:rPr>
              <w:t> </w:t>
            </w:r>
          </w:p>
        </w:tc>
      </w:tr>
    </w:tbl>
    <w:p w14:paraId="05976184"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1B84C82B" w14:textId="77777777" w:rsidR="00A20D89" w:rsidRDefault="00A20D89" w:rsidP="00A20D89">
      <w:pPr>
        <w:pStyle w:val="NormalWeb"/>
        <w:numPr>
          <w:ilvl w:val="0"/>
          <w:numId w:val="4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EAA</w:t>
      </w:r>
      <w:r>
        <w:rPr>
          <w:rFonts w:ascii="Lucida Grande" w:hAnsi="Lucida Grande" w:cs="Lucida Grande"/>
          <w:color w:val="333333"/>
          <w:sz w:val="20"/>
          <w:szCs w:val="20"/>
          <w:vertAlign w:val="subscript"/>
        </w:rPr>
        <w:t>L</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&gt; EAA</w:t>
      </w:r>
      <w:r>
        <w:rPr>
          <w:rFonts w:ascii="Lucida Grande" w:hAnsi="Lucida Grande" w:cs="Lucida Grande"/>
          <w:color w:val="333333"/>
          <w:sz w:val="20"/>
          <w:szCs w:val="20"/>
          <w:vertAlign w:val="subscript"/>
        </w:rPr>
        <w:t>S</w:t>
      </w:r>
    </w:p>
    <w:p w14:paraId="4FFFCA79" w14:textId="77777777" w:rsidR="00A20D89" w:rsidRDefault="00A20D89" w:rsidP="00A20D89">
      <w:pPr>
        <w:pStyle w:val="NormalWeb"/>
        <w:numPr>
          <w:ilvl w:val="0"/>
          <w:numId w:val="4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lastRenderedPageBreak/>
        <w:t>EAA</w:t>
      </w:r>
      <w:r>
        <w:rPr>
          <w:rFonts w:ascii="Lucida Grande" w:hAnsi="Lucida Grande" w:cs="Lucida Grande"/>
          <w:color w:val="333333"/>
          <w:sz w:val="20"/>
          <w:szCs w:val="20"/>
          <w:vertAlign w:val="subscript"/>
        </w:rPr>
        <w:t>L</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EAA</w:t>
      </w:r>
      <w:r>
        <w:rPr>
          <w:rFonts w:ascii="Lucida Grande" w:hAnsi="Lucida Grande" w:cs="Lucida Grande"/>
          <w:color w:val="333333"/>
          <w:sz w:val="20"/>
          <w:szCs w:val="20"/>
          <w:vertAlign w:val="subscript"/>
        </w:rPr>
        <w:t>S</w:t>
      </w:r>
    </w:p>
    <w:p w14:paraId="23076E48" w14:textId="77777777" w:rsidR="00A20D89" w:rsidRDefault="00A20D89" w:rsidP="00A20D89">
      <w:pPr>
        <w:pStyle w:val="NormalWeb"/>
        <w:numPr>
          <w:ilvl w:val="0"/>
          <w:numId w:val="4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EAA</w:t>
      </w:r>
      <w:r>
        <w:rPr>
          <w:rFonts w:ascii="Lucida Grande" w:hAnsi="Lucida Grande" w:cs="Lucida Grande"/>
          <w:color w:val="333333"/>
          <w:sz w:val="20"/>
          <w:szCs w:val="20"/>
          <w:vertAlign w:val="subscript"/>
        </w:rPr>
        <w:t>L</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&lt; EAA</w:t>
      </w:r>
      <w:r>
        <w:rPr>
          <w:rFonts w:ascii="Lucida Grande" w:hAnsi="Lucida Grande" w:cs="Lucida Grande"/>
          <w:color w:val="333333"/>
          <w:sz w:val="20"/>
          <w:szCs w:val="20"/>
          <w:vertAlign w:val="subscript"/>
        </w:rPr>
        <w:t>S</w:t>
      </w:r>
    </w:p>
    <w:p w14:paraId="6F1E9054" w14:textId="77777777" w:rsidR="00A20D89" w:rsidRDefault="00A20D89" w:rsidP="00A20D8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0293CDFF"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C</w:t>
      </w:r>
    </w:p>
    <w:p w14:paraId="7B525D44"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EAA</w:t>
      </w:r>
      <w:r>
        <w:rPr>
          <w:rFonts w:ascii="Lucida Grande" w:hAnsi="Lucida Grande" w:cs="Lucida Grande"/>
          <w:color w:val="333333"/>
          <w:sz w:val="20"/>
          <w:szCs w:val="20"/>
          <w:vertAlign w:val="subscript"/>
        </w:rPr>
        <w:t>L</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=$6,344.77 / 3.8897 = $1,631</w:t>
      </w:r>
    </w:p>
    <w:p w14:paraId="21D0EB4D"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EAA</w:t>
      </w:r>
      <w:r>
        <w:rPr>
          <w:rFonts w:ascii="Lucida Grande" w:hAnsi="Lucida Grande" w:cs="Lucida Grande"/>
          <w:color w:val="333333"/>
          <w:sz w:val="20"/>
          <w:szCs w:val="20"/>
          <w:vertAlign w:val="subscript"/>
        </w:rPr>
        <w:t>S</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$5,563.30 / 2.5313 = $2,198</w:t>
      </w:r>
    </w:p>
    <w:p w14:paraId="66DF9B3F"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EAA of Project S is greater than Project L.</w:t>
      </w:r>
    </w:p>
    <w:p w14:paraId="2B53BB85" w14:textId="77777777" w:rsidR="00A20D89" w:rsidRDefault="00A20D89" w:rsidP="00A20D89">
      <w:pPr>
        <w:pStyle w:val="NormalWeb"/>
        <w:shd w:val="clear" w:color="auto" w:fill="FFFFFF"/>
        <w:rPr>
          <w:rFonts w:ascii="Lucida Grande" w:hAnsi="Lucida Grande" w:cs="Lucida Grande"/>
          <w:color w:val="333333"/>
          <w:sz w:val="20"/>
          <w:szCs w:val="20"/>
        </w:rPr>
      </w:pPr>
      <w:proofErr w:type="spellStart"/>
      <w:r>
        <w:rPr>
          <w:rFonts w:ascii="Lucida Grande" w:hAnsi="Lucida Grande" w:cs="Lucida Grande"/>
          <w:color w:val="333333"/>
          <w:sz w:val="20"/>
          <w:szCs w:val="20"/>
        </w:rPr>
        <w:t>Karkus</w:t>
      </w:r>
      <w:proofErr w:type="spellEnd"/>
      <w:r>
        <w:rPr>
          <w:rFonts w:ascii="Lucida Grande" w:hAnsi="Lucida Grande" w:cs="Lucida Grande"/>
          <w:color w:val="333333"/>
          <w:sz w:val="20"/>
          <w:szCs w:val="20"/>
        </w:rPr>
        <w:t xml:space="preserve"> </w:t>
      </w:r>
      <w:proofErr w:type="spellStart"/>
      <w:r>
        <w:rPr>
          <w:rFonts w:ascii="Lucida Grande" w:hAnsi="Lucida Grande" w:cs="Lucida Grande"/>
          <w:color w:val="333333"/>
          <w:sz w:val="20"/>
          <w:szCs w:val="20"/>
        </w:rPr>
        <w:t>Kold</w:t>
      </w:r>
      <w:proofErr w:type="spellEnd"/>
      <w:r>
        <w:rPr>
          <w:rFonts w:ascii="Lucida Grande" w:hAnsi="Lucida Grande" w:cs="Lucida Grande"/>
          <w:color w:val="333333"/>
          <w:sz w:val="20"/>
          <w:szCs w:val="20"/>
        </w:rPr>
        <w:t xml:space="preserve"> </w:t>
      </w:r>
      <w:proofErr w:type="spellStart"/>
      <w:r>
        <w:rPr>
          <w:rFonts w:ascii="Lucida Grande" w:hAnsi="Lucida Grande" w:cs="Lucida Grande"/>
          <w:color w:val="333333"/>
          <w:sz w:val="20"/>
          <w:szCs w:val="20"/>
        </w:rPr>
        <w:t>Kuts</w:t>
      </w:r>
      <w:proofErr w:type="spellEnd"/>
      <w:r>
        <w:rPr>
          <w:rFonts w:ascii="Lucida Grande" w:hAnsi="Lucida Grande" w:cs="Lucida Grande"/>
          <w:color w:val="333333"/>
          <w:sz w:val="20"/>
          <w:szCs w:val="20"/>
        </w:rPr>
        <w:t xml:space="preserve"> Inc. is submitting a bid to the government to produce sandwich meats for cabinet meetings for 4 years. Ted </w:t>
      </w:r>
      <w:proofErr w:type="spellStart"/>
      <w:r>
        <w:rPr>
          <w:rFonts w:ascii="Lucida Grande" w:hAnsi="Lucida Grande" w:cs="Lucida Grande"/>
          <w:color w:val="333333"/>
          <w:sz w:val="20"/>
          <w:szCs w:val="20"/>
        </w:rPr>
        <w:t>Karkus</w:t>
      </w:r>
      <w:proofErr w:type="spellEnd"/>
      <w:r>
        <w:rPr>
          <w:rFonts w:ascii="Lucida Grande" w:hAnsi="Lucida Grande" w:cs="Lucida Grande"/>
          <w:color w:val="333333"/>
          <w:sz w:val="20"/>
          <w:szCs w:val="20"/>
        </w:rPr>
        <w:t>, the CEO, has two technology options to complete the work under the contract:</w:t>
      </w:r>
    </w:p>
    <w:p w14:paraId="464DABEB" w14:textId="77777777" w:rsidR="00A20D89" w:rsidRDefault="00A20D89" w:rsidP="00A20D89">
      <w:pPr>
        <w:numPr>
          <w:ilvl w:val="0"/>
          <w:numId w:val="46"/>
        </w:numPr>
        <w:shd w:val="clear" w:color="auto" w:fill="FFFFFF"/>
        <w:spacing w:before="100" w:beforeAutospacing="1" w:after="100" w:afterAutospacing="1"/>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Machine A has an installed cost of $50,000 but is expected to generate operating cash flows of $20,000 a year for 4 years. After 4 years, the machine has no salvage value. Ignore any tax impact of salvage.</w:t>
      </w:r>
    </w:p>
    <w:p w14:paraId="2CC91E9A" w14:textId="77777777" w:rsidR="00A20D89" w:rsidRDefault="00A20D89" w:rsidP="00A20D89">
      <w:pPr>
        <w:numPr>
          <w:ilvl w:val="0"/>
          <w:numId w:val="46"/>
        </w:numPr>
        <w:shd w:val="clear" w:color="auto" w:fill="FFFFFF"/>
        <w:spacing w:before="100" w:beforeAutospacing="1" w:after="100" w:afterAutospacing="1"/>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Machine B has only a 2-year lifetime and its installed cost is $30,000. For the 2 years it is expected to produce operating cash flows of $20,000 a year. When it is replaced after 2 years at a cost of $30,000, the firm expects to generate operating cash flows of $22,000 a year for 2 years because of improved efficiency due to the new model of machine. Both versions of Machine B have no salvage value, and ignore the tax impact of salvage.</w:t>
      </w:r>
    </w:p>
    <w:p w14:paraId="3AA7D7AE"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xml:space="preserve">Should the firm submit a bid for the contract? If yes, should it plan to use Machine A or Machine B? The cost of capital at </w:t>
      </w:r>
      <w:proofErr w:type="spellStart"/>
      <w:r>
        <w:rPr>
          <w:rFonts w:ascii="Lucida Grande" w:hAnsi="Lucida Grande" w:cs="Lucida Grande"/>
          <w:color w:val="333333"/>
          <w:sz w:val="20"/>
          <w:szCs w:val="20"/>
        </w:rPr>
        <w:t>Karkus</w:t>
      </w:r>
      <w:proofErr w:type="spellEnd"/>
      <w:r>
        <w:rPr>
          <w:rFonts w:ascii="Lucida Grande" w:hAnsi="Lucida Grande" w:cs="Lucida Grande"/>
          <w:color w:val="333333"/>
          <w:sz w:val="20"/>
          <w:szCs w:val="20"/>
        </w:rPr>
        <w:t xml:space="preserve"> is 10%. Assume the purchase of the machines occurs immediately (year 0), but operating cash flows occur at the end of each year. Complete the table of project cash flows. What are net cash flows for each project in year 2?</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739"/>
        <w:gridCol w:w="1252"/>
        <w:gridCol w:w="1062"/>
        <w:gridCol w:w="1062"/>
        <w:gridCol w:w="1251"/>
        <w:gridCol w:w="1062"/>
        <w:gridCol w:w="1072"/>
      </w:tblGrid>
      <w:tr w:rsidR="00A20D89" w14:paraId="2139BD02" w14:textId="77777777" w:rsidTr="00A20D89">
        <w:trPr>
          <w:tblCellSpacing w:w="10" w:type="dxa"/>
        </w:trPr>
        <w:tc>
          <w:tcPr>
            <w:tcW w:w="0" w:type="auto"/>
            <w:gridSpan w:val="7"/>
            <w:tcBorders>
              <w:top w:val="outset" w:sz="6" w:space="0" w:color="auto"/>
              <w:left w:val="outset" w:sz="6" w:space="0" w:color="auto"/>
              <w:bottom w:val="outset" w:sz="6" w:space="0" w:color="auto"/>
              <w:right w:val="outset" w:sz="6" w:space="0" w:color="auto"/>
            </w:tcBorders>
            <w:hideMark/>
          </w:tcPr>
          <w:p w14:paraId="540A10F7" w14:textId="77777777" w:rsidR="00A20D89" w:rsidRDefault="00A20D89">
            <w:pPr>
              <w:jc w:val="center"/>
              <w:rPr>
                <w:rFonts w:eastAsia="Times New Roman"/>
              </w:rPr>
            </w:pPr>
            <w:proofErr w:type="spellStart"/>
            <w:r>
              <w:rPr>
                <w:rStyle w:val="Strong"/>
                <w:rFonts w:eastAsia="Times New Roman"/>
              </w:rPr>
              <w:t>Karkus</w:t>
            </w:r>
            <w:proofErr w:type="spellEnd"/>
            <w:r>
              <w:rPr>
                <w:rStyle w:val="Strong"/>
                <w:rFonts w:eastAsia="Times New Roman"/>
              </w:rPr>
              <w:t xml:space="preserve"> Cold Cuts Inc.</w:t>
            </w:r>
          </w:p>
        </w:tc>
      </w:tr>
      <w:tr w:rsidR="00A20D89" w14:paraId="75EE0EE7"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F14B112" w14:textId="77777777" w:rsidR="00A20D89" w:rsidRDefault="00A20D89">
            <w:pPr>
              <w:rPr>
                <w:rFonts w:eastAsia="Times New Roman"/>
              </w:rPr>
            </w:pPr>
            <w:r>
              <w:rPr>
                <w:rFonts w:eastAsia="Times New Roman"/>
              </w:rPr>
              <w:t> </w:t>
            </w:r>
          </w:p>
        </w:tc>
        <w:tc>
          <w:tcPr>
            <w:tcW w:w="0" w:type="auto"/>
            <w:gridSpan w:val="3"/>
            <w:tcBorders>
              <w:top w:val="outset" w:sz="6" w:space="0" w:color="auto"/>
              <w:left w:val="outset" w:sz="6" w:space="0" w:color="auto"/>
              <w:bottom w:val="outset" w:sz="6" w:space="0" w:color="auto"/>
              <w:right w:val="outset" w:sz="6" w:space="0" w:color="auto"/>
            </w:tcBorders>
            <w:hideMark/>
          </w:tcPr>
          <w:p w14:paraId="17D9D3FC" w14:textId="77777777" w:rsidR="00A20D89" w:rsidRDefault="00A20D89">
            <w:pPr>
              <w:jc w:val="center"/>
              <w:rPr>
                <w:rFonts w:eastAsia="Times New Roman"/>
              </w:rPr>
            </w:pPr>
            <w:r>
              <w:rPr>
                <w:rStyle w:val="Strong"/>
                <w:rFonts w:eastAsia="Times New Roman"/>
              </w:rPr>
              <w:t>Machine A</w:t>
            </w:r>
          </w:p>
        </w:tc>
        <w:tc>
          <w:tcPr>
            <w:tcW w:w="0" w:type="auto"/>
            <w:gridSpan w:val="3"/>
            <w:tcBorders>
              <w:top w:val="outset" w:sz="6" w:space="0" w:color="auto"/>
              <w:left w:val="outset" w:sz="6" w:space="0" w:color="auto"/>
              <w:bottom w:val="outset" w:sz="6" w:space="0" w:color="auto"/>
              <w:right w:val="outset" w:sz="6" w:space="0" w:color="auto"/>
            </w:tcBorders>
            <w:hideMark/>
          </w:tcPr>
          <w:p w14:paraId="1AA63939" w14:textId="77777777" w:rsidR="00A20D89" w:rsidRDefault="00A20D89">
            <w:pPr>
              <w:jc w:val="center"/>
              <w:rPr>
                <w:rFonts w:eastAsia="Times New Roman"/>
              </w:rPr>
            </w:pPr>
            <w:r>
              <w:rPr>
                <w:rStyle w:val="Strong"/>
                <w:rFonts w:eastAsia="Times New Roman"/>
              </w:rPr>
              <w:t>Machine B</w:t>
            </w:r>
          </w:p>
        </w:tc>
      </w:tr>
      <w:tr w:rsidR="00A20D89" w14:paraId="53C7CE62"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8BEB3E5" w14:textId="77777777" w:rsidR="00A20D89" w:rsidRDefault="00A20D89">
            <w:pPr>
              <w:jc w:val="center"/>
              <w:rPr>
                <w:rFonts w:eastAsia="Times New Roman"/>
              </w:rPr>
            </w:pPr>
            <w:r>
              <w:rPr>
                <w:rStyle w:val="Strong"/>
                <w:rFonts w:eastAsia="Times New Roman"/>
              </w:rPr>
              <w:t>Year</w:t>
            </w:r>
          </w:p>
        </w:tc>
        <w:tc>
          <w:tcPr>
            <w:tcW w:w="0" w:type="auto"/>
            <w:tcBorders>
              <w:top w:val="outset" w:sz="6" w:space="0" w:color="auto"/>
              <w:left w:val="outset" w:sz="6" w:space="0" w:color="auto"/>
              <w:bottom w:val="outset" w:sz="6" w:space="0" w:color="auto"/>
              <w:right w:val="outset" w:sz="6" w:space="0" w:color="auto"/>
            </w:tcBorders>
            <w:vAlign w:val="center"/>
            <w:hideMark/>
          </w:tcPr>
          <w:p w14:paraId="57083B52" w14:textId="77777777" w:rsidR="00A20D89" w:rsidRDefault="00A20D89">
            <w:pPr>
              <w:jc w:val="center"/>
              <w:rPr>
                <w:rFonts w:eastAsia="Times New Roman"/>
              </w:rPr>
            </w:pPr>
            <w:r>
              <w:rPr>
                <w:rStyle w:val="Strong"/>
                <w:rFonts w:eastAsia="Times New Roman"/>
              </w:rPr>
              <w:t>Outflows</w:t>
            </w:r>
          </w:p>
        </w:tc>
        <w:tc>
          <w:tcPr>
            <w:tcW w:w="0" w:type="auto"/>
            <w:tcBorders>
              <w:top w:val="outset" w:sz="6" w:space="0" w:color="auto"/>
              <w:left w:val="outset" w:sz="6" w:space="0" w:color="auto"/>
              <w:bottom w:val="outset" w:sz="6" w:space="0" w:color="auto"/>
              <w:right w:val="outset" w:sz="6" w:space="0" w:color="auto"/>
            </w:tcBorders>
            <w:vAlign w:val="center"/>
            <w:hideMark/>
          </w:tcPr>
          <w:p w14:paraId="71D89E8A" w14:textId="77777777" w:rsidR="00A20D89" w:rsidRDefault="00A20D89">
            <w:pPr>
              <w:jc w:val="center"/>
              <w:rPr>
                <w:rFonts w:eastAsia="Times New Roman"/>
              </w:rPr>
            </w:pPr>
            <w:r>
              <w:rPr>
                <w:rStyle w:val="Strong"/>
                <w:rFonts w:eastAsia="Times New Roman"/>
              </w:rPr>
              <w:t>Inflow</w:t>
            </w:r>
          </w:p>
        </w:tc>
        <w:tc>
          <w:tcPr>
            <w:tcW w:w="0" w:type="auto"/>
            <w:tcBorders>
              <w:top w:val="outset" w:sz="6" w:space="0" w:color="auto"/>
              <w:left w:val="outset" w:sz="6" w:space="0" w:color="auto"/>
              <w:bottom w:val="outset" w:sz="6" w:space="0" w:color="auto"/>
              <w:right w:val="outset" w:sz="6" w:space="0" w:color="auto"/>
            </w:tcBorders>
            <w:vAlign w:val="center"/>
            <w:hideMark/>
          </w:tcPr>
          <w:p w14:paraId="1E47079A" w14:textId="77777777" w:rsidR="00A20D89" w:rsidRDefault="00A20D89">
            <w:pPr>
              <w:jc w:val="center"/>
              <w:rPr>
                <w:rFonts w:eastAsia="Times New Roman"/>
              </w:rPr>
            </w:pPr>
            <w:r>
              <w:rPr>
                <w:rStyle w:val="Strong"/>
                <w:rFonts w:eastAsia="Times New Roman"/>
              </w:rPr>
              <w:t>    Net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5FB4EFA" w14:textId="77777777" w:rsidR="00A20D89" w:rsidRDefault="00A20D89">
            <w:pPr>
              <w:jc w:val="center"/>
              <w:rPr>
                <w:rFonts w:eastAsia="Times New Roman"/>
              </w:rPr>
            </w:pPr>
            <w:r>
              <w:rPr>
                <w:rStyle w:val="Strong"/>
                <w:rFonts w:eastAsia="Times New Roman"/>
              </w:rPr>
              <w:t>Outflows</w:t>
            </w:r>
          </w:p>
        </w:tc>
        <w:tc>
          <w:tcPr>
            <w:tcW w:w="0" w:type="auto"/>
            <w:tcBorders>
              <w:top w:val="outset" w:sz="6" w:space="0" w:color="auto"/>
              <w:left w:val="outset" w:sz="6" w:space="0" w:color="auto"/>
              <w:bottom w:val="outset" w:sz="6" w:space="0" w:color="auto"/>
              <w:right w:val="outset" w:sz="6" w:space="0" w:color="auto"/>
            </w:tcBorders>
            <w:vAlign w:val="center"/>
            <w:hideMark/>
          </w:tcPr>
          <w:p w14:paraId="351190DB" w14:textId="77777777" w:rsidR="00A20D89" w:rsidRDefault="00A20D89">
            <w:pPr>
              <w:jc w:val="center"/>
              <w:rPr>
                <w:rFonts w:eastAsia="Times New Roman"/>
              </w:rPr>
            </w:pPr>
            <w:r>
              <w:rPr>
                <w:rStyle w:val="Strong"/>
                <w:rFonts w:eastAsia="Times New Roman"/>
              </w:rPr>
              <w:t>Inflows</w:t>
            </w:r>
          </w:p>
        </w:tc>
        <w:tc>
          <w:tcPr>
            <w:tcW w:w="0" w:type="auto"/>
            <w:tcBorders>
              <w:top w:val="outset" w:sz="6" w:space="0" w:color="auto"/>
              <w:left w:val="outset" w:sz="6" w:space="0" w:color="auto"/>
              <w:bottom w:val="outset" w:sz="6" w:space="0" w:color="auto"/>
              <w:right w:val="outset" w:sz="6" w:space="0" w:color="auto"/>
            </w:tcBorders>
            <w:vAlign w:val="center"/>
            <w:hideMark/>
          </w:tcPr>
          <w:p w14:paraId="7DEEF8B2" w14:textId="77777777" w:rsidR="00A20D89" w:rsidRDefault="00A20D89">
            <w:pPr>
              <w:jc w:val="center"/>
              <w:rPr>
                <w:rFonts w:eastAsia="Times New Roman"/>
              </w:rPr>
            </w:pPr>
            <w:r>
              <w:rPr>
                <w:rStyle w:val="Strong"/>
                <w:rFonts w:eastAsia="Times New Roman"/>
              </w:rPr>
              <w:t>    Net   </w:t>
            </w:r>
          </w:p>
        </w:tc>
      </w:tr>
      <w:tr w:rsidR="00A20D89" w14:paraId="2C2C3E4A"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3455A0C" w14:textId="77777777" w:rsidR="00A20D89" w:rsidRDefault="00A20D89">
            <w:pPr>
              <w:jc w:val="center"/>
              <w:rPr>
                <w:rFonts w:eastAsia="Times New Roman"/>
              </w:rPr>
            </w:pPr>
            <w:r>
              <w:rPr>
                <w:rFonts w:eastAsia="Times New Roman"/>
              </w:rPr>
              <w:t>0</w:t>
            </w:r>
          </w:p>
        </w:tc>
        <w:tc>
          <w:tcPr>
            <w:tcW w:w="0" w:type="auto"/>
            <w:tcBorders>
              <w:top w:val="outset" w:sz="6" w:space="0" w:color="auto"/>
              <w:left w:val="outset" w:sz="6" w:space="0" w:color="auto"/>
              <w:bottom w:val="outset" w:sz="6" w:space="0" w:color="auto"/>
              <w:right w:val="outset" w:sz="6" w:space="0" w:color="auto"/>
            </w:tcBorders>
            <w:vAlign w:val="center"/>
            <w:hideMark/>
          </w:tcPr>
          <w:p w14:paraId="069C4D0A" w14:textId="77777777" w:rsidR="00A20D89" w:rsidRDefault="00A20D89">
            <w:pPr>
              <w:jc w:val="right"/>
              <w:rPr>
                <w:rFonts w:eastAsia="Times New Roman"/>
              </w:rPr>
            </w:pPr>
            <w:r>
              <w:rPr>
                <w:rFonts w:eastAsia="Times New Roman"/>
              </w:rPr>
              <w:t>–$50,000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5442178" w14:textId="77777777" w:rsidR="00A20D89" w:rsidRDefault="00A20D8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1C4D236" w14:textId="77777777" w:rsidR="00A20D89" w:rsidRDefault="00A20D89">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6C11E62" w14:textId="77777777" w:rsidR="00A20D89" w:rsidRDefault="00A20D89">
            <w:pPr>
              <w:jc w:val="right"/>
              <w:rPr>
                <w:rFonts w:eastAsia="Times New Roman"/>
              </w:rPr>
            </w:pPr>
            <w:r>
              <w:rPr>
                <w:rFonts w:eastAsia="Times New Roman"/>
              </w:rPr>
              <w:t>–$30,000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9B77B5A" w14:textId="77777777" w:rsidR="00A20D89" w:rsidRDefault="00A20D8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F041F2A" w14:textId="77777777" w:rsidR="00A20D89" w:rsidRDefault="00A20D89">
            <w:pPr>
              <w:jc w:val="right"/>
              <w:rPr>
                <w:rFonts w:eastAsia="Times New Roman"/>
              </w:rPr>
            </w:pPr>
            <w:r>
              <w:rPr>
                <w:rFonts w:eastAsia="Times New Roman"/>
              </w:rPr>
              <w:t> </w:t>
            </w:r>
          </w:p>
        </w:tc>
      </w:tr>
      <w:tr w:rsidR="00A20D89" w14:paraId="4B0170F5"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85E60EB" w14:textId="77777777" w:rsidR="00A20D89" w:rsidRDefault="00A20D89">
            <w:pPr>
              <w:jc w:val="center"/>
              <w:rPr>
                <w:rFonts w:eastAsia="Times New Roman"/>
              </w:rPr>
            </w:pPr>
            <w:r>
              <w:rPr>
                <w:rFonts w:eastAsia="Times New Roman"/>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17B8EE84" w14:textId="77777777" w:rsidR="00A20D89" w:rsidRDefault="00A20D89">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CA2FAF2" w14:textId="77777777" w:rsidR="00A20D89" w:rsidRDefault="00A20D89">
            <w:pPr>
              <w:jc w:val="right"/>
              <w:rPr>
                <w:rFonts w:eastAsia="Times New Roman"/>
              </w:rPr>
            </w:pPr>
            <w:r>
              <w:rPr>
                <w:rFonts w:eastAsia="Times New Roman"/>
              </w:rPr>
              <w:t>$20,000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381EA36" w14:textId="77777777" w:rsidR="00A20D89" w:rsidRDefault="00A20D89">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A02DA5B" w14:textId="77777777" w:rsidR="00A20D89" w:rsidRDefault="00A20D8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A7FAC80" w14:textId="77777777" w:rsidR="00A20D89" w:rsidRDefault="00A20D89">
            <w:pPr>
              <w:jc w:val="right"/>
              <w:rPr>
                <w:rFonts w:eastAsia="Times New Roman"/>
              </w:rPr>
            </w:pPr>
            <w:r>
              <w:rPr>
                <w:rFonts w:eastAsia="Times New Roman"/>
              </w:rPr>
              <w:t>$20,000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F09835E" w14:textId="77777777" w:rsidR="00A20D89" w:rsidRDefault="00A20D89">
            <w:pPr>
              <w:jc w:val="right"/>
              <w:rPr>
                <w:rFonts w:eastAsia="Times New Roman"/>
              </w:rPr>
            </w:pPr>
            <w:r>
              <w:rPr>
                <w:rFonts w:eastAsia="Times New Roman"/>
              </w:rPr>
              <w:t> </w:t>
            </w:r>
          </w:p>
        </w:tc>
      </w:tr>
      <w:tr w:rsidR="00A20D89" w14:paraId="7A2B38F9"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1574F9B" w14:textId="77777777" w:rsidR="00A20D89" w:rsidRDefault="00A20D89">
            <w:pPr>
              <w:jc w:val="center"/>
              <w:rPr>
                <w:rFonts w:eastAsia="Times New Roman"/>
              </w:rPr>
            </w:pPr>
            <w:r>
              <w:rPr>
                <w:rFonts w:eastAsia="Times New Roman"/>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5D95B6A9" w14:textId="77777777" w:rsidR="00A20D89" w:rsidRDefault="00A20D89">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38D6AED" w14:textId="77777777" w:rsidR="00A20D89" w:rsidRDefault="00A20D89">
            <w:pPr>
              <w:jc w:val="right"/>
              <w:rPr>
                <w:rFonts w:eastAsia="Times New Roman"/>
              </w:rPr>
            </w:pPr>
            <w:r>
              <w:rPr>
                <w:rFonts w:eastAsia="Times New Roman"/>
              </w:rPr>
              <w:t>$20,000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34BF7C3" w14:textId="77777777" w:rsidR="00A20D89" w:rsidRDefault="00A20D89">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46CE2BC" w14:textId="77777777" w:rsidR="00A20D89" w:rsidRDefault="00A20D89">
            <w:pPr>
              <w:jc w:val="right"/>
              <w:rPr>
                <w:rFonts w:eastAsia="Times New Roman"/>
              </w:rPr>
            </w:pPr>
            <w:r>
              <w:rPr>
                <w:rFonts w:eastAsia="Times New Roman"/>
              </w:rPr>
              <w:t>–$30,000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043198B" w14:textId="77777777" w:rsidR="00A20D89" w:rsidRDefault="00A20D89">
            <w:pPr>
              <w:jc w:val="right"/>
              <w:rPr>
                <w:rFonts w:eastAsia="Times New Roman"/>
              </w:rPr>
            </w:pPr>
            <w:r>
              <w:rPr>
                <w:rFonts w:eastAsia="Times New Roman"/>
              </w:rPr>
              <w:t>$20,000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937BBC4" w14:textId="77777777" w:rsidR="00A20D89" w:rsidRDefault="00A20D89">
            <w:pPr>
              <w:jc w:val="right"/>
              <w:rPr>
                <w:rFonts w:eastAsia="Times New Roman"/>
              </w:rPr>
            </w:pPr>
            <w:r>
              <w:rPr>
                <w:rFonts w:eastAsia="Times New Roman"/>
              </w:rPr>
              <w:t> </w:t>
            </w:r>
          </w:p>
        </w:tc>
      </w:tr>
      <w:tr w:rsidR="00A20D89" w14:paraId="6FCE19A6"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735A270" w14:textId="77777777" w:rsidR="00A20D89" w:rsidRDefault="00A20D89">
            <w:pPr>
              <w:jc w:val="center"/>
              <w:rPr>
                <w:rFonts w:eastAsia="Times New Roman"/>
              </w:rPr>
            </w:pPr>
            <w:r>
              <w:rPr>
                <w:rFonts w:eastAsia="Times New Roman"/>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0FA597CE" w14:textId="77777777" w:rsidR="00A20D89" w:rsidRDefault="00A20D89">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EBD69A3" w14:textId="77777777" w:rsidR="00A20D89" w:rsidRDefault="00A20D89">
            <w:pPr>
              <w:jc w:val="right"/>
              <w:rPr>
                <w:rFonts w:eastAsia="Times New Roman"/>
              </w:rPr>
            </w:pPr>
            <w:r>
              <w:rPr>
                <w:rFonts w:eastAsia="Times New Roman"/>
              </w:rPr>
              <w:t>$20,000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38A8E13" w14:textId="77777777" w:rsidR="00A20D89" w:rsidRDefault="00A20D89">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5792C0C" w14:textId="77777777" w:rsidR="00A20D89" w:rsidRDefault="00A20D8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49B843A" w14:textId="77777777" w:rsidR="00A20D89" w:rsidRDefault="00A20D89">
            <w:pPr>
              <w:jc w:val="right"/>
              <w:rPr>
                <w:rFonts w:eastAsia="Times New Roman"/>
              </w:rPr>
            </w:pPr>
            <w:r>
              <w:rPr>
                <w:rFonts w:eastAsia="Times New Roman"/>
              </w:rPr>
              <w:t>$22,000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D2C83EE" w14:textId="77777777" w:rsidR="00A20D89" w:rsidRDefault="00A20D89">
            <w:pPr>
              <w:jc w:val="right"/>
              <w:rPr>
                <w:rFonts w:eastAsia="Times New Roman"/>
              </w:rPr>
            </w:pPr>
            <w:r>
              <w:rPr>
                <w:rFonts w:eastAsia="Times New Roman"/>
              </w:rPr>
              <w:t> </w:t>
            </w:r>
          </w:p>
        </w:tc>
      </w:tr>
      <w:tr w:rsidR="00A20D89" w14:paraId="5E7C284C"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0BAED7D" w14:textId="77777777" w:rsidR="00A20D89" w:rsidRDefault="00A20D89">
            <w:pPr>
              <w:jc w:val="right"/>
              <w:rPr>
                <w:rFonts w:eastAsia="Times New Roman"/>
              </w:rPr>
            </w:pPr>
          </w:p>
        </w:tc>
        <w:tc>
          <w:tcPr>
            <w:tcW w:w="0" w:type="auto"/>
            <w:vAlign w:val="center"/>
            <w:hideMark/>
          </w:tcPr>
          <w:p w14:paraId="2E35BBBD" w14:textId="77777777" w:rsidR="00A20D89" w:rsidRDefault="00A20D89">
            <w:pPr>
              <w:rPr>
                <w:rFonts w:eastAsia="Times New Roman"/>
                <w:sz w:val="20"/>
                <w:szCs w:val="20"/>
              </w:rPr>
            </w:pPr>
          </w:p>
        </w:tc>
        <w:tc>
          <w:tcPr>
            <w:tcW w:w="0" w:type="auto"/>
            <w:vAlign w:val="center"/>
            <w:hideMark/>
          </w:tcPr>
          <w:p w14:paraId="5E7007A4" w14:textId="77777777" w:rsidR="00A20D89" w:rsidRDefault="00A20D89">
            <w:pPr>
              <w:rPr>
                <w:rFonts w:eastAsia="Times New Roman"/>
                <w:sz w:val="20"/>
                <w:szCs w:val="20"/>
              </w:rPr>
            </w:pPr>
          </w:p>
        </w:tc>
        <w:tc>
          <w:tcPr>
            <w:tcW w:w="0" w:type="auto"/>
            <w:vAlign w:val="center"/>
            <w:hideMark/>
          </w:tcPr>
          <w:p w14:paraId="0AE21172" w14:textId="77777777" w:rsidR="00A20D89" w:rsidRDefault="00A20D89">
            <w:pPr>
              <w:rPr>
                <w:rFonts w:eastAsia="Times New Roman"/>
                <w:sz w:val="20"/>
                <w:szCs w:val="20"/>
              </w:rPr>
            </w:pPr>
          </w:p>
        </w:tc>
        <w:tc>
          <w:tcPr>
            <w:tcW w:w="0" w:type="auto"/>
            <w:vAlign w:val="center"/>
            <w:hideMark/>
          </w:tcPr>
          <w:p w14:paraId="1DC4075A" w14:textId="77777777" w:rsidR="00A20D89" w:rsidRDefault="00A20D89">
            <w:pPr>
              <w:rPr>
                <w:rFonts w:eastAsia="Times New Roman"/>
                <w:sz w:val="20"/>
                <w:szCs w:val="20"/>
              </w:rPr>
            </w:pPr>
          </w:p>
        </w:tc>
        <w:tc>
          <w:tcPr>
            <w:tcW w:w="0" w:type="auto"/>
            <w:vAlign w:val="center"/>
            <w:hideMark/>
          </w:tcPr>
          <w:p w14:paraId="045ABF5F" w14:textId="77777777" w:rsidR="00A20D89" w:rsidRDefault="00A20D89">
            <w:pPr>
              <w:rPr>
                <w:rFonts w:eastAsia="Times New Roman"/>
                <w:sz w:val="20"/>
                <w:szCs w:val="20"/>
              </w:rPr>
            </w:pPr>
          </w:p>
        </w:tc>
        <w:tc>
          <w:tcPr>
            <w:tcW w:w="0" w:type="auto"/>
            <w:vAlign w:val="center"/>
            <w:hideMark/>
          </w:tcPr>
          <w:p w14:paraId="286C516A" w14:textId="77777777" w:rsidR="00A20D89" w:rsidRDefault="00A20D89">
            <w:pPr>
              <w:rPr>
                <w:rFonts w:eastAsia="Times New Roman"/>
                <w:sz w:val="20"/>
                <w:szCs w:val="20"/>
              </w:rPr>
            </w:pPr>
          </w:p>
        </w:tc>
      </w:tr>
      <w:tr w:rsidR="00A20D89" w14:paraId="6EE04C60"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C22CED0" w14:textId="77777777" w:rsidR="00A20D89" w:rsidRDefault="00A20D89">
            <w:pPr>
              <w:jc w:val="center"/>
              <w:rPr>
                <w:rFonts w:eastAsia="Times New Roman"/>
              </w:rPr>
            </w:pPr>
            <w:r>
              <w:rPr>
                <w:rFonts w:eastAsia="Times New Roman"/>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3E64EE49" w14:textId="77777777" w:rsidR="00A20D89" w:rsidRDefault="00A20D89">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1162F80" w14:textId="77777777" w:rsidR="00A20D89" w:rsidRDefault="00A20D89">
            <w:pPr>
              <w:jc w:val="right"/>
              <w:rPr>
                <w:rFonts w:eastAsia="Times New Roman"/>
              </w:rPr>
            </w:pPr>
            <w:r>
              <w:rPr>
                <w:rFonts w:eastAsia="Times New Roman"/>
              </w:rPr>
              <w:t>$20,000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B291832" w14:textId="77777777" w:rsidR="00A20D89" w:rsidRDefault="00A20D89">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291EFB6" w14:textId="77777777" w:rsidR="00A20D89" w:rsidRDefault="00A20D8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3A5DFC6" w14:textId="77777777" w:rsidR="00A20D89" w:rsidRDefault="00A20D89">
            <w:pPr>
              <w:jc w:val="right"/>
              <w:rPr>
                <w:rFonts w:eastAsia="Times New Roman"/>
              </w:rPr>
            </w:pPr>
            <w:r>
              <w:rPr>
                <w:rFonts w:eastAsia="Times New Roman"/>
              </w:rPr>
              <w:t>$22,000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D8693C9" w14:textId="77777777" w:rsidR="00A20D89" w:rsidRDefault="00A20D89">
            <w:pPr>
              <w:jc w:val="right"/>
              <w:rPr>
                <w:rFonts w:eastAsia="Times New Roman"/>
              </w:rPr>
            </w:pPr>
            <w:r>
              <w:rPr>
                <w:rFonts w:eastAsia="Times New Roman"/>
              </w:rPr>
              <w:t> </w:t>
            </w:r>
          </w:p>
        </w:tc>
      </w:tr>
    </w:tbl>
    <w:p w14:paraId="2DDEEE38"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5C65B12F" w14:textId="77777777" w:rsidR="00A20D89" w:rsidRDefault="00A20D89" w:rsidP="00A20D89">
      <w:pPr>
        <w:pStyle w:val="NormalWeb"/>
        <w:numPr>
          <w:ilvl w:val="0"/>
          <w:numId w:val="4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Machine A =</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$20,000; Machine B = -$10,000</w:t>
      </w:r>
    </w:p>
    <w:p w14:paraId="444B45EB" w14:textId="77777777" w:rsidR="00A20D89" w:rsidRDefault="00A20D89" w:rsidP="00A20D89">
      <w:pPr>
        <w:pStyle w:val="NormalWeb"/>
        <w:numPr>
          <w:ilvl w:val="0"/>
          <w:numId w:val="4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Machine A =</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$20,000; Machine B = -$8,000</w:t>
      </w:r>
    </w:p>
    <w:p w14:paraId="16C62D27" w14:textId="77777777" w:rsidR="00A20D89" w:rsidRDefault="00A20D89" w:rsidP="00A20D89">
      <w:pPr>
        <w:pStyle w:val="NormalWeb"/>
        <w:numPr>
          <w:ilvl w:val="0"/>
          <w:numId w:val="4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Machine A =</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$20,000; Machine B = $20,000</w:t>
      </w:r>
    </w:p>
    <w:p w14:paraId="4BBEF068" w14:textId="77777777" w:rsidR="00A20D89" w:rsidRDefault="00A20D89" w:rsidP="00A20D89">
      <w:pPr>
        <w:pStyle w:val="NormalWeb"/>
        <w:numPr>
          <w:ilvl w:val="0"/>
          <w:numId w:val="4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Machine A =</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$20,000; Machine B = $50,000</w:t>
      </w:r>
    </w:p>
    <w:p w14:paraId="7719AB4E" w14:textId="77777777" w:rsidR="00A20D89" w:rsidRDefault="00A20D89" w:rsidP="00A20D8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2ECDD443"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A</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710"/>
        <w:gridCol w:w="1204"/>
        <w:gridCol w:w="1022"/>
        <w:gridCol w:w="1164"/>
        <w:gridCol w:w="1204"/>
        <w:gridCol w:w="1022"/>
        <w:gridCol w:w="1174"/>
      </w:tblGrid>
      <w:tr w:rsidR="00A20D89" w14:paraId="34F53114" w14:textId="77777777" w:rsidTr="00A20D89">
        <w:trPr>
          <w:tblCellSpacing w:w="10" w:type="dxa"/>
        </w:trPr>
        <w:tc>
          <w:tcPr>
            <w:tcW w:w="0" w:type="auto"/>
            <w:gridSpan w:val="7"/>
            <w:tcBorders>
              <w:top w:val="outset" w:sz="6" w:space="0" w:color="auto"/>
              <w:left w:val="outset" w:sz="6" w:space="0" w:color="auto"/>
              <w:bottom w:val="outset" w:sz="6" w:space="0" w:color="auto"/>
              <w:right w:val="outset" w:sz="6" w:space="0" w:color="auto"/>
            </w:tcBorders>
            <w:hideMark/>
          </w:tcPr>
          <w:p w14:paraId="2954CACF" w14:textId="77777777" w:rsidR="00A20D89" w:rsidRDefault="00A20D89">
            <w:pPr>
              <w:jc w:val="center"/>
              <w:rPr>
                <w:rFonts w:eastAsia="Times New Roman"/>
              </w:rPr>
            </w:pPr>
            <w:proofErr w:type="spellStart"/>
            <w:r>
              <w:rPr>
                <w:rStyle w:val="Strong"/>
                <w:rFonts w:eastAsia="Times New Roman"/>
              </w:rPr>
              <w:t>Karkus</w:t>
            </w:r>
            <w:proofErr w:type="spellEnd"/>
            <w:r>
              <w:rPr>
                <w:rStyle w:val="Strong"/>
                <w:rFonts w:eastAsia="Times New Roman"/>
              </w:rPr>
              <w:t xml:space="preserve"> Cold Cuts Inc.</w:t>
            </w:r>
          </w:p>
        </w:tc>
      </w:tr>
      <w:tr w:rsidR="00A20D89" w14:paraId="1C263C58"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D68A9DA" w14:textId="77777777" w:rsidR="00A20D89" w:rsidRDefault="00A20D89">
            <w:pPr>
              <w:rPr>
                <w:rFonts w:eastAsia="Times New Roman"/>
              </w:rPr>
            </w:pPr>
            <w:r>
              <w:rPr>
                <w:rFonts w:eastAsia="Times New Roman"/>
              </w:rPr>
              <w:t> </w:t>
            </w:r>
          </w:p>
        </w:tc>
        <w:tc>
          <w:tcPr>
            <w:tcW w:w="0" w:type="auto"/>
            <w:gridSpan w:val="3"/>
            <w:tcBorders>
              <w:top w:val="outset" w:sz="6" w:space="0" w:color="auto"/>
              <w:left w:val="outset" w:sz="6" w:space="0" w:color="auto"/>
              <w:bottom w:val="outset" w:sz="6" w:space="0" w:color="auto"/>
              <w:right w:val="outset" w:sz="6" w:space="0" w:color="auto"/>
            </w:tcBorders>
            <w:hideMark/>
          </w:tcPr>
          <w:p w14:paraId="7348E503" w14:textId="77777777" w:rsidR="00A20D89" w:rsidRDefault="00A20D89">
            <w:pPr>
              <w:jc w:val="center"/>
              <w:rPr>
                <w:rFonts w:eastAsia="Times New Roman"/>
              </w:rPr>
            </w:pPr>
            <w:r>
              <w:rPr>
                <w:rStyle w:val="Strong"/>
                <w:rFonts w:eastAsia="Times New Roman"/>
              </w:rPr>
              <w:t>Machine A</w:t>
            </w:r>
          </w:p>
        </w:tc>
        <w:tc>
          <w:tcPr>
            <w:tcW w:w="0" w:type="auto"/>
            <w:gridSpan w:val="3"/>
            <w:tcBorders>
              <w:top w:val="outset" w:sz="6" w:space="0" w:color="auto"/>
              <w:left w:val="outset" w:sz="6" w:space="0" w:color="auto"/>
              <w:bottom w:val="outset" w:sz="6" w:space="0" w:color="auto"/>
              <w:right w:val="outset" w:sz="6" w:space="0" w:color="auto"/>
            </w:tcBorders>
            <w:hideMark/>
          </w:tcPr>
          <w:p w14:paraId="4E86959B" w14:textId="77777777" w:rsidR="00A20D89" w:rsidRDefault="00A20D89">
            <w:pPr>
              <w:jc w:val="center"/>
              <w:rPr>
                <w:rFonts w:eastAsia="Times New Roman"/>
              </w:rPr>
            </w:pPr>
            <w:r>
              <w:rPr>
                <w:rStyle w:val="Strong"/>
                <w:rFonts w:eastAsia="Times New Roman"/>
              </w:rPr>
              <w:t>Machine B</w:t>
            </w:r>
          </w:p>
        </w:tc>
      </w:tr>
      <w:tr w:rsidR="00A20D89" w14:paraId="08D8B433"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1E5B811" w14:textId="77777777" w:rsidR="00A20D89" w:rsidRDefault="00A20D89">
            <w:pPr>
              <w:jc w:val="center"/>
              <w:rPr>
                <w:rFonts w:eastAsia="Times New Roman"/>
              </w:rPr>
            </w:pPr>
            <w:r>
              <w:rPr>
                <w:rStyle w:val="Strong"/>
                <w:rFonts w:eastAsia="Times New Roman"/>
              </w:rPr>
              <w:t>Year</w:t>
            </w:r>
          </w:p>
        </w:tc>
        <w:tc>
          <w:tcPr>
            <w:tcW w:w="0" w:type="auto"/>
            <w:tcBorders>
              <w:top w:val="outset" w:sz="6" w:space="0" w:color="auto"/>
              <w:left w:val="outset" w:sz="6" w:space="0" w:color="auto"/>
              <w:bottom w:val="outset" w:sz="6" w:space="0" w:color="auto"/>
              <w:right w:val="outset" w:sz="6" w:space="0" w:color="auto"/>
            </w:tcBorders>
            <w:vAlign w:val="center"/>
            <w:hideMark/>
          </w:tcPr>
          <w:p w14:paraId="64D30B36" w14:textId="77777777" w:rsidR="00A20D89" w:rsidRDefault="00A20D89">
            <w:pPr>
              <w:jc w:val="center"/>
              <w:rPr>
                <w:rFonts w:eastAsia="Times New Roman"/>
              </w:rPr>
            </w:pPr>
            <w:r>
              <w:rPr>
                <w:rStyle w:val="Strong"/>
                <w:rFonts w:eastAsia="Times New Roman"/>
              </w:rPr>
              <w:t>Outflows</w:t>
            </w:r>
          </w:p>
        </w:tc>
        <w:tc>
          <w:tcPr>
            <w:tcW w:w="0" w:type="auto"/>
            <w:tcBorders>
              <w:top w:val="outset" w:sz="6" w:space="0" w:color="auto"/>
              <w:left w:val="outset" w:sz="6" w:space="0" w:color="auto"/>
              <w:bottom w:val="outset" w:sz="6" w:space="0" w:color="auto"/>
              <w:right w:val="outset" w:sz="6" w:space="0" w:color="auto"/>
            </w:tcBorders>
            <w:vAlign w:val="center"/>
            <w:hideMark/>
          </w:tcPr>
          <w:p w14:paraId="0F6208D0" w14:textId="77777777" w:rsidR="00A20D89" w:rsidRDefault="00A20D89">
            <w:pPr>
              <w:jc w:val="center"/>
              <w:rPr>
                <w:rFonts w:eastAsia="Times New Roman"/>
              </w:rPr>
            </w:pPr>
            <w:r>
              <w:rPr>
                <w:rStyle w:val="Strong"/>
                <w:rFonts w:eastAsia="Times New Roman"/>
              </w:rPr>
              <w:t>Inflow</w:t>
            </w:r>
          </w:p>
        </w:tc>
        <w:tc>
          <w:tcPr>
            <w:tcW w:w="0" w:type="auto"/>
            <w:tcBorders>
              <w:top w:val="outset" w:sz="6" w:space="0" w:color="auto"/>
              <w:left w:val="outset" w:sz="6" w:space="0" w:color="auto"/>
              <w:bottom w:val="outset" w:sz="6" w:space="0" w:color="auto"/>
              <w:right w:val="outset" w:sz="6" w:space="0" w:color="auto"/>
            </w:tcBorders>
            <w:vAlign w:val="center"/>
            <w:hideMark/>
          </w:tcPr>
          <w:p w14:paraId="3EF8D726" w14:textId="77777777" w:rsidR="00A20D89" w:rsidRDefault="00A20D89">
            <w:pPr>
              <w:jc w:val="center"/>
              <w:rPr>
                <w:rFonts w:eastAsia="Times New Roman"/>
              </w:rPr>
            </w:pPr>
            <w:r>
              <w:rPr>
                <w:rStyle w:val="Strong"/>
                <w:rFonts w:eastAsia="Times New Roman"/>
              </w:rPr>
              <w:t>Net</w:t>
            </w:r>
          </w:p>
        </w:tc>
        <w:tc>
          <w:tcPr>
            <w:tcW w:w="0" w:type="auto"/>
            <w:tcBorders>
              <w:top w:val="outset" w:sz="6" w:space="0" w:color="auto"/>
              <w:left w:val="outset" w:sz="6" w:space="0" w:color="auto"/>
              <w:bottom w:val="outset" w:sz="6" w:space="0" w:color="auto"/>
              <w:right w:val="outset" w:sz="6" w:space="0" w:color="auto"/>
            </w:tcBorders>
            <w:vAlign w:val="center"/>
            <w:hideMark/>
          </w:tcPr>
          <w:p w14:paraId="6B62A07F" w14:textId="77777777" w:rsidR="00A20D89" w:rsidRDefault="00A20D89">
            <w:pPr>
              <w:jc w:val="center"/>
              <w:rPr>
                <w:rFonts w:eastAsia="Times New Roman"/>
              </w:rPr>
            </w:pPr>
            <w:r>
              <w:rPr>
                <w:rStyle w:val="Strong"/>
                <w:rFonts w:eastAsia="Times New Roman"/>
              </w:rPr>
              <w:t>Outflows</w:t>
            </w:r>
          </w:p>
        </w:tc>
        <w:tc>
          <w:tcPr>
            <w:tcW w:w="0" w:type="auto"/>
            <w:tcBorders>
              <w:top w:val="outset" w:sz="6" w:space="0" w:color="auto"/>
              <w:left w:val="outset" w:sz="6" w:space="0" w:color="auto"/>
              <w:bottom w:val="outset" w:sz="6" w:space="0" w:color="auto"/>
              <w:right w:val="outset" w:sz="6" w:space="0" w:color="auto"/>
            </w:tcBorders>
            <w:vAlign w:val="center"/>
            <w:hideMark/>
          </w:tcPr>
          <w:p w14:paraId="41B42438" w14:textId="77777777" w:rsidR="00A20D89" w:rsidRDefault="00A20D89">
            <w:pPr>
              <w:jc w:val="center"/>
              <w:rPr>
                <w:rFonts w:eastAsia="Times New Roman"/>
              </w:rPr>
            </w:pPr>
            <w:r>
              <w:rPr>
                <w:rStyle w:val="Strong"/>
                <w:rFonts w:eastAsia="Times New Roman"/>
              </w:rPr>
              <w:t>Inflows</w:t>
            </w:r>
          </w:p>
        </w:tc>
        <w:tc>
          <w:tcPr>
            <w:tcW w:w="0" w:type="auto"/>
            <w:tcBorders>
              <w:top w:val="outset" w:sz="6" w:space="0" w:color="auto"/>
              <w:left w:val="outset" w:sz="6" w:space="0" w:color="auto"/>
              <w:bottom w:val="outset" w:sz="6" w:space="0" w:color="auto"/>
              <w:right w:val="outset" w:sz="6" w:space="0" w:color="auto"/>
            </w:tcBorders>
            <w:vAlign w:val="center"/>
            <w:hideMark/>
          </w:tcPr>
          <w:p w14:paraId="36DE4A64" w14:textId="77777777" w:rsidR="00A20D89" w:rsidRDefault="00A20D89">
            <w:pPr>
              <w:jc w:val="center"/>
              <w:rPr>
                <w:rFonts w:eastAsia="Times New Roman"/>
              </w:rPr>
            </w:pPr>
            <w:r>
              <w:rPr>
                <w:rStyle w:val="Strong"/>
                <w:rFonts w:eastAsia="Times New Roman"/>
              </w:rPr>
              <w:t>Net</w:t>
            </w:r>
          </w:p>
        </w:tc>
      </w:tr>
      <w:tr w:rsidR="00A20D89" w14:paraId="110AEC97"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C85C225" w14:textId="77777777" w:rsidR="00A20D89" w:rsidRDefault="00A20D89">
            <w:pPr>
              <w:jc w:val="center"/>
              <w:rPr>
                <w:rFonts w:eastAsia="Times New Roman"/>
              </w:rPr>
            </w:pPr>
            <w:r>
              <w:rPr>
                <w:rFonts w:eastAsia="Times New Roman"/>
              </w:rPr>
              <w:lastRenderedPageBreak/>
              <w:t>0</w:t>
            </w:r>
          </w:p>
        </w:tc>
        <w:tc>
          <w:tcPr>
            <w:tcW w:w="0" w:type="auto"/>
            <w:tcBorders>
              <w:top w:val="outset" w:sz="6" w:space="0" w:color="auto"/>
              <w:left w:val="outset" w:sz="6" w:space="0" w:color="auto"/>
              <w:bottom w:val="outset" w:sz="6" w:space="0" w:color="auto"/>
              <w:right w:val="outset" w:sz="6" w:space="0" w:color="auto"/>
            </w:tcBorders>
            <w:vAlign w:val="center"/>
            <w:hideMark/>
          </w:tcPr>
          <w:p w14:paraId="3275F96E" w14:textId="77777777" w:rsidR="00A20D89" w:rsidRDefault="00A20D89">
            <w:pPr>
              <w:jc w:val="right"/>
              <w:rPr>
                <w:rFonts w:eastAsia="Times New Roman"/>
              </w:rPr>
            </w:pPr>
            <w:r>
              <w:rPr>
                <w:rFonts w:eastAsia="Times New Roman"/>
              </w:rPr>
              <w:t>–$50,000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2EED1B1" w14:textId="77777777" w:rsidR="00A20D89" w:rsidRDefault="00A20D8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EEF603F" w14:textId="77777777" w:rsidR="00A20D89" w:rsidRDefault="00A20D89">
            <w:pPr>
              <w:jc w:val="right"/>
              <w:rPr>
                <w:rFonts w:eastAsia="Times New Roman"/>
              </w:rPr>
            </w:pPr>
            <w:r>
              <w:rPr>
                <w:rFonts w:eastAsia="Times New Roman"/>
              </w:rPr>
              <w:t>–$50,000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04C2EEC" w14:textId="77777777" w:rsidR="00A20D89" w:rsidRDefault="00A20D89">
            <w:pPr>
              <w:jc w:val="right"/>
              <w:rPr>
                <w:rFonts w:eastAsia="Times New Roman"/>
              </w:rPr>
            </w:pPr>
            <w:r>
              <w:rPr>
                <w:rFonts w:eastAsia="Times New Roman"/>
              </w:rPr>
              <w:t>–$30,000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5B0EC01" w14:textId="77777777" w:rsidR="00A20D89" w:rsidRDefault="00A20D8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F5A94CA" w14:textId="77777777" w:rsidR="00A20D89" w:rsidRDefault="00A20D89">
            <w:pPr>
              <w:jc w:val="right"/>
              <w:rPr>
                <w:rFonts w:eastAsia="Times New Roman"/>
              </w:rPr>
            </w:pPr>
            <w:r>
              <w:rPr>
                <w:rFonts w:eastAsia="Times New Roman"/>
              </w:rPr>
              <w:t>–$30,000</w:t>
            </w:r>
          </w:p>
        </w:tc>
      </w:tr>
      <w:tr w:rsidR="00A20D89" w14:paraId="31957DD1"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B232336" w14:textId="77777777" w:rsidR="00A20D89" w:rsidRDefault="00A20D89">
            <w:pPr>
              <w:jc w:val="center"/>
              <w:rPr>
                <w:rFonts w:eastAsia="Times New Roman"/>
              </w:rPr>
            </w:pPr>
            <w:r>
              <w:rPr>
                <w:rFonts w:eastAsia="Times New Roman"/>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E0ABDF6" w14:textId="77777777" w:rsidR="00A20D89" w:rsidRDefault="00A20D89">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D265D36" w14:textId="77777777" w:rsidR="00A20D89" w:rsidRDefault="00A20D89">
            <w:pPr>
              <w:jc w:val="right"/>
              <w:rPr>
                <w:rFonts w:eastAsia="Times New Roman"/>
              </w:rPr>
            </w:pPr>
            <w:r>
              <w:rPr>
                <w:rFonts w:eastAsia="Times New Roman"/>
              </w:rPr>
              <w:t>$20,000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3D2A81A" w14:textId="77777777" w:rsidR="00A20D89" w:rsidRDefault="00A20D89">
            <w:pPr>
              <w:jc w:val="right"/>
              <w:rPr>
                <w:rFonts w:eastAsia="Times New Roman"/>
              </w:rPr>
            </w:pPr>
            <w:r>
              <w:rPr>
                <w:rFonts w:eastAsia="Times New Roman"/>
              </w:rPr>
              <w:t>$20,000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387ABDC" w14:textId="77777777" w:rsidR="00A20D89" w:rsidRDefault="00A20D8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6D8FC86" w14:textId="77777777" w:rsidR="00A20D89" w:rsidRDefault="00A20D89">
            <w:pPr>
              <w:jc w:val="right"/>
              <w:rPr>
                <w:rFonts w:eastAsia="Times New Roman"/>
              </w:rPr>
            </w:pPr>
            <w:r>
              <w:rPr>
                <w:rFonts w:eastAsia="Times New Roman"/>
              </w:rPr>
              <w:t>$20,000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D5C8636" w14:textId="77777777" w:rsidR="00A20D89" w:rsidRDefault="00A20D89">
            <w:pPr>
              <w:jc w:val="right"/>
              <w:rPr>
                <w:rFonts w:eastAsia="Times New Roman"/>
              </w:rPr>
            </w:pPr>
            <w:r>
              <w:rPr>
                <w:rFonts w:eastAsia="Times New Roman"/>
              </w:rPr>
              <w:t>$20,000</w:t>
            </w:r>
          </w:p>
        </w:tc>
      </w:tr>
      <w:tr w:rsidR="00A20D89" w14:paraId="3B6CB9C8"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F08773E" w14:textId="77777777" w:rsidR="00A20D89" w:rsidRDefault="00A20D89">
            <w:pPr>
              <w:jc w:val="center"/>
              <w:rPr>
                <w:rFonts w:eastAsia="Times New Roman"/>
              </w:rPr>
            </w:pPr>
            <w:r>
              <w:rPr>
                <w:rFonts w:eastAsia="Times New Roman"/>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12D367D5" w14:textId="77777777" w:rsidR="00A20D89" w:rsidRDefault="00A20D89">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34315D8" w14:textId="77777777" w:rsidR="00A20D89" w:rsidRDefault="00A20D89">
            <w:pPr>
              <w:jc w:val="right"/>
              <w:rPr>
                <w:rFonts w:eastAsia="Times New Roman"/>
              </w:rPr>
            </w:pPr>
            <w:r>
              <w:rPr>
                <w:rFonts w:eastAsia="Times New Roman"/>
              </w:rPr>
              <w:t>$20,000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FA9D38A" w14:textId="77777777" w:rsidR="00A20D89" w:rsidRDefault="00A20D89">
            <w:pPr>
              <w:jc w:val="right"/>
              <w:rPr>
                <w:rFonts w:eastAsia="Times New Roman"/>
              </w:rPr>
            </w:pPr>
            <w:r>
              <w:rPr>
                <w:rFonts w:eastAsia="Times New Roman"/>
              </w:rPr>
              <w:t>$20,000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1252754" w14:textId="77777777" w:rsidR="00A20D89" w:rsidRDefault="00A20D89">
            <w:pPr>
              <w:jc w:val="right"/>
              <w:rPr>
                <w:rFonts w:eastAsia="Times New Roman"/>
              </w:rPr>
            </w:pPr>
            <w:r>
              <w:rPr>
                <w:rFonts w:eastAsia="Times New Roman"/>
              </w:rPr>
              <w:t>–$30,000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962A552" w14:textId="77777777" w:rsidR="00A20D89" w:rsidRDefault="00A20D89">
            <w:pPr>
              <w:jc w:val="right"/>
              <w:rPr>
                <w:rFonts w:eastAsia="Times New Roman"/>
              </w:rPr>
            </w:pPr>
            <w:r>
              <w:rPr>
                <w:rFonts w:eastAsia="Times New Roman"/>
              </w:rPr>
              <w:t>$20,000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86D1287" w14:textId="77777777" w:rsidR="00A20D89" w:rsidRDefault="00A20D89">
            <w:pPr>
              <w:jc w:val="right"/>
              <w:rPr>
                <w:rFonts w:eastAsia="Times New Roman"/>
              </w:rPr>
            </w:pPr>
            <w:r>
              <w:rPr>
                <w:rFonts w:eastAsia="Times New Roman"/>
              </w:rPr>
              <w:t>–$10,000</w:t>
            </w:r>
          </w:p>
        </w:tc>
      </w:tr>
      <w:tr w:rsidR="00A20D89" w14:paraId="3841A20E"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5200758" w14:textId="77777777" w:rsidR="00A20D89" w:rsidRDefault="00A20D89">
            <w:pPr>
              <w:jc w:val="center"/>
              <w:rPr>
                <w:rFonts w:eastAsia="Times New Roman"/>
              </w:rPr>
            </w:pPr>
            <w:r>
              <w:rPr>
                <w:rFonts w:eastAsia="Times New Roman"/>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48C6A511" w14:textId="77777777" w:rsidR="00A20D89" w:rsidRDefault="00A20D89">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7B75ED0" w14:textId="77777777" w:rsidR="00A20D89" w:rsidRDefault="00A20D89">
            <w:pPr>
              <w:jc w:val="right"/>
              <w:rPr>
                <w:rFonts w:eastAsia="Times New Roman"/>
              </w:rPr>
            </w:pPr>
            <w:r>
              <w:rPr>
                <w:rFonts w:eastAsia="Times New Roman"/>
              </w:rPr>
              <w:t>$20,000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0BCF8AD" w14:textId="77777777" w:rsidR="00A20D89" w:rsidRDefault="00A20D89">
            <w:pPr>
              <w:jc w:val="right"/>
              <w:rPr>
                <w:rFonts w:eastAsia="Times New Roman"/>
              </w:rPr>
            </w:pPr>
            <w:r>
              <w:rPr>
                <w:rFonts w:eastAsia="Times New Roman"/>
              </w:rPr>
              <w:t>$20,000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C9CD7A6" w14:textId="77777777" w:rsidR="00A20D89" w:rsidRDefault="00A20D8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809A3C3" w14:textId="77777777" w:rsidR="00A20D89" w:rsidRDefault="00A20D89">
            <w:pPr>
              <w:jc w:val="right"/>
              <w:rPr>
                <w:rFonts w:eastAsia="Times New Roman"/>
              </w:rPr>
            </w:pPr>
            <w:r>
              <w:rPr>
                <w:rFonts w:eastAsia="Times New Roman"/>
              </w:rPr>
              <w:t>$22,000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4DC7357" w14:textId="77777777" w:rsidR="00A20D89" w:rsidRDefault="00A20D89">
            <w:pPr>
              <w:jc w:val="right"/>
              <w:rPr>
                <w:rFonts w:eastAsia="Times New Roman"/>
              </w:rPr>
            </w:pPr>
            <w:r>
              <w:rPr>
                <w:rFonts w:eastAsia="Times New Roman"/>
              </w:rPr>
              <w:t>$22,000</w:t>
            </w:r>
          </w:p>
        </w:tc>
      </w:tr>
      <w:tr w:rsidR="00A20D89" w14:paraId="1E249CC4"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8F2B792" w14:textId="77777777" w:rsidR="00A20D89" w:rsidRDefault="00A20D89">
            <w:pPr>
              <w:jc w:val="right"/>
              <w:rPr>
                <w:rFonts w:eastAsia="Times New Roman"/>
              </w:rPr>
            </w:pPr>
          </w:p>
        </w:tc>
        <w:tc>
          <w:tcPr>
            <w:tcW w:w="0" w:type="auto"/>
            <w:vAlign w:val="center"/>
            <w:hideMark/>
          </w:tcPr>
          <w:p w14:paraId="227936A1" w14:textId="77777777" w:rsidR="00A20D89" w:rsidRDefault="00A20D89">
            <w:pPr>
              <w:rPr>
                <w:rFonts w:eastAsia="Times New Roman"/>
                <w:sz w:val="20"/>
                <w:szCs w:val="20"/>
              </w:rPr>
            </w:pPr>
          </w:p>
        </w:tc>
        <w:tc>
          <w:tcPr>
            <w:tcW w:w="0" w:type="auto"/>
            <w:vAlign w:val="center"/>
            <w:hideMark/>
          </w:tcPr>
          <w:p w14:paraId="1F31891F" w14:textId="77777777" w:rsidR="00A20D89" w:rsidRDefault="00A20D89">
            <w:pPr>
              <w:rPr>
                <w:rFonts w:eastAsia="Times New Roman"/>
                <w:sz w:val="20"/>
                <w:szCs w:val="20"/>
              </w:rPr>
            </w:pPr>
          </w:p>
        </w:tc>
        <w:tc>
          <w:tcPr>
            <w:tcW w:w="0" w:type="auto"/>
            <w:vAlign w:val="center"/>
            <w:hideMark/>
          </w:tcPr>
          <w:p w14:paraId="4A661A71" w14:textId="77777777" w:rsidR="00A20D89" w:rsidRDefault="00A20D89">
            <w:pPr>
              <w:rPr>
                <w:rFonts w:eastAsia="Times New Roman"/>
                <w:sz w:val="20"/>
                <w:szCs w:val="20"/>
              </w:rPr>
            </w:pPr>
          </w:p>
        </w:tc>
        <w:tc>
          <w:tcPr>
            <w:tcW w:w="0" w:type="auto"/>
            <w:vAlign w:val="center"/>
            <w:hideMark/>
          </w:tcPr>
          <w:p w14:paraId="4A113306" w14:textId="77777777" w:rsidR="00A20D89" w:rsidRDefault="00A20D89">
            <w:pPr>
              <w:rPr>
                <w:rFonts w:eastAsia="Times New Roman"/>
                <w:sz w:val="20"/>
                <w:szCs w:val="20"/>
              </w:rPr>
            </w:pPr>
          </w:p>
        </w:tc>
        <w:tc>
          <w:tcPr>
            <w:tcW w:w="0" w:type="auto"/>
            <w:vAlign w:val="center"/>
            <w:hideMark/>
          </w:tcPr>
          <w:p w14:paraId="10DF3C15" w14:textId="77777777" w:rsidR="00A20D89" w:rsidRDefault="00A20D89">
            <w:pPr>
              <w:rPr>
                <w:rFonts w:eastAsia="Times New Roman"/>
                <w:sz w:val="20"/>
                <w:szCs w:val="20"/>
              </w:rPr>
            </w:pPr>
          </w:p>
        </w:tc>
        <w:tc>
          <w:tcPr>
            <w:tcW w:w="0" w:type="auto"/>
            <w:vAlign w:val="center"/>
            <w:hideMark/>
          </w:tcPr>
          <w:p w14:paraId="5F10AF5E" w14:textId="77777777" w:rsidR="00A20D89" w:rsidRDefault="00A20D89">
            <w:pPr>
              <w:rPr>
                <w:rFonts w:eastAsia="Times New Roman"/>
                <w:sz w:val="20"/>
                <w:szCs w:val="20"/>
              </w:rPr>
            </w:pPr>
          </w:p>
        </w:tc>
      </w:tr>
      <w:tr w:rsidR="00A20D89" w14:paraId="51FD14C9"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D9EC917" w14:textId="77777777" w:rsidR="00A20D89" w:rsidRDefault="00A20D89">
            <w:pPr>
              <w:jc w:val="center"/>
              <w:rPr>
                <w:rFonts w:eastAsia="Times New Roman"/>
              </w:rPr>
            </w:pPr>
            <w:r>
              <w:rPr>
                <w:rFonts w:eastAsia="Times New Roman"/>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4F9578E8" w14:textId="77777777" w:rsidR="00A20D89" w:rsidRDefault="00A20D89">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44C385F" w14:textId="77777777" w:rsidR="00A20D89" w:rsidRDefault="00A20D89">
            <w:pPr>
              <w:jc w:val="right"/>
              <w:rPr>
                <w:rFonts w:eastAsia="Times New Roman"/>
              </w:rPr>
            </w:pPr>
            <w:r>
              <w:rPr>
                <w:rFonts w:eastAsia="Times New Roman"/>
              </w:rPr>
              <w:t>$20,000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B1B510D" w14:textId="77777777" w:rsidR="00A20D89" w:rsidRDefault="00A20D89">
            <w:pPr>
              <w:jc w:val="right"/>
              <w:rPr>
                <w:rFonts w:eastAsia="Times New Roman"/>
              </w:rPr>
            </w:pPr>
            <w:r>
              <w:rPr>
                <w:rFonts w:eastAsia="Times New Roman"/>
              </w:rPr>
              <w:t>$20,000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20156F0" w14:textId="77777777" w:rsidR="00A20D89" w:rsidRDefault="00A20D8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870E85D" w14:textId="77777777" w:rsidR="00A20D89" w:rsidRDefault="00A20D89">
            <w:pPr>
              <w:jc w:val="right"/>
              <w:rPr>
                <w:rFonts w:eastAsia="Times New Roman"/>
              </w:rPr>
            </w:pPr>
            <w:r>
              <w:rPr>
                <w:rFonts w:eastAsia="Times New Roman"/>
              </w:rPr>
              <w:t>$22,000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E8F13F2" w14:textId="77777777" w:rsidR="00A20D89" w:rsidRDefault="00A20D89">
            <w:pPr>
              <w:jc w:val="right"/>
              <w:rPr>
                <w:rFonts w:eastAsia="Times New Roman"/>
              </w:rPr>
            </w:pPr>
            <w:r>
              <w:rPr>
                <w:rFonts w:eastAsia="Times New Roman"/>
              </w:rPr>
              <w:t>$22,000</w:t>
            </w:r>
          </w:p>
        </w:tc>
      </w:tr>
    </w:tbl>
    <w:p w14:paraId="7513562E" w14:textId="77777777" w:rsidR="00A20D89" w:rsidRDefault="00A20D89" w:rsidP="00483683">
      <w:pPr>
        <w:spacing w:line="360" w:lineRule="auto"/>
      </w:pPr>
    </w:p>
    <w:p w14:paraId="01DE29E3" w14:textId="77777777" w:rsidR="00A20D89" w:rsidRDefault="00A20D89" w:rsidP="00483683">
      <w:pPr>
        <w:spacing w:line="360" w:lineRule="auto"/>
      </w:pPr>
    </w:p>
    <w:p w14:paraId="42F990A7" w14:textId="77777777" w:rsidR="00A20D89" w:rsidRDefault="00A20D89" w:rsidP="00A20D89">
      <w:pPr>
        <w:pStyle w:val="NormalWeb"/>
        <w:shd w:val="clear" w:color="auto" w:fill="FFFFFF"/>
        <w:rPr>
          <w:rFonts w:ascii="Lucida Grande" w:hAnsi="Lucida Grande" w:cs="Lucida Grande"/>
          <w:color w:val="333333"/>
          <w:sz w:val="20"/>
          <w:szCs w:val="20"/>
        </w:rPr>
      </w:pPr>
      <w:proofErr w:type="spellStart"/>
      <w:r>
        <w:rPr>
          <w:rFonts w:ascii="Lucida Grande" w:hAnsi="Lucida Grande" w:cs="Lucida Grande"/>
          <w:color w:val="333333"/>
          <w:sz w:val="20"/>
          <w:szCs w:val="20"/>
        </w:rPr>
        <w:t>Karkus</w:t>
      </w:r>
      <w:proofErr w:type="spellEnd"/>
      <w:r>
        <w:rPr>
          <w:rFonts w:ascii="Lucida Grande" w:hAnsi="Lucida Grande" w:cs="Lucida Grande"/>
          <w:color w:val="333333"/>
          <w:sz w:val="20"/>
          <w:szCs w:val="20"/>
        </w:rPr>
        <w:t xml:space="preserve"> </w:t>
      </w:r>
      <w:proofErr w:type="spellStart"/>
      <w:r>
        <w:rPr>
          <w:rFonts w:ascii="Lucida Grande" w:hAnsi="Lucida Grande" w:cs="Lucida Grande"/>
          <w:color w:val="333333"/>
          <w:sz w:val="20"/>
          <w:szCs w:val="20"/>
        </w:rPr>
        <w:t>Kold</w:t>
      </w:r>
      <w:proofErr w:type="spellEnd"/>
      <w:r>
        <w:rPr>
          <w:rFonts w:ascii="Lucida Grande" w:hAnsi="Lucida Grande" w:cs="Lucida Grande"/>
          <w:color w:val="333333"/>
          <w:sz w:val="20"/>
          <w:szCs w:val="20"/>
        </w:rPr>
        <w:t xml:space="preserve"> </w:t>
      </w:r>
      <w:proofErr w:type="spellStart"/>
      <w:r>
        <w:rPr>
          <w:rFonts w:ascii="Lucida Grande" w:hAnsi="Lucida Grande" w:cs="Lucida Grande"/>
          <w:color w:val="333333"/>
          <w:sz w:val="20"/>
          <w:szCs w:val="20"/>
        </w:rPr>
        <w:t>Kuts</w:t>
      </w:r>
      <w:proofErr w:type="spellEnd"/>
      <w:r>
        <w:rPr>
          <w:rFonts w:ascii="Lucida Grande" w:hAnsi="Lucida Grande" w:cs="Lucida Grande"/>
          <w:color w:val="333333"/>
          <w:sz w:val="20"/>
          <w:szCs w:val="20"/>
        </w:rPr>
        <w:t xml:space="preserve"> Inc. is submitting a bid to the government to produce sandwich meats for cabinet meetings for 4 years. Ted </w:t>
      </w:r>
      <w:proofErr w:type="spellStart"/>
      <w:r>
        <w:rPr>
          <w:rFonts w:ascii="Lucida Grande" w:hAnsi="Lucida Grande" w:cs="Lucida Grande"/>
          <w:color w:val="333333"/>
          <w:sz w:val="20"/>
          <w:szCs w:val="20"/>
        </w:rPr>
        <w:t>Karkus</w:t>
      </w:r>
      <w:proofErr w:type="spellEnd"/>
      <w:r>
        <w:rPr>
          <w:rFonts w:ascii="Lucida Grande" w:hAnsi="Lucida Grande" w:cs="Lucida Grande"/>
          <w:color w:val="333333"/>
          <w:sz w:val="20"/>
          <w:szCs w:val="20"/>
        </w:rPr>
        <w:t>, the CEO, has two technology options to complete the work under the contract:</w:t>
      </w:r>
    </w:p>
    <w:p w14:paraId="7B2F306E" w14:textId="77777777" w:rsidR="00A20D89" w:rsidRDefault="00A20D89" w:rsidP="00A20D89">
      <w:pPr>
        <w:numPr>
          <w:ilvl w:val="0"/>
          <w:numId w:val="48"/>
        </w:numPr>
        <w:shd w:val="clear" w:color="auto" w:fill="FFFFFF"/>
        <w:spacing w:before="100" w:beforeAutospacing="1" w:after="100" w:afterAutospacing="1"/>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Machine A has an installed cost of $50,000 but is expected to generate operating cash flows of $20,000 a year for 4 years. After 4 years, the machine has no salvage value. Ignore any tax impact of salvage.</w:t>
      </w:r>
    </w:p>
    <w:p w14:paraId="5C61F408" w14:textId="77777777" w:rsidR="00A20D89" w:rsidRDefault="00A20D89" w:rsidP="00A20D89">
      <w:pPr>
        <w:numPr>
          <w:ilvl w:val="0"/>
          <w:numId w:val="48"/>
        </w:numPr>
        <w:shd w:val="clear" w:color="auto" w:fill="FFFFFF"/>
        <w:spacing w:before="100" w:beforeAutospacing="1" w:after="100" w:afterAutospacing="1"/>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Machine B has only a 2-year lifetime and its installed cost is $30,000. For the 2 years it is expected to produce operating cash flows of $20,000 a year. When it is replaced after 2 years at a cost of $30,000, the firm expects to generate operating cash flows of $22,000 a year for 2 years because of improved efficiency due to the new model of machine. Both versions of Machine B have no salvage value, and ignore the tax impact of salvage.</w:t>
      </w:r>
    </w:p>
    <w:p w14:paraId="34DBAB5A"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xml:space="preserve">Should the firm submit a bid for the contract? If yes, should it plan to use Machine A or Machine B? The cash flows for each replacement chain are shown in the table provided. The net present value (NPV) for Machine A is $13,397.31. The cost of capital at </w:t>
      </w:r>
      <w:proofErr w:type="spellStart"/>
      <w:r>
        <w:rPr>
          <w:rFonts w:ascii="Lucida Grande" w:hAnsi="Lucida Grande" w:cs="Lucida Grande"/>
          <w:color w:val="333333"/>
          <w:sz w:val="20"/>
          <w:szCs w:val="20"/>
        </w:rPr>
        <w:t>Karkus</w:t>
      </w:r>
      <w:proofErr w:type="spellEnd"/>
      <w:r>
        <w:rPr>
          <w:rFonts w:ascii="Lucida Grande" w:hAnsi="Lucida Grande" w:cs="Lucida Grande"/>
          <w:color w:val="333333"/>
          <w:sz w:val="20"/>
          <w:szCs w:val="20"/>
        </w:rPr>
        <w:t xml:space="preserve"> is 10%. What is the NPV for Machine B? Which machine should be chosen?</w:t>
      </w:r>
    </w:p>
    <w:p w14:paraId="6A496A5E"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br/>
        <w:t> </w:t>
      </w:r>
    </w:p>
    <w:tbl>
      <w:tblPr>
        <w:tblW w:w="100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942"/>
        <w:gridCol w:w="1607"/>
        <w:gridCol w:w="1364"/>
        <w:gridCol w:w="1553"/>
        <w:gridCol w:w="1607"/>
        <w:gridCol w:w="1364"/>
        <w:gridCol w:w="1563"/>
      </w:tblGrid>
      <w:tr w:rsidR="00A20D89" w14:paraId="348358BC" w14:textId="77777777" w:rsidTr="00A20D89">
        <w:trPr>
          <w:tblCellSpacing w:w="10" w:type="dxa"/>
        </w:trPr>
        <w:tc>
          <w:tcPr>
            <w:tcW w:w="0" w:type="auto"/>
            <w:gridSpan w:val="7"/>
            <w:tcBorders>
              <w:top w:val="outset" w:sz="6" w:space="0" w:color="auto"/>
              <w:left w:val="outset" w:sz="6" w:space="0" w:color="auto"/>
              <w:bottom w:val="outset" w:sz="6" w:space="0" w:color="auto"/>
              <w:right w:val="outset" w:sz="6" w:space="0" w:color="auto"/>
            </w:tcBorders>
            <w:hideMark/>
          </w:tcPr>
          <w:p w14:paraId="1D828DB7" w14:textId="77777777" w:rsidR="00A20D89" w:rsidRDefault="00A20D89">
            <w:pPr>
              <w:jc w:val="center"/>
              <w:rPr>
                <w:rFonts w:eastAsia="Times New Roman"/>
              </w:rPr>
            </w:pPr>
            <w:proofErr w:type="spellStart"/>
            <w:r>
              <w:rPr>
                <w:rStyle w:val="Strong"/>
                <w:rFonts w:eastAsia="Times New Roman"/>
              </w:rPr>
              <w:t>Karkus</w:t>
            </w:r>
            <w:proofErr w:type="spellEnd"/>
            <w:r>
              <w:rPr>
                <w:rStyle w:val="Strong"/>
                <w:rFonts w:eastAsia="Times New Roman"/>
              </w:rPr>
              <w:t xml:space="preserve"> Cold Cuts Inc.</w:t>
            </w:r>
          </w:p>
        </w:tc>
      </w:tr>
      <w:tr w:rsidR="00A20D89" w14:paraId="5597FB9C"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DEFE111" w14:textId="77777777" w:rsidR="00A20D89" w:rsidRDefault="00A20D89">
            <w:pPr>
              <w:rPr>
                <w:rFonts w:eastAsia="Times New Roman"/>
              </w:rPr>
            </w:pPr>
            <w:r>
              <w:rPr>
                <w:rFonts w:eastAsia="Times New Roman"/>
              </w:rPr>
              <w:t> </w:t>
            </w:r>
          </w:p>
        </w:tc>
        <w:tc>
          <w:tcPr>
            <w:tcW w:w="0" w:type="auto"/>
            <w:gridSpan w:val="3"/>
            <w:tcBorders>
              <w:top w:val="outset" w:sz="6" w:space="0" w:color="auto"/>
              <w:left w:val="outset" w:sz="6" w:space="0" w:color="auto"/>
              <w:bottom w:val="outset" w:sz="6" w:space="0" w:color="auto"/>
              <w:right w:val="outset" w:sz="6" w:space="0" w:color="auto"/>
            </w:tcBorders>
            <w:hideMark/>
          </w:tcPr>
          <w:p w14:paraId="669A0890" w14:textId="77777777" w:rsidR="00A20D89" w:rsidRDefault="00A20D89">
            <w:pPr>
              <w:jc w:val="center"/>
              <w:rPr>
                <w:rFonts w:eastAsia="Times New Roman"/>
              </w:rPr>
            </w:pPr>
            <w:r>
              <w:rPr>
                <w:rStyle w:val="Strong"/>
                <w:rFonts w:eastAsia="Times New Roman"/>
              </w:rPr>
              <w:t>Machine A</w:t>
            </w:r>
          </w:p>
        </w:tc>
        <w:tc>
          <w:tcPr>
            <w:tcW w:w="0" w:type="auto"/>
            <w:gridSpan w:val="3"/>
            <w:tcBorders>
              <w:top w:val="outset" w:sz="6" w:space="0" w:color="auto"/>
              <w:left w:val="outset" w:sz="6" w:space="0" w:color="auto"/>
              <w:bottom w:val="outset" w:sz="6" w:space="0" w:color="auto"/>
              <w:right w:val="outset" w:sz="6" w:space="0" w:color="auto"/>
            </w:tcBorders>
            <w:hideMark/>
          </w:tcPr>
          <w:p w14:paraId="3E476FC7" w14:textId="77777777" w:rsidR="00A20D89" w:rsidRDefault="00A20D89">
            <w:pPr>
              <w:jc w:val="center"/>
              <w:rPr>
                <w:rFonts w:eastAsia="Times New Roman"/>
              </w:rPr>
            </w:pPr>
            <w:r>
              <w:rPr>
                <w:rStyle w:val="Strong"/>
                <w:rFonts w:eastAsia="Times New Roman"/>
              </w:rPr>
              <w:t>Machine B</w:t>
            </w:r>
          </w:p>
        </w:tc>
      </w:tr>
      <w:tr w:rsidR="00A20D89" w14:paraId="59B0780D"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29C731A" w14:textId="77777777" w:rsidR="00A20D89" w:rsidRDefault="00A20D89">
            <w:pPr>
              <w:jc w:val="center"/>
              <w:rPr>
                <w:rFonts w:eastAsia="Times New Roman"/>
              </w:rPr>
            </w:pPr>
            <w:r>
              <w:rPr>
                <w:rStyle w:val="Strong"/>
                <w:rFonts w:eastAsia="Times New Roman"/>
              </w:rPr>
              <w:t>Year</w:t>
            </w:r>
          </w:p>
        </w:tc>
        <w:tc>
          <w:tcPr>
            <w:tcW w:w="0" w:type="auto"/>
            <w:tcBorders>
              <w:top w:val="outset" w:sz="6" w:space="0" w:color="auto"/>
              <w:left w:val="outset" w:sz="6" w:space="0" w:color="auto"/>
              <w:bottom w:val="outset" w:sz="6" w:space="0" w:color="auto"/>
              <w:right w:val="outset" w:sz="6" w:space="0" w:color="auto"/>
            </w:tcBorders>
            <w:vAlign w:val="center"/>
            <w:hideMark/>
          </w:tcPr>
          <w:p w14:paraId="06F887B6" w14:textId="77777777" w:rsidR="00A20D89" w:rsidRDefault="00A20D89">
            <w:pPr>
              <w:jc w:val="center"/>
              <w:rPr>
                <w:rFonts w:eastAsia="Times New Roman"/>
              </w:rPr>
            </w:pPr>
            <w:r>
              <w:rPr>
                <w:rStyle w:val="Strong"/>
                <w:rFonts w:eastAsia="Times New Roman"/>
              </w:rPr>
              <w:t>Outflows</w:t>
            </w:r>
          </w:p>
        </w:tc>
        <w:tc>
          <w:tcPr>
            <w:tcW w:w="0" w:type="auto"/>
            <w:tcBorders>
              <w:top w:val="outset" w:sz="6" w:space="0" w:color="auto"/>
              <w:left w:val="outset" w:sz="6" w:space="0" w:color="auto"/>
              <w:bottom w:val="outset" w:sz="6" w:space="0" w:color="auto"/>
              <w:right w:val="outset" w:sz="6" w:space="0" w:color="auto"/>
            </w:tcBorders>
            <w:vAlign w:val="center"/>
            <w:hideMark/>
          </w:tcPr>
          <w:p w14:paraId="077B0DBD" w14:textId="77777777" w:rsidR="00A20D89" w:rsidRDefault="00A20D89">
            <w:pPr>
              <w:jc w:val="center"/>
              <w:rPr>
                <w:rFonts w:eastAsia="Times New Roman"/>
              </w:rPr>
            </w:pPr>
            <w:r>
              <w:rPr>
                <w:rStyle w:val="Strong"/>
                <w:rFonts w:eastAsia="Times New Roman"/>
              </w:rPr>
              <w:t>Inflow</w:t>
            </w:r>
          </w:p>
        </w:tc>
        <w:tc>
          <w:tcPr>
            <w:tcW w:w="0" w:type="auto"/>
            <w:tcBorders>
              <w:top w:val="outset" w:sz="6" w:space="0" w:color="auto"/>
              <w:left w:val="outset" w:sz="6" w:space="0" w:color="auto"/>
              <w:bottom w:val="outset" w:sz="6" w:space="0" w:color="auto"/>
              <w:right w:val="outset" w:sz="6" w:space="0" w:color="auto"/>
            </w:tcBorders>
            <w:vAlign w:val="center"/>
            <w:hideMark/>
          </w:tcPr>
          <w:p w14:paraId="16CABD1E" w14:textId="77777777" w:rsidR="00A20D89" w:rsidRDefault="00A20D89">
            <w:pPr>
              <w:jc w:val="center"/>
              <w:rPr>
                <w:rFonts w:eastAsia="Times New Roman"/>
              </w:rPr>
            </w:pPr>
            <w:r>
              <w:rPr>
                <w:rStyle w:val="Strong"/>
                <w:rFonts w:eastAsia="Times New Roman"/>
              </w:rPr>
              <w:t>Net</w:t>
            </w:r>
          </w:p>
        </w:tc>
        <w:tc>
          <w:tcPr>
            <w:tcW w:w="0" w:type="auto"/>
            <w:tcBorders>
              <w:top w:val="outset" w:sz="6" w:space="0" w:color="auto"/>
              <w:left w:val="outset" w:sz="6" w:space="0" w:color="auto"/>
              <w:bottom w:val="outset" w:sz="6" w:space="0" w:color="auto"/>
              <w:right w:val="outset" w:sz="6" w:space="0" w:color="auto"/>
            </w:tcBorders>
            <w:vAlign w:val="center"/>
            <w:hideMark/>
          </w:tcPr>
          <w:p w14:paraId="7AC5D6E0" w14:textId="77777777" w:rsidR="00A20D89" w:rsidRDefault="00A20D89">
            <w:pPr>
              <w:jc w:val="center"/>
              <w:rPr>
                <w:rFonts w:eastAsia="Times New Roman"/>
              </w:rPr>
            </w:pPr>
            <w:r>
              <w:rPr>
                <w:rStyle w:val="Strong"/>
                <w:rFonts w:eastAsia="Times New Roman"/>
              </w:rPr>
              <w:t>Outflows</w:t>
            </w:r>
          </w:p>
        </w:tc>
        <w:tc>
          <w:tcPr>
            <w:tcW w:w="0" w:type="auto"/>
            <w:tcBorders>
              <w:top w:val="outset" w:sz="6" w:space="0" w:color="auto"/>
              <w:left w:val="outset" w:sz="6" w:space="0" w:color="auto"/>
              <w:bottom w:val="outset" w:sz="6" w:space="0" w:color="auto"/>
              <w:right w:val="outset" w:sz="6" w:space="0" w:color="auto"/>
            </w:tcBorders>
            <w:vAlign w:val="center"/>
            <w:hideMark/>
          </w:tcPr>
          <w:p w14:paraId="12D14B4F" w14:textId="77777777" w:rsidR="00A20D89" w:rsidRDefault="00A20D89">
            <w:pPr>
              <w:jc w:val="center"/>
              <w:rPr>
                <w:rFonts w:eastAsia="Times New Roman"/>
              </w:rPr>
            </w:pPr>
            <w:r>
              <w:rPr>
                <w:rStyle w:val="Strong"/>
                <w:rFonts w:eastAsia="Times New Roman"/>
              </w:rPr>
              <w:t>Inflows</w:t>
            </w:r>
          </w:p>
        </w:tc>
        <w:tc>
          <w:tcPr>
            <w:tcW w:w="0" w:type="auto"/>
            <w:tcBorders>
              <w:top w:val="outset" w:sz="6" w:space="0" w:color="auto"/>
              <w:left w:val="outset" w:sz="6" w:space="0" w:color="auto"/>
              <w:bottom w:val="outset" w:sz="6" w:space="0" w:color="auto"/>
              <w:right w:val="outset" w:sz="6" w:space="0" w:color="auto"/>
            </w:tcBorders>
            <w:vAlign w:val="center"/>
            <w:hideMark/>
          </w:tcPr>
          <w:p w14:paraId="0242D9F7" w14:textId="77777777" w:rsidR="00A20D89" w:rsidRDefault="00A20D89">
            <w:pPr>
              <w:jc w:val="center"/>
              <w:rPr>
                <w:rFonts w:eastAsia="Times New Roman"/>
              </w:rPr>
            </w:pPr>
            <w:r>
              <w:rPr>
                <w:rStyle w:val="Strong"/>
                <w:rFonts w:eastAsia="Times New Roman"/>
              </w:rPr>
              <w:t>Net</w:t>
            </w:r>
          </w:p>
        </w:tc>
      </w:tr>
      <w:tr w:rsidR="00A20D89" w14:paraId="7611A18E"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1FA61B7" w14:textId="77777777" w:rsidR="00A20D89" w:rsidRDefault="00A20D89">
            <w:pPr>
              <w:jc w:val="center"/>
              <w:rPr>
                <w:rFonts w:eastAsia="Times New Roman"/>
              </w:rPr>
            </w:pPr>
            <w:r>
              <w:rPr>
                <w:rFonts w:eastAsia="Times New Roman"/>
              </w:rPr>
              <w:t>0</w:t>
            </w:r>
          </w:p>
        </w:tc>
        <w:tc>
          <w:tcPr>
            <w:tcW w:w="0" w:type="auto"/>
            <w:tcBorders>
              <w:top w:val="outset" w:sz="6" w:space="0" w:color="auto"/>
              <w:left w:val="outset" w:sz="6" w:space="0" w:color="auto"/>
              <w:bottom w:val="outset" w:sz="6" w:space="0" w:color="auto"/>
              <w:right w:val="outset" w:sz="6" w:space="0" w:color="auto"/>
            </w:tcBorders>
            <w:vAlign w:val="center"/>
            <w:hideMark/>
          </w:tcPr>
          <w:p w14:paraId="5D8395E6" w14:textId="77777777" w:rsidR="00A20D89" w:rsidRDefault="00A20D89">
            <w:pPr>
              <w:jc w:val="right"/>
              <w:rPr>
                <w:rFonts w:eastAsia="Times New Roman"/>
              </w:rPr>
            </w:pPr>
            <w:r>
              <w:rPr>
                <w:rFonts w:eastAsia="Times New Roman"/>
              </w:rPr>
              <w:t>–$50,000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C1A9264" w14:textId="77777777" w:rsidR="00A20D89" w:rsidRDefault="00A20D8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26EC724" w14:textId="77777777" w:rsidR="00A20D89" w:rsidRDefault="00A20D89">
            <w:pPr>
              <w:jc w:val="right"/>
              <w:rPr>
                <w:rFonts w:eastAsia="Times New Roman"/>
              </w:rPr>
            </w:pPr>
            <w:r>
              <w:rPr>
                <w:rFonts w:eastAsia="Times New Roman"/>
              </w:rPr>
              <w:t>–$50,000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EDA8E7D" w14:textId="77777777" w:rsidR="00A20D89" w:rsidRDefault="00A20D89">
            <w:pPr>
              <w:jc w:val="right"/>
              <w:rPr>
                <w:rFonts w:eastAsia="Times New Roman"/>
              </w:rPr>
            </w:pPr>
            <w:r>
              <w:rPr>
                <w:rFonts w:eastAsia="Times New Roman"/>
              </w:rPr>
              <w:t>–$30,000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1992628" w14:textId="77777777" w:rsidR="00A20D89" w:rsidRDefault="00A20D8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B5990B7" w14:textId="77777777" w:rsidR="00A20D89" w:rsidRDefault="00A20D89">
            <w:pPr>
              <w:jc w:val="right"/>
              <w:rPr>
                <w:rFonts w:eastAsia="Times New Roman"/>
              </w:rPr>
            </w:pPr>
            <w:r>
              <w:rPr>
                <w:rFonts w:eastAsia="Times New Roman"/>
              </w:rPr>
              <w:t>–$30,000</w:t>
            </w:r>
          </w:p>
        </w:tc>
      </w:tr>
      <w:tr w:rsidR="00A20D89" w14:paraId="7CE30389"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D6FC611" w14:textId="77777777" w:rsidR="00A20D89" w:rsidRDefault="00A20D89">
            <w:pPr>
              <w:jc w:val="center"/>
              <w:rPr>
                <w:rFonts w:eastAsia="Times New Roman"/>
              </w:rPr>
            </w:pPr>
            <w:r>
              <w:rPr>
                <w:rFonts w:eastAsia="Times New Roman"/>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640E28DB" w14:textId="77777777" w:rsidR="00A20D89" w:rsidRDefault="00A20D89">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E42399F" w14:textId="77777777" w:rsidR="00A20D89" w:rsidRDefault="00A20D89">
            <w:pPr>
              <w:jc w:val="right"/>
              <w:rPr>
                <w:rFonts w:eastAsia="Times New Roman"/>
              </w:rPr>
            </w:pPr>
            <w:r>
              <w:rPr>
                <w:rFonts w:eastAsia="Times New Roman"/>
              </w:rPr>
              <w:t>$20,000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DA936FF" w14:textId="77777777" w:rsidR="00A20D89" w:rsidRDefault="00A20D89">
            <w:pPr>
              <w:jc w:val="right"/>
              <w:rPr>
                <w:rFonts w:eastAsia="Times New Roman"/>
              </w:rPr>
            </w:pPr>
            <w:r>
              <w:rPr>
                <w:rFonts w:eastAsia="Times New Roman"/>
              </w:rPr>
              <w:t>$20,000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FAF8AE2" w14:textId="77777777" w:rsidR="00A20D89" w:rsidRDefault="00A20D8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C6FED6D" w14:textId="77777777" w:rsidR="00A20D89" w:rsidRDefault="00A20D89">
            <w:pPr>
              <w:jc w:val="right"/>
              <w:rPr>
                <w:rFonts w:eastAsia="Times New Roman"/>
              </w:rPr>
            </w:pPr>
            <w:r>
              <w:rPr>
                <w:rFonts w:eastAsia="Times New Roman"/>
              </w:rPr>
              <w:t>$20,000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CF422AC" w14:textId="77777777" w:rsidR="00A20D89" w:rsidRDefault="00A20D89">
            <w:pPr>
              <w:jc w:val="right"/>
              <w:rPr>
                <w:rFonts w:eastAsia="Times New Roman"/>
              </w:rPr>
            </w:pPr>
            <w:r>
              <w:rPr>
                <w:rFonts w:eastAsia="Times New Roman"/>
              </w:rPr>
              <w:t>$20,000</w:t>
            </w:r>
          </w:p>
        </w:tc>
      </w:tr>
      <w:tr w:rsidR="00A20D89" w14:paraId="3F9263E9"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C0BA3EB" w14:textId="77777777" w:rsidR="00A20D89" w:rsidRDefault="00A20D89">
            <w:pPr>
              <w:jc w:val="center"/>
              <w:rPr>
                <w:rFonts w:eastAsia="Times New Roman"/>
              </w:rPr>
            </w:pPr>
            <w:r>
              <w:rPr>
                <w:rFonts w:eastAsia="Times New Roman"/>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559C3FAB" w14:textId="77777777" w:rsidR="00A20D89" w:rsidRDefault="00A20D89">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6436008" w14:textId="77777777" w:rsidR="00A20D89" w:rsidRDefault="00A20D89">
            <w:pPr>
              <w:jc w:val="right"/>
              <w:rPr>
                <w:rFonts w:eastAsia="Times New Roman"/>
              </w:rPr>
            </w:pPr>
            <w:r>
              <w:rPr>
                <w:rFonts w:eastAsia="Times New Roman"/>
              </w:rPr>
              <w:t>$20,000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1C7F5BD" w14:textId="77777777" w:rsidR="00A20D89" w:rsidRDefault="00A20D89">
            <w:pPr>
              <w:jc w:val="right"/>
              <w:rPr>
                <w:rFonts w:eastAsia="Times New Roman"/>
              </w:rPr>
            </w:pPr>
            <w:r>
              <w:rPr>
                <w:rFonts w:eastAsia="Times New Roman"/>
              </w:rPr>
              <w:t>$20,000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F2B1D8A" w14:textId="77777777" w:rsidR="00A20D89" w:rsidRDefault="00A20D89">
            <w:pPr>
              <w:jc w:val="right"/>
              <w:rPr>
                <w:rFonts w:eastAsia="Times New Roman"/>
              </w:rPr>
            </w:pPr>
            <w:r>
              <w:rPr>
                <w:rFonts w:eastAsia="Times New Roman"/>
              </w:rPr>
              <w:t>–$30,000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41914B8" w14:textId="77777777" w:rsidR="00A20D89" w:rsidRDefault="00A20D89">
            <w:pPr>
              <w:jc w:val="right"/>
              <w:rPr>
                <w:rFonts w:eastAsia="Times New Roman"/>
              </w:rPr>
            </w:pPr>
            <w:r>
              <w:rPr>
                <w:rFonts w:eastAsia="Times New Roman"/>
              </w:rPr>
              <w:t>$20,000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13CABA9" w14:textId="77777777" w:rsidR="00A20D89" w:rsidRDefault="00A20D89">
            <w:pPr>
              <w:jc w:val="right"/>
              <w:rPr>
                <w:rFonts w:eastAsia="Times New Roman"/>
              </w:rPr>
            </w:pPr>
            <w:r>
              <w:rPr>
                <w:rFonts w:eastAsia="Times New Roman"/>
              </w:rPr>
              <w:t>–$10,000</w:t>
            </w:r>
          </w:p>
        </w:tc>
      </w:tr>
      <w:tr w:rsidR="00A20D89" w14:paraId="1366E840"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E0FC2AD" w14:textId="77777777" w:rsidR="00A20D89" w:rsidRDefault="00A20D89">
            <w:pPr>
              <w:jc w:val="center"/>
              <w:rPr>
                <w:rFonts w:eastAsia="Times New Roman"/>
              </w:rPr>
            </w:pPr>
            <w:r>
              <w:rPr>
                <w:rFonts w:eastAsia="Times New Roman"/>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6DAC494D" w14:textId="77777777" w:rsidR="00A20D89" w:rsidRDefault="00A20D89">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58502E4" w14:textId="77777777" w:rsidR="00A20D89" w:rsidRDefault="00A20D89">
            <w:pPr>
              <w:jc w:val="right"/>
              <w:rPr>
                <w:rFonts w:eastAsia="Times New Roman"/>
              </w:rPr>
            </w:pPr>
            <w:r>
              <w:rPr>
                <w:rFonts w:eastAsia="Times New Roman"/>
              </w:rPr>
              <w:t>$20,000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ACC984D" w14:textId="77777777" w:rsidR="00A20D89" w:rsidRDefault="00A20D89">
            <w:pPr>
              <w:jc w:val="right"/>
              <w:rPr>
                <w:rFonts w:eastAsia="Times New Roman"/>
              </w:rPr>
            </w:pPr>
            <w:r>
              <w:rPr>
                <w:rFonts w:eastAsia="Times New Roman"/>
              </w:rPr>
              <w:t>$20,000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5FBBA01" w14:textId="77777777" w:rsidR="00A20D89" w:rsidRDefault="00A20D8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51BB81D" w14:textId="77777777" w:rsidR="00A20D89" w:rsidRDefault="00A20D89">
            <w:pPr>
              <w:jc w:val="right"/>
              <w:rPr>
                <w:rFonts w:eastAsia="Times New Roman"/>
              </w:rPr>
            </w:pPr>
            <w:r>
              <w:rPr>
                <w:rFonts w:eastAsia="Times New Roman"/>
              </w:rPr>
              <w:t>$22,000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3732533" w14:textId="77777777" w:rsidR="00A20D89" w:rsidRDefault="00A20D89">
            <w:pPr>
              <w:jc w:val="right"/>
              <w:rPr>
                <w:rFonts w:eastAsia="Times New Roman"/>
              </w:rPr>
            </w:pPr>
            <w:r>
              <w:rPr>
                <w:rFonts w:eastAsia="Times New Roman"/>
              </w:rPr>
              <w:t>$22,000</w:t>
            </w:r>
          </w:p>
        </w:tc>
      </w:tr>
      <w:tr w:rsidR="00A20D89" w14:paraId="1BBFDD90"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DE8A71B" w14:textId="77777777" w:rsidR="00A20D89" w:rsidRDefault="00A20D89">
            <w:pPr>
              <w:jc w:val="center"/>
              <w:rPr>
                <w:rFonts w:eastAsia="Times New Roman"/>
              </w:rPr>
            </w:pPr>
            <w:r>
              <w:rPr>
                <w:rFonts w:eastAsia="Times New Roman"/>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115F9812" w14:textId="77777777" w:rsidR="00A20D89" w:rsidRDefault="00A20D89">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B599553" w14:textId="77777777" w:rsidR="00A20D89" w:rsidRDefault="00A20D89">
            <w:pPr>
              <w:jc w:val="right"/>
              <w:rPr>
                <w:rFonts w:eastAsia="Times New Roman"/>
              </w:rPr>
            </w:pPr>
            <w:r>
              <w:rPr>
                <w:rFonts w:eastAsia="Times New Roman"/>
              </w:rPr>
              <w:t>$20,000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6C26020" w14:textId="77777777" w:rsidR="00A20D89" w:rsidRDefault="00A20D89">
            <w:pPr>
              <w:jc w:val="right"/>
              <w:rPr>
                <w:rFonts w:eastAsia="Times New Roman"/>
              </w:rPr>
            </w:pPr>
            <w:r>
              <w:rPr>
                <w:rFonts w:eastAsia="Times New Roman"/>
              </w:rPr>
              <w:t>$20,000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9EE96B2" w14:textId="77777777" w:rsidR="00A20D89" w:rsidRDefault="00A20D89">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1181A28" w14:textId="77777777" w:rsidR="00A20D89" w:rsidRDefault="00A20D89">
            <w:pPr>
              <w:jc w:val="right"/>
              <w:rPr>
                <w:rFonts w:eastAsia="Times New Roman"/>
              </w:rPr>
            </w:pPr>
            <w:r>
              <w:rPr>
                <w:rFonts w:eastAsia="Times New Roman"/>
              </w:rPr>
              <w:t>$22,000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4B05529" w14:textId="77777777" w:rsidR="00A20D89" w:rsidRDefault="00A20D89">
            <w:pPr>
              <w:jc w:val="right"/>
              <w:rPr>
                <w:rFonts w:eastAsia="Times New Roman"/>
              </w:rPr>
            </w:pPr>
            <w:r>
              <w:rPr>
                <w:rFonts w:eastAsia="Times New Roman"/>
              </w:rPr>
              <w:t>$22,000</w:t>
            </w:r>
          </w:p>
        </w:tc>
      </w:tr>
      <w:tr w:rsidR="00A20D89" w14:paraId="10531186"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AA3A4B9" w14:textId="77777777" w:rsidR="00A20D89" w:rsidRDefault="00A20D89">
            <w:pPr>
              <w:jc w:val="right"/>
              <w:rPr>
                <w:rFonts w:eastAsia="Times New Roman"/>
              </w:rPr>
            </w:pPr>
          </w:p>
        </w:tc>
        <w:tc>
          <w:tcPr>
            <w:tcW w:w="0" w:type="auto"/>
            <w:vAlign w:val="center"/>
            <w:hideMark/>
          </w:tcPr>
          <w:p w14:paraId="62F304A7" w14:textId="77777777" w:rsidR="00A20D89" w:rsidRDefault="00A20D89">
            <w:pPr>
              <w:rPr>
                <w:rFonts w:eastAsia="Times New Roman"/>
                <w:sz w:val="20"/>
                <w:szCs w:val="20"/>
              </w:rPr>
            </w:pPr>
          </w:p>
        </w:tc>
        <w:tc>
          <w:tcPr>
            <w:tcW w:w="0" w:type="auto"/>
            <w:vAlign w:val="center"/>
            <w:hideMark/>
          </w:tcPr>
          <w:p w14:paraId="20066465" w14:textId="77777777" w:rsidR="00A20D89" w:rsidRDefault="00A20D89">
            <w:pPr>
              <w:rPr>
                <w:rFonts w:eastAsia="Times New Roman"/>
                <w:sz w:val="20"/>
                <w:szCs w:val="20"/>
              </w:rPr>
            </w:pPr>
          </w:p>
        </w:tc>
        <w:tc>
          <w:tcPr>
            <w:tcW w:w="0" w:type="auto"/>
            <w:vAlign w:val="center"/>
            <w:hideMark/>
          </w:tcPr>
          <w:p w14:paraId="3046357C" w14:textId="77777777" w:rsidR="00A20D89" w:rsidRDefault="00A20D89">
            <w:pPr>
              <w:rPr>
                <w:rFonts w:eastAsia="Times New Roman"/>
                <w:sz w:val="20"/>
                <w:szCs w:val="20"/>
              </w:rPr>
            </w:pPr>
          </w:p>
        </w:tc>
        <w:tc>
          <w:tcPr>
            <w:tcW w:w="0" w:type="auto"/>
            <w:vAlign w:val="center"/>
            <w:hideMark/>
          </w:tcPr>
          <w:p w14:paraId="107E91C5" w14:textId="77777777" w:rsidR="00A20D89" w:rsidRDefault="00A20D89">
            <w:pPr>
              <w:rPr>
                <w:rFonts w:eastAsia="Times New Roman"/>
                <w:sz w:val="20"/>
                <w:szCs w:val="20"/>
              </w:rPr>
            </w:pPr>
          </w:p>
        </w:tc>
        <w:tc>
          <w:tcPr>
            <w:tcW w:w="0" w:type="auto"/>
            <w:vAlign w:val="center"/>
            <w:hideMark/>
          </w:tcPr>
          <w:p w14:paraId="62AADD20" w14:textId="77777777" w:rsidR="00A20D89" w:rsidRDefault="00A20D89">
            <w:pPr>
              <w:rPr>
                <w:rFonts w:eastAsia="Times New Roman"/>
                <w:sz w:val="20"/>
                <w:szCs w:val="20"/>
              </w:rPr>
            </w:pPr>
          </w:p>
        </w:tc>
        <w:tc>
          <w:tcPr>
            <w:tcW w:w="0" w:type="auto"/>
            <w:vAlign w:val="center"/>
            <w:hideMark/>
          </w:tcPr>
          <w:p w14:paraId="4FF1F50F" w14:textId="77777777" w:rsidR="00A20D89" w:rsidRDefault="00A20D89">
            <w:pPr>
              <w:rPr>
                <w:rFonts w:eastAsia="Times New Roman"/>
                <w:sz w:val="20"/>
                <w:szCs w:val="20"/>
              </w:rPr>
            </w:pPr>
          </w:p>
        </w:tc>
      </w:tr>
    </w:tbl>
    <w:p w14:paraId="5DD409AF"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2A846DC5" w14:textId="77777777" w:rsidR="00A20D89" w:rsidRDefault="00A20D89" w:rsidP="00A20D89">
      <w:pPr>
        <w:pStyle w:val="NormalWeb"/>
        <w:numPr>
          <w:ilvl w:val="0"/>
          <w:numId w:val="4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Machine A</w:t>
      </w:r>
    </w:p>
    <w:p w14:paraId="3573E753" w14:textId="77777777" w:rsidR="00A20D89" w:rsidRDefault="00A20D89" w:rsidP="00A20D89">
      <w:pPr>
        <w:pStyle w:val="NormalWeb"/>
        <w:numPr>
          <w:ilvl w:val="0"/>
          <w:numId w:val="4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Machine B</w:t>
      </w:r>
    </w:p>
    <w:p w14:paraId="3A7E1CF1" w14:textId="77777777" w:rsidR="00A20D89" w:rsidRDefault="00A20D89" w:rsidP="00A20D89">
      <w:pPr>
        <w:pStyle w:val="NormalWeb"/>
        <w:numPr>
          <w:ilvl w:val="0"/>
          <w:numId w:val="4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Neither</w:t>
      </w:r>
    </w:p>
    <w:p w14:paraId="13290F76" w14:textId="77777777" w:rsidR="00A20D89" w:rsidRDefault="00A20D89" w:rsidP="00A20D89">
      <w:pPr>
        <w:pStyle w:val="NormalWeb"/>
        <w:numPr>
          <w:ilvl w:val="0"/>
          <w:numId w:val="4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Either one, as both are the same</w:t>
      </w:r>
    </w:p>
    <w:p w14:paraId="2942E767" w14:textId="77777777" w:rsidR="00A20D89" w:rsidRDefault="00A20D89" w:rsidP="00A20D8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06B4237A"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A</w:t>
      </w:r>
    </w:p>
    <w:p w14:paraId="47C1B69E"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NPV</w:t>
      </w:r>
      <w:r>
        <w:rPr>
          <w:rFonts w:ascii="Lucida Grande" w:hAnsi="Lucida Grande" w:cs="Lucida Grande"/>
          <w:color w:val="333333"/>
          <w:sz w:val="20"/>
          <w:szCs w:val="20"/>
          <w:vertAlign w:val="subscript"/>
        </w:rPr>
        <w:t>A</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$13,397.31</w:t>
      </w:r>
    </w:p>
    <w:p w14:paraId="6D87A72F"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NPV</w:t>
      </w:r>
      <w:r>
        <w:rPr>
          <w:rFonts w:ascii="Lucida Grande" w:hAnsi="Lucida Grande" w:cs="Lucida Grande"/>
          <w:color w:val="333333"/>
          <w:sz w:val="20"/>
          <w:szCs w:val="20"/>
          <w:vertAlign w:val="subscript"/>
        </w:rPr>
        <w:t>B</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$11,472.58</w:t>
      </w:r>
    </w:p>
    <w:p w14:paraId="0825A379"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lastRenderedPageBreak/>
        <w:t>Machine A should be selected.</w:t>
      </w:r>
    </w:p>
    <w:p w14:paraId="26FD13ED" w14:textId="77777777" w:rsidR="00A20D89" w:rsidRDefault="00A20D89" w:rsidP="00483683">
      <w:pPr>
        <w:spacing w:line="360" w:lineRule="auto"/>
      </w:pPr>
    </w:p>
    <w:p w14:paraId="55F24310" w14:textId="77777777" w:rsidR="00A20D89" w:rsidRDefault="00A20D89" w:rsidP="00A20D89">
      <w:pPr>
        <w:pStyle w:val="mcquestion"/>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xml:space="preserve">Rainbow Products just purchased a paint-mixing machine Model S. Right after the purchase of the Model S the new paint-mixing machine appeared on the market - Model L. </w:t>
      </w:r>
      <w:proofErr w:type="spellStart"/>
      <w:r>
        <w:rPr>
          <w:rFonts w:ascii="Lucida Grande" w:hAnsi="Lucida Grande" w:cs="Lucida Grande"/>
          <w:color w:val="333333"/>
          <w:sz w:val="20"/>
          <w:szCs w:val="20"/>
        </w:rPr>
        <w:t>Slavage</w:t>
      </w:r>
      <w:proofErr w:type="spellEnd"/>
      <w:r>
        <w:rPr>
          <w:rFonts w:ascii="Lucida Grande" w:hAnsi="Lucida Grande" w:cs="Lucida Grande"/>
          <w:color w:val="333333"/>
          <w:sz w:val="20"/>
          <w:szCs w:val="20"/>
        </w:rPr>
        <w:t xml:space="preserve"> price of Model S is $1000 and purchase price of Model L is $1100. If Rainbow Products decide to sell Model S and purchase Model L, the incremental cash flow of $1000-$1100=-$100 will be paid at the end of the first year. Both machines worth nothing after seven years. Should</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Rainbow Products purchase Model L if the cost of capital is 10%?</w:t>
      </w:r>
    </w:p>
    <w:p w14:paraId="4A03A018" w14:textId="77777777" w:rsidR="00A20D89" w:rsidRDefault="00A20D89" w:rsidP="00A20D89">
      <w:pPr>
        <w:pStyle w:val="mcquestion"/>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1786"/>
        <w:gridCol w:w="2811"/>
        <w:gridCol w:w="2903"/>
      </w:tblGrid>
      <w:tr w:rsidR="00A20D89" w14:paraId="12697E89"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821860C" w14:textId="77777777" w:rsidR="00A20D89" w:rsidRDefault="00A20D89">
            <w:pPr>
              <w:jc w:val="center"/>
              <w:rPr>
                <w:rFonts w:eastAsia="Times New Roman"/>
              </w:rPr>
            </w:pPr>
            <w:r>
              <w:rPr>
                <w:rStyle w:val="Strong"/>
                <w:rFonts w:eastAsia="Times New Roman"/>
              </w:rPr>
              <w:t>Year</w:t>
            </w:r>
          </w:p>
        </w:tc>
        <w:tc>
          <w:tcPr>
            <w:tcW w:w="0" w:type="auto"/>
            <w:tcBorders>
              <w:top w:val="outset" w:sz="6" w:space="0" w:color="auto"/>
              <w:left w:val="outset" w:sz="6" w:space="0" w:color="auto"/>
              <w:bottom w:val="outset" w:sz="6" w:space="0" w:color="auto"/>
              <w:right w:val="outset" w:sz="6" w:space="0" w:color="auto"/>
            </w:tcBorders>
            <w:vAlign w:val="center"/>
            <w:hideMark/>
          </w:tcPr>
          <w:p w14:paraId="09203F39" w14:textId="77777777" w:rsidR="00A20D89" w:rsidRDefault="00A20D89">
            <w:pPr>
              <w:jc w:val="center"/>
              <w:rPr>
                <w:rFonts w:eastAsia="Times New Roman"/>
              </w:rPr>
            </w:pPr>
            <w:r>
              <w:rPr>
                <w:rStyle w:val="Strong"/>
                <w:rFonts w:eastAsia="Times New Roman"/>
              </w:rPr>
              <w:t>Model S</w:t>
            </w:r>
          </w:p>
        </w:tc>
        <w:tc>
          <w:tcPr>
            <w:tcW w:w="0" w:type="auto"/>
            <w:tcBorders>
              <w:top w:val="outset" w:sz="6" w:space="0" w:color="auto"/>
              <w:left w:val="outset" w:sz="6" w:space="0" w:color="auto"/>
              <w:bottom w:val="outset" w:sz="6" w:space="0" w:color="auto"/>
              <w:right w:val="outset" w:sz="6" w:space="0" w:color="auto"/>
            </w:tcBorders>
            <w:vAlign w:val="center"/>
            <w:hideMark/>
          </w:tcPr>
          <w:p w14:paraId="35261E69" w14:textId="77777777" w:rsidR="00A20D89" w:rsidRDefault="00A20D89">
            <w:pPr>
              <w:jc w:val="center"/>
              <w:rPr>
                <w:rFonts w:eastAsia="Times New Roman"/>
              </w:rPr>
            </w:pPr>
            <w:r>
              <w:rPr>
                <w:rStyle w:val="Strong"/>
                <w:rFonts w:eastAsia="Times New Roman"/>
              </w:rPr>
              <w:t>Model L</w:t>
            </w:r>
          </w:p>
        </w:tc>
      </w:tr>
      <w:tr w:rsidR="00A20D89" w14:paraId="183465DA"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427FFD2" w14:textId="77777777" w:rsidR="00A20D89" w:rsidRDefault="00A20D89">
            <w:pPr>
              <w:jc w:val="center"/>
              <w:rPr>
                <w:rFonts w:eastAsia="Times New Roman"/>
              </w:rPr>
            </w:pPr>
            <w:r>
              <w:rPr>
                <w:rFonts w:eastAsia="Times New Roman"/>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D8E0204" w14:textId="77777777" w:rsidR="00A20D89" w:rsidRDefault="00A20D89">
            <w:pPr>
              <w:jc w:val="right"/>
              <w:rPr>
                <w:rFonts w:eastAsia="Times New Roman"/>
              </w:rPr>
            </w:pPr>
            <w:r>
              <w:rPr>
                <w:rFonts w:eastAsia="Times New Roman"/>
              </w:rPr>
              <w:t>$700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BF02E7F" w14:textId="77777777" w:rsidR="00A20D89" w:rsidRDefault="00A20D89">
            <w:pPr>
              <w:jc w:val="right"/>
              <w:rPr>
                <w:rFonts w:eastAsia="Times New Roman"/>
              </w:rPr>
            </w:pPr>
            <w:r>
              <w:rPr>
                <w:rFonts w:eastAsia="Times New Roman"/>
              </w:rPr>
              <w:t>$200</w:t>
            </w:r>
          </w:p>
        </w:tc>
      </w:tr>
      <w:tr w:rsidR="00A20D89" w14:paraId="265725F1"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D341A03" w14:textId="77777777" w:rsidR="00A20D89" w:rsidRDefault="00A20D89">
            <w:pPr>
              <w:jc w:val="center"/>
              <w:rPr>
                <w:rFonts w:eastAsia="Times New Roman"/>
              </w:rPr>
            </w:pPr>
            <w:r>
              <w:rPr>
                <w:rFonts w:eastAsia="Times New Roman"/>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42D6B94F" w14:textId="77777777" w:rsidR="00A20D89" w:rsidRDefault="00A20D89">
            <w:pPr>
              <w:jc w:val="right"/>
              <w:rPr>
                <w:rFonts w:eastAsia="Times New Roman"/>
              </w:rPr>
            </w:pPr>
            <w:r>
              <w:rPr>
                <w:rFonts w:eastAsia="Times New Roman"/>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28FEBD5" w14:textId="77777777" w:rsidR="00A20D89" w:rsidRDefault="00A20D89">
            <w:pPr>
              <w:jc w:val="right"/>
              <w:rPr>
                <w:rFonts w:eastAsia="Times New Roman"/>
              </w:rPr>
            </w:pPr>
            <w:r>
              <w:rPr>
                <w:rFonts w:eastAsia="Times New Roman"/>
              </w:rPr>
              <w:t>$200</w:t>
            </w:r>
          </w:p>
        </w:tc>
      </w:tr>
      <w:tr w:rsidR="00A20D89" w14:paraId="787EC1E6"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857670A" w14:textId="77777777" w:rsidR="00A20D89" w:rsidRDefault="00A20D89">
            <w:pPr>
              <w:jc w:val="center"/>
              <w:rPr>
                <w:rFonts w:eastAsia="Times New Roman"/>
              </w:rPr>
            </w:pPr>
            <w:r>
              <w:rPr>
                <w:rFonts w:eastAsia="Times New Roman"/>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4C18D854" w14:textId="77777777" w:rsidR="00A20D89" w:rsidRDefault="00A20D89">
            <w:pPr>
              <w:jc w:val="right"/>
              <w:rPr>
                <w:rFonts w:eastAsia="Times New Roman"/>
              </w:rPr>
            </w:pPr>
            <w:r>
              <w:rPr>
                <w:rFonts w:eastAsia="Times New Roman"/>
              </w:rPr>
              <w:t>$500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02FE55B" w14:textId="77777777" w:rsidR="00A20D89" w:rsidRDefault="00A20D89">
            <w:pPr>
              <w:jc w:val="right"/>
              <w:rPr>
                <w:rFonts w:eastAsia="Times New Roman"/>
              </w:rPr>
            </w:pPr>
            <w:r>
              <w:rPr>
                <w:rFonts w:eastAsia="Times New Roman"/>
              </w:rPr>
              <w:t>$400</w:t>
            </w:r>
          </w:p>
        </w:tc>
      </w:tr>
      <w:tr w:rsidR="00A20D89" w14:paraId="16177B4B"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1E19FD9" w14:textId="77777777" w:rsidR="00A20D89" w:rsidRDefault="00A20D89">
            <w:pPr>
              <w:jc w:val="center"/>
              <w:rPr>
                <w:rFonts w:eastAsia="Times New Roman"/>
              </w:rPr>
            </w:pPr>
            <w:r>
              <w:rPr>
                <w:rFonts w:eastAsia="Times New Roman"/>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37BE1515" w14:textId="77777777" w:rsidR="00A20D89" w:rsidRDefault="00A20D89">
            <w:pPr>
              <w:jc w:val="right"/>
              <w:rPr>
                <w:rFonts w:eastAsia="Times New Roman"/>
              </w:rPr>
            </w:pPr>
            <w:r>
              <w:rPr>
                <w:rFonts w:eastAsia="Times New Roman"/>
              </w:rPr>
              <w:t>$400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23BAAE3" w14:textId="77777777" w:rsidR="00A20D89" w:rsidRDefault="00A20D89">
            <w:pPr>
              <w:jc w:val="right"/>
              <w:rPr>
                <w:rFonts w:eastAsia="Times New Roman"/>
              </w:rPr>
            </w:pPr>
            <w:r>
              <w:rPr>
                <w:rFonts w:eastAsia="Times New Roman"/>
              </w:rPr>
              <w:t>$500</w:t>
            </w:r>
          </w:p>
        </w:tc>
      </w:tr>
      <w:tr w:rsidR="00A20D89" w14:paraId="617DF83E"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DE1A1E6" w14:textId="77777777" w:rsidR="00A20D89" w:rsidRDefault="00A20D89">
            <w:pPr>
              <w:jc w:val="center"/>
              <w:rPr>
                <w:rFonts w:eastAsia="Times New Roman"/>
              </w:rPr>
            </w:pPr>
            <w:r>
              <w:rPr>
                <w:rFonts w:eastAsia="Times New Roman"/>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740CAA20" w14:textId="77777777" w:rsidR="00A20D89" w:rsidRDefault="00A20D89">
            <w:pPr>
              <w:jc w:val="right"/>
              <w:rPr>
                <w:rFonts w:eastAsia="Times New Roman"/>
              </w:rPr>
            </w:pPr>
            <w:r>
              <w:rPr>
                <w:rFonts w:eastAsia="Times New Roman"/>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4E788F5" w14:textId="77777777" w:rsidR="00A20D89" w:rsidRDefault="00A20D89">
            <w:pPr>
              <w:jc w:val="right"/>
              <w:rPr>
                <w:rFonts w:eastAsia="Times New Roman"/>
              </w:rPr>
            </w:pPr>
            <w:r>
              <w:rPr>
                <w:rFonts w:eastAsia="Times New Roman"/>
              </w:rPr>
              <w:t>$600</w:t>
            </w:r>
          </w:p>
        </w:tc>
      </w:tr>
      <w:tr w:rsidR="00A20D89" w14:paraId="7944A416"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8A9492D" w14:textId="77777777" w:rsidR="00A20D89" w:rsidRDefault="00A20D89">
            <w:pPr>
              <w:jc w:val="center"/>
              <w:rPr>
                <w:rFonts w:eastAsia="Times New Roman"/>
              </w:rPr>
            </w:pPr>
            <w:r>
              <w:rPr>
                <w:rFonts w:eastAsia="Times New Roman"/>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51691757" w14:textId="77777777" w:rsidR="00A20D89" w:rsidRDefault="00A20D89">
            <w:pPr>
              <w:jc w:val="right"/>
              <w:rPr>
                <w:rFonts w:eastAsia="Times New Roman"/>
              </w:rPr>
            </w:pPr>
            <w:r>
              <w:rPr>
                <w:rFonts w:eastAsia="Times New Roman"/>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7B15632" w14:textId="77777777" w:rsidR="00A20D89" w:rsidRDefault="00A20D89">
            <w:pPr>
              <w:jc w:val="right"/>
              <w:rPr>
                <w:rFonts w:eastAsia="Times New Roman"/>
              </w:rPr>
            </w:pPr>
            <w:r>
              <w:rPr>
                <w:rFonts w:eastAsia="Times New Roman"/>
              </w:rPr>
              <w:t>$700</w:t>
            </w:r>
          </w:p>
        </w:tc>
      </w:tr>
      <w:tr w:rsidR="00A20D89" w14:paraId="4CF829AB"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957DDB8" w14:textId="77777777" w:rsidR="00A20D89" w:rsidRDefault="00A20D89">
            <w:pPr>
              <w:jc w:val="center"/>
              <w:rPr>
                <w:rFonts w:eastAsia="Times New Roman"/>
              </w:rPr>
            </w:pPr>
            <w:r>
              <w:rPr>
                <w:rFonts w:eastAsia="Times New Roman"/>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1AE1D442" w14:textId="77777777" w:rsidR="00A20D89" w:rsidRDefault="00A20D89">
            <w:pPr>
              <w:jc w:val="right"/>
              <w:rPr>
                <w:rFonts w:eastAsia="Times New Roman"/>
              </w:rPr>
            </w:pPr>
            <w:r>
              <w:rPr>
                <w:rFonts w:eastAsia="Times New Roman"/>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498977B" w14:textId="77777777" w:rsidR="00A20D89" w:rsidRDefault="00A20D89">
            <w:pPr>
              <w:jc w:val="right"/>
              <w:rPr>
                <w:rFonts w:eastAsia="Times New Roman"/>
              </w:rPr>
            </w:pPr>
            <w:r>
              <w:rPr>
                <w:rFonts w:eastAsia="Times New Roman"/>
              </w:rPr>
              <w:t>$800</w:t>
            </w:r>
          </w:p>
        </w:tc>
      </w:tr>
    </w:tbl>
    <w:p w14:paraId="676352BF" w14:textId="77777777" w:rsidR="00A20D89" w:rsidRDefault="00A20D89" w:rsidP="00A20D89">
      <w:pPr>
        <w:pStyle w:val="NormalWeb"/>
        <w:numPr>
          <w:ilvl w:val="0"/>
          <w:numId w:val="5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Yes</w:t>
      </w:r>
    </w:p>
    <w:p w14:paraId="686A4A1E" w14:textId="77777777" w:rsidR="00A20D89" w:rsidRDefault="00A20D89" w:rsidP="00A20D89">
      <w:pPr>
        <w:pStyle w:val="NormalWeb"/>
        <w:numPr>
          <w:ilvl w:val="0"/>
          <w:numId w:val="5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No</w:t>
      </w:r>
    </w:p>
    <w:p w14:paraId="50AA4DD8" w14:textId="77777777" w:rsidR="00A20D89" w:rsidRDefault="00A20D89" w:rsidP="00A20D8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3079355B"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3500AE63"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Incremental cash flow schedule:</w:t>
      </w:r>
    </w:p>
    <w:p w14:paraId="762EECFE"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0146D519" w14:textId="77777777" w:rsidR="00A20D89" w:rsidRDefault="00A20D89" w:rsidP="00A20D89">
      <w:pPr>
        <w:pStyle w:val="mcquestion"/>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785"/>
        <w:gridCol w:w="1219"/>
        <w:gridCol w:w="1254"/>
        <w:gridCol w:w="4242"/>
      </w:tblGrid>
      <w:tr w:rsidR="00A20D89" w14:paraId="3167151C"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569C746" w14:textId="77777777" w:rsidR="00A20D89" w:rsidRDefault="00A20D89">
            <w:pPr>
              <w:jc w:val="center"/>
              <w:rPr>
                <w:rFonts w:eastAsia="Times New Roman"/>
              </w:rPr>
            </w:pPr>
            <w:r>
              <w:rPr>
                <w:rStyle w:val="Strong"/>
                <w:rFonts w:eastAsia="Times New Roman"/>
              </w:rPr>
              <w:t>Year</w:t>
            </w:r>
          </w:p>
        </w:tc>
        <w:tc>
          <w:tcPr>
            <w:tcW w:w="0" w:type="auto"/>
            <w:tcBorders>
              <w:top w:val="outset" w:sz="6" w:space="0" w:color="auto"/>
              <w:left w:val="outset" w:sz="6" w:space="0" w:color="auto"/>
              <w:bottom w:val="outset" w:sz="6" w:space="0" w:color="auto"/>
              <w:right w:val="outset" w:sz="6" w:space="0" w:color="auto"/>
            </w:tcBorders>
            <w:vAlign w:val="center"/>
            <w:hideMark/>
          </w:tcPr>
          <w:p w14:paraId="160E7BD6" w14:textId="77777777" w:rsidR="00A20D89" w:rsidRDefault="00A20D89">
            <w:pPr>
              <w:jc w:val="center"/>
              <w:rPr>
                <w:rFonts w:eastAsia="Times New Roman"/>
              </w:rPr>
            </w:pPr>
            <w:r>
              <w:rPr>
                <w:rStyle w:val="Strong"/>
                <w:rFonts w:eastAsia="Times New Roman"/>
              </w:rPr>
              <w:t>Model S</w:t>
            </w:r>
          </w:p>
        </w:tc>
        <w:tc>
          <w:tcPr>
            <w:tcW w:w="0" w:type="auto"/>
            <w:tcBorders>
              <w:top w:val="outset" w:sz="6" w:space="0" w:color="auto"/>
              <w:left w:val="outset" w:sz="6" w:space="0" w:color="auto"/>
              <w:bottom w:val="outset" w:sz="6" w:space="0" w:color="auto"/>
              <w:right w:val="outset" w:sz="6" w:space="0" w:color="auto"/>
            </w:tcBorders>
            <w:vAlign w:val="center"/>
            <w:hideMark/>
          </w:tcPr>
          <w:p w14:paraId="44B17095" w14:textId="77777777" w:rsidR="00A20D89" w:rsidRDefault="00A20D89">
            <w:pPr>
              <w:jc w:val="center"/>
              <w:rPr>
                <w:rFonts w:eastAsia="Times New Roman"/>
              </w:rPr>
            </w:pPr>
            <w:r>
              <w:rPr>
                <w:rStyle w:val="Strong"/>
                <w:rFonts w:eastAsia="Times New Roman"/>
              </w:rPr>
              <w:t>Model L</w:t>
            </w:r>
          </w:p>
        </w:tc>
        <w:tc>
          <w:tcPr>
            <w:tcW w:w="0" w:type="auto"/>
            <w:tcBorders>
              <w:top w:val="outset" w:sz="6" w:space="0" w:color="auto"/>
              <w:left w:val="outset" w:sz="6" w:space="0" w:color="auto"/>
              <w:bottom w:val="outset" w:sz="6" w:space="0" w:color="auto"/>
              <w:right w:val="outset" w:sz="6" w:space="0" w:color="auto"/>
            </w:tcBorders>
            <w:vAlign w:val="center"/>
            <w:hideMark/>
          </w:tcPr>
          <w:p w14:paraId="6638F049" w14:textId="77777777" w:rsidR="00A20D89" w:rsidRDefault="00A20D89">
            <w:pPr>
              <w:jc w:val="center"/>
              <w:rPr>
                <w:rFonts w:eastAsia="Times New Roman"/>
              </w:rPr>
            </w:pPr>
            <w:r>
              <w:rPr>
                <w:rStyle w:val="Strong"/>
                <w:rFonts w:eastAsia="Times New Roman"/>
              </w:rPr>
              <w:t>Incremental CF</w:t>
            </w:r>
          </w:p>
        </w:tc>
      </w:tr>
      <w:tr w:rsidR="00A20D89" w14:paraId="36B099C7"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AA19EEC" w14:textId="77777777" w:rsidR="00A20D89" w:rsidRDefault="00A20D89">
            <w:pPr>
              <w:jc w:val="center"/>
              <w:rPr>
                <w:rFonts w:eastAsia="Times New Roman"/>
              </w:rPr>
            </w:pPr>
            <w:r>
              <w:rPr>
                <w:rFonts w:eastAsia="Times New Roman"/>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055AB614" w14:textId="77777777" w:rsidR="00A20D89" w:rsidRDefault="00A20D89">
            <w:pPr>
              <w:jc w:val="center"/>
              <w:rPr>
                <w:rFonts w:eastAsia="Times New Roman"/>
              </w:rPr>
            </w:pPr>
            <w:r>
              <w:rPr>
                <w:rFonts w:eastAsia="Times New Roman"/>
              </w:rPr>
              <w:t>$700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407D7CA" w14:textId="77777777" w:rsidR="00A20D89" w:rsidRDefault="00A20D89">
            <w:pPr>
              <w:jc w:val="center"/>
              <w:rPr>
                <w:rFonts w:eastAsia="Times New Roman"/>
              </w:rPr>
            </w:pPr>
            <w:r>
              <w:rPr>
                <w:rFonts w:eastAsia="Times New Roman"/>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BEE0E8A" w14:textId="77777777" w:rsidR="00A20D89" w:rsidRDefault="00A20D89">
            <w:pPr>
              <w:jc w:val="center"/>
              <w:rPr>
                <w:rFonts w:eastAsia="Times New Roman"/>
              </w:rPr>
            </w:pPr>
            <w:r>
              <w:rPr>
                <w:rFonts w:eastAsia="Times New Roman"/>
              </w:rPr>
              <w:t>$200-$700+$1000-$1100=-$600</w:t>
            </w:r>
          </w:p>
        </w:tc>
      </w:tr>
      <w:tr w:rsidR="00A20D89" w14:paraId="74C06DC3"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008325F" w14:textId="77777777" w:rsidR="00A20D89" w:rsidRDefault="00A20D89">
            <w:pPr>
              <w:jc w:val="center"/>
              <w:rPr>
                <w:rFonts w:eastAsia="Times New Roman"/>
              </w:rPr>
            </w:pPr>
            <w:r>
              <w:rPr>
                <w:rFonts w:eastAsia="Times New Roman"/>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45814080" w14:textId="77777777" w:rsidR="00A20D89" w:rsidRDefault="00A20D89">
            <w:pPr>
              <w:jc w:val="center"/>
              <w:rPr>
                <w:rFonts w:eastAsia="Times New Roman"/>
              </w:rPr>
            </w:pPr>
            <w:r>
              <w:rPr>
                <w:rFonts w:eastAsia="Times New Roman"/>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A944E1D" w14:textId="77777777" w:rsidR="00A20D89" w:rsidRDefault="00A20D89">
            <w:pPr>
              <w:jc w:val="center"/>
              <w:rPr>
                <w:rFonts w:eastAsia="Times New Roman"/>
              </w:rPr>
            </w:pPr>
            <w:r>
              <w:rPr>
                <w:rFonts w:eastAsia="Times New Roman"/>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6855951" w14:textId="77777777" w:rsidR="00A20D89" w:rsidRDefault="00A20D89">
            <w:pPr>
              <w:jc w:val="center"/>
              <w:rPr>
                <w:rFonts w:eastAsia="Times New Roman"/>
              </w:rPr>
            </w:pPr>
            <w:r>
              <w:rPr>
                <w:rFonts w:eastAsia="Times New Roman"/>
              </w:rPr>
              <w:t>-$400</w:t>
            </w:r>
          </w:p>
        </w:tc>
      </w:tr>
      <w:tr w:rsidR="00A20D89" w14:paraId="3931F7A3"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53FBD11" w14:textId="77777777" w:rsidR="00A20D89" w:rsidRDefault="00A20D89">
            <w:pPr>
              <w:jc w:val="center"/>
              <w:rPr>
                <w:rFonts w:eastAsia="Times New Roman"/>
              </w:rPr>
            </w:pPr>
            <w:r>
              <w:rPr>
                <w:rFonts w:eastAsia="Times New Roman"/>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4944E5F4" w14:textId="77777777" w:rsidR="00A20D89" w:rsidRDefault="00A20D89">
            <w:pPr>
              <w:jc w:val="center"/>
              <w:rPr>
                <w:rFonts w:eastAsia="Times New Roman"/>
              </w:rPr>
            </w:pPr>
            <w:r>
              <w:rPr>
                <w:rFonts w:eastAsia="Times New Roman"/>
              </w:rPr>
              <w:t>$500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336A4FE" w14:textId="77777777" w:rsidR="00A20D89" w:rsidRDefault="00A20D89">
            <w:pPr>
              <w:jc w:val="center"/>
              <w:rPr>
                <w:rFonts w:eastAsia="Times New Roman"/>
              </w:rPr>
            </w:pPr>
            <w:r>
              <w:rPr>
                <w:rFonts w:eastAsia="Times New Roman"/>
              </w:rPr>
              <w:t>$400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2649EEF" w14:textId="77777777" w:rsidR="00A20D89" w:rsidRDefault="00A20D89">
            <w:pPr>
              <w:jc w:val="center"/>
              <w:rPr>
                <w:rFonts w:eastAsia="Times New Roman"/>
              </w:rPr>
            </w:pPr>
            <w:r>
              <w:rPr>
                <w:rFonts w:eastAsia="Times New Roman"/>
              </w:rPr>
              <w:t>-$100</w:t>
            </w:r>
          </w:p>
        </w:tc>
      </w:tr>
      <w:tr w:rsidR="00A20D89" w14:paraId="1D12EFB7"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CF606A0" w14:textId="77777777" w:rsidR="00A20D89" w:rsidRDefault="00A20D89">
            <w:pPr>
              <w:jc w:val="center"/>
              <w:rPr>
                <w:rFonts w:eastAsia="Times New Roman"/>
              </w:rPr>
            </w:pPr>
            <w:r>
              <w:rPr>
                <w:rFonts w:eastAsia="Times New Roman"/>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1568FCDF" w14:textId="77777777" w:rsidR="00A20D89" w:rsidRDefault="00A20D89">
            <w:pPr>
              <w:jc w:val="center"/>
              <w:rPr>
                <w:rFonts w:eastAsia="Times New Roman"/>
              </w:rPr>
            </w:pPr>
            <w:r>
              <w:rPr>
                <w:rFonts w:eastAsia="Times New Roman"/>
              </w:rPr>
              <w:t>$400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7B9BB32" w14:textId="77777777" w:rsidR="00A20D89" w:rsidRDefault="00A20D89">
            <w:pPr>
              <w:jc w:val="center"/>
              <w:rPr>
                <w:rFonts w:eastAsia="Times New Roman"/>
              </w:rPr>
            </w:pPr>
            <w:r>
              <w:rPr>
                <w:rFonts w:eastAsia="Times New Roman"/>
              </w:rPr>
              <w:t>$500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B4F523E" w14:textId="77777777" w:rsidR="00A20D89" w:rsidRDefault="00A20D89">
            <w:pPr>
              <w:jc w:val="center"/>
              <w:rPr>
                <w:rFonts w:eastAsia="Times New Roman"/>
              </w:rPr>
            </w:pPr>
            <w:r>
              <w:rPr>
                <w:rFonts w:eastAsia="Times New Roman"/>
              </w:rPr>
              <w:t>$100</w:t>
            </w:r>
          </w:p>
        </w:tc>
      </w:tr>
      <w:tr w:rsidR="00A20D89" w14:paraId="549C0B4F"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A82F520" w14:textId="77777777" w:rsidR="00A20D89" w:rsidRDefault="00A20D89">
            <w:pPr>
              <w:jc w:val="center"/>
              <w:rPr>
                <w:rFonts w:eastAsia="Times New Roman"/>
              </w:rPr>
            </w:pPr>
            <w:r>
              <w:rPr>
                <w:rFonts w:eastAsia="Times New Roman"/>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0D02CEEE" w14:textId="77777777" w:rsidR="00A20D89" w:rsidRDefault="00A20D89">
            <w:pPr>
              <w:jc w:val="center"/>
              <w:rPr>
                <w:rFonts w:eastAsia="Times New Roman"/>
              </w:rPr>
            </w:pPr>
            <w:r>
              <w:rPr>
                <w:rFonts w:eastAsia="Times New Roman"/>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FC92F24" w14:textId="77777777" w:rsidR="00A20D89" w:rsidRDefault="00A20D89">
            <w:pPr>
              <w:jc w:val="center"/>
              <w:rPr>
                <w:rFonts w:eastAsia="Times New Roman"/>
              </w:rPr>
            </w:pPr>
            <w:r>
              <w:rPr>
                <w:rFonts w:eastAsia="Times New Roman"/>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4225823" w14:textId="77777777" w:rsidR="00A20D89" w:rsidRDefault="00A20D89">
            <w:pPr>
              <w:jc w:val="center"/>
              <w:rPr>
                <w:rFonts w:eastAsia="Times New Roman"/>
              </w:rPr>
            </w:pPr>
            <w:r>
              <w:rPr>
                <w:rFonts w:eastAsia="Times New Roman"/>
              </w:rPr>
              <w:t>$300</w:t>
            </w:r>
          </w:p>
        </w:tc>
      </w:tr>
      <w:tr w:rsidR="00A20D89" w14:paraId="5247F119"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16AB251" w14:textId="77777777" w:rsidR="00A20D89" w:rsidRDefault="00A20D89">
            <w:pPr>
              <w:jc w:val="center"/>
              <w:rPr>
                <w:rFonts w:eastAsia="Times New Roman"/>
              </w:rPr>
            </w:pPr>
            <w:r>
              <w:rPr>
                <w:rFonts w:eastAsia="Times New Roman"/>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75476E04" w14:textId="77777777" w:rsidR="00A20D89" w:rsidRDefault="00A20D89">
            <w:pPr>
              <w:jc w:val="center"/>
              <w:rPr>
                <w:rFonts w:eastAsia="Times New Roman"/>
              </w:rPr>
            </w:pPr>
            <w:r>
              <w:rPr>
                <w:rFonts w:eastAsia="Times New Roman"/>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054902E" w14:textId="77777777" w:rsidR="00A20D89" w:rsidRDefault="00A20D89">
            <w:pPr>
              <w:jc w:val="center"/>
              <w:rPr>
                <w:rFonts w:eastAsia="Times New Roman"/>
              </w:rPr>
            </w:pPr>
            <w:r>
              <w:rPr>
                <w:rFonts w:eastAsia="Times New Roman"/>
              </w:rPr>
              <w:t>$700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72C1C56" w14:textId="77777777" w:rsidR="00A20D89" w:rsidRDefault="00A20D89">
            <w:pPr>
              <w:jc w:val="center"/>
              <w:rPr>
                <w:rFonts w:eastAsia="Times New Roman"/>
              </w:rPr>
            </w:pPr>
            <w:r>
              <w:rPr>
                <w:rFonts w:eastAsia="Times New Roman"/>
              </w:rPr>
              <w:t>$500</w:t>
            </w:r>
          </w:p>
        </w:tc>
      </w:tr>
      <w:tr w:rsidR="00A20D89" w14:paraId="5D21004E" w14:textId="77777777" w:rsidTr="00A20D89">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CF92E77" w14:textId="77777777" w:rsidR="00A20D89" w:rsidRDefault="00A20D89">
            <w:pPr>
              <w:jc w:val="center"/>
              <w:rPr>
                <w:rFonts w:eastAsia="Times New Roman"/>
              </w:rPr>
            </w:pPr>
            <w:r>
              <w:rPr>
                <w:rFonts w:eastAsia="Times New Roman"/>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6E7851A9" w14:textId="77777777" w:rsidR="00A20D89" w:rsidRDefault="00A20D89">
            <w:pPr>
              <w:jc w:val="center"/>
              <w:rPr>
                <w:rFonts w:eastAsia="Times New Roman"/>
              </w:rPr>
            </w:pPr>
            <w:r>
              <w:rPr>
                <w:rFonts w:eastAsia="Times New Roman"/>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8E1B6B6" w14:textId="77777777" w:rsidR="00A20D89" w:rsidRDefault="00A20D89">
            <w:pPr>
              <w:jc w:val="center"/>
              <w:rPr>
                <w:rFonts w:eastAsia="Times New Roman"/>
              </w:rPr>
            </w:pPr>
            <w:r>
              <w:rPr>
                <w:rFonts w:eastAsia="Times New Roman"/>
              </w:rPr>
              <w:t>$800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62B1067" w14:textId="77777777" w:rsidR="00A20D89" w:rsidRDefault="00A20D89">
            <w:pPr>
              <w:jc w:val="center"/>
              <w:rPr>
                <w:rFonts w:eastAsia="Times New Roman"/>
              </w:rPr>
            </w:pPr>
            <w:r>
              <w:rPr>
                <w:rFonts w:eastAsia="Times New Roman"/>
              </w:rPr>
              <w:t>$700</w:t>
            </w:r>
          </w:p>
        </w:tc>
      </w:tr>
    </w:tbl>
    <w:p w14:paraId="561595B7"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151D5E1B" w14:textId="77777777" w:rsidR="00A20D89" w:rsidRDefault="00A20D89" w:rsidP="00A20D89">
      <w:pPr>
        <w:pStyle w:val="NormalWeb"/>
        <w:shd w:val="clear" w:color="auto" w:fill="FFFFFF"/>
        <w:rPr>
          <w:rFonts w:ascii="Lucida Grande" w:hAnsi="Lucida Grande" w:cs="Lucida Grande"/>
          <w:color w:val="333333"/>
          <w:sz w:val="20"/>
          <w:szCs w:val="20"/>
        </w:rPr>
      </w:pPr>
    </w:p>
    <w:p w14:paraId="22AFF65F" w14:textId="77777777" w:rsidR="00A20D89" w:rsidRDefault="00A20D89" w:rsidP="00A20D89">
      <w:pPr>
        <w:pStyle w:val="mcquestion"/>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lastRenderedPageBreak/>
        <w:t>You are writing a multiple choice exam that is 10 minutes long with 10 questions, each worth 1 mark. You plan to spend one minute on each question. Each question has 5 multiple choices. You are a B student who typically scores 75% on exams. The exam is open laptop. There is a question on the exam about a film shown in class. You skipped the film and don’t know the answer. You figure that if you spend 2 minutes scanning the film on YouTube you have a 50% chance of finding the answer. What is the NPV of your decision if you choose to spend the 2 minutes searching the film?   </w:t>
      </w:r>
    </w:p>
    <w:p w14:paraId="538B55B4" w14:textId="77777777" w:rsidR="00A20D89" w:rsidRDefault="00A20D89" w:rsidP="00A20D89">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2363C743"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Choice 1. No Search</w:t>
      </w:r>
    </w:p>
    <w:p w14:paraId="45E02C42"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Attempt the other 9 questions and guess the film question, because there isn’t enough time to search.</w:t>
      </w:r>
    </w:p>
    <w:p w14:paraId="440EAE6D"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Expected mark = 0.75 * (9 x 1) + (1/5) x 1 = 6.75 + 0.2 = 6.95 marks</w:t>
      </w:r>
    </w:p>
    <w:p w14:paraId="02466C42"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Choice 2. Search</w:t>
      </w:r>
    </w:p>
    <w:p w14:paraId="62B3DF97"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Attempt 8 questions, spend 2 minutes searching film and guess on the last question.</w:t>
      </w:r>
    </w:p>
    <w:p w14:paraId="299585DE" w14:textId="77777777" w:rsidR="00A20D89" w:rsidRDefault="00A20D89" w:rsidP="00A20D89">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Expected mark = 0.75 x (8 x 1) + 0.5 x 1 + (1/5) x 1 = 6.7 marks.</w:t>
      </w:r>
    </w:p>
    <w:p w14:paraId="683D503E" w14:textId="77777777" w:rsidR="00D93357" w:rsidRDefault="00D93357" w:rsidP="004F238F">
      <w:pPr>
        <w:pStyle w:val="NormalWeb"/>
        <w:shd w:val="clear" w:color="auto" w:fill="FFFFFF"/>
        <w:rPr>
          <w:rFonts w:ascii="Lucida Grande" w:hAnsi="Lucida Grande" w:cs="Lucida Grande"/>
          <w:color w:val="333333"/>
          <w:sz w:val="20"/>
          <w:szCs w:val="20"/>
        </w:rPr>
      </w:pPr>
    </w:p>
    <w:p w14:paraId="133C3604" w14:textId="77777777" w:rsidR="00D93357" w:rsidRDefault="00D93357" w:rsidP="004F238F">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Chapter 14</w:t>
      </w:r>
    </w:p>
    <w:p w14:paraId="07F0E29E" w14:textId="77777777" w:rsidR="004F238F" w:rsidRDefault="004F238F" w:rsidP="004F238F">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Village Farms (VFF) is a North American greenhouse producer of tomatoes. VFF uses technologically advanced greenhouses to improve quality and taste. VFF operates four greenhouses: three in Texas and one in British Columbia. The combined area under cultivation is 220 acres. Last year (ended yesterday), VFF harvested 115 million pounds of tomatoes, for a yield of 522,727 pounds per acre. VFF sold its output at an average price of $1.1647 per pound, for total revenues of $133.9 million. Until recently, Mexican farmers have been selling field tomatoes and labelling them “greenhouse.” This supply has reduced prices. Yesterday, Mexico and the United States signed the Suspension Agreement, under which only truly greenhouse-grown tomatoes can be sold as such. The agreement is expected to immediately increase greenhouse tomato prices by 32%. At the end of last year, VFF finished installing (in all its greenhouses) a new technology called Greenhouse Advanced Technology System (GATES). GATES will increase yields this year to 880,000 pounds per acre. What will sales revenues be this year?</w:t>
      </w:r>
    </w:p>
    <w:p w14:paraId="3F326C7D" w14:textId="77777777" w:rsidR="004F238F" w:rsidRDefault="004F238F" w:rsidP="004F238F">
      <w:pPr>
        <w:pStyle w:val="NormalWeb"/>
        <w:numPr>
          <w:ilvl w:val="0"/>
          <w:numId w:val="5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$177M</w:t>
      </w:r>
    </w:p>
    <w:p w14:paraId="0C78CDE2" w14:textId="77777777" w:rsidR="004F238F" w:rsidRDefault="004F238F" w:rsidP="004F238F">
      <w:pPr>
        <w:pStyle w:val="NormalWeb"/>
        <w:numPr>
          <w:ilvl w:val="0"/>
          <w:numId w:val="5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$197M</w:t>
      </w:r>
    </w:p>
    <w:p w14:paraId="117EFBBF" w14:textId="77777777" w:rsidR="004F238F" w:rsidRDefault="004F238F" w:rsidP="004F238F">
      <w:pPr>
        <w:pStyle w:val="NormalWeb"/>
        <w:numPr>
          <w:ilvl w:val="0"/>
          <w:numId w:val="5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$225M</w:t>
      </w:r>
    </w:p>
    <w:p w14:paraId="4F8C7B0B" w14:textId="77777777" w:rsidR="004F238F" w:rsidRDefault="004F238F" w:rsidP="004F238F">
      <w:pPr>
        <w:pStyle w:val="NormalWeb"/>
        <w:numPr>
          <w:ilvl w:val="0"/>
          <w:numId w:val="5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$272M</w:t>
      </w:r>
    </w:p>
    <w:p w14:paraId="5B5938B9" w14:textId="77777777" w:rsidR="004F238F" w:rsidRDefault="004F238F" w:rsidP="004F238F">
      <w:pPr>
        <w:pStyle w:val="NormalWeb"/>
        <w:numPr>
          <w:ilvl w:val="0"/>
          <w:numId w:val="5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$298M</w:t>
      </w:r>
    </w:p>
    <w:p w14:paraId="08E20859" w14:textId="77777777" w:rsidR="004F238F" w:rsidRDefault="004F238F" w:rsidP="004F238F">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6266EA77" w14:textId="77777777" w:rsidR="004F238F" w:rsidRDefault="004F238F" w:rsidP="004F238F">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E</w:t>
      </w:r>
    </w:p>
    <w:p w14:paraId="213DB08C" w14:textId="77777777" w:rsidR="004F238F" w:rsidRDefault="004F238F" w:rsidP="004F238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 xml:space="preserve">Sales </w:t>
      </w:r>
      <w:proofErr w:type="spellStart"/>
      <w:r>
        <w:rPr>
          <w:rStyle w:val="Emphasis"/>
          <w:rFonts w:ascii="Lucida Grande" w:hAnsi="Lucida Grande" w:cs="Lucida Grande"/>
          <w:color w:val="333333"/>
          <w:sz w:val="20"/>
          <w:szCs w:val="20"/>
        </w:rPr>
        <w:t>revenues</w:t>
      </w:r>
      <w:r>
        <w:rPr>
          <w:rStyle w:val="Emphasis"/>
          <w:rFonts w:ascii="Lucida Grande" w:hAnsi="Lucida Grande" w:cs="Lucida Grande"/>
          <w:color w:val="333333"/>
          <w:sz w:val="20"/>
          <w:szCs w:val="20"/>
          <w:vertAlign w:val="subscript"/>
        </w:rPr>
        <w:t>t</w:t>
      </w:r>
      <w:proofErr w:type="spellEnd"/>
      <w:r>
        <w:rPr>
          <w:rStyle w:val="Emphasis"/>
          <w:rFonts w:ascii="Lucida Grande" w:hAnsi="Lucida Grande" w:cs="Lucida Grande"/>
          <w:color w:val="333333"/>
          <w:sz w:val="20"/>
          <w:szCs w:val="20"/>
          <w:vertAlign w:val="subscript"/>
        </w:rPr>
        <w:t xml:space="preserve"> +</w:t>
      </w:r>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vertAlign w:val="subscript"/>
        </w:rPr>
        <w:t>1</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Q</w:t>
      </w:r>
      <w:r>
        <w:rPr>
          <w:rStyle w:val="Emphasis"/>
          <w:rFonts w:ascii="Lucida Grande" w:hAnsi="Lucida Grande" w:cs="Lucida Grande"/>
          <w:color w:val="333333"/>
          <w:sz w:val="20"/>
          <w:szCs w:val="20"/>
          <w:vertAlign w:val="subscript"/>
        </w:rPr>
        <w:t>t +</w:t>
      </w:r>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vertAlign w:val="subscript"/>
        </w:rPr>
        <w:t>1</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x (</w:t>
      </w: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t</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x 1.32)</w:t>
      </w:r>
    </w:p>
    <w:p w14:paraId="56AAB21D" w14:textId="77777777" w:rsidR="004F238F" w:rsidRDefault="004F238F" w:rsidP="004F238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 xml:space="preserve">Sales </w:t>
      </w:r>
      <w:proofErr w:type="spellStart"/>
      <w:r>
        <w:rPr>
          <w:rStyle w:val="Emphasis"/>
          <w:rFonts w:ascii="Lucida Grande" w:hAnsi="Lucida Grande" w:cs="Lucida Grande"/>
          <w:color w:val="333333"/>
          <w:sz w:val="20"/>
          <w:szCs w:val="20"/>
        </w:rPr>
        <w:t>revenues</w:t>
      </w:r>
      <w:r>
        <w:rPr>
          <w:rStyle w:val="Emphasis"/>
          <w:rFonts w:ascii="Lucida Grande" w:hAnsi="Lucida Grande" w:cs="Lucida Grande"/>
          <w:color w:val="333333"/>
          <w:sz w:val="20"/>
          <w:szCs w:val="20"/>
          <w:vertAlign w:val="subscript"/>
        </w:rPr>
        <w:t>t</w:t>
      </w:r>
      <w:proofErr w:type="spellEnd"/>
      <w:r>
        <w:rPr>
          <w:rStyle w:val="Emphasis"/>
          <w:rFonts w:ascii="Lucida Grande" w:hAnsi="Lucida Grande" w:cs="Lucida Grande"/>
          <w:color w:val="333333"/>
          <w:sz w:val="20"/>
          <w:szCs w:val="20"/>
          <w:vertAlign w:val="subscript"/>
        </w:rPr>
        <w:t xml:space="preserve"> +</w:t>
      </w:r>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vertAlign w:val="subscript"/>
        </w:rPr>
        <w:t>1</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(220 acres x 880,000 pounds/acre) x ($1.1647 x 1.32)</w:t>
      </w:r>
    </w:p>
    <w:p w14:paraId="6D7FF8C5" w14:textId="77777777" w:rsidR="004F238F" w:rsidRDefault="004F238F" w:rsidP="004F238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 xml:space="preserve">Sales </w:t>
      </w:r>
      <w:proofErr w:type="spellStart"/>
      <w:r>
        <w:rPr>
          <w:rStyle w:val="Emphasis"/>
          <w:rFonts w:ascii="Lucida Grande" w:hAnsi="Lucida Grande" w:cs="Lucida Grande"/>
          <w:color w:val="333333"/>
          <w:sz w:val="20"/>
          <w:szCs w:val="20"/>
        </w:rPr>
        <w:t>revenues</w:t>
      </w:r>
      <w:r>
        <w:rPr>
          <w:rStyle w:val="Emphasis"/>
          <w:rFonts w:ascii="Lucida Grande" w:hAnsi="Lucida Grande" w:cs="Lucida Grande"/>
          <w:color w:val="333333"/>
          <w:sz w:val="20"/>
          <w:szCs w:val="20"/>
          <w:vertAlign w:val="subscript"/>
        </w:rPr>
        <w:t>t</w:t>
      </w:r>
      <w:proofErr w:type="spellEnd"/>
      <w:r>
        <w:rPr>
          <w:rStyle w:val="Emphasis"/>
          <w:rFonts w:ascii="Lucida Grande" w:hAnsi="Lucida Grande" w:cs="Lucida Grande"/>
          <w:color w:val="333333"/>
          <w:sz w:val="20"/>
          <w:szCs w:val="20"/>
          <w:vertAlign w:val="subscript"/>
        </w:rPr>
        <w:t xml:space="preserve"> +</w:t>
      </w:r>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vertAlign w:val="subscript"/>
        </w:rPr>
        <w:t>1</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193,600,000 x 1.5374 = $297,641,414</w:t>
      </w:r>
    </w:p>
    <w:p w14:paraId="61778F88" w14:textId="77777777" w:rsidR="00227AAB" w:rsidRDefault="00227AAB" w:rsidP="00227AAB">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According to Gartner (a market research company), Samsung’s worldwide market share of the smartphone market was 32% for the final quarter of the year just ending. There were approximately 850 million smartphones sold in the year just ending. Analysts expect sales to rise by 5% next year. If Samsung sells its average smartphone for US$250 (wholesale) and if it holds its market share steady next year, what are forecasted sales for next year?</w:t>
      </w:r>
    </w:p>
    <w:p w14:paraId="42CA38E3" w14:textId="77777777" w:rsidR="00227AAB" w:rsidRDefault="00227AAB" w:rsidP="00227AAB">
      <w:pPr>
        <w:pStyle w:val="NormalWeb"/>
        <w:numPr>
          <w:ilvl w:val="0"/>
          <w:numId w:val="5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$68.4B</w:t>
      </w:r>
    </w:p>
    <w:p w14:paraId="62F52631" w14:textId="77777777" w:rsidR="00227AAB" w:rsidRDefault="00227AAB" w:rsidP="00227AAB">
      <w:pPr>
        <w:pStyle w:val="NormalWeb"/>
        <w:numPr>
          <w:ilvl w:val="0"/>
          <w:numId w:val="5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lastRenderedPageBreak/>
        <w:t>$69.4B</w:t>
      </w:r>
    </w:p>
    <w:p w14:paraId="71C71BCF" w14:textId="77777777" w:rsidR="00227AAB" w:rsidRDefault="00227AAB" w:rsidP="00227AAB">
      <w:pPr>
        <w:pStyle w:val="NormalWeb"/>
        <w:numPr>
          <w:ilvl w:val="0"/>
          <w:numId w:val="5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$70.4B</w:t>
      </w:r>
    </w:p>
    <w:p w14:paraId="7E82D79F" w14:textId="77777777" w:rsidR="00227AAB" w:rsidRDefault="00227AAB" w:rsidP="00227AAB">
      <w:pPr>
        <w:pStyle w:val="NormalWeb"/>
        <w:numPr>
          <w:ilvl w:val="0"/>
          <w:numId w:val="5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$71.4B</w:t>
      </w:r>
    </w:p>
    <w:p w14:paraId="7C96DFAD" w14:textId="77777777" w:rsidR="00227AAB" w:rsidRDefault="00227AAB" w:rsidP="00227AAB">
      <w:pPr>
        <w:pStyle w:val="NormalWeb"/>
        <w:numPr>
          <w:ilvl w:val="0"/>
          <w:numId w:val="5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$72.4B</w:t>
      </w:r>
    </w:p>
    <w:p w14:paraId="430FE5DC" w14:textId="77777777" w:rsidR="00227AAB" w:rsidRDefault="00227AAB" w:rsidP="00227AAB">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53F2060F" w14:textId="77777777" w:rsidR="00227AAB" w:rsidRDefault="00227AAB" w:rsidP="00227AAB">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D</w:t>
      </w:r>
    </w:p>
    <w:p w14:paraId="06DF3ED3" w14:textId="77777777" w:rsidR="00227AAB" w:rsidRDefault="00227AAB" w:rsidP="00227AAB">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Sales</w:t>
      </w:r>
      <w:r>
        <w:rPr>
          <w:rStyle w:val="Emphasis"/>
          <w:rFonts w:ascii="Lucida Grande" w:hAnsi="Lucida Grande" w:cs="Lucida Grande"/>
          <w:color w:val="333333"/>
          <w:sz w:val="20"/>
          <w:szCs w:val="20"/>
          <w:vertAlign w:val="subscript"/>
        </w:rPr>
        <w:t>t</w:t>
      </w:r>
      <w:proofErr w:type="spellEnd"/>
      <w:r>
        <w:rPr>
          <w:rStyle w:val="Emphasis"/>
          <w:rFonts w:ascii="Lucida Grande" w:hAnsi="Lucida Grande" w:cs="Lucida Grande"/>
          <w:color w:val="333333"/>
          <w:sz w:val="20"/>
          <w:szCs w:val="20"/>
          <w:vertAlign w:val="subscript"/>
        </w:rPr>
        <w:t xml:space="preserve"> +</w:t>
      </w:r>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vertAlign w:val="subscript"/>
        </w:rPr>
        <w:t>1</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$250 x 0.32 x (850M x 1.05) = $71.4 billion</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2156"/>
        <w:gridCol w:w="1778"/>
        <w:gridCol w:w="1778"/>
        <w:gridCol w:w="1788"/>
      </w:tblGrid>
      <w:tr w:rsidR="00227AAB" w14:paraId="07E66A56" w14:textId="77777777" w:rsidTr="00227AAB">
        <w:trPr>
          <w:tblCellSpacing w:w="1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3D79E22B" w14:textId="77777777" w:rsidR="00227AAB" w:rsidRDefault="00227AAB">
            <w:pPr>
              <w:jc w:val="center"/>
              <w:rPr>
                <w:rFonts w:eastAsia="Times New Roman"/>
              </w:rPr>
            </w:pPr>
            <w:r>
              <w:rPr>
                <w:rStyle w:val="Strong"/>
                <w:rFonts w:eastAsia="Times New Roman"/>
              </w:rPr>
              <w:t>Selected Financial Information</w:t>
            </w:r>
            <w:r>
              <w:rPr>
                <w:rFonts w:eastAsia="Times New Roman"/>
                <w:b/>
                <w:bCs/>
              </w:rPr>
              <w:br/>
            </w:r>
            <w:r>
              <w:rPr>
                <w:rStyle w:val="Strong"/>
                <w:rFonts w:eastAsia="Times New Roman"/>
              </w:rPr>
              <w:t>Lululemon Athletica</w:t>
            </w:r>
          </w:p>
        </w:tc>
      </w:tr>
      <w:tr w:rsidR="00227AAB" w14:paraId="2E55882B"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D8A0922" w14:textId="77777777" w:rsidR="00227AAB" w:rsidRDefault="00227AAB">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38D376B" w14:textId="77777777" w:rsidR="00227AAB" w:rsidRDefault="00227AAB">
            <w:pPr>
              <w:jc w:val="center"/>
              <w:rPr>
                <w:rFonts w:eastAsia="Times New Roman"/>
              </w:rPr>
            </w:pPr>
            <w:proofErr w:type="spellStart"/>
            <w:r>
              <w:rPr>
                <w:rStyle w:val="Strong"/>
                <w:rFonts w:eastAsia="Times New Roman"/>
              </w:rPr>
              <w:t>Year</w:t>
            </w:r>
            <w:r>
              <w:rPr>
                <w:rStyle w:val="Emphasis"/>
                <w:rFonts w:eastAsia="Times New Roman"/>
                <w:b/>
                <w:bCs/>
                <w:vertAlign w:val="subscript"/>
              </w:rPr>
              <w:t>t</w:t>
            </w:r>
            <w:proofErr w:type="spellEnd"/>
            <w:r>
              <w:rPr>
                <w:rStyle w:val="apple-converted-space"/>
                <w:rFonts w:eastAsia="Times New Roman"/>
                <w:b/>
                <w:bCs/>
                <w:vertAlign w:val="subscript"/>
              </w:rPr>
              <w:t> </w:t>
            </w:r>
            <w:r>
              <w:rPr>
                <w:rStyle w:val="Strong"/>
                <w:rFonts w:eastAsia="Times New Roman"/>
                <w:vertAlign w:val="subscript"/>
              </w:rPr>
              <w:t>– 1</w:t>
            </w:r>
          </w:p>
        </w:tc>
        <w:tc>
          <w:tcPr>
            <w:tcW w:w="0" w:type="auto"/>
            <w:tcBorders>
              <w:top w:val="outset" w:sz="6" w:space="0" w:color="auto"/>
              <w:left w:val="outset" w:sz="6" w:space="0" w:color="auto"/>
              <w:bottom w:val="outset" w:sz="6" w:space="0" w:color="auto"/>
              <w:right w:val="outset" w:sz="6" w:space="0" w:color="auto"/>
            </w:tcBorders>
            <w:vAlign w:val="center"/>
            <w:hideMark/>
          </w:tcPr>
          <w:p w14:paraId="7B93C415" w14:textId="77777777" w:rsidR="00227AAB" w:rsidRDefault="00227AAB">
            <w:pPr>
              <w:jc w:val="center"/>
              <w:rPr>
                <w:rFonts w:eastAsia="Times New Roman"/>
              </w:rPr>
            </w:pPr>
            <w:proofErr w:type="spellStart"/>
            <w:r>
              <w:rPr>
                <w:rStyle w:val="Strong"/>
                <w:rFonts w:eastAsia="Times New Roman"/>
              </w:rPr>
              <w:t>Year</w:t>
            </w:r>
            <w:r>
              <w:rPr>
                <w:rStyle w:val="Emphasis"/>
                <w:rFonts w:eastAsia="Times New Roman"/>
                <w:b/>
                <w:bCs/>
                <w:vertAlign w:val="subscript"/>
              </w:rPr>
              <w:t>t</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6ED64D04" w14:textId="77777777" w:rsidR="00227AAB" w:rsidRDefault="00227AAB">
            <w:pPr>
              <w:jc w:val="center"/>
              <w:rPr>
                <w:rFonts w:eastAsia="Times New Roman"/>
              </w:rPr>
            </w:pPr>
            <w:proofErr w:type="spellStart"/>
            <w:r>
              <w:rPr>
                <w:rStyle w:val="Strong"/>
                <w:rFonts w:eastAsia="Times New Roman"/>
              </w:rPr>
              <w:t>Year</w:t>
            </w:r>
            <w:r>
              <w:rPr>
                <w:rStyle w:val="Emphasis"/>
                <w:rFonts w:eastAsia="Times New Roman"/>
                <w:b/>
                <w:bCs/>
                <w:vertAlign w:val="subscript"/>
              </w:rPr>
              <w:t>t</w:t>
            </w:r>
            <w:proofErr w:type="spellEnd"/>
            <w:r>
              <w:rPr>
                <w:rStyle w:val="apple-converted-space"/>
                <w:rFonts w:eastAsia="Times New Roman"/>
                <w:b/>
                <w:bCs/>
                <w:vertAlign w:val="subscript"/>
              </w:rPr>
              <w:t> </w:t>
            </w:r>
            <w:r>
              <w:rPr>
                <w:rStyle w:val="Strong"/>
                <w:rFonts w:eastAsia="Times New Roman"/>
                <w:vertAlign w:val="subscript"/>
              </w:rPr>
              <w:t>+ 1</w:t>
            </w:r>
          </w:p>
        </w:tc>
      </w:tr>
      <w:tr w:rsidR="00227AAB" w14:paraId="5F2C5B00"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2559AE3" w14:textId="77777777" w:rsidR="00227AAB" w:rsidRDefault="00227AAB">
            <w:pPr>
              <w:rPr>
                <w:rFonts w:eastAsia="Times New Roman"/>
              </w:rPr>
            </w:pPr>
            <w:r>
              <w:rPr>
                <w:rFonts w:eastAsia="Times New Roman"/>
              </w:rPr>
              <w:t>Number of stores</w:t>
            </w:r>
          </w:p>
        </w:tc>
        <w:tc>
          <w:tcPr>
            <w:tcW w:w="0" w:type="auto"/>
            <w:tcBorders>
              <w:top w:val="outset" w:sz="6" w:space="0" w:color="auto"/>
              <w:left w:val="outset" w:sz="6" w:space="0" w:color="auto"/>
              <w:bottom w:val="outset" w:sz="6" w:space="0" w:color="auto"/>
              <w:right w:val="outset" w:sz="6" w:space="0" w:color="auto"/>
            </w:tcBorders>
            <w:vAlign w:val="center"/>
            <w:hideMark/>
          </w:tcPr>
          <w:p w14:paraId="4923B1F5" w14:textId="77777777" w:rsidR="00227AAB" w:rsidRDefault="00227AAB">
            <w:pPr>
              <w:jc w:val="right"/>
              <w:rPr>
                <w:rFonts w:eastAsia="Times New Roman"/>
              </w:rPr>
            </w:pPr>
            <w:r>
              <w:rPr>
                <w:rFonts w:eastAsia="Times New Roman"/>
              </w:rPr>
              <w:t>174</w:t>
            </w:r>
          </w:p>
        </w:tc>
        <w:tc>
          <w:tcPr>
            <w:tcW w:w="0" w:type="auto"/>
            <w:tcBorders>
              <w:top w:val="outset" w:sz="6" w:space="0" w:color="auto"/>
              <w:left w:val="outset" w:sz="6" w:space="0" w:color="auto"/>
              <w:bottom w:val="outset" w:sz="6" w:space="0" w:color="auto"/>
              <w:right w:val="outset" w:sz="6" w:space="0" w:color="auto"/>
            </w:tcBorders>
            <w:vAlign w:val="center"/>
            <w:hideMark/>
          </w:tcPr>
          <w:p w14:paraId="796EE662" w14:textId="77777777" w:rsidR="00227AAB" w:rsidRDefault="00227AAB">
            <w:pPr>
              <w:jc w:val="right"/>
              <w:rPr>
                <w:rFonts w:eastAsia="Times New Roman"/>
              </w:rPr>
            </w:pPr>
            <w:r>
              <w:rPr>
                <w:rFonts w:eastAsia="Times New Roman"/>
              </w:rPr>
              <w:t>211</w:t>
            </w:r>
          </w:p>
        </w:tc>
        <w:tc>
          <w:tcPr>
            <w:tcW w:w="0" w:type="auto"/>
            <w:tcBorders>
              <w:top w:val="outset" w:sz="6" w:space="0" w:color="auto"/>
              <w:left w:val="outset" w:sz="6" w:space="0" w:color="auto"/>
              <w:bottom w:val="outset" w:sz="6" w:space="0" w:color="auto"/>
              <w:right w:val="outset" w:sz="6" w:space="0" w:color="auto"/>
            </w:tcBorders>
            <w:vAlign w:val="center"/>
            <w:hideMark/>
          </w:tcPr>
          <w:p w14:paraId="2E892A66" w14:textId="77777777" w:rsidR="00227AAB" w:rsidRDefault="00227AAB">
            <w:pPr>
              <w:jc w:val="right"/>
              <w:rPr>
                <w:rFonts w:eastAsia="Times New Roman"/>
              </w:rPr>
            </w:pPr>
            <w:r>
              <w:rPr>
                <w:rFonts w:eastAsia="Times New Roman"/>
              </w:rPr>
              <w:t> </w:t>
            </w:r>
          </w:p>
        </w:tc>
      </w:tr>
      <w:tr w:rsidR="00227AAB" w14:paraId="7779095B"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3AC07EF" w14:textId="77777777" w:rsidR="00227AAB" w:rsidRDefault="00227AAB">
            <w:pPr>
              <w:rPr>
                <w:rFonts w:eastAsia="Times New Roman"/>
              </w:rPr>
            </w:pPr>
            <w:r>
              <w:rPr>
                <w:rFonts w:eastAsia="Times New Roman"/>
              </w:rPr>
              <w:t>Area</w:t>
            </w:r>
          </w:p>
        </w:tc>
        <w:tc>
          <w:tcPr>
            <w:tcW w:w="0" w:type="auto"/>
            <w:tcBorders>
              <w:top w:val="outset" w:sz="6" w:space="0" w:color="auto"/>
              <w:left w:val="outset" w:sz="6" w:space="0" w:color="auto"/>
              <w:bottom w:val="outset" w:sz="6" w:space="0" w:color="auto"/>
              <w:right w:val="outset" w:sz="6" w:space="0" w:color="auto"/>
            </w:tcBorders>
            <w:vAlign w:val="center"/>
            <w:hideMark/>
          </w:tcPr>
          <w:p w14:paraId="39B93C1C" w14:textId="77777777" w:rsidR="00227AAB" w:rsidRDefault="00227AAB">
            <w:pPr>
              <w:jc w:val="right"/>
              <w:rPr>
                <w:rFonts w:eastAsia="Times New Roman"/>
              </w:rPr>
            </w:pPr>
            <w:r>
              <w:rPr>
                <w:rFonts w:eastAsia="Times New Roman"/>
              </w:rPr>
              <w:t>2,834 square feet</w:t>
            </w:r>
          </w:p>
        </w:tc>
        <w:tc>
          <w:tcPr>
            <w:tcW w:w="0" w:type="auto"/>
            <w:tcBorders>
              <w:top w:val="outset" w:sz="6" w:space="0" w:color="auto"/>
              <w:left w:val="outset" w:sz="6" w:space="0" w:color="auto"/>
              <w:bottom w:val="outset" w:sz="6" w:space="0" w:color="auto"/>
              <w:right w:val="outset" w:sz="6" w:space="0" w:color="auto"/>
            </w:tcBorders>
            <w:vAlign w:val="center"/>
            <w:hideMark/>
          </w:tcPr>
          <w:p w14:paraId="1243C150" w14:textId="77777777" w:rsidR="00227AAB" w:rsidRDefault="00227AAB">
            <w:pPr>
              <w:jc w:val="right"/>
              <w:rPr>
                <w:rFonts w:eastAsia="Times New Roman"/>
              </w:rPr>
            </w:pPr>
            <w:r>
              <w:rPr>
                <w:rFonts w:eastAsia="Times New Roman"/>
              </w:rPr>
              <w:t>2,834 square feet</w:t>
            </w:r>
          </w:p>
        </w:tc>
        <w:tc>
          <w:tcPr>
            <w:tcW w:w="0" w:type="auto"/>
            <w:tcBorders>
              <w:top w:val="outset" w:sz="6" w:space="0" w:color="auto"/>
              <w:left w:val="outset" w:sz="6" w:space="0" w:color="auto"/>
              <w:bottom w:val="outset" w:sz="6" w:space="0" w:color="auto"/>
              <w:right w:val="outset" w:sz="6" w:space="0" w:color="auto"/>
            </w:tcBorders>
            <w:vAlign w:val="center"/>
            <w:hideMark/>
          </w:tcPr>
          <w:p w14:paraId="4C5BC3F2" w14:textId="77777777" w:rsidR="00227AAB" w:rsidRDefault="00227AAB">
            <w:pPr>
              <w:jc w:val="right"/>
              <w:rPr>
                <w:rFonts w:eastAsia="Times New Roman"/>
              </w:rPr>
            </w:pPr>
            <w:r>
              <w:rPr>
                <w:rFonts w:eastAsia="Times New Roman"/>
              </w:rPr>
              <w:t>2,834 square feet</w:t>
            </w:r>
          </w:p>
        </w:tc>
      </w:tr>
      <w:tr w:rsidR="00227AAB" w14:paraId="5FAEE10B"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968DE38" w14:textId="77777777" w:rsidR="00227AAB" w:rsidRDefault="00227AAB">
            <w:pPr>
              <w:rPr>
                <w:rFonts w:eastAsia="Times New Roman"/>
              </w:rPr>
            </w:pPr>
            <w:r>
              <w:rPr>
                <w:rFonts w:eastAsia="Times New Roman"/>
              </w:rPr>
              <w:t>Sales per square foot</w:t>
            </w:r>
          </w:p>
        </w:tc>
        <w:tc>
          <w:tcPr>
            <w:tcW w:w="0" w:type="auto"/>
            <w:tcBorders>
              <w:top w:val="outset" w:sz="6" w:space="0" w:color="auto"/>
              <w:left w:val="outset" w:sz="6" w:space="0" w:color="auto"/>
              <w:bottom w:val="outset" w:sz="6" w:space="0" w:color="auto"/>
              <w:right w:val="outset" w:sz="6" w:space="0" w:color="auto"/>
            </w:tcBorders>
            <w:vAlign w:val="center"/>
            <w:hideMark/>
          </w:tcPr>
          <w:p w14:paraId="4721F56B" w14:textId="77777777" w:rsidR="00227AAB" w:rsidRDefault="00227AAB">
            <w:pPr>
              <w:jc w:val="right"/>
              <w:rPr>
                <w:rFonts w:eastAsia="Times New Roman"/>
              </w:rPr>
            </w:pPr>
            <w:r>
              <w:rPr>
                <w:rFonts w:eastAsia="Times New Roman"/>
              </w:rPr>
              <w:t>$1,657</w:t>
            </w:r>
          </w:p>
        </w:tc>
        <w:tc>
          <w:tcPr>
            <w:tcW w:w="0" w:type="auto"/>
            <w:tcBorders>
              <w:top w:val="outset" w:sz="6" w:space="0" w:color="auto"/>
              <w:left w:val="outset" w:sz="6" w:space="0" w:color="auto"/>
              <w:bottom w:val="outset" w:sz="6" w:space="0" w:color="auto"/>
              <w:right w:val="outset" w:sz="6" w:space="0" w:color="auto"/>
            </w:tcBorders>
            <w:vAlign w:val="center"/>
            <w:hideMark/>
          </w:tcPr>
          <w:p w14:paraId="7CD0D313" w14:textId="77777777" w:rsidR="00227AAB" w:rsidRDefault="00227AAB">
            <w:pPr>
              <w:jc w:val="right"/>
              <w:rPr>
                <w:rFonts w:eastAsia="Times New Roman"/>
              </w:rPr>
            </w:pPr>
            <w:r>
              <w:rPr>
                <w:rFonts w:eastAsia="Times New Roman"/>
              </w:rPr>
              <w:t>$1,823</w:t>
            </w:r>
          </w:p>
        </w:tc>
        <w:tc>
          <w:tcPr>
            <w:tcW w:w="0" w:type="auto"/>
            <w:tcBorders>
              <w:top w:val="outset" w:sz="6" w:space="0" w:color="auto"/>
              <w:left w:val="outset" w:sz="6" w:space="0" w:color="auto"/>
              <w:bottom w:val="outset" w:sz="6" w:space="0" w:color="auto"/>
              <w:right w:val="outset" w:sz="6" w:space="0" w:color="auto"/>
            </w:tcBorders>
            <w:vAlign w:val="center"/>
            <w:hideMark/>
          </w:tcPr>
          <w:p w14:paraId="723E6B7F" w14:textId="77777777" w:rsidR="00227AAB" w:rsidRDefault="00227AAB">
            <w:pPr>
              <w:jc w:val="right"/>
              <w:rPr>
                <w:rFonts w:eastAsia="Times New Roman"/>
              </w:rPr>
            </w:pPr>
            <w:r>
              <w:rPr>
                <w:rFonts w:eastAsia="Times New Roman"/>
              </w:rPr>
              <w:t> </w:t>
            </w:r>
          </w:p>
        </w:tc>
      </w:tr>
      <w:tr w:rsidR="00227AAB" w14:paraId="7D60E7C6"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2FC5137" w14:textId="77777777" w:rsidR="00227AAB" w:rsidRDefault="00227AAB">
            <w:pPr>
              <w:rPr>
                <w:rFonts w:eastAsia="Times New Roman"/>
              </w:rPr>
            </w:pPr>
            <w:r>
              <w:rPr>
                <w:rFonts w:eastAsia="Times New Roman"/>
              </w:rPr>
              <w:t>Sales</w:t>
            </w:r>
          </w:p>
        </w:tc>
        <w:tc>
          <w:tcPr>
            <w:tcW w:w="0" w:type="auto"/>
            <w:tcBorders>
              <w:top w:val="outset" w:sz="6" w:space="0" w:color="auto"/>
              <w:left w:val="outset" w:sz="6" w:space="0" w:color="auto"/>
              <w:bottom w:val="outset" w:sz="6" w:space="0" w:color="auto"/>
              <w:right w:val="outset" w:sz="6" w:space="0" w:color="auto"/>
            </w:tcBorders>
            <w:vAlign w:val="center"/>
            <w:hideMark/>
          </w:tcPr>
          <w:p w14:paraId="34C48C3D" w14:textId="77777777" w:rsidR="00227AAB" w:rsidRDefault="00227AAB">
            <w:pPr>
              <w:jc w:val="right"/>
              <w:rPr>
                <w:rFonts w:eastAsia="Times New Roman"/>
              </w:rPr>
            </w:pPr>
            <w:r>
              <w:rPr>
                <w:rFonts w:eastAsia="Times New Roman"/>
              </w:rPr>
              <w:t>$816.925M</w:t>
            </w:r>
          </w:p>
        </w:tc>
        <w:tc>
          <w:tcPr>
            <w:tcW w:w="0" w:type="auto"/>
            <w:tcBorders>
              <w:top w:val="outset" w:sz="6" w:space="0" w:color="auto"/>
              <w:left w:val="outset" w:sz="6" w:space="0" w:color="auto"/>
              <w:bottom w:val="outset" w:sz="6" w:space="0" w:color="auto"/>
              <w:right w:val="outset" w:sz="6" w:space="0" w:color="auto"/>
            </w:tcBorders>
            <w:vAlign w:val="center"/>
            <w:hideMark/>
          </w:tcPr>
          <w:p w14:paraId="7344D128" w14:textId="77777777" w:rsidR="00227AAB" w:rsidRDefault="00227AAB">
            <w:pPr>
              <w:jc w:val="right"/>
              <w:rPr>
                <w:rFonts w:eastAsia="Times New Roman"/>
              </w:rPr>
            </w:pPr>
            <w:r>
              <w:rPr>
                <w:rFonts w:eastAsia="Times New Roman"/>
              </w:rPr>
              <w:t>$1,090.181M</w:t>
            </w:r>
          </w:p>
        </w:tc>
        <w:tc>
          <w:tcPr>
            <w:tcW w:w="0" w:type="auto"/>
            <w:tcBorders>
              <w:top w:val="outset" w:sz="6" w:space="0" w:color="auto"/>
              <w:left w:val="outset" w:sz="6" w:space="0" w:color="auto"/>
              <w:bottom w:val="outset" w:sz="6" w:space="0" w:color="auto"/>
              <w:right w:val="outset" w:sz="6" w:space="0" w:color="auto"/>
            </w:tcBorders>
            <w:vAlign w:val="center"/>
            <w:hideMark/>
          </w:tcPr>
          <w:p w14:paraId="3218D2EF" w14:textId="77777777" w:rsidR="00227AAB" w:rsidRDefault="00227AAB">
            <w:pPr>
              <w:jc w:val="right"/>
              <w:rPr>
                <w:rFonts w:eastAsia="Times New Roman"/>
              </w:rPr>
            </w:pPr>
            <w:r>
              <w:rPr>
                <w:rFonts w:eastAsia="Times New Roman"/>
              </w:rPr>
              <w:t> </w:t>
            </w:r>
          </w:p>
        </w:tc>
      </w:tr>
    </w:tbl>
    <w:p w14:paraId="09A885AD" w14:textId="77777777" w:rsidR="00227AAB" w:rsidRDefault="00227AAB" w:rsidP="00227AAB">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Lululemon Athletica (NASDAQ:LULU) is a yoga-inspired athletic apparel company. The table provides data for the company's past 2 fiscal years. In the year ended December 31, year</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t</w:t>
      </w:r>
      <w:r>
        <w:rPr>
          <w:rFonts w:ascii="Lucida Grande" w:hAnsi="Lucida Grande" w:cs="Lucida Grande"/>
          <w:color w:val="333333"/>
          <w:sz w:val="20"/>
          <w:szCs w:val="20"/>
        </w:rPr>
        <w:t>, Lululemon had sales of $1.09 billion through its 211 corporate-owned stores. The average size of a Lululemon store is 2,834 square feet. Thus, sales per square foot were $1,823 in year</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t</w:t>
      </w:r>
      <w:r>
        <w:rPr>
          <w:rFonts w:ascii="Lucida Grande" w:hAnsi="Lucida Grande" w:cs="Lucida Grande"/>
          <w:color w:val="333333"/>
          <w:sz w:val="20"/>
          <w:szCs w:val="20"/>
        </w:rPr>
        <w:t>, which is an increase of just over 10% from year</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t</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 Lululemon plans to add 30 stores in year</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t</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 Assume that same-store sales growth is 5% in year</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t</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 (both for existing and new stores). Assume that it gets only one half of a year of sales from the new stores. Forecast revenues for year</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t</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w:t>
      </w:r>
    </w:p>
    <w:p w14:paraId="211D034F" w14:textId="77777777" w:rsidR="00227AAB" w:rsidRDefault="00227AAB" w:rsidP="00227AAB">
      <w:pPr>
        <w:pStyle w:val="NormalWeb"/>
        <w:numPr>
          <w:ilvl w:val="0"/>
          <w:numId w:val="5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$1,145M</w:t>
      </w:r>
    </w:p>
    <w:p w14:paraId="7114AFC9" w14:textId="77777777" w:rsidR="00227AAB" w:rsidRDefault="00227AAB" w:rsidP="00227AAB">
      <w:pPr>
        <w:pStyle w:val="NormalWeb"/>
        <w:numPr>
          <w:ilvl w:val="0"/>
          <w:numId w:val="5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$1,199M</w:t>
      </w:r>
    </w:p>
    <w:p w14:paraId="41A893CD" w14:textId="77777777" w:rsidR="00227AAB" w:rsidRDefault="00227AAB" w:rsidP="00227AAB">
      <w:pPr>
        <w:pStyle w:val="NormalWeb"/>
        <w:numPr>
          <w:ilvl w:val="0"/>
          <w:numId w:val="5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$1,226M</w:t>
      </w:r>
    </w:p>
    <w:p w14:paraId="7B3AFAF5" w14:textId="77777777" w:rsidR="00227AAB" w:rsidRDefault="00227AAB" w:rsidP="00227AAB">
      <w:pPr>
        <w:pStyle w:val="NormalWeb"/>
        <w:numPr>
          <w:ilvl w:val="0"/>
          <w:numId w:val="5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$1,337M</w:t>
      </w:r>
    </w:p>
    <w:p w14:paraId="20BA80E4" w14:textId="77777777" w:rsidR="00227AAB" w:rsidRDefault="00227AAB" w:rsidP="00227AAB">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2DEF7648" w14:textId="77777777" w:rsidR="00227AAB" w:rsidRDefault="00227AAB" w:rsidP="00227AAB">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C</w:t>
      </w:r>
    </w:p>
    <w:p w14:paraId="56997E9F" w14:textId="77777777" w:rsidR="00227AAB" w:rsidRDefault="00227AAB" w:rsidP="00227AAB">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Existing stores:</w:t>
      </w:r>
    </w:p>
    <w:p w14:paraId="599B8B21" w14:textId="77777777" w:rsidR="00227AAB" w:rsidRDefault="00227AAB" w:rsidP="00227AAB">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Sales</w:t>
      </w:r>
      <w:r>
        <w:rPr>
          <w:rStyle w:val="Emphasis"/>
          <w:rFonts w:ascii="Lucida Grande" w:hAnsi="Lucida Grande" w:cs="Lucida Grande"/>
          <w:color w:val="333333"/>
          <w:sz w:val="20"/>
          <w:szCs w:val="20"/>
          <w:vertAlign w:val="subscript"/>
        </w:rPr>
        <w:t>t</w:t>
      </w:r>
      <w:proofErr w:type="spellEnd"/>
      <w:r>
        <w:rPr>
          <w:rStyle w:val="Emphasis"/>
          <w:rFonts w:ascii="Lucida Grande" w:hAnsi="Lucida Grande" w:cs="Lucida Grande"/>
          <w:color w:val="333333"/>
          <w:sz w:val="20"/>
          <w:szCs w:val="20"/>
          <w:vertAlign w:val="subscript"/>
        </w:rPr>
        <w:t xml:space="preserve"> +</w:t>
      </w:r>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vertAlign w:val="subscript"/>
        </w:rPr>
        <w:t>1</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211 x 2,834 x ($1,823 x 1.05) = $1,144.612</w:t>
      </w:r>
    </w:p>
    <w:p w14:paraId="3F354402" w14:textId="77777777" w:rsidR="00227AAB" w:rsidRDefault="00227AAB" w:rsidP="00227AAB">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New stores:</w:t>
      </w:r>
    </w:p>
    <w:p w14:paraId="797EE474" w14:textId="77777777" w:rsidR="00227AAB" w:rsidRDefault="00227AAB" w:rsidP="00227AAB">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Sales</w:t>
      </w:r>
      <w:r>
        <w:rPr>
          <w:rStyle w:val="Emphasis"/>
          <w:rFonts w:ascii="Lucida Grande" w:hAnsi="Lucida Grande" w:cs="Lucida Grande"/>
          <w:color w:val="333333"/>
          <w:sz w:val="20"/>
          <w:szCs w:val="20"/>
          <w:vertAlign w:val="subscript"/>
        </w:rPr>
        <w:t>t</w:t>
      </w:r>
      <w:proofErr w:type="spellEnd"/>
      <w:r>
        <w:rPr>
          <w:rStyle w:val="Emphasis"/>
          <w:rFonts w:ascii="Lucida Grande" w:hAnsi="Lucida Grande" w:cs="Lucida Grande"/>
          <w:color w:val="333333"/>
          <w:sz w:val="20"/>
          <w:szCs w:val="20"/>
          <w:vertAlign w:val="subscript"/>
        </w:rPr>
        <w:t xml:space="preserve"> +</w:t>
      </w:r>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vertAlign w:val="subscript"/>
        </w:rPr>
        <w:t>1</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30 x 2,834 x ($1,823 x 1.05) / 2 = $81.371</w:t>
      </w:r>
    </w:p>
    <w:p w14:paraId="140F2D48" w14:textId="77777777" w:rsidR="00227AAB" w:rsidRDefault="00227AAB" w:rsidP="00227AAB">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Sales</w:t>
      </w:r>
      <w:r>
        <w:rPr>
          <w:rStyle w:val="Emphasis"/>
          <w:rFonts w:ascii="Lucida Grande" w:hAnsi="Lucida Grande" w:cs="Lucida Grande"/>
          <w:color w:val="333333"/>
          <w:sz w:val="20"/>
          <w:szCs w:val="20"/>
          <w:vertAlign w:val="subscript"/>
        </w:rPr>
        <w:t>t</w:t>
      </w:r>
      <w:proofErr w:type="spellEnd"/>
      <w:r>
        <w:rPr>
          <w:rStyle w:val="Emphasis"/>
          <w:rFonts w:ascii="Lucida Grande" w:hAnsi="Lucida Grande" w:cs="Lucida Grande"/>
          <w:color w:val="333333"/>
          <w:sz w:val="20"/>
          <w:szCs w:val="20"/>
          <w:vertAlign w:val="subscript"/>
        </w:rPr>
        <w:t xml:space="preserve"> +</w:t>
      </w:r>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vertAlign w:val="subscript"/>
        </w:rPr>
        <w:t>1</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1,144.612 + 81.371 = $1,225.982M</w:t>
      </w:r>
    </w:p>
    <w:p w14:paraId="2548CF71" w14:textId="77777777" w:rsidR="00A20D89" w:rsidRDefault="00A20D89" w:rsidP="00483683">
      <w:pPr>
        <w:spacing w:line="360" w:lineRule="auto"/>
      </w:pPr>
    </w:p>
    <w:p w14:paraId="754AE2F0" w14:textId="77777777" w:rsidR="00227AAB" w:rsidRDefault="00227AAB" w:rsidP="00227AAB">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income statement for St. Dilbert Pharmaceuticals for year 1 is provided. Sales for year 2 are forecast to be $600 million. Forecast net income for year 2. Assume that the interest expense in year 2 is $40 million.</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966"/>
        <w:gridCol w:w="1262"/>
        <w:gridCol w:w="1272"/>
      </w:tblGrid>
      <w:tr w:rsidR="00227AAB" w14:paraId="3B2FE960" w14:textId="77777777" w:rsidTr="00227AAB">
        <w:trPr>
          <w:tblCellSpacing w:w="1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54F0F691" w14:textId="77777777" w:rsidR="00227AAB" w:rsidRDefault="00227AAB">
            <w:pPr>
              <w:jc w:val="center"/>
              <w:rPr>
                <w:rFonts w:eastAsia="Times New Roman"/>
              </w:rPr>
            </w:pPr>
            <w:r>
              <w:rPr>
                <w:rStyle w:val="Strong"/>
                <w:rFonts w:eastAsia="Times New Roman"/>
              </w:rPr>
              <w:t>St. Dilbert Pharmaceuticals</w:t>
            </w:r>
          </w:p>
        </w:tc>
      </w:tr>
      <w:tr w:rsidR="00227AAB" w14:paraId="06E5C573"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818D367" w14:textId="77777777" w:rsidR="00227AAB" w:rsidRDefault="00227AAB">
            <w:pPr>
              <w:jc w:val="center"/>
              <w:rPr>
                <w:rFonts w:eastAsia="Times New Roman"/>
              </w:rPr>
            </w:pPr>
            <w:r>
              <w:rPr>
                <w:rStyle w:val="Strong"/>
                <w:rFonts w:eastAsia="Times New Roman"/>
              </w:rPr>
              <w:t>($000,000s)</w:t>
            </w:r>
          </w:p>
        </w:tc>
        <w:tc>
          <w:tcPr>
            <w:tcW w:w="0" w:type="auto"/>
            <w:tcBorders>
              <w:top w:val="outset" w:sz="6" w:space="0" w:color="auto"/>
              <w:left w:val="outset" w:sz="6" w:space="0" w:color="auto"/>
              <w:bottom w:val="outset" w:sz="6" w:space="0" w:color="auto"/>
              <w:right w:val="outset" w:sz="6" w:space="0" w:color="auto"/>
            </w:tcBorders>
            <w:vAlign w:val="center"/>
            <w:hideMark/>
          </w:tcPr>
          <w:p w14:paraId="2B72F3DB" w14:textId="77777777" w:rsidR="00227AAB" w:rsidRDefault="00227AAB">
            <w:pPr>
              <w:jc w:val="center"/>
              <w:rPr>
                <w:rFonts w:eastAsia="Times New Roman"/>
              </w:rPr>
            </w:pPr>
            <w:r>
              <w:rPr>
                <w:rStyle w:val="Strong"/>
                <w:rFonts w:eastAsia="Times New Roman"/>
              </w:rPr>
              <w:t>Year 1</w:t>
            </w:r>
          </w:p>
        </w:tc>
        <w:tc>
          <w:tcPr>
            <w:tcW w:w="0" w:type="auto"/>
            <w:tcBorders>
              <w:top w:val="outset" w:sz="6" w:space="0" w:color="auto"/>
              <w:left w:val="outset" w:sz="6" w:space="0" w:color="auto"/>
              <w:bottom w:val="outset" w:sz="6" w:space="0" w:color="auto"/>
              <w:right w:val="outset" w:sz="6" w:space="0" w:color="auto"/>
            </w:tcBorders>
            <w:vAlign w:val="center"/>
            <w:hideMark/>
          </w:tcPr>
          <w:p w14:paraId="7401DF70" w14:textId="77777777" w:rsidR="00227AAB" w:rsidRDefault="00227AAB">
            <w:pPr>
              <w:jc w:val="center"/>
              <w:rPr>
                <w:rFonts w:eastAsia="Times New Roman"/>
              </w:rPr>
            </w:pPr>
            <w:r>
              <w:rPr>
                <w:rStyle w:val="Strong"/>
                <w:rFonts w:eastAsia="Times New Roman"/>
              </w:rPr>
              <w:t>Year 2</w:t>
            </w:r>
          </w:p>
        </w:tc>
      </w:tr>
      <w:tr w:rsidR="00227AAB" w14:paraId="4EBC7662"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7D486B3" w14:textId="77777777" w:rsidR="00227AAB" w:rsidRDefault="00227AAB">
            <w:pPr>
              <w:rPr>
                <w:rFonts w:eastAsia="Times New Roman"/>
              </w:rPr>
            </w:pPr>
            <w:r>
              <w:rPr>
                <w:rFonts w:eastAsia="Times New Roman"/>
              </w:rPr>
              <w:lastRenderedPageBreak/>
              <w:t>Sales</w:t>
            </w:r>
          </w:p>
        </w:tc>
        <w:tc>
          <w:tcPr>
            <w:tcW w:w="0" w:type="auto"/>
            <w:tcBorders>
              <w:top w:val="outset" w:sz="6" w:space="0" w:color="auto"/>
              <w:left w:val="outset" w:sz="6" w:space="0" w:color="auto"/>
              <w:bottom w:val="outset" w:sz="6" w:space="0" w:color="auto"/>
              <w:right w:val="outset" w:sz="6" w:space="0" w:color="auto"/>
            </w:tcBorders>
            <w:vAlign w:val="center"/>
            <w:hideMark/>
          </w:tcPr>
          <w:p w14:paraId="6F404429" w14:textId="77777777" w:rsidR="00227AAB" w:rsidRDefault="00227AAB">
            <w:pPr>
              <w:jc w:val="right"/>
              <w:rPr>
                <w:rFonts w:eastAsia="Times New Roman"/>
              </w:rPr>
            </w:pPr>
            <w:r>
              <w:rPr>
                <w:rFonts w:eastAsia="Times New Roman"/>
              </w:rPr>
              <w:t>$500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F83CF82" w14:textId="77777777" w:rsidR="00227AAB" w:rsidRDefault="00227AAB">
            <w:pPr>
              <w:jc w:val="right"/>
              <w:rPr>
                <w:rFonts w:eastAsia="Times New Roman"/>
              </w:rPr>
            </w:pPr>
            <w:r>
              <w:rPr>
                <w:rFonts w:eastAsia="Times New Roman"/>
              </w:rPr>
              <w:t>$600</w:t>
            </w:r>
          </w:p>
        </w:tc>
      </w:tr>
      <w:tr w:rsidR="00227AAB" w14:paraId="4957B07E"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F16645F" w14:textId="77777777" w:rsidR="00227AAB" w:rsidRDefault="00227AAB">
            <w:pPr>
              <w:rPr>
                <w:rFonts w:eastAsia="Times New Roman"/>
              </w:rPr>
            </w:pPr>
            <w:r>
              <w:rPr>
                <w:rFonts w:eastAsia="Times New Roman"/>
              </w:rPr>
              <w:t>Operating Expenses</w:t>
            </w:r>
          </w:p>
        </w:tc>
        <w:tc>
          <w:tcPr>
            <w:tcW w:w="0" w:type="auto"/>
            <w:tcBorders>
              <w:top w:val="outset" w:sz="6" w:space="0" w:color="auto"/>
              <w:left w:val="outset" w:sz="6" w:space="0" w:color="auto"/>
              <w:bottom w:val="outset" w:sz="6" w:space="0" w:color="auto"/>
              <w:right w:val="outset" w:sz="6" w:space="0" w:color="auto"/>
            </w:tcBorders>
            <w:vAlign w:val="center"/>
            <w:hideMark/>
          </w:tcPr>
          <w:p w14:paraId="09155107" w14:textId="77777777" w:rsidR="00227AAB" w:rsidRDefault="00227AAB">
            <w:pPr>
              <w:jc w:val="right"/>
              <w:rPr>
                <w:rFonts w:eastAsia="Times New Roman"/>
              </w:rPr>
            </w:pPr>
            <w:r>
              <w:rPr>
                <w:rFonts w:eastAsia="Times New Roman"/>
              </w:rPr>
              <w:t>$285</w:t>
            </w:r>
          </w:p>
        </w:tc>
        <w:tc>
          <w:tcPr>
            <w:tcW w:w="0" w:type="auto"/>
            <w:tcBorders>
              <w:top w:val="outset" w:sz="6" w:space="0" w:color="auto"/>
              <w:left w:val="outset" w:sz="6" w:space="0" w:color="auto"/>
              <w:bottom w:val="outset" w:sz="6" w:space="0" w:color="auto"/>
              <w:right w:val="outset" w:sz="6" w:space="0" w:color="auto"/>
            </w:tcBorders>
            <w:vAlign w:val="center"/>
            <w:hideMark/>
          </w:tcPr>
          <w:p w14:paraId="11D23C15" w14:textId="77777777" w:rsidR="00227AAB" w:rsidRDefault="00227AAB">
            <w:pPr>
              <w:rPr>
                <w:rFonts w:eastAsia="Times New Roman"/>
              </w:rPr>
            </w:pPr>
            <w:r>
              <w:rPr>
                <w:rFonts w:eastAsia="Times New Roman"/>
              </w:rPr>
              <w:t> </w:t>
            </w:r>
          </w:p>
        </w:tc>
      </w:tr>
      <w:tr w:rsidR="00227AAB" w14:paraId="6CAFD6D3"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41ABAD3" w14:textId="77777777" w:rsidR="00227AAB" w:rsidRDefault="00227AAB">
            <w:pPr>
              <w:rPr>
                <w:rFonts w:eastAsia="Times New Roman"/>
              </w:rPr>
            </w:pPr>
            <w:r>
              <w:rPr>
                <w:rFonts w:eastAsia="Times New Roman"/>
              </w:rPr>
              <w:t>Operating Income (EBIT)</w:t>
            </w:r>
          </w:p>
        </w:tc>
        <w:tc>
          <w:tcPr>
            <w:tcW w:w="0" w:type="auto"/>
            <w:tcBorders>
              <w:top w:val="outset" w:sz="6" w:space="0" w:color="auto"/>
              <w:left w:val="outset" w:sz="6" w:space="0" w:color="auto"/>
              <w:bottom w:val="outset" w:sz="6" w:space="0" w:color="auto"/>
              <w:right w:val="outset" w:sz="6" w:space="0" w:color="auto"/>
            </w:tcBorders>
            <w:vAlign w:val="center"/>
            <w:hideMark/>
          </w:tcPr>
          <w:p w14:paraId="507DFD74" w14:textId="77777777" w:rsidR="00227AAB" w:rsidRDefault="00227AAB">
            <w:pPr>
              <w:jc w:val="right"/>
              <w:rPr>
                <w:rFonts w:eastAsia="Times New Roman"/>
              </w:rPr>
            </w:pPr>
            <w:r>
              <w:rPr>
                <w:rFonts w:eastAsia="Times New Roman"/>
              </w:rPr>
              <w:t>215</w:t>
            </w:r>
          </w:p>
        </w:tc>
        <w:tc>
          <w:tcPr>
            <w:tcW w:w="0" w:type="auto"/>
            <w:tcBorders>
              <w:top w:val="outset" w:sz="6" w:space="0" w:color="auto"/>
              <w:left w:val="outset" w:sz="6" w:space="0" w:color="auto"/>
              <w:bottom w:val="outset" w:sz="6" w:space="0" w:color="auto"/>
              <w:right w:val="outset" w:sz="6" w:space="0" w:color="auto"/>
            </w:tcBorders>
            <w:vAlign w:val="center"/>
            <w:hideMark/>
          </w:tcPr>
          <w:p w14:paraId="0C712BF4" w14:textId="77777777" w:rsidR="00227AAB" w:rsidRDefault="00227AAB">
            <w:pPr>
              <w:rPr>
                <w:rFonts w:eastAsia="Times New Roman"/>
              </w:rPr>
            </w:pPr>
            <w:r>
              <w:rPr>
                <w:rFonts w:eastAsia="Times New Roman"/>
              </w:rPr>
              <w:t> </w:t>
            </w:r>
          </w:p>
        </w:tc>
      </w:tr>
      <w:tr w:rsidR="00227AAB" w14:paraId="0090A79C"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0D15CC8" w14:textId="77777777" w:rsidR="00227AAB" w:rsidRDefault="00227AAB">
            <w:pPr>
              <w:rPr>
                <w:rFonts w:eastAsia="Times New Roman"/>
              </w:rPr>
            </w:pPr>
            <w:r>
              <w:rPr>
                <w:rFonts w:eastAsia="Times New Roman"/>
              </w:rPr>
              <w:t>Interest Expense</w:t>
            </w:r>
          </w:p>
        </w:tc>
        <w:tc>
          <w:tcPr>
            <w:tcW w:w="0" w:type="auto"/>
            <w:tcBorders>
              <w:top w:val="outset" w:sz="6" w:space="0" w:color="auto"/>
              <w:left w:val="outset" w:sz="6" w:space="0" w:color="auto"/>
              <w:bottom w:val="outset" w:sz="6" w:space="0" w:color="auto"/>
              <w:right w:val="outset" w:sz="6" w:space="0" w:color="auto"/>
            </w:tcBorders>
            <w:vAlign w:val="center"/>
            <w:hideMark/>
          </w:tcPr>
          <w:p w14:paraId="6AE12F82" w14:textId="77777777" w:rsidR="00227AAB" w:rsidRDefault="00227AAB">
            <w:pPr>
              <w:jc w:val="right"/>
              <w:rPr>
                <w:rFonts w:eastAsia="Times New Roman"/>
              </w:rPr>
            </w:pPr>
            <w:r>
              <w:rPr>
                <w:rFonts w:eastAsia="Times New Roman"/>
              </w:rPr>
              <w:t>      40</w:t>
            </w:r>
          </w:p>
        </w:tc>
        <w:tc>
          <w:tcPr>
            <w:tcW w:w="0" w:type="auto"/>
            <w:tcBorders>
              <w:top w:val="outset" w:sz="6" w:space="0" w:color="auto"/>
              <w:left w:val="outset" w:sz="6" w:space="0" w:color="auto"/>
              <w:bottom w:val="outset" w:sz="6" w:space="0" w:color="auto"/>
              <w:right w:val="outset" w:sz="6" w:space="0" w:color="auto"/>
            </w:tcBorders>
            <w:vAlign w:val="center"/>
            <w:hideMark/>
          </w:tcPr>
          <w:p w14:paraId="5BE879AC" w14:textId="77777777" w:rsidR="00227AAB" w:rsidRDefault="00227AAB">
            <w:pPr>
              <w:rPr>
                <w:rFonts w:eastAsia="Times New Roman"/>
              </w:rPr>
            </w:pPr>
            <w:r>
              <w:rPr>
                <w:rFonts w:eastAsia="Times New Roman"/>
              </w:rPr>
              <w:t> </w:t>
            </w:r>
          </w:p>
        </w:tc>
      </w:tr>
      <w:tr w:rsidR="00227AAB" w14:paraId="3157AEB5"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87AC345" w14:textId="77777777" w:rsidR="00227AAB" w:rsidRDefault="00227AAB">
            <w:pPr>
              <w:rPr>
                <w:rFonts w:eastAsia="Times New Roman"/>
              </w:rPr>
            </w:pPr>
            <w:r>
              <w:rPr>
                <w:rFonts w:eastAsia="Times New Roman"/>
              </w:rPr>
              <w:t>Earnings before Income Taxes</w:t>
            </w:r>
          </w:p>
        </w:tc>
        <w:tc>
          <w:tcPr>
            <w:tcW w:w="0" w:type="auto"/>
            <w:tcBorders>
              <w:top w:val="outset" w:sz="6" w:space="0" w:color="auto"/>
              <w:left w:val="outset" w:sz="6" w:space="0" w:color="auto"/>
              <w:bottom w:val="outset" w:sz="6" w:space="0" w:color="auto"/>
              <w:right w:val="outset" w:sz="6" w:space="0" w:color="auto"/>
            </w:tcBorders>
            <w:vAlign w:val="center"/>
            <w:hideMark/>
          </w:tcPr>
          <w:p w14:paraId="28A1FF5E" w14:textId="77777777" w:rsidR="00227AAB" w:rsidRDefault="00227AAB">
            <w:pPr>
              <w:jc w:val="right"/>
              <w:rPr>
                <w:rFonts w:eastAsia="Times New Roman"/>
              </w:rPr>
            </w:pPr>
            <w:r>
              <w:rPr>
                <w:rFonts w:eastAsia="Times New Roman"/>
              </w:rPr>
              <w:t>175</w:t>
            </w:r>
          </w:p>
        </w:tc>
        <w:tc>
          <w:tcPr>
            <w:tcW w:w="0" w:type="auto"/>
            <w:tcBorders>
              <w:top w:val="outset" w:sz="6" w:space="0" w:color="auto"/>
              <w:left w:val="outset" w:sz="6" w:space="0" w:color="auto"/>
              <w:bottom w:val="outset" w:sz="6" w:space="0" w:color="auto"/>
              <w:right w:val="outset" w:sz="6" w:space="0" w:color="auto"/>
            </w:tcBorders>
            <w:vAlign w:val="center"/>
            <w:hideMark/>
          </w:tcPr>
          <w:p w14:paraId="69CE7B28" w14:textId="77777777" w:rsidR="00227AAB" w:rsidRDefault="00227AAB">
            <w:pPr>
              <w:rPr>
                <w:rFonts w:eastAsia="Times New Roman"/>
              </w:rPr>
            </w:pPr>
            <w:r>
              <w:rPr>
                <w:rFonts w:eastAsia="Times New Roman"/>
              </w:rPr>
              <w:t> </w:t>
            </w:r>
          </w:p>
        </w:tc>
      </w:tr>
      <w:tr w:rsidR="00227AAB" w14:paraId="3B7AB8FB"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BD6354A" w14:textId="77777777" w:rsidR="00227AAB" w:rsidRDefault="00227AAB">
            <w:pPr>
              <w:rPr>
                <w:rFonts w:eastAsia="Times New Roman"/>
              </w:rPr>
            </w:pPr>
            <w:r>
              <w:rPr>
                <w:rFonts w:eastAsia="Times New Roman"/>
              </w:rPr>
              <w:t>Income Taxes</w:t>
            </w:r>
          </w:p>
        </w:tc>
        <w:tc>
          <w:tcPr>
            <w:tcW w:w="0" w:type="auto"/>
            <w:tcBorders>
              <w:top w:val="outset" w:sz="6" w:space="0" w:color="auto"/>
              <w:left w:val="outset" w:sz="6" w:space="0" w:color="auto"/>
              <w:bottom w:val="outset" w:sz="6" w:space="0" w:color="auto"/>
              <w:right w:val="outset" w:sz="6" w:space="0" w:color="auto"/>
            </w:tcBorders>
            <w:vAlign w:val="center"/>
            <w:hideMark/>
          </w:tcPr>
          <w:p w14:paraId="33C72210" w14:textId="77777777" w:rsidR="00227AAB" w:rsidRDefault="00227AAB">
            <w:pPr>
              <w:jc w:val="right"/>
              <w:rPr>
                <w:rFonts w:eastAsia="Times New Roman"/>
              </w:rPr>
            </w:pPr>
            <w:r>
              <w:rPr>
                <w:rFonts w:eastAsia="Times New Roman"/>
              </w:rPr>
              <w:t>      36</w:t>
            </w:r>
          </w:p>
        </w:tc>
        <w:tc>
          <w:tcPr>
            <w:tcW w:w="0" w:type="auto"/>
            <w:tcBorders>
              <w:top w:val="outset" w:sz="6" w:space="0" w:color="auto"/>
              <w:left w:val="outset" w:sz="6" w:space="0" w:color="auto"/>
              <w:bottom w:val="outset" w:sz="6" w:space="0" w:color="auto"/>
              <w:right w:val="outset" w:sz="6" w:space="0" w:color="auto"/>
            </w:tcBorders>
            <w:vAlign w:val="center"/>
            <w:hideMark/>
          </w:tcPr>
          <w:p w14:paraId="797292E8" w14:textId="77777777" w:rsidR="00227AAB" w:rsidRDefault="00227AAB">
            <w:pPr>
              <w:rPr>
                <w:rFonts w:eastAsia="Times New Roman"/>
              </w:rPr>
            </w:pPr>
            <w:r>
              <w:rPr>
                <w:rFonts w:eastAsia="Times New Roman"/>
              </w:rPr>
              <w:t> </w:t>
            </w:r>
          </w:p>
        </w:tc>
      </w:tr>
      <w:tr w:rsidR="00227AAB" w14:paraId="57DF12C5"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E1741D5" w14:textId="77777777" w:rsidR="00227AAB" w:rsidRDefault="00227AAB">
            <w:pPr>
              <w:rPr>
                <w:rFonts w:eastAsia="Times New Roman"/>
              </w:rPr>
            </w:pPr>
            <w:r>
              <w:rPr>
                <w:rFonts w:eastAsia="Times New Roman"/>
              </w:rPr>
              <w:t>Net Income</w:t>
            </w:r>
          </w:p>
        </w:tc>
        <w:tc>
          <w:tcPr>
            <w:tcW w:w="0" w:type="auto"/>
            <w:tcBorders>
              <w:top w:val="outset" w:sz="6" w:space="0" w:color="auto"/>
              <w:left w:val="outset" w:sz="6" w:space="0" w:color="auto"/>
              <w:bottom w:val="outset" w:sz="6" w:space="0" w:color="auto"/>
              <w:right w:val="outset" w:sz="6" w:space="0" w:color="auto"/>
            </w:tcBorders>
            <w:vAlign w:val="center"/>
            <w:hideMark/>
          </w:tcPr>
          <w:p w14:paraId="0D45819E" w14:textId="77777777" w:rsidR="00227AAB" w:rsidRDefault="00227AAB">
            <w:pPr>
              <w:jc w:val="right"/>
              <w:rPr>
                <w:rFonts w:eastAsia="Times New Roman"/>
              </w:rPr>
            </w:pPr>
            <w:r>
              <w:rPr>
                <w:rFonts w:eastAsia="Times New Roman"/>
              </w:rPr>
              <w:t>$139</w:t>
            </w:r>
          </w:p>
        </w:tc>
        <w:tc>
          <w:tcPr>
            <w:tcW w:w="0" w:type="auto"/>
            <w:tcBorders>
              <w:top w:val="outset" w:sz="6" w:space="0" w:color="auto"/>
              <w:left w:val="outset" w:sz="6" w:space="0" w:color="auto"/>
              <w:bottom w:val="outset" w:sz="6" w:space="0" w:color="auto"/>
              <w:right w:val="outset" w:sz="6" w:space="0" w:color="auto"/>
            </w:tcBorders>
            <w:vAlign w:val="center"/>
            <w:hideMark/>
          </w:tcPr>
          <w:p w14:paraId="3E8A39FA" w14:textId="77777777" w:rsidR="00227AAB" w:rsidRDefault="00227AAB">
            <w:pPr>
              <w:rPr>
                <w:rFonts w:eastAsia="Times New Roman"/>
              </w:rPr>
            </w:pPr>
            <w:r>
              <w:rPr>
                <w:rFonts w:eastAsia="Times New Roman"/>
              </w:rPr>
              <w:t> </w:t>
            </w:r>
          </w:p>
        </w:tc>
      </w:tr>
    </w:tbl>
    <w:p w14:paraId="23DFFF70" w14:textId="77777777" w:rsidR="00227AAB" w:rsidRDefault="00227AAB" w:rsidP="00227AAB">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6357266E" w14:textId="77777777" w:rsidR="00227AAB" w:rsidRDefault="00227AAB" w:rsidP="00227AAB">
      <w:pPr>
        <w:pStyle w:val="NormalWeb"/>
        <w:numPr>
          <w:ilvl w:val="0"/>
          <w:numId w:val="5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$173M</w:t>
      </w:r>
    </w:p>
    <w:p w14:paraId="216A3363" w14:textId="77777777" w:rsidR="00227AAB" w:rsidRDefault="00227AAB" w:rsidP="00227AAB">
      <w:pPr>
        <w:pStyle w:val="NormalWeb"/>
        <w:numPr>
          <w:ilvl w:val="0"/>
          <w:numId w:val="5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$178M</w:t>
      </w:r>
    </w:p>
    <w:p w14:paraId="02422640" w14:textId="77777777" w:rsidR="00227AAB" w:rsidRDefault="00227AAB" w:rsidP="00227AAB">
      <w:pPr>
        <w:pStyle w:val="NormalWeb"/>
        <w:numPr>
          <w:ilvl w:val="0"/>
          <w:numId w:val="5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$182M</w:t>
      </w:r>
    </w:p>
    <w:p w14:paraId="3EC20B17" w14:textId="77777777" w:rsidR="00227AAB" w:rsidRDefault="00227AAB" w:rsidP="00227AAB">
      <w:pPr>
        <w:pStyle w:val="NormalWeb"/>
        <w:numPr>
          <w:ilvl w:val="0"/>
          <w:numId w:val="5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$191M</w:t>
      </w:r>
    </w:p>
    <w:p w14:paraId="353040C8" w14:textId="77777777" w:rsidR="00227AAB" w:rsidRDefault="00227AAB" w:rsidP="00227AAB">
      <w:pPr>
        <w:pStyle w:val="NormalWeb"/>
        <w:numPr>
          <w:ilvl w:val="0"/>
          <w:numId w:val="5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$205M</w:t>
      </w:r>
    </w:p>
    <w:p w14:paraId="173217D1" w14:textId="77777777" w:rsidR="00227AAB" w:rsidRDefault="00227AAB" w:rsidP="00227AAB">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77C87AA0" w14:textId="77777777" w:rsidR="00227AAB" w:rsidRDefault="00227AAB" w:rsidP="00227AAB">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A</w:t>
      </w:r>
    </w:p>
    <w:p w14:paraId="611533D3" w14:textId="77777777" w:rsidR="00227AAB" w:rsidRDefault="00227AAB" w:rsidP="00227AAB">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OE</w:t>
      </w:r>
      <w:r>
        <w:rPr>
          <w:rFonts w:ascii="Lucida Grande" w:hAnsi="Lucida Grande" w:cs="Lucida Grande"/>
          <w:color w:val="333333"/>
          <w:sz w:val="20"/>
          <w:szCs w:val="20"/>
          <w:vertAlign w:val="subscript"/>
        </w:rPr>
        <w:t>1</w:t>
      </w:r>
      <w:r>
        <w:rPr>
          <w:rStyle w:val="apple-converted-space"/>
          <w:rFonts w:ascii="Lucida Grande" w:hAnsi="Lucida Grande" w:cs="Lucida Grande"/>
          <w:color w:val="333333"/>
          <w:sz w:val="20"/>
          <w:szCs w:val="20"/>
          <w:vertAlign w:val="subscript"/>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Sales</w:t>
      </w:r>
      <w:r>
        <w:rPr>
          <w:rFonts w:ascii="Lucida Grande" w:hAnsi="Lucida Grande" w:cs="Lucida Grande"/>
          <w:color w:val="333333"/>
          <w:sz w:val="20"/>
          <w:szCs w:val="20"/>
          <w:vertAlign w:val="subscript"/>
        </w:rPr>
        <w:t>1</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$285 / $500 = 0.57</w:t>
      </w:r>
    </w:p>
    <w:p w14:paraId="05720E7B" w14:textId="77777777" w:rsidR="00227AAB" w:rsidRDefault="00227AAB" w:rsidP="00227AAB">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OE</w:t>
      </w:r>
      <w:r>
        <w:rPr>
          <w:rFonts w:ascii="Lucida Grande" w:hAnsi="Lucida Grande" w:cs="Lucida Grande"/>
          <w:color w:val="333333"/>
          <w:sz w:val="20"/>
          <w:szCs w:val="20"/>
          <w:vertAlign w:val="subscript"/>
        </w:rPr>
        <w:t>2</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0.57 x</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Sales</w:t>
      </w:r>
      <w:r>
        <w:rPr>
          <w:rFonts w:ascii="Lucida Grande" w:hAnsi="Lucida Grande" w:cs="Lucida Grande"/>
          <w:color w:val="333333"/>
          <w:sz w:val="20"/>
          <w:szCs w:val="20"/>
          <w:vertAlign w:val="subscript"/>
        </w:rPr>
        <w:t>2</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0.57 x $600 = $342</w:t>
      </w:r>
    </w:p>
    <w:p w14:paraId="03A23C96" w14:textId="77777777" w:rsidR="00227AAB" w:rsidRDefault="00227AAB" w:rsidP="00227AAB">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Earnings before income taxes</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$600 – $342 – $40 = $218</w:t>
      </w:r>
    </w:p>
    <w:p w14:paraId="01FAE6F1" w14:textId="77777777" w:rsidR="00227AAB" w:rsidRDefault="00227AAB" w:rsidP="00227AAB">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Tax rate = (Income taxes) / (Earnings before income taxes)</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36 / 175 = 0.2057</w:t>
      </w:r>
    </w:p>
    <w:p w14:paraId="117A519E" w14:textId="77777777" w:rsidR="00227AAB" w:rsidRDefault="00227AAB" w:rsidP="00227AAB">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Taxes</w:t>
      </w:r>
      <w:r>
        <w:rPr>
          <w:rFonts w:ascii="Lucida Grande" w:hAnsi="Lucida Grande" w:cs="Lucida Grande"/>
          <w:color w:val="333333"/>
          <w:sz w:val="20"/>
          <w:szCs w:val="20"/>
          <w:vertAlign w:val="subscript"/>
        </w:rPr>
        <w:t>2</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0.2057 x $218 = $44.85</w:t>
      </w:r>
    </w:p>
    <w:p w14:paraId="1C99D85E" w14:textId="77777777" w:rsidR="00227AAB" w:rsidRDefault="00227AAB" w:rsidP="00227AAB">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Net income = Earnings before income taxes – taxes</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$218 – $44.85 = $173.15</w:t>
      </w:r>
    </w:p>
    <w:p w14:paraId="550E60F1" w14:textId="77777777" w:rsidR="00227AAB" w:rsidRDefault="00227AAB" w:rsidP="00483683">
      <w:pPr>
        <w:spacing w:line="360" w:lineRule="auto"/>
      </w:pPr>
    </w:p>
    <w:p w14:paraId="23A9F2BE" w14:textId="77777777" w:rsidR="00227AAB" w:rsidRDefault="00227AAB" w:rsidP="00227AAB">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At the end of year 0, St. Dilbert had long-term debt of $374.88. What average interest rate did St. Dilbert pay on its debts over year 1?</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930"/>
        <w:gridCol w:w="1307"/>
        <w:gridCol w:w="1263"/>
      </w:tblGrid>
      <w:tr w:rsidR="00227AAB" w14:paraId="1C34787C" w14:textId="77777777" w:rsidTr="00227AAB">
        <w:trPr>
          <w:tblCellSpacing w:w="1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49D219CC" w14:textId="77777777" w:rsidR="00227AAB" w:rsidRDefault="00227AAB">
            <w:pPr>
              <w:jc w:val="center"/>
              <w:rPr>
                <w:rFonts w:eastAsia="Times New Roman"/>
              </w:rPr>
            </w:pPr>
            <w:r>
              <w:rPr>
                <w:rStyle w:val="Strong"/>
                <w:rFonts w:eastAsia="Times New Roman"/>
              </w:rPr>
              <w:t>St. Dilbert Pharmaceuticals</w:t>
            </w:r>
          </w:p>
        </w:tc>
      </w:tr>
      <w:tr w:rsidR="00227AAB" w14:paraId="39F44964"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3FEEA91" w14:textId="77777777" w:rsidR="00227AAB" w:rsidRDefault="00227AAB">
            <w:pPr>
              <w:jc w:val="center"/>
              <w:rPr>
                <w:rFonts w:eastAsia="Times New Roman"/>
              </w:rPr>
            </w:pPr>
            <w:r>
              <w:rPr>
                <w:rStyle w:val="Strong"/>
                <w:rFonts w:eastAsia="Times New Roman"/>
              </w:rPr>
              <w:t>($000,000s)</w:t>
            </w:r>
          </w:p>
        </w:tc>
        <w:tc>
          <w:tcPr>
            <w:tcW w:w="0" w:type="auto"/>
            <w:tcBorders>
              <w:top w:val="outset" w:sz="6" w:space="0" w:color="auto"/>
              <w:left w:val="outset" w:sz="6" w:space="0" w:color="auto"/>
              <w:bottom w:val="outset" w:sz="6" w:space="0" w:color="auto"/>
              <w:right w:val="outset" w:sz="6" w:space="0" w:color="auto"/>
            </w:tcBorders>
            <w:vAlign w:val="center"/>
            <w:hideMark/>
          </w:tcPr>
          <w:p w14:paraId="05797507" w14:textId="77777777" w:rsidR="00227AAB" w:rsidRDefault="00227AAB">
            <w:pPr>
              <w:jc w:val="center"/>
              <w:rPr>
                <w:rFonts w:eastAsia="Times New Roman"/>
              </w:rPr>
            </w:pPr>
            <w:r>
              <w:rPr>
                <w:rStyle w:val="Strong"/>
                <w:rFonts w:eastAsia="Times New Roman"/>
              </w:rPr>
              <w:t>Year 1</w:t>
            </w:r>
          </w:p>
        </w:tc>
        <w:tc>
          <w:tcPr>
            <w:tcW w:w="0" w:type="auto"/>
            <w:tcBorders>
              <w:top w:val="outset" w:sz="6" w:space="0" w:color="auto"/>
              <w:left w:val="outset" w:sz="6" w:space="0" w:color="auto"/>
              <w:bottom w:val="outset" w:sz="6" w:space="0" w:color="auto"/>
              <w:right w:val="outset" w:sz="6" w:space="0" w:color="auto"/>
            </w:tcBorders>
            <w:vAlign w:val="center"/>
            <w:hideMark/>
          </w:tcPr>
          <w:p w14:paraId="1F8B3170" w14:textId="77777777" w:rsidR="00227AAB" w:rsidRDefault="00227AAB">
            <w:pPr>
              <w:jc w:val="center"/>
              <w:rPr>
                <w:rFonts w:eastAsia="Times New Roman"/>
              </w:rPr>
            </w:pPr>
            <w:r>
              <w:rPr>
                <w:rStyle w:val="Strong"/>
                <w:rFonts w:eastAsia="Times New Roman"/>
              </w:rPr>
              <w:t>Year 2</w:t>
            </w:r>
          </w:p>
        </w:tc>
      </w:tr>
      <w:tr w:rsidR="00227AAB" w14:paraId="78567617"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BB0418A" w14:textId="77777777" w:rsidR="00227AAB" w:rsidRDefault="00227AAB">
            <w:pPr>
              <w:rPr>
                <w:rFonts w:eastAsia="Times New Roman"/>
              </w:rPr>
            </w:pPr>
            <w:r>
              <w:rPr>
                <w:rFonts w:eastAsia="Times New Roman"/>
              </w:rPr>
              <w:t>Sales</w:t>
            </w:r>
          </w:p>
        </w:tc>
        <w:tc>
          <w:tcPr>
            <w:tcW w:w="0" w:type="auto"/>
            <w:tcBorders>
              <w:top w:val="outset" w:sz="6" w:space="0" w:color="auto"/>
              <w:left w:val="outset" w:sz="6" w:space="0" w:color="auto"/>
              <w:bottom w:val="outset" w:sz="6" w:space="0" w:color="auto"/>
              <w:right w:val="outset" w:sz="6" w:space="0" w:color="auto"/>
            </w:tcBorders>
            <w:vAlign w:val="center"/>
            <w:hideMark/>
          </w:tcPr>
          <w:p w14:paraId="63CF3E85" w14:textId="77777777" w:rsidR="00227AAB" w:rsidRDefault="00227AAB">
            <w:pPr>
              <w:jc w:val="right"/>
              <w:rPr>
                <w:rFonts w:eastAsia="Times New Roman"/>
              </w:rPr>
            </w:pPr>
            <w:r>
              <w:rPr>
                <w:rFonts w:eastAsia="Times New Roman"/>
              </w:rPr>
              <w:t>$500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09E6A08" w14:textId="77777777" w:rsidR="00227AAB" w:rsidRDefault="00227AAB">
            <w:pPr>
              <w:jc w:val="right"/>
              <w:rPr>
                <w:rFonts w:eastAsia="Times New Roman"/>
              </w:rPr>
            </w:pPr>
            <w:r>
              <w:rPr>
                <w:rFonts w:eastAsia="Times New Roman"/>
              </w:rPr>
              <w:t>$600</w:t>
            </w:r>
          </w:p>
        </w:tc>
      </w:tr>
      <w:tr w:rsidR="00227AAB" w14:paraId="3B5F5320"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7FD519C" w14:textId="77777777" w:rsidR="00227AAB" w:rsidRDefault="00227AAB">
            <w:pPr>
              <w:rPr>
                <w:rFonts w:eastAsia="Times New Roman"/>
              </w:rPr>
            </w:pPr>
            <w:r>
              <w:rPr>
                <w:rFonts w:eastAsia="Times New Roman"/>
              </w:rPr>
              <w:t>Operating Expenses</w:t>
            </w:r>
          </w:p>
        </w:tc>
        <w:tc>
          <w:tcPr>
            <w:tcW w:w="0" w:type="auto"/>
            <w:tcBorders>
              <w:top w:val="outset" w:sz="6" w:space="0" w:color="auto"/>
              <w:left w:val="outset" w:sz="6" w:space="0" w:color="auto"/>
              <w:bottom w:val="outset" w:sz="6" w:space="0" w:color="auto"/>
              <w:right w:val="outset" w:sz="6" w:space="0" w:color="auto"/>
            </w:tcBorders>
            <w:vAlign w:val="center"/>
            <w:hideMark/>
          </w:tcPr>
          <w:p w14:paraId="3C308DE3" w14:textId="77777777" w:rsidR="00227AAB" w:rsidRDefault="00227AAB">
            <w:pPr>
              <w:jc w:val="right"/>
              <w:rPr>
                <w:rFonts w:eastAsia="Times New Roman"/>
              </w:rPr>
            </w:pPr>
            <w:r>
              <w:rPr>
                <w:rFonts w:eastAsia="Times New Roman"/>
              </w:rPr>
              <w:t>$285</w:t>
            </w:r>
          </w:p>
        </w:tc>
        <w:tc>
          <w:tcPr>
            <w:tcW w:w="0" w:type="auto"/>
            <w:tcBorders>
              <w:top w:val="outset" w:sz="6" w:space="0" w:color="auto"/>
              <w:left w:val="outset" w:sz="6" w:space="0" w:color="auto"/>
              <w:bottom w:val="outset" w:sz="6" w:space="0" w:color="auto"/>
              <w:right w:val="outset" w:sz="6" w:space="0" w:color="auto"/>
            </w:tcBorders>
            <w:vAlign w:val="center"/>
            <w:hideMark/>
          </w:tcPr>
          <w:p w14:paraId="2DC00A7E" w14:textId="77777777" w:rsidR="00227AAB" w:rsidRDefault="00227AAB">
            <w:pPr>
              <w:rPr>
                <w:rFonts w:eastAsia="Times New Roman"/>
              </w:rPr>
            </w:pPr>
            <w:r>
              <w:rPr>
                <w:rFonts w:eastAsia="Times New Roman"/>
              </w:rPr>
              <w:t> </w:t>
            </w:r>
          </w:p>
        </w:tc>
      </w:tr>
      <w:tr w:rsidR="00227AAB" w14:paraId="12041F38"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304B3D0" w14:textId="77777777" w:rsidR="00227AAB" w:rsidRDefault="00227AAB">
            <w:pPr>
              <w:rPr>
                <w:rFonts w:eastAsia="Times New Roman"/>
              </w:rPr>
            </w:pPr>
            <w:r>
              <w:rPr>
                <w:rFonts w:eastAsia="Times New Roman"/>
              </w:rPr>
              <w:t>Operating Income (EBIT)</w:t>
            </w:r>
          </w:p>
        </w:tc>
        <w:tc>
          <w:tcPr>
            <w:tcW w:w="0" w:type="auto"/>
            <w:tcBorders>
              <w:top w:val="outset" w:sz="6" w:space="0" w:color="auto"/>
              <w:left w:val="outset" w:sz="6" w:space="0" w:color="auto"/>
              <w:bottom w:val="outset" w:sz="6" w:space="0" w:color="auto"/>
              <w:right w:val="outset" w:sz="6" w:space="0" w:color="auto"/>
            </w:tcBorders>
            <w:vAlign w:val="center"/>
            <w:hideMark/>
          </w:tcPr>
          <w:p w14:paraId="76730D73" w14:textId="77777777" w:rsidR="00227AAB" w:rsidRDefault="00227AAB">
            <w:pPr>
              <w:jc w:val="right"/>
              <w:rPr>
                <w:rFonts w:eastAsia="Times New Roman"/>
              </w:rPr>
            </w:pPr>
            <w:r>
              <w:rPr>
                <w:rFonts w:eastAsia="Times New Roman"/>
              </w:rPr>
              <w:t>215</w:t>
            </w:r>
          </w:p>
        </w:tc>
        <w:tc>
          <w:tcPr>
            <w:tcW w:w="0" w:type="auto"/>
            <w:tcBorders>
              <w:top w:val="outset" w:sz="6" w:space="0" w:color="auto"/>
              <w:left w:val="outset" w:sz="6" w:space="0" w:color="auto"/>
              <w:bottom w:val="outset" w:sz="6" w:space="0" w:color="auto"/>
              <w:right w:val="outset" w:sz="6" w:space="0" w:color="auto"/>
            </w:tcBorders>
            <w:vAlign w:val="center"/>
            <w:hideMark/>
          </w:tcPr>
          <w:p w14:paraId="36D7DB48" w14:textId="77777777" w:rsidR="00227AAB" w:rsidRDefault="00227AAB">
            <w:pPr>
              <w:rPr>
                <w:rFonts w:eastAsia="Times New Roman"/>
              </w:rPr>
            </w:pPr>
            <w:r>
              <w:rPr>
                <w:rFonts w:eastAsia="Times New Roman"/>
              </w:rPr>
              <w:t> </w:t>
            </w:r>
          </w:p>
        </w:tc>
      </w:tr>
      <w:tr w:rsidR="00227AAB" w14:paraId="77C87077"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32E5473" w14:textId="77777777" w:rsidR="00227AAB" w:rsidRDefault="00227AAB">
            <w:pPr>
              <w:rPr>
                <w:rFonts w:eastAsia="Times New Roman"/>
              </w:rPr>
            </w:pPr>
            <w:r>
              <w:rPr>
                <w:rFonts w:eastAsia="Times New Roman"/>
              </w:rPr>
              <w:t>Interest Expense</w:t>
            </w:r>
          </w:p>
        </w:tc>
        <w:tc>
          <w:tcPr>
            <w:tcW w:w="0" w:type="auto"/>
            <w:tcBorders>
              <w:top w:val="outset" w:sz="6" w:space="0" w:color="auto"/>
              <w:left w:val="outset" w:sz="6" w:space="0" w:color="auto"/>
              <w:bottom w:val="outset" w:sz="6" w:space="0" w:color="auto"/>
              <w:right w:val="outset" w:sz="6" w:space="0" w:color="auto"/>
            </w:tcBorders>
            <w:vAlign w:val="center"/>
            <w:hideMark/>
          </w:tcPr>
          <w:p w14:paraId="636AA6F4" w14:textId="77777777" w:rsidR="00227AAB" w:rsidRDefault="00227AAB">
            <w:pPr>
              <w:jc w:val="right"/>
              <w:rPr>
                <w:rFonts w:eastAsia="Times New Roman"/>
              </w:rPr>
            </w:pPr>
            <w:r>
              <w:rPr>
                <w:rFonts w:eastAsia="Times New Roman"/>
                <w:u w:val="single"/>
              </w:rPr>
              <w:t>       40</w:t>
            </w:r>
          </w:p>
        </w:tc>
        <w:tc>
          <w:tcPr>
            <w:tcW w:w="0" w:type="auto"/>
            <w:tcBorders>
              <w:top w:val="outset" w:sz="6" w:space="0" w:color="auto"/>
              <w:left w:val="outset" w:sz="6" w:space="0" w:color="auto"/>
              <w:bottom w:val="outset" w:sz="6" w:space="0" w:color="auto"/>
              <w:right w:val="outset" w:sz="6" w:space="0" w:color="auto"/>
            </w:tcBorders>
            <w:vAlign w:val="center"/>
            <w:hideMark/>
          </w:tcPr>
          <w:p w14:paraId="0D93BD0E" w14:textId="77777777" w:rsidR="00227AAB" w:rsidRDefault="00227AAB">
            <w:pPr>
              <w:rPr>
                <w:rFonts w:eastAsia="Times New Roman"/>
              </w:rPr>
            </w:pPr>
            <w:r>
              <w:rPr>
                <w:rFonts w:eastAsia="Times New Roman"/>
              </w:rPr>
              <w:t> </w:t>
            </w:r>
          </w:p>
        </w:tc>
      </w:tr>
      <w:tr w:rsidR="00227AAB" w14:paraId="261CD7F4"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F8F6FC7" w14:textId="77777777" w:rsidR="00227AAB" w:rsidRDefault="00227AAB">
            <w:pPr>
              <w:rPr>
                <w:rFonts w:eastAsia="Times New Roman"/>
              </w:rPr>
            </w:pPr>
            <w:r>
              <w:rPr>
                <w:rFonts w:eastAsia="Times New Roman"/>
              </w:rPr>
              <w:t>Earnings before Income Taxes</w:t>
            </w:r>
          </w:p>
        </w:tc>
        <w:tc>
          <w:tcPr>
            <w:tcW w:w="0" w:type="auto"/>
            <w:tcBorders>
              <w:top w:val="outset" w:sz="6" w:space="0" w:color="auto"/>
              <w:left w:val="outset" w:sz="6" w:space="0" w:color="auto"/>
              <w:bottom w:val="outset" w:sz="6" w:space="0" w:color="auto"/>
              <w:right w:val="outset" w:sz="6" w:space="0" w:color="auto"/>
            </w:tcBorders>
            <w:vAlign w:val="center"/>
            <w:hideMark/>
          </w:tcPr>
          <w:p w14:paraId="1CC00A86" w14:textId="77777777" w:rsidR="00227AAB" w:rsidRDefault="00227AAB">
            <w:pPr>
              <w:jc w:val="right"/>
              <w:rPr>
                <w:rFonts w:eastAsia="Times New Roman"/>
              </w:rPr>
            </w:pPr>
            <w:r>
              <w:rPr>
                <w:rFonts w:eastAsia="Times New Roman"/>
              </w:rPr>
              <w:t>175</w:t>
            </w:r>
          </w:p>
        </w:tc>
        <w:tc>
          <w:tcPr>
            <w:tcW w:w="0" w:type="auto"/>
            <w:tcBorders>
              <w:top w:val="outset" w:sz="6" w:space="0" w:color="auto"/>
              <w:left w:val="outset" w:sz="6" w:space="0" w:color="auto"/>
              <w:bottom w:val="outset" w:sz="6" w:space="0" w:color="auto"/>
              <w:right w:val="outset" w:sz="6" w:space="0" w:color="auto"/>
            </w:tcBorders>
            <w:vAlign w:val="center"/>
            <w:hideMark/>
          </w:tcPr>
          <w:p w14:paraId="0E60795F" w14:textId="77777777" w:rsidR="00227AAB" w:rsidRDefault="00227AAB">
            <w:pPr>
              <w:rPr>
                <w:rFonts w:eastAsia="Times New Roman"/>
              </w:rPr>
            </w:pPr>
            <w:r>
              <w:rPr>
                <w:rFonts w:eastAsia="Times New Roman"/>
              </w:rPr>
              <w:t> </w:t>
            </w:r>
          </w:p>
        </w:tc>
      </w:tr>
      <w:tr w:rsidR="00227AAB" w14:paraId="32DAAA32"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B956616" w14:textId="77777777" w:rsidR="00227AAB" w:rsidRDefault="00227AAB">
            <w:pPr>
              <w:rPr>
                <w:rFonts w:eastAsia="Times New Roman"/>
              </w:rPr>
            </w:pPr>
            <w:r>
              <w:rPr>
                <w:rFonts w:eastAsia="Times New Roman"/>
              </w:rPr>
              <w:t>Income Taxes</w:t>
            </w:r>
          </w:p>
        </w:tc>
        <w:tc>
          <w:tcPr>
            <w:tcW w:w="0" w:type="auto"/>
            <w:tcBorders>
              <w:top w:val="outset" w:sz="6" w:space="0" w:color="auto"/>
              <w:left w:val="outset" w:sz="6" w:space="0" w:color="auto"/>
              <w:bottom w:val="outset" w:sz="6" w:space="0" w:color="auto"/>
              <w:right w:val="outset" w:sz="6" w:space="0" w:color="auto"/>
            </w:tcBorders>
            <w:vAlign w:val="center"/>
            <w:hideMark/>
          </w:tcPr>
          <w:p w14:paraId="6D7A278A" w14:textId="77777777" w:rsidR="00227AAB" w:rsidRDefault="00227AAB">
            <w:pPr>
              <w:jc w:val="right"/>
              <w:rPr>
                <w:rFonts w:eastAsia="Times New Roman"/>
              </w:rPr>
            </w:pPr>
            <w:r>
              <w:rPr>
                <w:rFonts w:eastAsia="Times New Roman"/>
                <w:u w:val="single"/>
              </w:rPr>
              <w:t>        36</w:t>
            </w:r>
          </w:p>
        </w:tc>
        <w:tc>
          <w:tcPr>
            <w:tcW w:w="0" w:type="auto"/>
            <w:tcBorders>
              <w:top w:val="outset" w:sz="6" w:space="0" w:color="auto"/>
              <w:left w:val="outset" w:sz="6" w:space="0" w:color="auto"/>
              <w:bottom w:val="outset" w:sz="6" w:space="0" w:color="auto"/>
              <w:right w:val="outset" w:sz="6" w:space="0" w:color="auto"/>
            </w:tcBorders>
            <w:vAlign w:val="center"/>
            <w:hideMark/>
          </w:tcPr>
          <w:p w14:paraId="024BD944" w14:textId="77777777" w:rsidR="00227AAB" w:rsidRDefault="00227AAB">
            <w:pPr>
              <w:rPr>
                <w:rFonts w:eastAsia="Times New Roman"/>
              </w:rPr>
            </w:pPr>
            <w:r>
              <w:rPr>
                <w:rFonts w:eastAsia="Times New Roman"/>
              </w:rPr>
              <w:t> </w:t>
            </w:r>
          </w:p>
        </w:tc>
      </w:tr>
      <w:tr w:rsidR="00227AAB" w14:paraId="42EFB9E3"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9C00541" w14:textId="77777777" w:rsidR="00227AAB" w:rsidRDefault="00227AAB">
            <w:pPr>
              <w:rPr>
                <w:rFonts w:eastAsia="Times New Roman"/>
              </w:rPr>
            </w:pPr>
            <w:r>
              <w:rPr>
                <w:rFonts w:eastAsia="Times New Roman"/>
              </w:rPr>
              <w:t>Net Income</w:t>
            </w:r>
          </w:p>
        </w:tc>
        <w:tc>
          <w:tcPr>
            <w:tcW w:w="0" w:type="auto"/>
            <w:tcBorders>
              <w:top w:val="outset" w:sz="6" w:space="0" w:color="auto"/>
              <w:left w:val="outset" w:sz="6" w:space="0" w:color="auto"/>
              <w:bottom w:val="outset" w:sz="6" w:space="0" w:color="auto"/>
              <w:right w:val="outset" w:sz="6" w:space="0" w:color="auto"/>
            </w:tcBorders>
            <w:vAlign w:val="center"/>
            <w:hideMark/>
          </w:tcPr>
          <w:p w14:paraId="269644DD" w14:textId="77777777" w:rsidR="00227AAB" w:rsidRDefault="00227AAB">
            <w:pPr>
              <w:jc w:val="right"/>
              <w:rPr>
                <w:rFonts w:eastAsia="Times New Roman"/>
              </w:rPr>
            </w:pPr>
            <w:r>
              <w:rPr>
                <w:rFonts w:eastAsia="Times New Roman"/>
              </w:rPr>
              <w:t>$139</w:t>
            </w:r>
          </w:p>
        </w:tc>
        <w:tc>
          <w:tcPr>
            <w:tcW w:w="0" w:type="auto"/>
            <w:tcBorders>
              <w:top w:val="outset" w:sz="6" w:space="0" w:color="auto"/>
              <w:left w:val="outset" w:sz="6" w:space="0" w:color="auto"/>
              <w:bottom w:val="outset" w:sz="6" w:space="0" w:color="auto"/>
              <w:right w:val="outset" w:sz="6" w:space="0" w:color="auto"/>
            </w:tcBorders>
            <w:vAlign w:val="center"/>
            <w:hideMark/>
          </w:tcPr>
          <w:p w14:paraId="6DDC993D" w14:textId="77777777" w:rsidR="00227AAB" w:rsidRDefault="00227AAB">
            <w:pPr>
              <w:rPr>
                <w:rFonts w:eastAsia="Times New Roman"/>
              </w:rPr>
            </w:pPr>
            <w:r>
              <w:rPr>
                <w:rFonts w:eastAsia="Times New Roman"/>
              </w:rPr>
              <w:t> </w:t>
            </w:r>
          </w:p>
        </w:tc>
      </w:tr>
    </w:tbl>
    <w:p w14:paraId="01BB15B5" w14:textId="77777777" w:rsidR="00227AAB" w:rsidRDefault="00227AAB" w:rsidP="00227AAB">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013C64E0" w14:textId="77777777" w:rsidR="00227AAB" w:rsidRDefault="00227AAB" w:rsidP="00227AAB">
      <w:pPr>
        <w:pStyle w:val="NormalWeb"/>
        <w:numPr>
          <w:ilvl w:val="0"/>
          <w:numId w:val="5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lastRenderedPageBreak/>
        <w:t>9.67%</w:t>
      </w:r>
    </w:p>
    <w:p w14:paraId="04F687A0" w14:textId="77777777" w:rsidR="00227AAB" w:rsidRDefault="00227AAB" w:rsidP="00227AAB">
      <w:pPr>
        <w:pStyle w:val="NormalWeb"/>
        <w:numPr>
          <w:ilvl w:val="0"/>
          <w:numId w:val="5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10.67%</w:t>
      </w:r>
    </w:p>
    <w:p w14:paraId="00BDA99D" w14:textId="77777777" w:rsidR="00227AAB" w:rsidRDefault="00227AAB" w:rsidP="00227AAB">
      <w:pPr>
        <w:pStyle w:val="NormalWeb"/>
        <w:numPr>
          <w:ilvl w:val="0"/>
          <w:numId w:val="5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11.67%</w:t>
      </w:r>
    </w:p>
    <w:p w14:paraId="07209DFF" w14:textId="77777777" w:rsidR="00227AAB" w:rsidRDefault="00227AAB" w:rsidP="00227AAB">
      <w:pPr>
        <w:pStyle w:val="NormalWeb"/>
        <w:numPr>
          <w:ilvl w:val="0"/>
          <w:numId w:val="5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12.67%</w:t>
      </w:r>
    </w:p>
    <w:p w14:paraId="095A00E3" w14:textId="77777777" w:rsidR="00227AAB" w:rsidRDefault="00227AAB" w:rsidP="00227AAB">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5CE0ACF2" w14:textId="77777777" w:rsidR="00227AAB" w:rsidRDefault="00227AAB" w:rsidP="00227AAB">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32579534" w14:textId="77777777" w:rsidR="00227AAB" w:rsidRDefault="00227AAB" w:rsidP="00227AAB">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Interest rate = Interest</w:t>
      </w:r>
      <w:r>
        <w:rPr>
          <w:rFonts w:ascii="Lucida Grande" w:hAnsi="Lucida Grande" w:cs="Lucida Grande"/>
          <w:color w:val="333333"/>
          <w:sz w:val="20"/>
          <w:szCs w:val="20"/>
          <w:vertAlign w:val="subscript"/>
        </w:rPr>
        <w:t>1</w:t>
      </w:r>
      <w:r>
        <w:rPr>
          <w:rStyle w:val="apple-converted-space"/>
          <w:rFonts w:ascii="Lucida Grande" w:hAnsi="Lucida Grande" w:cs="Lucida Grande"/>
          <w:color w:val="333333"/>
          <w:sz w:val="20"/>
          <w:szCs w:val="20"/>
          <w:vertAlign w:val="subscript"/>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Principal</w:t>
      </w:r>
      <w:r>
        <w:rPr>
          <w:rFonts w:ascii="Lucida Grande" w:hAnsi="Lucida Grande" w:cs="Lucida Grande"/>
          <w:color w:val="333333"/>
          <w:sz w:val="20"/>
          <w:szCs w:val="20"/>
          <w:vertAlign w:val="subscript"/>
        </w:rPr>
        <w:t>0</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w:t>
      </w:r>
      <w:r>
        <w:rPr>
          <w:rStyle w:val="Emphasis"/>
          <w:rFonts w:ascii="Lucida Grande" w:hAnsi="Lucida Grande" w:cs="Lucida Grande"/>
          <w:color w:val="333333"/>
          <w:sz w:val="20"/>
          <w:szCs w:val="20"/>
        </w:rPr>
        <w:t>PV</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x</w:t>
      </w:r>
      <w:r>
        <w:rPr>
          <w:rStyle w:val="apple-converted-space"/>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i</w:t>
      </w:r>
      <w:proofErr w:type="spellEnd"/>
      <w:r>
        <w:rPr>
          <w:rFonts w:ascii="Lucida Grande" w:hAnsi="Lucida Grande" w:cs="Lucida Grande"/>
          <w:color w:val="333333"/>
          <w:sz w:val="20"/>
          <w:szCs w:val="20"/>
        </w:rPr>
        <w:t>) /</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PV</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$40 / $374.88 = 0.1067, or 10.67%</w:t>
      </w:r>
    </w:p>
    <w:p w14:paraId="6503B29F" w14:textId="77777777" w:rsidR="00227AAB" w:rsidRDefault="00227AAB" w:rsidP="00227AAB">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In year 1, St. Dilbert paid interest on its debts at the average rate of 10.67%. Use that rate to forecast St. Dilbert’s interest expense in year 2.</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5177"/>
        <w:gridCol w:w="1181"/>
        <w:gridCol w:w="1142"/>
      </w:tblGrid>
      <w:tr w:rsidR="00227AAB" w14:paraId="44276194" w14:textId="77777777" w:rsidTr="00227AAB">
        <w:trPr>
          <w:tblCellSpacing w:w="1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59E86995" w14:textId="77777777" w:rsidR="00227AAB" w:rsidRDefault="00227AAB">
            <w:pPr>
              <w:jc w:val="center"/>
              <w:rPr>
                <w:rFonts w:eastAsia="Times New Roman"/>
              </w:rPr>
            </w:pPr>
            <w:r>
              <w:rPr>
                <w:rStyle w:val="Strong"/>
                <w:rFonts w:eastAsia="Times New Roman"/>
              </w:rPr>
              <w:t>St. Dilbert Pharmaceuticals</w:t>
            </w:r>
          </w:p>
        </w:tc>
      </w:tr>
      <w:tr w:rsidR="00227AAB" w14:paraId="3E54E01F"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5D74C8C" w14:textId="77777777" w:rsidR="00227AAB" w:rsidRDefault="00227AAB">
            <w:pPr>
              <w:jc w:val="center"/>
              <w:rPr>
                <w:rFonts w:eastAsia="Times New Roman"/>
              </w:rPr>
            </w:pPr>
            <w:r>
              <w:rPr>
                <w:rStyle w:val="Strong"/>
                <w:rFonts w:eastAsia="Times New Roman"/>
              </w:rPr>
              <w:t>($000,000s)</w:t>
            </w:r>
          </w:p>
        </w:tc>
        <w:tc>
          <w:tcPr>
            <w:tcW w:w="0" w:type="auto"/>
            <w:tcBorders>
              <w:top w:val="outset" w:sz="6" w:space="0" w:color="auto"/>
              <w:left w:val="outset" w:sz="6" w:space="0" w:color="auto"/>
              <w:bottom w:val="outset" w:sz="6" w:space="0" w:color="auto"/>
              <w:right w:val="outset" w:sz="6" w:space="0" w:color="auto"/>
            </w:tcBorders>
            <w:vAlign w:val="center"/>
            <w:hideMark/>
          </w:tcPr>
          <w:p w14:paraId="1FA07246" w14:textId="77777777" w:rsidR="00227AAB" w:rsidRDefault="00227AAB">
            <w:pPr>
              <w:jc w:val="center"/>
              <w:rPr>
                <w:rFonts w:eastAsia="Times New Roman"/>
              </w:rPr>
            </w:pPr>
            <w:r>
              <w:rPr>
                <w:rStyle w:val="Strong"/>
                <w:rFonts w:eastAsia="Times New Roman"/>
              </w:rPr>
              <w:t>Year 1</w:t>
            </w:r>
          </w:p>
        </w:tc>
        <w:tc>
          <w:tcPr>
            <w:tcW w:w="0" w:type="auto"/>
            <w:tcBorders>
              <w:top w:val="outset" w:sz="6" w:space="0" w:color="auto"/>
              <w:left w:val="outset" w:sz="6" w:space="0" w:color="auto"/>
              <w:bottom w:val="outset" w:sz="6" w:space="0" w:color="auto"/>
              <w:right w:val="outset" w:sz="6" w:space="0" w:color="auto"/>
            </w:tcBorders>
            <w:vAlign w:val="center"/>
            <w:hideMark/>
          </w:tcPr>
          <w:p w14:paraId="694CB1FB" w14:textId="77777777" w:rsidR="00227AAB" w:rsidRDefault="00227AAB">
            <w:pPr>
              <w:jc w:val="center"/>
              <w:rPr>
                <w:rFonts w:eastAsia="Times New Roman"/>
              </w:rPr>
            </w:pPr>
            <w:r>
              <w:rPr>
                <w:rStyle w:val="Strong"/>
                <w:rFonts w:eastAsia="Times New Roman"/>
              </w:rPr>
              <w:t>Year 2</w:t>
            </w:r>
          </w:p>
        </w:tc>
      </w:tr>
      <w:tr w:rsidR="00227AAB" w14:paraId="67C23CF8"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926DB5A" w14:textId="77777777" w:rsidR="00227AAB" w:rsidRDefault="00227AAB">
            <w:pPr>
              <w:rPr>
                <w:rFonts w:eastAsia="Times New Roman"/>
              </w:rPr>
            </w:pPr>
            <w:r>
              <w:rPr>
                <w:rFonts w:eastAsia="Times New Roman"/>
              </w:rPr>
              <w:t>Sales</w:t>
            </w:r>
          </w:p>
        </w:tc>
        <w:tc>
          <w:tcPr>
            <w:tcW w:w="0" w:type="auto"/>
            <w:tcBorders>
              <w:top w:val="outset" w:sz="6" w:space="0" w:color="auto"/>
              <w:left w:val="outset" w:sz="6" w:space="0" w:color="auto"/>
              <w:bottom w:val="outset" w:sz="6" w:space="0" w:color="auto"/>
              <w:right w:val="outset" w:sz="6" w:space="0" w:color="auto"/>
            </w:tcBorders>
            <w:vAlign w:val="center"/>
            <w:hideMark/>
          </w:tcPr>
          <w:p w14:paraId="42BA0095" w14:textId="77777777" w:rsidR="00227AAB" w:rsidRDefault="00227AAB">
            <w:pPr>
              <w:jc w:val="right"/>
              <w:rPr>
                <w:rFonts w:eastAsia="Times New Roman"/>
              </w:rPr>
            </w:pPr>
            <w:r>
              <w:rPr>
                <w:rFonts w:eastAsia="Times New Roman"/>
              </w:rPr>
              <w:t>$500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4B53BC0" w14:textId="77777777" w:rsidR="00227AAB" w:rsidRDefault="00227AAB">
            <w:pPr>
              <w:jc w:val="right"/>
              <w:rPr>
                <w:rFonts w:eastAsia="Times New Roman"/>
              </w:rPr>
            </w:pPr>
            <w:r>
              <w:rPr>
                <w:rFonts w:eastAsia="Times New Roman"/>
              </w:rPr>
              <w:t>$600</w:t>
            </w:r>
          </w:p>
        </w:tc>
      </w:tr>
      <w:tr w:rsidR="00227AAB" w14:paraId="3D825ACA"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1A9D8A0" w14:textId="77777777" w:rsidR="00227AAB" w:rsidRDefault="00227AAB">
            <w:pPr>
              <w:rPr>
                <w:rFonts w:eastAsia="Times New Roman"/>
              </w:rPr>
            </w:pPr>
            <w:r>
              <w:rPr>
                <w:rFonts w:eastAsia="Times New Roman"/>
              </w:rPr>
              <w:t>Operating Expenses</w:t>
            </w:r>
          </w:p>
        </w:tc>
        <w:tc>
          <w:tcPr>
            <w:tcW w:w="0" w:type="auto"/>
            <w:tcBorders>
              <w:top w:val="outset" w:sz="6" w:space="0" w:color="auto"/>
              <w:left w:val="outset" w:sz="6" w:space="0" w:color="auto"/>
              <w:bottom w:val="outset" w:sz="6" w:space="0" w:color="auto"/>
              <w:right w:val="outset" w:sz="6" w:space="0" w:color="auto"/>
            </w:tcBorders>
            <w:vAlign w:val="center"/>
            <w:hideMark/>
          </w:tcPr>
          <w:p w14:paraId="0BE8467F" w14:textId="77777777" w:rsidR="00227AAB" w:rsidRDefault="00227AAB">
            <w:pPr>
              <w:jc w:val="right"/>
              <w:rPr>
                <w:rFonts w:eastAsia="Times New Roman"/>
              </w:rPr>
            </w:pPr>
            <w:r>
              <w:rPr>
                <w:rFonts w:eastAsia="Times New Roman"/>
              </w:rPr>
              <w:t>    $285</w:t>
            </w:r>
          </w:p>
        </w:tc>
        <w:tc>
          <w:tcPr>
            <w:tcW w:w="0" w:type="auto"/>
            <w:tcBorders>
              <w:top w:val="outset" w:sz="6" w:space="0" w:color="auto"/>
              <w:left w:val="outset" w:sz="6" w:space="0" w:color="auto"/>
              <w:bottom w:val="outset" w:sz="6" w:space="0" w:color="auto"/>
              <w:right w:val="outset" w:sz="6" w:space="0" w:color="auto"/>
            </w:tcBorders>
            <w:vAlign w:val="center"/>
            <w:hideMark/>
          </w:tcPr>
          <w:p w14:paraId="68E53DD7" w14:textId="77777777" w:rsidR="00227AAB" w:rsidRDefault="00227AAB">
            <w:pPr>
              <w:rPr>
                <w:rFonts w:eastAsia="Times New Roman"/>
              </w:rPr>
            </w:pPr>
            <w:r>
              <w:rPr>
                <w:rFonts w:eastAsia="Times New Roman"/>
              </w:rPr>
              <w:t> </w:t>
            </w:r>
          </w:p>
        </w:tc>
      </w:tr>
      <w:tr w:rsidR="00227AAB" w14:paraId="45A35817"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CE1D09F" w14:textId="77777777" w:rsidR="00227AAB" w:rsidRDefault="00227AAB">
            <w:pPr>
              <w:rPr>
                <w:rFonts w:eastAsia="Times New Roman"/>
              </w:rPr>
            </w:pPr>
            <w:r>
              <w:rPr>
                <w:rFonts w:eastAsia="Times New Roman"/>
              </w:rPr>
              <w:t>Operating Income (EBIT)</w:t>
            </w:r>
          </w:p>
        </w:tc>
        <w:tc>
          <w:tcPr>
            <w:tcW w:w="0" w:type="auto"/>
            <w:tcBorders>
              <w:top w:val="outset" w:sz="6" w:space="0" w:color="auto"/>
              <w:left w:val="outset" w:sz="6" w:space="0" w:color="auto"/>
              <w:bottom w:val="outset" w:sz="6" w:space="0" w:color="auto"/>
              <w:right w:val="outset" w:sz="6" w:space="0" w:color="auto"/>
            </w:tcBorders>
            <w:vAlign w:val="center"/>
            <w:hideMark/>
          </w:tcPr>
          <w:p w14:paraId="0E0D4A6B" w14:textId="77777777" w:rsidR="00227AAB" w:rsidRDefault="00227AAB">
            <w:pPr>
              <w:jc w:val="right"/>
              <w:rPr>
                <w:rFonts w:eastAsia="Times New Roman"/>
              </w:rPr>
            </w:pPr>
            <w:r>
              <w:rPr>
                <w:rFonts w:eastAsia="Times New Roman"/>
              </w:rPr>
              <w:t>215</w:t>
            </w:r>
          </w:p>
        </w:tc>
        <w:tc>
          <w:tcPr>
            <w:tcW w:w="0" w:type="auto"/>
            <w:tcBorders>
              <w:top w:val="outset" w:sz="6" w:space="0" w:color="auto"/>
              <w:left w:val="outset" w:sz="6" w:space="0" w:color="auto"/>
              <w:bottom w:val="outset" w:sz="6" w:space="0" w:color="auto"/>
              <w:right w:val="outset" w:sz="6" w:space="0" w:color="auto"/>
            </w:tcBorders>
            <w:vAlign w:val="center"/>
            <w:hideMark/>
          </w:tcPr>
          <w:p w14:paraId="2EEC9881" w14:textId="77777777" w:rsidR="00227AAB" w:rsidRDefault="00227AAB">
            <w:pPr>
              <w:rPr>
                <w:rFonts w:eastAsia="Times New Roman"/>
              </w:rPr>
            </w:pPr>
            <w:r>
              <w:rPr>
                <w:rFonts w:eastAsia="Times New Roman"/>
              </w:rPr>
              <w:t> </w:t>
            </w:r>
          </w:p>
        </w:tc>
      </w:tr>
      <w:tr w:rsidR="00227AAB" w14:paraId="3D0986B3"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6775248" w14:textId="77777777" w:rsidR="00227AAB" w:rsidRDefault="00227AAB">
            <w:pPr>
              <w:rPr>
                <w:rFonts w:eastAsia="Times New Roman"/>
              </w:rPr>
            </w:pPr>
            <w:r>
              <w:rPr>
                <w:rFonts w:eastAsia="Times New Roman"/>
              </w:rPr>
              <w:t>Interest Expense</w:t>
            </w:r>
          </w:p>
        </w:tc>
        <w:tc>
          <w:tcPr>
            <w:tcW w:w="0" w:type="auto"/>
            <w:tcBorders>
              <w:top w:val="outset" w:sz="6" w:space="0" w:color="auto"/>
              <w:left w:val="outset" w:sz="6" w:space="0" w:color="auto"/>
              <w:bottom w:val="outset" w:sz="6" w:space="0" w:color="auto"/>
              <w:right w:val="outset" w:sz="6" w:space="0" w:color="auto"/>
            </w:tcBorders>
            <w:vAlign w:val="center"/>
            <w:hideMark/>
          </w:tcPr>
          <w:p w14:paraId="4A9C6B86" w14:textId="77777777" w:rsidR="00227AAB" w:rsidRDefault="00227AAB">
            <w:pPr>
              <w:jc w:val="right"/>
              <w:rPr>
                <w:rFonts w:eastAsia="Times New Roman"/>
              </w:rPr>
            </w:pPr>
            <w:r>
              <w:rPr>
                <w:rFonts w:eastAsia="Times New Roman"/>
              </w:rPr>
              <w:t>       40</w:t>
            </w:r>
          </w:p>
        </w:tc>
        <w:tc>
          <w:tcPr>
            <w:tcW w:w="0" w:type="auto"/>
            <w:tcBorders>
              <w:top w:val="outset" w:sz="6" w:space="0" w:color="auto"/>
              <w:left w:val="outset" w:sz="6" w:space="0" w:color="auto"/>
              <w:bottom w:val="outset" w:sz="6" w:space="0" w:color="auto"/>
              <w:right w:val="outset" w:sz="6" w:space="0" w:color="auto"/>
            </w:tcBorders>
            <w:vAlign w:val="center"/>
            <w:hideMark/>
          </w:tcPr>
          <w:p w14:paraId="6DD5C593" w14:textId="77777777" w:rsidR="00227AAB" w:rsidRDefault="00227AAB">
            <w:pPr>
              <w:rPr>
                <w:rFonts w:eastAsia="Times New Roman"/>
              </w:rPr>
            </w:pPr>
            <w:r>
              <w:rPr>
                <w:rFonts w:eastAsia="Times New Roman"/>
              </w:rPr>
              <w:t> </w:t>
            </w:r>
          </w:p>
        </w:tc>
      </w:tr>
      <w:tr w:rsidR="00227AAB" w14:paraId="0A47310E"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18142E4" w14:textId="77777777" w:rsidR="00227AAB" w:rsidRDefault="00227AAB">
            <w:pPr>
              <w:rPr>
                <w:rFonts w:eastAsia="Times New Roman"/>
              </w:rPr>
            </w:pPr>
            <w:r>
              <w:rPr>
                <w:rFonts w:eastAsia="Times New Roman"/>
              </w:rPr>
              <w:t>Earnings before Income Taxes</w:t>
            </w:r>
          </w:p>
        </w:tc>
        <w:tc>
          <w:tcPr>
            <w:tcW w:w="0" w:type="auto"/>
            <w:tcBorders>
              <w:top w:val="outset" w:sz="6" w:space="0" w:color="auto"/>
              <w:left w:val="outset" w:sz="6" w:space="0" w:color="auto"/>
              <w:bottom w:val="outset" w:sz="6" w:space="0" w:color="auto"/>
              <w:right w:val="outset" w:sz="6" w:space="0" w:color="auto"/>
            </w:tcBorders>
            <w:vAlign w:val="center"/>
            <w:hideMark/>
          </w:tcPr>
          <w:p w14:paraId="46EFF1B4" w14:textId="77777777" w:rsidR="00227AAB" w:rsidRDefault="00227AAB">
            <w:pPr>
              <w:jc w:val="right"/>
              <w:rPr>
                <w:rFonts w:eastAsia="Times New Roman"/>
              </w:rPr>
            </w:pPr>
            <w:r>
              <w:rPr>
                <w:rFonts w:eastAsia="Times New Roman"/>
              </w:rPr>
              <w:t>175</w:t>
            </w:r>
          </w:p>
        </w:tc>
        <w:tc>
          <w:tcPr>
            <w:tcW w:w="0" w:type="auto"/>
            <w:tcBorders>
              <w:top w:val="outset" w:sz="6" w:space="0" w:color="auto"/>
              <w:left w:val="outset" w:sz="6" w:space="0" w:color="auto"/>
              <w:bottom w:val="outset" w:sz="6" w:space="0" w:color="auto"/>
              <w:right w:val="outset" w:sz="6" w:space="0" w:color="auto"/>
            </w:tcBorders>
            <w:vAlign w:val="center"/>
            <w:hideMark/>
          </w:tcPr>
          <w:p w14:paraId="7E186E2A" w14:textId="77777777" w:rsidR="00227AAB" w:rsidRDefault="00227AAB">
            <w:pPr>
              <w:rPr>
                <w:rFonts w:eastAsia="Times New Roman"/>
              </w:rPr>
            </w:pPr>
            <w:r>
              <w:rPr>
                <w:rFonts w:eastAsia="Times New Roman"/>
              </w:rPr>
              <w:t> </w:t>
            </w:r>
          </w:p>
        </w:tc>
      </w:tr>
      <w:tr w:rsidR="00227AAB" w14:paraId="7DFEFC38"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83199DC" w14:textId="77777777" w:rsidR="00227AAB" w:rsidRDefault="00227AAB">
            <w:pPr>
              <w:rPr>
                <w:rFonts w:eastAsia="Times New Roman"/>
              </w:rPr>
            </w:pPr>
            <w:r>
              <w:rPr>
                <w:rFonts w:eastAsia="Times New Roman"/>
              </w:rPr>
              <w:t>Income Taxes</w:t>
            </w:r>
          </w:p>
        </w:tc>
        <w:tc>
          <w:tcPr>
            <w:tcW w:w="0" w:type="auto"/>
            <w:tcBorders>
              <w:top w:val="outset" w:sz="6" w:space="0" w:color="auto"/>
              <w:left w:val="outset" w:sz="6" w:space="0" w:color="auto"/>
              <w:bottom w:val="outset" w:sz="6" w:space="0" w:color="auto"/>
              <w:right w:val="outset" w:sz="6" w:space="0" w:color="auto"/>
            </w:tcBorders>
            <w:vAlign w:val="center"/>
            <w:hideMark/>
          </w:tcPr>
          <w:p w14:paraId="51E87A77" w14:textId="77777777" w:rsidR="00227AAB" w:rsidRDefault="00227AAB">
            <w:pPr>
              <w:jc w:val="right"/>
              <w:rPr>
                <w:rFonts w:eastAsia="Times New Roman"/>
              </w:rPr>
            </w:pPr>
            <w:r>
              <w:rPr>
                <w:rFonts w:eastAsia="Times New Roman"/>
              </w:rPr>
              <w:t>        36</w:t>
            </w:r>
          </w:p>
        </w:tc>
        <w:tc>
          <w:tcPr>
            <w:tcW w:w="0" w:type="auto"/>
            <w:tcBorders>
              <w:top w:val="outset" w:sz="6" w:space="0" w:color="auto"/>
              <w:left w:val="outset" w:sz="6" w:space="0" w:color="auto"/>
              <w:bottom w:val="outset" w:sz="6" w:space="0" w:color="auto"/>
              <w:right w:val="outset" w:sz="6" w:space="0" w:color="auto"/>
            </w:tcBorders>
            <w:vAlign w:val="center"/>
            <w:hideMark/>
          </w:tcPr>
          <w:p w14:paraId="5EAF167F" w14:textId="77777777" w:rsidR="00227AAB" w:rsidRDefault="00227AAB">
            <w:pPr>
              <w:rPr>
                <w:rFonts w:eastAsia="Times New Roman"/>
              </w:rPr>
            </w:pPr>
            <w:r>
              <w:rPr>
                <w:rFonts w:eastAsia="Times New Roman"/>
              </w:rPr>
              <w:t> </w:t>
            </w:r>
          </w:p>
        </w:tc>
      </w:tr>
      <w:tr w:rsidR="00227AAB" w14:paraId="26EA53CE"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A1EFABD" w14:textId="77777777" w:rsidR="00227AAB" w:rsidRDefault="00227AAB">
            <w:pPr>
              <w:rPr>
                <w:rFonts w:eastAsia="Times New Roman"/>
              </w:rPr>
            </w:pPr>
            <w:r>
              <w:rPr>
                <w:rFonts w:eastAsia="Times New Roman"/>
              </w:rPr>
              <w:t>Net Income</w:t>
            </w:r>
          </w:p>
        </w:tc>
        <w:tc>
          <w:tcPr>
            <w:tcW w:w="0" w:type="auto"/>
            <w:tcBorders>
              <w:top w:val="outset" w:sz="6" w:space="0" w:color="auto"/>
              <w:left w:val="outset" w:sz="6" w:space="0" w:color="auto"/>
              <w:bottom w:val="outset" w:sz="6" w:space="0" w:color="auto"/>
              <w:right w:val="outset" w:sz="6" w:space="0" w:color="auto"/>
            </w:tcBorders>
            <w:vAlign w:val="center"/>
            <w:hideMark/>
          </w:tcPr>
          <w:p w14:paraId="5185EB04" w14:textId="77777777" w:rsidR="00227AAB" w:rsidRDefault="00227AAB">
            <w:pPr>
              <w:jc w:val="right"/>
              <w:rPr>
                <w:rFonts w:eastAsia="Times New Roman"/>
              </w:rPr>
            </w:pPr>
            <w:r>
              <w:rPr>
                <w:rFonts w:eastAsia="Times New Roman"/>
              </w:rPr>
              <w:t>$139</w:t>
            </w:r>
          </w:p>
        </w:tc>
        <w:tc>
          <w:tcPr>
            <w:tcW w:w="0" w:type="auto"/>
            <w:tcBorders>
              <w:top w:val="outset" w:sz="6" w:space="0" w:color="auto"/>
              <w:left w:val="outset" w:sz="6" w:space="0" w:color="auto"/>
              <w:bottom w:val="outset" w:sz="6" w:space="0" w:color="auto"/>
              <w:right w:val="outset" w:sz="6" w:space="0" w:color="auto"/>
            </w:tcBorders>
            <w:vAlign w:val="center"/>
            <w:hideMark/>
          </w:tcPr>
          <w:p w14:paraId="1995E7CD" w14:textId="77777777" w:rsidR="00227AAB" w:rsidRDefault="00227AAB">
            <w:pPr>
              <w:rPr>
                <w:rFonts w:eastAsia="Times New Roman"/>
              </w:rPr>
            </w:pPr>
            <w:r>
              <w:rPr>
                <w:rFonts w:eastAsia="Times New Roman"/>
              </w:rPr>
              <w:t> </w:t>
            </w:r>
          </w:p>
        </w:tc>
      </w:tr>
      <w:tr w:rsidR="00227AAB" w14:paraId="381DBABD"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9DBF62" w14:textId="77777777" w:rsidR="00227AAB" w:rsidRDefault="00227AAB">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CC3D942" w14:textId="77777777" w:rsidR="00227AAB" w:rsidRDefault="00227AAB">
            <w:pPr>
              <w:jc w:val="center"/>
              <w:rPr>
                <w:rFonts w:eastAsia="Times New Roman"/>
              </w:rPr>
            </w:pPr>
            <w:r>
              <w:rPr>
                <w:rStyle w:val="Strong"/>
                <w:rFonts w:eastAsia="Times New Roman"/>
              </w:rPr>
              <w:t>Year 1</w:t>
            </w:r>
          </w:p>
        </w:tc>
        <w:tc>
          <w:tcPr>
            <w:tcW w:w="0" w:type="auto"/>
            <w:tcBorders>
              <w:top w:val="outset" w:sz="6" w:space="0" w:color="auto"/>
              <w:left w:val="outset" w:sz="6" w:space="0" w:color="auto"/>
              <w:bottom w:val="outset" w:sz="6" w:space="0" w:color="auto"/>
              <w:right w:val="outset" w:sz="6" w:space="0" w:color="auto"/>
            </w:tcBorders>
            <w:vAlign w:val="center"/>
            <w:hideMark/>
          </w:tcPr>
          <w:p w14:paraId="30729DD5" w14:textId="77777777" w:rsidR="00227AAB" w:rsidRDefault="00227AAB">
            <w:pPr>
              <w:jc w:val="center"/>
              <w:rPr>
                <w:rFonts w:eastAsia="Times New Roman"/>
              </w:rPr>
            </w:pPr>
            <w:r>
              <w:rPr>
                <w:rStyle w:val="Strong"/>
                <w:rFonts w:eastAsia="Times New Roman"/>
              </w:rPr>
              <w:t>Year 2</w:t>
            </w:r>
          </w:p>
        </w:tc>
      </w:tr>
      <w:tr w:rsidR="00227AAB" w14:paraId="5647767A"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791ADA3" w14:textId="77777777" w:rsidR="00227AAB" w:rsidRDefault="00227AAB">
            <w:pPr>
              <w:rPr>
                <w:rFonts w:eastAsia="Times New Roman"/>
              </w:rPr>
            </w:pPr>
            <w:r>
              <w:rPr>
                <w:rFonts w:eastAsia="Times New Roman"/>
              </w:rPr>
              <w:t>Total Current Assets</w:t>
            </w:r>
          </w:p>
        </w:tc>
        <w:tc>
          <w:tcPr>
            <w:tcW w:w="0" w:type="auto"/>
            <w:tcBorders>
              <w:top w:val="outset" w:sz="6" w:space="0" w:color="auto"/>
              <w:left w:val="outset" w:sz="6" w:space="0" w:color="auto"/>
              <w:bottom w:val="outset" w:sz="6" w:space="0" w:color="auto"/>
              <w:right w:val="outset" w:sz="6" w:space="0" w:color="auto"/>
            </w:tcBorders>
            <w:vAlign w:val="center"/>
            <w:hideMark/>
          </w:tcPr>
          <w:p w14:paraId="5ABF4345" w14:textId="77777777" w:rsidR="00227AAB" w:rsidRDefault="00227AAB">
            <w:pPr>
              <w:jc w:val="right"/>
              <w:rPr>
                <w:rFonts w:eastAsia="Times New Roman"/>
              </w:rPr>
            </w:pPr>
            <w:r>
              <w:rPr>
                <w:rFonts w:eastAsia="Times New Roman"/>
              </w:rPr>
              <w:t>400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6848DF9" w14:textId="77777777" w:rsidR="00227AAB" w:rsidRDefault="00227AAB">
            <w:pPr>
              <w:jc w:val="right"/>
              <w:rPr>
                <w:rFonts w:eastAsia="Times New Roman"/>
              </w:rPr>
            </w:pPr>
            <w:r>
              <w:rPr>
                <w:rFonts w:eastAsia="Times New Roman"/>
              </w:rPr>
              <w:t> </w:t>
            </w:r>
          </w:p>
        </w:tc>
      </w:tr>
      <w:tr w:rsidR="00227AAB" w14:paraId="1D33A26A"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E990B41" w14:textId="77777777" w:rsidR="00227AAB" w:rsidRDefault="00227AAB">
            <w:pPr>
              <w:rPr>
                <w:rFonts w:eastAsia="Times New Roman"/>
              </w:rPr>
            </w:pPr>
            <w:r>
              <w:rPr>
                <w:rFonts w:eastAsia="Times New Roman"/>
              </w:rPr>
              <w:t>Fixed Assets (Net)</w:t>
            </w:r>
          </w:p>
        </w:tc>
        <w:tc>
          <w:tcPr>
            <w:tcW w:w="0" w:type="auto"/>
            <w:tcBorders>
              <w:top w:val="outset" w:sz="6" w:space="0" w:color="auto"/>
              <w:left w:val="outset" w:sz="6" w:space="0" w:color="auto"/>
              <w:bottom w:val="outset" w:sz="6" w:space="0" w:color="auto"/>
              <w:right w:val="outset" w:sz="6" w:space="0" w:color="auto"/>
            </w:tcBorders>
            <w:vAlign w:val="center"/>
            <w:hideMark/>
          </w:tcPr>
          <w:p w14:paraId="2051636E" w14:textId="77777777" w:rsidR="00227AAB" w:rsidRDefault="00227AAB">
            <w:pPr>
              <w:jc w:val="right"/>
              <w:rPr>
                <w:rFonts w:eastAsia="Times New Roman"/>
              </w:rPr>
            </w:pPr>
            <w:r>
              <w:rPr>
                <w:rFonts w:eastAsia="Times New Roman"/>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D6029E2" w14:textId="77777777" w:rsidR="00227AAB" w:rsidRDefault="00227AAB">
            <w:pPr>
              <w:jc w:val="right"/>
              <w:rPr>
                <w:rFonts w:eastAsia="Times New Roman"/>
              </w:rPr>
            </w:pPr>
            <w:r>
              <w:rPr>
                <w:rFonts w:eastAsia="Times New Roman"/>
              </w:rPr>
              <w:t> </w:t>
            </w:r>
          </w:p>
        </w:tc>
      </w:tr>
      <w:tr w:rsidR="00227AAB" w14:paraId="4E19D063"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0EA71C8" w14:textId="77777777" w:rsidR="00227AAB" w:rsidRDefault="00227AAB">
            <w:pPr>
              <w:rPr>
                <w:rFonts w:eastAsia="Times New Roman"/>
              </w:rPr>
            </w:pPr>
            <w:r>
              <w:rPr>
                <w:rFonts w:eastAsia="Times New Roman"/>
              </w:rPr>
              <w:t>Other Assets</w:t>
            </w:r>
          </w:p>
        </w:tc>
        <w:tc>
          <w:tcPr>
            <w:tcW w:w="0" w:type="auto"/>
            <w:tcBorders>
              <w:top w:val="outset" w:sz="6" w:space="0" w:color="auto"/>
              <w:left w:val="outset" w:sz="6" w:space="0" w:color="auto"/>
              <w:bottom w:val="outset" w:sz="6" w:space="0" w:color="auto"/>
              <w:right w:val="outset" w:sz="6" w:space="0" w:color="auto"/>
            </w:tcBorders>
            <w:vAlign w:val="center"/>
            <w:hideMark/>
          </w:tcPr>
          <w:p w14:paraId="1D1BE51E" w14:textId="77777777" w:rsidR="00227AAB" w:rsidRDefault="00227AAB">
            <w:pPr>
              <w:jc w:val="right"/>
              <w:rPr>
                <w:rFonts w:eastAsia="Times New Roman"/>
              </w:rPr>
            </w:pPr>
            <w:r>
              <w:rPr>
                <w:rFonts w:eastAsia="Times New Roman"/>
              </w:rPr>
              <w:t>         0</w:t>
            </w:r>
          </w:p>
        </w:tc>
        <w:tc>
          <w:tcPr>
            <w:tcW w:w="0" w:type="auto"/>
            <w:tcBorders>
              <w:top w:val="outset" w:sz="6" w:space="0" w:color="auto"/>
              <w:left w:val="outset" w:sz="6" w:space="0" w:color="auto"/>
              <w:bottom w:val="outset" w:sz="6" w:space="0" w:color="auto"/>
              <w:right w:val="outset" w:sz="6" w:space="0" w:color="auto"/>
            </w:tcBorders>
            <w:vAlign w:val="center"/>
            <w:hideMark/>
          </w:tcPr>
          <w:p w14:paraId="5231731C" w14:textId="77777777" w:rsidR="00227AAB" w:rsidRDefault="00227AAB">
            <w:pPr>
              <w:jc w:val="right"/>
              <w:rPr>
                <w:rFonts w:eastAsia="Times New Roman"/>
              </w:rPr>
            </w:pPr>
            <w:r>
              <w:rPr>
                <w:rFonts w:eastAsia="Times New Roman"/>
              </w:rPr>
              <w:t> </w:t>
            </w:r>
          </w:p>
        </w:tc>
      </w:tr>
      <w:tr w:rsidR="00227AAB" w14:paraId="0932573C"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F5C504A" w14:textId="77777777" w:rsidR="00227AAB" w:rsidRDefault="00227AAB">
            <w:pPr>
              <w:rPr>
                <w:rFonts w:eastAsia="Times New Roman"/>
              </w:rPr>
            </w:pPr>
            <w:r>
              <w:rPr>
                <w:rFonts w:eastAsia="Times New Roman"/>
              </w:rPr>
              <w:t>Total Assets </w:t>
            </w:r>
          </w:p>
        </w:tc>
        <w:tc>
          <w:tcPr>
            <w:tcW w:w="0" w:type="auto"/>
            <w:tcBorders>
              <w:top w:val="outset" w:sz="6" w:space="0" w:color="auto"/>
              <w:left w:val="outset" w:sz="6" w:space="0" w:color="auto"/>
              <w:bottom w:val="outset" w:sz="6" w:space="0" w:color="auto"/>
              <w:right w:val="outset" w:sz="6" w:space="0" w:color="auto"/>
            </w:tcBorders>
            <w:vAlign w:val="center"/>
            <w:hideMark/>
          </w:tcPr>
          <w:p w14:paraId="2380F70F" w14:textId="77777777" w:rsidR="00227AAB" w:rsidRDefault="00227AAB">
            <w:pPr>
              <w:jc w:val="right"/>
              <w:rPr>
                <w:rFonts w:eastAsia="Times New Roman"/>
              </w:rPr>
            </w:pPr>
            <w:r>
              <w:rPr>
                <w:rFonts w:eastAsia="Times New Roman"/>
              </w:rPr>
              <w:t>$1,000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592BB90" w14:textId="77777777" w:rsidR="00227AAB" w:rsidRDefault="00227AAB">
            <w:pPr>
              <w:jc w:val="right"/>
              <w:rPr>
                <w:rFonts w:eastAsia="Times New Roman"/>
              </w:rPr>
            </w:pPr>
            <w:r>
              <w:rPr>
                <w:rFonts w:eastAsia="Times New Roman"/>
              </w:rPr>
              <w:t>           </w:t>
            </w:r>
          </w:p>
        </w:tc>
      </w:tr>
      <w:tr w:rsidR="00227AAB" w14:paraId="3AB05634"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B495D0E" w14:textId="77777777" w:rsidR="00227AAB" w:rsidRDefault="00227AAB">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883CE21" w14:textId="77777777" w:rsidR="00227AAB" w:rsidRDefault="00227AAB">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387C57E" w14:textId="77777777" w:rsidR="00227AAB" w:rsidRDefault="00227AAB">
            <w:pPr>
              <w:jc w:val="right"/>
              <w:rPr>
                <w:rFonts w:eastAsia="Times New Roman"/>
              </w:rPr>
            </w:pPr>
            <w:r>
              <w:rPr>
                <w:rFonts w:eastAsia="Times New Roman"/>
              </w:rPr>
              <w:t> </w:t>
            </w:r>
          </w:p>
        </w:tc>
      </w:tr>
      <w:tr w:rsidR="00227AAB" w14:paraId="66EE0561"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9E7E43B" w14:textId="77777777" w:rsidR="00227AAB" w:rsidRDefault="00227AAB">
            <w:pPr>
              <w:rPr>
                <w:rFonts w:eastAsia="Times New Roman"/>
              </w:rPr>
            </w:pPr>
            <w:r>
              <w:rPr>
                <w:rFonts w:eastAsia="Times New Roman"/>
              </w:rPr>
              <w:t>Total Current Liabilities </w:t>
            </w:r>
          </w:p>
        </w:tc>
        <w:tc>
          <w:tcPr>
            <w:tcW w:w="0" w:type="auto"/>
            <w:tcBorders>
              <w:top w:val="outset" w:sz="6" w:space="0" w:color="auto"/>
              <w:left w:val="outset" w:sz="6" w:space="0" w:color="auto"/>
              <w:bottom w:val="outset" w:sz="6" w:space="0" w:color="auto"/>
              <w:right w:val="outset" w:sz="6" w:space="0" w:color="auto"/>
            </w:tcBorders>
            <w:vAlign w:val="center"/>
            <w:hideMark/>
          </w:tcPr>
          <w:p w14:paraId="702B6F04" w14:textId="77777777" w:rsidR="00227AAB" w:rsidRDefault="00227AAB">
            <w:pPr>
              <w:jc w:val="right"/>
              <w:rPr>
                <w:rFonts w:eastAsia="Times New Roman"/>
              </w:rPr>
            </w:pPr>
            <w:r>
              <w:rPr>
                <w:rFonts w:eastAsia="Times New Roman"/>
              </w:rPr>
              <w:t>0</w:t>
            </w:r>
          </w:p>
        </w:tc>
        <w:tc>
          <w:tcPr>
            <w:tcW w:w="0" w:type="auto"/>
            <w:tcBorders>
              <w:top w:val="outset" w:sz="6" w:space="0" w:color="auto"/>
              <w:left w:val="outset" w:sz="6" w:space="0" w:color="auto"/>
              <w:bottom w:val="outset" w:sz="6" w:space="0" w:color="auto"/>
              <w:right w:val="outset" w:sz="6" w:space="0" w:color="auto"/>
            </w:tcBorders>
            <w:vAlign w:val="center"/>
            <w:hideMark/>
          </w:tcPr>
          <w:p w14:paraId="4D4EE683" w14:textId="77777777" w:rsidR="00227AAB" w:rsidRDefault="00227AAB">
            <w:pPr>
              <w:jc w:val="right"/>
              <w:rPr>
                <w:rFonts w:eastAsia="Times New Roman"/>
              </w:rPr>
            </w:pPr>
            <w:r>
              <w:rPr>
                <w:rFonts w:eastAsia="Times New Roman"/>
              </w:rPr>
              <w:t>0</w:t>
            </w:r>
          </w:p>
        </w:tc>
      </w:tr>
      <w:tr w:rsidR="00227AAB" w14:paraId="3D47D594"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451599E" w14:textId="77777777" w:rsidR="00227AAB" w:rsidRDefault="00227AAB">
            <w:pPr>
              <w:rPr>
                <w:rFonts w:eastAsia="Times New Roman"/>
              </w:rPr>
            </w:pPr>
            <w:r>
              <w:rPr>
                <w:rFonts w:eastAsia="Times New Roman"/>
              </w:rPr>
              <w:t>Long Term Debt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FE7D425" w14:textId="77777777" w:rsidR="00227AAB" w:rsidRDefault="00227AAB">
            <w:pPr>
              <w:jc w:val="right"/>
              <w:rPr>
                <w:rFonts w:eastAsia="Times New Roman"/>
              </w:rPr>
            </w:pPr>
            <w:r>
              <w:rPr>
                <w:rFonts w:eastAsia="Times New Roman"/>
              </w:rPr>
              <w:t>450</w:t>
            </w:r>
          </w:p>
        </w:tc>
        <w:tc>
          <w:tcPr>
            <w:tcW w:w="0" w:type="auto"/>
            <w:tcBorders>
              <w:top w:val="outset" w:sz="6" w:space="0" w:color="auto"/>
              <w:left w:val="outset" w:sz="6" w:space="0" w:color="auto"/>
              <w:bottom w:val="outset" w:sz="6" w:space="0" w:color="auto"/>
              <w:right w:val="outset" w:sz="6" w:space="0" w:color="auto"/>
            </w:tcBorders>
            <w:vAlign w:val="center"/>
            <w:hideMark/>
          </w:tcPr>
          <w:p w14:paraId="0BC26FCD" w14:textId="77777777" w:rsidR="00227AAB" w:rsidRDefault="00227AAB">
            <w:pPr>
              <w:jc w:val="right"/>
              <w:rPr>
                <w:rFonts w:eastAsia="Times New Roman"/>
              </w:rPr>
            </w:pPr>
            <w:r>
              <w:rPr>
                <w:rFonts w:eastAsia="Times New Roman"/>
              </w:rPr>
              <w:t> </w:t>
            </w:r>
          </w:p>
        </w:tc>
      </w:tr>
      <w:tr w:rsidR="00227AAB" w14:paraId="77590985"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7D95AE6" w14:textId="77777777" w:rsidR="00227AAB" w:rsidRDefault="00227AAB">
            <w:pPr>
              <w:rPr>
                <w:rFonts w:eastAsia="Times New Roman"/>
              </w:rPr>
            </w:pPr>
            <w:r>
              <w:rPr>
                <w:rFonts w:eastAsia="Times New Roman"/>
              </w:rPr>
              <w:t>Common Share Capital</w:t>
            </w:r>
          </w:p>
        </w:tc>
        <w:tc>
          <w:tcPr>
            <w:tcW w:w="0" w:type="auto"/>
            <w:tcBorders>
              <w:top w:val="outset" w:sz="6" w:space="0" w:color="auto"/>
              <w:left w:val="outset" w:sz="6" w:space="0" w:color="auto"/>
              <w:bottom w:val="outset" w:sz="6" w:space="0" w:color="auto"/>
              <w:right w:val="outset" w:sz="6" w:space="0" w:color="auto"/>
            </w:tcBorders>
            <w:vAlign w:val="center"/>
            <w:hideMark/>
          </w:tcPr>
          <w:p w14:paraId="3880CBA6" w14:textId="77777777" w:rsidR="00227AAB" w:rsidRDefault="00227AAB">
            <w:pPr>
              <w:jc w:val="right"/>
              <w:rPr>
                <w:rFonts w:eastAsia="Times New Roman"/>
              </w:rPr>
            </w:pPr>
            <w:r>
              <w:rPr>
                <w:rFonts w:eastAsia="Times New Roman"/>
              </w:rPr>
              <w:t>50</w:t>
            </w:r>
          </w:p>
        </w:tc>
        <w:tc>
          <w:tcPr>
            <w:tcW w:w="0" w:type="auto"/>
            <w:tcBorders>
              <w:top w:val="outset" w:sz="6" w:space="0" w:color="auto"/>
              <w:left w:val="outset" w:sz="6" w:space="0" w:color="auto"/>
              <w:bottom w:val="outset" w:sz="6" w:space="0" w:color="auto"/>
              <w:right w:val="outset" w:sz="6" w:space="0" w:color="auto"/>
            </w:tcBorders>
            <w:vAlign w:val="center"/>
            <w:hideMark/>
          </w:tcPr>
          <w:p w14:paraId="40116B95" w14:textId="77777777" w:rsidR="00227AAB" w:rsidRDefault="00227AAB">
            <w:pPr>
              <w:jc w:val="right"/>
              <w:rPr>
                <w:rFonts w:eastAsia="Times New Roman"/>
              </w:rPr>
            </w:pPr>
            <w:r>
              <w:rPr>
                <w:rFonts w:eastAsia="Times New Roman"/>
              </w:rPr>
              <w:t>50</w:t>
            </w:r>
          </w:p>
        </w:tc>
      </w:tr>
      <w:tr w:rsidR="00227AAB" w14:paraId="0E58FA59"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DCF1DB7" w14:textId="77777777" w:rsidR="00227AAB" w:rsidRDefault="00227AAB">
            <w:pPr>
              <w:rPr>
                <w:rFonts w:eastAsia="Times New Roman"/>
              </w:rPr>
            </w:pPr>
            <w:r>
              <w:rPr>
                <w:rFonts w:eastAsia="Times New Roman"/>
              </w:rPr>
              <w:t>Retained Earnings</w:t>
            </w:r>
          </w:p>
        </w:tc>
        <w:tc>
          <w:tcPr>
            <w:tcW w:w="0" w:type="auto"/>
            <w:tcBorders>
              <w:top w:val="outset" w:sz="6" w:space="0" w:color="auto"/>
              <w:left w:val="outset" w:sz="6" w:space="0" w:color="auto"/>
              <w:bottom w:val="outset" w:sz="6" w:space="0" w:color="auto"/>
              <w:right w:val="outset" w:sz="6" w:space="0" w:color="auto"/>
            </w:tcBorders>
            <w:vAlign w:val="center"/>
            <w:hideMark/>
          </w:tcPr>
          <w:p w14:paraId="7DB3CC9E" w14:textId="77777777" w:rsidR="00227AAB" w:rsidRDefault="00227AAB">
            <w:pPr>
              <w:jc w:val="right"/>
              <w:rPr>
                <w:rFonts w:eastAsia="Times New Roman"/>
              </w:rPr>
            </w:pPr>
            <w:r>
              <w:rPr>
                <w:rFonts w:eastAsia="Times New Roman"/>
              </w:rPr>
              <w:t>     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5BDD31D" w14:textId="77777777" w:rsidR="00227AAB" w:rsidRDefault="00227AAB">
            <w:pPr>
              <w:jc w:val="right"/>
              <w:rPr>
                <w:rFonts w:eastAsia="Times New Roman"/>
              </w:rPr>
            </w:pPr>
            <w:r>
              <w:rPr>
                <w:rFonts w:eastAsia="Times New Roman"/>
              </w:rPr>
              <w:t> </w:t>
            </w:r>
          </w:p>
        </w:tc>
      </w:tr>
      <w:tr w:rsidR="00227AAB" w14:paraId="5A11E0A2"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88D0B9" w14:textId="77777777" w:rsidR="00227AAB" w:rsidRDefault="00227AAB">
            <w:pPr>
              <w:rPr>
                <w:rFonts w:eastAsia="Times New Roman"/>
              </w:rPr>
            </w:pPr>
            <w:r>
              <w:rPr>
                <w:rFonts w:eastAsia="Times New Roman"/>
              </w:rPr>
              <w:t>Total Owners’ Equity</w:t>
            </w:r>
          </w:p>
        </w:tc>
        <w:tc>
          <w:tcPr>
            <w:tcW w:w="0" w:type="auto"/>
            <w:tcBorders>
              <w:top w:val="outset" w:sz="6" w:space="0" w:color="auto"/>
              <w:left w:val="outset" w:sz="6" w:space="0" w:color="auto"/>
              <w:bottom w:val="outset" w:sz="6" w:space="0" w:color="auto"/>
              <w:right w:val="outset" w:sz="6" w:space="0" w:color="auto"/>
            </w:tcBorders>
            <w:vAlign w:val="center"/>
            <w:hideMark/>
          </w:tcPr>
          <w:p w14:paraId="49BBF903" w14:textId="77777777" w:rsidR="00227AAB" w:rsidRDefault="00227AAB">
            <w:pPr>
              <w:jc w:val="right"/>
              <w:rPr>
                <w:rFonts w:eastAsia="Times New Roman"/>
              </w:rPr>
            </w:pPr>
            <w:r>
              <w:rPr>
                <w:rFonts w:eastAsia="Times New Roman"/>
              </w:rPr>
              <w:t>     550</w:t>
            </w:r>
          </w:p>
        </w:tc>
        <w:tc>
          <w:tcPr>
            <w:tcW w:w="0" w:type="auto"/>
            <w:tcBorders>
              <w:top w:val="outset" w:sz="6" w:space="0" w:color="auto"/>
              <w:left w:val="outset" w:sz="6" w:space="0" w:color="auto"/>
              <w:bottom w:val="outset" w:sz="6" w:space="0" w:color="auto"/>
              <w:right w:val="outset" w:sz="6" w:space="0" w:color="auto"/>
            </w:tcBorders>
            <w:vAlign w:val="center"/>
            <w:hideMark/>
          </w:tcPr>
          <w:p w14:paraId="4B4CBD95" w14:textId="77777777" w:rsidR="00227AAB" w:rsidRDefault="00227AAB">
            <w:pPr>
              <w:jc w:val="right"/>
              <w:rPr>
                <w:rFonts w:eastAsia="Times New Roman"/>
              </w:rPr>
            </w:pPr>
            <w:r>
              <w:rPr>
                <w:rFonts w:eastAsia="Times New Roman"/>
              </w:rPr>
              <w:t> </w:t>
            </w:r>
          </w:p>
        </w:tc>
      </w:tr>
      <w:tr w:rsidR="00227AAB" w14:paraId="4874DD82"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AE38914" w14:textId="77777777" w:rsidR="00227AAB" w:rsidRDefault="00227AAB">
            <w:pPr>
              <w:rPr>
                <w:rFonts w:eastAsia="Times New Roman"/>
              </w:rPr>
            </w:pPr>
            <w:r>
              <w:rPr>
                <w:rFonts w:eastAsia="Times New Roman"/>
              </w:rPr>
              <w:t>Total Liabilities &amp; Owners’ Equity </w:t>
            </w:r>
          </w:p>
        </w:tc>
        <w:tc>
          <w:tcPr>
            <w:tcW w:w="0" w:type="auto"/>
            <w:tcBorders>
              <w:top w:val="outset" w:sz="6" w:space="0" w:color="auto"/>
              <w:left w:val="outset" w:sz="6" w:space="0" w:color="auto"/>
              <w:bottom w:val="outset" w:sz="6" w:space="0" w:color="auto"/>
              <w:right w:val="outset" w:sz="6" w:space="0" w:color="auto"/>
            </w:tcBorders>
            <w:vAlign w:val="center"/>
            <w:hideMark/>
          </w:tcPr>
          <w:p w14:paraId="060EC97E" w14:textId="77777777" w:rsidR="00227AAB" w:rsidRDefault="00227AAB">
            <w:pPr>
              <w:jc w:val="right"/>
              <w:rPr>
                <w:rFonts w:eastAsia="Times New Roman"/>
              </w:rPr>
            </w:pPr>
            <w:r>
              <w:rPr>
                <w:rFonts w:eastAsia="Times New Roman"/>
              </w:rPr>
              <w:t>$1,000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05498C1" w14:textId="77777777" w:rsidR="00227AAB" w:rsidRDefault="00227AAB">
            <w:pPr>
              <w:jc w:val="right"/>
              <w:rPr>
                <w:rFonts w:eastAsia="Times New Roman"/>
              </w:rPr>
            </w:pPr>
            <w:r>
              <w:rPr>
                <w:rFonts w:eastAsia="Times New Roman"/>
              </w:rPr>
              <w:t> </w:t>
            </w:r>
          </w:p>
        </w:tc>
      </w:tr>
    </w:tbl>
    <w:p w14:paraId="4662A350" w14:textId="77777777" w:rsidR="00227AAB" w:rsidRDefault="00227AAB" w:rsidP="00227AAB">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5120092E" w14:textId="77777777" w:rsidR="00227AAB" w:rsidRDefault="00227AAB" w:rsidP="00227AAB">
      <w:pPr>
        <w:pStyle w:val="NormalWeb"/>
        <w:numPr>
          <w:ilvl w:val="0"/>
          <w:numId w:val="5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$40</w:t>
      </w:r>
    </w:p>
    <w:p w14:paraId="550D10BD" w14:textId="77777777" w:rsidR="00227AAB" w:rsidRDefault="00227AAB" w:rsidP="00227AAB">
      <w:pPr>
        <w:pStyle w:val="NormalWeb"/>
        <w:numPr>
          <w:ilvl w:val="0"/>
          <w:numId w:val="5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$42</w:t>
      </w:r>
    </w:p>
    <w:p w14:paraId="7147F321" w14:textId="77777777" w:rsidR="00227AAB" w:rsidRDefault="00227AAB" w:rsidP="00227AAB">
      <w:pPr>
        <w:pStyle w:val="NormalWeb"/>
        <w:numPr>
          <w:ilvl w:val="0"/>
          <w:numId w:val="5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$44</w:t>
      </w:r>
    </w:p>
    <w:p w14:paraId="70473C56" w14:textId="77777777" w:rsidR="00227AAB" w:rsidRDefault="00227AAB" w:rsidP="00227AAB">
      <w:pPr>
        <w:pStyle w:val="NormalWeb"/>
        <w:numPr>
          <w:ilvl w:val="0"/>
          <w:numId w:val="5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$46</w:t>
      </w:r>
    </w:p>
    <w:p w14:paraId="77E2991D" w14:textId="77777777" w:rsidR="00227AAB" w:rsidRDefault="00227AAB" w:rsidP="00227AAB">
      <w:pPr>
        <w:pStyle w:val="NormalWeb"/>
        <w:numPr>
          <w:ilvl w:val="0"/>
          <w:numId w:val="5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$48</w:t>
      </w:r>
    </w:p>
    <w:p w14:paraId="4B18E0B3" w14:textId="77777777" w:rsidR="00227AAB" w:rsidRDefault="00227AAB" w:rsidP="00227AAB">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147113EA" w14:textId="77777777" w:rsidR="00227AAB" w:rsidRDefault="00227AAB" w:rsidP="00227AAB">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E</w:t>
      </w:r>
    </w:p>
    <w:p w14:paraId="5115A62A" w14:textId="77777777" w:rsidR="00227AAB" w:rsidRDefault="00227AAB" w:rsidP="00227AAB">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lastRenderedPageBreak/>
        <w:t>Amount Owing</w:t>
      </w:r>
      <w:r>
        <w:rPr>
          <w:rFonts w:ascii="Lucida Grande" w:hAnsi="Lucida Grande" w:cs="Lucida Grande"/>
          <w:color w:val="333333"/>
          <w:sz w:val="20"/>
          <w:szCs w:val="20"/>
          <w:vertAlign w:val="subscript"/>
        </w:rPr>
        <w:t>1</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Long-term Debt</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$450</w:t>
      </w:r>
    </w:p>
    <w:p w14:paraId="46946EE7" w14:textId="77777777" w:rsidR="00227AAB" w:rsidRDefault="00227AAB" w:rsidP="00227AAB">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$Interest</w:t>
      </w:r>
      <w:r>
        <w:rPr>
          <w:rFonts w:ascii="Lucida Grande" w:hAnsi="Lucida Grande" w:cs="Lucida Grande"/>
          <w:color w:val="333333"/>
          <w:sz w:val="20"/>
          <w:szCs w:val="20"/>
          <w:vertAlign w:val="subscript"/>
        </w:rPr>
        <w:t>2</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0.1067 x $450 = $48</w:t>
      </w:r>
    </w:p>
    <w:p w14:paraId="476F5EFF" w14:textId="77777777" w:rsidR="00227AAB" w:rsidRDefault="00227AAB" w:rsidP="00227AAB">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Fritz Electric bought a new Van de Graaff generator for $11,000 at the beginning of year 1. The machine is depreciated at 25% using the declining balance method. Complete the depreciation schedule provided. What are net fixed assets at the end of year 2?</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140"/>
        <w:gridCol w:w="1771"/>
        <w:gridCol w:w="1589"/>
      </w:tblGrid>
      <w:tr w:rsidR="00227AAB" w14:paraId="01E877BD" w14:textId="77777777" w:rsidTr="00227AAB">
        <w:trPr>
          <w:tblCellSpacing w:w="1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169C36A1" w14:textId="77777777" w:rsidR="00227AAB" w:rsidRDefault="00227AAB">
            <w:pPr>
              <w:jc w:val="center"/>
              <w:rPr>
                <w:rFonts w:eastAsia="Times New Roman"/>
              </w:rPr>
            </w:pPr>
            <w:r>
              <w:rPr>
                <w:rStyle w:val="Strong"/>
                <w:rFonts w:eastAsia="Times New Roman"/>
              </w:rPr>
              <w:t>Depreciation Schedule</w:t>
            </w:r>
          </w:p>
        </w:tc>
      </w:tr>
      <w:tr w:rsidR="00227AAB" w14:paraId="1926FA10"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E463872" w14:textId="77777777" w:rsidR="00227AAB" w:rsidRDefault="00227AAB">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6F03C63" w14:textId="77777777" w:rsidR="00227AAB" w:rsidRDefault="00227AAB">
            <w:pPr>
              <w:jc w:val="center"/>
              <w:rPr>
                <w:rFonts w:eastAsia="Times New Roman"/>
              </w:rPr>
            </w:pPr>
            <w:r>
              <w:rPr>
                <w:rStyle w:val="Strong"/>
                <w:rFonts w:eastAsia="Times New Roman"/>
              </w:rPr>
              <w:t>Year 1</w:t>
            </w:r>
          </w:p>
        </w:tc>
        <w:tc>
          <w:tcPr>
            <w:tcW w:w="0" w:type="auto"/>
            <w:tcBorders>
              <w:top w:val="outset" w:sz="6" w:space="0" w:color="auto"/>
              <w:left w:val="outset" w:sz="6" w:space="0" w:color="auto"/>
              <w:bottom w:val="outset" w:sz="6" w:space="0" w:color="auto"/>
              <w:right w:val="outset" w:sz="6" w:space="0" w:color="auto"/>
            </w:tcBorders>
            <w:vAlign w:val="center"/>
            <w:hideMark/>
          </w:tcPr>
          <w:p w14:paraId="7949A40A" w14:textId="77777777" w:rsidR="00227AAB" w:rsidRDefault="00227AAB">
            <w:pPr>
              <w:jc w:val="center"/>
              <w:rPr>
                <w:rFonts w:eastAsia="Times New Roman"/>
              </w:rPr>
            </w:pPr>
            <w:r>
              <w:rPr>
                <w:rStyle w:val="Strong"/>
                <w:rFonts w:eastAsia="Times New Roman"/>
              </w:rPr>
              <w:t>Year 2</w:t>
            </w:r>
          </w:p>
        </w:tc>
      </w:tr>
      <w:tr w:rsidR="00227AAB" w14:paraId="732183AD"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753F6FB" w14:textId="77777777" w:rsidR="00227AAB" w:rsidRDefault="00227AAB">
            <w:pPr>
              <w:rPr>
                <w:rFonts w:eastAsia="Times New Roman"/>
              </w:rPr>
            </w:pPr>
            <w:r>
              <w:rPr>
                <w:rFonts w:eastAsia="Times New Roman"/>
              </w:rPr>
              <w:t xml:space="preserve">Net Fixed </w:t>
            </w:r>
            <w:proofErr w:type="spellStart"/>
            <w:r>
              <w:rPr>
                <w:rFonts w:eastAsia="Times New Roman"/>
              </w:rPr>
              <w:t>Assets</w:t>
            </w:r>
            <w:r>
              <w:rPr>
                <w:rStyle w:val="Emphasis"/>
                <w:rFonts w:eastAsia="Times New Roman"/>
                <w:vertAlign w:val="subscript"/>
              </w:rPr>
              <w:t>t</w:t>
            </w:r>
            <w:proofErr w:type="spellEnd"/>
            <w:r>
              <w:rPr>
                <w:rStyle w:val="apple-converted-space"/>
                <w:rFonts w:eastAsia="Times New Roman"/>
                <w:vertAlign w:val="subscript"/>
              </w:rPr>
              <w:t> </w:t>
            </w:r>
            <w:r>
              <w:rPr>
                <w:rFonts w:eastAsia="Times New Roman"/>
                <w:vertAlign w:val="subscript"/>
              </w:rPr>
              <w:t>– 1</w:t>
            </w:r>
          </w:p>
        </w:tc>
        <w:tc>
          <w:tcPr>
            <w:tcW w:w="0" w:type="auto"/>
            <w:tcBorders>
              <w:top w:val="outset" w:sz="6" w:space="0" w:color="auto"/>
              <w:left w:val="outset" w:sz="6" w:space="0" w:color="auto"/>
              <w:bottom w:val="outset" w:sz="6" w:space="0" w:color="auto"/>
              <w:right w:val="outset" w:sz="6" w:space="0" w:color="auto"/>
            </w:tcBorders>
            <w:vAlign w:val="center"/>
            <w:hideMark/>
          </w:tcPr>
          <w:p w14:paraId="3B36B361" w14:textId="77777777" w:rsidR="00227AAB" w:rsidRDefault="00227AAB">
            <w:pPr>
              <w:jc w:val="right"/>
              <w:rPr>
                <w:rFonts w:eastAsia="Times New Roman"/>
              </w:rPr>
            </w:pPr>
            <w:r>
              <w:rPr>
                <w:rFonts w:eastAsia="Times New Roman"/>
              </w:rPr>
              <w:t>$11,000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C8C72EB" w14:textId="77777777" w:rsidR="00227AAB" w:rsidRDefault="00227AAB">
            <w:pPr>
              <w:jc w:val="right"/>
              <w:rPr>
                <w:rFonts w:eastAsia="Times New Roman"/>
              </w:rPr>
            </w:pPr>
            <w:r>
              <w:rPr>
                <w:rFonts w:eastAsia="Times New Roman"/>
              </w:rPr>
              <w:t> </w:t>
            </w:r>
          </w:p>
        </w:tc>
      </w:tr>
      <w:tr w:rsidR="00227AAB" w14:paraId="04421A60"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7C569AC" w14:textId="77777777" w:rsidR="00227AAB" w:rsidRDefault="00227AAB">
            <w:pPr>
              <w:rPr>
                <w:rFonts w:eastAsia="Times New Roman"/>
              </w:rPr>
            </w:pPr>
            <w:proofErr w:type="spellStart"/>
            <w:r>
              <w:rPr>
                <w:rFonts w:eastAsia="Times New Roman"/>
              </w:rPr>
              <w:t>Depr</w:t>
            </w:r>
            <w:proofErr w:type="spellEnd"/>
            <w:r>
              <w:rPr>
                <w:rFonts w:eastAsia="Times New Roman"/>
              </w:rPr>
              <w:t>. Rate (</w:t>
            </w:r>
            <w:proofErr w:type="spellStart"/>
            <w:r>
              <w:rPr>
                <w:rStyle w:val="Emphasis"/>
                <w:rFonts w:eastAsia="Times New Roman"/>
              </w:rPr>
              <w:t>dr</w:t>
            </w:r>
            <w:proofErr w:type="spellEnd"/>
            <w:r>
              <w:rPr>
                <w:rFonts w:eastAsia="Times New Roman"/>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1B73E5FF" w14:textId="77777777" w:rsidR="00227AAB" w:rsidRDefault="00227AAB">
            <w:pPr>
              <w:jc w:val="right"/>
              <w:rPr>
                <w:rFonts w:eastAsia="Times New Roman"/>
              </w:rPr>
            </w:pPr>
            <w:r>
              <w:rPr>
                <w:rFonts w:eastAsia="Times New Roman"/>
              </w:rPr>
              <w:t>0.25</w:t>
            </w:r>
          </w:p>
        </w:tc>
        <w:tc>
          <w:tcPr>
            <w:tcW w:w="0" w:type="auto"/>
            <w:tcBorders>
              <w:top w:val="outset" w:sz="6" w:space="0" w:color="auto"/>
              <w:left w:val="outset" w:sz="6" w:space="0" w:color="auto"/>
              <w:bottom w:val="outset" w:sz="6" w:space="0" w:color="auto"/>
              <w:right w:val="outset" w:sz="6" w:space="0" w:color="auto"/>
            </w:tcBorders>
            <w:vAlign w:val="center"/>
            <w:hideMark/>
          </w:tcPr>
          <w:p w14:paraId="484B1A70" w14:textId="77777777" w:rsidR="00227AAB" w:rsidRDefault="00227AAB">
            <w:pPr>
              <w:jc w:val="right"/>
              <w:rPr>
                <w:rFonts w:eastAsia="Times New Roman"/>
              </w:rPr>
            </w:pPr>
            <w:r>
              <w:rPr>
                <w:rFonts w:eastAsia="Times New Roman"/>
              </w:rPr>
              <w:t>0.25</w:t>
            </w:r>
          </w:p>
        </w:tc>
      </w:tr>
      <w:tr w:rsidR="00227AAB" w14:paraId="31EDE091"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6FA86A0" w14:textId="77777777" w:rsidR="00227AAB" w:rsidRDefault="00227AAB">
            <w:pPr>
              <w:rPr>
                <w:rFonts w:eastAsia="Times New Roman"/>
              </w:rPr>
            </w:pPr>
            <w:proofErr w:type="spellStart"/>
            <w:r>
              <w:rPr>
                <w:rFonts w:eastAsia="Times New Roman"/>
              </w:rPr>
              <w:t>Depr</w:t>
            </w:r>
            <w:proofErr w:type="spellEnd"/>
            <w:r>
              <w:rPr>
                <w:rFonts w:eastAsia="Times New Roman"/>
              </w:rPr>
              <w:t>. Exp.</w:t>
            </w:r>
          </w:p>
        </w:tc>
        <w:tc>
          <w:tcPr>
            <w:tcW w:w="0" w:type="auto"/>
            <w:tcBorders>
              <w:top w:val="outset" w:sz="6" w:space="0" w:color="auto"/>
              <w:left w:val="outset" w:sz="6" w:space="0" w:color="auto"/>
              <w:bottom w:val="outset" w:sz="6" w:space="0" w:color="auto"/>
              <w:right w:val="outset" w:sz="6" w:space="0" w:color="auto"/>
            </w:tcBorders>
            <w:vAlign w:val="center"/>
            <w:hideMark/>
          </w:tcPr>
          <w:p w14:paraId="040B9958" w14:textId="77777777" w:rsidR="00227AAB" w:rsidRDefault="00227AAB">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C068A21" w14:textId="77777777" w:rsidR="00227AAB" w:rsidRDefault="00227AAB">
            <w:pPr>
              <w:jc w:val="right"/>
              <w:rPr>
                <w:rFonts w:eastAsia="Times New Roman"/>
              </w:rPr>
            </w:pPr>
            <w:r>
              <w:rPr>
                <w:rFonts w:eastAsia="Times New Roman"/>
              </w:rPr>
              <w:t> </w:t>
            </w:r>
          </w:p>
        </w:tc>
      </w:tr>
      <w:tr w:rsidR="00227AAB" w14:paraId="0D8EDC78"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DCCE695" w14:textId="77777777" w:rsidR="00227AAB" w:rsidRDefault="00227AAB">
            <w:pPr>
              <w:rPr>
                <w:rFonts w:eastAsia="Times New Roman"/>
              </w:rPr>
            </w:pPr>
            <w:r>
              <w:rPr>
                <w:rFonts w:eastAsia="Times New Roman"/>
              </w:rPr>
              <w:t xml:space="preserve">Net Fixed </w:t>
            </w:r>
            <w:proofErr w:type="spellStart"/>
            <w:r>
              <w:rPr>
                <w:rFonts w:eastAsia="Times New Roman"/>
              </w:rPr>
              <w:t>Assets</w:t>
            </w:r>
            <w:r>
              <w:rPr>
                <w:rStyle w:val="Emphasis"/>
                <w:rFonts w:eastAsia="Times New Roman"/>
                <w:vertAlign w:val="subscript"/>
              </w:rPr>
              <w:t>t</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08B695AF" w14:textId="77777777" w:rsidR="00227AAB" w:rsidRDefault="00227AAB">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F990CD9" w14:textId="77777777" w:rsidR="00227AAB" w:rsidRDefault="00227AAB">
            <w:pPr>
              <w:jc w:val="right"/>
              <w:rPr>
                <w:rFonts w:eastAsia="Times New Roman"/>
              </w:rPr>
            </w:pPr>
            <w:r>
              <w:rPr>
                <w:rFonts w:eastAsia="Times New Roman"/>
              </w:rPr>
              <w:t> </w:t>
            </w:r>
          </w:p>
        </w:tc>
      </w:tr>
    </w:tbl>
    <w:p w14:paraId="3CAC8FD5" w14:textId="77777777" w:rsidR="00227AAB" w:rsidRDefault="00227AAB" w:rsidP="00227AAB">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4316A69C" w14:textId="77777777" w:rsidR="00227AAB" w:rsidRDefault="00227AAB" w:rsidP="00227AAB">
      <w:pPr>
        <w:pStyle w:val="NormalWeb"/>
        <w:numPr>
          <w:ilvl w:val="0"/>
          <w:numId w:val="5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$6,188</w:t>
      </w:r>
    </w:p>
    <w:p w14:paraId="57028C68" w14:textId="77777777" w:rsidR="00227AAB" w:rsidRDefault="00227AAB" w:rsidP="00227AAB">
      <w:pPr>
        <w:pStyle w:val="NormalWeb"/>
        <w:numPr>
          <w:ilvl w:val="0"/>
          <w:numId w:val="5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$6,942</w:t>
      </w:r>
    </w:p>
    <w:p w14:paraId="17D1548A" w14:textId="77777777" w:rsidR="00227AAB" w:rsidRDefault="00227AAB" w:rsidP="00227AAB">
      <w:pPr>
        <w:pStyle w:val="NormalWeb"/>
        <w:numPr>
          <w:ilvl w:val="0"/>
          <w:numId w:val="5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$7,327</w:t>
      </w:r>
    </w:p>
    <w:p w14:paraId="54A4F50B" w14:textId="77777777" w:rsidR="00227AAB" w:rsidRDefault="00227AAB" w:rsidP="00227AAB">
      <w:pPr>
        <w:pStyle w:val="NormalWeb"/>
        <w:numPr>
          <w:ilvl w:val="0"/>
          <w:numId w:val="5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$8,250</w:t>
      </w:r>
    </w:p>
    <w:p w14:paraId="575988B4" w14:textId="77777777" w:rsidR="00227AAB" w:rsidRDefault="00227AAB" w:rsidP="00227AAB">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20DE35D6" w14:textId="77777777" w:rsidR="00227AAB" w:rsidRDefault="00227AAB" w:rsidP="00227AAB">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A</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3972"/>
        <w:gridCol w:w="1700"/>
        <w:gridCol w:w="1828"/>
      </w:tblGrid>
      <w:tr w:rsidR="00227AAB" w14:paraId="0A42D513" w14:textId="77777777" w:rsidTr="00227AAB">
        <w:trPr>
          <w:tblCellSpacing w:w="1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07C4216C" w14:textId="77777777" w:rsidR="00227AAB" w:rsidRDefault="00227AAB">
            <w:pPr>
              <w:jc w:val="center"/>
              <w:rPr>
                <w:rFonts w:eastAsia="Times New Roman"/>
              </w:rPr>
            </w:pPr>
            <w:r>
              <w:rPr>
                <w:rStyle w:val="Strong"/>
                <w:rFonts w:eastAsia="Times New Roman"/>
              </w:rPr>
              <w:t>Depreciation Schedule</w:t>
            </w:r>
          </w:p>
        </w:tc>
      </w:tr>
      <w:tr w:rsidR="00227AAB" w14:paraId="1D77B5E4"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0F4ED27" w14:textId="77777777" w:rsidR="00227AAB" w:rsidRDefault="00227AAB">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F3AD44D" w14:textId="77777777" w:rsidR="00227AAB" w:rsidRDefault="00227AAB">
            <w:pPr>
              <w:jc w:val="center"/>
              <w:rPr>
                <w:rFonts w:eastAsia="Times New Roman"/>
              </w:rPr>
            </w:pPr>
            <w:r>
              <w:rPr>
                <w:rStyle w:val="Strong"/>
                <w:rFonts w:eastAsia="Times New Roman"/>
              </w:rPr>
              <w:t>Year 1</w:t>
            </w:r>
          </w:p>
        </w:tc>
        <w:tc>
          <w:tcPr>
            <w:tcW w:w="0" w:type="auto"/>
            <w:tcBorders>
              <w:top w:val="outset" w:sz="6" w:space="0" w:color="auto"/>
              <w:left w:val="outset" w:sz="6" w:space="0" w:color="auto"/>
              <w:bottom w:val="outset" w:sz="6" w:space="0" w:color="auto"/>
              <w:right w:val="outset" w:sz="6" w:space="0" w:color="auto"/>
            </w:tcBorders>
            <w:vAlign w:val="center"/>
            <w:hideMark/>
          </w:tcPr>
          <w:p w14:paraId="5EEF4D5C" w14:textId="77777777" w:rsidR="00227AAB" w:rsidRDefault="00227AAB">
            <w:pPr>
              <w:jc w:val="center"/>
              <w:rPr>
                <w:rFonts w:eastAsia="Times New Roman"/>
              </w:rPr>
            </w:pPr>
            <w:r>
              <w:rPr>
                <w:rStyle w:val="Strong"/>
                <w:rFonts w:eastAsia="Times New Roman"/>
              </w:rPr>
              <w:t>Year 2</w:t>
            </w:r>
          </w:p>
        </w:tc>
      </w:tr>
      <w:tr w:rsidR="00227AAB" w14:paraId="1B998EBF"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4899BC9" w14:textId="77777777" w:rsidR="00227AAB" w:rsidRDefault="00227AAB">
            <w:pPr>
              <w:rPr>
                <w:rFonts w:eastAsia="Times New Roman"/>
              </w:rPr>
            </w:pPr>
            <w:r>
              <w:rPr>
                <w:rFonts w:eastAsia="Times New Roman"/>
              </w:rPr>
              <w:t xml:space="preserve">Net Fixed </w:t>
            </w:r>
            <w:proofErr w:type="spellStart"/>
            <w:r>
              <w:rPr>
                <w:rFonts w:eastAsia="Times New Roman"/>
              </w:rPr>
              <w:t>Assets</w:t>
            </w:r>
            <w:r>
              <w:rPr>
                <w:rStyle w:val="Emphasis"/>
                <w:rFonts w:eastAsia="Times New Roman"/>
                <w:vertAlign w:val="subscript"/>
              </w:rPr>
              <w:t>t</w:t>
            </w:r>
            <w:proofErr w:type="spellEnd"/>
            <w:r>
              <w:rPr>
                <w:rStyle w:val="apple-converted-space"/>
                <w:rFonts w:eastAsia="Times New Roman"/>
                <w:vertAlign w:val="subscript"/>
              </w:rPr>
              <w:t> </w:t>
            </w:r>
            <w:r>
              <w:rPr>
                <w:rFonts w:eastAsia="Times New Roman"/>
                <w:vertAlign w:val="subscript"/>
              </w:rPr>
              <w:t>– 1</w:t>
            </w:r>
          </w:p>
        </w:tc>
        <w:tc>
          <w:tcPr>
            <w:tcW w:w="0" w:type="auto"/>
            <w:tcBorders>
              <w:top w:val="outset" w:sz="6" w:space="0" w:color="auto"/>
              <w:left w:val="outset" w:sz="6" w:space="0" w:color="auto"/>
              <w:bottom w:val="outset" w:sz="6" w:space="0" w:color="auto"/>
              <w:right w:val="outset" w:sz="6" w:space="0" w:color="auto"/>
            </w:tcBorders>
            <w:vAlign w:val="center"/>
            <w:hideMark/>
          </w:tcPr>
          <w:p w14:paraId="7E2A2B15" w14:textId="77777777" w:rsidR="00227AAB" w:rsidRDefault="00227AAB">
            <w:pPr>
              <w:jc w:val="right"/>
              <w:rPr>
                <w:rFonts w:eastAsia="Times New Roman"/>
              </w:rPr>
            </w:pPr>
            <w:r>
              <w:rPr>
                <w:rFonts w:eastAsia="Times New Roman"/>
              </w:rPr>
              <w:t>$11,000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2C3C642" w14:textId="77777777" w:rsidR="00227AAB" w:rsidRDefault="00227AAB">
            <w:pPr>
              <w:jc w:val="right"/>
              <w:rPr>
                <w:rFonts w:eastAsia="Times New Roman"/>
              </w:rPr>
            </w:pPr>
            <w:r>
              <w:rPr>
                <w:rFonts w:eastAsia="Times New Roman"/>
              </w:rPr>
              <w:t>8,250</w:t>
            </w:r>
          </w:p>
        </w:tc>
      </w:tr>
      <w:tr w:rsidR="00227AAB" w14:paraId="6BC72006"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D05F4C6" w14:textId="77777777" w:rsidR="00227AAB" w:rsidRDefault="00227AAB">
            <w:pPr>
              <w:rPr>
                <w:rFonts w:eastAsia="Times New Roman"/>
              </w:rPr>
            </w:pPr>
            <w:proofErr w:type="spellStart"/>
            <w:r>
              <w:rPr>
                <w:rFonts w:eastAsia="Times New Roman"/>
              </w:rPr>
              <w:t>Depr</w:t>
            </w:r>
            <w:proofErr w:type="spellEnd"/>
            <w:r>
              <w:rPr>
                <w:rFonts w:eastAsia="Times New Roman"/>
              </w:rPr>
              <w:t>. Rate (</w:t>
            </w:r>
            <w:proofErr w:type="spellStart"/>
            <w:r>
              <w:rPr>
                <w:rStyle w:val="Emphasis"/>
                <w:rFonts w:eastAsia="Times New Roman"/>
              </w:rPr>
              <w:t>dr</w:t>
            </w:r>
            <w:proofErr w:type="spellEnd"/>
            <w:r>
              <w:rPr>
                <w:rFonts w:eastAsia="Times New Roman"/>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188C4366" w14:textId="77777777" w:rsidR="00227AAB" w:rsidRDefault="00227AAB">
            <w:pPr>
              <w:jc w:val="right"/>
              <w:rPr>
                <w:rFonts w:eastAsia="Times New Roman"/>
              </w:rPr>
            </w:pPr>
            <w:r>
              <w:rPr>
                <w:rFonts w:eastAsia="Times New Roman"/>
              </w:rPr>
              <w:t>0.25</w:t>
            </w:r>
          </w:p>
        </w:tc>
        <w:tc>
          <w:tcPr>
            <w:tcW w:w="0" w:type="auto"/>
            <w:tcBorders>
              <w:top w:val="outset" w:sz="6" w:space="0" w:color="auto"/>
              <w:left w:val="outset" w:sz="6" w:space="0" w:color="auto"/>
              <w:bottom w:val="outset" w:sz="6" w:space="0" w:color="auto"/>
              <w:right w:val="outset" w:sz="6" w:space="0" w:color="auto"/>
            </w:tcBorders>
            <w:vAlign w:val="center"/>
            <w:hideMark/>
          </w:tcPr>
          <w:p w14:paraId="58025015" w14:textId="77777777" w:rsidR="00227AAB" w:rsidRDefault="00227AAB">
            <w:pPr>
              <w:jc w:val="right"/>
              <w:rPr>
                <w:rFonts w:eastAsia="Times New Roman"/>
              </w:rPr>
            </w:pPr>
            <w:r>
              <w:rPr>
                <w:rFonts w:eastAsia="Times New Roman"/>
              </w:rPr>
              <w:t>0.25</w:t>
            </w:r>
          </w:p>
        </w:tc>
      </w:tr>
      <w:tr w:rsidR="00227AAB" w14:paraId="47318E1B"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12483AF" w14:textId="77777777" w:rsidR="00227AAB" w:rsidRDefault="00227AAB">
            <w:pPr>
              <w:rPr>
                <w:rFonts w:eastAsia="Times New Roman"/>
              </w:rPr>
            </w:pPr>
            <w:proofErr w:type="spellStart"/>
            <w:r>
              <w:rPr>
                <w:rFonts w:eastAsia="Times New Roman"/>
              </w:rPr>
              <w:t>Depr</w:t>
            </w:r>
            <w:proofErr w:type="spellEnd"/>
            <w:r>
              <w:rPr>
                <w:rFonts w:eastAsia="Times New Roman"/>
              </w:rPr>
              <w:t>. Exp.</w:t>
            </w:r>
          </w:p>
        </w:tc>
        <w:tc>
          <w:tcPr>
            <w:tcW w:w="0" w:type="auto"/>
            <w:tcBorders>
              <w:top w:val="outset" w:sz="6" w:space="0" w:color="auto"/>
              <w:left w:val="outset" w:sz="6" w:space="0" w:color="auto"/>
              <w:bottom w:val="outset" w:sz="6" w:space="0" w:color="auto"/>
              <w:right w:val="outset" w:sz="6" w:space="0" w:color="auto"/>
            </w:tcBorders>
            <w:vAlign w:val="center"/>
            <w:hideMark/>
          </w:tcPr>
          <w:p w14:paraId="00DCB402" w14:textId="77777777" w:rsidR="00227AAB" w:rsidRDefault="00227AAB">
            <w:pPr>
              <w:jc w:val="right"/>
              <w:rPr>
                <w:rFonts w:eastAsia="Times New Roman"/>
              </w:rPr>
            </w:pPr>
            <w:r>
              <w:rPr>
                <w:rFonts w:eastAsia="Times New Roman"/>
              </w:rPr>
              <w:t>2,750</w:t>
            </w:r>
          </w:p>
        </w:tc>
        <w:tc>
          <w:tcPr>
            <w:tcW w:w="0" w:type="auto"/>
            <w:tcBorders>
              <w:top w:val="outset" w:sz="6" w:space="0" w:color="auto"/>
              <w:left w:val="outset" w:sz="6" w:space="0" w:color="auto"/>
              <w:bottom w:val="outset" w:sz="6" w:space="0" w:color="auto"/>
              <w:right w:val="outset" w:sz="6" w:space="0" w:color="auto"/>
            </w:tcBorders>
            <w:vAlign w:val="center"/>
            <w:hideMark/>
          </w:tcPr>
          <w:p w14:paraId="2DF265A1" w14:textId="77777777" w:rsidR="00227AAB" w:rsidRDefault="00227AAB">
            <w:pPr>
              <w:jc w:val="right"/>
              <w:rPr>
                <w:rFonts w:eastAsia="Times New Roman"/>
              </w:rPr>
            </w:pPr>
            <w:r>
              <w:rPr>
                <w:rFonts w:eastAsia="Times New Roman"/>
              </w:rPr>
              <w:t>2,062.50</w:t>
            </w:r>
          </w:p>
        </w:tc>
      </w:tr>
      <w:tr w:rsidR="00227AAB" w14:paraId="1A66C28D"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3258520" w14:textId="77777777" w:rsidR="00227AAB" w:rsidRDefault="00227AAB">
            <w:pPr>
              <w:rPr>
                <w:rFonts w:eastAsia="Times New Roman"/>
              </w:rPr>
            </w:pPr>
            <w:r>
              <w:rPr>
                <w:rFonts w:eastAsia="Times New Roman"/>
              </w:rPr>
              <w:t xml:space="preserve">Net Fixed </w:t>
            </w:r>
            <w:proofErr w:type="spellStart"/>
            <w:r>
              <w:rPr>
                <w:rFonts w:eastAsia="Times New Roman"/>
              </w:rPr>
              <w:t>Assets</w:t>
            </w:r>
            <w:r>
              <w:rPr>
                <w:rStyle w:val="Emphasis"/>
                <w:rFonts w:eastAsia="Times New Roman"/>
                <w:vertAlign w:val="subscript"/>
              </w:rPr>
              <w:t>t</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61710094" w14:textId="77777777" w:rsidR="00227AAB" w:rsidRDefault="00227AAB">
            <w:pPr>
              <w:jc w:val="right"/>
              <w:rPr>
                <w:rFonts w:eastAsia="Times New Roman"/>
              </w:rPr>
            </w:pPr>
            <w:r>
              <w:rPr>
                <w:rFonts w:eastAsia="Times New Roman"/>
              </w:rPr>
              <w:t>8,250</w:t>
            </w:r>
          </w:p>
        </w:tc>
        <w:tc>
          <w:tcPr>
            <w:tcW w:w="0" w:type="auto"/>
            <w:tcBorders>
              <w:top w:val="outset" w:sz="6" w:space="0" w:color="auto"/>
              <w:left w:val="outset" w:sz="6" w:space="0" w:color="auto"/>
              <w:bottom w:val="outset" w:sz="6" w:space="0" w:color="auto"/>
              <w:right w:val="outset" w:sz="6" w:space="0" w:color="auto"/>
            </w:tcBorders>
            <w:vAlign w:val="center"/>
            <w:hideMark/>
          </w:tcPr>
          <w:p w14:paraId="47301371" w14:textId="77777777" w:rsidR="00227AAB" w:rsidRDefault="00227AAB">
            <w:pPr>
              <w:jc w:val="right"/>
              <w:rPr>
                <w:rFonts w:eastAsia="Times New Roman"/>
              </w:rPr>
            </w:pPr>
            <w:r>
              <w:rPr>
                <w:rFonts w:eastAsia="Times New Roman"/>
              </w:rPr>
              <w:t>6,187.50</w:t>
            </w:r>
          </w:p>
        </w:tc>
      </w:tr>
    </w:tbl>
    <w:p w14:paraId="73424F4C" w14:textId="77777777" w:rsidR="00227AAB" w:rsidRDefault="00227AAB" w:rsidP="00227AAB">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Depr</w:t>
      </w:r>
      <w:r>
        <w:rPr>
          <w:rFonts w:ascii="Lucida Grande" w:hAnsi="Lucida Grande" w:cs="Lucida Grande"/>
          <w:color w:val="333333"/>
          <w:sz w:val="20"/>
          <w:szCs w:val="20"/>
          <w:vertAlign w:val="subscript"/>
        </w:rPr>
        <w:t>1</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0.25 × $11,000 = $2,750</w:t>
      </w:r>
    </w:p>
    <w:p w14:paraId="51E8F9AA" w14:textId="77777777" w:rsidR="00227AAB" w:rsidRDefault="00227AAB" w:rsidP="00227AAB">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Net</w:t>
      </w:r>
      <w:r>
        <w:rPr>
          <w:rFonts w:ascii="Lucida Grande" w:hAnsi="Lucida Grande" w:cs="Lucida Grande"/>
          <w:color w:val="333333"/>
          <w:sz w:val="20"/>
          <w:szCs w:val="20"/>
          <w:vertAlign w:val="subscript"/>
        </w:rPr>
        <w:t>1</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$11,000 – $2,750 = $8,250</w:t>
      </w:r>
    </w:p>
    <w:p w14:paraId="71BECDB0" w14:textId="77777777" w:rsidR="00227AAB" w:rsidRDefault="00227AAB" w:rsidP="00227AAB">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Depr</w:t>
      </w:r>
      <w:r>
        <w:rPr>
          <w:rFonts w:ascii="Lucida Grande" w:hAnsi="Lucida Grande" w:cs="Lucida Grande"/>
          <w:color w:val="333333"/>
          <w:sz w:val="20"/>
          <w:szCs w:val="20"/>
          <w:vertAlign w:val="subscript"/>
        </w:rPr>
        <w:t>2</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0.25 × $8,250 = $2,062.50</w:t>
      </w:r>
    </w:p>
    <w:p w14:paraId="3FE5DE76" w14:textId="77777777" w:rsidR="00227AAB" w:rsidRDefault="00227AAB" w:rsidP="00227AAB">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Net</w:t>
      </w:r>
      <w:r>
        <w:rPr>
          <w:rFonts w:ascii="Lucida Grande" w:hAnsi="Lucida Grande" w:cs="Lucida Grande"/>
          <w:color w:val="333333"/>
          <w:sz w:val="20"/>
          <w:szCs w:val="20"/>
          <w:vertAlign w:val="subscript"/>
        </w:rPr>
        <w:t>2</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$8,250 – $2,062.50 = $6,187.50</w:t>
      </w:r>
    </w:p>
    <w:p w14:paraId="709422B7" w14:textId="77777777" w:rsidR="00227AAB" w:rsidRDefault="00227AAB" w:rsidP="00227AAB">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xml:space="preserve">Fritz Electric bought a new Van de Graaff generator for $11,000 at the beginning of year 1. The machine is depreciated at 25% using the declining balance method. At the beginning of year 2, Fritz bought a </w:t>
      </w:r>
      <w:proofErr w:type="spellStart"/>
      <w:r>
        <w:rPr>
          <w:rFonts w:ascii="Lucida Grande" w:hAnsi="Lucida Grande" w:cs="Lucida Grande"/>
          <w:color w:val="333333"/>
          <w:sz w:val="20"/>
          <w:szCs w:val="20"/>
        </w:rPr>
        <w:t>Wimshurst</w:t>
      </w:r>
      <w:proofErr w:type="spellEnd"/>
      <w:r>
        <w:rPr>
          <w:rFonts w:ascii="Lucida Grande" w:hAnsi="Lucida Grande" w:cs="Lucida Grande"/>
          <w:color w:val="333333"/>
          <w:sz w:val="20"/>
          <w:szCs w:val="20"/>
        </w:rPr>
        <w:t xml:space="preserve"> machine for $5,000. Complete the depreciation schedule provided. What are net fixed assets at the end of year 2?</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140"/>
        <w:gridCol w:w="1771"/>
        <w:gridCol w:w="1589"/>
      </w:tblGrid>
      <w:tr w:rsidR="00227AAB" w14:paraId="16B1ABA2" w14:textId="77777777" w:rsidTr="00227AAB">
        <w:trPr>
          <w:tblCellSpacing w:w="1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7E04BC1D" w14:textId="77777777" w:rsidR="00227AAB" w:rsidRDefault="00227AAB">
            <w:pPr>
              <w:jc w:val="center"/>
              <w:rPr>
                <w:rFonts w:eastAsia="Times New Roman"/>
              </w:rPr>
            </w:pPr>
            <w:r>
              <w:rPr>
                <w:rStyle w:val="Strong"/>
                <w:rFonts w:eastAsia="Times New Roman"/>
              </w:rPr>
              <w:t>Depreciation Schedule</w:t>
            </w:r>
          </w:p>
        </w:tc>
      </w:tr>
      <w:tr w:rsidR="00227AAB" w14:paraId="33DD8E26"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9122C82" w14:textId="77777777" w:rsidR="00227AAB" w:rsidRDefault="00227AAB">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9425C15" w14:textId="77777777" w:rsidR="00227AAB" w:rsidRDefault="00227AAB">
            <w:pPr>
              <w:jc w:val="center"/>
              <w:rPr>
                <w:rFonts w:eastAsia="Times New Roman"/>
              </w:rPr>
            </w:pPr>
            <w:r>
              <w:rPr>
                <w:rStyle w:val="Strong"/>
                <w:rFonts w:eastAsia="Times New Roman"/>
              </w:rPr>
              <w:t>Year 1</w:t>
            </w:r>
          </w:p>
        </w:tc>
        <w:tc>
          <w:tcPr>
            <w:tcW w:w="0" w:type="auto"/>
            <w:tcBorders>
              <w:top w:val="outset" w:sz="6" w:space="0" w:color="auto"/>
              <w:left w:val="outset" w:sz="6" w:space="0" w:color="auto"/>
              <w:bottom w:val="outset" w:sz="6" w:space="0" w:color="auto"/>
              <w:right w:val="outset" w:sz="6" w:space="0" w:color="auto"/>
            </w:tcBorders>
            <w:vAlign w:val="center"/>
            <w:hideMark/>
          </w:tcPr>
          <w:p w14:paraId="51D357D6" w14:textId="77777777" w:rsidR="00227AAB" w:rsidRDefault="00227AAB">
            <w:pPr>
              <w:jc w:val="center"/>
              <w:rPr>
                <w:rFonts w:eastAsia="Times New Roman"/>
              </w:rPr>
            </w:pPr>
            <w:r>
              <w:rPr>
                <w:rStyle w:val="Strong"/>
                <w:rFonts w:eastAsia="Times New Roman"/>
              </w:rPr>
              <w:t>Year 2</w:t>
            </w:r>
          </w:p>
        </w:tc>
      </w:tr>
      <w:tr w:rsidR="00227AAB" w14:paraId="4BEA19AF"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5A326BD" w14:textId="77777777" w:rsidR="00227AAB" w:rsidRDefault="00227AAB">
            <w:pPr>
              <w:rPr>
                <w:rFonts w:eastAsia="Times New Roman"/>
              </w:rPr>
            </w:pPr>
            <w:r>
              <w:rPr>
                <w:rFonts w:eastAsia="Times New Roman"/>
              </w:rPr>
              <w:t xml:space="preserve">Net Fixed </w:t>
            </w:r>
            <w:proofErr w:type="spellStart"/>
            <w:r>
              <w:rPr>
                <w:rFonts w:eastAsia="Times New Roman"/>
              </w:rPr>
              <w:t>Assets</w:t>
            </w:r>
            <w:r>
              <w:rPr>
                <w:rStyle w:val="Emphasis"/>
                <w:rFonts w:eastAsia="Times New Roman"/>
                <w:vertAlign w:val="subscript"/>
              </w:rPr>
              <w:t>t</w:t>
            </w:r>
            <w:proofErr w:type="spellEnd"/>
            <w:r>
              <w:rPr>
                <w:rStyle w:val="apple-converted-space"/>
                <w:rFonts w:eastAsia="Times New Roman"/>
                <w:vertAlign w:val="subscript"/>
              </w:rPr>
              <w:t> </w:t>
            </w:r>
            <w:r>
              <w:rPr>
                <w:rFonts w:eastAsia="Times New Roman"/>
                <w:vertAlign w:val="subscript"/>
              </w:rPr>
              <w:t>– 1</w:t>
            </w:r>
          </w:p>
        </w:tc>
        <w:tc>
          <w:tcPr>
            <w:tcW w:w="0" w:type="auto"/>
            <w:tcBorders>
              <w:top w:val="outset" w:sz="6" w:space="0" w:color="auto"/>
              <w:left w:val="outset" w:sz="6" w:space="0" w:color="auto"/>
              <w:bottom w:val="outset" w:sz="6" w:space="0" w:color="auto"/>
              <w:right w:val="outset" w:sz="6" w:space="0" w:color="auto"/>
            </w:tcBorders>
            <w:vAlign w:val="center"/>
            <w:hideMark/>
          </w:tcPr>
          <w:p w14:paraId="6F11FFD1" w14:textId="77777777" w:rsidR="00227AAB" w:rsidRDefault="00227AAB">
            <w:pPr>
              <w:jc w:val="right"/>
              <w:rPr>
                <w:rFonts w:eastAsia="Times New Roman"/>
              </w:rPr>
            </w:pPr>
            <w:r>
              <w:rPr>
                <w:rFonts w:eastAsia="Times New Roman"/>
              </w:rPr>
              <w:t>$11,000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08FE8FE" w14:textId="77777777" w:rsidR="00227AAB" w:rsidRDefault="00227AAB">
            <w:pPr>
              <w:jc w:val="right"/>
              <w:rPr>
                <w:rFonts w:eastAsia="Times New Roman"/>
              </w:rPr>
            </w:pPr>
            <w:r>
              <w:rPr>
                <w:rFonts w:eastAsia="Times New Roman"/>
              </w:rPr>
              <w:t> </w:t>
            </w:r>
          </w:p>
        </w:tc>
      </w:tr>
      <w:tr w:rsidR="00227AAB" w14:paraId="6E0180F3"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EE83E5D" w14:textId="77777777" w:rsidR="00227AAB" w:rsidRDefault="00227AAB">
            <w:pPr>
              <w:rPr>
                <w:rFonts w:eastAsia="Times New Roman"/>
              </w:rPr>
            </w:pPr>
            <w:proofErr w:type="spellStart"/>
            <w:r>
              <w:rPr>
                <w:rFonts w:eastAsia="Times New Roman"/>
              </w:rPr>
              <w:t>Depr</w:t>
            </w:r>
            <w:proofErr w:type="spellEnd"/>
            <w:r>
              <w:rPr>
                <w:rFonts w:eastAsia="Times New Roman"/>
              </w:rPr>
              <w:t>. Rate (</w:t>
            </w:r>
            <w:proofErr w:type="spellStart"/>
            <w:r>
              <w:rPr>
                <w:rStyle w:val="Emphasis"/>
                <w:rFonts w:eastAsia="Times New Roman"/>
              </w:rPr>
              <w:t>dr</w:t>
            </w:r>
            <w:proofErr w:type="spellEnd"/>
            <w:r>
              <w:rPr>
                <w:rFonts w:eastAsia="Times New Roman"/>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5EAD7649" w14:textId="77777777" w:rsidR="00227AAB" w:rsidRDefault="00227AAB">
            <w:pPr>
              <w:jc w:val="right"/>
              <w:rPr>
                <w:rFonts w:eastAsia="Times New Roman"/>
              </w:rPr>
            </w:pPr>
            <w:r>
              <w:rPr>
                <w:rFonts w:eastAsia="Times New Roman"/>
              </w:rPr>
              <w:t>0.25</w:t>
            </w:r>
          </w:p>
        </w:tc>
        <w:tc>
          <w:tcPr>
            <w:tcW w:w="0" w:type="auto"/>
            <w:tcBorders>
              <w:top w:val="outset" w:sz="6" w:space="0" w:color="auto"/>
              <w:left w:val="outset" w:sz="6" w:space="0" w:color="auto"/>
              <w:bottom w:val="outset" w:sz="6" w:space="0" w:color="auto"/>
              <w:right w:val="outset" w:sz="6" w:space="0" w:color="auto"/>
            </w:tcBorders>
            <w:vAlign w:val="center"/>
            <w:hideMark/>
          </w:tcPr>
          <w:p w14:paraId="3F9FBC24" w14:textId="77777777" w:rsidR="00227AAB" w:rsidRDefault="00227AAB">
            <w:pPr>
              <w:jc w:val="right"/>
              <w:rPr>
                <w:rFonts w:eastAsia="Times New Roman"/>
              </w:rPr>
            </w:pPr>
            <w:r>
              <w:rPr>
                <w:rFonts w:eastAsia="Times New Roman"/>
              </w:rPr>
              <w:t>0.25</w:t>
            </w:r>
          </w:p>
        </w:tc>
      </w:tr>
      <w:tr w:rsidR="00227AAB" w14:paraId="6611CB5E"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ABCDC3E" w14:textId="77777777" w:rsidR="00227AAB" w:rsidRDefault="00227AAB">
            <w:pPr>
              <w:rPr>
                <w:rFonts w:eastAsia="Times New Roman"/>
              </w:rPr>
            </w:pPr>
            <w:proofErr w:type="spellStart"/>
            <w:r>
              <w:rPr>
                <w:rFonts w:eastAsia="Times New Roman"/>
              </w:rPr>
              <w:lastRenderedPageBreak/>
              <w:t>Depr</w:t>
            </w:r>
            <w:proofErr w:type="spellEnd"/>
            <w:r>
              <w:rPr>
                <w:rFonts w:eastAsia="Times New Roman"/>
              </w:rPr>
              <w:t>. Exp.</w:t>
            </w:r>
          </w:p>
        </w:tc>
        <w:tc>
          <w:tcPr>
            <w:tcW w:w="0" w:type="auto"/>
            <w:tcBorders>
              <w:top w:val="outset" w:sz="6" w:space="0" w:color="auto"/>
              <w:left w:val="outset" w:sz="6" w:space="0" w:color="auto"/>
              <w:bottom w:val="outset" w:sz="6" w:space="0" w:color="auto"/>
              <w:right w:val="outset" w:sz="6" w:space="0" w:color="auto"/>
            </w:tcBorders>
            <w:vAlign w:val="center"/>
            <w:hideMark/>
          </w:tcPr>
          <w:p w14:paraId="4A5A1B01" w14:textId="77777777" w:rsidR="00227AAB" w:rsidRDefault="00227AAB">
            <w:pPr>
              <w:jc w:val="right"/>
              <w:rPr>
                <w:rFonts w:eastAsia="Times New Roman"/>
              </w:rPr>
            </w:pPr>
            <w:r>
              <w:rPr>
                <w:rFonts w:eastAsia="Times New Roman"/>
              </w:rPr>
              <w:t>2,750</w:t>
            </w:r>
          </w:p>
        </w:tc>
        <w:tc>
          <w:tcPr>
            <w:tcW w:w="0" w:type="auto"/>
            <w:tcBorders>
              <w:top w:val="outset" w:sz="6" w:space="0" w:color="auto"/>
              <w:left w:val="outset" w:sz="6" w:space="0" w:color="auto"/>
              <w:bottom w:val="outset" w:sz="6" w:space="0" w:color="auto"/>
              <w:right w:val="outset" w:sz="6" w:space="0" w:color="auto"/>
            </w:tcBorders>
            <w:vAlign w:val="center"/>
            <w:hideMark/>
          </w:tcPr>
          <w:p w14:paraId="7DCABF17" w14:textId="77777777" w:rsidR="00227AAB" w:rsidRDefault="00227AAB">
            <w:pPr>
              <w:jc w:val="right"/>
              <w:rPr>
                <w:rFonts w:eastAsia="Times New Roman"/>
              </w:rPr>
            </w:pPr>
            <w:r>
              <w:rPr>
                <w:rFonts w:eastAsia="Times New Roman"/>
              </w:rPr>
              <w:t> </w:t>
            </w:r>
          </w:p>
        </w:tc>
      </w:tr>
      <w:tr w:rsidR="00227AAB" w14:paraId="010A1778"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3B3B249" w14:textId="77777777" w:rsidR="00227AAB" w:rsidRDefault="00227AAB">
            <w:pPr>
              <w:rPr>
                <w:rFonts w:eastAsia="Times New Roman"/>
              </w:rPr>
            </w:pPr>
            <w:r>
              <w:rPr>
                <w:rFonts w:eastAsia="Times New Roman"/>
              </w:rPr>
              <w:t xml:space="preserve">Net Fixed </w:t>
            </w:r>
            <w:proofErr w:type="spellStart"/>
            <w:r>
              <w:rPr>
                <w:rFonts w:eastAsia="Times New Roman"/>
              </w:rPr>
              <w:t>Assets</w:t>
            </w:r>
            <w:r>
              <w:rPr>
                <w:rStyle w:val="Emphasis"/>
                <w:rFonts w:eastAsia="Times New Roman"/>
                <w:vertAlign w:val="subscript"/>
              </w:rPr>
              <w:t>t</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2FCB6BE5" w14:textId="77777777" w:rsidR="00227AAB" w:rsidRDefault="00227AAB">
            <w:pPr>
              <w:jc w:val="right"/>
              <w:rPr>
                <w:rFonts w:eastAsia="Times New Roman"/>
              </w:rPr>
            </w:pPr>
            <w:r>
              <w:rPr>
                <w:rFonts w:eastAsia="Times New Roman"/>
              </w:rPr>
              <w:t>8,250</w:t>
            </w:r>
          </w:p>
        </w:tc>
        <w:tc>
          <w:tcPr>
            <w:tcW w:w="0" w:type="auto"/>
            <w:tcBorders>
              <w:top w:val="outset" w:sz="6" w:space="0" w:color="auto"/>
              <w:left w:val="outset" w:sz="6" w:space="0" w:color="auto"/>
              <w:bottom w:val="outset" w:sz="6" w:space="0" w:color="auto"/>
              <w:right w:val="outset" w:sz="6" w:space="0" w:color="auto"/>
            </w:tcBorders>
            <w:vAlign w:val="center"/>
            <w:hideMark/>
          </w:tcPr>
          <w:p w14:paraId="29F6EDB6" w14:textId="77777777" w:rsidR="00227AAB" w:rsidRDefault="00227AAB">
            <w:pPr>
              <w:jc w:val="right"/>
              <w:rPr>
                <w:rFonts w:eastAsia="Times New Roman"/>
              </w:rPr>
            </w:pPr>
            <w:r>
              <w:rPr>
                <w:rFonts w:eastAsia="Times New Roman"/>
              </w:rPr>
              <w:t> </w:t>
            </w:r>
          </w:p>
        </w:tc>
      </w:tr>
    </w:tbl>
    <w:p w14:paraId="7B32FA7B" w14:textId="77777777" w:rsidR="00227AAB" w:rsidRDefault="00227AAB" w:rsidP="00227AAB">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6DC0411C" w14:textId="77777777" w:rsidR="00227AAB" w:rsidRDefault="00227AAB" w:rsidP="00227AAB">
      <w:pPr>
        <w:pStyle w:val="NormalWeb"/>
        <w:numPr>
          <w:ilvl w:val="0"/>
          <w:numId w:val="5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$6,188</w:t>
      </w:r>
    </w:p>
    <w:p w14:paraId="038EC14B" w14:textId="77777777" w:rsidR="00227AAB" w:rsidRDefault="00227AAB" w:rsidP="00227AAB">
      <w:pPr>
        <w:pStyle w:val="NormalWeb"/>
        <w:numPr>
          <w:ilvl w:val="0"/>
          <w:numId w:val="5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$8,250</w:t>
      </w:r>
    </w:p>
    <w:p w14:paraId="1699FFF0" w14:textId="77777777" w:rsidR="00227AAB" w:rsidRDefault="00227AAB" w:rsidP="00227AAB">
      <w:pPr>
        <w:pStyle w:val="NormalWeb"/>
        <w:numPr>
          <w:ilvl w:val="0"/>
          <w:numId w:val="5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$9,938</w:t>
      </w:r>
    </w:p>
    <w:p w14:paraId="2CFC5BAD" w14:textId="77777777" w:rsidR="00227AAB" w:rsidRDefault="00227AAB" w:rsidP="00227AAB">
      <w:pPr>
        <w:pStyle w:val="NormalWeb"/>
        <w:numPr>
          <w:ilvl w:val="0"/>
          <w:numId w:val="5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$10,487</w:t>
      </w:r>
    </w:p>
    <w:p w14:paraId="6855CC3E" w14:textId="77777777" w:rsidR="00227AAB" w:rsidRDefault="00227AAB" w:rsidP="00227AAB">
      <w:pPr>
        <w:pStyle w:val="NormalWeb"/>
        <w:numPr>
          <w:ilvl w:val="0"/>
          <w:numId w:val="5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$13,250</w:t>
      </w:r>
    </w:p>
    <w:p w14:paraId="3E8962E8" w14:textId="77777777" w:rsidR="00227AAB" w:rsidRDefault="00227AAB" w:rsidP="00227AAB">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37A425D7" w14:textId="77777777" w:rsidR="00227AAB" w:rsidRDefault="00227AAB" w:rsidP="00227AAB">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C</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3972"/>
        <w:gridCol w:w="1700"/>
        <w:gridCol w:w="1828"/>
      </w:tblGrid>
      <w:tr w:rsidR="00227AAB" w14:paraId="223792E5" w14:textId="77777777" w:rsidTr="00227AAB">
        <w:trPr>
          <w:tblCellSpacing w:w="1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2F4C6E7E" w14:textId="77777777" w:rsidR="00227AAB" w:rsidRDefault="00227AAB">
            <w:pPr>
              <w:jc w:val="center"/>
              <w:rPr>
                <w:rFonts w:eastAsia="Times New Roman"/>
              </w:rPr>
            </w:pPr>
            <w:r>
              <w:rPr>
                <w:rStyle w:val="Strong"/>
                <w:rFonts w:eastAsia="Times New Roman"/>
              </w:rPr>
              <w:t>Depreciation Schedule</w:t>
            </w:r>
          </w:p>
        </w:tc>
      </w:tr>
      <w:tr w:rsidR="00227AAB" w14:paraId="14C98D97"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90B1ABB" w14:textId="77777777" w:rsidR="00227AAB" w:rsidRDefault="00227AAB">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A0D52F9" w14:textId="77777777" w:rsidR="00227AAB" w:rsidRDefault="00227AAB">
            <w:pPr>
              <w:jc w:val="center"/>
              <w:rPr>
                <w:rFonts w:eastAsia="Times New Roman"/>
              </w:rPr>
            </w:pPr>
            <w:r>
              <w:rPr>
                <w:rStyle w:val="Strong"/>
                <w:rFonts w:eastAsia="Times New Roman"/>
              </w:rPr>
              <w:t>Year 1</w:t>
            </w:r>
          </w:p>
        </w:tc>
        <w:tc>
          <w:tcPr>
            <w:tcW w:w="0" w:type="auto"/>
            <w:tcBorders>
              <w:top w:val="outset" w:sz="6" w:space="0" w:color="auto"/>
              <w:left w:val="outset" w:sz="6" w:space="0" w:color="auto"/>
              <w:bottom w:val="outset" w:sz="6" w:space="0" w:color="auto"/>
              <w:right w:val="outset" w:sz="6" w:space="0" w:color="auto"/>
            </w:tcBorders>
            <w:vAlign w:val="center"/>
            <w:hideMark/>
          </w:tcPr>
          <w:p w14:paraId="7C34E887" w14:textId="77777777" w:rsidR="00227AAB" w:rsidRDefault="00227AAB">
            <w:pPr>
              <w:jc w:val="center"/>
              <w:rPr>
                <w:rFonts w:eastAsia="Times New Roman"/>
              </w:rPr>
            </w:pPr>
            <w:r>
              <w:rPr>
                <w:rStyle w:val="Strong"/>
                <w:rFonts w:eastAsia="Times New Roman"/>
              </w:rPr>
              <w:t>Year 2</w:t>
            </w:r>
          </w:p>
        </w:tc>
      </w:tr>
      <w:tr w:rsidR="00227AAB" w14:paraId="32073742"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34987CA" w14:textId="77777777" w:rsidR="00227AAB" w:rsidRDefault="00227AAB">
            <w:pPr>
              <w:rPr>
                <w:rFonts w:eastAsia="Times New Roman"/>
              </w:rPr>
            </w:pPr>
            <w:r>
              <w:rPr>
                <w:rFonts w:eastAsia="Times New Roman"/>
              </w:rPr>
              <w:t xml:space="preserve">Net Fixed </w:t>
            </w:r>
            <w:proofErr w:type="spellStart"/>
            <w:r>
              <w:rPr>
                <w:rFonts w:eastAsia="Times New Roman"/>
              </w:rPr>
              <w:t>Assets</w:t>
            </w:r>
            <w:r>
              <w:rPr>
                <w:rStyle w:val="Emphasis"/>
                <w:rFonts w:eastAsia="Times New Roman"/>
                <w:vertAlign w:val="subscript"/>
              </w:rPr>
              <w:t>t</w:t>
            </w:r>
            <w:proofErr w:type="spellEnd"/>
            <w:r>
              <w:rPr>
                <w:rStyle w:val="apple-converted-space"/>
                <w:rFonts w:eastAsia="Times New Roman"/>
                <w:vertAlign w:val="subscript"/>
              </w:rPr>
              <w:t> </w:t>
            </w:r>
            <w:r>
              <w:rPr>
                <w:rFonts w:eastAsia="Times New Roman"/>
                <w:vertAlign w:val="subscript"/>
              </w:rPr>
              <w:t>– 1</w:t>
            </w:r>
          </w:p>
        </w:tc>
        <w:tc>
          <w:tcPr>
            <w:tcW w:w="0" w:type="auto"/>
            <w:tcBorders>
              <w:top w:val="outset" w:sz="6" w:space="0" w:color="auto"/>
              <w:left w:val="outset" w:sz="6" w:space="0" w:color="auto"/>
              <w:bottom w:val="outset" w:sz="6" w:space="0" w:color="auto"/>
              <w:right w:val="outset" w:sz="6" w:space="0" w:color="auto"/>
            </w:tcBorders>
            <w:vAlign w:val="center"/>
            <w:hideMark/>
          </w:tcPr>
          <w:p w14:paraId="06EB1120" w14:textId="77777777" w:rsidR="00227AAB" w:rsidRDefault="00227AAB">
            <w:pPr>
              <w:jc w:val="right"/>
              <w:rPr>
                <w:rFonts w:eastAsia="Times New Roman"/>
              </w:rPr>
            </w:pPr>
            <w:r>
              <w:rPr>
                <w:rFonts w:eastAsia="Times New Roman"/>
              </w:rPr>
              <w:t>$11,000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2FCA9B5" w14:textId="77777777" w:rsidR="00227AAB" w:rsidRDefault="00227AAB">
            <w:pPr>
              <w:jc w:val="right"/>
              <w:rPr>
                <w:rFonts w:eastAsia="Times New Roman"/>
              </w:rPr>
            </w:pPr>
            <w:r>
              <w:rPr>
                <w:rFonts w:eastAsia="Times New Roman"/>
              </w:rPr>
              <w:t>13,250</w:t>
            </w:r>
          </w:p>
        </w:tc>
      </w:tr>
      <w:tr w:rsidR="00227AAB" w14:paraId="74FF00A6"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9DFA2CA" w14:textId="77777777" w:rsidR="00227AAB" w:rsidRDefault="00227AAB">
            <w:pPr>
              <w:rPr>
                <w:rFonts w:eastAsia="Times New Roman"/>
              </w:rPr>
            </w:pPr>
            <w:proofErr w:type="spellStart"/>
            <w:r>
              <w:rPr>
                <w:rFonts w:eastAsia="Times New Roman"/>
              </w:rPr>
              <w:t>Depr</w:t>
            </w:r>
            <w:proofErr w:type="spellEnd"/>
            <w:r>
              <w:rPr>
                <w:rFonts w:eastAsia="Times New Roman"/>
              </w:rPr>
              <w:t>. Rate (</w:t>
            </w:r>
            <w:proofErr w:type="spellStart"/>
            <w:r>
              <w:rPr>
                <w:rStyle w:val="Emphasis"/>
                <w:rFonts w:eastAsia="Times New Roman"/>
              </w:rPr>
              <w:t>dr</w:t>
            </w:r>
            <w:proofErr w:type="spellEnd"/>
            <w:r>
              <w:rPr>
                <w:rFonts w:eastAsia="Times New Roman"/>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7374F89F" w14:textId="77777777" w:rsidR="00227AAB" w:rsidRDefault="00227AAB">
            <w:pPr>
              <w:jc w:val="right"/>
              <w:rPr>
                <w:rFonts w:eastAsia="Times New Roman"/>
              </w:rPr>
            </w:pPr>
            <w:r>
              <w:rPr>
                <w:rFonts w:eastAsia="Times New Roman"/>
              </w:rPr>
              <w:t>0.25</w:t>
            </w:r>
          </w:p>
        </w:tc>
        <w:tc>
          <w:tcPr>
            <w:tcW w:w="0" w:type="auto"/>
            <w:tcBorders>
              <w:top w:val="outset" w:sz="6" w:space="0" w:color="auto"/>
              <w:left w:val="outset" w:sz="6" w:space="0" w:color="auto"/>
              <w:bottom w:val="outset" w:sz="6" w:space="0" w:color="auto"/>
              <w:right w:val="outset" w:sz="6" w:space="0" w:color="auto"/>
            </w:tcBorders>
            <w:vAlign w:val="center"/>
            <w:hideMark/>
          </w:tcPr>
          <w:p w14:paraId="6972D269" w14:textId="77777777" w:rsidR="00227AAB" w:rsidRDefault="00227AAB">
            <w:pPr>
              <w:jc w:val="right"/>
              <w:rPr>
                <w:rFonts w:eastAsia="Times New Roman"/>
              </w:rPr>
            </w:pPr>
            <w:r>
              <w:rPr>
                <w:rFonts w:eastAsia="Times New Roman"/>
              </w:rPr>
              <w:t>0.25</w:t>
            </w:r>
          </w:p>
        </w:tc>
      </w:tr>
      <w:tr w:rsidR="00227AAB" w14:paraId="74860FF7"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5C8DFD4" w14:textId="77777777" w:rsidR="00227AAB" w:rsidRDefault="00227AAB">
            <w:pPr>
              <w:rPr>
                <w:rFonts w:eastAsia="Times New Roman"/>
              </w:rPr>
            </w:pPr>
            <w:proofErr w:type="spellStart"/>
            <w:r>
              <w:rPr>
                <w:rFonts w:eastAsia="Times New Roman"/>
              </w:rPr>
              <w:t>Depr</w:t>
            </w:r>
            <w:proofErr w:type="spellEnd"/>
            <w:r>
              <w:rPr>
                <w:rFonts w:eastAsia="Times New Roman"/>
              </w:rPr>
              <w:t>. Exp.</w:t>
            </w:r>
          </w:p>
        </w:tc>
        <w:tc>
          <w:tcPr>
            <w:tcW w:w="0" w:type="auto"/>
            <w:tcBorders>
              <w:top w:val="outset" w:sz="6" w:space="0" w:color="auto"/>
              <w:left w:val="outset" w:sz="6" w:space="0" w:color="auto"/>
              <w:bottom w:val="outset" w:sz="6" w:space="0" w:color="auto"/>
              <w:right w:val="outset" w:sz="6" w:space="0" w:color="auto"/>
            </w:tcBorders>
            <w:vAlign w:val="center"/>
            <w:hideMark/>
          </w:tcPr>
          <w:p w14:paraId="363FCE37" w14:textId="77777777" w:rsidR="00227AAB" w:rsidRDefault="00227AAB">
            <w:pPr>
              <w:jc w:val="right"/>
              <w:rPr>
                <w:rFonts w:eastAsia="Times New Roman"/>
              </w:rPr>
            </w:pPr>
            <w:r>
              <w:rPr>
                <w:rFonts w:eastAsia="Times New Roman"/>
              </w:rPr>
              <w:t>2,750</w:t>
            </w:r>
          </w:p>
        </w:tc>
        <w:tc>
          <w:tcPr>
            <w:tcW w:w="0" w:type="auto"/>
            <w:tcBorders>
              <w:top w:val="outset" w:sz="6" w:space="0" w:color="auto"/>
              <w:left w:val="outset" w:sz="6" w:space="0" w:color="auto"/>
              <w:bottom w:val="outset" w:sz="6" w:space="0" w:color="auto"/>
              <w:right w:val="outset" w:sz="6" w:space="0" w:color="auto"/>
            </w:tcBorders>
            <w:vAlign w:val="center"/>
            <w:hideMark/>
          </w:tcPr>
          <w:p w14:paraId="48D6D3BF" w14:textId="77777777" w:rsidR="00227AAB" w:rsidRDefault="00227AAB">
            <w:pPr>
              <w:jc w:val="right"/>
              <w:rPr>
                <w:rFonts w:eastAsia="Times New Roman"/>
              </w:rPr>
            </w:pPr>
            <w:r>
              <w:rPr>
                <w:rFonts w:eastAsia="Times New Roman"/>
              </w:rPr>
              <w:t>3,312.50</w:t>
            </w:r>
          </w:p>
        </w:tc>
      </w:tr>
      <w:tr w:rsidR="00227AAB" w14:paraId="1CFBCEDF"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61F5ECE" w14:textId="77777777" w:rsidR="00227AAB" w:rsidRDefault="00227AAB">
            <w:pPr>
              <w:rPr>
                <w:rFonts w:eastAsia="Times New Roman"/>
              </w:rPr>
            </w:pPr>
            <w:r>
              <w:rPr>
                <w:rFonts w:eastAsia="Times New Roman"/>
              </w:rPr>
              <w:t xml:space="preserve">Net Fixed </w:t>
            </w:r>
            <w:proofErr w:type="spellStart"/>
            <w:r>
              <w:rPr>
                <w:rFonts w:eastAsia="Times New Roman"/>
              </w:rPr>
              <w:t>Assets</w:t>
            </w:r>
            <w:r>
              <w:rPr>
                <w:rStyle w:val="Emphasis"/>
                <w:rFonts w:eastAsia="Times New Roman"/>
                <w:vertAlign w:val="subscript"/>
              </w:rPr>
              <w:t>t</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0C84EA38" w14:textId="77777777" w:rsidR="00227AAB" w:rsidRDefault="00227AAB">
            <w:pPr>
              <w:jc w:val="right"/>
              <w:rPr>
                <w:rFonts w:eastAsia="Times New Roman"/>
              </w:rPr>
            </w:pPr>
            <w:r>
              <w:rPr>
                <w:rFonts w:eastAsia="Times New Roman"/>
              </w:rPr>
              <w:t>8,250</w:t>
            </w:r>
          </w:p>
        </w:tc>
        <w:tc>
          <w:tcPr>
            <w:tcW w:w="0" w:type="auto"/>
            <w:tcBorders>
              <w:top w:val="outset" w:sz="6" w:space="0" w:color="auto"/>
              <w:left w:val="outset" w:sz="6" w:space="0" w:color="auto"/>
              <w:bottom w:val="outset" w:sz="6" w:space="0" w:color="auto"/>
              <w:right w:val="outset" w:sz="6" w:space="0" w:color="auto"/>
            </w:tcBorders>
            <w:vAlign w:val="center"/>
            <w:hideMark/>
          </w:tcPr>
          <w:p w14:paraId="621A109A" w14:textId="77777777" w:rsidR="00227AAB" w:rsidRDefault="00227AAB">
            <w:pPr>
              <w:jc w:val="right"/>
              <w:rPr>
                <w:rFonts w:eastAsia="Times New Roman"/>
              </w:rPr>
            </w:pPr>
            <w:r>
              <w:rPr>
                <w:rFonts w:eastAsia="Times New Roman"/>
              </w:rPr>
              <w:t>9,937.50</w:t>
            </w:r>
          </w:p>
        </w:tc>
      </w:tr>
    </w:tbl>
    <w:p w14:paraId="033BFC36" w14:textId="77777777" w:rsidR="00227AAB" w:rsidRDefault="00227AAB" w:rsidP="00227AAB">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Depr</w:t>
      </w:r>
      <w:r>
        <w:rPr>
          <w:rFonts w:ascii="Lucida Grande" w:hAnsi="Lucida Grande" w:cs="Lucida Grande"/>
          <w:color w:val="333333"/>
          <w:sz w:val="20"/>
          <w:szCs w:val="20"/>
          <w:vertAlign w:val="subscript"/>
        </w:rPr>
        <w:t>2</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0.25 × $13,250 = $3,312.50</w:t>
      </w:r>
    </w:p>
    <w:p w14:paraId="2F4743C3" w14:textId="77777777" w:rsidR="00227AAB" w:rsidRDefault="00227AAB" w:rsidP="00227AAB">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Net</w:t>
      </w:r>
      <w:r>
        <w:rPr>
          <w:rFonts w:ascii="Lucida Grande" w:hAnsi="Lucida Grande" w:cs="Lucida Grande"/>
          <w:color w:val="333333"/>
          <w:sz w:val="20"/>
          <w:szCs w:val="20"/>
          <w:vertAlign w:val="subscript"/>
        </w:rPr>
        <w:t>2</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$13,250 – $3,312.50 = $9,937.50</w:t>
      </w:r>
    </w:p>
    <w:p w14:paraId="5BFF66C2" w14:textId="77777777" w:rsidR="00227AAB" w:rsidRDefault="00227AAB" w:rsidP="00227AAB">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xml:space="preserve">Fritz Electric bought a new Van de Graaff generator for $11,000 at the beginning of year 1. The machine is depreciated at 25% using the declining balance method. At the beginning of year, 2 Fritz bought a </w:t>
      </w:r>
      <w:proofErr w:type="spellStart"/>
      <w:r>
        <w:rPr>
          <w:rFonts w:ascii="Lucida Grande" w:hAnsi="Lucida Grande" w:cs="Lucida Grande"/>
          <w:color w:val="333333"/>
          <w:sz w:val="20"/>
          <w:szCs w:val="20"/>
        </w:rPr>
        <w:t>Wimshurst</w:t>
      </w:r>
      <w:proofErr w:type="spellEnd"/>
      <w:r>
        <w:rPr>
          <w:rFonts w:ascii="Lucida Grande" w:hAnsi="Lucida Grande" w:cs="Lucida Grande"/>
          <w:color w:val="333333"/>
          <w:sz w:val="20"/>
          <w:szCs w:val="20"/>
        </w:rPr>
        <w:t xml:space="preserve"> machine for $5,000. Use the data for year 2 in the depreciation schedule provided to test whether the following identity is true:</w:t>
      </w:r>
    </w:p>
    <w:p w14:paraId="701605ED" w14:textId="77777777" w:rsidR="00227AAB" w:rsidRDefault="00227AAB" w:rsidP="00227AAB">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Net</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xml:space="preserve">= </w:t>
      </w:r>
      <w:proofErr w:type="spellStart"/>
      <w:r>
        <w:rPr>
          <w:rStyle w:val="Emphasis"/>
          <w:rFonts w:ascii="Lucida Grande" w:hAnsi="Lucida Grande" w:cs="Lucida Grande"/>
          <w:color w:val="333333"/>
          <w:sz w:val="20"/>
          <w:szCs w:val="20"/>
        </w:rPr>
        <w:t>Net</w:t>
      </w:r>
      <w:r>
        <w:rPr>
          <w:rStyle w:val="Emphasis"/>
          <w:rFonts w:ascii="Lucida Grande" w:hAnsi="Lucida Grande" w:cs="Lucida Grande"/>
          <w:color w:val="333333"/>
          <w:sz w:val="20"/>
          <w:szCs w:val="20"/>
          <w:vertAlign w:val="subscript"/>
        </w:rPr>
        <w:t>t</w:t>
      </w:r>
      <w:proofErr w:type="spellEnd"/>
      <w:r>
        <w:rPr>
          <w:rStyle w:val="Emphasis"/>
          <w:rFonts w:ascii="Lucida Grande" w:hAnsi="Lucida Grande" w:cs="Lucida Grande"/>
          <w:color w:val="333333"/>
          <w:sz w:val="20"/>
          <w:szCs w:val="20"/>
          <w:vertAlign w:val="subscript"/>
        </w:rPr>
        <w:t xml:space="preserve"> –</w:t>
      </w:r>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vertAlign w:val="subscript"/>
        </w:rPr>
        <w:t>1</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xml:space="preserve">+ </w:t>
      </w:r>
      <w:proofErr w:type="spellStart"/>
      <w:r>
        <w:rPr>
          <w:rStyle w:val="Emphasis"/>
          <w:rFonts w:ascii="Lucida Grande" w:hAnsi="Lucida Grande" w:cs="Lucida Grande"/>
          <w:color w:val="333333"/>
          <w:sz w:val="20"/>
          <w:szCs w:val="20"/>
        </w:rPr>
        <w:t>CAPEX</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xml:space="preserve">– </w:t>
      </w:r>
      <w:proofErr w:type="spellStart"/>
      <w:r>
        <w:rPr>
          <w:rStyle w:val="Emphasis"/>
          <w:rFonts w:ascii="Lucida Grande" w:hAnsi="Lucida Grande" w:cs="Lucida Grande"/>
          <w:color w:val="333333"/>
          <w:sz w:val="20"/>
          <w:szCs w:val="20"/>
        </w:rPr>
        <w:t>Depr</w:t>
      </w:r>
      <w:r>
        <w:rPr>
          <w:rStyle w:val="Emphasis"/>
          <w:rFonts w:ascii="Lucida Grande" w:hAnsi="Lucida Grande" w:cs="Lucida Grande"/>
          <w:color w:val="333333"/>
          <w:sz w:val="20"/>
          <w:szCs w:val="20"/>
          <w:vertAlign w:val="subscript"/>
        </w:rPr>
        <w:t>t</w:t>
      </w:r>
      <w:proofErr w:type="spellEnd"/>
      <w:r>
        <w:rPr>
          <w:rFonts w:ascii="Lucida Grande" w:hAnsi="Lucida Grande" w:cs="Lucida Grande"/>
          <w:color w:val="333333"/>
          <w:sz w:val="20"/>
          <w:szCs w:val="20"/>
        </w:rPr>
        <w:t>,</w:t>
      </w:r>
    </w:p>
    <w:p w14:paraId="17EE530E" w14:textId="77777777" w:rsidR="00227AAB" w:rsidRDefault="00227AAB" w:rsidP="00227AAB">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where</w:t>
      </w:r>
    </w:p>
    <w:p w14:paraId="2CF5009A" w14:textId="77777777" w:rsidR="00227AAB" w:rsidRDefault="00227AAB" w:rsidP="00227AAB">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CAPEX = purchases of fixed assets</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$5,000</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3972"/>
        <w:gridCol w:w="1700"/>
        <w:gridCol w:w="1828"/>
      </w:tblGrid>
      <w:tr w:rsidR="00227AAB" w14:paraId="764511E9" w14:textId="77777777" w:rsidTr="00227AAB">
        <w:trPr>
          <w:tblCellSpacing w:w="1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4E24D67B" w14:textId="77777777" w:rsidR="00227AAB" w:rsidRDefault="00227AAB">
            <w:pPr>
              <w:jc w:val="center"/>
              <w:rPr>
                <w:rFonts w:eastAsia="Times New Roman"/>
              </w:rPr>
            </w:pPr>
            <w:r>
              <w:rPr>
                <w:rStyle w:val="Strong"/>
                <w:rFonts w:eastAsia="Times New Roman"/>
              </w:rPr>
              <w:t>Depreciation Schedule</w:t>
            </w:r>
          </w:p>
        </w:tc>
      </w:tr>
      <w:tr w:rsidR="00227AAB" w14:paraId="641B3FF7"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2CD00B1" w14:textId="77777777" w:rsidR="00227AAB" w:rsidRDefault="00227AAB">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DA0799E" w14:textId="77777777" w:rsidR="00227AAB" w:rsidRDefault="00227AAB">
            <w:pPr>
              <w:jc w:val="center"/>
              <w:rPr>
                <w:rFonts w:eastAsia="Times New Roman"/>
              </w:rPr>
            </w:pPr>
            <w:r>
              <w:rPr>
                <w:rStyle w:val="Strong"/>
                <w:rFonts w:eastAsia="Times New Roman"/>
              </w:rPr>
              <w:t>Year 1</w:t>
            </w:r>
          </w:p>
        </w:tc>
        <w:tc>
          <w:tcPr>
            <w:tcW w:w="0" w:type="auto"/>
            <w:tcBorders>
              <w:top w:val="outset" w:sz="6" w:space="0" w:color="auto"/>
              <w:left w:val="outset" w:sz="6" w:space="0" w:color="auto"/>
              <w:bottom w:val="outset" w:sz="6" w:space="0" w:color="auto"/>
              <w:right w:val="outset" w:sz="6" w:space="0" w:color="auto"/>
            </w:tcBorders>
            <w:vAlign w:val="center"/>
            <w:hideMark/>
          </w:tcPr>
          <w:p w14:paraId="30666AC8" w14:textId="77777777" w:rsidR="00227AAB" w:rsidRDefault="00227AAB">
            <w:pPr>
              <w:jc w:val="center"/>
              <w:rPr>
                <w:rFonts w:eastAsia="Times New Roman"/>
              </w:rPr>
            </w:pPr>
            <w:r>
              <w:rPr>
                <w:rStyle w:val="Strong"/>
                <w:rFonts w:eastAsia="Times New Roman"/>
              </w:rPr>
              <w:t>Year 2</w:t>
            </w:r>
          </w:p>
        </w:tc>
      </w:tr>
      <w:tr w:rsidR="00227AAB" w14:paraId="78DCE046"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471C13F" w14:textId="77777777" w:rsidR="00227AAB" w:rsidRDefault="00227AAB">
            <w:pPr>
              <w:rPr>
                <w:rFonts w:eastAsia="Times New Roman"/>
              </w:rPr>
            </w:pPr>
            <w:r>
              <w:rPr>
                <w:rFonts w:eastAsia="Times New Roman"/>
              </w:rPr>
              <w:t xml:space="preserve">Net Fixed </w:t>
            </w:r>
            <w:proofErr w:type="spellStart"/>
            <w:r>
              <w:rPr>
                <w:rFonts w:eastAsia="Times New Roman"/>
              </w:rPr>
              <w:t>Assets</w:t>
            </w:r>
            <w:r>
              <w:rPr>
                <w:rStyle w:val="Emphasis"/>
                <w:rFonts w:eastAsia="Times New Roman"/>
                <w:vertAlign w:val="subscript"/>
              </w:rPr>
              <w:t>t</w:t>
            </w:r>
            <w:proofErr w:type="spellEnd"/>
            <w:r>
              <w:rPr>
                <w:rStyle w:val="apple-converted-space"/>
                <w:rFonts w:eastAsia="Times New Roman"/>
                <w:vertAlign w:val="subscript"/>
              </w:rPr>
              <w:t> </w:t>
            </w:r>
            <w:r>
              <w:rPr>
                <w:rFonts w:eastAsia="Times New Roman"/>
                <w:vertAlign w:val="subscript"/>
              </w:rPr>
              <w:t>– 1</w:t>
            </w:r>
          </w:p>
        </w:tc>
        <w:tc>
          <w:tcPr>
            <w:tcW w:w="0" w:type="auto"/>
            <w:tcBorders>
              <w:top w:val="outset" w:sz="6" w:space="0" w:color="auto"/>
              <w:left w:val="outset" w:sz="6" w:space="0" w:color="auto"/>
              <w:bottom w:val="outset" w:sz="6" w:space="0" w:color="auto"/>
              <w:right w:val="outset" w:sz="6" w:space="0" w:color="auto"/>
            </w:tcBorders>
            <w:vAlign w:val="center"/>
            <w:hideMark/>
          </w:tcPr>
          <w:p w14:paraId="1B0F518D" w14:textId="77777777" w:rsidR="00227AAB" w:rsidRDefault="00227AAB">
            <w:pPr>
              <w:jc w:val="right"/>
              <w:rPr>
                <w:rFonts w:eastAsia="Times New Roman"/>
              </w:rPr>
            </w:pPr>
            <w:r>
              <w:rPr>
                <w:rFonts w:eastAsia="Times New Roman"/>
              </w:rPr>
              <w:t>$11,000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5B84286" w14:textId="77777777" w:rsidR="00227AAB" w:rsidRDefault="00227AAB">
            <w:pPr>
              <w:jc w:val="right"/>
              <w:rPr>
                <w:rFonts w:eastAsia="Times New Roman"/>
              </w:rPr>
            </w:pPr>
            <w:r>
              <w:rPr>
                <w:rFonts w:eastAsia="Times New Roman"/>
              </w:rPr>
              <w:t>13,250</w:t>
            </w:r>
          </w:p>
        </w:tc>
      </w:tr>
      <w:tr w:rsidR="00227AAB" w14:paraId="203F1BB1"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C94D637" w14:textId="77777777" w:rsidR="00227AAB" w:rsidRDefault="00227AAB">
            <w:pPr>
              <w:rPr>
                <w:rFonts w:eastAsia="Times New Roman"/>
              </w:rPr>
            </w:pPr>
            <w:proofErr w:type="spellStart"/>
            <w:r>
              <w:rPr>
                <w:rFonts w:eastAsia="Times New Roman"/>
              </w:rPr>
              <w:t>Depr</w:t>
            </w:r>
            <w:proofErr w:type="spellEnd"/>
            <w:r>
              <w:rPr>
                <w:rFonts w:eastAsia="Times New Roman"/>
              </w:rPr>
              <w:t>. Rate (</w:t>
            </w:r>
            <w:proofErr w:type="spellStart"/>
            <w:r>
              <w:rPr>
                <w:rStyle w:val="Emphasis"/>
                <w:rFonts w:eastAsia="Times New Roman"/>
              </w:rPr>
              <w:t>dr</w:t>
            </w:r>
            <w:proofErr w:type="spellEnd"/>
            <w:r>
              <w:rPr>
                <w:rFonts w:eastAsia="Times New Roman"/>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04EACE55" w14:textId="77777777" w:rsidR="00227AAB" w:rsidRDefault="00227AAB">
            <w:pPr>
              <w:jc w:val="right"/>
              <w:rPr>
                <w:rFonts w:eastAsia="Times New Roman"/>
              </w:rPr>
            </w:pPr>
            <w:r>
              <w:rPr>
                <w:rFonts w:eastAsia="Times New Roman"/>
              </w:rPr>
              <w:t>0.25</w:t>
            </w:r>
          </w:p>
        </w:tc>
        <w:tc>
          <w:tcPr>
            <w:tcW w:w="0" w:type="auto"/>
            <w:tcBorders>
              <w:top w:val="outset" w:sz="6" w:space="0" w:color="auto"/>
              <w:left w:val="outset" w:sz="6" w:space="0" w:color="auto"/>
              <w:bottom w:val="outset" w:sz="6" w:space="0" w:color="auto"/>
              <w:right w:val="outset" w:sz="6" w:space="0" w:color="auto"/>
            </w:tcBorders>
            <w:vAlign w:val="center"/>
            <w:hideMark/>
          </w:tcPr>
          <w:p w14:paraId="3EFA37E5" w14:textId="77777777" w:rsidR="00227AAB" w:rsidRDefault="00227AAB">
            <w:pPr>
              <w:jc w:val="right"/>
              <w:rPr>
                <w:rFonts w:eastAsia="Times New Roman"/>
              </w:rPr>
            </w:pPr>
            <w:r>
              <w:rPr>
                <w:rFonts w:eastAsia="Times New Roman"/>
              </w:rPr>
              <w:t>0.25</w:t>
            </w:r>
          </w:p>
        </w:tc>
      </w:tr>
      <w:tr w:rsidR="00227AAB" w14:paraId="4E7B7A4F"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016246D" w14:textId="77777777" w:rsidR="00227AAB" w:rsidRDefault="00227AAB">
            <w:pPr>
              <w:rPr>
                <w:rFonts w:eastAsia="Times New Roman"/>
              </w:rPr>
            </w:pPr>
            <w:proofErr w:type="spellStart"/>
            <w:r>
              <w:rPr>
                <w:rFonts w:eastAsia="Times New Roman"/>
              </w:rPr>
              <w:t>Depr</w:t>
            </w:r>
            <w:proofErr w:type="spellEnd"/>
            <w:r>
              <w:rPr>
                <w:rFonts w:eastAsia="Times New Roman"/>
              </w:rPr>
              <w:t>. Exp.</w:t>
            </w:r>
          </w:p>
        </w:tc>
        <w:tc>
          <w:tcPr>
            <w:tcW w:w="0" w:type="auto"/>
            <w:tcBorders>
              <w:top w:val="outset" w:sz="6" w:space="0" w:color="auto"/>
              <w:left w:val="outset" w:sz="6" w:space="0" w:color="auto"/>
              <w:bottom w:val="outset" w:sz="6" w:space="0" w:color="auto"/>
              <w:right w:val="outset" w:sz="6" w:space="0" w:color="auto"/>
            </w:tcBorders>
            <w:vAlign w:val="center"/>
            <w:hideMark/>
          </w:tcPr>
          <w:p w14:paraId="5C803C3E" w14:textId="77777777" w:rsidR="00227AAB" w:rsidRDefault="00227AAB">
            <w:pPr>
              <w:jc w:val="right"/>
              <w:rPr>
                <w:rFonts w:eastAsia="Times New Roman"/>
              </w:rPr>
            </w:pPr>
            <w:r>
              <w:rPr>
                <w:rFonts w:eastAsia="Times New Roman"/>
              </w:rPr>
              <w:t>2,750</w:t>
            </w:r>
          </w:p>
        </w:tc>
        <w:tc>
          <w:tcPr>
            <w:tcW w:w="0" w:type="auto"/>
            <w:tcBorders>
              <w:top w:val="outset" w:sz="6" w:space="0" w:color="auto"/>
              <w:left w:val="outset" w:sz="6" w:space="0" w:color="auto"/>
              <w:bottom w:val="outset" w:sz="6" w:space="0" w:color="auto"/>
              <w:right w:val="outset" w:sz="6" w:space="0" w:color="auto"/>
            </w:tcBorders>
            <w:vAlign w:val="center"/>
            <w:hideMark/>
          </w:tcPr>
          <w:p w14:paraId="3E93FDC6" w14:textId="77777777" w:rsidR="00227AAB" w:rsidRDefault="00227AAB">
            <w:pPr>
              <w:jc w:val="right"/>
              <w:rPr>
                <w:rFonts w:eastAsia="Times New Roman"/>
              </w:rPr>
            </w:pPr>
            <w:r>
              <w:rPr>
                <w:rFonts w:eastAsia="Times New Roman"/>
              </w:rPr>
              <w:t>3,312.50</w:t>
            </w:r>
          </w:p>
        </w:tc>
      </w:tr>
      <w:tr w:rsidR="00227AAB" w14:paraId="0C8F6F3B"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20FF952" w14:textId="77777777" w:rsidR="00227AAB" w:rsidRDefault="00227AAB">
            <w:pPr>
              <w:rPr>
                <w:rFonts w:eastAsia="Times New Roman"/>
              </w:rPr>
            </w:pPr>
            <w:r>
              <w:rPr>
                <w:rFonts w:eastAsia="Times New Roman"/>
              </w:rPr>
              <w:t xml:space="preserve">Net Fixed </w:t>
            </w:r>
            <w:proofErr w:type="spellStart"/>
            <w:r>
              <w:rPr>
                <w:rFonts w:eastAsia="Times New Roman"/>
              </w:rPr>
              <w:t>Assets</w:t>
            </w:r>
            <w:r>
              <w:rPr>
                <w:rStyle w:val="Emphasis"/>
                <w:rFonts w:eastAsia="Times New Roman"/>
                <w:vertAlign w:val="subscript"/>
              </w:rPr>
              <w:t>t</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69DCA9B6" w14:textId="77777777" w:rsidR="00227AAB" w:rsidRDefault="00227AAB">
            <w:pPr>
              <w:jc w:val="right"/>
              <w:rPr>
                <w:rFonts w:eastAsia="Times New Roman"/>
              </w:rPr>
            </w:pPr>
            <w:r>
              <w:rPr>
                <w:rFonts w:eastAsia="Times New Roman"/>
              </w:rPr>
              <w:t>8,250</w:t>
            </w:r>
          </w:p>
        </w:tc>
        <w:tc>
          <w:tcPr>
            <w:tcW w:w="0" w:type="auto"/>
            <w:tcBorders>
              <w:top w:val="outset" w:sz="6" w:space="0" w:color="auto"/>
              <w:left w:val="outset" w:sz="6" w:space="0" w:color="auto"/>
              <w:bottom w:val="outset" w:sz="6" w:space="0" w:color="auto"/>
              <w:right w:val="outset" w:sz="6" w:space="0" w:color="auto"/>
            </w:tcBorders>
            <w:vAlign w:val="center"/>
            <w:hideMark/>
          </w:tcPr>
          <w:p w14:paraId="51678CBF" w14:textId="77777777" w:rsidR="00227AAB" w:rsidRDefault="00227AAB">
            <w:pPr>
              <w:jc w:val="right"/>
              <w:rPr>
                <w:rFonts w:eastAsia="Times New Roman"/>
              </w:rPr>
            </w:pPr>
            <w:r>
              <w:rPr>
                <w:rFonts w:eastAsia="Times New Roman"/>
              </w:rPr>
              <w:t>9,937.50</w:t>
            </w:r>
          </w:p>
        </w:tc>
      </w:tr>
    </w:tbl>
    <w:p w14:paraId="75AAD6DD" w14:textId="77777777" w:rsidR="00227AAB" w:rsidRDefault="00227AAB" w:rsidP="00227AAB">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3601D179" w14:textId="77777777" w:rsidR="00227AAB" w:rsidRDefault="00227AAB" w:rsidP="00227AAB">
      <w:pPr>
        <w:pStyle w:val="NormalWeb"/>
        <w:numPr>
          <w:ilvl w:val="0"/>
          <w:numId w:val="5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True</w:t>
      </w:r>
    </w:p>
    <w:p w14:paraId="7ECDEC17" w14:textId="77777777" w:rsidR="00227AAB" w:rsidRDefault="00227AAB" w:rsidP="00227AAB">
      <w:pPr>
        <w:pStyle w:val="NormalWeb"/>
        <w:numPr>
          <w:ilvl w:val="0"/>
          <w:numId w:val="5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False</w:t>
      </w:r>
    </w:p>
    <w:p w14:paraId="3CE72617" w14:textId="77777777" w:rsidR="00227AAB" w:rsidRDefault="00227AAB" w:rsidP="00227AAB">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0AAD2463" w14:textId="77777777" w:rsidR="00227AAB" w:rsidRDefault="00227AAB" w:rsidP="00227AAB">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lastRenderedPageBreak/>
        <w:t>A</w:t>
      </w:r>
    </w:p>
    <w:p w14:paraId="2F59B040" w14:textId="77777777" w:rsidR="00227AAB" w:rsidRDefault="00227AAB" w:rsidP="00227AAB">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Net</w:t>
      </w:r>
      <w:r>
        <w:rPr>
          <w:rFonts w:ascii="Lucida Grande" w:hAnsi="Lucida Grande" w:cs="Lucida Grande"/>
          <w:color w:val="333333"/>
          <w:sz w:val="20"/>
          <w:szCs w:val="20"/>
          <w:vertAlign w:val="subscript"/>
        </w:rPr>
        <w:t>2</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Net</w:t>
      </w:r>
      <w:r>
        <w:rPr>
          <w:rFonts w:ascii="Lucida Grande" w:hAnsi="Lucida Grande" w:cs="Lucida Grande"/>
          <w:color w:val="333333"/>
          <w:sz w:val="20"/>
          <w:szCs w:val="20"/>
          <w:vertAlign w:val="subscript"/>
        </w:rPr>
        <w:t>1</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CAPEX</w:t>
      </w:r>
      <w:r>
        <w:rPr>
          <w:rFonts w:ascii="Lucida Grande" w:hAnsi="Lucida Grande" w:cs="Lucida Grande"/>
          <w:color w:val="333333"/>
          <w:sz w:val="20"/>
          <w:szCs w:val="20"/>
          <w:vertAlign w:val="subscript"/>
        </w:rPr>
        <w:t>2</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Depr</w:t>
      </w:r>
      <w:r>
        <w:rPr>
          <w:rFonts w:ascii="Lucida Grande" w:hAnsi="Lucida Grande" w:cs="Lucida Grande"/>
          <w:color w:val="333333"/>
          <w:sz w:val="20"/>
          <w:szCs w:val="20"/>
          <w:vertAlign w:val="subscript"/>
        </w:rPr>
        <w:t>2                 </w:t>
      </w:r>
    </w:p>
    <w:p w14:paraId="1ECB4944" w14:textId="77777777" w:rsidR="00227AAB" w:rsidRDefault="00227AAB" w:rsidP="00227AAB">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Net</w:t>
      </w:r>
      <w:r>
        <w:rPr>
          <w:rFonts w:ascii="Lucida Grande" w:hAnsi="Lucida Grande" w:cs="Lucida Grande"/>
          <w:color w:val="333333"/>
          <w:sz w:val="20"/>
          <w:szCs w:val="20"/>
          <w:vertAlign w:val="subscript"/>
        </w:rPr>
        <w:t>2</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8,250 + 5,000 – 3,312.50</w:t>
      </w:r>
    </w:p>
    <w:p w14:paraId="77C66A26" w14:textId="77777777" w:rsidR="00227AAB" w:rsidRDefault="00227AAB" w:rsidP="00227AAB">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Net</w:t>
      </w:r>
      <w:r>
        <w:rPr>
          <w:rFonts w:ascii="Lucida Grande" w:hAnsi="Lucida Grande" w:cs="Lucida Grande"/>
          <w:color w:val="333333"/>
          <w:sz w:val="20"/>
          <w:szCs w:val="20"/>
          <w:vertAlign w:val="subscript"/>
        </w:rPr>
        <w:t>2</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9,937.50</w:t>
      </w:r>
    </w:p>
    <w:p w14:paraId="11E339B4" w14:textId="77777777" w:rsidR="00227AAB" w:rsidRDefault="00227AAB" w:rsidP="00227AAB">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St. Dilbert is planning to spend $300 on machinery and equipment in year 2. Forecast the depreciation expense and net fixed assets in year 2 assuming a depreciation rate of 7.6923%.</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975"/>
        <w:gridCol w:w="1284"/>
        <w:gridCol w:w="1241"/>
      </w:tblGrid>
      <w:tr w:rsidR="00227AAB" w14:paraId="33062C02" w14:textId="77777777" w:rsidTr="00227AAB">
        <w:trPr>
          <w:tblCellSpacing w:w="1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552978A5" w14:textId="77777777" w:rsidR="00227AAB" w:rsidRDefault="00227AAB">
            <w:pPr>
              <w:jc w:val="center"/>
              <w:rPr>
                <w:rFonts w:eastAsia="Times New Roman"/>
              </w:rPr>
            </w:pPr>
            <w:r>
              <w:rPr>
                <w:rStyle w:val="Strong"/>
                <w:rFonts w:eastAsia="Times New Roman"/>
              </w:rPr>
              <w:t>St. Dilbert Pharmaceuticals</w:t>
            </w:r>
          </w:p>
        </w:tc>
      </w:tr>
      <w:tr w:rsidR="00227AAB" w14:paraId="74DE0B15"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ED308F2" w14:textId="77777777" w:rsidR="00227AAB" w:rsidRDefault="00227AAB">
            <w:pPr>
              <w:jc w:val="center"/>
              <w:rPr>
                <w:rFonts w:eastAsia="Times New Roman"/>
              </w:rPr>
            </w:pPr>
            <w:r>
              <w:rPr>
                <w:rStyle w:val="Strong"/>
                <w:rFonts w:eastAsia="Times New Roman"/>
              </w:rPr>
              <w:t>($000,000s)</w:t>
            </w:r>
          </w:p>
        </w:tc>
        <w:tc>
          <w:tcPr>
            <w:tcW w:w="0" w:type="auto"/>
            <w:tcBorders>
              <w:top w:val="outset" w:sz="6" w:space="0" w:color="auto"/>
              <w:left w:val="outset" w:sz="6" w:space="0" w:color="auto"/>
              <w:bottom w:val="outset" w:sz="6" w:space="0" w:color="auto"/>
              <w:right w:val="outset" w:sz="6" w:space="0" w:color="auto"/>
            </w:tcBorders>
            <w:vAlign w:val="center"/>
            <w:hideMark/>
          </w:tcPr>
          <w:p w14:paraId="510AD294" w14:textId="77777777" w:rsidR="00227AAB" w:rsidRDefault="00227AAB">
            <w:pPr>
              <w:jc w:val="center"/>
              <w:rPr>
                <w:rFonts w:eastAsia="Times New Roman"/>
              </w:rPr>
            </w:pPr>
            <w:r>
              <w:rPr>
                <w:rStyle w:val="Strong"/>
                <w:rFonts w:eastAsia="Times New Roman"/>
              </w:rPr>
              <w:t>Year 1</w:t>
            </w:r>
          </w:p>
        </w:tc>
        <w:tc>
          <w:tcPr>
            <w:tcW w:w="0" w:type="auto"/>
            <w:tcBorders>
              <w:top w:val="outset" w:sz="6" w:space="0" w:color="auto"/>
              <w:left w:val="outset" w:sz="6" w:space="0" w:color="auto"/>
              <w:bottom w:val="outset" w:sz="6" w:space="0" w:color="auto"/>
              <w:right w:val="outset" w:sz="6" w:space="0" w:color="auto"/>
            </w:tcBorders>
            <w:vAlign w:val="center"/>
            <w:hideMark/>
          </w:tcPr>
          <w:p w14:paraId="273D471E" w14:textId="77777777" w:rsidR="00227AAB" w:rsidRDefault="00227AAB">
            <w:pPr>
              <w:jc w:val="center"/>
              <w:rPr>
                <w:rFonts w:eastAsia="Times New Roman"/>
              </w:rPr>
            </w:pPr>
            <w:r>
              <w:rPr>
                <w:rStyle w:val="Strong"/>
                <w:rFonts w:eastAsia="Times New Roman"/>
              </w:rPr>
              <w:t>Year 2</w:t>
            </w:r>
          </w:p>
        </w:tc>
      </w:tr>
      <w:tr w:rsidR="00227AAB" w14:paraId="61C2287D"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55C25E2" w14:textId="77777777" w:rsidR="00227AAB" w:rsidRDefault="00227AAB">
            <w:pPr>
              <w:rPr>
                <w:rFonts w:eastAsia="Times New Roman"/>
              </w:rPr>
            </w:pPr>
            <w:r>
              <w:rPr>
                <w:rFonts w:eastAsia="Times New Roman"/>
              </w:rPr>
              <w:t>Sales</w:t>
            </w:r>
          </w:p>
        </w:tc>
        <w:tc>
          <w:tcPr>
            <w:tcW w:w="0" w:type="auto"/>
            <w:tcBorders>
              <w:top w:val="outset" w:sz="6" w:space="0" w:color="auto"/>
              <w:left w:val="outset" w:sz="6" w:space="0" w:color="auto"/>
              <w:bottom w:val="outset" w:sz="6" w:space="0" w:color="auto"/>
              <w:right w:val="outset" w:sz="6" w:space="0" w:color="auto"/>
            </w:tcBorders>
            <w:vAlign w:val="center"/>
            <w:hideMark/>
          </w:tcPr>
          <w:p w14:paraId="3B260F51" w14:textId="77777777" w:rsidR="00227AAB" w:rsidRDefault="00227AAB">
            <w:pPr>
              <w:jc w:val="right"/>
              <w:rPr>
                <w:rFonts w:eastAsia="Times New Roman"/>
              </w:rPr>
            </w:pPr>
            <w:r>
              <w:rPr>
                <w:rFonts w:eastAsia="Times New Roman"/>
              </w:rPr>
              <w:t>$500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E266374" w14:textId="77777777" w:rsidR="00227AAB" w:rsidRDefault="00227AAB">
            <w:pPr>
              <w:jc w:val="right"/>
              <w:rPr>
                <w:rFonts w:eastAsia="Times New Roman"/>
              </w:rPr>
            </w:pPr>
            <w:r>
              <w:rPr>
                <w:rFonts w:eastAsia="Times New Roman"/>
              </w:rPr>
              <w:t>$600</w:t>
            </w:r>
          </w:p>
        </w:tc>
      </w:tr>
      <w:tr w:rsidR="00227AAB" w14:paraId="575002D3"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0982AF5" w14:textId="77777777" w:rsidR="00227AAB" w:rsidRDefault="00227AAB">
            <w:pPr>
              <w:rPr>
                <w:rFonts w:eastAsia="Times New Roman"/>
              </w:rPr>
            </w:pPr>
            <w:r>
              <w:rPr>
                <w:rFonts w:eastAsia="Times New Roman"/>
              </w:rPr>
              <w:t>Cost of Goods Sold and SG&amp;A</w:t>
            </w:r>
          </w:p>
        </w:tc>
        <w:tc>
          <w:tcPr>
            <w:tcW w:w="0" w:type="auto"/>
            <w:tcBorders>
              <w:top w:val="outset" w:sz="6" w:space="0" w:color="auto"/>
              <w:left w:val="outset" w:sz="6" w:space="0" w:color="auto"/>
              <w:bottom w:val="outset" w:sz="6" w:space="0" w:color="auto"/>
              <w:right w:val="outset" w:sz="6" w:space="0" w:color="auto"/>
            </w:tcBorders>
            <w:vAlign w:val="center"/>
            <w:hideMark/>
          </w:tcPr>
          <w:p w14:paraId="18B4FA42" w14:textId="77777777" w:rsidR="00227AAB" w:rsidRDefault="00227AAB">
            <w:pPr>
              <w:jc w:val="right"/>
              <w:rPr>
                <w:rFonts w:eastAsia="Times New Roman"/>
              </w:rPr>
            </w:pPr>
            <w:r>
              <w:rPr>
                <w:rFonts w:eastAsia="Times New Roman"/>
              </w:rPr>
              <w:t>$235</w:t>
            </w:r>
          </w:p>
        </w:tc>
        <w:tc>
          <w:tcPr>
            <w:tcW w:w="0" w:type="auto"/>
            <w:tcBorders>
              <w:top w:val="outset" w:sz="6" w:space="0" w:color="auto"/>
              <w:left w:val="outset" w:sz="6" w:space="0" w:color="auto"/>
              <w:bottom w:val="outset" w:sz="6" w:space="0" w:color="auto"/>
              <w:right w:val="outset" w:sz="6" w:space="0" w:color="auto"/>
            </w:tcBorders>
            <w:vAlign w:val="center"/>
            <w:hideMark/>
          </w:tcPr>
          <w:p w14:paraId="71F17630" w14:textId="77777777" w:rsidR="00227AAB" w:rsidRDefault="00227AAB">
            <w:pPr>
              <w:rPr>
                <w:rFonts w:eastAsia="Times New Roman"/>
              </w:rPr>
            </w:pPr>
            <w:r>
              <w:rPr>
                <w:rFonts w:eastAsia="Times New Roman"/>
              </w:rPr>
              <w:t> </w:t>
            </w:r>
          </w:p>
        </w:tc>
      </w:tr>
      <w:tr w:rsidR="00227AAB" w14:paraId="580C337D"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3894E5E" w14:textId="77777777" w:rsidR="00227AAB" w:rsidRDefault="00227AAB">
            <w:pPr>
              <w:rPr>
                <w:rFonts w:eastAsia="Times New Roman"/>
              </w:rPr>
            </w:pPr>
            <w:r>
              <w:rPr>
                <w:rFonts w:eastAsia="Times New Roman"/>
              </w:rPr>
              <w:t>Depreciation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35902D56" w14:textId="77777777" w:rsidR="00227AAB" w:rsidRDefault="00227AAB">
            <w:pPr>
              <w:jc w:val="right"/>
              <w:rPr>
                <w:rFonts w:eastAsia="Times New Roman"/>
              </w:rPr>
            </w:pPr>
            <w:r>
              <w:rPr>
                <w:rFonts w:eastAsia="Times New Roman"/>
              </w:rPr>
              <w:t>     50</w:t>
            </w:r>
          </w:p>
        </w:tc>
        <w:tc>
          <w:tcPr>
            <w:tcW w:w="0" w:type="auto"/>
            <w:tcBorders>
              <w:top w:val="outset" w:sz="6" w:space="0" w:color="auto"/>
              <w:left w:val="outset" w:sz="6" w:space="0" w:color="auto"/>
              <w:bottom w:val="outset" w:sz="6" w:space="0" w:color="auto"/>
              <w:right w:val="outset" w:sz="6" w:space="0" w:color="auto"/>
            </w:tcBorders>
            <w:vAlign w:val="center"/>
            <w:hideMark/>
          </w:tcPr>
          <w:p w14:paraId="77281721" w14:textId="77777777" w:rsidR="00227AAB" w:rsidRDefault="00227AAB">
            <w:pPr>
              <w:rPr>
                <w:rFonts w:eastAsia="Times New Roman"/>
              </w:rPr>
            </w:pPr>
            <w:r>
              <w:rPr>
                <w:rFonts w:eastAsia="Times New Roman"/>
              </w:rPr>
              <w:t> </w:t>
            </w:r>
          </w:p>
        </w:tc>
      </w:tr>
      <w:tr w:rsidR="00227AAB" w14:paraId="6A8D7B22"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7202ED4" w14:textId="77777777" w:rsidR="00227AAB" w:rsidRDefault="00227AAB">
            <w:pPr>
              <w:rPr>
                <w:rFonts w:eastAsia="Times New Roman"/>
              </w:rPr>
            </w:pPr>
            <w:r>
              <w:rPr>
                <w:rFonts w:eastAsia="Times New Roman"/>
              </w:rPr>
              <w:t>Operating Income (EBIT)</w:t>
            </w:r>
          </w:p>
        </w:tc>
        <w:tc>
          <w:tcPr>
            <w:tcW w:w="0" w:type="auto"/>
            <w:tcBorders>
              <w:top w:val="outset" w:sz="6" w:space="0" w:color="auto"/>
              <w:left w:val="outset" w:sz="6" w:space="0" w:color="auto"/>
              <w:bottom w:val="outset" w:sz="6" w:space="0" w:color="auto"/>
              <w:right w:val="outset" w:sz="6" w:space="0" w:color="auto"/>
            </w:tcBorders>
            <w:vAlign w:val="center"/>
            <w:hideMark/>
          </w:tcPr>
          <w:p w14:paraId="58B174D9" w14:textId="77777777" w:rsidR="00227AAB" w:rsidRDefault="00227AAB">
            <w:pPr>
              <w:jc w:val="right"/>
              <w:rPr>
                <w:rFonts w:eastAsia="Times New Roman"/>
              </w:rPr>
            </w:pPr>
            <w:r>
              <w:rPr>
                <w:rFonts w:eastAsia="Times New Roman"/>
              </w:rPr>
              <w:t>215</w:t>
            </w:r>
          </w:p>
        </w:tc>
        <w:tc>
          <w:tcPr>
            <w:tcW w:w="0" w:type="auto"/>
            <w:tcBorders>
              <w:top w:val="outset" w:sz="6" w:space="0" w:color="auto"/>
              <w:left w:val="outset" w:sz="6" w:space="0" w:color="auto"/>
              <w:bottom w:val="outset" w:sz="6" w:space="0" w:color="auto"/>
              <w:right w:val="outset" w:sz="6" w:space="0" w:color="auto"/>
            </w:tcBorders>
            <w:vAlign w:val="center"/>
            <w:hideMark/>
          </w:tcPr>
          <w:p w14:paraId="2ADC9003" w14:textId="77777777" w:rsidR="00227AAB" w:rsidRDefault="00227AAB">
            <w:pPr>
              <w:rPr>
                <w:rFonts w:eastAsia="Times New Roman"/>
              </w:rPr>
            </w:pPr>
            <w:r>
              <w:rPr>
                <w:rFonts w:eastAsia="Times New Roman"/>
              </w:rPr>
              <w:t> </w:t>
            </w:r>
          </w:p>
        </w:tc>
      </w:tr>
      <w:tr w:rsidR="00227AAB" w14:paraId="4F79C396"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0B9C275" w14:textId="77777777" w:rsidR="00227AAB" w:rsidRDefault="00227AAB">
            <w:pPr>
              <w:rPr>
                <w:rFonts w:eastAsia="Times New Roman"/>
              </w:rPr>
            </w:pPr>
            <w:r>
              <w:rPr>
                <w:rFonts w:eastAsia="Times New Roman"/>
              </w:rPr>
              <w:t>Interest Expense</w:t>
            </w:r>
          </w:p>
        </w:tc>
        <w:tc>
          <w:tcPr>
            <w:tcW w:w="0" w:type="auto"/>
            <w:tcBorders>
              <w:top w:val="outset" w:sz="6" w:space="0" w:color="auto"/>
              <w:left w:val="outset" w:sz="6" w:space="0" w:color="auto"/>
              <w:bottom w:val="outset" w:sz="6" w:space="0" w:color="auto"/>
              <w:right w:val="outset" w:sz="6" w:space="0" w:color="auto"/>
            </w:tcBorders>
            <w:vAlign w:val="center"/>
            <w:hideMark/>
          </w:tcPr>
          <w:p w14:paraId="0165ED0E" w14:textId="77777777" w:rsidR="00227AAB" w:rsidRDefault="00227AAB">
            <w:pPr>
              <w:jc w:val="right"/>
              <w:rPr>
                <w:rFonts w:eastAsia="Times New Roman"/>
              </w:rPr>
            </w:pPr>
            <w:r>
              <w:rPr>
                <w:rFonts w:eastAsia="Times New Roman"/>
              </w:rPr>
              <w:t>       40</w:t>
            </w:r>
          </w:p>
        </w:tc>
        <w:tc>
          <w:tcPr>
            <w:tcW w:w="0" w:type="auto"/>
            <w:tcBorders>
              <w:top w:val="outset" w:sz="6" w:space="0" w:color="auto"/>
              <w:left w:val="outset" w:sz="6" w:space="0" w:color="auto"/>
              <w:bottom w:val="outset" w:sz="6" w:space="0" w:color="auto"/>
              <w:right w:val="outset" w:sz="6" w:space="0" w:color="auto"/>
            </w:tcBorders>
            <w:vAlign w:val="center"/>
            <w:hideMark/>
          </w:tcPr>
          <w:p w14:paraId="3E43F0CD" w14:textId="77777777" w:rsidR="00227AAB" w:rsidRDefault="00227AAB">
            <w:pPr>
              <w:rPr>
                <w:rFonts w:eastAsia="Times New Roman"/>
              </w:rPr>
            </w:pPr>
            <w:r>
              <w:rPr>
                <w:rFonts w:eastAsia="Times New Roman"/>
              </w:rPr>
              <w:t> </w:t>
            </w:r>
          </w:p>
        </w:tc>
      </w:tr>
      <w:tr w:rsidR="00227AAB" w14:paraId="5B345E74"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D513201" w14:textId="77777777" w:rsidR="00227AAB" w:rsidRDefault="00227AAB">
            <w:pPr>
              <w:rPr>
                <w:rFonts w:eastAsia="Times New Roman"/>
              </w:rPr>
            </w:pPr>
            <w:r>
              <w:rPr>
                <w:rFonts w:eastAsia="Times New Roman"/>
              </w:rPr>
              <w:t>Earnings before Income Taxes</w:t>
            </w:r>
          </w:p>
        </w:tc>
        <w:tc>
          <w:tcPr>
            <w:tcW w:w="0" w:type="auto"/>
            <w:tcBorders>
              <w:top w:val="outset" w:sz="6" w:space="0" w:color="auto"/>
              <w:left w:val="outset" w:sz="6" w:space="0" w:color="auto"/>
              <w:bottom w:val="outset" w:sz="6" w:space="0" w:color="auto"/>
              <w:right w:val="outset" w:sz="6" w:space="0" w:color="auto"/>
            </w:tcBorders>
            <w:vAlign w:val="center"/>
            <w:hideMark/>
          </w:tcPr>
          <w:p w14:paraId="7EF8020A" w14:textId="77777777" w:rsidR="00227AAB" w:rsidRDefault="00227AAB">
            <w:pPr>
              <w:jc w:val="right"/>
              <w:rPr>
                <w:rFonts w:eastAsia="Times New Roman"/>
              </w:rPr>
            </w:pPr>
            <w:r>
              <w:rPr>
                <w:rFonts w:eastAsia="Times New Roman"/>
              </w:rPr>
              <w:t>175</w:t>
            </w:r>
          </w:p>
        </w:tc>
        <w:tc>
          <w:tcPr>
            <w:tcW w:w="0" w:type="auto"/>
            <w:tcBorders>
              <w:top w:val="outset" w:sz="6" w:space="0" w:color="auto"/>
              <w:left w:val="outset" w:sz="6" w:space="0" w:color="auto"/>
              <w:bottom w:val="outset" w:sz="6" w:space="0" w:color="auto"/>
              <w:right w:val="outset" w:sz="6" w:space="0" w:color="auto"/>
            </w:tcBorders>
            <w:vAlign w:val="center"/>
            <w:hideMark/>
          </w:tcPr>
          <w:p w14:paraId="0B7323E2" w14:textId="77777777" w:rsidR="00227AAB" w:rsidRDefault="00227AAB">
            <w:pPr>
              <w:rPr>
                <w:rFonts w:eastAsia="Times New Roman"/>
              </w:rPr>
            </w:pPr>
            <w:r>
              <w:rPr>
                <w:rFonts w:eastAsia="Times New Roman"/>
              </w:rPr>
              <w:t> </w:t>
            </w:r>
          </w:p>
        </w:tc>
      </w:tr>
      <w:tr w:rsidR="00227AAB" w14:paraId="6B2CDA46"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31881AE" w14:textId="77777777" w:rsidR="00227AAB" w:rsidRDefault="00227AAB">
            <w:pPr>
              <w:rPr>
                <w:rFonts w:eastAsia="Times New Roman"/>
              </w:rPr>
            </w:pPr>
            <w:r>
              <w:rPr>
                <w:rFonts w:eastAsia="Times New Roman"/>
              </w:rPr>
              <w:t>Income Taxes</w:t>
            </w:r>
          </w:p>
        </w:tc>
        <w:tc>
          <w:tcPr>
            <w:tcW w:w="0" w:type="auto"/>
            <w:tcBorders>
              <w:top w:val="outset" w:sz="6" w:space="0" w:color="auto"/>
              <w:left w:val="outset" w:sz="6" w:space="0" w:color="auto"/>
              <w:bottom w:val="outset" w:sz="6" w:space="0" w:color="auto"/>
              <w:right w:val="outset" w:sz="6" w:space="0" w:color="auto"/>
            </w:tcBorders>
            <w:vAlign w:val="center"/>
            <w:hideMark/>
          </w:tcPr>
          <w:p w14:paraId="5E339526" w14:textId="77777777" w:rsidR="00227AAB" w:rsidRDefault="00227AAB">
            <w:pPr>
              <w:jc w:val="right"/>
              <w:rPr>
                <w:rFonts w:eastAsia="Times New Roman"/>
              </w:rPr>
            </w:pPr>
            <w:r>
              <w:rPr>
                <w:rFonts w:eastAsia="Times New Roman"/>
              </w:rPr>
              <w:t>        36</w:t>
            </w:r>
          </w:p>
        </w:tc>
        <w:tc>
          <w:tcPr>
            <w:tcW w:w="0" w:type="auto"/>
            <w:tcBorders>
              <w:top w:val="outset" w:sz="6" w:space="0" w:color="auto"/>
              <w:left w:val="outset" w:sz="6" w:space="0" w:color="auto"/>
              <w:bottom w:val="outset" w:sz="6" w:space="0" w:color="auto"/>
              <w:right w:val="outset" w:sz="6" w:space="0" w:color="auto"/>
            </w:tcBorders>
            <w:vAlign w:val="center"/>
            <w:hideMark/>
          </w:tcPr>
          <w:p w14:paraId="7BEDC1B3" w14:textId="77777777" w:rsidR="00227AAB" w:rsidRDefault="00227AAB">
            <w:pPr>
              <w:rPr>
                <w:rFonts w:eastAsia="Times New Roman"/>
              </w:rPr>
            </w:pPr>
            <w:r>
              <w:rPr>
                <w:rFonts w:eastAsia="Times New Roman"/>
              </w:rPr>
              <w:t> </w:t>
            </w:r>
          </w:p>
        </w:tc>
      </w:tr>
      <w:tr w:rsidR="00227AAB" w14:paraId="4054B70C"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2BE9F26" w14:textId="77777777" w:rsidR="00227AAB" w:rsidRDefault="00227AAB">
            <w:pPr>
              <w:rPr>
                <w:rFonts w:eastAsia="Times New Roman"/>
              </w:rPr>
            </w:pPr>
            <w:r>
              <w:rPr>
                <w:rFonts w:eastAsia="Times New Roman"/>
              </w:rPr>
              <w:t>Net Income</w:t>
            </w:r>
          </w:p>
        </w:tc>
        <w:tc>
          <w:tcPr>
            <w:tcW w:w="0" w:type="auto"/>
            <w:tcBorders>
              <w:top w:val="outset" w:sz="6" w:space="0" w:color="auto"/>
              <w:left w:val="outset" w:sz="6" w:space="0" w:color="auto"/>
              <w:bottom w:val="outset" w:sz="6" w:space="0" w:color="auto"/>
              <w:right w:val="outset" w:sz="6" w:space="0" w:color="auto"/>
            </w:tcBorders>
            <w:vAlign w:val="center"/>
            <w:hideMark/>
          </w:tcPr>
          <w:p w14:paraId="55EC480D" w14:textId="77777777" w:rsidR="00227AAB" w:rsidRDefault="00227AAB">
            <w:pPr>
              <w:jc w:val="right"/>
              <w:rPr>
                <w:rFonts w:eastAsia="Times New Roman"/>
              </w:rPr>
            </w:pPr>
            <w:r>
              <w:rPr>
                <w:rFonts w:eastAsia="Times New Roman"/>
              </w:rPr>
              <w:t>$139</w:t>
            </w:r>
          </w:p>
        </w:tc>
        <w:tc>
          <w:tcPr>
            <w:tcW w:w="0" w:type="auto"/>
            <w:tcBorders>
              <w:top w:val="outset" w:sz="6" w:space="0" w:color="auto"/>
              <w:left w:val="outset" w:sz="6" w:space="0" w:color="auto"/>
              <w:bottom w:val="outset" w:sz="6" w:space="0" w:color="auto"/>
              <w:right w:val="outset" w:sz="6" w:space="0" w:color="auto"/>
            </w:tcBorders>
            <w:vAlign w:val="center"/>
            <w:hideMark/>
          </w:tcPr>
          <w:p w14:paraId="6494ECFE" w14:textId="77777777" w:rsidR="00227AAB" w:rsidRDefault="00227AAB">
            <w:pPr>
              <w:rPr>
                <w:rFonts w:eastAsia="Times New Roman"/>
              </w:rPr>
            </w:pPr>
            <w:r>
              <w:rPr>
                <w:rFonts w:eastAsia="Times New Roman"/>
              </w:rPr>
              <w:t> </w:t>
            </w:r>
          </w:p>
        </w:tc>
      </w:tr>
      <w:tr w:rsidR="00227AAB" w14:paraId="1863B8C5"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CFF1AFC" w14:textId="77777777" w:rsidR="00227AAB" w:rsidRDefault="00227AAB">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1BADDEF" w14:textId="77777777" w:rsidR="00227AAB" w:rsidRDefault="00227AAB">
            <w:pPr>
              <w:jc w:val="center"/>
              <w:rPr>
                <w:rFonts w:eastAsia="Times New Roman"/>
              </w:rPr>
            </w:pPr>
            <w:r>
              <w:rPr>
                <w:rStyle w:val="Strong"/>
                <w:rFonts w:eastAsia="Times New Roman"/>
              </w:rPr>
              <w:t>Year 1</w:t>
            </w:r>
          </w:p>
        </w:tc>
        <w:tc>
          <w:tcPr>
            <w:tcW w:w="0" w:type="auto"/>
            <w:tcBorders>
              <w:top w:val="outset" w:sz="6" w:space="0" w:color="auto"/>
              <w:left w:val="outset" w:sz="6" w:space="0" w:color="auto"/>
              <w:bottom w:val="outset" w:sz="6" w:space="0" w:color="auto"/>
              <w:right w:val="outset" w:sz="6" w:space="0" w:color="auto"/>
            </w:tcBorders>
            <w:vAlign w:val="center"/>
            <w:hideMark/>
          </w:tcPr>
          <w:p w14:paraId="68E0EFFD" w14:textId="77777777" w:rsidR="00227AAB" w:rsidRDefault="00227AAB">
            <w:pPr>
              <w:jc w:val="center"/>
              <w:rPr>
                <w:rFonts w:eastAsia="Times New Roman"/>
              </w:rPr>
            </w:pPr>
            <w:r>
              <w:rPr>
                <w:rStyle w:val="Strong"/>
                <w:rFonts w:eastAsia="Times New Roman"/>
              </w:rPr>
              <w:t>Year 2</w:t>
            </w:r>
          </w:p>
        </w:tc>
      </w:tr>
      <w:tr w:rsidR="00227AAB" w14:paraId="148792FA"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4B41AB5" w14:textId="77777777" w:rsidR="00227AAB" w:rsidRDefault="00227AAB">
            <w:pPr>
              <w:rPr>
                <w:rFonts w:eastAsia="Times New Roman"/>
              </w:rPr>
            </w:pPr>
            <w:r>
              <w:rPr>
                <w:rFonts w:eastAsia="Times New Roman"/>
              </w:rPr>
              <w:t>Total Current Assets</w:t>
            </w:r>
          </w:p>
        </w:tc>
        <w:tc>
          <w:tcPr>
            <w:tcW w:w="0" w:type="auto"/>
            <w:tcBorders>
              <w:top w:val="outset" w:sz="6" w:space="0" w:color="auto"/>
              <w:left w:val="outset" w:sz="6" w:space="0" w:color="auto"/>
              <w:bottom w:val="outset" w:sz="6" w:space="0" w:color="auto"/>
              <w:right w:val="outset" w:sz="6" w:space="0" w:color="auto"/>
            </w:tcBorders>
            <w:vAlign w:val="center"/>
            <w:hideMark/>
          </w:tcPr>
          <w:p w14:paraId="4C7173FC" w14:textId="77777777" w:rsidR="00227AAB" w:rsidRDefault="00227AAB">
            <w:pPr>
              <w:jc w:val="right"/>
              <w:rPr>
                <w:rFonts w:eastAsia="Times New Roman"/>
              </w:rPr>
            </w:pPr>
            <w:r>
              <w:rPr>
                <w:rFonts w:eastAsia="Times New Roman"/>
              </w:rPr>
              <w:t>400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77B6968" w14:textId="77777777" w:rsidR="00227AAB" w:rsidRDefault="00227AAB">
            <w:pPr>
              <w:jc w:val="right"/>
              <w:rPr>
                <w:rFonts w:eastAsia="Times New Roman"/>
              </w:rPr>
            </w:pPr>
            <w:r>
              <w:rPr>
                <w:rFonts w:eastAsia="Times New Roman"/>
              </w:rPr>
              <w:t> </w:t>
            </w:r>
          </w:p>
        </w:tc>
      </w:tr>
      <w:tr w:rsidR="00227AAB" w14:paraId="295E1B64"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01E2C48" w14:textId="77777777" w:rsidR="00227AAB" w:rsidRDefault="00227AAB">
            <w:pPr>
              <w:rPr>
                <w:rFonts w:eastAsia="Times New Roman"/>
              </w:rPr>
            </w:pPr>
            <w:r>
              <w:rPr>
                <w:rFonts w:eastAsia="Times New Roman"/>
              </w:rPr>
              <w:t>Fixed Assets (Net)</w:t>
            </w:r>
          </w:p>
        </w:tc>
        <w:tc>
          <w:tcPr>
            <w:tcW w:w="0" w:type="auto"/>
            <w:tcBorders>
              <w:top w:val="outset" w:sz="6" w:space="0" w:color="auto"/>
              <w:left w:val="outset" w:sz="6" w:space="0" w:color="auto"/>
              <w:bottom w:val="outset" w:sz="6" w:space="0" w:color="auto"/>
              <w:right w:val="outset" w:sz="6" w:space="0" w:color="auto"/>
            </w:tcBorders>
            <w:vAlign w:val="center"/>
            <w:hideMark/>
          </w:tcPr>
          <w:p w14:paraId="1095871F" w14:textId="77777777" w:rsidR="00227AAB" w:rsidRDefault="00227AAB">
            <w:pPr>
              <w:jc w:val="right"/>
              <w:rPr>
                <w:rFonts w:eastAsia="Times New Roman"/>
              </w:rPr>
            </w:pPr>
            <w:r>
              <w:rPr>
                <w:rFonts w:eastAsia="Times New Roman"/>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36D763E" w14:textId="77777777" w:rsidR="00227AAB" w:rsidRDefault="00227AAB">
            <w:pPr>
              <w:jc w:val="right"/>
              <w:rPr>
                <w:rFonts w:eastAsia="Times New Roman"/>
              </w:rPr>
            </w:pPr>
            <w:r>
              <w:rPr>
                <w:rFonts w:eastAsia="Times New Roman"/>
              </w:rPr>
              <w:t> </w:t>
            </w:r>
          </w:p>
        </w:tc>
      </w:tr>
      <w:tr w:rsidR="00227AAB" w14:paraId="1100A4DF"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A4D9044" w14:textId="77777777" w:rsidR="00227AAB" w:rsidRDefault="00227AAB">
            <w:pPr>
              <w:rPr>
                <w:rFonts w:eastAsia="Times New Roman"/>
              </w:rPr>
            </w:pPr>
            <w:r>
              <w:rPr>
                <w:rFonts w:eastAsia="Times New Roman"/>
              </w:rPr>
              <w:t>Other Assets</w:t>
            </w:r>
          </w:p>
        </w:tc>
        <w:tc>
          <w:tcPr>
            <w:tcW w:w="0" w:type="auto"/>
            <w:tcBorders>
              <w:top w:val="outset" w:sz="6" w:space="0" w:color="auto"/>
              <w:left w:val="outset" w:sz="6" w:space="0" w:color="auto"/>
              <w:bottom w:val="outset" w:sz="6" w:space="0" w:color="auto"/>
              <w:right w:val="outset" w:sz="6" w:space="0" w:color="auto"/>
            </w:tcBorders>
            <w:vAlign w:val="center"/>
            <w:hideMark/>
          </w:tcPr>
          <w:p w14:paraId="2CA43860" w14:textId="77777777" w:rsidR="00227AAB" w:rsidRDefault="00227AAB">
            <w:pPr>
              <w:jc w:val="right"/>
              <w:rPr>
                <w:rFonts w:eastAsia="Times New Roman"/>
              </w:rPr>
            </w:pPr>
            <w:r>
              <w:rPr>
                <w:rFonts w:eastAsia="Times New Roman"/>
              </w:rPr>
              <w:t>0</w:t>
            </w:r>
          </w:p>
        </w:tc>
        <w:tc>
          <w:tcPr>
            <w:tcW w:w="0" w:type="auto"/>
            <w:tcBorders>
              <w:top w:val="outset" w:sz="6" w:space="0" w:color="auto"/>
              <w:left w:val="outset" w:sz="6" w:space="0" w:color="auto"/>
              <w:bottom w:val="outset" w:sz="6" w:space="0" w:color="auto"/>
              <w:right w:val="outset" w:sz="6" w:space="0" w:color="auto"/>
            </w:tcBorders>
            <w:vAlign w:val="center"/>
            <w:hideMark/>
          </w:tcPr>
          <w:p w14:paraId="33139324" w14:textId="77777777" w:rsidR="00227AAB" w:rsidRDefault="00227AAB">
            <w:pPr>
              <w:jc w:val="right"/>
              <w:rPr>
                <w:rFonts w:eastAsia="Times New Roman"/>
              </w:rPr>
            </w:pPr>
            <w:r>
              <w:rPr>
                <w:rFonts w:eastAsia="Times New Roman"/>
              </w:rPr>
              <w:t>0</w:t>
            </w:r>
          </w:p>
        </w:tc>
      </w:tr>
      <w:tr w:rsidR="00227AAB" w14:paraId="22B18964"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0C1BBDA" w14:textId="77777777" w:rsidR="00227AAB" w:rsidRDefault="00227AAB">
            <w:pPr>
              <w:rPr>
                <w:rFonts w:eastAsia="Times New Roman"/>
              </w:rPr>
            </w:pPr>
            <w:r>
              <w:rPr>
                <w:rFonts w:eastAsia="Times New Roman"/>
              </w:rPr>
              <w:t>Total Assets </w:t>
            </w:r>
          </w:p>
        </w:tc>
        <w:tc>
          <w:tcPr>
            <w:tcW w:w="0" w:type="auto"/>
            <w:tcBorders>
              <w:top w:val="outset" w:sz="6" w:space="0" w:color="auto"/>
              <w:left w:val="outset" w:sz="6" w:space="0" w:color="auto"/>
              <w:bottom w:val="outset" w:sz="6" w:space="0" w:color="auto"/>
              <w:right w:val="outset" w:sz="6" w:space="0" w:color="auto"/>
            </w:tcBorders>
            <w:vAlign w:val="center"/>
            <w:hideMark/>
          </w:tcPr>
          <w:p w14:paraId="035086EC" w14:textId="77777777" w:rsidR="00227AAB" w:rsidRDefault="00227AAB">
            <w:pPr>
              <w:jc w:val="right"/>
              <w:rPr>
                <w:rFonts w:eastAsia="Times New Roman"/>
              </w:rPr>
            </w:pPr>
            <w:r>
              <w:rPr>
                <w:rFonts w:eastAsia="Times New Roman"/>
              </w:rPr>
              <w:t>$1,000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354AE5A" w14:textId="77777777" w:rsidR="00227AAB" w:rsidRDefault="00227AAB">
            <w:pPr>
              <w:jc w:val="right"/>
              <w:rPr>
                <w:rFonts w:eastAsia="Times New Roman"/>
              </w:rPr>
            </w:pPr>
            <w:r>
              <w:rPr>
                <w:rFonts w:eastAsia="Times New Roman"/>
              </w:rPr>
              <w:t>           </w:t>
            </w:r>
          </w:p>
        </w:tc>
      </w:tr>
    </w:tbl>
    <w:p w14:paraId="0FF091E1" w14:textId="77777777" w:rsidR="00227AAB" w:rsidRDefault="00227AAB" w:rsidP="00227AAB">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1B192255" w14:textId="77777777" w:rsidR="00227AAB" w:rsidRDefault="00227AAB" w:rsidP="00227AAB">
      <w:pPr>
        <w:pStyle w:val="NormalWeb"/>
        <w:numPr>
          <w:ilvl w:val="0"/>
          <w:numId w:val="6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$46; $600</w:t>
      </w:r>
    </w:p>
    <w:p w14:paraId="2E46D632" w14:textId="77777777" w:rsidR="00227AAB" w:rsidRDefault="00227AAB" w:rsidP="00227AAB">
      <w:pPr>
        <w:pStyle w:val="NormalWeb"/>
        <w:numPr>
          <w:ilvl w:val="0"/>
          <w:numId w:val="6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$46; $900</w:t>
      </w:r>
    </w:p>
    <w:p w14:paraId="6E94024B" w14:textId="77777777" w:rsidR="00227AAB" w:rsidRDefault="00227AAB" w:rsidP="00227AAB">
      <w:pPr>
        <w:pStyle w:val="NormalWeb"/>
        <w:numPr>
          <w:ilvl w:val="0"/>
          <w:numId w:val="6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$46; $854</w:t>
      </w:r>
    </w:p>
    <w:p w14:paraId="3F28F80C" w14:textId="77777777" w:rsidR="00227AAB" w:rsidRDefault="00227AAB" w:rsidP="00227AAB">
      <w:pPr>
        <w:pStyle w:val="NormalWeb"/>
        <w:numPr>
          <w:ilvl w:val="0"/>
          <w:numId w:val="6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$69; $831</w:t>
      </w:r>
    </w:p>
    <w:p w14:paraId="21C0C77E" w14:textId="77777777" w:rsidR="00227AAB" w:rsidRDefault="00227AAB" w:rsidP="00227AAB">
      <w:pPr>
        <w:pStyle w:val="NormalWeb"/>
        <w:numPr>
          <w:ilvl w:val="0"/>
          <w:numId w:val="6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$69; $900</w:t>
      </w:r>
    </w:p>
    <w:p w14:paraId="7BB1EC29" w14:textId="77777777" w:rsidR="00227AAB" w:rsidRDefault="00227AAB" w:rsidP="00227AAB">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73BDD45B" w14:textId="77777777" w:rsidR="00227AAB" w:rsidRDefault="00227AAB" w:rsidP="00227AAB">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D</w:t>
      </w:r>
    </w:p>
    <w:p w14:paraId="5488A3D0" w14:textId="77777777" w:rsidR="00227AAB" w:rsidRDefault="00227AAB" w:rsidP="00227AAB">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Depr</w:t>
      </w:r>
      <w:r>
        <w:rPr>
          <w:rFonts w:ascii="Lucida Grande" w:hAnsi="Lucida Grande" w:cs="Lucida Grande"/>
          <w:color w:val="333333"/>
          <w:sz w:val="20"/>
          <w:szCs w:val="20"/>
          <w:vertAlign w:val="subscript"/>
        </w:rPr>
        <w:t>2</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0.076923 x ($600 + $300) = $69</w:t>
      </w:r>
    </w:p>
    <w:p w14:paraId="19014D0A" w14:textId="77777777" w:rsidR="00227AAB" w:rsidRDefault="00227AAB" w:rsidP="00227AAB">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Net</w:t>
      </w:r>
      <w:r>
        <w:rPr>
          <w:rFonts w:ascii="Lucida Grande" w:hAnsi="Lucida Grande" w:cs="Lucida Grande"/>
          <w:color w:val="333333"/>
          <w:sz w:val="20"/>
          <w:szCs w:val="20"/>
          <w:vertAlign w:val="subscript"/>
        </w:rPr>
        <w:t>2</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$600 + $300 – $69 = $831</w:t>
      </w:r>
    </w:p>
    <w:p w14:paraId="61F53061" w14:textId="77777777" w:rsidR="00227AAB" w:rsidRDefault="00227AAB" w:rsidP="00483683">
      <w:pPr>
        <w:spacing w:line="360" w:lineRule="auto"/>
      </w:pPr>
    </w:p>
    <w:p w14:paraId="164DD87A" w14:textId="77777777" w:rsidR="00227AAB" w:rsidRDefault="00227AAB" w:rsidP="00227AAB">
      <w:pPr>
        <w:pStyle w:val="NormalWeb"/>
      </w:pPr>
      <w:r>
        <w:t>Complete the financial statement forecast for St. Dilbert. Use long-term debt as the plug account. Assume that St. Dilbert will maintain its dividend payout rate of 33.09% in year 2. What is long-term debt for year 2?</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068"/>
        <w:gridCol w:w="964"/>
        <w:gridCol w:w="1229"/>
        <w:gridCol w:w="1239"/>
      </w:tblGrid>
      <w:tr w:rsidR="00227AAB" w14:paraId="317ED3B5" w14:textId="77777777" w:rsidTr="00227AAB">
        <w:trPr>
          <w:tblCellSpacing w:w="1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43766EA0" w14:textId="77777777" w:rsidR="00227AAB" w:rsidRDefault="00227AAB">
            <w:pPr>
              <w:jc w:val="center"/>
              <w:rPr>
                <w:rFonts w:eastAsia="Times New Roman"/>
              </w:rPr>
            </w:pPr>
            <w:r>
              <w:rPr>
                <w:rStyle w:val="Strong"/>
                <w:rFonts w:eastAsia="Times New Roman"/>
              </w:rPr>
              <w:lastRenderedPageBreak/>
              <w:t>Financial Statements for St. Dilbert</w:t>
            </w:r>
          </w:p>
        </w:tc>
      </w:tr>
      <w:tr w:rsidR="00227AAB" w14:paraId="0CDE4C83"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98C8996" w14:textId="77777777" w:rsidR="00227AAB" w:rsidRDefault="00227AAB">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F874098" w14:textId="77777777" w:rsidR="00227AAB" w:rsidRDefault="00227AAB">
            <w:pPr>
              <w:jc w:val="center"/>
              <w:rPr>
                <w:rFonts w:eastAsia="Times New Roman"/>
              </w:rPr>
            </w:pPr>
            <w:r>
              <w:rPr>
                <w:rStyle w:val="Strong"/>
                <w:rFonts w:eastAsia="Times New Roman"/>
              </w:rPr>
              <w:t>Year 1</w:t>
            </w:r>
          </w:p>
        </w:tc>
        <w:tc>
          <w:tcPr>
            <w:tcW w:w="0" w:type="auto"/>
            <w:tcBorders>
              <w:top w:val="outset" w:sz="6" w:space="0" w:color="auto"/>
              <w:left w:val="outset" w:sz="6" w:space="0" w:color="auto"/>
              <w:bottom w:val="outset" w:sz="6" w:space="0" w:color="auto"/>
              <w:right w:val="outset" w:sz="6" w:space="0" w:color="auto"/>
            </w:tcBorders>
            <w:vAlign w:val="center"/>
            <w:hideMark/>
          </w:tcPr>
          <w:p w14:paraId="12C5DFC9" w14:textId="77777777" w:rsidR="00227AAB" w:rsidRDefault="00227AAB">
            <w:pPr>
              <w:jc w:val="center"/>
              <w:rPr>
                <w:rFonts w:eastAsia="Times New Roman"/>
              </w:rPr>
            </w:pPr>
            <w:r>
              <w:rPr>
                <w:rStyle w:val="Strong"/>
                <w:rFonts w:eastAsia="Times New Roman"/>
              </w:rPr>
              <w:t>Ratios</w:t>
            </w:r>
          </w:p>
        </w:tc>
        <w:tc>
          <w:tcPr>
            <w:tcW w:w="0" w:type="auto"/>
            <w:tcBorders>
              <w:top w:val="outset" w:sz="6" w:space="0" w:color="auto"/>
              <w:left w:val="outset" w:sz="6" w:space="0" w:color="auto"/>
              <w:bottom w:val="outset" w:sz="6" w:space="0" w:color="auto"/>
              <w:right w:val="outset" w:sz="6" w:space="0" w:color="auto"/>
            </w:tcBorders>
            <w:vAlign w:val="center"/>
            <w:hideMark/>
          </w:tcPr>
          <w:p w14:paraId="4C26F052" w14:textId="77777777" w:rsidR="00227AAB" w:rsidRDefault="00227AAB">
            <w:pPr>
              <w:jc w:val="center"/>
              <w:rPr>
                <w:rFonts w:eastAsia="Times New Roman"/>
              </w:rPr>
            </w:pPr>
            <w:r>
              <w:rPr>
                <w:rStyle w:val="Strong"/>
                <w:rFonts w:eastAsia="Times New Roman"/>
              </w:rPr>
              <w:t>Year 2</w:t>
            </w:r>
          </w:p>
        </w:tc>
      </w:tr>
      <w:tr w:rsidR="00227AAB" w14:paraId="6714C8F1"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72A0572" w14:textId="77777777" w:rsidR="00227AAB" w:rsidRDefault="00227AAB">
            <w:pPr>
              <w:rPr>
                <w:rFonts w:eastAsia="Times New Roman"/>
              </w:rPr>
            </w:pPr>
            <w:r>
              <w:rPr>
                <w:rStyle w:val="Strong"/>
                <w:rFonts w:eastAsia="Times New Roman"/>
              </w:rPr>
              <w:t>Revenue</w:t>
            </w:r>
          </w:p>
        </w:tc>
        <w:tc>
          <w:tcPr>
            <w:tcW w:w="0" w:type="auto"/>
            <w:tcBorders>
              <w:top w:val="outset" w:sz="6" w:space="0" w:color="auto"/>
              <w:left w:val="outset" w:sz="6" w:space="0" w:color="auto"/>
              <w:bottom w:val="outset" w:sz="6" w:space="0" w:color="auto"/>
              <w:right w:val="outset" w:sz="6" w:space="0" w:color="auto"/>
            </w:tcBorders>
            <w:vAlign w:val="center"/>
            <w:hideMark/>
          </w:tcPr>
          <w:p w14:paraId="321FC7AC" w14:textId="77777777" w:rsidR="00227AAB" w:rsidRDefault="00227AAB">
            <w:pPr>
              <w:jc w:val="right"/>
              <w:rPr>
                <w:rFonts w:eastAsia="Times New Roman"/>
              </w:rPr>
            </w:pPr>
            <w:r>
              <w:rPr>
                <w:rFonts w:eastAsia="Times New Roman"/>
              </w:rPr>
              <w:t>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83BE27C" w14:textId="77777777" w:rsidR="00227AAB" w:rsidRDefault="00227AAB">
            <w:pPr>
              <w:jc w:val="right"/>
              <w:rPr>
                <w:rFonts w:eastAsia="Times New Roman"/>
              </w:rPr>
            </w:pPr>
            <w:r>
              <w:rPr>
                <w:rFonts w:eastAsia="Times New Roman"/>
              </w:rPr>
              <w:t>0.2</w:t>
            </w:r>
          </w:p>
        </w:tc>
        <w:tc>
          <w:tcPr>
            <w:tcW w:w="0" w:type="auto"/>
            <w:tcBorders>
              <w:top w:val="outset" w:sz="6" w:space="0" w:color="auto"/>
              <w:left w:val="outset" w:sz="6" w:space="0" w:color="auto"/>
              <w:bottom w:val="outset" w:sz="6" w:space="0" w:color="auto"/>
              <w:right w:val="outset" w:sz="6" w:space="0" w:color="auto"/>
            </w:tcBorders>
            <w:vAlign w:val="center"/>
            <w:hideMark/>
          </w:tcPr>
          <w:p w14:paraId="7C6C7015" w14:textId="77777777" w:rsidR="00227AAB" w:rsidRDefault="00227AAB">
            <w:pPr>
              <w:jc w:val="right"/>
              <w:rPr>
                <w:rFonts w:eastAsia="Times New Roman"/>
              </w:rPr>
            </w:pPr>
            <w:r>
              <w:rPr>
                <w:rFonts w:eastAsia="Times New Roman"/>
              </w:rPr>
              <w:t>600.00</w:t>
            </w:r>
          </w:p>
        </w:tc>
      </w:tr>
      <w:tr w:rsidR="00227AAB" w14:paraId="66603AA8"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36DB45F" w14:textId="77777777" w:rsidR="00227AAB" w:rsidRDefault="00227AAB">
            <w:pPr>
              <w:rPr>
                <w:rFonts w:eastAsia="Times New Roman"/>
              </w:rPr>
            </w:pPr>
            <w:r>
              <w:rPr>
                <w:rStyle w:val="Strong"/>
                <w:rFonts w:eastAsia="Times New Roman"/>
              </w:rPr>
              <w:t>COGS &amp; SGA</w:t>
            </w:r>
          </w:p>
        </w:tc>
        <w:tc>
          <w:tcPr>
            <w:tcW w:w="0" w:type="auto"/>
            <w:tcBorders>
              <w:top w:val="outset" w:sz="6" w:space="0" w:color="auto"/>
              <w:left w:val="outset" w:sz="6" w:space="0" w:color="auto"/>
              <w:bottom w:val="outset" w:sz="6" w:space="0" w:color="auto"/>
              <w:right w:val="outset" w:sz="6" w:space="0" w:color="auto"/>
            </w:tcBorders>
            <w:vAlign w:val="center"/>
            <w:hideMark/>
          </w:tcPr>
          <w:p w14:paraId="42AD6CCA" w14:textId="77777777" w:rsidR="00227AAB" w:rsidRDefault="00227AAB">
            <w:pPr>
              <w:jc w:val="right"/>
              <w:rPr>
                <w:rFonts w:eastAsia="Times New Roman"/>
              </w:rPr>
            </w:pPr>
            <w:r>
              <w:rPr>
                <w:rFonts w:eastAsia="Times New Roman"/>
              </w:rPr>
              <w:t>235</w:t>
            </w:r>
          </w:p>
        </w:tc>
        <w:tc>
          <w:tcPr>
            <w:tcW w:w="0" w:type="auto"/>
            <w:tcBorders>
              <w:top w:val="outset" w:sz="6" w:space="0" w:color="auto"/>
              <w:left w:val="outset" w:sz="6" w:space="0" w:color="auto"/>
              <w:bottom w:val="outset" w:sz="6" w:space="0" w:color="auto"/>
              <w:right w:val="outset" w:sz="6" w:space="0" w:color="auto"/>
            </w:tcBorders>
            <w:vAlign w:val="center"/>
            <w:hideMark/>
          </w:tcPr>
          <w:p w14:paraId="123357C7" w14:textId="77777777" w:rsidR="00227AAB" w:rsidRDefault="00227AAB">
            <w:pPr>
              <w:jc w:val="right"/>
              <w:rPr>
                <w:rFonts w:eastAsia="Times New Roman"/>
              </w:rPr>
            </w:pPr>
            <w:r>
              <w:rPr>
                <w:rFonts w:eastAsia="Times New Roman"/>
              </w:rPr>
              <w:t>0.47</w:t>
            </w:r>
          </w:p>
        </w:tc>
        <w:tc>
          <w:tcPr>
            <w:tcW w:w="0" w:type="auto"/>
            <w:tcBorders>
              <w:top w:val="outset" w:sz="6" w:space="0" w:color="auto"/>
              <w:left w:val="outset" w:sz="6" w:space="0" w:color="auto"/>
              <w:bottom w:val="outset" w:sz="6" w:space="0" w:color="auto"/>
              <w:right w:val="outset" w:sz="6" w:space="0" w:color="auto"/>
            </w:tcBorders>
            <w:vAlign w:val="center"/>
            <w:hideMark/>
          </w:tcPr>
          <w:p w14:paraId="56BB3154" w14:textId="77777777" w:rsidR="00227AAB" w:rsidRDefault="00227AAB">
            <w:pPr>
              <w:jc w:val="right"/>
              <w:rPr>
                <w:rFonts w:eastAsia="Times New Roman"/>
              </w:rPr>
            </w:pPr>
            <w:r>
              <w:rPr>
                <w:rFonts w:eastAsia="Times New Roman"/>
              </w:rPr>
              <w:t>282.00</w:t>
            </w:r>
          </w:p>
        </w:tc>
      </w:tr>
      <w:tr w:rsidR="00227AAB" w14:paraId="71FC2D9E"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4B72264" w14:textId="77777777" w:rsidR="00227AAB" w:rsidRDefault="00227AAB">
            <w:pPr>
              <w:rPr>
                <w:rFonts w:eastAsia="Times New Roman"/>
              </w:rPr>
            </w:pPr>
            <w:r>
              <w:rPr>
                <w:rStyle w:val="Strong"/>
                <w:rFonts w:eastAsia="Times New Roman"/>
              </w:rPr>
              <w:t>Depreciation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50AF0442" w14:textId="77777777" w:rsidR="00227AAB" w:rsidRDefault="00227AAB">
            <w:pPr>
              <w:jc w:val="right"/>
              <w:rPr>
                <w:rFonts w:eastAsia="Times New Roman"/>
              </w:rPr>
            </w:pPr>
            <w:r>
              <w:rPr>
                <w:rFonts w:eastAsia="Times New Roman"/>
              </w:rPr>
              <w:t>      50</w:t>
            </w:r>
          </w:p>
        </w:tc>
        <w:tc>
          <w:tcPr>
            <w:tcW w:w="0" w:type="auto"/>
            <w:tcBorders>
              <w:top w:val="outset" w:sz="6" w:space="0" w:color="auto"/>
              <w:left w:val="outset" w:sz="6" w:space="0" w:color="auto"/>
              <w:bottom w:val="outset" w:sz="6" w:space="0" w:color="auto"/>
              <w:right w:val="outset" w:sz="6" w:space="0" w:color="auto"/>
            </w:tcBorders>
            <w:vAlign w:val="center"/>
            <w:hideMark/>
          </w:tcPr>
          <w:p w14:paraId="65433F13" w14:textId="77777777" w:rsidR="00227AAB" w:rsidRDefault="00227AAB">
            <w:pPr>
              <w:jc w:val="right"/>
              <w:rPr>
                <w:rFonts w:eastAsia="Times New Roman"/>
              </w:rPr>
            </w:pPr>
            <w:r>
              <w:rPr>
                <w:rFonts w:eastAsia="Times New Roman"/>
              </w:rPr>
              <w:t>0.076923</w:t>
            </w:r>
          </w:p>
        </w:tc>
        <w:tc>
          <w:tcPr>
            <w:tcW w:w="0" w:type="auto"/>
            <w:tcBorders>
              <w:top w:val="outset" w:sz="6" w:space="0" w:color="auto"/>
              <w:left w:val="outset" w:sz="6" w:space="0" w:color="auto"/>
              <w:bottom w:val="outset" w:sz="6" w:space="0" w:color="auto"/>
              <w:right w:val="outset" w:sz="6" w:space="0" w:color="auto"/>
            </w:tcBorders>
            <w:vAlign w:val="center"/>
            <w:hideMark/>
          </w:tcPr>
          <w:p w14:paraId="5FD7B9B5" w14:textId="77777777" w:rsidR="00227AAB" w:rsidRDefault="00227AAB">
            <w:pPr>
              <w:jc w:val="right"/>
              <w:rPr>
                <w:rFonts w:eastAsia="Times New Roman"/>
              </w:rPr>
            </w:pPr>
            <w:r>
              <w:rPr>
                <w:rFonts w:eastAsia="Times New Roman"/>
              </w:rPr>
              <w:t>  69.20</w:t>
            </w:r>
          </w:p>
        </w:tc>
      </w:tr>
      <w:tr w:rsidR="00227AAB" w14:paraId="1DBC0C09"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26EF092" w14:textId="77777777" w:rsidR="00227AAB" w:rsidRDefault="00227AAB">
            <w:pPr>
              <w:rPr>
                <w:rFonts w:eastAsia="Times New Roman"/>
              </w:rPr>
            </w:pPr>
            <w:r>
              <w:rPr>
                <w:rStyle w:val="Strong"/>
                <w:rFonts w:eastAsia="Times New Roman"/>
              </w:rPr>
              <w:t>EBIT</w:t>
            </w:r>
          </w:p>
        </w:tc>
        <w:tc>
          <w:tcPr>
            <w:tcW w:w="0" w:type="auto"/>
            <w:tcBorders>
              <w:top w:val="outset" w:sz="6" w:space="0" w:color="auto"/>
              <w:left w:val="outset" w:sz="6" w:space="0" w:color="auto"/>
              <w:bottom w:val="outset" w:sz="6" w:space="0" w:color="auto"/>
              <w:right w:val="outset" w:sz="6" w:space="0" w:color="auto"/>
            </w:tcBorders>
            <w:vAlign w:val="center"/>
            <w:hideMark/>
          </w:tcPr>
          <w:p w14:paraId="250FF9B7" w14:textId="77777777" w:rsidR="00227AAB" w:rsidRDefault="00227AAB">
            <w:pPr>
              <w:jc w:val="right"/>
              <w:rPr>
                <w:rFonts w:eastAsia="Times New Roman"/>
              </w:rPr>
            </w:pPr>
            <w:r>
              <w:rPr>
                <w:rFonts w:eastAsia="Times New Roman"/>
              </w:rPr>
              <w:t>215</w:t>
            </w:r>
          </w:p>
        </w:tc>
        <w:tc>
          <w:tcPr>
            <w:tcW w:w="0" w:type="auto"/>
            <w:tcBorders>
              <w:top w:val="outset" w:sz="6" w:space="0" w:color="auto"/>
              <w:left w:val="outset" w:sz="6" w:space="0" w:color="auto"/>
              <w:bottom w:val="outset" w:sz="6" w:space="0" w:color="auto"/>
              <w:right w:val="outset" w:sz="6" w:space="0" w:color="auto"/>
            </w:tcBorders>
            <w:vAlign w:val="center"/>
            <w:hideMark/>
          </w:tcPr>
          <w:p w14:paraId="70EBB1E0" w14:textId="77777777" w:rsidR="00227AAB" w:rsidRDefault="00227AAB">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D13DAC2" w14:textId="77777777" w:rsidR="00227AAB" w:rsidRDefault="00227AAB">
            <w:pPr>
              <w:jc w:val="right"/>
              <w:rPr>
                <w:rFonts w:eastAsia="Times New Roman"/>
              </w:rPr>
            </w:pPr>
            <w:r>
              <w:rPr>
                <w:rFonts w:eastAsia="Times New Roman"/>
              </w:rPr>
              <w:t>248.80</w:t>
            </w:r>
          </w:p>
        </w:tc>
      </w:tr>
      <w:tr w:rsidR="00227AAB" w14:paraId="355DBCD3"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2267AA7" w14:textId="77777777" w:rsidR="00227AAB" w:rsidRDefault="00227AAB">
            <w:pPr>
              <w:rPr>
                <w:rFonts w:eastAsia="Times New Roman"/>
              </w:rPr>
            </w:pPr>
            <w:r>
              <w:rPr>
                <w:rStyle w:val="Strong"/>
                <w:rFonts w:eastAsia="Times New Roman"/>
              </w:rPr>
              <w:t>Interest</w:t>
            </w:r>
          </w:p>
        </w:tc>
        <w:tc>
          <w:tcPr>
            <w:tcW w:w="0" w:type="auto"/>
            <w:tcBorders>
              <w:top w:val="outset" w:sz="6" w:space="0" w:color="auto"/>
              <w:left w:val="outset" w:sz="6" w:space="0" w:color="auto"/>
              <w:bottom w:val="outset" w:sz="6" w:space="0" w:color="auto"/>
              <w:right w:val="outset" w:sz="6" w:space="0" w:color="auto"/>
            </w:tcBorders>
            <w:vAlign w:val="center"/>
            <w:hideMark/>
          </w:tcPr>
          <w:p w14:paraId="293C3A27" w14:textId="77777777" w:rsidR="00227AAB" w:rsidRDefault="00227AAB">
            <w:pPr>
              <w:jc w:val="right"/>
              <w:rPr>
                <w:rFonts w:eastAsia="Times New Roman"/>
              </w:rPr>
            </w:pPr>
            <w:r>
              <w:rPr>
                <w:rFonts w:eastAsia="Times New Roman"/>
              </w:rPr>
              <w:t>      40</w:t>
            </w:r>
          </w:p>
        </w:tc>
        <w:tc>
          <w:tcPr>
            <w:tcW w:w="0" w:type="auto"/>
            <w:tcBorders>
              <w:top w:val="outset" w:sz="6" w:space="0" w:color="auto"/>
              <w:left w:val="outset" w:sz="6" w:space="0" w:color="auto"/>
              <w:bottom w:val="outset" w:sz="6" w:space="0" w:color="auto"/>
              <w:right w:val="outset" w:sz="6" w:space="0" w:color="auto"/>
            </w:tcBorders>
            <w:vAlign w:val="center"/>
            <w:hideMark/>
          </w:tcPr>
          <w:p w14:paraId="068FA9B6" w14:textId="77777777" w:rsidR="00227AAB" w:rsidRDefault="00227AAB">
            <w:pPr>
              <w:jc w:val="right"/>
              <w:rPr>
                <w:rFonts w:eastAsia="Times New Roman"/>
              </w:rPr>
            </w:pPr>
            <w:r>
              <w:rPr>
                <w:rFonts w:eastAsia="Times New Roman"/>
              </w:rPr>
              <w:t>0.1067</w:t>
            </w:r>
          </w:p>
        </w:tc>
        <w:tc>
          <w:tcPr>
            <w:tcW w:w="0" w:type="auto"/>
            <w:tcBorders>
              <w:top w:val="outset" w:sz="6" w:space="0" w:color="auto"/>
              <w:left w:val="outset" w:sz="6" w:space="0" w:color="auto"/>
              <w:bottom w:val="outset" w:sz="6" w:space="0" w:color="auto"/>
              <w:right w:val="outset" w:sz="6" w:space="0" w:color="auto"/>
            </w:tcBorders>
            <w:vAlign w:val="center"/>
            <w:hideMark/>
          </w:tcPr>
          <w:p w14:paraId="506E5FCB" w14:textId="77777777" w:rsidR="00227AAB" w:rsidRDefault="00227AAB">
            <w:pPr>
              <w:jc w:val="right"/>
              <w:rPr>
                <w:rFonts w:eastAsia="Times New Roman"/>
              </w:rPr>
            </w:pPr>
            <w:r>
              <w:rPr>
                <w:rFonts w:eastAsia="Times New Roman"/>
              </w:rPr>
              <w:t>    48.00</w:t>
            </w:r>
          </w:p>
        </w:tc>
      </w:tr>
      <w:tr w:rsidR="00227AAB" w14:paraId="29BCA782"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821A877" w14:textId="77777777" w:rsidR="00227AAB" w:rsidRDefault="00227AAB">
            <w:pPr>
              <w:rPr>
                <w:rFonts w:eastAsia="Times New Roman"/>
              </w:rPr>
            </w:pPr>
            <w:r>
              <w:rPr>
                <w:rStyle w:val="Strong"/>
                <w:rFonts w:eastAsia="Times New Roman"/>
              </w:rPr>
              <w:t>Pre-Tax Earnings</w:t>
            </w:r>
          </w:p>
        </w:tc>
        <w:tc>
          <w:tcPr>
            <w:tcW w:w="0" w:type="auto"/>
            <w:tcBorders>
              <w:top w:val="outset" w:sz="6" w:space="0" w:color="auto"/>
              <w:left w:val="outset" w:sz="6" w:space="0" w:color="auto"/>
              <w:bottom w:val="outset" w:sz="6" w:space="0" w:color="auto"/>
              <w:right w:val="outset" w:sz="6" w:space="0" w:color="auto"/>
            </w:tcBorders>
            <w:vAlign w:val="center"/>
            <w:hideMark/>
          </w:tcPr>
          <w:p w14:paraId="6E48D7D0" w14:textId="77777777" w:rsidR="00227AAB" w:rsidRDefault="00227AAB">
            <w:pPr>
              <w:jc w:val="right"/>
              <w:rPr>
                <w:rFonts w:eastAsia="Times New Roman"/>
              </w:rPr>
            </w:pPr>
            <w:r>
              <w:rPr>
                <w:rFonts w:eastAsia="Times New Roman"/>
              </w:rPr>
              <w:t>175</w:t>
            </w:r>
          </w:p>
        </w:tc>
        <w:tc>
          <w:tcPr>
            <w:tcW w:w="0" w:type="auto"/>
            <w:tcBorders>
              <w:top w:val="outset" w:sz="6" w:space="0" w:color="auto"/>
              <w:left w:val="outset" w:sz="6" w:space="0" w:color="auto"/>
              <w:bottom w:val="outset" w:sz="6" w:space="0" w:color="auto"/>
              <w:right w:val="outset" w:sz="6" w:space="0" w:color="auto"/>
            </w:tcBorders>
            <w:vAlign w:val="center"/>
            <w:hideMark/>
          </w:tcPr>
          <w:p w14:paraId="7B8C26B1" w14:textId="77777777" w:rsidR="00227AAB" w:rsidRDefault="00227AAB">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AB5564D" w14:textId="77777777" w:rsidR="00227AAB" w:rsidRDefault="00227AAB">
            <w:pPr>
              <w:jc w:val="right"/>
              <w:rPr>
                <w:rFonts w:eastAsia="Times New Roman"/>
              </w:rPr>
            </w:pPr>
            <w:r>
              <w:rPr>
                <w:rFonts w:eastAsia="Times New Roman"/>
              </w:rPr>
              <w:t>200.80</w:t>
            </w:r>
          </w:p>
        </w:tc>
      </w:tr>
      <w:tr w:rsidR="00227AAB" w14:paraId="518E5F75"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572F068" w14:textId="77777777" w:rsidR="00227AAB" w:rsidRDefault="00227AAB">
            <w:pPr>
              <w:rPr>
                <w:rFonts w:eastAsia="Times New Roman"/>
              </w:rPr>
            </w:pPr>
            <w:r>
              <w:rPr>
                <w:rStyle w:val="Strong"/>
                <w:rFonts w:eastAsia="Times New Roman"/>
              </w:rPr>
              <w:t>Taxes</w:t>
            </w:r>
          </w:p>
        </w:tc>
        <w:tc>
          <w:tcPr>
            <w:tcW w:w="0" w:type="auto"/>
            <w:tcBorders>
              <w:top w:val="outset" w:sz="6" w:space="0" w:color="auto"/>
              <w:left w:val="outset" w:sz="6" w:space="0" w:color="auto"/>
              <w:bottom w:val="outset" w:sz="6" w:space="0" w:color="auto"/>
              <w:right w:val="outset" w:sz="6" w:space="0" w:color="auto"/>
            </w:tcBorders>
            <w:vAlign w:val="center"/>
            <w:hideMark/>
          </w:tcPr>
          <w:p w14:paraId="657D98E0" w14:textId="77777777" w:rsidR="00227AAB" w:rsidRDefault="00227AAB">
            <w:pPr>
              <w:jc w:val="right"/>
              <w:rPr>
                <w:rFonts w:eastAsia="Times New Roman"/>
              </w:rPr>
            </w:pPr>
            <w:r>
              <w:rPr>
                <w:rFonts w:eastAsia="Times New Roman"/>
              </w:rPr>
              <w:t>      36</w:t>
            </w:r>
          </w:p>
        </w:tc>
        <w:tc>
          <w:tcPr>
            <w:tcW w:w="0" w:type="auto"/>
            <w:tcBorders>
              <w:top w:val="outset" w:sz="6" w:space="0" w:color="auto"/>
              <w:left w:val="outset" w:sz="6" w:space="0" w:color="auto"/>
              <w:bottom w:val="outset" w:sz="6" w:space="0" w:color="auto"/>
              <w:right w:val="outset" w:sz="6" w:space="0" w:color="auto"/>
            </w:tcBorders>
            <w:vAlign w:val="center"/>
            <w:hideMark/>
          </w:tcPr>
          <w:p w14:paraId="1E5EB413" w14:textId="77777777" w:rsidR="00227AAB" w:rsidRDefault="00227AAB">
            <w:pPr>
              <w:jc w:val="right"/>
              <w:rPr>
                <w:rFonts w:eastAsia="Times New Roman"/>
              </w:rPr>
            </w:pPr>
            <w:r>
              <w:rPr>
                <w:rFonts w:eastAsia="Times New Roman"/>
              </w:rPr>
              <w:t>0.21</w:t>
            </w:r>
          </w:p>
        </w:tc>
        <w:tc>
          <w:tcPr>
            <w:tcW w:w="0" w:type="auto"/>
            <w:tcBorders>
              <w:top w:val="outset" w:sz="6" w:space="0" w:color="auto"/>
              <w:left w:val="outset" w:sz="6" w:space="0" w:color="auto"/>
              <w:bottom w:val="outset" w:sz="6" w:space="0" w:color="auto"/>
              <w:right w:val="outset" w:sz="6" w:space="0" w:color="auto"/>
            </w:tcBorders>
            <w:vAlign w:val="center"/>
            <w:hideMark/>
          </w:tcPr>
          <w:p w14:paraId="322F098E" w14:textId="77777777" w:rsidR="00227AAB" w:rsidRDefault="00227AAB">
            <w:pPr>
              <w:jc w:val="right"/>
              <w:rPr>
                <w:rFonts w:eastAsia="Times New Roman"/>
              </w:rPr>
            </w:pPr>
            <w:r>
              <w:rPr>
                <w:rFonts w:eastAsia="Times New Roman"/>
              </w:rPr>
              <w:t>   41.30</w:t>
            </w:r>
          </w:p>
        </w:tc>
      </w:tr>
      <w:tr w:rsidR="00227AAB" w14:paraId="6F5B657C"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DF0E14C" w14:textId="77777777" w:rsidR="00227AAB" w:rsidRDefault="00227AAB">
            <w:pPr>
              <w:rPr>
                <w:rFonts w:eastAsia="Times New Roman"/>
              </w:rPr>
            </w:pPr>
            <w:r>
              <w:rPr>
                <w:rStyle w:val="Strong"/>
                <w:rFonts w:eastAsia="Times New Roman"/>
              </w:rPr>
              <w:t>Net Income</w:t>
            </w:r>
          </w:p>
        </w:tc>
        <w:tc>
          <w:tcPr>
            <w:tcW w:w="0" w:type="auto"/>
            <w:tcBorders>
              <w:top w:val="outset" w:sz="6" w:space="0" w:color="auto"/>
              <w:left w:val="outset" w:sz="6" w:space="0" w:color="auto"/>
              <w:bottom w:val="outset" w:sz="6" w:space="0" w:color="auto"/>
              <w:right w:val="outset" w:sz="6" w:space="0" w:color="auto"/>
            </w:tcBorders>
            <w:vAlign w:val="center"/>
            <w:hideMark/>
          </w:tcPr>
          <w:p w14:paraId="7CFFF99F" w14:textId="77777777" w:rsidR="00227AAB" w:rsidRDefault="00227AAB">
            <w:pPr>
              <w:jc w:val="right"/>
              <w:rPr>
                <w:rFonts w:eastAsia="Times New Roman"/>
              </w:rPr>
            </w:pPr>
            <w:r>
              <w:rPr>
                <w:rFonts w:eastAsia="Times New Roman"/>
              </w:rPr>
              <w:t>    139</w:t>
            </w:r>
          </w:p>
        </w:tc>
        <w:tc>
          <w:tcPr>
            <w:tcW w:w="0" w:type="auto"/>
            <w:tcBorders>
              <w:top w:val="outset" w:sz="6" w:space="0" w:color="auto"/>
              <w:left w:val="outset" w:sz="6" w:space="0" w:color="auto"/>
              <w:bottom w:val="outset" w:sz="6" w:space="0" w:color="auto"/>
              <w:right w:val="outset" w:sz="6" w:space="0" w:color="auto"/>
            </w:tcBorders>
            <w:vAlign w:val="center"/>
            <w:hideMark/>
          </w:tcPr>
          <w:p w14:paraId="031840E0" w14:textId="77777777" w:rsidR="00227AAB" w:rsidRDefault="00227AAB">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47D8B72" w14:textId="77777777" w:rsidR="00227AAB" w:rsidRDefault="00227AAB">
            <w:pPr>
              <w:jc w:val="right"/>
              <w:rPr>
                <w:rFonts w:eastAsia="Times New Roman"/>
              </w:rPr>
            </w:pPr>
            <w:r>
              <w:rPr>
                <w:rFonts w:eastAsia="Times New Roman"/>
              </w:rPr>
              <w:t>   159.50</w:t>
            </w:r>
          </w:p>
        </w:tc>
      </w:tr>
      <w:tr w:rsidR="00227AAB" w14:paraId="674C7568"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0514B6C" w14:textId="77777777" w:rsidR="00227AAB" w:rsidRDefault="00227AAB">
            <w:pPr>
              <w:rPr>
                <w:rFonts w:eastAsia="Times New Roman"/>
              </w:rPr>
            </w:pPr>
            <w:r>
              <w:rPr>
                <w:rStyle w:val="Strong"/>
                <w:rFonts w:eastAsia="Times New Roman"/>
              </w:rPr>
              <w:t>Dividends</w:t>
            </w:r>
          </w:p>
        </w:tc>
        <w:tc>
          <w:tcPr>
            <w:tcW w:w="0" w:type="auto"/>
            <w:tcBorders>
              <w:top w:val="outset" w:sz="6" w:space="0" w:color="auto"/>
              <w:left w:val="outset" w:sz="6" w:space="0" w:color="auto"/>
              <w:bottom w:val="outset" w:sz="6" w:space="0" w:color="auto"/>
              <w:right w:val="outset" w:sz="6" w:space="0" w:color="auto"/>
            </w:tcBorders>
            <w:vAlign w:val="center"/>
            <w:hideMark/>
          </w:tcPr>
          <w:p w14:paraId="69C72DFF" w14:textId="77777777" w:rsidR="00227AAB" w:rsidRDefault="00227AAB">
            <w:pPr>
              <w:jc w:val="right"/>
              <w:rPr>
                <w:rFonts w:eastAsia="Times New Roman"/>
              </w:rPr>
            </w:pPr>
            <w:r>
              <w:rPr>
                <w:rFonts w:eastAsia="Times New Roman"/>
              </w:rPr>
              <w:t>46</w:t>
            </w:r>
          </w:p>
        </w:tc>
        <w:tc>
          <w:tcPr>
            <w:tcW w:w="0" w:type="auto"/>
            <w:tcBorders>
              <w:top w:val="outset" w:sz="6" w:space="0" w:color="auto"/>
              <w:left w:val="outset" w:sz="6" w:space="0" w:color="auto"/>
              <w:bottom w:val="outset" w:sz="6" w:space="0" w:color="auto"/>
              <w:right w:val="outset" w:sz="6" w:space="0" w:color="auto"/>
            </w:tcBorders>
            <w:vAlign w:val="center"/>
            <w:hideMark/>
          </w:tcPr>
          <w:p w14:paraId="193C7F95" w14:textId="77777777" w:rsidR="00227AAB" w:rsidRDefault="00227AAB">
            <w:pPr>
              <w:jc w:val="right"/>
              <w:rPr>
                <w:rFonts w:eastAsia="Times New Roman"/>
              </w:rPr>
            </w:pPr>
            <w:r>
              <w:rPr>
                <w:rFonts w:eastAsia="Times New Roman"/>
              </w:rPr>
              <w:t>0.33094</w:t>
            </w:r>
          </w:p>
        </w:tc>
        <w:tc>
          <w:tcPr>
            <w:tcW w:w="0" w:type="auto"/>
            <w:tcBorders>
              <w:top w:val="outset" w:sz="6" w:space="0" w:color="auto"/>
              <w:left w:val="outset" w:sz="6" w:space="0" w:color="auto"/>
              <w:bottom w:val="outset" w:sz="6" w:space="0" w:color="auto"/>
              <w:right w:val="outset" w:sz="6" w:space="0" w:color="auto"/>
            </w:tcBorders>
            <w:vAlign w:val="center"/>
            <w:hideMark/>
          </w:tcPr>
          <w:p w14:paraId="40F738D7" w14:textId="77777777" w:rsidR="00227AAB" w:rsidRDefault="00227AAB">
            <w:pPr>
              <w:jc w:val="right"/>
              <w:rPr>
                <w:rFonts w:eastAsia="Times New Roman"/>
              </w:rPr>
            </w:pPr>
            <w:r>
              <w:rPr>
                <w:rFonts w:eastAsia="Times New Roman"/>
              </w:rPr>
              <w:t> </w:t>
            </w:r>
          </w:p>
        </w:tc>
      </w:tr>
      <w:tr w:rsidR="00227AAB" w14:paraId="330E9283"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B4106CC" w14:textId="77777777" w:rsidR="00227AAB" w:rsidRDefault="00227AAB">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8AEAF28" w14:textId="77777777" w:rsidR="00227AAB" w:rsidRDefault="00227AAB">
            <w:pPr>
              <w:jc w:val="center"/>
              <w:rPr>
                <w:rFonts w:eastAsia="Times New Roman"/>
              </w:rPr>
            </w:pPr>
            <w:r>
              <w:rPr>
                <w:rStyle w:val="Strong"/>
                <w:rFonts w:eastAsia="Times New Roman"/>
              </w:rPr>
              <w:t>Year 1</w:t>
            </w:r>
          </w:p>
        </w:tc>
        <w:tc>
          <w:tcPr>
            <w:tcW w:w="0" w:type="auto"/>
            <w:tcBorders>
              <w:top w:val="outset" w:sz="6" w:space="0" w:color="auto"/>
              <w:left w:val="outset" w:sz="6" w:space="0" w:color="auto"/>
              <w:bottom w:val="outset" w:sz="6" w:space="0" w:color="auto"/>
              <w:right w:val="outset" w:sz="6" w:space="0" w:color="auto"/>
            </w:tcBorders>
            <w:vAlign w:val="center"/>
            <w:hideMark/>
          </w:tcPr>
          <w:p w14:paraId="30824C80" w14:textId="77777777" w:rsidR="00227AAB" w:rsidRDefault="00227AAB">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1BDA278" w14:textId="77777777" w:rsidR="00227AAB" w:rsidRDefault="00227AAB">
            <w:pPr>
              <w:jc w:val="center"/>
              <w:rPr>
                <w:rFonts w:eastAsia="Times New Roman"/>
              </w:rPr>
            </w:pPr>
            <w:r>
              <w:rPr>
                <w:rStyle w:val="Strong"/>
                <w:rFonts w:eastAsia="Times New Roman"/>
              </w:rPr>
              <w:t>Year 2</w:t>
            </w:r>
          </w:p>
        </w:tc>
      </w:tr>
      <w:tr w:rsidR="00227AAB" w14:paraId="2D0B00E2"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11778EA" w14:textId="77777777" w:rsidR="00227AAB" w:rsidRDefault="00227AAB">
            <w:pPr>
              <w:rPr>
                <w:rFonts w:eastAsia="Times New Roman"/>
              </w:rPr>
            </w:pPr>
            <w:r>
              <w:rPr>
                <w:rStyle w:val="Strong"/>
                <w:rFonts w:eastAsia="Times New Roman"/>
              </w:rPr>
              <w:t>Current Assets</w:t>
            </w:r>
          </w:p>
        </w:tc>
        <w:tc>
          <w:tcPr>
            <w:tcW w:w="0" w:type="auto"/>
            <w:tcBorders>
              <w:top w:val="outset" w:sz="6" w:space="0" w:color="auto"/>
              <w:left w:val="outset" w:sz="6" w:space="0" w:color="auto"/>
              <w:bottom w:val="outset" w:sz="6" w:space="0" w:color="auto"/>
              <w:right w:val="outset" w:sz="6" w:space="0" w:color="auto"/>
            </w:tcBorders>
            <w:vAlign w:val="center"/>
            <w:hideMark/>
          </w:tcPr>
          <w:p w14:paraId="0C86943C" w14:textId="77777777" w:rsidR="00227AAB" w:rsidRDefault="00227AAB">
            <w:pPr>
              <w:jc w:val="right"/>
              <w:rPr>
                <w:rFonts w:eastAsia="Times New Roman"/>
              </w:rPr>
            </w:pPr>
            <w:r>
              <w:rPr>
                <w:rFonts w:eastAsia="Times New Roman"/>
              </w:rPr>
              <w:t>400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1F17281" w14:textId="77777777" w:rsidR="00227AAB" w:rsidRDefault="00227AAB">
            <w:pPr>
              <w:jc w:val="right"/>
              <w:rPr>
                <w:rFonts w:eastAsia="Times New Roman"/>
              </w:rPr>
            </w:pPr>
            <w:r>
              <w:rPr>
                <w:rFonts w:eastAsia="Times New Roman"/>
              </w:rPr>
              <w:t>0.80</w:t>
            </w:r>
          </w:p>
        </w:tc>
        <w:tc>
          <w:tcPr>
            <w:tcW w:w="0" w:type="auto"/>
            <w:tcBorders>
              <w:top w:val="outset" w:sz="6" w:space="0" w:color="auto"/>
              <w:left w:val="outset" w:sz="6" w:space="0" w:color="auto"/>
              <w:bottom w:val="outset" w:sz="6" w:space="0" w:color="auto"/>
              <w:right w:val="outset" w:sz="6" w:space="0" w:color="auto"/>
            </w:tcBorders>
            <w:vAlign w:val="center"/>
            <w:hideMark/>
          </w:tcPr>
          <w:p w14:paraId="46C274E3" w14:textId="77777777" w:rsidR="00227AAB" w:rsidRDefault="00227AAB">
            <w:pPr>
              <w:jc w:val="right"/>
              <w:rPr>
                <w:rFonts w:eastAsia="Times New Roman"/>
              </w:rPr>
            </w:pPr>
            <w:r>
              <w:rPr>
                <w:rFonts w:eastAsia="Times New Roman"/>
              </w:rPr>
              <w:t> </w:t>
            </w:r>
          </w:p>
        </w:tc>
      </w:tr>
      <w:tr w:rsidR="00227AAB" w14:paraId="25AB67FF"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A2D9E78" w14:textId="77777777" w:rsidR="00227AAB" w:rsidRDefault="00227AAB">
            <w:pPr>
              <w:rPr>
                <w:rFonts w:eastAsia="Times New Roman"/>
              </w:rPr>
            </w:pPr>
            <w:r>
              <w:rPr>
                <w:rStyle w:val="Strong"/>
                <w:rFonts w:eastAsia="Times New Roman"/>
              </w:rPr>
              <w:t>Fixed Assets (Net)</w:t>
            </w:r>
          </w:p>
        </w:tc>
        <w:tc>
          <w:tcPr>
            <w:tcW w:w="0" w:type="auto"/>
            <w:tcBorders>
              <w:top w:val="outset" w:sz="6" w:space="0" w:color="auto"/>
              <w:left w:val="outset" w:sz="6" w:space="0" w:color="auto"/>
              <w:bottom w:val="outset" w:sz="6" w:space="0" w:color="auto"/>
              <w:right w:val="outset" w:sz="6" w:space="0" w:color="auto"/>
            </w:tcBorders>
            <w:vAlign w:val="center"/>
            <w:hideMark/>
          </w:tcPr>
          <w:p w14:paraId="63251631" w14:textId="77777777" w:rsidR="00227AAB" w:rsidRDefault="00227AAB">
            <w:pPr>
              <w:jc w:val="right"/>
              <w:rPr>
                <w:rFonts w:eastAsia="Times New Roman"/>
              </w:rPr>
            </w:pPr>
            <w:r>
              <w:rPr>
                <w:rFonts w:eastAsia="Times New Roman"/>
              </w:rPr>
              <w:t>    600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0D14346" w14:textId="77777777" w:rsidR="00227AAB" w:rsidRDefault="00227AAB">
            <w:pPr>
              <w:jc w:val="right"/>
              <w:rPr>
                <w:rFonts w:eastAsia="Times New Roman"/>
              </w:rPr>
            </w:pPr>
            <w:r>
              <w:rPr>
                <w:rFonts w:eastAsia="Times New Roman"/>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70E965F" w14:textId="77777777" w:rsidR="00227AAB" w:rsidRDefault="00227AAB">
            <w:pPr>
              <w:jc w:val="right"/>
              <w:rPr>
                <w:rFonts w:eastAsia="Times New Roman"/>
              </w:rPr>
            </w:pPr>
            <w:r>
              <w:rPr>
                <w:rFonts w:eastAsia="Times New Roman"/>
              </w:rPr>
              <w:t>    830.80</w:t>
            </w:r>
          </w:p>
        </w:tc>
      </w:tr>
      <w:tr w:rsidR="00227AAB" w14:paraId="00D7ABCB"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BC15EEE" w14:textId="77777777" w:rsidR="00227AAB" w:rsidRDefault="00227AAB">
            <w:pPr>
              <w:rPr>
                <w:rFonts w:eastAsia="Times New Roman"/>
              </w:rPr>
            </w:pPr>
            <w:r>
              <w:rPr>
                <w:rStyle w:val="Strong"/>
                <w:rFonts w:eastAsia="Times New Roman"/>
              </w:rPr>
              <w:t>Total Assets</w:t>
            </w:r>
          </w:p>
        </w:tc>
        <w:tc>
          <w:tcPr>
            <w:tcW w:w="0" w:type="auto"/>
            <w:tcBorders>
              <w:top w:val="outset" w:sz="6" w:space="0" w:color="auto"/>
              <w:left w:val="outset" w:sz="6" w:space="0" w:color="auto"/>
              <w:bottom w:val="outset" w:sz="6" w:space="0" w:color="auto"/>
              <w:right w:val="outset" w:sz="6" w:space="0" w:color="auto"/>
            </w:tcBorders>
            <w:vAlign w:val="center"/>
            <w:hideMark/>
          </w:tcPr>
          <w:p w14:paraId="04639A45" w14:textId="77777777" w:rsidR="00227AAB" w:rsidRDefault="00227AAB">
            <w:pPr>
              <w:jc w:val="right"/>
              <w:rPr>
                <w:rFonts w:eastAsia="Times New Roman"/>
              </w:rPr>
            </w:pPr>
            <w:r>
              <w:rPr>
                <w:rFonts w:eastAsia="Times New Roman"/>
              </w:rPr>
              <w:t> 1,000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C21F951" w14:textId="77777777" w:rsidR="00227AAB" w:rsidRDefault="00227AAB">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E6697BB" w14:textId="77777777" w:rsidR="00227AAB" w:rsidRDefault="00227AAB">
            <w:pPr>
              <w:jc w:val="right"/>
              <w:rPr>
                <w:rFonts w:eastAsia="Times New Roman"/>
              </w:rPr>
            </w:pPr>
            <w:r>
              <w:rPr>
                <w:rFonts w:eastAsia="Times New Roman"/>
              </w:rPr>
              <w:t> </w:t>
            </w:r>
          </w:p>
        </w:tc>
      </w:tr>
      <w:tr w:rsidR="00227AAB" w14:paraId="7F8F1E12"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CE62977" w14:textId="77777777" w:rsidR="00227AAB" w:rsidRDefault="00227AAB">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4D1A634" w14:textId="77777777" w:rsidR="00227AAB" w:rsidRDefault="00227AAB">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9E1F488" w14:textId="77777777" w:rsidR="00227AAB" w:rsidRDefault="00227AAB">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C6EBE81" w14:textId="77777777" w:rsidR="00227AAB" w:rsidRDefault="00227AAB">
            <w:pPr>
              <w:jc w:val="right"/>
              <w:rPr>
                <w:rFonts w:eastAsia="Times New Roman"/>
              </w:rPr>
            </w:pPr>
            <w:r>
              <w:rPr>
                <w:rFonts w:eastAsia="Times New Roman"/>
              </w:rPr>
              <w:t> </w:t>
            </w:r>
          </w:p>
        </w:tc>
      </w:tr>
      <w:tr w:rsidR="00227AAB" w14:paraId="3D5EC1A4"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081961F" w14:textId="77777777" w:rsidR="00227AAB" w:rsidRDefault="00227AAB">
            <w:pPr>
              <w:rPr>
                <w:rFonts w:eastAsia="Times New Roman"/>
              </w:rPr>
            </w:pPr>
            <w:r>
              <w:rPr>
                <w:rStyle w:val="Strong"/>
                <w:rFonts w:eastAsia="Times New Roman"/>
              </w:rPr>
              <w:t>Current Liabilities</w:t>
            </w:r>
          </w:p>
        </w:tc>
        <w:tc>
          <w:tcPr>
            <w:tcW w:w="0" w:type="auto"/>
            <w:tcBorders>
              <w:top w:val="outset" w:sz="6" w:space="0" w:color="auto"/>
              <w:left w:val="outset" w:sz="6" w:space="0" w:color="auto"/>
              <w:bottom w:val="outset" w:sz="6" w:space="0" w:color="auto"/>
              <w:right w:val="outset" w:sz="6" w:space="0" w:color="auto"/>
            </w:tcBorders>
            <w:vAlign w:val="center"/>
            <w:hideMark/>
          </w:tcPr>
          <w:p w14:paraId="7668E738" w14:textId="77777777" w:rsidR="00227AAB" w:rsidRDefault="00227AAB">
            <w:pPr>
              <w:jc w:val="right"/>
              <w:rPr>
                <w:rFonts w:eastAsia="Times New Roman"/>
              </w:rPr>
            </w:pPr>
            <w:r>
              <w:rPr>
                <w:rFonts w:eastAsia="Times New Roman"/>
              </w:rPr>
              <w:t>0</w:t>
            </w:r>
          </w:p>
        </w:tc>
        <w:tc>
          <w:tcPr>
            <w:tcW w:w="0" w:type="auto"/>
            <w:tcBorders>
              <w:top w:val="outset" w:sz="6" w:space="0" w:color="auto"/>
              <w:left w:val="outset" w:sz="6" w:space="0" w:color="auto"/>
              <w:bottom w:val="outset" w:sz="6" w:space="0" w:color="auto"/>
              <w:right w:val="outset" w:sz="6" w:space="0" w:color="auto"/>
            </w:tcBorders>
            <w:vAlign w:val="center"/>
            <w:hideMark/>
          </w:tcPr>
          <w:p w14:paraId="317B45E2" w14:textId="77777777" w:rsidR="00227AAB" w:rsidRDefault="00227AAB">
            <w:pPr>
              <w:jc w:val="right"/>
              <w:rPr>
                <w:rFonts w:eastAsia="Times New Roman"/>
              </w:rPr>
            </w:pPr>
            <w:r>
              <w:rPr>
                <w:rFonts w:eastAsia="Times New Roman"/>
              </w:rPr>
              <w:t>0</w:t>
            </w:r>
          </w:p>
        </w:tc>
        <w:tc>
          <w:tcPr>
            <w:tcW w:w="0" w:type="auto"/>
            <w:tcBorders>
              <w:top w:val="outset" w:sz="6" w:space="0" w:color="auto"/>
              <w:left w:val="outset" w:sz="6" w:space="0" w:color="auto"/>
              <w:bottom w:val="outset" w:sz="6" w:space="0" w:color="auto"/>
              <w:right w:val="outset" w:sz="6" w:space="0" w:color="auto"/>
            </w:tcBorders>
            <w:vAlign w:val="center"/>
            <w:hideMark/>
          </w:tcPr>
          <w:p w14:paraId="6134B05D" w14:textId="77777777" w:rsidR="00227AAB" w:rsidRDefault="00227AAB">
            <w:pPr>
              <w:jc w:val="right"/>
              <w:rPr>
                <w:rFonts w:eastAsia="Times New Roman"/>
              </w:rPr>
            </w:pPr>
            <w:r>
              <w:rPr>
                <w:rFonts w:eastAsia="Times New Roman"/>
              </w:rPr>
              <w:t>0.00</w:t>
            </w:r>
          </w:p>
        </w:tc>
      </w:tr>
      <w:tr w:rsidR="00227AAB" w14:paraId="4BDD451E"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73792F5" w14:textId="77777777" w:rsidR="00227AAB" w:rsidRDefault="00227AAB">
            <w:pPr>
              <w:rPr>
                <w:rFonts w:eastAsia="Times New Roman"/>
              </w:rPr>
            </w:pPr>
            <w:r>
              <w:rPr>
                <w:rStyle w:val="Strong"/>
                <w:rFonts w:eastAsia="Times New Roman"/>
              </w:rPr>
              <w:t>Long-term debt</w:t>
            </w:r>
          </w:p>
        </w:tc>
        <w:tc>
          <w:tcPr>
            <w:tcW w:w="0" w:type="auto"/>
            <w:tcBorders>
              <w:top w:val="outset" w:sz="6" w:space="0" w:color="auto"/>
              <w:left w:val="outset" w:sz="6" w:space="0" w:color="auto"/>
              <w:bottom w:val="outset" w:sz="6" w:space="0" w:color="auto"/>
              <w:right w:val="outset" w:sz="6" w:space="0" w:color="auto"/>
            </w:tcBorders>
            <w:vAlign w:val="center"/>
            <w:hideMark/>
          </w:tcPr>
          <w:p w14:paraId="2A0DADCD" w14:textId="77777777" w:rsidR="00227AAB" w:rsidRDefault="00227AAB">
            <w:pPr>
              <w:jc w:val="right"/>
              <w:rPr>
                <w:rFonts w:eastAsia="Times New Roman"/>
              </w:rPr>
            </w:pPr>
            <w:r>
              <w:rPr>
                <w:rFonts w:eastAsia="Times New Roman"/>
              </w:rPr>
              <w:t>450</w:t>
            </w:r>
          </w:p>
        </w:tc>
        <w:tc>
          <w:tcPr>
            <w:tcW w:w="0" w:type="auto"/>
            <w:tcBorders>
              <w:top w:val="outset" w:sz="6" w:space="0" w:color="auto"/>
              <w:left w:val="outset" w:sz="6" w:space="0" w:color="auto"/>
              <w:bottom w:val="outset" w:sz="6" w:space="0" w:color="auto"/>
              <w:right w:val="outset" w:sz="6" w:space="0" w:color="auto"/>
            </w:tcBorders>
            <w:vAlign w:val="center"/>
            <w:hideMark/>
          </w:tcPr>
          <w:p w14:paraId="69D1616B" w14:textId="77777777" w:rsidR="00227AAB" w:rsidRDefault="00227AAB">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0933ECF" w14:textId="77777777" w:rsidR="00227AAB" w:rsidRDefault="00227AAB">
            <w:pPr>
              <w:jc w:val="right"/>
              <w:rPr>
                <w:rFonts w:eastAsia="Times New Roman"/>
              </w:rPr>
            </w:pPr>
            <w:r>
              <w:rPr>
                <w:rFonts w:eastAsia="Times New Roman"/>
              </w:rPr>
              <w:t> </w:t>
            </w:r>
          </w:p>
        </w:tc>
      </w:tr>
      <w:tr w:rsidR="00227AAB" w14:paraId="6F9BD949"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2B17967" w14:textId="77777777" w:rsidR="00227AAB" w:rsidRDefault="00227AAB">
            <w:pPr>
              <w:rPr>
                <w:rFonts w:eastAsia="Times New Roman"/>
              </w:rPr>
            </w:pPr>
            <w:r>
              <w:rPr>
                <w:rStyle w:val="Strong"/>
                <w:rFonts w:eastAsia="Times New Roman"/>
              </w:rPr>
              <w:t>Common Shares</w:t>
            </w:r>
          </w:p>
        </w:tc>
        <w:tc>
          <w:tcPr>
            <w:tcW w:w="0" w:type="auto"/>
            <w:tcBorders>
              <w:top w:val="outset" w:sz="6" w:space="0" w:color="auto"/>
              <w:left w:val="outset" w:sz="6" w:space="0" w:color="auto"/>
              <w:bottom w:val="outset" w:sz="6" w:space="0" w:color="auto"/>
              <w:right w:val="outset" w:sz="6" w:space="0" w:color="auto"/>
            </w:tcBorders>
            <w:vAlign w:val="center"/>
            <w:hideMark/>
          </w:tcPr>
          <w:p w14:paraId="6D8B0E4D" w14:textId="77777777" w:rsidR="00227AAB" w:rsidRDefault="00227AAB">
            <w:pPr>
              <w:jc w:val="right"/>
              <w:rPr>
                <w:rFonts w:eastAsia="Times New Roman"/>
              </w:rPr>
            </w:pPr>
            <w:r>
              <w:rPr>
                <w:rFonts w:eastAsia="Times New Roman"/>
              </w:rPr>
              <w:t>50</w:t>
            </w:r>
          </w:p>
        </w:tc>
        <w:tc>
          <w:tcPr>
            <w:tcW w:w="0" w:type="auto"/>
            <w:tcBorders>
              <w:top w:val="outset" w:sz="6" w:space="0" w:color="auto"/>
              <w:left w:val="outset" w:sz="6" w:space="0" w:color="auto"/>
              <w:bottom w:val="outset" w:sz="6" w:space="0" w:color="auto"/>
              <w:right w:val="outset" w:sz="6" w:space="0" w:color="auto"/>
            </w:tcBorders>
            <w:vAlign w:val="center"/>
            <w:hideMark/>
          </w:tcPr>
          <w:p w14:paraId="0AB08E6C" w14:textId="77777777" w:rsidR="00227AAB" w:rsidRDefault="00227AAB">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25485C0" w14:textId="77777777" w:rsidR="00227AAB" w:rsidRDefault="00227AAB">
            <w:pPr>
              <w:jc w:val="right"/>
              <w:rPr>
                <w:rFonts w:eastAsia="Times New Roman"/>
              </w:rPr>
            </w:pPr>
            <w:r>
              <w:rPr>
                <w:rFonts w:eastAsia="Times New Roman"/>
              </w:rPr>
              <w:t>50.00</w:t>
            </w:r>
          </w:p>
        </w:tc>
      </w:tr>
      <w:tr w:rsidR="00227AAB" w14:paraId="221B9D19"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8EBAABF" w14:textId="77777777" w:rsidR="00227AAB" w:rsidRDefault="00227AAB">
            <w:pPr>
              <w:rPr>
                <w:rFonts w:eastAsia="Times New Roman"/>
              </w:rPr>
            </w:pPr>
            <w:r>
              <w:rPr>
                <w:rStyle w:val="Strong"/>
                <w:rFonts w:eastAsia="Times New Roman"/>
              </w:rPr>
              <w:t>Retained Earnings</w:t>
            </w:r>
          </w:p>
        </w:tc>
        <w:tc>
          <w:tcPr>
            <w:tcW w:w="0" w:type="auto"/>
            <w:tcBorders>
              <w:top w:val="outset" w:sz="6" w:space="0" w:color="auto"/>
              <w:left w:val="outset" w:sz="6" w:space="0" w:color="auto"/>
              <w:bottom w:val="outset" w:sz="6" w:space="0" w:color="auto"/>
              <w:right w:val="outset" w:sz="6" w:space="0" w:color="auto"/>
            </w:tcBorders>
            <w:vAlign w:val="center"/>
            <w:hideMark/>
          </w:tcPr>
          <w:p w14:paraId="14024A84" w14:textId="77777777" w:rsidR="00227AAB" w:rsidRDefault="00227AAB">
            <w:pPr>
              <w:jc w:val="right"/>
              <w:rPr>
                <w:rFonts w:eastAsia="Times New Roman"/>
              </w:rPr>
            </w:pPr>
            <w:r>
              <w:rPr>
                <w:rFonts w:eastAsia="Times New Roman"/>
              </w:rPr>
              <w:t>    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6F1575C" w14:textId="77777777" w:rsidR="00227AAB" w:rsidRDefault="00227AAB">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3B1411B" w14:textId="77777777" w:rsidR="00227AAB" w:rsidRDefault="00227AAB">
            <w:pPr>
              <w:jc w:val="right"/>
              <w:rPr>
                <w:rFonts w:eastAsia="Times New Roman"/>
              </w:rPr>
            </w:pPr>
            <w:r>
              <w:rPr>
                <w:rFonts w:eastAsia="Times New Roman"/>
              </w:rPr>
              <w:t> </w:t>
            </w:r>
          </w:p>
        </w:tc>
      </w:tr>
      <w:tr w:rsidR="00227AAB" w14:paraId="6C9C12A8"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8669E54" w14:textId="77777777" w:rsidR="00227AAB" w:rsidRDefault="00227AAB">
            <w:pPr>
              <w:rPr>
                <w:rFonts w:eastAsia="Times New Roman"/>
              </w:rPr>
            </w:pPr>
            <w:r>
              <w:rPr>
                <w:rStyle w:val="Strong"/>
                <w:rFonts w:eastAsia="Times New Roman"/>
              </w:rPr>
              <w:t>Owner’s equity</w:t>
            </w:r>
          </w:p>
        </w:tc>
        <w:tc>
          <w:tcPr>
            <w:tcW w:w="0" w:type="auto"/>
            <w:tcBorders>
              <w:top w:val="outset" w:sz="6" w:space="0" w:color="auto"/>
              <w:left w:val="outset" w:sz="6" w:space="0" w:color="auto"/>
              <w:bottom w:val="outset" w:sz="6" w:space="0" w:color="auto"/>
              <w:right w:val="outset" w:sz="6" w:space="0" w:color="auto"/>
            </w:tcBorders>
            <w:vAlign w:val="center"/>
            <w:hideMark/>
          </w:tcPr>
          <w:p w14:paraId="33D4B29D" w14:textId="77777777" w:rsidR="00227AAB" w:rsidRDefault="00227AAB">
            <w:pPr>
              <w:jc w:val="right"/>
              <w:rPr>
                <w:rFonts w:eastAsia="Times New Roman"/>
              </w:rPr>
            </w:pPr>
            <w:r>
              <w:rPr>
                <w:rFonts w:eastAsia="Times New Roman"/>
              </w:rPr>
              <w:t>550</w:t>
            </w:r>
          </w:p>
        </w:tc>
        <w:tc>
          <w:tcPr>
            <w:tcW w:w="0" w:type="auto"/>
            <w:tcBorders>
              <w:top w:val="outset" w:sz="6" w:space="0" w:color="auto"/>
              <w:left w:val="outset" w:sz="6" w:space="0" w:color="auto"/>
              <w:bottom w:val="outset" w:sz="6" w:space="0" w:color="auto"/>
              <w:right w:val="outset" w:sz="6" w:space="0" w:color="auto"/>
            </w:tcBorders>
            <w:vAlign w:val="center"/>
            <w:hideMark/>
          </w:tcPr>
          <w:p w14:paraId="01D5106C" w14:textId="77777777" w:rsidR="00227AAB" w:rsidRDefault="00227AAB">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5E3BB7A" w14:textId="77777777" w:rsidR="00227AAB" w:rsidRDefault="00227AAB">
            <w:pPr>
              <w:jc w:val="right"/>
              <w:rPr>
                <w:rFonts w:eastAsia="Times New Roman"/>
              </w:rPr>
            </w:pPr>
            <w:r>
              <w:rPr>
                <w:rFonts w:eastAsia="Times New Roman"/>
              </w:rPr>
              <w:t> </w:t>
            </w:r>
          </w:p>
        </w:tc>
      </w:tr>
      <w:tr w:rsidR="00227AAB" w14:paraId="377BC4A7"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A84B7FC" w14:textId="77777777" w:rsidR="00227AAB" w:rsidRDefault="00227AAB">
            <w:pPr>
              <w:rPr>
                <w:rFonts w:eastAsia="Times New Roman"/>
              </w:rPr>
            </w:pPr>
            <w:r>
              <w:rPr>
                <w:rStyle w:val="Strong"/>
                <w:rFonts w:eastAsia="Times New Roman"/>
              </w:rPr>
              <w:t>Liabilities and Owners’ Equity</w:t>
            </w:r>
          </w:p>
        </w:tc>
        <w:tc>
          <w:tcPr>
            <w:tcW w:w="0" w:type="auto"/>
            <w:tcBorders>
              <w:top w:val="outset" w:sz="6" w:space="0" w:color="auto"/>
              <w:left w:val="outset" w:sz="6" w:space="0" w:color="auto"/>
              <w:bottom w:val="outset" w:sz="6" w:space="0" w:color="auto"/>
              <w:right w:val="outset" w:sz="6" w:space="0" w:color="auto"/>
            </w:tcBorders>
            <w:vAlign w:val="center"/>
            <w:hideMark/>
          </w:tcPr>
          <w:p w14:paraId="10930941" w14:textId="77777777" w:rsidR="00227AAB" w:rsidRDefault="00227AAB">
            <w:pPr>
              <w:jc w:val="right"/>
              <w:rPr>
                <w:rFonts w:eastAsia="Times New Roman"/>
              </w:rPr>
            </w:pPr>
            <w:r>
              <w:rPr>
                <w:rFonts w:eastAsia="Times New Roman"/>
              </w:rPr>
              <w:t>1,000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3D6B9C2" w14:textId="77777777" w:rsidR="00227AAB" w:rsidRDefault="00227AAB">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FA13BB2" w14:textId="77777777" w:rsidR="00227AAB" w:rsidRDefault="00227AAB">
            <w:pPr>
              <w:jc w:val="right"/>
              <w:rPr>
                <w:rFonts w:eastAsia="Times New Roman"/>
              </w:rPr>
            </w:pPr>
            <w:r>
              <w:rPr>
                <w:rFonts w:eastAsia="Times New Roman"/>
              </w:rPr>
              <w:t> </w:t>
            </w:r>
          </w:p>
        </w:tc>
      </w:tr>
    </w:tbl>
    <w:p w14:paraId="2233FBDC" w14:textId="77777777" w:rsidR="00227AAB" w:rsidRDefault="00227AAB" w:rsidP="00227AAB">
      <w:pPr>
        <w:pStyle w:val="NormalWeb"/>
      </w:pPr>
      <w:r>
        <w:t> </w:t>
      </w:r>
    </w:p>
    <w:p w14:paraId="3F51DB72" w14:textId="77777777" w:rsidR="00227AAB" w:rsidRDefault="00227AAB" w:rsidP="00227AAB">
      <w:pPr>
        <w:pStyle w:val="NormalWeb"/>
        <w:numPr>
          <w:ilvl w:val="0"/>
          <w:numId w:val="61"/>
        </w:numPr>
      </w:pPr>
      <w:r>
        <w:t>$642</w:t>
      </w:r>
    </w:p>
    <w:p w14:paraId="425C8AEB" w14:textId="77777777" w:rsidR="00227AAB" w:rsidRDefault="00227AAB" w:rsidP="00227AAB">
      <w:pPr>
        <w:pStyle w:val="NormalWeb"/>
        <w:numPr>
          <w:ilvl w:val="0"/>
          <w:numId w:val="61"/>
        </w:numPr>
      </w:pPr>
      <w:r>
        <w:t>$646</w:t>
      </w:r>
    </w:p>
    <w:p w14:paraId="734A1F6D" w14:textId="77777777" w:rsidR="00227AAB" w:rsidRDefault="00227AAB" w:rsidP="00227AAB">
      <w:pPr>
        <w:pStyle w:val="NormalWeb"/>
        <w:numPr>
          <w:ilvl w:val="0"/>
          <w:numId w:val="61"/>
        </w:numPr>
      </w:pPr>
      <w:r>
        <w:t>$650</w:t>
      </w:r>
    </w:p>
    <w:p w14:paraId="7DA4926D" w14:textId="77777777" w:rsidR="00227AAB" w:rsidRDefault="00227AAB" w:rsidP="00227AAB">
      <w:pPr>
        <w:pStyle w:val="NormalWeb"/>
        <w:numPr>
          <w:ilvl w:val="0"/>
          <w:numId w:val="61"/>
        </w:numPr>
      </w:pPr>
      <w:r>
        <w:t>$654</w:t>
      </w:r>
    </w:p>
    <w:p w14:paraId="2D926D4A" w14:textId="77777777" w:rsidR="00227AAB" w:rsidRDefault="00227AAB" w:rsidP="00227AAB">
      <w:pPr>
        <w:pStyle w:val="NormalWeb"/>
        <w:numPr>
          <w:ilvl w:val="0"/>
          <w:numId w:val="61"/>
        </w:numPr>
      </w:pPr>
      <w:r>
        <w:t>$660</w:t>
      </w:r>
    </w:p>
    <w:p w14:paraId="657775F0" w14:textId="77777777" w:rsidR="00227AAB" w:rsidRDefault="00227AAB" w:rsidP="00227AAB">
      <w:pPr>
        <w:pStyle w:val="Heading3"/>
        <w:rPr>
          <w:rFonts w:eastAsia="Times New Roman"/>
        </w:rPr>
      </w:pPr>
      <w:r>
        <w:rPr>
          <w:rFonts w:eastAsia="Times New Roman"/>
        </w:rPr>
        <w:t>Answer</w:t>
      </w:r>
    </w:p>
    <w:p w14:paraId="32F47206" w14:textId="77777777" w:rsidR="00227AAB" w:rsidRDefault="00227AAB" w:rsidP="00227AAB">
      <w:pPr>
        <w:pStyle w:val="NormalWeb"/>
      </w:pPr>
      <w:r>
        <w:rPr>
          <w:b/>
          <w:bCs/>
        </w:rPr>
        <w:t>D</w:t>
      </w:r>
    </w:p>
    <w:tbl>
      <w:tblPr>
        <w:tblW w:w="7500" w:type="dxa"/>
        <w:tblCellSpacing w:w="10" w:type="dxa"/>
        <w:tblBorders>
          <w:top w:val="outset" w:sz="6" w:space="0" w:color="auto"/>
          <w:left w:val="outset" w:sz="6" w:space="0" w:color="auto"/>
          <w:bottom w:val="outset" w:sz="6" w:space="0" w:color="auto"/>
          <w:right w:val="outset" w:sz="6" w:space="0" w:color="auto"/>
        </w:tblBorders>
        <w:shd w:val="clear" w:color="auto" w:fill="FFFFFF"/>
        <w:tblCellMar>
          <w:top w:w="20" w:type="dxa"/>
          <w:left w:w="20" w:type="dxa"/>
          <w:bottom w:w="20" w:type="dxa"/>
          <w:right w:w="20" w:type="dxa"/>
        </w:tblCellMar>
        <w:tblLook w:val="04A0" w:firstRow="1" w:lastRow="0" w:firstColumn="1" w:lastColumn="0" w:noHBand="0" w:noVBand="1"/>
      </w:tblPr>
      <w:tblGrid>
        <w:gridCol w:w="4029"/>
        <w:gridCol w:w="940"/>
        <w:gridCol w:w="1261"/>
        <w:gridCol w:w="1270"/>
      </w:tblGrid>
      <w:tr w:rsidR="00227AAB" w14:paraId="7DE3BEAE" w14:textId="77777777" w:rsidTr="00227AAB">
        <w:trPr>
          <w:tblCellSpacing w:w="1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14:paraId="66C710FE" w14:textId="77777777" w:rsidR="00227AAB" w:rsidRDefault="00227AAB">
            <w:pPr>
              <w:jc w:val="center"/>
              <w:rPr>
                <w:rFonts w:ascii="Lucida Grande" w:eastAsia="Times New Roman" w:hAnsi="Lucida Grande" w:cs="Lucida Grande"/>
                <w:color w:val="333333"/>
                <w:sz w:val="20"/>
                <w:szCs w:val="20"/>
              </w:rPr>
            </w:pPr>
            <w:r>
              <w:rPr>
                <w:rStyle w:val="Strong"/>
                <w:rFonts w:ascii="Lucida Grande" w:eastAsia="Times New Roman" w:hAnsi="Lucida Grande" w:cs="Lucida Grande"/>
                <w:color w:val="333333"/>
                <w:sz w:val="20"/>
                <w:szCs w:val="20"/>
              </w:rPr>
              <w:t>Financial Statements for St. Dilbert</w:t>
            </w:r>
          </w:p>
        </w:tc>
      </w:tr>
      <w:tr w:rsidR="00227AAB" w14:paraId="463CDAD0"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171452" w14:textId="77777777" w:rsidR="00227AAB" w:rsidRDefault="00227AAB">
            <w:pPr>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73520E" w14:textId="77777777" w:rsidR="00227AAB" w:rsidRDefault="00227AAB">
            <w:pPr>
              <w:jc w:val="center"/>
              <w:rPr>
                <w:rFonts w:ascii="Lucida Grande" w:eastAsia="Times New Roman" w:hAnsi="Lucida Grande" w:cs="Lucida Grande"/>
                <w:color w:val="333333"/>
                <w:sz w:val="20"/>
                <w:szCs w:val="20"/>
              </w:rPr>
            </w:pPr>
            <w:r>
              <w:rPr>
                <w:rStyle w:val="Strong"/>
                <w:rFonts w:ascii="Lucida Grande" w:eastAsia="Times New Roman" w:hAnsi="Lucida Grande" w:cs="Lucida Grande"/>
                <w:color w:val="333333"/>
                <w:sz w:val="20"/>
                <w:szCs w:val="20"/>
              </w:rPr>
              <w:t>Year 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1F8268" w14:textId="77777777" w:rsidR="00227AAB" w:rsidRDefault="00227AAB">
            <w:pPr>
              <w:jc w:val="center"/>
              <w:rPr>
                <w:rFonts w:ascii="Lucida Grande" w:eastAsia="Times New Roman" w:hAnsi="Lucida Grande" w:cs="Lucida Grande"/>
                <w:color w:val="333333"/>
                <w:sz w:val="20"/>
                <w:szCs w:val="20"/>
              </w:rPr>
            </w:pPr>
            <w:r>
              <w:rPr>
                <w:rStyle w:val="Strong"/>
                <w:rFonts w:ascii="Lucida Grande" w:eastAsia="Times New Roman" w:hAnsi="Lucida Grande" w:cs="Lucida Grande"/>
                <w:color w:val="333333"/>
                <w:sz w:val="20"/>
                <w:szCs w:val="20"/>
              </w:rPr>
              <w:t>Ratios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DAA6C7" w14:textId="77777777" w:rsidR="00227AAB" w:rsidRDefault="00227AAB">
            <w:pPr>
              <w:jc w:val="center"/>
              <w:rPr>
                <w:rFonts w:ascii="Lucida Grande" w:eastAsia="Times New Roman" w:hAnsi="Lucida Grande" w:cs="Lucida Grande"/>
                <w:color w:val="333333"/>
                <w:sz w:val="20"/>
                <w:szCs w:val="20"/>
              </w:rPr>
            </w:pPr>
            <w:r>
              <w:rPr>
                <w:rStyle w:val="Strong"/>
                <w:rFonts w:ascii="Lucida Grande" w:eastAsia="Times New Roman" w:hAnsi="Lucida Grande" w:cs="Lucida Grande"/>
                <w:color w:val="333333"/>
                <w:sz w:val="20"/>
                <w:szCs w:val="20"/>
              </w:rPr>
              <w:t>Year 2</w:t>
            </w:r>
          </w:p>
        </w:tc>
      </w:tr>
      <w:tr w:rsidR="00227AAB" w14:paraId="19A33F97"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A33215" w14:textId="77777777" w:rsidR="00227AAB" w:rsidRDefault="00227AAB">
            <w:pPr>
              <w:rPr>
                <w:rFonts w:ascii="Lucida Grande" w:eastAsia="Times New Roman" w:hAnsi="Lucida Grande" w:cs="Lucida Grande"/>
                <w:color w:val="333333"/>
                <w:sz w:val="20"/>
                <w:szCs w:val="20"/>
              </w:rPr>
            </w:pPr>
            <w:r>
              <w:rPr>
                <w:rStyle w:val="Strong"/>
                <w:rFonts w:ascii="Lucida Grande" w:eastAsia="Times New Roman" w:hAnsi="Lucida Grande" w:cs="Lucida Grande"/>
                <w:color w:val="333333"/>
                <w:sz w:val="20"/>
                <w:szCs w:val="20"/>
              </w:rPr>
              <w:t>Revenue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C52546"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33B982"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608A37"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600.00</w:t>
            </w:r>
          </w:p>
        </w:tc>
      </w:tr>
      <w:tr w:rsidR="00227AAB" w14:paraId="5D6CD437"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CB5501" w14:textId="77777777" w:rsidR="00227AAB" w:rsidRDefault="00227AAB">
            <w:pPr>
              <w:rPr>
                <w:rFonts w:ascii="Lucida Grande" w:eastAsia="Times New Roman" w:hAnsi="Lucida Grande" w:cs="Lucida Grande"/>
                <w:color w:val="333333"/>
                <w:sz w:val="20"/>
                <w:szCs w:val="20"/>
              </w:rPr>
            </w:pPr>
            <w:r>
              <w:rPr>
                <w:rStyle w:val="Strong"/>
                <w:rFonts w:ascii="Lucida Grande" w:eastAsia="Times New Roman" w:hAnsi="Lucida Grande" w:cs="Lucida Grande"/>
                <w:color w:val="333333"/>
                <w:sz w:val="20"/>
                <w:szCs w:val="20"/>
              </w:rPr>
              <w:t>COGS &amp; SGA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88D656"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235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9938C50"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0.47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7AC88F"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282.00</w:t>
            </w:r>
          </w:p>
        </w:tc>
      </w:tr>
      <w:tr w:rsidR="00227AAB" w14:paraId="0D9A1D72"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1619A6" w14:textId="77777777" w:rsidR="00227AAB" w:rsidRDefault="00227AAB">
            <w:pPr>
              <w:rPr>
                <w:rFonts w:ascii="Lucida Grande" w:eastAsia="Times New Roman" w:hAnsi="Lucida Grande" w:cs="Lucida Grande"/>
                <w:color w:val="333333"/>
                <w:sz w:val="20"/>
                <w:szCs w:val="20"/>
              </w:rPr>
            </w:pPr>
            <w:r>
              <w:rPr>
                <w:rStyle w:val="Strong"/>
                <w:rFonts w:ascii="Lucida Grande" w:eastAsia="Times New Roman" w:hAnsi="Lucida Grande" w:cs="Lucida Grande"/>
                <w:color w:val="333333"/>
                <w:sz w:val="20"/>
                <w:szCs w:val="20"/>
              </w:rPr>
              <w:t>Depreciation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E2BCB5"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6E6FEE"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0.076923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C8C0D3"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69.20</w:t>
            </w:r>
          </w:p>
        </w:tc>
      </w:tr>
      <w:tr w:rsidR="00227AAB" w14:paraId="64DBE883"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685A22" w14:textId="77777777" w:rsidR="00227AAB" w:rsidRDefault="00227AAB">
            <w:pPr>
              <w:rPr>
                <w:rFonts w:ascii="Lucida Grande" w:eastAsia="Times New Roman" w:hAnsi="Lucida Grande" w:cs="Lucida Grande"/>
                <w:color w:val="333333"/>
                <w:sz w:val="20"/>
                <w:szCs w:val="20"/>
              </w:rPr>
            </w:pPr>
            <w:r>
              <w:rPr>
                <w:rStyle w:val="Strong"/>
                <w:rFonts w:ascii="Lucida Grande" w:eastAsia="Times New Roman" w:hAnsi="Lucida Grande" w:cs="Lucida Grande"/>
                <w:color w:val="333333"/>
                <w:sz w:val="20"/>
                <w:szCs w:val="20"/>
              </w:rPr>
              <w:t>EBIT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56B246"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215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02253B"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5B47BD"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248.80</w:t>
            </w:r>
          </w:p>
        </w:tc>
      </w:tr>
      <w:tr w:rsidR="00227AAB" w14:paraId="6FDDD137"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373D509" w14:textId="77777777" w:rsidR="00227AAB" w:rsidRDefault="00227AAB">
            <w:pPr>
              <w:rPr>
                <w:rFonts w:ascii="Lucida Grande" w:eastAsia="Times New Roman" w:hAnsi="Lucida Grande" w:cs="Lucida Grande"/>
                <w:color w:val="333333"/>
                <w:sz w:val="20"/>
                <w:szCs w:val="20"/>
              </w:rPr>
            </w:pPr>
            <w:r>
              <w:rPr>
                <w:rStyle w:val="Strong"/>
                <w:rFonts w:ascii="Lucida Grande" w:eastAsia="Times New Roman" w:hAnsi="Lucida Grande" w:cs="Lucida Grande"/>
                <w:color w:val="333333"/>
                <w:sz w:val="20"/>
                <w:szCs w:val="20"/>
              </w:rPr>
              <w:t>Interest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C0A63D"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40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B6688D"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0.1067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D59C65"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48.00</w:t>
            </w:r>
          </w:p>
        </w:tc>
      </w:tr>
      <w:tr w:rsidR="00227AAB" w14:paraId="6B3AC40C"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B01501" w14:textId="77777777" w:rsidR="00227AAB" w:rsidRDefault="00227AAB">
            <w:pPr>
              <w:rPr>
                <w:rFonts w:ascii="Lucida Grande" w:eastAsia="Times New Roman" w:hAnsi="Lucida Grande" w:cs="Lucida Grande"/>
                <w:color w:val="333333"/>
                <w:sz w:val="20"/>
                <w:szCs w:val="20"/>
              </w:rPr>
            </w:pPr>
            <w:r>
              <w:rPr>
                <w:rStyle w:val="Strong"/>
                <w:rFonts w:ascii="Lucida Grande" w:eastAsia="Times New Roman" w:hAnsi="Lucida Grande" w:cs="Lucida Grande"/>
                <w:color w:val="333333"/>
                <w:sz w:val="20"/>
                <w:szCs w:val="20"/>
              </w:rPr>
              <w:t>Pre-Tax Earnings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22A21B"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175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B19802"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217964"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200.80</w:t>
            </w:r>
          </w:p>
        </w:tc>
      </w:tr>
      <w:tr w:rsidR="00227AAB" w14:paraId="7796DBA4"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7FEE94" w14:textId="77777777" w:rsidR="00227AAB" w:rsidRDefault="00227AAB">
            <w:pPr>
              <w:rPr>
                <w:rFonts w:ascii="Lucida Grande" w:eastAsia="Times New Roman" w:hAnsi="Lucida Grande" w:cs="Lucida Grande"/>
                <w:color w:val="333333"/>
                <w:sz w:val="20"/>
                <w:szCs w:val="20"/>
              </w:rPr>
            </w:pPr>
            <w:r>
              <w:rPr>
                <w:rStyle w:val="Strong"/>
                <w:rFonts w:ascii="Lucida Grande" w:eastAsia="Times New Roman" w:hAnsi="Lucida Grande" w:cs="Lucida Grande"/>
                <w:color w:val="333333"/>
                <w:sz w:val="20"/>
                <w:szCs w:val="20"/>
              </w:rPr>
              <w:lastRenderedPageBreak/>
              <w:t>Taxes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F08518"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36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2EE80D"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0.21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88F7CA"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41.30</w:t>
            </w:r>
          </w:p>
        </w:tc>
      </w:tr>
      <w:tr w:rsidR="00227AAB" w14:paraId="792D8916"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752BEB" w14:textId="77777777" w:rsidR="00227AAB" w:rsidRDefault="00227AAB">
            <w:pPr>
              <w:rPr>
                <w:rFonts w:ascii="Lucida Grande" w:eastAsia="Times New Roman" w:hAnsi="Lucida Grande" w:cs="Lucida Grande"/>
                <w:color w:val="333333"/>
                <w:sz w:val="20"/>
                <w:szCs w:val="20"/>
              </w:rPr>
            </w:pPr>
            <w:r>
              <w:rPr>
                <w:rStyle w:val="Strong"/>
                <w:rFonts w:ascii="Lucida Grande" w:eastAsia="Times New Roman" w:hAnsi="Lucida Grande" w:cs="Lucida Grande"/>
                <w:color w:val="333333"/>
                <w:sz w:val="20"/>
                <w:szCs w:val="20"/>
              </w:rPr>
              <w:t>Net Income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22D4A0"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139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43DA83"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22AC02"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159.50</w:t>
            </w:r>
          </w:p>
        </w:tc>
      </w:tr>
      <w:tr w:rsidR="00227AAB" w14:paraId="3E53B576"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F11251" w14:textId="77777777" w:rsidR="00227AAB" w:rsidRDefault="00227AAB">
            <w:pPr>
              <w:rPr>
                <w:rFonts w:ascii="Lucida Grande" w:eastAsia="Times New Roman" w:hAnsi="Lucida Grande" w:cs="Lucida Grande"/>
                <w:color w:val="333333"/>
                <w:sz w:val="20"/>
                <w:szCs w:val="20"/>
              </w:rPr>
            </w:pPr>
            <w:r>
              <w:rPr>
                <w:rStyle w:val="Strong"/>
                <w:rFonts w:ascii="Lucida Grande" w:eastAsia="Times New Roman" w:hAnsi="Lucida Grande" w:cs="Lucida Grande"/>
                <w:color w:val="333333"/>
                <w:sz w:val="20"/>
                <w:szCs w:val="20"/>
              </w:rPr>
              <w:t>Dividends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589B0B"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46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40EB3C"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0.33094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8D2867"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52.80</w:t>
            </w:r>
          </w:p>
        </w:tc>
      </w:tr>
      <w:tr w:rsidR="00227AAB" w14:paraId="2F4A30D1"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6532A1" w14:textId="77777777" w:rsidR="00227AAB" w:rsidRDefault="00227AAB">
            <w:pPr>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1541E42" w14:textId="77777777" w:rsidR="00227AAB" w:rsidRDefault="00227AAB">
            <w:pPr>
              <w:jc w:val="center"/>
              <w:rPr>
                <w:rFonts w:ascii="Lucida Grande" w:eastAsia="Times New Roman" w:hAnsi="Lucida Grande" w:cs="Lucida Grande"/>
                <w:color w:val="333333"/>
                <w:sz w:val="20"/>
                <w:szCs w:val="20"/>
              </w:rPr>
            </w:pPr>
            <w:r>
              <w:rPr>
                <w:rStyle w:val="Strong"/>
                <w:rFonts w:ascii="Lucida Grande" w:eastAsia="Times New Roman" w:hAnsi="Lucida Grande" w:cs="Lucida Grande"/>
                <w:color w:val="333333"/>
                <w:sz w:val="20"/>
                <w:szCs w:val="20"/>
              </w:rPr>
              <w:t>Year 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19A6A9"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1B95B0" w14:textId="77777777" w:rsidR="00227AAB" w:rsidRDefault="00227AAB">
            <w:pPr>
              <w:jc w:val="center"/>
              <w:rPr>
                <w:rFonts w:ascii="Lucida Grande" w:eastAsia="Times New Roman" w:hAnsi="Lucida Grande" w:cs="Lucida Grande"/>
                <w:color w:val="333333"/>
                <w:sz w:val="20"/>
                <w:szCs w:val="20"/>
              </w:rPr>
            </w:pPr>
            <w:r>
              <w:rPr>
                <w:rStyle w:val="Strong"/>
                <w:rFonts w:ascii="Lucida Grande" w:eastAsia="Times New Roman" w:hAnsi="Lucida Grande" w:cs="Lucida Grande"/>
                <w:color w:val="333333"/>
                <w:sz w:val="20"/>
                <w:szCs w:val="20"/>
              </w:rPr>
              <w:t>Year 2</w:t>
            </w:r>
          </w:p>
        </w:tc>
      </w:tr>
      <w:tr w:rsidR="00227AAB" w14:paraId="1A6BC7A2"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3F9E63" w14:textId="77777777" w:rsidR="00227AAB" w:rsidRDefault="00227AAB">
            <w:pPr>
              <w:rPr>
                <w:rFonts w:ascii="Lucida Grande" w:eastAsia="Times New Roman" w:hAnsi="Lucida Grande" w:cs="Lucida Grande"/>
                <w:color w:val="333333"/>
                <w:sz w:val="20"/>
                <w:szCs w:val="20"/>
              </w:rPr>
            </w:pPr>
            <w:r>
              <w:rPr>
                <w:rStyle w:val="Strong"/>
                <w:rFonts w:ascii="Lucida Grande" w:eastAsia="Times New Roman" w:hAnsi="Lucida Grande" w:cs="Lucida Grande"/>
                <w:color w:val="333333"/>
                <w:sz w:val="20"/>
                <w:szCs w:val="20"/>
              </w:rPr>
              <w:t>Current Assets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AC1B59"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400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A207F0"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0.80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175D87"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480.80</w:t>
            </w:r>
          </w:p>
        </w:tc>
      </w:tr>
      <w:tr w:rsidR="00227AAB" w14:paraId="3D22B805"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D63F2F" w14:textId="77777777" w:rsidR="00227AAB" w:rsidRDefault="00227AAB">
            <w:pPr>
              <w:rPr>
                <w:rFonts w:ascii="Lucida Grande" w:eastAsia="Times New Roman" w:hAnsi="Lucida Grande" w:cs="Lucida Grande"/>
                <w:color w:val="333333"/>
                <w:sz w:val="20"/>
                <w:szCs w:val="20"/>
              </w:rPr>
            </w:pPr>
            <w:r>
              <w:rPr>
                <w:rStyle w:val="Strong"/>
                <w:rFonts w:ascii="Lucida Grande" w:eastAsia="Times New Roman" w:hAnsi="Lucida Grande" w:cs="Lucida Grande"/>
                <w:color w:val="333333"/>
                <w:sz w:val="20"/>
                <w:szCs w:val="20"/>
              </w:rPr>
              <w:t>Fixed Assets (Net)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42C3CB"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600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5E14CB"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300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50859D"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830.80</w:t>
            </w:r>
          </w:p>
        </w:tc>
      </w:tr>
      <w:tr w:rsidR="00227AAB" w14:paraId="5662F999"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FA6570" w14:textId="77777777" w:rsidR="00227AAB" w:rsidRDefault="00227AAB">
            <w:pPr>
              <w:rPr>
                <w:rFonts w:ascii="Lucida Grande" w:eastAsia="Times New Roman" w:hAnsi="Lucida Grande" w:cs="Lucida Grande"/>
                <w:color w:val="333333"/>
                <w:sz w:val="20"/>
                <w:szCs w:val="20"/>
              </w:rPr>
            </w:pPr>
            <w:r>
              <w:rPr>
                <w:rStyle w:val="Strong"/>
                <w:rFonts w:ascii="Lucida Grande" w:eastAsia="Times New Roman" w:hAnsi="Lucida Grande" w:cs="Lucida Grande"/>
                <w:color w:val="333333"/>
                <w:sz w:val="20"/>
                <w:szCs w:val="20"/>
              </w:rPr>
              <w:t>Total Assets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1280C8"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E365AD"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C082B3"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1,310.80</w:t>
            </w:r>
          </w:p>
        </w:tc>
      </w:tr>
      <w:tr w:rsidR="00227AAB" w14:paraId="753DCEE0"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0E43FD" w14:textId="77777777" w:rsidR="00227AAB" w:rsidRDefault="00227AAB">
            <w:pPr>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531FD7"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F980A1"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5C86E58"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w:t>
            </w:r>
          </w:p>
        </w:tc>
      </w:tr>
      <w:tr w:rsidR="00227AAB" w14:paraId="33C371F0"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366E52" w14:textId="77777777" w:rsidR="00227AAB" w:rsidRDefault="00227AAB">
            <w:pPr>
              <w:rPr>
                <w:rFonts w:ascii="Lucida Grande" w:eastAsia="Times New Roman" w:hAnsi="Lucida Grande" w:cs="Lucida Grande"/>
                <w:color w:val="333333"/>
                <w:sz w:val="20"/>
                <w:szCs w:val="20"/>
              </w:rPr>
            </w:pPr>
            <w:r>
              <w:rPr>
                <w:rStyle w:val="Strong"/>
                <w:rFonts w:ascii="Lucida Grande" w:eastAsia="Times New Roman" w:hAnsi="Lucida Grande" w:cs="Lucida Grande"/>
                <w:color w:val="333333"/>
                <w:sz w:val="20"/>
                <w:szCs w:val="20"/>
              </w:rPr>
              <w:t>Current Liabilities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331EDF"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343E1C"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93F7DA2"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0.00</w:t>
            </w:r>
          </w:p>
        </w:tc>
      </w:tr>
      <w:tr w:rsidR="00227AAB" w14:paraId="43307066"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F6E5F7" w14:textId="77777777" w:rsidR="00227AAB" w:rsidRDefault="00227AAB">
            <w:pPr>
              <w:rPr>
                <w:rFonts w:ascii="Lucida Grande" w:eastAsia="Times New Roman" w:hAnsi="Lucida Grande" w:cs="Lucida Grande"/>
                <w:color w:val="333333"/>
                <w:sz w:val="20"/>
                <w:szCs w:val="20"/>
              </w:rPr>
            </w:pPr>
            <w:r>
              <w:rPr>
                <w:rStyle w:val="Strong"/>
                <w:rFonts w:ascii="Lucida Grande" w:eastAsia="Times New Roman" w:hAnsi="Lucida Grande" w:cs="Lucida Grande"/>
                <w:color w:val="333333"/>
                <w:sz w:val="20"/>
                <w:szCs w:val="20"/>
              </w:rPr>
              <w:t>Long-term debt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E13681"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450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F4E3C8"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D33F4F"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654.10</w:t>
            </w:r>
          </w:p>
        </w:tc>
      </w:tr>
      <w:tr w:rsidR="00227AAB" w14:paraId="64BD3FAA"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54C376" w14:textId="77777777" w:rsidR="00227AAB" w:rsidRDefault="00227AAB">
            <w:pPr>
              <w:rPr>
                <w:rFonts w:ascii="Lucida Grande" w:eastAsia="Times New Roman" w:hAnsi="Lucida Grande" w:cs="Lucida Grande"/>
                <w:color w:val="333333"/>
                <w:sz w:val="20"/>
                <w:szCs w:val="20"/>
              </w:rPr>
            </w:pPr>
            <w:r>
              <w:rPr>
                <w:rStyle w:val="Strong"/>
                <w:rFonts w:ascii="Lucida Grande" w:eastAsia="Times New Roman" w:hAnsi="Lucida Grande" w:cs="Lucida Grande"/>
                <w:color w:val="333333"/>
                <w:sz w:val="20"/>
                <w:szCs w:val="20"/>
              </w:rPr>
              <w:t>Common Shares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DB52F8"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0ACA6A"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040192"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50.00</w:t>
            </w:r>
          </w:p>
        </w:tc>
      </w:tr>
      <w:tr w:rsidR="00227AAB" w14:paraId="1343A250"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403FE3" w14:textId="77777777" w:rsidR="00227AAB" w:rsidRDefault="00227AAB">
            <w:pPr>
              <w:rPr>
                <w:rFonts w:ascii="Lucida Grande" w:eastAsia="Times New Roman" w:hAnsi="Lucida Grande" w:cs="Lucida Grande"/>
                <w:color w:val="333333"/>
                <w:sz w:val="20"/>
                <w:szCs w:val="20"/>
              </w:rPr>
            </w:pPr>
            <w:r>
              <w:rPr>
                <w:rStyle w:val="Strong"/>
                <w:rFonts w:ascii="Lucida Grande" w:eastAsia="Times New Roman" w:hAnsi="Lucida Grande" w:cs="Lucida Grande"/>
                <w:color w:val="333333"/>
                <w:sz w:val="20"/>
                <w:szCs w:val="20"/>
              </w:rPr>
              <w:t>Retained Earnings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DFCD37"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D0AA71"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27ADCF"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606.70</w:t>
            </w:r>
          </w:p>
        </w:tc>
      </w:tr>
      <w:tr w:rsidR="00227AAB" w14:paraId="0B28E366"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B68ED0" w14:textId="77777777" w:rsidR="00227AAB" w:rsidRDefault="00227AAB">
            <w:pPr>
              <w:rPr>
                <w:rFonts w:ascii="Lucida Grande" w:eastAsia="Times New Roman" w:hAnsi="Lucida Grande" w:cs="Lucida Grande"/>
                <w:color w:val="333333"/>
                <w:sz w:val="20"/>
                <w:szCs w:val="20"/>
              </w:rPr>
            </w:pPr>
            <w:r>
              <w:rPr>
                <w:rStyle w:val="Strong"/>
                <w:rFonts w:ascii="Lucida Grande" w:eastAsia="Times New Roman" w:hAnsi="Lucida Grande" w:cs="Lucida Grande"/>
                <w:color w:val="333333"/>
                <w:sz w:val="20"/>
                <w:szCs w:val="20"/>
              </w:rPr>
              <w:t>Owner’s equity</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917A70"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550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12C8FF"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B59BDB"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656.70</w:t>
            </w:r>
          </w:p>
        </w:tc>
      </w:tr>
      <w:tr w:rsidR="00227AAB" w14:paraId="0EE35108" w14:textId="77777777" w:rsidTr="00227AAB">
        <w:trPr>
          <w:tblCellSpacing w:w="1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A8746E" w14:textId="77777777" w:rsidR="00227AAB" w:rsidRDefault="00227AAB">
            <w:pPr>
              <w:rPr>
                <w:rFonts w:ascii="Lucida Grande" w:eastAsia="Times New Roman" w:hAnsi="Lucida Grande" w:cs="Lucida Grande"/>
                <w:color w:val="333333"/>
                <w:sz w:val="20"/>
                <w:szCs w:val="20"/>
              </w:rPr>
            </w:pPr>
            <w:r>
              <w:rPr>
                <w:rStyle w:val="Strong"/>
                <w:rFonts w:ascii="Lucida Grande" w:eastAsia="Times New Roman" w:hAnsi="Lucida Grande" w:cs="Lucida Grande"/>
                <w:color w:val="333333"/>
                <w:sz w:val="20"/>
                <w:szCs w:val="20"/>
              </w:rPr>
              <w:t>Liabilities and Owners’ Equity</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877886"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27A158"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657FC3" w14:textId="77777777" w:rsidR="00227AAB" w:rsidRDefault="00227AAB">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1,310.80</w:t>
            </w:r>
          </w:p>
        </w:tc>
      </w:tr>
    </w:tbl>
    <w:p w14:paraId="41A856AE" w14:textId="77777777" w:rsidR="00227AAB" w:rsidRDefault="00227AAB" w:rsidP="00227AAB">
      <w:pPr>
        <w:rPr>
          <w:rFonts w:eastAsia="Times New Roman"/>
        </w:rPr>
      </w:pPr>
    </w:p>
    <w:p w14:paraId="72122295" w14:textId="77777777" w:rsidR="00227AAB" w:rsidRDefault="00874208" w:rsidP="00483683">
      <w:pPr>
        <w:spacing w:line="360" w:lineRule="auto"/>
      </w:pPr>
      <w:r>
        <w:t>Chapter 17</w:t>
      </w:r>
    </w:p>
    <w:p w14:paraId="3CC59202"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Use the following two equations to find an expression for the depreciation rate,</w:t>
      </w:r>
      <w:r>
        <w:rPr>
          <w:rStyle w:val="apple-converted-space"/>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dr</w:t>
      </w:r>
      <w:proofErr w:type="spellEnd"/>
      <w:r>
        <w:rPr>
          <w:rFonts w:ascii="Lucida Grande" w:hAnsi="Lucida Grande" w:cs="Lucida Grande"/>
          <w:color w:val="333333"/>
          <w:sz w:val="20"/>
          <w:szCs w:val="20"/>
        </w:rPr>
        <w:t>, that is based on values from the income statement and balance sheet.</w:t>
      </w:r>
    </w:p>
    <w:p w14:paraId="027F3584"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capital asset identity is:</w:t>
      </w:r>
      <w:r>
        <w:rPr>
          <w:rFonts w:ascii="Lucida Grande" w:hAnsi="Lucida Grande" w:cs="Lucida Grande"/>
          <w:color w:val="333333"/>
          <w:sz w:val="20"/>
          <w:szCs w:val="20"/>
        </w:rPr>
        <w:br/>
      </w:r>
      <w:proofErr w:type="spellStart"/>
      <w:r>
        <w:rPr>
          <w:rStyle w:val="Emphasis"/>
          <w:rFonts w:ascii="Lucida Grande" w:hAnsi="Lucida Grande" w:cs="Lucida Grande"/>
          <w:color w:val="333333"/>
          <w:sz w:val="20"/>
          <w:szCs w:val="20"/>
        </w:rPr>
        <w:t>Net</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xml:space="preserve">= </w:t>
      </w:r>
      <w:proofErr w:type="spellStart"/>
      <w:r>
        <w:rPr>
          <w:rStyle w:val="Emphasis"/>
          <w:rFonts w:ascii="Lucida Grande" w:hAnsi="Lucida Grande" w:cs="Lucida Grande"/>
          <w:color w:val="333333"/>
          <w:sz w:val="20"/>
          <w:szCs w:val="20"/>
        </w:rPr>
        <w:t>Net</w:t>
      </w:r>
      <w:r>
        <w:rPr>
          <w:rStyle w:val="Emphasis"/>
          <w:rFonts w:ascii="Lucida Grande" w:hAnsi="Lucida Grande" w:cs="Lucida Grande"/>
          <w:color w:val="333333"/>
          <w:sz w:val="20"/>
          <w:szCs w:val="20"/>
          <w:vertAlign w:val="subscript"/>
        </w:rPr>
        <w:t>t</w:t>
      </w:r>
      <w:proofErr w:type="spellEnd"/>
      <w:r>
        <w:rPr>
          <w:rStyle w:val="Emphasis"/>
          <w:rFonts w:ascii="Lucida Grande" w:hAnsi="Lucida Grande" w:cs="Lucida Grande"/>
          <w:color w:val="333333"/>
          <w:sz w:val="20"/>
          <w:szCs w:val="20"/>
          <w:vertAlign w:val="subscript"/>
        </w:rPr>
        <w:t xml:space="preserve"> –</w:t>
      </w:r>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vertAlign w:val="subscript"/>
        </w:rPr>
        <w:t>1</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xml:space="preserve">+ </w:t>
      </w:r>
      <w:proofErr w:type="spellStart"/>
      <w:r>
        <w:rPr>
          <w:rStyle w:val="Emphasis"/>
          <w:rFonts w:ascii="Lucida Grande" w:hAnsi="Lucida Grande" w:cs="Lucida Grande"/>
          <w:color w:val="333333"/>
          <w:sz w:val="20"/>
          <w:szCs w:val="20"/>
        </w:rPr>
        <w:t>CAPEX</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xml:space="preserve">– </w:t>
      </w:r>
      <w:proofErr w:type="spellStart"/>
      <w:r>
        <w:rPr>
          <w:rStyle w:val="Emphasis"/>
          <w:rFonts w:ascii="Lucida Grande" w:hAnsi="Lucida Grande" w:cs="Lucida Grande"/>
          <w:color w:val="333333"/>
          <w:sz w:val="20"/>
          <w:szCs w:val="20"/>
        </w:rPr>
        <w:t>Depr</w:t>
      </w:r>
      <w:r>
        <w:rPr>
          <w:rStyle w:val="Emphasis"/>
          <w:rFonts w:ascii="Lucida Grande" w:hAnsi="Lucida Grande" w:cs="Lucida Grande"/>
          <w:color w:val="333333"/>
          <w:sz w:val="20"/>
          <w:szCs w:val="20"/>
          <w:vertAlign w:val="subscript"/>
        </w:rPr>
        <w:t>t</w:t>
      </w:r>
      <w:proofErr w:type="spellEnd"/>
      <w:r>
        <w:rPr>
          <w:rStyle w:val="Emphasis"/>
          <w:rFonts w:ascii="Lucida Grande" w:hAnsi="Lucida Grande" w:cs="Lucida Grande"/>
          <w:color w:val="333333"/>
          <w:sz w:val="20"/>
          <w:szCs w:val="20"/>
          <w:vertAlign w:val="subscript"/>
        </w:rPr>
        <w:t>                  </w:t>
      </w:r>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rPr>
        <w:t>Eq. 1</w:t>
      </w:r>
    </w:p>
    <w:p w14:paraId="6534B3CF"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With declining balance depreciation, the depreciation expense is:</w:t>
      </w:r>
      <w:r>
        <w:rPr>
          <w:rFonts w:ascii="Lucida Grande" w:hAnsi="Lucida Grande" w:cs="Lucida Grande"/>
          <w:color w:val="333333"/>
          <w:sz w:val="20"/>
          <w:szCs w:val="20"/>
        </w:rPr>
        <w:br/>
      </w:r>
      <w:proofErr w:type="spellStart"/>
      <w:r>
        <w:rPr>
          <w:rStyle w:val="Emphasis"/>
          <w:rFonts w:ascii="Lucida Grande" w:hAnsi="Lucida Grande" w:cs="Lucida Grande"/>
          <w:color w:val="333333"/>
          <w:sz w:val="20"/>
          <w:szCs w:val="20"/>
        </w:rPr>
        <w:t>Depr</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xml:space="preserve">= </w:t>
      </w:r>
      <w:proofErr w:type="spellStart"/>
      <w:r>
        <w:rPr>
          <w:rStyle w:val="Emphasis"/>
          <w:rFonts w:ascii="Lucida Grande" w:hAnsi="Lucida Grande" w:cs="Lucida Grande"/>
          <w:color w:val="333333"/>
          <w:sz w:val="20"/>
          <w:szCs w:val="20"/>
        </w:rPr>
        <w:t>dr</w:t>
      </w:r>
      <w:proofErr w:type="spellEnd"/>
      <w:r>
        <w:rPr>
          <w:rStyle w:val="Emphasis"/>
          <w:rFonts w:ascii="Lucida Grande" w:hAnsi="Lucida Grande" w:cs="Lucida Grande"/>
          <w:color w:val="333333"/>
          <w:sz w:val="20"/>
          <w:szCs w:val="20"/>
        </w:rPr>
        <w:t xml:space="preserve"> × (</w:t>
      </w:r>
      <w:proofErr w:type="spellStart"/>
      <w:r>
        <w:rPr>
          <w:rStyle w:val="Emphasis"/>
          <w:rFonts w:ascii="Lucida Grande" w:hAnsi="Lucida Grande" w:cs="Lucida Grande"/>
          <w:color w:val="333333"/>
          <w:sz w:val="20"/>
          <w:szCs w:val="20"/>
        </w:rPr>
        <w:t>Net</w:t>
      </w:r>
      <w:r>
        <w:rPr>
          <w:rStyle w:val="Emphasis"/>
          <w:rFonts w:ascii="Lucida Grande" w:hAnsi="Lucida Grande" w:cs="Lucida Grande"/>
          <w:color w:val="333333"/>
          <w:sz w:val="20"/>
          <w:szCs w:val="20"/>
          <w:vertAlign w:val="subscript"/>
        </w:rPr>
        <w:t>t</w:t>
      </w:r>
      <w:proofErr w:type="spellEnd"/>
      <w:r>
        <w:rPr>
          <w:rStyle w:val="Emphasis"/>
          <w:rFonts w:ascii="Lucida Grande" w:hAnsi="Lucida Grande" w:cs="Lucida Grande"/>
          <w:color w:val="333333"/>
          <w:sz w:val="20"/>
          <w:szCs w:val="20"/>
          <w:vertAlign w:val="subscript"/>
        </w:rPr>
        <w:t xml:space="preserve"> –</w:t>
      </w:r>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vertAlign w:val="subscript"/>
        </w:rPr>
        <w:t>1</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xml:space="preserve">+ </w:t>
      </w:r>
      <w:proofErr w:type="spellStart"/>
      <w:r>
        <w:rPr>
          <w:rStyle w:val="Emphasis"/>
          <w:rFonts w:ascii="Lucida Grande" w:hAnsi="Lucida Grande" w:cs="Lucida Grande"/>
          <w:color w:val="333333"/>
          <w:sz w:val="20"/>
          <w:szCs w:val="20"/>
        </w:rPr>
        <w:t>CAPEX</w:t>
      </w:r>
      <w:r>
        <w:rPr>
          <w:rStyle w:val="Emphasis"/>
          <w:rFonts w:ascii="Lucida Grande" w:hAnsi="Lucida Grande" w:cs="Lucida Grande"/>
          <w:color w:val="333333"/>
          <w:sz w:val="20"/>
          <w:szCs w:val="20"/>
          <w:vertAlign w:val="subscript"/>
        </w:rPr>
        <w:t>t</w:t>
      </w:r>
      <w:proofErr w:type="spellEnd"/>
      <w:r>
        <w:rPr>
          <w:rStyle w:val="Emphasis"/>
          <w:rFonts w:ascii="Lucida Grande" w:hAnsi="Lucida Grande" w:cs="Lucida Grande"/>
          <w:color w:val="333333"/>
          <w:sz w:val="20"/>
          <w:szCs w:val="20"/>
        </w:rPr>
        <w:t>)        </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Eq. 2</w:t>
      </w:r>
    </w:p>
    <w:p w14:paraId="31E30882"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Hints:</w:t>
      </w:r>
    </w:p>
    <w:p w14:paraId="6DCA3AD1"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STEP 1: Substitute Eq. 2 into Eq. 1.</w:t>
      </w:r>
    </w:p>
    <w:p w14:paraId="023F4ABB"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STEP 2: Next, we want to remove CAPEX from the resulting equation because it isn’t a value on the income statement or balance sheet. To simplify this further, we see from rearranging Eq. 1. that:</w:t>
      </w:r>
      <w:r>
        <w:rPr>
          <w:rStyle w:val="apple-converted-space"/>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Net</w:t>
      </w:r>
      <w:r>
        <w:rPr>
          <w:rStyle w:val="Emphasis"/>
          <w:rFonts w:ascii="Lucida Grande" w:hAnsi="Lucida Grande" w:cs="Lucida Grande"/>
          <w:color w:val="333333"/>
          <w:sz w:val="20"/>
          <w:szCs w:val="20"/>
          <w:vertAlign w:val="subscript"/>
        </w:rPr>
        <w:t>t</w:t>
      </w:r>
      <w:proofErr w:type="spellEnd"/>
      <w:r>
        <w:rPr>
          <w:rStyle w:val="Emphasis"/>
          <w:rFonts w:ascii="Lucida Grande" w:hAnsi="Lucida Grande" w:cs="Lucida Grande"/>
          <w:color w:val="333333"/>
          <w:sz w:val="20"/>
          <w:szCs w:val="20"/>
          <w:vertAlign w:val="subscript"/>
        </w:rPr>
        <w:t xml:space="preserve"> –</w:t>
      </w:r>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vertAlign w:val="subscript"/>
        </w:rPr>
        <w:t>1</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xml:space="preserve">+ </w:t>
      </w:r>
      <w:proofErr w:type="spellStart"/>
      <w:r>
        <w:rPr>
          <w:rStyle w:val="Emphasis"/>
          <w:rFonts w:ascii="Lucida Grande" w:hAnsi="Lucida Grande" w:cs="Lucida Grande"/>
          <w:color w:val="333333"/>
          <w:sz w:val="20"/>
          <w:szCs w:val="20"/>
        </w:rPr>
        <w:t>CAPEX</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xml:space="preserve">= </w:t>
      </w:r>
      <w:proofErr w:type="spellStart"/>
      <w:r>
        <w:rPr>
          <w:rStyle w:val="Emphasis"/>
          <w:rFonts w:ascii="Lucida Grande" w:hAnsi="Lucida Grande" w:cs="Lucida Grande"/>
          <w:color w:val="333333"/>
          <w:sz w:val="20"/>
          <w:szCs w:val="20"/>
        </w:rPr>
        <w:t>Net</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xml:space="preserve">+ </w:t>
      </w:r>
      <w:proofErr w:type="spellStart"/>
      <w:r>
        <w:rPr>
          <w:rStyle w:val="Emphasis"/>
          <w:rFonts w:ascii="Lucida Grande" w:hAnsi="Lucida Grande" w:cs="Lucida Grande"/>
          <w:color w:val="333333"/>
          <w:sz w:val="20"/>
          <w:szCs w:val="20"/>
        </w:rPr>
        <w:t>Depr</w:t>
      </w:r>
      <w:r>
        <w:rPr>
          <w:rStyle w:val="Emphasis"/>
          <w:rFonts w:ascii="Lucida Grande" w:hAnsi="Lucida Grande" w:cs="Lucida Grande"/>
          <w:color w:val="333333"/>
          <w:sz w:val="20"/>
          <w:szCs w:val="20"/>
          <w:vertAlign w:val="subscript"/>
        </w:rPr>
        <w:t>t</w:t>
      </w:r>
      <w:proofErr w:type="spellEnd"/>
      <w:r>
        <w:rPr>
          <w:rStyle w:val="Emphasis"/>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Use this equality to replace (</w:t>
      </w:r>
      <w:proofErr w:type="spellStart"/>
      <w:r>
        <w:rPr>
          <w:rStyle w:val="Emphasis"/>
          <w:rFonts w:ascii="Lucida Grande" w:hAnsi="Lucida Grande" w:cs="Lucida Grande"/>
          <w:color w:val="333333"/>
          <w:sz w:val="20"/>
          <w:szCs w:val="20"/>
        </w:rPr>
        <w:t>Net</w:t>
      </w:r>
      <w:r>
        <w:rPr>
          <w:rStyle w:val="Emphasis"/>
          <w:rFonts w:ascii="Lucida Grande" w:hAnsi="Lucida Grande" w:cs="Lucida Grande"/>
          <w:color w:val="333333"/>
          <w:sz w:val="20"/>
          <w:szCs w:val="20"/>
          <w:vertAlign w:val="subscript"/>
        </w:rPr>
        <w:t>t</w:t>
      </w:r>
      <w:proofErr w:type="spellEnd"/>
      <w:r>
        <w:rPr>
          <w:rStyle w:val="Emphasis"/>
          <w:rFonts w:ascii="Lucida Grande" w:hAnsi="Lucida Grande" w:cs="Lucida Grande"/>
          <w:color w:val="333333"/>
          <w:sz w:val="20"/>
          <w:szCs w:val="20"/>
          <w:vertAlign w:val="subscript"/>
        </w:rPr>
        <w:t xml:space="preserve"> –</w:t>
      </w:r>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vertAlign w:val="subscript"/>
        </w:rPr>
        <w:t>1</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xml:space="preserve">+ </w:t>
      </w:r>
      <w:proofErr w:type="spellStart"/>
      <w:r>
        <w:rPr>
          <w:rStyle w:val="Emphasis"/>
          <w:rFonts w:ascii="Lucida Grande" w:hAnsi="Lucida Grande" w:cs="Lucida Grande"/>
          <w:color w:val="333333"/>
          <w:sz w:val="20"/>
          <w:szCs w:val="20"/>
        </w:rPr>
        <w:t>CAPEX</w:t>
      </w:r>
      <w:r>
        <w:rPr>
          <w:rStyle w:val="Emphasis"/>
          <w:rFonts w:ascii="Lucida Grande" w:hAnsi="Lucida Grande" w:cs="Lucida Grande"/>
          <w:color w:val="333333"/>
          <w:sz w:val="20"/>
          <w:szCs w:val="20"/>
          <w:vertAlign w:val="subscript"/>
        </w:rPr>
        <w:t>t</w:t>
      </w:r>
      <w:proofErr w:type="spellEnd"/>
      <w:r>
        <w:rPr>
          <w:rFonts w:ascii="Lucida Grande" w:hAnsi="Lucida Grande" w:cs="Lucida Grande"/>
          <w:color w:val="333333"/>
          <w:sz w:val="20"/>
          <w:szCs w:val="20"/>
        </w:rPr>
        <w:t>) anywhere it appears in the result of Step 1. (There should be two replacements.)</w:t>
      </w:r>
    </w:p>
    <w:p w14:paraId="5122A380"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STEP 3: Simplify for</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dr</w:t>
      </w:r>
      <w:r>
        <w:rPr>
          <w:rFonts w:ascii="Lucida Grande" w:hAnsi="Lucida Grande" w:cs="Lucida Grande"/>
          <w:color w:val="333333"/>
          <w:sz w:val="20"/>
          <w:szCs w:val="20"/>
        </w:rPr>
        <w:t>.</w:t>
      </w:r>
    </w:p>
    <w:p w14:paraId="38E74EDA" w14:textId="77777777" w:rsidR="00874208" w:rsidRDefault="00874208" w:rsidP="00874208">
      <w:pPr>
        <w:pStyle w:val="NormalWeb"/>
        <w:numPr>
          <w:ilvl w:val="0"/>
          <w:numId w:val="62"/>
        </w:numPr>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dr</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Depr</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Net</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vertAlign w:val="subscript"/>
        </w:rPr>
        <w:t>– 1</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CAPEX</w:t>
      </w:r>
      <w:r>
        <w:rPr>
          <w:rStyle w:val="Emphasis"/>
          <w:rFonts w:ascii="Lucida Grande" w:hAnsi="Lucida Grande" w:cs="Lucida Grande"/>
          <w:color w:val="333333"/>
          <w:sz w:val="20"/>
          <w:szCs w:val="20"/>
          <w:vertAlign w:val="subscript"/>
        </w:rPr>
        <w:t>t</w:t>
      </w:r>
      <w:proofErr w:type="spellEnd"/>
      <w:r>
        <w:rPr>
          <w:rStyle w:val="Emphasis"/>
          <w:rFonts w:ascii="Lucida Grande" w:hAnsi="Lucida Grande" w:cs="Lucida Grande"/>
          <w:color w:val="333333"/>
          <w:sz w:val="20"/>
          <w:szCs w:val="20"/>
        </w:rPr>
        <w:t>)</w:t>
      </w:r>
    </w:p>
    <w:p w14:paraId="1CC8DA83" w14:textId="77777777" w:rsidR="00874208" w:rsidRDefault="00874208" w:rsidP="00874208">
      <w:pPr>
        <w:pStyle w:val="NormalWeb"/>
        <w:numPr>
          <w:ilvl w:val="0"/>
          <w:numId w:val="62"/>
        </w:numPr>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dr</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Depr</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xml:space="preserve">/ </w:t>
      </w:r>
      <w:proofErr w:type="spellStart"/>
      <w:r>
        <w:rPr>
          <w:rStyle w:val="Emphasis"/>
          <w:rFonts w:ascii="Lucida Grande" w:hAnsi="Lucida Grande" w:cs="Lucida Grande"/>
          <w:color w:val="333333"/>
          <w:sz w:val="20"/>
          <w:szCs w:val="20"/>
        </w:rPr>
        <w:t>Net</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vertAlign w:val="subscript"/>
        </w:rPr>
        <w:t>– 1</w:t>
      </w:r>
    </w:p>
    <w:p w14:paraId="60739AD8" w14:textId="77777777" w:rsidR="00874208" w:rsidRDefault="00874208" w:rsidP="00874208">
      <w:pPr>
        <w:pStyle w:val="NormalWeb"/>
        <w:numPr>
          <w:ilvl w:val="0"/>
          <w:numId w:val="62"/>
        </w:numPr>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dr</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Depr</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xml:space="preserve">/ </w:t>
      </w:r>
      <w:proofErr w:type="spellStart"/>
      <w:r>
        <w:rPr>
          <w:rStyle w:val="Emphasis"/>
          <w:rFonts w:ascii="Lucida Grande" w:hAnsi="Lucida Grande" w:cs="Lucida Grande"/>
          <w:color w:val="333333"/>
          <w:sz w:val="20"/>
          <w:szCs w:val="20"/>
        </w:rPr>
        <w:t>Net</w:t>
      </w:r>
      <w:r>
        <w:rPr>
          <w:rStyle w:val="Emphasis"/>
          <w:rFonts w:ascii="Lucida Grande" w:hAnsi="Lucida Grande" w:cs="Lucida Grande"/>
          <w:color w:val="333333"/>
          <w:sz w:val="20"/>
          <w:szCs w:val="20"/>
          <w:vertAlign w:val="subscript"/>
        </w:rPr>
        <w:t>t</w:t>
      </w:r>
      <w:proofErr w:type="spellEnd"/>
    </w:p>
    <w:p w14:paraId="4E0846B4" w14:textId="77777777" w:rsidR="00874208" w:rsidRDefault="00874208" w:rsidP="00874208">
      <w:pPr>
        <w:pStyle w:val="NormalWeb"/>
        <w:numPr>
          <w:ilvl w:val="0"/>
          <w:numId w:val="62"/>
        </w:numPr>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dr</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Depr</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Net</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Depr</w:t>
      </w:r>
      <w:r>
        <w:rPr>
          <w:rStyle w:val="Emphasis"/>
          <w:rFonts w:ascii="Lucida Grande" w:hAnsi="Lucida Grande" w:cs="Lucida Grande"/>
          <w:color w:val="333333"/>
          <w:sz w:val="20"/>
          <w:szCs w:val="20"/>
          <w:vertAlign w:val="subscript"/>
        </w:rPr>
        <w:t>t</w:t>
      </w:r>
      <w:proofErr w:type="spellEnd"/>
      <w:r>
        <w:rPr>
          <w:rStyle w:val="Emphasis"/>
          <w:rFonts w:ascii="Lucida Grande" w:hAnsi="Lucida Grande" w:cs="Lucida Grande"/>
          <w:color w:val="333333"/>
          <w:sz w:val="20"/>
          <w:szCs w:val="20"/>
        </w:rPr>
        <w:t>)</w:t>
      </w:r>
    </w:p>
    <w:p w14:paraId="2E8D595C" w14:textId="77777777" w:rsidR="00874208" w:rsidRDefault="00874208" w:rsidP="00874208">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7FA9DC75"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D</w:t>
      </w:r>
    </w:p>
    <w:p w14:paraId="327B83FE" w14:textId="77777777" w:rsidR="00874208" w:rsidRDefault="00874208" w:rsidP="00874208">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Net</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Net</w:t>
      </w:r>
      <w:r>
        <w:rPr>
          <w:rStyle w:val="Emphasis"/>
          <w:rFonts w:ascii="Lucida Grande" w:hAnsi="Lucida Grande" w:cs="Lucida Grande"/>
          <w:color w:val="333333"/>
          <w:sz w:val="20"/>
          <w:szCs w:val="20"/>
          <w:vertAlign w:val="subscript"/>
        </w:rPr>
        <w:t>t</w:t>
      </w:r>
      <w:proofErr w:type="spellEnd"/>
      <w:r>
        <w:rPr>
          <w:rStyle w:val="Emphasis"/>
          <w:rFonts w:ascii="Lucida Grande" w:hAnsi="Lucida Grande" w:cs="Lucida Grande"/>
          <w:color w:val="333333"/>
          <w:sz w:val="20"/>
          <w:szCs w:val="20"/>
          <w:vertAlign w:val="subscript"/>
        </w:rPr>
        <w:t xml:space="preserve"> –</w:t>
      </w:r>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vertAlign w:val="subscript"/>
        </w:rPr>
        <w:t>1</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CAPEX</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Depr</w:t>
      </w:r>
      <w:r>
        <w:rPr>
          <w:rStyle w:val="Emphasis"/>
          <w:rFonts w:ascii="Lucida Grande" w:hAnsi="Lucida Grande" w:cs="Lucida Grande"/>
          <w:color w:val="333333"/>
          <w:sz w:val="20"/>
          <w:szCs w:val="20"/>
          <w:vertAlign w:val="subscript"/>
        </w:rPr>
        <w:t>t</w:t>
      </w:r>
      <w:proofErr w:type="spellEnd"/>
    </w:p>
    <w:p w14:paraId="47837B1E" w14:textId="77777777" w:rsidR="00874208" w:rsidRDefault="00874208" w:rsidP="00874208">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Depr</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dr</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w:t>
      </w:r>
      <w:proofErr w:type="spellStart"/>
      <w:r>
        <w:rPr>
          <w:rStyle w:val="Emphasis"/>
          <w:rFonts w:ascii="Lucida Grande" w:hAnsi="Lucida Grande" w:cs="Lucida Grande"/>
          <w:color w:val="333333"/>
          <w:sz w:val="20"/>
          <w:szCs w:val="20"/>
        </w:rPr>
        <w:t>Net</w:t>
      </w:r>
      <w:r>
        <w:rPr>
          <w:rStyle w:val="Emphasis"/>
          <w:rFonts w:ascii="Lucida Grande" w:hAnsi="Lucida Grande" w:cs="Lucida Grande"/>
          <w:color w:val="333333"/>
          <w:sz w:val="20"/>
          <w:szCs w:val="20"/>
          <w:vertAlign w:val="subscript"/>
        </w:rPr>
        <w:t>t</w:t>
      </w:r>
      <w:proofErr w:type="spellEnd"/>
      <w:r>
        <w:rPr>
          <w:rStyle w:val="Emphasis"/>
          <w:rFonts w:ascii="Lucida Grande" w:hAnsi="Lucida Grande" w:cs="Lucida Grande"/>
          <w:color w:val="333333"/>
          <w:sz w:val="20"/>
          <w:szCs w:val="20"/>
          <w:vertAlign w:val="subscript"/>
        </w:rPr>
        <w:t xml:space="preserve"> –</w:t>
      </w:r>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vertAlign w:val="subscript"/>
        </w:rPr>
        <w:t>1</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CAPEX</w:t>
      </w:r>
      <w:r>
        <w:rPr>
          <w:rStyle w:val="Emphasis"/>
          <w:rFonts w:ascii="Lucida Grande" w:hAnsi="Lucida Grande" w:cs="Lucida Grande"/>
          <w:color w:val="333333"/>
          <w:sz w:val="20"/>
          <w:szCs w:val="20"/>
          <w:vertAlign w:val="subscript"/>
        </w:rPr>
        <w:t>t</w:t>
      </w:r>
      <w:proofErr w:type="spellEnd"/>
      <w:r>
        <w:rPr>
          <w:rStyle w:val="Emphasis"/>
          <w:rFonts w:ascii="Lucida Grande" w:hAnsi="Lucida Grande" w:cs="Lucida Grande"/>
          <w:color w:val="333333"/>
          <w:sz w:val="20"/>
          <w:szCs w:val="20"/>
        </w:rPr>
        <w:t>)</w:t>
      </w:r>
    </w:p>
    <w:p w14:paraId="1A17118E" w14:textId="77777777" w:rsidR="00874208" w:rsidRDefault="00874208" w:rsidP="00874208">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Net</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xml:space="preserve">= </w:t>
      </w:r>
      <w:proofErr w:type="spellStart"/>
      <w:r>
        <w:rPr>
          <w:rStyle w:val="Emphasis"/>
          <w:rFonts w:ascii="Lucida Grande" w:hAnsi="Lucida Grande" w:cs="Lucida Grande"/>
          <w:color w:val="333333"/>
          <w:sz w:val="20"/>
          <w:szCs w:val="20"/>
        </w:rPr>
        <w:t>Net</w:t>
      </w:r>
      <w:r>
        <w:rPr>
          <w:rStyle w:val="Emphasis"/>
          <w:rFonts w:ascii="Lucida Grande" w:hAnsi="Lucida Grande" w:cs="Lucida Grande"/>
          <w:color w:val="333333"/>
          <w:sz w:val="20"/>
          <w:szCs w:val="20"/>
          <w:vertAlign w:val="subscript"/>
        </w:rPr>
        <w:t>t</w:t>
      </w:r>
      <w:proofErr w:type="spellEnd"/>
      <w:r>
        <w:rPr>
          <w:rStyle w:val="Emphasis"/>
          <w:rFonts w:ascii="Lucida Grande" w:hAnsi="Lucida Grande" w:cs="Lucida Grande"/>
          <w:color w:val="333333"/>
          <w:sz w:val="20"/>
          <w:szCs w:val="20"/>
          <w:vertAlign w:val="subscript"/>
        </w:rPr>
        <w:t xml:space="preserve"> –</w:t>
      </w:r>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vertAlign w:val="subscript"/>
        </w:rPr>
        <w:t>1</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CAPEX</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dr</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w:t>
      </w:r>
      <w:proofErr w:type="spellStart"/>
      <w:r>
        <w:rPr>
          <w:rStyle w:val="Emphasis"/>
          <w:rFonts w:ascii="Lucida Grande" w:hAnsi="Lucida Grande" w:cs="Lucida Grande"/>
          <w:color w:val="333333"/>
          <w:sz w:val="20"/>
          <w:szCs w:val="20"/>
        </w:rPr>
        <w:t>Net</w:t>
      </w:r>
      <w:r>
        <w:rPr>
          <w:rStyle w:val="Emphasis"/>
          <w:rFonts w:ascii="Lucida Grande" w:hAnsi="Lucida Grande" w:cs="Lucida Grande"/>
          <w:color w:val="333333"/>
          <w:sz w:val="20"/>
          <w:szCs w:val="20"/>
          <w:vertAlign w:val="subscript"/>
        </w:rPr>
        <w:t>t</w:t>
      </w:r>
      <w:proofErr w:type="spellEnd"/>
      <w:r>
        <w:rPr>
          <w:rStyle w:val="Emphasis"/>
          <w:rFonts w:ascii="Lucida Grande" w:hAnsi="Lucida Grande" w:cs="Lucida Grande"/>
          <w:color w:val="333333"/>
          <w:sz w:val="20"/>
          <w:szCs w:val="20"/>
          <w:vertAlign w:val="subscript"/>
        </w:rPr>
        <w:t xml:space="preserve"> –</w:t>
      </w:r>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vertAlign w:val="subscript"/>
        </w:rPr>
        <w:t>1</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CAPEX</w:t>
      </w:r>
      <w:r>
        <w:rPr>
          <w:rStyle w:val="Emphasis"/>
          <w:rFonts w:ascii="Lucida Grande" w:hAnsi="Lucida Grande" w:cs="Lucida Grande"/>
          <w:color w:val="333333"/>
          <w:sz w:val="20"/>
          <w:szCs w:val="20"/>
          <w:vertAlign w:val="subscript"/>
        </w:rPr>
        <w:t>t</w:t>
      </w:r>
      <w:proofErr w:type="spellEnd"/>
      <w:r>
        <w:rPr>
          <w:rStyle w:val="Emphasis"/>
          <w:rFonts w:ascii="Lucida Grande" w:hAnsi="Lucida Grande" w:cs="Lucida Grande"/>
          <w:color w:val="333333"/>
          <w:sz w:val="20"/>
          <w:szCs w:val="20"/>
        </w:rPr>
        <w:t>)</w:t>
      </w:r>
    </w:p>
    <w:p w14:paraId="02093E65" w14:textId="77777777" w:rsidR="00874208" w:rsidRDefault="00874208" w:rsidP="00874208">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Net</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Net</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Depr</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dr</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w:t>
      </w:r>
      <w:proofErr w:type="spellStart"/>
      <w:r>
        <w:rPr>
          <w:rStyle w:val="Emphasis"/>
          <w:rFonts w:ascii="Lucida Grande" w:hAnsi="Lucida Grande" w:cs="Lucida Grande"/>
          <w:color w:val="333333"/>
          <w:sz w:val="20"/>
          <w:szCs w:val="20"/>
        </w:rPr>
        <w:t>Net</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Depr</w:t>
      </w:r>
      <w:r>
        <w:rPr>
          <w:rStyle w:val="Emphasis"/>
          <w:rFonts w:ascii="Lucida Grande" w:hAnsi="Lucida Grande" w:cs="Lucida Grande"/>
          <w:color w:val="333333"/>
          <w:sz w:val="20"/>
          <w:szCs w:val="20"/>
          <w:vertAlign w:val="subscript"/>
        </w:rPr>
        <w:t>t</w:t>
      </w:r>
      <w:proofErr w:type="spellEnd"/>
      <w:r>
        <w:rPr>
          <w:rStyle w:val="Emphasis"/>
          <w:rFonts w:ascii="Lucida Grande" w:hAnsi="Lucida Grande" w:cs="Lucida Grande"/>
          <w:color w:val="333333"/>
          <w:sz w:val="20"/>
          <w:szCs w:val="20"/>
        </w:rPr>
        <w:t>)</w:t>
      </w:r>
    </w:p>
    <w:p w14:paraId="37AB58F2" w14:textId="77777777" w:rsidR="00874208" w:rsidRDefault="00874208" w:rsidP="00874208">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lastRenderedPageBreak/>
        <w:t>dr</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Depr</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w:t>
      </w:r>
      <w:proofErr w:type="spellStart"/>
      <w:r>
        <w:rPr>
          <w:rStyle w:val="Emphasis"/>
          <w:rFonts w:ascii="Lucida Grande" w:hAnsi="Lucida Grande" w:cs="Lucida Grande"/>
          <w:color w:val="333333"/>
          <w:sz w:val="20"/>
          <w:szCs w:val="20"/>
        </w:rPr>
        <w:t>Net</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Depr</w:t>
      </w:r>
      <w:r>
        <w:rPr>
          <w:rStyle w:val="Emphasis"/>
          <w:rFonts w:ascii="Lucida Grande" w:hAnsi="Lucida Grande" w:cs="Lucida Grande"/>
          <w:color w:val="333333"/>
          <w:sz w:val="20"/>
          <w:szCs w:val="20"/>
          <w:vertAlign w:val="subscript"/>
        </w:rPr>
        <w:t>t</w:t>
      </w:r>
      <w:proofErr w:type="spellEnd"/>
      <w:r>
        <w:rPr>
          <w:rStyle w:val="Emphasis"/>
          <w:rFonts w:ascii="Lucida Grande" w:hAnsi="Lucida Grande" w:cs="Lucida Grande"/>
          <w:color w:val="333333"/>
          <w:sz w:val="20"/>
          <w:szCs w:val="20"/>
        </w:rPr>
        <w:t>)</w:t>
      </w:r>
    </w:p>
    <w:p w14:paraId="438014DB" w14:textId="77777777" w:rsidR="00874208" w:rsidRDefault="00874208" w:rsidP="00483683">
      <w:pPr>
        <w:spacing w:line="360" w:lineRule="auto"/>
      </w:pP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202"/>
        <w:gridCol w:w="1644"/>
        <w:gridCol w:w="1654"/>
      </w:tblGrid>
      <w:tr w:rsidR="00874208" w14:paraId="3D99A005" w14:textId="77777777" w:rsidTr="00874208">
        <w:trPr>
          <w:tblCellSpacing w:w="1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23ACF758" w14:textId="77777777" w:rsidR="00874208" w:rsidRDefault="00874208">
            <w:pPr>
              <w:jc w:val="center"/>
              <w:rPr>
                <w:rFonts w:eastAsia="Times New Roman"/>
              </w:rPr>
            </w:pPr>
            <w:r>
              <w:rPr>
                <w:rStyle w:val="Strong"/>
                <w:rFonts w:eastAsia="Times New Roman"/>
              </w:rPr>
              <w:t>Selected Financial Information</w:t>
            </w:r>
            <w:r>
              <w:rPr>
                <w:rFonts w:eastAsia="Times New Roman"/>
                <w:b/>
                <w:bCs/>
              </w:rPr>
              <w:br/>
            </w:r>
            <w:r>
              <w:rPr>
                <w:rStyle w:val="Strong"/>
                <w:rFonts w:eastAsia="Times New Roman"/>
              </w:rPr>
              <w:t>Mammoth Mart Inc. ($000,000s)</w:t>
            </w:r>
          </w:p>
        </w:tc>
      </w:tr>
      <w:tr w:rsidR="00874208" w14:paraId="7BF03284"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99CAA5F" w14:textId="77777777" w:rsidR="00874208" w:rsidRDefault="00874208">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A40CE17" w14:textId="77777777" w:rsidR="00874208" w:rsidRDefault="00874208">
            <w:pPr>
              <w:jc w:val="center"/>
              <w:rPr>
                <w:rFonts w:eastAsia="Times New Roman"/>
              </w:rPr>
            </w:pPr>
            <w:r>
              <w:rPr>
                <w:rStyle w:val="Strong"/>
                <w:rFonts w:eastAsia="Times New Roman"/>
              </w:rPr>
              <w:t>Year 5</w:t>
            </w:r>
          </w:p>
        </w:tc>
        <w:tc>
          <w:tcPr>
            <w:tcW w:w="0" w:type="auto"/>
            <w:tcBorders>
              <w:top w:val="outset" w:sz="6" w:space="0" w:color="auto"/>
              <w:left w:val="outset" w:sz="6" w:space="0" w:color="auto"/>
              <w:bottom w:val="outset" w:sz="6" w:space="0" w:color="auto"/>
              <w:right w:val="outset" w:sz="6" w:space="0" w:color="auto"/>
            </w:tcBorders>
            <w:vAlign w:val="center"/>
            <w:hideMark/>
          </w:tcPr>
          <w:p w14:paraId="432EF816" w14:textId="77777777" w:rsidR="00874208" w:rsidRDefault="00874208">
            <w:pPr>
              <w:jc w:val="center"/>
              <w:rPr>
                <w:rFonts w:eastAsia="Times New Roman"/>
              </w:rPr>
            </w:pPr>
            <w:r>
              <w:rPr>
                <w:rStyle w:val="Strong"/>
                <w:rFonts w:eastAsia="Times New Roman"/>
              </w:rPr>
              <w:t>Year 6</w:t>
            </w:r>
          </w:p>
        </w:tc>
      </w:tr>
      <w:tr w:rsidR="00874208" w14:paraId="1ADEDDC4"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8CED994" w14:textId="77777777" w:rsidR="00874208" w:rsidRDefault="00874208">
            <w:pPr>
              <w:rPr>
                <w:rFonts w:eastAsia="Times New Roman"/>
              </w:rPr>
            </w:pPr>
            <w:r>
              <w:rPr>
                <w:rFonts w:eastAsia="Times New Roman"/>
              </w:rPr>
              <w:t>Sales</w:t>
            </w:r>
          </w:p>
        </w:tc>
        <w:tc>
          <w:tcPr>
            <w:tcW w:w="0" w:type="auto"/>
            <w:tcBorders>
              <w:top w:val="outset" w:sz="6" w:space="0" w:color="auto"/>
              <w:left w:val="outset" w:sz="6" w:space="0" w:color="auto"/>
              <w:bottom w:val="outset" w:sz="6" w:space="0" w:color="auto"/>
              <w:right w:val="outset" w:sz="6" w:space="0" w:color="auto"/>
            </w:tcBorders>
            <w:vAlign w:val="center"/>
            <w:hideMark/>
          </w:tcPr>
          <w:p w14:paraId="427DE4B2" w14:textId="77777777" w:rsidR="00874208" w:rsidRDefault="00874208">
            <w:pPr>
              <w:jc w:val="right"/>
              <w:rPr>
                <w:rFonts w:eastAsia="Times New Roman"/>
              </w:rPr>
            </w:pPr>
            <w:r>
              <w:rPr>
                <w:rFonts w:eastAsia="Times New Roman"/>
              </w:rPr>
              <w:t>$27,801</w:t>
            </w:r>
          </w:p>
        </w:tc>
        <w:tc>
          <w:tcPr>
            <w:tcW w:w="0" w:type="auto"/>
            <w:tcBorders>
              <w:top w:val="outset" w:sz="6" w:space="0" w:color="auto"/>
              <w:left w:val="outset" w:sz="6" w:space="0" w:color="auto"/>
              <w:bottom w:val="outset" w:sz="6" w:space="0" w:color="auto"/>
              <w:right w:val="outset" w:sz="6" w:space="0" w:color="auto"/>
            </w:tcBorders>
            <w:vAlign w:val="center"/>
            <w:hideMark/>
          </w:tcPr>
          <w:p w14:paraId="72BB6A03" w14:textId="77777777" w:rsidR="00874208" w:rsidRDefault="00874208">
            <w:pPr>
              <w:jc w:val="right"/>
              <w:rPr>
                <w:rFonts w:eastAsia="Times New Roman"/>
              </w:rPr>
            </w:pPr>
            <w:r>
              <w:rPr>
                <w:rFonts w:eastAsia="Times New Roman"/>
              </w:rPr>
              <w:t>$29,210</w:t>
            </w:r>
          </w:p>
        </w:tc>
      </w:tr>
      <w:tr w:rsidR="00874208" w14:paraId="7DEFE443"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2EE7899" w14:textId="77777777" w:rsidR="00874208" w:rsidRDefault="00874208">
            <w:pPr>
              <w:rPr>
                <w:rFonts w:eastAsia="Times New Roman"/>
              </w:rPr>
            </w:pPr>
            <w:r>
              <w:rPr>
                <w:rFonts w:eastAsia="Times New Roman"/>
              </w:rPr>
              <w:t>Depreciation Expense</w:t>
            </w:r>
          </w:p>
        </w:tc>
        <w:tc>
          <w:tcPr>
            <w:tcW w:w="0" w:type="auto"/>
            <w:tcBorders>
              <w:top w:val="outset" w:sz="6" w:space="0" w:color="auto"/>
              <w:left w:val="outset" w:sz="6" w:space="0" w:color="auto"/>
              <w:bottom w:val="outset" w:sz="6" w:space="0" w:color="auto"/>
              <w:right w:val="outset" w:sz="6" w:space="0" w:color="auto"/>
            </w:tcBorders>
            <w:vAlign w:val="center"/>
            <w:hideMark/>
          </w:tcPr>
          <w:p w14:paraId="419581F7" w14:textId="77777777" w:rsidR="00874208" w:rsidRDefault="00874208">
            <w:pPr>
              <w:jc w:val="right"/>
              <w:rPr>
                <w:rFonts w:eastAsia="Times New Roman"/>
              </w:rPr>
            </w:pPr>
            <w:r>
              <w:rPr>
                <w:rFonts w:eastAsia="Times New Roman"/>
              </w:rPr>
              <w:t>684</w:t>
            </w:r>
          </w:p>
        </w:tc>
        <w:tc>
          <w:tcPr>
            <w:tcW w:w="0" w:type="auto"/>
            <w:tcBorders>
              <w:top w:val="outset" w:sz="6" w:space="0" w:color="auto"/>
              <w:left w:val="outset" w:sz="6" w:space="0" w:color="auto"/>
              <w:bottom w:val="outset" w:sz="6" w:space="0" w:color="auto"/>
              <w:right w:val="outset" w:sz="6" w:space="0" w:color="auto"/>
            </w:tcBorders>
            <w:vAlign w:val="center"/>
            <w:hideMark/>
          </w:tcPr>
          <w:p w14:paraId="1FA7A84A" w14:textId="77777777" w:rsidR="00874208" w:rsidRDefault="00874208">
            <w:pPr>
              <w:jc w:val="right"/>
              <w:rPr>
                <w:rFonts w:eastAsia="Times New Roman"/>
              </w:rPr>
            </w:pPr>
            <w:r>
              <w:rPr>
                <w:rFonts w:eastAsia="Times New Roman"/>
              </w:rPr>
              <w:t>621</w:t>
            </w:r>
          </w:p>
        </w:tc>
      </w:tr>
      <w:tr w:rsidR="00874208" w14:paraId="26B46AD6"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714E62F" w14:textId="77777777" w:rsidR="00874208" w:rsidRDefault="00874208">
            <w:pPr>
              <w:rPr>
                <w:rFonts w:eastAsia="Times New Roman"/>
              </w:rPr>
            </w:pPr>
            <w:r>
              <w:rPr>
                <w:rFonts w:eastAsia="Times New Roman"/>
              </w:rPr>
              <w:t>Net Fixed Assets</w:t>
            </w:r>
          </w:p>
        </w:tc>
        <w:tc>
          <w:tcPr>
            <w:tcW w:w="0" w:type="auto"/>
            <w:tcBorders>
              <w:top w:val="outset" w:sz="6" w:space="0" w:color="auto"/>
              <w:left w:val="outset" w:sz="6" w:space="0" w:color="auto"/>
              <w:bottom w:val="outset" w:sz="6" w:space="0" w:color="auto"/>
              <w:right w:val="outset" w:sz="6" w:space="0" w:color="auto"/>
            </w:tcBorders>
            <w:vAlign w:val="center"/>
            <w:hideMark/>
          </w:tcPr>
          <w:p w14:paraId="77CF7F0C" w14:textId="77777777" w:rsidR="00874208" w:rsidRDefault="00874208">
            <w:pPr>
              <w:jc w:val="right"/>
              <w:rPr>
                <w:rFonts w:eastAsia="Times New Roman"/>
              </w:rPr>
            </w:pPr>
            <w:r>
              <w:rPr>
                <w:rFonts w:eastAsia="Times New Roman"/>
              </w:rPr>
              <w:t>9,372</w:t>
            </w:r>
          </w:p>
        </w:tc>
        <w:tc>
          <w:tcPr>
            <w:tcW w:w="0" w:type="auto"/>
            <w:tcBorders>
              <w:top w:val="outset" w:sz="6" w:space="0" w:color="auto"/>
              <w:left w:val="outset" w:sz="6" w:space="0" w:color="auto"/>
              <w:bottom w:val="outset" w:sz="6" w:space="0" w:color="auto"/>
              <w:right w:val="outset" w:sz="6" w:space="0" w:color="auto"/>
            </w:tcBorders>
            <w:vAlign w:val="center"/>
            <w:hideMark/>
          </w:tcPr>
          <w:p w14:paraId="6E49F7CD" w14:textId="77777777" w:rsidR="00874208" w:rsidRDefault="00874208">
            <w:pPr>
              <w:jc w:val="right"/>
              <w:rPr>
                <w:rFonts w:eastAsia="Times New Roman"/>
              </w:rPr>
            </w:pPr>
            <w:r>
              <w:rPr>
                <w:rFonts w:eastAsia="Times New Roman"/>
              </w:rPr>
              <w:t>9,637</w:t>
            </w:r>
          </w:p>
        </w:tc>
      </w:tr>
    </w:tbl>
    <w:p w14:paraId="727354DA"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What is the depreciation rate in year 6 for Mammoth Mart?</w:t>
      </w:r>
    </w:p>
    <w:p w14:paraId="4D8B297A" w14:textId="77777777" w:rsidR="00874208" w:rsidRDefault="00874208" w:rsidP="00874208">
      <w:pPr>
        <w:pStyle w:val="NormalWeb"/>
        <w:numPr>
          <w:ilvl w:val="0"/>
          <w:numId w:val="6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6.05%</w:t>
      </w:r>
    </w:p>
    <w:p w14:paraId="6EC317F1" w14:textId="77777777" w:rsidR="00874208" w:rsidRDefault="00874208" w:rsidP="00874208">
      <w:pPr>
        <w:pStyle w:val="NormalWeb"/>
        <w:numPr>
          <w:ilvl w:val="0"/>
          <w:numId w:val="6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6.25%</w:t>
      </w:r>
    </w:p>
    <w:p w14:paraId="4D7A6499" w14:textId="77777777" w:rsidR="00874208" w:rsidRDefault="00874208" w:rsidP="00874208">
      <w:pPr>
        <w:pStyle w:val="NormalWeb"/>
        <w:numPr>
          <w:ilvl w:val="0"/>
          <w:numId w:val="6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6.45%</w:t>
      </w:r>
    </w:p>
    <w:p w14:paraId="6B7218B9" w14:textId="77777777" w:rsidR="00874208" w:rsidRDefault="00874208" w:rsidP="00874208">
      <w:pPr>
        <w:pStyle w:val="NormalWeb"/>
        <w:numPr>
          <w:ilvl w:val="0"/>
          <w:numId w:val="6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6.55%</w:t>
      </w:r>
    </w:p>
    <w:p w14:paraId="132B5491" w14:textId="77777777" w:rsidR="00874208" w:rsidRDefault="00874208" w:rsidP="00874208">
      <w:pPr>
        <w:pStyle w:val="NormalWeb"/>
        <w:numPr>
          <w:ilvl w:val="0"/>
          <w:numId w:val="6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6.75%</w:t>
      </w:r>
    </w:p>
    <w:p w14:paraId="0057ECC3" w14:textId="77777777" w:rsidR="00874208" w:rsidRDefault="00874208" w:rsidP="00874208">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48229D27"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A</w:t>
      </w:r>
    </w:p>
    <w:p w14:paraId="72F3B05E" w14:textId="77777777" w:rsidR="00874208" w:rsidRDefault="00874208" w:rsidP="00874208">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dr</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Depr</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vertAlign w:val="subscript"/>
        </w:rPr>
        <w:t> </w:t>
      </w:r>
      <w:r>
        <w:rPr>
          <w:rStyle w:val="Emphasis"/>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Net</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Depr</w:t>
      </w:r>
      <w:r>
        <w:rPr>
          <w:rStyle w:val="Emphasis"/>
          <w:rFonts w:ascii="Lucida Grande" w:hAnsi="Lucida Grande" w:cs="Lucida Grande"/>
          <w:color w:val="333333"/>
          <w:sz w:val="20"/>
          <w:szCs w:val="20"/>
          <w:vertAlign w:val="subscript"/>
        </w:rPr>
        <w:t>t</w:t>
      </w:r>
      <w:proofErr w:type="spellEnd"/>
      <w:r>
        <w:rPr>
          <w:rStyle w:val="Emphasis"/>
          <w:rFonts w:ascii="Lucida Grande" w:hAnsi="Lucida Grande" w:cs="Lucida Grande"/>
          <w:color w:val="333333"/>
          <w:sz w:val="20"/>
          <w:szCs w:val="20"/>
        </w:rPr>
        <w:t>)</w:t>
      </w:r>
    </w:p>
    <w:p w14:paraId="09C1EE27" w14:textId="77777777" w:rsidR="00874208" w:rsidRDefault="00874208" w:rsidP="00874208">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dr</w:t>
      </w:r>
      <w:proofErr w:type="spellEnd"/>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621 / (621 + 9,637) = 0.0605, or 6.05%</w:t>
      </w:r>
    </w:p>
    <w:p w14:paraId="6FDA0623" w14:textId="77777777" w:rsidR="00874208" w:rsidRDefault="00874208" w:rsidP="00483683">
      <w:pPr>
        <w:spacing w:line="360" w:lineRule="auto"/>
      </w:pP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202"/>
        <w:gridCol w:w="1644"/>
        <w:gridCol w:w="1654"/>
      </w:tblGrid>
      <w:tr w:rsidR="00874208" w14:paraId="66D27A03" w14:textId="77777777" w:rsidTr="00874208">
        <w:trPr>
          <w:tblCellSpacing w:w="1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1A2A60DB" w14:textId="77777777" w:rsidR="00874208" w:rsidRDefault="00874208">
            <w:pPr>
              <w:jc w:val="center"/>
              <w:rPr>
                <w:rFonts w:eastAsia="Times New Roman"/>
              </w:rPr>
            </w:pPr>
            <w:r>
              <w:rPr>
                <w:rStyle w:val="Strong"/>
                <w:rFonts w:eastAsia="Times New Roman"/>
              </w:rPr>
              <w:t>Selected Financial Information</w:t>
            </w:r>
            <w:r>
              <w:rPr>
                <w:rFonts w:eastAsia="Times New Roman"/>
                <w:b/>
                <w:bCs/>
              </w:rPr>
              <w:br/>
            </w:r>
            <w:r>
              <w:rPr>
                <w:rStyle w:val="Strong"/>
                <w:rFonts w:eastAsia="Times New Roman"/>
              </w:rPr>
              <w:t>Mammoth Mart Inc. ($000,000s)</w:t>
            </w:r>
          </w:p>
        </w:tc>
      </w:tr>
      <w:tr w:rsidR="00874208" w14:paraId="764AF95C"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39FB7BB" w14:textId="77777777" w:rsidR="00874208" w:rsidRDefault="00874208">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1585754" w14:textId="77777777" w:rsidR="00874208" w:rsidRDefault="00874208">
            <w:pPr>
              <w:jc w:val="center"/>
              <w:rPr>
                <w:rFonts w:eastAsia="Times New Roman"/>
              </w:rPr>
            </w:pPr>
            <w:r>
              <w:rPr>
                <w:rStyle w:val="Strong"/>
                <w:rFonts w:eastAsia="Times New Roman"/>
              </w:rPr>
              <w:t>Year 5</w:t>
            </w:r>
          </w:p>
        </w:tc>
        <w:tc>
          <w:tcPr>
            <w:tcW w:w="0" w:type="auto"/>
            <w:tcBorders>
              <w:top w:val="outset" w:sz="6" w:space="0" w:color="auto"/>
              <w:left w:val="outset" w:sz="6" w:space="0" w:color="auto"/>
              <w:bottom w:val="outset" w:sz="6" w:space="0" w:color="auto"/>
              <w:right w:val="outset" w:sz="6" w:space="0" w:color="auto"/>
            </w:tcBorders>
            <w:vAlign w:val="center"/>
            <w:hideMark/>
          </w:tcPr>
          <w:p w14:paraId="051AF58E" w14:textId="77777777" w:rsidR="00874208" w:rsidRDefault="00874208">
            <w:pPr>
              <w:jc w:val="center"/>
              <w:rPr>
                <w:rFonts w:eastAsia="Times New Roman"/>
              </w:rPr>
            </w:pPr>
            <w:r>
              <w:rPr>
                <w:rStyle w:val="Strong"/>
                <w:rFonts w:eastAsia="Times New Roman"/>
              </w:rPr>
              <w:t>Year 6</w:t>
            </w:r>
          </w:p>
        </w:tc>
      </w:tr>
      <w:tr w:rsidR="00874208" w14:paraId="56E51268"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54D4824" w14:textId="77777777" w:rsidR="00874208" w:rsidRDefault="00874208">
            <w:pPr>
              <w:rPr>
                <w:rFonts w:eastAsia="Times New Roman"/>
              </w:rPr>
            </w:pPr>
            <w:r>
              <w:rPr>
                <w:rFonts w:eastAsia="Times New Roman"/>
              </w:rPr>
              <w:t>Sales</w:t>
            </w:r>
          </w:p>
        </w:tc>
        <w:tc>
          <w:tcPr>
            <w:tcW w:w="0" w:type="auto"/>
            <w:tcBorders>
              <w:top w:val="outset" w:sz="6" w:space="0" w:color="auto"/>
              <w:left w:val="outset" w:sz="6" w:space="0" w:color="auto"/>
              <w:bottom w:val="outset" w:sz="6" w:space="0" w:color="auto"/>
              <w:right w:val="outset" w:sz="6" w:space="0" w:color="auto"/>
            </w:tcBorders>
            <w:vAlign w:val="center"/>
            <w:hideMark/>
          </w:tcPr>
          <w:p w14:paraId="70D56185" w14:textId="77777777" w:rsidR="00874208" w:rsidRDefault="00874208">
            <w:pPr>
              <w:jc w:val="right"/>
              <w:rPr>
                <w:rFonts w:eastAsia="Times New Roman"/>
              </w:rPr>
            </w:pPr>
            <w:r>
              <w:rPr>
                <w:rFonts w:eastAsia="Times New Roman"/>
              </w:rPr>
              <w:t>$27,801</w:t>
            </w:r>
          </w:p>
        </w:tc>
        <w:tc>
          <w:tcPr>
            <w:tcW w:w="0" w:type="auto"/>
            <w:tcBorders>
              <w:top w:val="outset" w:sz="6" w:space="0" w:color="auto"/>
              <w:left w:val="outset" w:sz="6" w:space="0" w:color="auto"/>
              <w:bottom w:val="outset" w:sz="6" w:space="0" w:color="auto"/>
              <w:right w:val="outset" w:sz="6" w:space="0" w:color="auto"/>
            </w:tcBorders>
            <w:vAlign w:val="center"/>
            <w:hideMark/>
          </w:tcPr>
          <w:p w14:paraId="450B205B" w14:textId="77777777" w:rsidR="00874208" w:rsidRDefault="00874208">
            <w:pPr>
              <w:jc w:val="right"/>
              <w:rPr>
                <w:rFonts w:eastAsia="Times New Roman"/>
              </w:rPr>
            </w:pPr>
            <w:r>
              <w:rPr>
                <w:rFonts w:eastAsia="Times New Roman"/>
              </w:rPr>
              <w:t>$27,801</w:t>
            </w:r>
          </w:p>
        </w:tc>
      </w:tr>
      <w:tr w:rsidR="00874208" w14:paraId="3FCBA8D0"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D000755" w14:textId="77777777" w:rsidR="00874208" w:rsidRDefault="00874208">
            <w:pPr>
              <w:rPr>
                <w:rFonts w:eastAsia="Times New Roman"/>
              </w:rPr>
            </w:pPr>
            <w:r>
              <w:rPr>
                <w:rFonts w:eastAsia="Times New Roman"/>
              </w:rPr>
              <w:t>Depreciation Expense</w:t>
            </w:r>
          </w:p>
        </w:tc>
        <w:tc>
          <w:tcPr>
            <w:tcW w:w="0" w:type="auto"/>
            <w:tcBorders>
              <w:top w:val="outset" w:sz="6" w:space="0" w:color="auto"/>
              <w:left w:val="outset" w:sz="6" w:space="0" w:color="auto"/>
              <w:bottom w:val="outset" w:sz="6" w:space="0" w:color="auto"/>
              <w:right w:val="outset" w:sz="6" w:space="0" w:color="auto"/>
            </w:tcBorders>
            <w:vAlign w:val="center"/>
            <w:hideMark/>
          </w:tcPr>
          <w:p w14:paraId="752622C4" w14:textId="77777777" w:rsidR="00874208" w:rsidRDefault="00874208">
            <w:pPr>
              <w:jc w:val="right"/>
              <w:rPr>
                <w:rFonts w:eastAsia="Times New Roman"/>
              </w:rPr>
            </w:pPr>
            <w:r>
              <w:rPr>
                <w:rFonts w:eastAsia="Times New Roman"/>
              </w:rPr>
              <w:t>684</w:t>
            </w:r>
          </w:p>
        </w:tc>
        <w:tc>
          <w:tcPr>
            <w:tcW w:w="0" w:type="auto"/>
            <w:tcBorders>
              <w:top w:val="outset" w:sz="6" w:space="0" w:color="auto"/>
              <w:left w:val="outset" w:sz="6" w:space="0" w:color="auto"/>
              <w:bottom w:val="outset" w:sz="6" w:space="0" w:color="auto"/>
              <w:right w:val="outset" w:sz="6" w:space="0" w:color="auto"/>
            </w:tcBorders>
            <w:vAlign w:val="center"/>
            <w:hideMark/>
          </w:tcPr>
          <w:p w14:paraId="53109FB4" w14:textId="77777777" w:rsidR="00874208" w:rsidRDefault="00874208">
            <w:pPr>
              <w:jc w:val="right"/>
              <w:rPr>
                <w:rFonts w:eastAsia="Times New Roman"/>
              </w:rPr>
            </w:pPr>
            <w:r>
              <w:rPr>
                <w:rFonts w:eastAsia="Times New Roman"/>
              </w:rPr>
              <w:t> </w:t>
            </w:r>
          </w:p>
        </w:tc>
      </w:tr>
      <w:tr w:rsidR="00874208" w14:paraId="77AC6C60"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3180709" w14:textId="77777777" w:rsidR="00874208" w:rsidRDefault="00874208">
            <w:pPr>
              <w:rPr>
                <w:rFonts w:eastAsia="Times New Roman"/>
              </w:rPr>
            </w:pPr>
            <w:r>
              <w:rPr>
                <w:rFonts w:eastAsia="Times New Roman"/>
              </w:rPr>
              <w:t>Net Fixed Assets</w:t>
            </w:r>
          </w:p>
        </w:tc>
        <w:tc>
          <w:tcPr>
            <w:tcW w:w="0" w:type="auto"/>
            <w:tcBorders>
              <w:top w:val="outset" w:sz="6" w:space="0" w:color="auto"/>
              <w:left w:val="outset" w:sz="6" w:space="0" w:color="auto"/>
              <w:bottom w:val="outset" w:sz="6" w:space="0" w:color="auto"/>
              <w:right w:val="outset" w:sz="6" w:space="0" w:color="auto"/>
            </w:tcBorders>
            <w:vAlign w:val="center"/>
            <w:hideMark/>
          </w:tcPr>
          <w:p w14:paraId="4BD2A515" w14:textId="77777777" w:rsidR="00874208" w:rsidRDefault="00874208">
            <w:pPr>
              <w:jc w:val="right"/>
              <w:rPr>
                <w:rFonts w:eastAsia="Times New Roman"/>
              </w:rPr>
            </w:pPr>
            <w:r>
              <w:rPr>
                <w:rFonts w:eastAsia="Times New Roman"/>
              </w:rPr>
              <w:t>9,372</w:t>
            </w:r>
          </w:p>
        </w:tc>
        <w:tc>
          <w:tcPr>
            <w:tcW w:w="0" w:type="auto"/>
            <w:tcBorders>
              <w:top w:val="outset" w:sz="6" w:space="0" w:color="auto"/>
              <w:left w:val="outset" w:sz="6" w:space="0" w:color="auto"/>
              <w:bottom w:val="outset" w:sz="6" w:space="0" w:color="auto"/>
              <w:right w:val="outset" w:sz="6" w:space="0" w:color="auto"/>
            </w:tcBorders>
            <w:vAlign w:val="center"/>
            <w:hideMark/>
          </w:tcPr>
          <w:p w14:paraId="6B13F50A" w14:textId="77777777" w:rsidR="00874208" w:rsidRDefault="00874208">
            <w:pPr>
              <w:jc w:val="right"/>
              <w:rPr>
                <w:rFonts w:eastAsia="Times New Roman"/>
              </w:rPr>
            </w:pPr>
            <w:r>
              <w:rPr>
                <w:rFonts w:eastAsia="Times New Roman"/>
              </w:rPr>
              <w:t> </w:t>
            </w:r>
          </w:p>
        </w:tc>
      </w:tr>
    </w:tbl>
    <w:p w14:paraId="2CC6A6DF"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Mammoth Mart is forecasting no sales growth in year 6. When the business doesn’t grow, the company still has to replace worn-out plant and equipment, which is called maintenance capital spending (</w:t>
      </w:r>
      <w:proofErr w:type="spellStart"/>
      <w:r>
        <w:rPr>
          <w:rFonts w:ascii="Lucida Grande" w:hAnsi="Lucida Grande" w:cs="Lucida Grande"/>
          <w:color w:val="333333"/>
          <w:sz w:val="20"/>
          <w:szCs w:val="20"/>
        </w:rPr>
        <w:t>mCAPEX</w:t>
      </w:r>
      <w:proofErr w:type="spellEnd"/>
      <w:r>
        <w:rPr>
          <w:rFonts w:ascii="Lucida Grande" w:hAnsi="Lucida Grande" w:cs="Lucida Grande"/>
          <w:color w:val="333333"/>
          <w:sz w:val="20"/>
          <w:szCs w:val="20"/>
        </w:rPr>
        <w:t xml:space="preserve">). Mammoth Mart’s CFO estimates </w:t>
      </w:r>
      <w:proofErr w:type="spellStart"/>
      <w:r>
        <w:rPr>
          <w:rFonts w:ascii="Lucida Grande" w:hAnsi="Lucida Grande" w:cs="Lucida Grande"/>
          <w:color w:val="333333"/>
          <w:sz w:val="20"/>
          <w:szCs w:val="20"/>
        </w:rPr>
        <w:t>mCAPEX</w:t>
      </w:r>
      <w:proofErr w:type="spellEnd"/>
      <w:r>
        <w:rPr>
          <w:rFonts w:ascii="Lucida Grande" w:hAnsi="Lucida Grande" w:cs="Lucida Grande"/>
          <w:color w:val="333333"/>
          <w:sz w:val="20"/>
          <w:szCs w:val="20"/>
        </w:rPr>
        <w:t xml:space="preserve"> with this formula:</w:t>
      </w:r>
      <w:r>
        <w:rPr>
          <w:rStyle w:val="apple-converted-space"/>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mCAPEX</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Net</w:t>
      </w:r>
      <w:r>
        <w:rPr>
          <w:rStyle w:val="Emphasis"/>
          <w:rFonts w:ascii="Lucida Grande" w:hAnsi="Lucida Grande" w:cs="Lucida Grande"/>
          <w:color w:val="333333"/>
          <w:sz w:val="20"/>
          <w:szCs w:val="20"/>
          <w:vertAlign w:val="subscript"/>
        </w:rPr>
        <w:t>t</w:t>
      </w:r>
      <w:proofErr w:type="spellEnd"/>
      <w:r>
        <w:rPr>
          <w:rStyle w:val="Emphasis"/>
          <w:rFonts w:ascii="Lucida Grande" w:hAnsi="Lucida Grande" w:cs="Lucida Grande"/>
          <w:color w:val="333333"/>
          <w:sz w:val="20"/>
          <w:szCs w:val="20"/>
          <w:vertAlign w:val="subscript"/>
        </w:rPr>
        <w:t xml:space="preserve"> –</w:t>
      </w:r>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vertAlign w:val="subscript"/>
        </w:rPr>
        <w:t>1</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dr</w:t>
      </w:r>
      <w:proofErr w:type="spellEnd"/>
      <w:r>
        <w:rPr>
          <w:rStyle w:val="Emphasis"/>
          <w:rFonts w:ascii="Lucida Grande" w:hAnsi="Lucida Grande" w:cs="Lucida Grande"/>
          <w:color w:val="333333"/>
          <w:sz w:val="20"/>
          <w:szCs w:val="20"/>
        </w:rPr>
        <w:t xml:space="preserve"> / (</w:t>
      </w:r>
      <w:r>
        <w:rPr>
          <w:rFonts w:ascii="Lucida Grande" w:hAnsi="Lucida Grande" w:cs="Lucida Grande"/>
          <w:color w:val="333333"/>
          <w:sz w:val="20"/>
          <w:szCs w:val="20"/>
        </w:rPr>
        <w:t>1</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xml:space="preserve">– </w:t>
      </w:r>
      <w:proofErr w:type="spellStart"/>
      <w:r>
        <w:rPr>
          <w:rStyle w:val="Emphasis"/>
          <w:rFonts w:ascii="Lucida Grande" w:hAnsi="Lucida Grande" w:cs="Lucida Grande"/>
          <w:color w:val="333333"/>
          <w:sz w:val="20"/>
          <w:szCs w:val="20"/>
        </w:rPr>
        <w:t>dr</w:t>
      </w:r>
      <w:proofErr w:type="spellEnd"/>
      <w:r>
        <w:rPr>
          <w:rStyle w:val="Emphasis"/>
          <w:rFonts w:ascii="Lucida Grande" w:hAnsi="Lucida Grande" w:cs="Lucida Grande"/>
          <w:color w:val="333333"/>
          <w:sz w:val="20"/>
          <w:szCs w:val="20"/>
        </w:rPr>
        <w:t>)</w:t>
      </w:r>
      <w:r>
        <w:rPr>
          <w:rFonts w:ascii="Lucida Grande" w:hAnsi="Lucida Grande" w:cs="Lucida Grande"/>
          <w:color w:val="333333"/>
          <w:sz w:val="20"/>
          <w:szCs w:val="20"/>
        </w:rPr>
        <w:t xml:space="preserve">. With </w:t>
      </w:r>
      <w:proofErr w:type="spellStart"/>
      <w:r>
        <w:rPr>
          <w:rFonts w:ascii="Lucida Grande" w:hAnsi="Lucida Grande" w:cs="Lucida Grande"/>
          <w:color w:val="333333"/>
          <w:sz w:val="20"/>
          <w:szCs w:val="20"/>
        </w:rPr>
        <w:t>mCAPEX</w:t>
      </w:r>
      <w:proofErr w:type="spellEnd"/>
      <w:r>
        <w:rPr>
          <w:rFonts w:ascii="Lucida Grande" w:hAnsi="Lucida Grande" w:cs="Lucida Grande"/>
          <w:color w:val="333333"/>
          <w:sz w:val="20"/>
          <w:szCs w:val="20"/>
        </w:rPr>
        <w:t xml:space="preserve"> calculated as above, what will net fixed assets be in year 6? Mammoth Mart has a depreciation rate of 6.8%.</w:t>
      </w:r>
    </w:p>
    <w:p w14:paraId="5BFC8690" w14:textId="77777777" w:rsidR="00874208" w:rsidRDefault="00874208" w:rsidP="00874208">
      <w:pPr>
        <w:pStyle w:val="NormalWeb"/>
        <w:numPr>
          <w:ilvl w:val="0"/>
          <w:numId w:val="6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$9,372</w:t>
      </w:r>
    </w:p>
    <w:p w14:paraId="01C31C15" w14:textId="77777777" w:rsidR="00874208" w:rsidRDefault="00874208" w:rsidP="00874208">
      <w:pPr>
        <w:pStyle w:val="NormalWeb"/>
        <w:numPr>
          <w:ilvl w:val="0"/>
          <w:numId w:val="6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$9,472</w:t>
      </w:r>
    </w:p>
    <w:p w14:paraId="3518F5F8" w14:textId="77777777" w:rsidR="00874208" w:rsidRDefault="00874208" w:rsidP="00874208">
      <w:pPr>
        <w:pStyle w:val="NormalWeb"/>
        <w:numPr>
          <w:ilvl w:val="0"/>
          <w:numId w:val="6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$9,572</w:t>
      </w:r>
    </w:p>
    <w:p w14:paraId="19A1089C" w14:textId="77777777" w:rsidR="00874208" w:rsidRDefault="00874208" w:rsidP="00874208">
      <w:pPr>
        <w:pStyle w:val="NormalWeb"/>
        <w:numPr>
          <w:ilvl w:val="0"/>
          <w:numId w:val="6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$9,673</w:t>
      </w:r>
    </w:p>
    <w:p w14:paraId="51D40729" w14:textId="77777777" w:rsidR="00874208" w:rsidRDefault="00874208" w:rsidP="00874208">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4E239C77"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A</w:t>
      </w:r>
    </w:p>
    <w:p w14:paraId="473662A3" w14:textId="77777777" w:rsidR="00874208" w:rsidRDefault="00874208" w:rsidP="00874208">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mCAPEX</w:t>
      </w:r>
      <w:r>
        <w:rPr>
          <w:rFonts w:ascii="Lucida Grande" w:hAnsi="Lucida Grande" w:cs="Lucida Grande"/>
          <w:color w:val="333333"/>
          <w:sz w:val="20"/>
          <w:szCs w:val="20"/>
          <w:vertAlign w:val="subscript"/>
        </w:rPr>
        <w:t>6</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9,372 x 0.068 / (1 – 0.068) = $684</w:t>
      </w:r>
    </w:p>
    <w:p w14:paraId="0C72E627" w14:textId="77777777" w:rsidR="00874208" w:rsidRDefault="00874208" w:rsidP="00874208">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lastRenderedPageBreak/>
        <w:t>Depr</w:t>
      </w:r>
      <w:r>
        <w:rPr>
          <w:rFonts w:ascii="Lucida Grande" w:hAnsi="Lucida Grande" w:cs="Lucida Grande"/>
          <w:color w:val="333333"/>
          <w:sz w:val="20"/>
          <w:szCs w:val="20"/>
          <w:vertAlign w:val="subscript"/>
        </w:rPr>
        <w:t>6</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0.068 x (9,372 + 684) = $684</w:t>
      </w:r>
    </w:p>
    <w:p w14:paraId="2EF41EF7" w14:textId="77777777" w:rsidR="00874208" w:rsidRDefault="00874208" w:rsidP="00874208">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Net</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Net</w:t>
      </w:r>
      <w:r>
        <w:rPr>
          <w:rStyle w:val="Emphasis"/>
          <w:rFonts w:ascii="Lucida Grande" w:hAnsi="Lucida Grande" w:cs="Lucida Grande"/>
          <w:color w:val="333333"/>
          <w:sz w:val="20"/>
          <w:szCs w:val="20"/>
          <w:vertAlign w:val="subscript"/>
        </w:rPr>
        <w:t>t</w:t>
      </w:r>
      <w:proofErr w:type="spellEnd"/>
      <w:r>
        <w:rPr>
          <w:rStyle w:val="Emphasis"/>
          <w:rFonts w:ascii="Lucida Grande" w:hAnsi="Lucida Grande" w:cs="Lucida Grande"/>
          <w:color w:val="333333"/>
          <w:sz w:val="20"/>
          <w:szCs w:val="20"/>
          <w:vertAlign w:val="subscript"/>
        </w:rPr>
        <w:t xml:space="preserve"> –</w:t>
      </w:r>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vertAlign w:val="subscript"/>
        </w:rPr>
        <w:t>1</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CAPEX</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Depr</w:t>
      </w:r>
      <w:r>
        <w:rPr>
          <w:rStyle w:val="Emphasis"/>
          <w:rFonts w:ascii="Lucida Grande" w:hAnsi="Lucida Grande" w:cs="Lucida Grande"/>
          <w:color w:val="333333"/>
          <w:sz w:val="20"/>
          <w:szCs w:val="20"/>
          <w:vertAlign w:val="subscript"/>
        </w:rPr>
        <w:t>t</w:t>
      </w:r>
      <w:proofErr w:type="spellEnd"/>
    </w:p>
    <w:p w14:paraId="6654B76E" w14:textId="77777777" w:rsidR="00874208" w:rsidRDefault="00874208" w:rsidP="00874208">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Net</w:t>
      </w:r>
      <w:r>
        <w:rPr>
          <w:rFonts w:ascii="Lucida Grande" w:hAnsi="Lucida Grande" w:cs="Lucida Grande"/>
          <w:color w:val="333333"/>
          <w:sz w:val="20"/>
          <w:szCs w:val="20"/>
          <w:vertAlign w:val="subscript"/>
        </w:rPr>
        <w:t>6</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9,372 + 684 – 684 = 9,372</w:t>
      </w:r>
    </w:p>
    <w:p w14:paraId="5B0DDEA9" w14:textId="77777777" w:rsidR="00874208" w:rsidRDefault="00874208" w:rsidP="00483683">
      <w:pPr>
        <w:spacing w:line="360" w:lineRule="auto"/>
      </w:pP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202"/>
        <w:gridCol w:w="1644"/>
        <w:gridCol w:w="1654"/>
      </w:tblGrid>
      <w:tr w:rsidR="00874208" w14:paraId="01AA5C9C" w14:textId="77777777" w:rsidTr="00874208">
        <w:trPr>
          <w:tblCellSpacing w:w="1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3E23E238" w14:textId="77777777" w:rsidR="00874208" w:rsidRDefault="00874208">
            <w:pPr>
              <w:jc w:val="center"/>
              <w:rPr>
                <w:rFonts w:eastAsia="Times New Roman"/>
              </w:rPr>
            </w:pPr>
            <w:r>
              <w:rPr>
                <w:rStyle w:val="Strong"/>
                <w:rFonts w:eastAsia="Times New Roman"/>
              </w:rPr>
              <w:t>Selected Financial Information</w:t>
            </w:r>
            <w:r>
              <w:rPr>
                <w:rFonts w:eastAsia="Times New Roman"/>
                <w:b/>
                <w:bCs/>
              </w:rPr>
              <w:br/>
            </w:r>
            <w:r>
              <w:rPr>
                <w:rStyle w:val="Strong"/>
                <w:rFonts w:eastAsia="Times New Roman"/>
              </w:rPr>
              <w:t>Mammoth Mart Inc. ($000,000s)</w:t>
            </w:r>
          </w:p>
        </w:tc>
      </w:tr>
      <w:tr w:rsidR="00874208" w14:paraId="140D84ED"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FAF6D1D" w14:textId="77777777" w:rsidR="00874208" w:rsidRDefault="00874208">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7F9E455" w14:textId="77777777" w:rsidR="00874208" w:rsidRDefault="00874208">
            <w:pPr>
              <w:jc w:val="center"/>
              <w:rPr>
                <w:rFonts w:eastAsia="Times New Roman"/>
              </w:rPr>
            </w:pPr>
            <w:r>
              <w:rPr>
                <w:rStyle w:val="Strong"/>
                <w:rFonts w:eastAsia="Times New Roman"/>
              </w:rPr>
              <w:t>Year 5</w:t>
            </w:r>
          </w:p>
        </w:tc>
        <w:tc>
          <w:tcPr>
            <w:tcW w:w="0" w:type="auto"/>
            <w:tcBorders>
              <w:top w:val="outset" w:sz="6" w:space="0" w:color="auto"/>
              <w:left w:val="outset" w:sz="6" w:space="0" w:color="auto"/>
              <w:bottom w:val="outset" w:sz="6" w:space="0" w:color="auto"/>
              <w:right w:val="outset" w:sz="6" w:space="0" w:color="auto"/>
            </w:tcBorders>
            <w:vAlign w:val="center"/>
            <w:hideMark/>
          </w:tcPr>
          <w:p w14:paraId="18B93406" w14:textId="77777777" w:rsidR="00874208" w:rsidRDefault="00874208">
            <w:pPr>
              <w:jc w:val="center"/>
              <w:rPr>
                <w:rFonts w:eastAsia="Times New Roman"/>
              </w:rPr>
            </w:pPr>
            <w:r>
              <w:rPr>
                <w:rStyle w:val="Strong"/>
                <w:rFonts w:eastAsia="Times New Roman"/>
              </w:rPr>
              <w:t>Year 6</w:t>
            </w:r>
          </w:p>
        </w:tc>
      </w:tr>
      <w:tr w:rsidR="00874208" w14:paraId="38D817A6"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5B13B28" w14:textId="77777777" w:rsidR="00874208" w:rsidRDefault="00874208">
            <w:pPr>
              <w:rPr>
                <w:rFonts w:eastAsia="Times New Roman"/>
              </w:rPr>
            </w:pPr>
            <w:r>
              <w:rPr>
                <w:rFonts w:eastAsia="Times New Roman"/>
              </w:rPr>
              <w:t>Sales</w:t>
            </w:r>
          </w:p>
        </w:tc>
        <w:tc>
          <w:tcPr>
            <w:tcW w:w="0" w:type="auto"/>
            <w:tcBorders>
              <w:top w:val="outset" w:sz="6" w:space="0" w:color="auto"/>
              <w:left w:val="outset" w:sz="6" w:space="0" w:color="auto"/>
              <w:bottom w:val="outset" w:sz="6" w:space="0" w:color="auto"/>
              <w:right w:val="outset" w:sz="6" w:space="0" w:color="auto"/>
            </w:tcBorders>
            <w:vAlign w:val="center"/>
            <w:hideMark/>
          </w:tcPr>
          <w:p w14:paraId="5B375D2C" w14:textId="77777777" w:rsidR="00874208" w:rsidRDefault="00874208">
            <w:pPr>
              <w:jc w:val="right"/>
              <w:rPr>
                <w:rFonts w:eastAsia="Times New Roman"/>
              </w:rPr>
            </w:pPr>
            <w:r>
              <w:rPr>
                <w:rFonts w:eastAsia="Times New Roman"/>
              </w:rPr>
              <w:t>$27,801</w:t>
            </w:r>
          </w:p>
        </w:tc>
        <w:tc>
          <w:tcPr>
            <w:tcW w:w="0" w:type="auto"/>
            <w:tcBorders>
              <w:top w:val="outset" w:sz="6" w:space="0" w:color="auto"/>
              <w:left w:val="outset" w:sz="6" w:space="0" w:color="auto"/>
              <w:bottom w:val="outset" w:sz="6" w:space="0" w:color="auto"/>
              <w:right w:val="outset" w:sz="6" w:space="0" w:color="auto"/>
            </w:tcBorders>
            <w:vAlign w:val="center"/>
            <w:hideMark/>
          </w:tcPr>
          <w:p w14:paraId="75FE538C" w14:textId="77777777" w:rsidR="00874208" w:rsidRDefault="00874208">
            <w:pPr>
              <w:jc w:val="right"/>
              <w:rPr>
                <w:rFonts w:eastAsia="Times New Roman"/>
              </w:rPr>
            </w:pPr>
            <w:r>
              <w:rPr>
                <w:rFonts w:eastAsia="Times New Roman"/>
              </w:rPr>
              <w:t>$29,210</w:t>
            </w:r>
          </w:p>
        </w:tc>
      </w:tr>
      <w:tr w:rsidR="00874208" w14:paraId="2F279D79"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5100376" w14:textId="77777777" w:rsidR="00874208" w:rsidRDefault="00874208">
            <w:pPr>
              <w:rPr>
                <w:rFonts w:eastAsia="Times New Roman"/>
              </w:rPr>
            </w:pPr>
            <w:r>
              <w:rPr>
                <w:rFonts w:eastAsia="Times New Roman"/>
              </w:rPr>
              <w:t>Depreciation Expense</w:t>
            </w:r>
          </w:p>
        </w:tc>
        <w:tc>
          <w:tcPr>
            <w:tcW w:w="0" w:type="auto"/>
            <w:tcBorders>
              <w:top w:val="outset" w:sz="6" w:space="0" w:color="auto"/>
              <w:left w:val="outset" w:sz="6" w:space="0" w:color="auto"/>
              <w:bottom w:val="outset" w:sz="6" w:space="0" w:color="auto"/>
              <w:right w:val="outset" w:sz="6" w:space="0" w:color="auto"/>
            </w:tcBorders>
            <w:vAlign w:val="center"/>
            <w:hideMark/>
          </w:tcPr>
          <w:p w14:paraId="62619CA2" w14:textId="77777777" w:rsidR="00874208" w:rsidRDefault="00874208">
            <w:pPr>
              <w:jc w:val="right"/>
              <w:rPr>
                <w:rFonts w:eastAsia="Times New Roman"/>
              </w:rPr>
            </w:pPr>
            <w:r>
              <w:rPr>
                <w:rFonts w:eastAsia="Times New Roman"/>
              </w:rPr>
              <w:t>684</w:t>
            </w:r>
          </w:p>
        </w:tc>
        <w:tc>
          <w:tcPr>
            <w:tcW w:w="0" w:type="auto"/>
            <w:tcBorders>
              <w:top w:val="outset" w:sz="6" w:space="0" w:color="auto"/>
              <w:left w:val="outset" w:sz="6" w:space="0" w:color="auto"/>
              <w:bottom w:val="outset" w:sz="6" w:space="0" w:color="auto"/>
              <w:right w:val="outset" w:sz="6" w:space="0" w:color="auto"/>
            </w:tcBorders>
            <w:vAlign w:val="center"/>
            <w:hideMark/>
          </w:tcPr>
          <w:p w14:paraId="55C2D9BA" w14:textId="77777777" w:rsidR="00874208" w:rsidRDefault="00874208">
            <w:pPr>
              <w:jc w:val="right"/>
              <w:rPr>
                <w:rFonts w:eastAsia="Times New Roman"/>
              </w:rPr>
            </w:pPr>
            <w:r>
              <w:rPr>
                <w:rFonts w:eastAsia="Times New Roman"/>
              </w:rPr>
              <w:t>621</w:t>
            </w:r>
          </w:p>
        </w:tc>
      </w:tr>
      <w:tr w:rsidR="00874208" w14:paraId="17D4EAAB"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DD0E9D3" w14:textId="77777777" w:rsidR="00874208" w:rsidRDefault="00874208">
            <w:pPr>
              <w:rPr>
                <w:rFonts w:eastAsia="Times New Roman"/>
              </w:rPr>
            </w:pPr>
            <w:r>
              <w:rPr>
                <w:rFonts w:eastAsia="Times New Roman"/>
              </w:rPr>
              <w:t>Net Fixed Assets</w:t>
            </w:r>
          </w:p>
        </w:tc>
        <w:tc>
          <w:tcPr>
            <w:tcW w:w="0" w:type="auto"/>
            <w:tcBorders>
              <w:top w:val="outset" w:sz="6" w:space="0" w:color="auto"/>
              <w:left w:val="outset" w:sz="6" w:space="0" w:color="auto"/>
              <w:bottom w:val="outset" w:sz="6" w:space="0" w:color="auto"/>
              <w:right w:val="outset" w:sz="6" w:space="0" w:color="auto"/>
            </w:tcBorders>
            <w:vAlign w:val="center"/>
            <w:hideMark/>
          </w:tcPr>
          <w:p w14:paraId="72A70656" w14:textId="77777777" w:rsidR="00874208" w:rsidRDefault="00874208">
            <w:pPr>
              <w:jc w:val="right"/>
              <w:rPr>
                <w:rFonts w:eastAsia="Times New Roman"/>
              </w:rPr>
            </w:pPr>
            <w:r>
              <w:rPr>
                <w:rFonts w:eastAsia="Times New Roman"/>
              </w:rPr>
              <w:t>9,372</w:t>
            </w:r>
          </w:p>
        </w:tc>
        <w:tc>
          <w:tcPr>
            <w:tcW w:w="0" w:type="auto"/>
            <w:tcBorders>
              <w:top w:val="outset" w:sz="6" w:space="0" w:color="auto"/>
              <w:left w:val="outset" w:sz="6" w:space="0" w:color="auto"/>
              <w:bottom w:val="outset" w:sz="6" w:space="0" w:color="auto"/>
              <w:right w:val="outset" w:sz="6" w:space="0" w:color="auto"/>
            </w:tcBorders>
            <w:vAlign w:val="center"/>
            <w:hideMark/>
          </w:tcPr>
          <w:p w14:paraId="0CAB0469" w14:textId="77777777" w:rsidR="00874208" w:rsidRDefault="00874208">
            <w:pPr>
              <w:jc w:val="right"/>
              <w:rPr>
                <w:rFonts w:eastAsia="Times New Roman"/>
              </w:rPr>
            </w:pPr>
            <w:r>
              <w:rPr>
                <w:rFonts w:eastAsia="Times New Roman"/>
              </w:rPr>
              <w:t>9,637</w:t>
            </w:r>
          </w:p>
        </w:tc>
      </w:tr>
    </w:tbl>
    <w:p w14:paraId="5E3B5047"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Use the capital asset identity and the selected financial information in the table provided to solve for Mammoth Mart’s total CAPEX in year 6.</w:t>
      </w:r>
    </w:p>
    <w:p w14:paraId="24838970" w14:textId="77777777" w:rsidR="00874208" w:rsidRDefault="00874208" w:rsidP="00874208">
      <w:pPr>
        <w:pStyle w:val="NormalWeb"/>
        <w:numPr>
          <w:ilvl w:val="0"/>
          <w:numId w:val="6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$621</w:t>
      </w:r>
    </w:p>
    <w:p w14:paraId="653C58C4" w14:textId="77777777" w:rsidR="00874208" w:rsidRDefault="00874208" w:rsidP="00874208">
      <w:pPr>
        <w:pStyle w:val="NormalWeb"/>
        <w:numPr>
          <w:ilvl w:val="0"/>
          <w:numId w:val="6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$693</w:t>
      </w:r>
    </w:p>
    <w:p w14:paraId="57263131" w14:textId="77777777" w:rsidR="00874208" w:rsidRDefault="00874208" w:rsidP="00874208">
      <w:pPr>
        <w:pStyle w:val="NormalWeb"/>
        <w:numPr>
          <w:ilvl w:val="0"/>
          <w:numId w:val="6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$728</w:t>
      </w:r>
    </w:p>
    <w:p w14:paraId="6F3A0468" w14:textId="77777777" w:rsidR="00874208" w:rsidRDefault="00874208" w:rsidP="00874208">
      <w:pPr>
        <w:pStyle w:val="NormalWeb"/>
        <w:numPr>
          <w:ilvl w:val="0"/>
          <w:numId w:val="6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$886</w:t>
      </w:r>
    </w:p>
    <w:p w14:paraId="1FC8014B" w14:textId="77777777" w:rsidR="00874208" w:rsidRDefault="00874208" w:rsidP="00874208">
      <w:pPr>
        <w:pStyle w:val="NormalWeb"/>
        <w:numPr>
          <w:ilvl w:val="0"/>
          <w:numId w:val="6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$967</w:t>
      </w:r>
    </w:p>
    <w:p w14:paraId="56E6694B" w14:textId="77777777" w:rsidR="00874208" w:rsidRDefault="00874208" w:rsidP="00874208">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60625449"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D</w:t>
      </w:r>
    </w:p>
    <w:p w14:paraId="37485FE5" w14:textId="77777777" w:rsidR="00874208" w:rsidRDefault="00874208" w:rsidP="00874208">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Net</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Net</w:t>
      </w:r>
      <w:r>
        <w:rPr>
          <w:rStyle w:val="Emphasis"/>
          <w:rFonts w:ascii="Lucida Grande" w:hAnsi="Lucida Grande" w:cs="Lucida Grande"/>
          <w:color w:val="333333"/>
          <w:sz w:val="20"/>
          <w:szCs w:val="20"/>
          <w:vertAlign w:val="subscript"/>
        </w:rPr>
        <w:t>t</w:t>
      </w:r>
      <w:proofErr w:type="spellEnd"/>
      <w:r>
        <w:rPr>
          <w:rStyle w:val="Emphasis"/>
          <w:rFonts w:ascii="Lucida Grande" w:hAnsi="Lucida Grande" w:cs="Lucida Grande"/>
          <w:color w:val="333333"/>
          <w:sz w:val="20"/>
          <w:szCs w:val="20"/>
          <w:vertAlign w:val="subscript"/>
        </w:rPr>
        <w:t xml:space="preserve"> –</w:t>
      </w:r>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vertAlign w:val="subscript"/>
        </w:rPr>
        <w:t>1</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CAPEX</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Depr</w:t>
      </w:r>
      <w:r>
        <w:rPr>
          <w:rStyle w:val="Emphasis"/>
          <w:rFonts w:ascii="Lucida Grande" w:hAnsi="Lucida Grande" w:cs="Lucida Grande"/>
          <w:color w:val="333333"/>
          <w:sz w:val="20"/>
          <w:szCs w:val="20"/>
          <w:vertAlign w:val="subscript"/>
        </w:rPr>
        <w:t>t</w:t>
      </w:r>
      <w:proofErr w:type="spellEnd"/>
    </w:p>
    <w:p w14:paraId="6E9392D4" w14:textId="77777777" w:rsidR="00874208" w:rsidRDefault="00874208" w:rsidP="00874208">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CAPEX</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Net</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Net</w:t>
      </w:r>
      <w:r>
        <w:rPr>
          <w:rStyle w:val="Emphasis"/>
          <w:rFonts w:ascii="Lucida Grande" w:hAnsi="Lucida Grande" w:cs="Lucida Grande"/>
          <w:color w:val="333333"/>
          <w:sz w:val="20"/>
          <w:szCs w:val="20"/>
          <w:vertAlign w:val="subscript"/>
        </w:rPr>
        <w:t>t</w:t>
      </w:r>
      <w:proofErr w:type="spellEnd"/>
      <w:r>
        <w:rPr>
          <w:rStyle w:val="Emphasis"/>
          <w:rFonts w:ascii="Lucida Grande" w:hAnsi="Lucida Grande" w:cs="Lucida Grande"/>
          <w:color w:val="333333"/>
          <w:sz w:val="20"/>
          <w:szCs w:val="20"/>
          <w:vertAlign w:val="subscript"/>
        </w:rPr>
        <w:t xml:space="preserve"> –</w:t>
      </w:r>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vertAlign w:val="subscript"/>
        </w:rPr>
        <w:t>1</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Depr</w:t>
      </w:r>
      <w:r>
        <w:rPr>
          <w:rStyle w:val="Emphasis"/>
          <w:rFonts w:ascii="Lucida Grande" w:hAnsi="Lucida Grande" w:cs="Lucida Grande"/>
          <w:color w:val="333333"/>
          <w:sz w:val="20"/>
          <w:szCs w:val="20"/>
          <w:vertAlign w:val="subscript"/>
        </w:rPr>
        <w:t>t</w:t>
      </w:r>
      <w:proofErr w:type="spellEnd"/>
    </w:p>
    <w:p w14:paraId="2E74C986" w14:textId="77777777" w:rsidR="00874208" w:rsidRDefault="00874208" w:rsidP="00874208">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CAPEX</w:t>
      </w:r>
      <w:r>
        <w:rPr>
          <w:rFonts w:ascii="Lucida Grande" w:hAnsi="Lucida Grande" w:cs="Lucida Grande"/>
          <w:color w:val="333333"/>
          <w:sz w:val="20"/>
          <w:szCs w:val="20"/>
          <w:vertAlign w:val="subscript"/>
        </w:rPr>
        <w:t>6</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9,637 – 9,372 + 621 = 886</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202"/>
        <w:gridCol w:w="1644"/>
        <w:gridCol w:w="1654"/>
      </w:tblGrid>
      <w:tr w:rsidR="00874208" w14:paraId="026B0807" w14:textId="77777777" w:rsidTr="00874208">
        <w:trPr>
          <w:tblCellSpacing w:w="1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5163F2EB" w14:textId="77777777" w:rsidR="00874208" w:rsidRDefault="00874208">
            <w:pPr>
              <w:jc w:val="center"/>
              <w:rPr>
                <w:rFonts w:eastAsia="Times New Roman"/>
              </w:rPr>
            </w:pPr>
            <w:r>
              <w:rPr>
                <w:rStyle w:val="Strong"/>
                <w:rFonts w:eastAsia="Times New Roman"/>
              </w:rPr>
              <w:t>Selected Financial Information</w:t>
            </w:r>
            <w:r>
              <w:rPr>
                <w:rFonts w:eastAsia="Times New Roman"/>
                <w:b/>
                <w:bCs/>
              </w:rPr>
              <w:br/>
            </w:r>
            <w:r>
              <w:rPr>
                <w:rStyle w:val="Strong"/>
                <w:rFonts w:eastAsia="Times New Roman"/>
              </w:rPr>
              <w:t>Mammoth Mart Inc. ($000,000s)</w:t>
            </w:r>
          </w:p>
        </w:tc>
      </w:tr>
      <w:tr w:rsidR="00874208" w14:paraId="2760742E"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F1FA22C" w14:textId="77777777" w:rsidR="00874208" w:rsidRDefault="00874208">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B9D6394" w14:textId="77777777" w:rsidR="00874208" w:rsidRDefault="00874208">
            <w:pPr>
              <w:jc w:val="center"/>
              <w:rPr>
                <w:rFonts w:eastAsia="Times New Roman"/>
              </w:rPr>
            </w:pPr>
            <w:r>
              <w:rPr>
                <w:rStyle w:val="Strong"/>
                <w:rFonts w:eastAsia="Times New Roman"/>
              </w:rPr>
              <w:t>Year 5</w:t>
            </w:r>
          </w:p>
        </w:tc>
        <w:tc>
          <w:tcPr>
            <w:tcW w:w="0" w:type="auto"/>
            <w:tcBorders>
              <w:top w:val="outset" w:sz="6" w:space="0" w:color="auto"/>
              <w:left w:val="outset" w:sz="6" w:space="0" w:color="auto"/>
              <w:bottom w:val="outset" w:sz="6" w:space="0" w:color="auto"/>
              <w:right w:val="outset" w:sz="6" w:space="0" w:color="auto"/>
            </w:tcBorders>
            <w:vAlign w:val="center"/>
            <w:hideMark/>
          </w:tcPr>
          <w:p w14:paraId="4001FD55" w14:textId="77777777" w:rsidR="00874208" w:rsidRDefault="00874208">
            <w:pPr>
              <w:jc w:val="center"/>
              <w:rPr>
                <w:rFonts w:eastAsia="Times New Roman"/>
              </w:rPr>
            </w:pPr>
            <w:r>
              <w:rPr>
                <w:rStyle w:val="Strong"/>
                <w:rFonts w:eastAsia="Times New Roman"/>
              </w:rPr>
              <w:t>Year 6</w:t>
            </w:r>
          </w:p>
        </w:tc>
      </w:tr>
      <w:tr w:rsidR="00874208" w14:paraId="2FBE0D18"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A55DB6F" w14:textId="77777777" w:rsidR="00874208" w:rsidRDefault="00874208">
            <w:pPr>
              <w:rPr>
                <w:rFonts w:eastAsia="Times New Roman"/>
              </w:rPr>
            </w:pPr>
            <w:r>
              <w:rPr>
                <w:rFonts w:eastAsia="Times New Roman"/>
              </w:rPr>
              <w:t>Sales</w:t>
            </w:r>
          </w:p>
        </w:tc>
        <w:tc>
          <w:tcPr>
            <w:tcW w:w="0" w:type="auto"/>
            <w:tcBorders>
              <w:top w:val="outset" w:sz="6" w:space="0" w:color="auto"/>
              <w:left w:val="outset" w:sz="6" w:space="0" w:color="auto"/>
              <w:bottom w:val="outset" w:sz="6" w:space="0" w:color="auto"/>
              <w:right w:val="outset" w:sz="6" w:space="0" w:color="auto"/>
            </w:tcBorders>
            <w:vAlign w:val="center"/>
            <w:hideMark/>
          </w:tcPr>
          <w:p w14:paraId="0ACFF92F" w14:textId="77777777" w:rsidR="00874208" w:rsidRDefault="00874208">
            <w:pPr>
              <w:jc w:val="right"/>
              <w:rPr>
                <w:rFonts w:eastAsia="Times New Roman"/>
              </w:rPr>
            </w:pPr>
            <w:r>
              <w:rPr>
                <w:rFonts w:eastAsia="Times New Roman"/>
              </w:rPr>
              <w:t>$27,801</w:t>
            </w:r>
          </w:p>
        </w:tc>
        <w:tc>
          <w:tcPr>
            <w:tcW w:w="0" w:type="auto"/>
            <w:tcBorders>
              <w:top w:val="outset" w:sz="6" w:space="0" w:color="auto"/>
              <w:left w:val="outset" w:sz="6" w:space="0" w:color="auto"/>
              <w:bottom w:val="outset" w:sz="6" w:space="0" w:color="auto"/>
              <w:right w:val="outset" w:sz="6" w:space="0" w:color="auto"/>
            </w:tcBorders>
            <w:vAlign w:val="center"/>
            <w:hideMark/>
          </w:tcPr>
          <w:p w14:paraId="67973AF7" w14:textId="77777777" w:rsidR="00874208" w:rsidRDefault="00874208">
            <w:pPr>
              <w:jc w:val="right"/>
              <w:rPr>
                <w:rFonts w:eastAsia="Times New Roman"/>
              </w:rPr>
            </w:pPr>
            <w:r>
              <w:rPr>
                <w:rFonts w:eastAsia="Times New Roman"/>
              </w:rPr>
              <w:t>$29,210</w:t>
            </w:r>
          </w:p>
        </w:tc>
      </w:tr>
      <w:tr w:rsidR="00874208" w14:paraId="24941A48"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90912C2" w14:textId="77777777" w:rsidR="00874208" w:rsidRDefault="00874208">
            <w:pPr>
              <w:rPr>
                <w:rFonts w:eastAsia="Times New Roman"/>
              </w:rPr>
            </w:pPr>
            <w:r>
              <w:rPr>
                <w:rFonts w:eastAsia="Times New Roman"/>
              </w:rPr>
              <w:t>Depreciation Expense</w:t>
            </w:r>
          </w:p>
        </w:tc>
        <w:tc>
          <w:tcPr>
            <w:tcW w:w="0" w:type="auto"/>
            <w:tcBorders>
              <w:top w:val="outset" w:sz="6" w:space="0" w:color="auto"/>
              <w:left w:val="outset" w:sz="6" w:space="0" w:color="auto"/>
              <w:bottom w:val="outset" w:sz="6" w:space="0" w:color="auto"/>
              <w:right w:val="outset" w:sz="6" w:space="0" w:color="auto"/>
            </w:tcBorders>
            <w:vAlign w:val="center"/>
            <w:hideMark/>
          </w:tcPr>
          <w:p w14:paraId="5C21696D" w14:textId="77777777" w:rsidR="00874208" w:rsidRDefault="00874208">
            <w:pPr>
              <w:jc w:val="right"/>
              <w:rPr>
                <w:rFonts w:eastAsia="Times New Roman"/>
              </w:rPr>
            </w:pPr>
            <w:r>
              <w:rPr>
                <w:rFonts w:eastAsia="Times New Roman"/>
              </w:rPr>
              <w:t>684</w:t>
            </w:r>
          </w:p>
        </w:tc>
        <w:tc>
          <w:tcPr>
            <w:tcW w:w="0" w:type="auto"/>
            <w:tcBorders>
              <w:top w:val="outset" w:sz="6" w:space="0" w:color="auto"/>
              <w:left w:val="outset" w:sz="6" w:space="0" w:color="auto"/>
              <w:bottom w:val="outset" w:sz="6" w:space="0" w:color="auto"/>
              <w:right w:val="outset" w:sz="6" w:space="0" w:color="auto"/>
            </w:tcBorders>
            <w:vAlign w:val="center"/>
            <w:hideMark/>
          </w:tcPr>
          <w:p w14:paraId="08D66958" w14:textId="77777777" w:rsidR="00874208" w:rsidRDefault="00874208">
            <w:pPr>
              <w:jc w:val="right"/>
              <w:rPr>
                <w:rFonts w:eastAsia="Times New Roman"/>
              </w:rPr>
            </w:pPr>
            <w:r>
              <w:rPr>
                <w:rFonts w:eastAsia="Times New Roman"/>
              </w:rPr>
              <w:t>621</w:t>
            </w:r>
          </w:p>
        </w:tc>
      </w:tr>
      <w:tr w:rsidR="00874208" w14:paraId="2D5D4B97"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0C0F04E" w14:textId="77777777" w:rsidR="00874208" w:rsidRDefault="00874208">
            <w:pPr>
              <w:rPr>
                <w:rFonts w:eastAsia="Times New Roman"/>
              </w:rPr>
            </w:pPr>
            <w:r>
              <w:rPr>
                <w:rFonts w:eastAsia="Times New Roman"/>
              </w:rPr>
              <w:t>Net Fixed Assets</w:t>
            </w:r>
          </w:p>
        </w:tc>
        <w:tc>
          <w:tcPr>
            <w:tcW w:w="0" w:type="auto"/>
            <w:tcBorders>
              <w:top w:val="outset" w:sz="6" w:space="0" w:color="auto"/>
              <w:left w:val="outset" w:sz="6" w:space="0" w:color="auto"/>
              <w:bottom w:val="outset" w:sz="6" w:space="0" w:color="auto"/>
              <w:right w:val="outset" w:sz="6" w:space="0" w:color="auto"/>
            </w:tcBorders>
            <w:vAlign w:val="center"/>
            <w:hideMark/>
          </w:tcPr>
          <w:p w14:paraId="64CFCA5C" w14:textId="77777777" w:rsidR="00874208" w:rsidRDefault="00874208">
            <w:pPr>
              <w:jc w:val="right"/>
              <w:rPr>
                <w:rFonts w:eastAsia="Times New Roman"/>
              </w:rPr>
            </w:pPr>
            <w:r>
              <w:rPr>
                <w:rFonts w:eastAsia="Times New Roman"/>
              </w:rPr>
              <w:t>9,372</w:t>
            </w:r>
          </w:p>
        </w:tc>
        <w:tc>
          <w:tcPr>
            <w:tcW w:w="0" w:type="auto"/>
            <w:tcBorders>
              <w:top w:val="outset" w:sz="6" w:space="0" w:color="auto"/>
              <w:left w:val="outset" w:sz="6" w:space="0" w:color="auto"/>
              <w:bottom w:val="outset" w:sz="6" w:space="0" w:color="auto"/>
              <w:right w:val="outset" w:sz="6" w:space="0" w:color="auto"/>
            </w:tcBorders>
            <w:vAlign w:val="center"/>
            <w:hideMark/>
          </w:tcPr>
          <w:p w14:paraId="12930617" w14:textId="77777777" w:rsidR="00874208" w:rsidRDefault="00874208">
            <w:pPr>
              <w:jc w:val="right"/>
              <w:rPr>
                <w:rFonts w:eastAsia="Times New Roman"/>
              </w:rPr>
            </w:pPr>
            <w:r>
              <w:rPr>
                <w:rFonts w:eastAsia="Times New Roman"/>
              </w:rPr>
              <w:t>9,637</w:t>
            </w:r>
          </w:p>
        </w:tc>
      </w:tr>
    </w:tbl>
    <w:p w14:paraId="6F29B246"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In year 6, Mammoth Mart had total capital expenditures of $886 million. Of that total, $684 million was maintenance CAPEX. What was growth CAPEX? Express your answer as a percentage of the increase in sales from year 5 to year 6.</w:t>
      </w:r>
    </w:p>
    <w:p w14:paraId="2DA92024" w14:textId="77777777" w:rsidR="00874208" w:rsidRDefault="00874208" w:rsidP="00874208">
      <w:pPr>
        <w:pStyle w:val="NormalWeb"/>
        <w:numPr>
          <w:ilvl w:val="0"/>
          <w:numId w:val="6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13%</w:t>
      </w:r>
    </w:p>
    <w:p w14:paraId="4C42D088" w14:textId="77777777" w:rsidR="00874208" w:rsidRDefault="00874208" w:rsidP="00874208">
      <w:pPr>
        <w:pStyle w:val="NormalWeb"/>
        <w:numPr>
          <w:ilvl w:val="0"/>
          <w:numId w:val="6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14%</w:t>
      </w:r>
    </w:p>
    <w:p w14:paraId="3A46C7E0" w14:textId="77777777" w:rsidR="00874208" w:rsidRDefault="00874208" w:rsidP="00874208">
      <w:pPr>
        <w:pStyle w:val="NormalWeb"/>
        <w:numPr>
          <w:ilvl w:val="0"/>
          <w:numId w:val="6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15%</w:t>
      </w:r>
    </w:p>
    <w:p w14:paraId="486EA761" w14:textId="77777777" w:rsidR="00874208" w:rsidRDefault="00874208" w:rsidP="00874208">
      <w:pPr>
        <w:pStyle w:val="NormalWeb"/>
        <w:numPr>
          <w:ilvl w:val="0"/>
          <w:numId w:val="6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16%</w:t>
      </w:r>
    </w:p>
    <w:p w14:paraId="58180742" w14:textId="77777777" w:rsidR="00874208" w:rsidRDefault="00874208" w:rsidP="00874208">
      <w:pPr>
        <w:pStyle w:val="NormalWeb"/>
        <w:numPr>
          <w:ilvl w:val="0"/>
          <w:numId w:val="6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17%</w:t>
      </w:r>
    </w:p>
    <w:p w14:paraId="2CDB52B5" w14:textId="77777777" w:rsidR="00874208" w:rsidRDefault="00874208" w:rsidP="00874208">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7500BA86"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lastRenderedPageBreak/>
        <w:t>B</w:t>
      </w:r>
    </w:p>
    <w:p w14:paraId="38009F8A" w14:textId="77777777" w:rsidR="00874208" w:rsidRDefault="00874208" w:rsidP="00874208">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gCAPEX</w:t>
      </w:r>
      <w:r>
        <w:rPr>
          <w:rFonts w:ascii="Lucida Grande" w:hAnsi="Lucida Grande" w:cs="Lucida Grande"/>
          <w:color w:val="333333"/>
          <w:sz w:val="20"/>
          <w:szCs w:val="20"/>
          <w:vertAlign w:val="subscript"/>
        </w:rPr>
        <w:t>6</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CAPEX</w:t>
      </w:r>
      <w:r>
        <w:rPr>
          <w:rFonts w:ascii="Lucida Grande" w:hAnsi="Lucida Grande" w:cs="Lucida Grande"/>
          <w:color w:val="333333"/>
          <w:sz w:val="20"/>
          <w:szCs w:val="20"/>
          <w:vertAlign w:val="subscript"/>
        </w:rPr>
        <w:t>6</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mCAPEX</w:t>
      </w:r>
      <w:r>
        <w:rPr>
          <w:rFonts w:ascii="Lucida Grande" w:hAnsi="Lucida Grande" w:cs="Lucida Grande"/>
          <w:color w:val="333333"/>
          <w:sz w:val="20"/>
          <w:szCs w:val="20"/>
          <w:vertAlign w:val="subscript"/>
        </w:rPr>
        <w:t>6</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886 – 684 = 202</w:t>
      </w:r>
    </w:p>
    <w:p w14:paraId="0AF54A87" w14:textId="77777777" w:rsidR="00874208" w:rsidRDefault="00874208" w:rsidP="00874208">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gx</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gCAPEX</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vertAlign w:val="subscript"/>
        </w:rPr>
        <w:t> </w:t>
      </w:r>
      <w:r>
        <w:rPr>
          <w:rStyle w:val="Emphasis"/>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Sales</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xml:space="preserve">– </w:t>
      </w:r>
      <w:proofErr w:type="spellStart"/>
      <w:r>
        <w:rPr>
          <w:rStyle w:val="Emphasis"/>
          <w:rFonts w:ascii="Lucida Grande" w:hAnsi="Lucida Grande" w:cs="Lucida Grande"/>
          <w:color w:val="333333"/>
          <w:sz w:val="20"/>
          <w:szCs w:val="20"/>
        </w:rPr>
        <w:t>Sales</w:t>
      </w:r>
      <w:r>
        <w:rPr>
          <w:rStyle w:val="Emphasis"/>
          <w:rFonts w:ascii="Lucida Grande" w:hAnsi="Lucida Grande" w:cs="Lucida Grande"/>
          <w:color w:val="333333"/>
          <w:sz w:val="20"/>
          <w:szCs w:val="20"/>
          <w:vertAlign w:val="subscript"/>
        </w:rPr>
        <w:t>t</w:t>
      </w:r>
      <w:proofErr w:type="spellEnd"/>
      <w:r>
        <w:rPr>
          <w:rStyle w:val="Emphasis"/>
          <w:rFonts w:ascii="Lucida Grande" w:hAnsi="Lucida Grande" w:cs="Lucida Grande"/>
          <w:color w:val="333333"/>
          <w:sz w:val="20"/>
          <w:szCs w:val="20"/>
          <w:vertAlign w:val="subscript"/>
        </w:rPr>
        <w:t xml:space="preserve"> –</w:t>
      </w:r>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vertAlign w:val="subscript"/>
        </w:rPr>
        <w:t>1</w:t>
      </w:r>
      <w:r>
        <w:rPr>
          <w:rStyle w:val="Emphasis"/>
          <w:rFonts w:ascii="Lucida Grande" w:hAnsi="Lucida Grande" w:cs="Lucida Grande"/>
          <w:color w:val="333333"/>
          <w:sz w:val="20"/>
          <w:szCs w:val="20"/>
        </w:rPr>
        <w:t>)</w:t>
      </w:r>
    </w:p>
    <w:p w14:paraId="7F38C4E7" w14:textId="77777777" w:rsidR="00874208" w:rsidRDefault="00874208" w:rsidP="00874208">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gx</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202 / (29,210 – 27,801) = 0.143</w:t>
      </w:r>
    </w:p>
    <w:p w14:paraId="3FE6C409" w14:textId="77777777" w:rsidR="00874208" w:rsidRDefault="00874208" w:rsidP="00483683">
      <w:pPr>
        <w:spacing w:line="360" w:lineRule="auto"/>
      </w:pP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676"/>
        <w:gridCol w:w="1407"/>
        <w:gridCol w:w="1417"/>
      </w:tblGrid>
      <w:tr w:rsidR="00874208" w14:paraId="0FA011FB" w14:textId="77777777" w:rsidTr="00874208">
        <w:trPr>
          <w:gridAfter w:val="1"/>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2FB5953" w14:textId="77777777" w:rsidR="00874208" w:rsidRDefault="00874208">
            <w:pPr>
              <w:jc w:val="center"/>
              <w:rPr>
                <w:rFonts w:eastAsia="Times New Roman"/>
              </w:rPr>
            </w:pPr>
            <w:r>
              <w:rPr>
                <w:rFonts w:eastAsia="Times New Roman"/>
                <w:b/>
                <w:bCs/>
              </w:rPr>
              <w:br/>
            </w:r>
            <w:r>
              <w:rPr>
                <w:rStyle w:val="Strong"/>
                <w:rFonts w:eastAsia="Times New Roman"/>
              </w:rPr>
              <w:t>Year 1</w:t>
            </w:r>
          </w:p>
        </w:tc>
        <w:tc>
          <w:tcPr>
            <w:tcW w:w="0" w:type="auto"/>
            <w:tcBorders>
              <w:top w:val="outset" w:sz="6" w:space="0" w:color="auto"/>
              <w:left w:val="outset" w:sz="6" w:space="0" w:color="auto"/>
              <w:bottom w:val="outset" w:sz="6" w:space="0" w:color="auto"/>
              <w:right w:val="outset" w:sz="6" w:space="0" w:color="auto"/>
            </w:tcBorders>
            <w:vAlign w:val="center"/>
            <w:hideMark/>
          </w:tcPr>
          <w:p w14:paraId="4F9E86A4" w14:textId="77777777" w:rsidR="00874208" w:rsidRDefault="00874208">
            <w:pPr>
              <w:jc w:val="center"/>
              <w:rPr>
                <w:rFonts w:eastAsia="Times New Roman"/>
              </w:rPr>
            </w:pPr>
            <w:r>
              <w:rPr>
                <w:rStyle w:val="Strong"/>
                <w:rFonts w:eastAsia="Times New Roman"/>
              </w:rPr>
              <w:t>Year 2</w:t>
            </w:r>
          </w:p>
        </w:tc>
      </w:tr>
      <w:tr w:rsidR="00874208" w14:paraId="13F4F4AA" w14:textId="77777777" w:rsidTr="00874208">
        <w:trPr>
          <w:tblCellSpacing w:w="1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0ADE79D7" w14:textId="77777777" w:rsidR="00874208" w:rsidRDefault="00874208">
            <w:pPr>
              <w:rPr>
                <w:rFonts w:eastAsia="Times New Roman"/>
              </w:rPr>
            </w:pPr>
            <w:r>
              <w:rPr>
                <w:rFonts w:eastAsia="Times New Roman"/>
              </w:rPr>
              <w:t>Panel A: Selected Financial Information for West L.A. Fadeaway Inc.</w:t>
            </w:r>
          </w:p>
        </w:tc>
      </w:tr>
      <w:tr w:rsidR="00874208" w14:paraId="371D123C"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75AE324" w14:textId="77777777" w:rsidR="00874208" w:rsidRDefault="00874208">
            <w:pPr>
              <w:rPr>
                <w:rFonts w:eastAsia="Times New Roman"/>
              </w:rPr>
            </w:pPr>
            <w:r>
              <w:rPr>
                <w:rFonts w:eastAsia="Times New Roman"/>
              </w:rPr>
              <w:t>Sales</w:t>
            </w:r>
          </w:p>
        </w:tc>
        <w:tc>
          <w:tcPr>
            <w:tcW w:w="0" w:type="auto"/>
            <w:tcBorders>
              <w:top w:val="outset" w:sz="6" w:space="0" w:color="auto"/>
              <w:left w:val="outset" w:sz="6" w:space="0" w:color="auto"/>
              <w:bottom w:val="outset" w:sz="6" w:space="0" w:color="auto"/>
              <w:right w:val="outset" w:sz="6" w:space="0" w:color="auto"/>
            </w:tcBorders>
            <w:vAlign w:val="center"/>
            <w:hideMark/>
          </w:tcPr>
          <w:p w14:paraId="34C8BD90" w14:textId="77777777" w:rsidR="00874208" w:rsidRDefault="00874208">
            <w:pPr>
              <w:jc w:val="right"/>
              <w:rPr>
                <w:rFonts w:eastAsia="Times New Roman"/>
              </w:rPr>
            </w:pPr>
            <w:r>
              <w:rPr>
                <w:rFonts w:eastAsia="Times New Roman"/>
              </w:rPr>
              <w:t>$155,000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41CFCDB" w14:textId="77777777" w:rsidR="00874208" w:rsidRDefault="00874208">
            <w:pPr>
              <w:jc w:val="right"/>
              <w:rPr>
                <w:rFonts w:eastAsia="Times New Roman"/>
              </w:rPr>
            </w:pPr>
            <w:r>
              <w:rPr>
                <w:rFonts w:eastAsia="Times New Roman"/>
              </w:rPr>
              <w:t>$161,120</w:t>
            </w:r>
          </w:p>
        </w:tc>
      </w:tr>
      <w:tr w:rsidR="00874208" w14:paraId="389A2BD2"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15155DF" w14:textId="77777777" w:rsidR="00874208" w:rsidRDefault="00874208">
            <w:pPr>
              <w:rPr>
                <w:rFonts w:eastAsia="Times New Roman"/>
              </w:rPr>
            </w:pPr>
            <w:r>
              <w:rPr>
                <w:rFonts w:eastAsia="Times New Roman"/>
              </w:rPr>
              <w:t>Depreciation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58583031"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A3D9C18" w14:textId="77777777" w:rsidR="00874208" w:rsidRDefault="00874208">
            <w:pPr>
              <w:jc w:val="right"/>
              <w:rPr>
                <w:rFonts w:eastAsia="Times New Roman"/>
              </w:rPr>
            </w:pPr>
            <w:r>
              <w:rPr>
                <w:rFonts w:eastAsia="Times New Roman"/>
              </w:rPr>
              <w:t>$6,687</w:t>
            </w:r>
          </w:p>
        </w:tc>
      </w:tr>
      <w:tr w:rsidR="00874208" w14:paraId="6F07B2C1"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D8FEEBC" w14:textId="77777777" w:rsidR="00874208" w:rsidRDefault="00874208">
            <w:pPr>
              <w:rPr>
                <w:rFonts w:eastAsia="Times New Roman"/>
              </w:rPr>
            </w:pPr>
            <w:r>
              <w:rPr>
                <w:rFonts w:eastAsia="Times New Roman"/>
              </w:rPr>
              <w:t>Fixed Assets (Net)</w:t>
            </w:r>
          </w:p>
        </w:tc>
        <w:tc>
          <w:tcPr>
            <w:tcW w:w="0" w:type="auto"/>
            <w:tcBorders>
              <w:top w:val="outset" w:sz="6" w:space="0" w:color="auto"/>
              <w:left w:val="outset" w:sz="6" w:space="0" w:color="auto"/>
              <w:bottom w:val="outset" w:sz="6" w:space="0" w:color="auto"/>
              <w:right w:val="outset" w:sz="6" w:space="0" w:color="auto"/>
            </w:tcBorders>
            <w:vAlign w:val="center"/>
            <w:hideMark/>
          </w:tcPr>
          <w:p w14:paraId="65C654CC" w14:textId="77777777" w:rsidR="00874208" w:rsidRDefault="00874208">
            <w:pPr>
              <w:jc w:val="right"/>
              <w:rPr>
                <w:rFonts w:eastAsia="Times New Roman"/>
              </w:rPr>
            </w:pPr>
            <w:r>
              <w:rPr>
                <w:rFonts w:eastAsia="Times New Roman"/>
              </w:rPr>
              <w:t>$34,510</w:t>
            </w:r>
          </w:p>
        </w:tc>
        <w:tc>
          <w:tcPr>
            <w:tcW w:w="0" w:type="auto"/>
            <w:tcBorders>
              <w:top w:val="outset" w:sz="6" w:space="0" w:color="auto"/>
              <w:left w:val="outset" w:sz="6" w:space="0" w:color="auto"/>
              <w:bottom w:val="outset" w:sz="6" w:space="0" w:color="auto"/>
              <w:right w:val="outset" w:sz="6" w:space="0" w:color="auto"/>
            </w:tcBorders>
            <w:vAlign w:val="center"/>
            <w:hideMark/>
          </w:tcPr>
          <w:p w14:paraId="04B00049" w14:textId="77777777" w:rsidR="00874208" w:rsidRDefault="00874208">
            <w:pPr>
              <w:jc w:val="right"/>
              <w:rPr>
                <w:rFonts w:eastAsia="Times New Roman"/>
              </w:rPr>
            </w:pPr>
            <w:r>
              <w:rPr>
                <w:rFonts w:eastAsia="Times New Roman"/>
              </w:rPr>
              <w:t>$38,202</w:t>
            </w:r>
          </w:p>
        </w:tc>
      </w:tr>
      <w:tr w:rsidR="00874208" w14:paraId="59580F9F" w14:textId="77777777" w:rsidTr="00874208">
        <w:trPr>
          <w:tblCellSpacing w:w="1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156185D6" w14:textId="77777777" w:rsidR="00874208" w:rsidRDefault="00874208">
            <w:pPr>
              <w:rPr>
                <w:rFonts w:eastAsia="Times New Roman"/>
              </w:rPr>
            </w:pPr>
            <w:r>
              <w:rPr>
                <w:rFonts w:eastAsia="Times New Roman"/>
              </w:rPr>
              <w:t>Panel B: CAPEX</w:t>
            </w:r>
          </w:p>
        </w:tc>
      </w:tr>
      <w:tr w:rsidR="00874208" w14:paraId="5DE4F1F2"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25C3F66" w14:textId="77777777" w:rsidR="00874208" w:rsidRDefault="00874208">
            <w:pPr>
              <w:rPr>
                <w:rFonts w:eastAsia="Times New Roman"/>
              </w:rPr>
            </w:pPr>
            <w:r>
              <w:rPr>
                <w:rFonts w:eastAsia="Times New Roman"/>
              </w:rPr>
              <w:t>Total CAPEX</w:t>
            </w:r>
            <w:r>
              <w:rPr>
                <w:rFonts w:eastAsia="Times New Roman"/>
                <w:vertAlign w:val="subscrip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47F8F077" w14:textId="77777777" w:rsidR="00874208" w:rsidRDefault="00874208">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42DD8DA" w14:textId="77777777" w:rsidR="00874208" w:rsidRDefault="00874208">
            <w:pPr>
              <w:rPr>
                <w:rFonts w:eastAsia="Times New Roman"/>
              </w:rPr>
            </w:pPr>
            <w:r>
              <w:rPr>
                <w:rFonts w:eastAsia="Times New Roman"/>
              </w:rPr>
              <w:t> </w:t>
            </w:r>
          </w:p>
        </w:tc>
      </w:tr>
      <w:tr w:rsidR="00874208" w14:paraId="12B8FF70"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322A715" w14:textId="77777777" w:rsidR="00874208" w:rsidRDefault="00874208">
            <w:pPr>
              <w:rPr>
                <w:rFonts w:eastAsia="Times New Roman"/>
              </w:rPr>
            </w:pPr>
            <w:proofErr w:type="spellStart"/>
            <w:r>
              <w:rPr>
                <w:rFonts w:eastAsia="Times New Roman"/>
              </w:rPr>
              <w:t>Depr</w:t>
            </w:r>
            <w:proofErr w:type="spellEnd"/>
            <w:r>
              <w:rPr>
                <w:rFonts w:eastAsia="Times New Roman"/>
              </w:rPr>
              <w:t xml:space="preserve"> Rate,</w:t>
            </w:r>
            <w:r>
              <w:rPr>
                <w:rStyle w:val="apple-converted-space"/>
                <w:rFonts w:eastAsia="Times New Roman"/>
              </w:rPr>
              <w:t> </w:t>
            </w:r>
            <w:proofErr w:type="spellStart"/>
            <w:r>
              <w:rPr>
                <w:rStyle w:val="Emphasis"/>
                <w:rFonts w:eastAsia="Times New Roman"/>
              </w:rPr>
              <w:t>dr</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5370A61F" w14:textId="77777777" w:rsidR="00874208" w:rsidRDefault="00874208">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3A1D6C5" w14:textId="77777777" w:rsidR="00874208" w:rsidRDefault="00874208">
            <w:pPr>
              <w:rPr>
                <w:rFonts w:eastAsia="Times New Roman"/>
              </w:rPr>
            </w:pPr>
            <w:r>
              <w:rPr>
                <w:rFonts w:eastAsia="Times New Roman"/>
              </w:rPr>
              <w:t> </w:t>
            </w:r>
          </w:p>
        </w:tc>
      </w:tr>
      <w:tr w:rsidR="00874208" w14:paraId="29F9A502"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E2C242F" w14:textId="77777777" w:rsidR="00874208" w:rsidRDefault="00874208">
            <w:pPr>
              <w:rPr>
                <w:rFonts w:eastAsia="Times New Roman"/>
              </w:rPr>
            </w:pPr>
            <w:r>
              <w:rPr>
                <w:rFonts w:eastAsia="Times New Roman"/>
              </w:rPr>
              <w:t xml:space="preserve">Maintenance CAPEX, </w:t>
            </w:r>
            <w:proofErr w:type="spellStart"/>
            <w:r>
              <w:rPr>
                <w:rFonts w:eastAsia="Times New Roman"/>
              </w:rPr>
              <w:t>mCAPEX</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5E74F743" w14:textId="77777777" w:rsidR="00874208" w:rsidRDefault="00874208">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83EBD86" w14:textId="77777777" w:rsidR="00874208" w:rsidRDefault="00874208">
            <w:pPr>
              <w:rPr>
                <w:rFonts w:eastAsia="Times New Roman"/>
              </w:rPr>
            </w:pPr>
            <w:r>
              <w:rPr>
                <w:rFonts w:eastAsia="Times New Roman"/>
              </w:rPr>
              <w:t> </w:t>
            </w:r>
          </w:p>
        </w:tc>
      </w:tr>
      <w:tr w:rsidR="00874208" w14:paraId="2546F3B3"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93C03B5" w14:textId="77777777" w:rsidR="00874208" w:rsidRDefault="00874208">
            <w:pPr>
              <w:rPr>
                <w:rFonts w:eastAsia="Times New Roman"/>
              </w:rPr>
            </w:pPr>
            <w:r>
              <w:rPr>
                <w:rFonts w:eastAsia="Times New Roman"/>
              </w:rPr>
              <w:t xml:space="preserve">Growth CAPEX, </w:t>
            </w:r>
            <w:proofErr w:type="spellStart"/>
            <w:r>
              <w:rPr>
                <w:rFonts w:eastAsia="Times New Roman"/>
              </w:rPr>
              <w:t>gCAPEX</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3E67299F" w14:textId="77777777" w:rsidR="00874208" w:rsidRDefault="00874208">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6B47DB3" w14:textId="77777777" w:rsidR="00874208" w:rsidRDefault="00874208">
            <w:pPr>
              <w:rPr>
                <w:rFonts w:eastAsia="Times New Roman"/>
              </w:rPr>
            </w:pPr>
            <w:r>
              <w:rPr>
                <w:rFonts w:eastAsia="Times New Roman"/>
              </w:rPr>
              <w:t> </w:t>
            </w:r>
          </w:p>
        </w:tc>
      </w:tr>
      <w:tr w:rsidR="00874208" w14:paraId="5569DAAD"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DFFF24B" w14:textId="77777777" w:rsidR="00874208" w:rsidRDefault="00874208">
            <w:pPr>
              <w:rPr>
                <w:rFonts w:eastAsia="Times New Roman"/>
              </w:rPr>
            </w:pPr>
            <w:proofErr w:type="spellStart"/>
            <w:r>
              <w:rPr>
                <w:rStyle w:val="Emphasis"/>
                <w:rFonts w:eastAsia="Times New Roman"/>
              </w:rPr>
              <w:t>gCAPEX</w:t>
            </w:r>
            <w:proofErr w:type="spellEnd"/>
            <w:r>
              <w:rPr>
                <w:rStyle w:val="Emphasis"/>
                <w:rFonts w:eastAsia="Times New Roman"/>
              </w:rPr>
              <w:t xml:space="preserve"> / ∆Sales</w:t>
            </w:r>
            <w:r>
              <w:rPr>
                <w:rFonts w:eastAsia="Times New Roman"/>
              </w:rPr>
              <w:t>,</w:t>
            </w:r>
            <w:r>
              <w:rPr>
                <w:rStyle w:val="apple-converted-space"/>
                <w:rFonts w:eastAsia="Times New Roman"/>
              </w:rPr>
              <w:t> </w:t>
            </w:r>
            <w:proofErr w:type="spellStart"/>
            <w:r>
              <w:rPr>
                <w:rStyle w:val="Emphasis"/>
                <w:rFonts w:eastAsia="Times New Roman"/>
              </w:rPr>
              <w:t>gx</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4EFF0009" w14:textId="77777777" w:rsidR="00874208" w:rsidRDefault="00874208">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7B13C7A" w14:textId="77777777" w:rsidR="00874208" w:rsidRDefault="00874208">
            <w:pPr>
              <w:rPr>
                <w:rFonts w:eastAsia="Times New Roman"/>
              </w:rPr>
            </w:pPr>
            <w:r>
              <w:rPr>
                <w:rFonts w:eastAsia="Times New Roman"/>
              </w:rPr>
              <w:t> </w:t>
            </w:r>
          </w:p>
        </w:tc>
      </w:tr>
    </w:tbl>
    <w:p w14:paraId="58F70E31" w14:textId="77777777" w:rsidR="00874208" w:rsidRDefault="00874208" w:rsidP="00874208">
      <w:pPr>
        <w:pStyle w:val="NormalWeb"/>
      </w:pPr>
      <w:r>
        <w:t>Panel A of the table provided shows selected financial information for West L.A. Fadeaway Inc. Use the information to calculate the values listed in Panel B for year 2. Calculate the values in the order shown, from top to bottom. What was growth CAPEX as a percentage of the change in sales for West L.A. in year 2?</w:t>
      </w:r>
    </w:p>
    <w:p w14:paraId="18E8447F" w14:textId="77777777" w:rsidR="00874208" w:rsidRDefault="00874208" w:rsidP="00874208">
      <w:pPr>
        <w:pStyle w:val="NormalWeb"/>
        <w:numPr>
          <w:ilvl w:val="0"/>
          <w:numId w:val="67"/>
        </w:numPr>
      </w:pPr>
      <w:r>
        <w:t>63%</w:t>
      </w:r>
    </w:p>
    <w:p w14:paraId="219875AF" w14:textId="77777777" w:rsidR="00874208" w:rsidRDefault="00874208" w:rsidP="00874208">
      <w:pPr>
        <w:pStyle w:val="NormalWeb"/>
        <w:numPr>
          <w:ilvl w:val="0"/>
          <w:numId w:val="67"/>
        </w:numPr>
      </w:pPr>
      <w:r>
        <w:t>65%</w:t>
      </w:r>
    </w:p>
    <w:p w14:paraId="70E7813B" w14:textId="77777777" w:rsidR="00874208" w:rsidRDefault="00874208" w:rsidP="00874208">
      <w:pPr>
        <w:pStyle w:val="NormalWeb"/>
        <w:numPr>
          <w:ilvl w:val="0"/>
          <w:numId w:val="67"/>
        </w:numPr>
      </w:pPr>
      <w:r>
        <w:t>67%</w:t>
      </w:r>
    </w:p>
    <w:p w14:paraId="7C559949" w14:textId="77777777" w:rsidR="00874208" w:rsidRDefault="00874208" w:rsidP="00874208">
      <w:pPr>
        <w:pStyle w:val="NormalWeb"/>
        <w:numPr>
          <w:ilvl w:val="0"/>
          <w:numId w:val="67"/>
        </w:numPr>
      </w:pPr>
      <w:r>
        <w:t>69%</w:t>
      </w:r>
    </w:p>
    <w:p w14:paraId="7AE6723D" w14:textId="77777777" w:rsidR="00874208" w:rsidRDefault="00874208" w:rsidP="00874208">
      <w:pPr>
        <w:pStyle w:val="NormalWeb"/>
        <w:numPr>
          <w:ilvl w:val="0"/>
          <w:numId w:val="67"/>
        </w:numPr>
      </w:pPr>
      <w:r>
        <w:t>71%</w:t>
      </w:r>
    </w:p>
    <w:p w14:paraId="75B97D93" w14:textId="77777777" w:rsidR="00874208" w:rsidRDefault="00874208" w:rsidP="00874208">
      <w:pPr>
        <w:pStyle w:val="Heading3"/>
        <w:rPr>
          <w:rFonts w:eastAsia="Times New Roman"/>
        </w:rPr>
      </w:pPr>
      <w:r>
        <w:rPr>
          <w:rFonts w:eastAsia="Times New Roman"/>
        </w:rPr>
        <w:t>Answer</w:t>
      </w:r>
    </w:p>
    <w:p w14:paraId="68137480" w14:textId="77777777" w:rsidR="00874208" w:rsidRDefault="00874208" w:rsidP="00874208">
      <w:pPr>
        <w:pStyle w:val="NormalWeb"/>
      </w:pPr>
      <w:r>
        <w:rPr>
          <w:b/>
          <w:bCs/>
        </w:rPr>
        <w:t>E</w:t>
      </w:r>
    </w:p>
    <w:tbl>
      <w:tblPr>
        <w:tblW w:w="10940" w:type="dxa"/>
        <w:tblCellSpacing w:w="10" w:type="dxa"/>
        <w:tblBorders>
          <w:top w:val="outset" w:sz="6" w:space="0" w:color="auto"/>
          <w:left w:val="outset" w:sz="6" w:space="0" w:color="auto"/>
          <w:bottom w:val="outset" w:sz="6" w:space="0" w:color="auto"/>
          <w:right w:val="outset" w:sz="6" w:space="0" w:color="auto"/>
        </w:tblBorders>
        <w:shd w:val="clear" w:color="auto" w:fill="FFFFFF"/>
        <w:tblCellMar>
          <w:top w:w="20" w:type="dxa"/>
          <w:left w:w="20" w:type="dxa"/>
          <w:bottom w:w="20" w:type="dxa"/>
          <w:right w:w="20" w:type="dxa"/>
        </w:tblCellMar>
        <w:tblLook w:val="04A0" w:firstRow="1" w:lastRow="0" w:firstColumn="1" w:lastColumn="0" w:noHBand="0" w:noVBand="1"/>
      </w:tblPr>
      <w:tblGrid>
        <w:gridCol w:w="4450"/>
        <w:gridCol w:w="4543"/>
        <w:gridCol w:w="1947"/>
      </w:tblGrid>
      <w:tr w:rsidR="00874208" w14:paraId="2F59A9A2"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693554" w14:textId="77777777" w:rsidR="00874208" w:rsidRDefault="00874208">
            <w:pPr>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2FC7C2" w14:textId="77777777" w:rsidR="00874208" w:rsidRDefault="00874208">
            <w:pPr>
              <w:jc w:val="center"/>
              <w:rPr>
                <w:rFonts w:ascii="Lucida Grande" w:eastAsia="Times New Roman" w:hAnsi="Lucida Grande" w:cs="Lucida Grande"/>
                <w:color w:val="333333"/>
                <w:sz w:val="20"/>
                <w:szCs w:val="20"/>
              </w:rPr>
            </w:pPr>
            <w:r>
              <w:rPr>
                <w:rStyle w:val="Strong"/>
                <w:rFonts w:ascii="Lucida Grande" w:eastAsia="Times New Roman" w:hAnsi="Lucida Grande" w:cs="Lucida Grande"/>
                <w:color w:val="333333"/>
                <w:sz w:val="20"/>
                <w:szCs w:val="20"/>
              </w:rPr>
              <w:t>Calculation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0F3B10" w14:textId="77777777" w:rsidR="00874208" w:rsidRDefault="00874208">
            <w:pPr>
              <w:jc w:val="center"/>
              <w:rPr>
                <w:rFonts w:ascii="Lucida Grande" w:eastAsia="Times New Roman" w:hAnsi="Lucida Grande" w:cs="Lucida Grande"/>
                <w:color w:val="333333"/>
                <w:sz w:val="20"/>
                <w:szCs w:val="20"/>
              </w:rPr>
            </w:pPr>
            <w:r>
              <w:rPr>
                <w:rStyle w:val="Strong"/>
                <w:rFonts w:ascii="Lucida Grande" w:eastAsia="Times New Roman" w:hAnsi="Lucida Grande" w:cs="Lucida Grande"/>
                <w:color w:val="333333"/>
                <w:sz w:val="20"/>
                <w:szCs w:val="20"/>
              </w:rPr>
              <w:t>Year 2 Value</w:t>
            </w:r>
          </w:p>
        </w:tc>
      </w:tr>
      <w:tr w:rsidR="00874208" w14:paraId="7218B863"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CD7702" w14:textId="77777777" w:rsidR="00874208" w:rsidRDefault="00874208">
            <w:pPr>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Total CAPEX</w:t>
            </w:r>
            <w:r>
              <w:rPr>
                <w:rFonts w:ascii="Lucida Grande" w:eastAsia="Times New Roman" w:hAnsi="Lucida Grande" w:cs="Lucida Grande"/>
                <w:color w:val="333333"/>
                <w:sz w:val="20"/>
                <w:szCs w:val="20"/>
                <w:vertAlign w:val="subscript"/>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5B4251" w14:textId="77777777" w:rsidR="00874208" w:rsidRDefault="00874208">
            <w:pPr>
              <w:jc w:val="center"/>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38,202 – 34,510 + 6,687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0C1F47" w14:textId="77777777" w:rsidR="00874208" w:rsidRDefault="00874208">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10,379</w:t>
            </w:r>
          </w:p>
        </w:tc>
      </w:tr>
      <w:tr w:rsidR="00874208" w14:paraId="782E365D"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66A6C0" w14:textId="77777777" w:rsidR="00874208" w:rsidRDefault="00874208">
            <w:pPr>
              <w:rPr>
                <w:rFonts w:ascii="Lucida Grande" w:eastAsia="Times New Roman" w:hAnsi="Lucida Grande" w:cs="Lucida Grande"/>
                <w:color w:val="333333"/>
                <w:sz w:val="20"/>
                <w:szCs w:val="20"/>
              </w:rPr>
            </w:pPr>
            <w:proofErr w:type="spellStart"/>
            <w:r>
              <w:rPr>
                <w:rFonts w:ascii="Lucida Grande" w:eastAsia="Times New Roman" w:hAnsi="Lucida Grande" w:cs="Lucida Grande"/>
                <w:color w:val="333333"/>
                <w:sz w:val="20"/>
                <w:szCs w:val="20"/>
              </w:rPr>
              <w:t>Depr</w:t>
            </w:r>
            <w:proofErr w:type="spellEnd"/>
            <w:r>
              <w:rPr>
                <w:rFonts w:ascii="Lucida Grande" w:eastAsia="Times New Roman" w:hAnsi="Lucida Grande" w:cs="Lucida Grande"/>
                <w:color w:val="333333"/>
                <w:sz w:val="20"/>
                <w:szCs w:val="20"/>
              </w:rPr>
              <w:t xml:space="preserve"> Rate,</w:t>
            </w:r>
            <w:r>
              <w:rPr>
                <w:rStyle w:val="apple-converted-space"/>
                <w:rFonts w:ascii="Lucida Grande" w:eastAsia="Times New Roman" w:hAnsi="Lucida Grande" w:cs="Lucida Grande"/>
                <w:color w:val="333333"/>
                <w:sz w:val="20"/>
                <w:szCs w:val="20"/>
              </w:rPr>
              <w:t> </w:t>
            </w:r>
            <w:proofErr w:type="spellStart"/>
            <w:r>
              <w:rPr>
                <w:rStyle w:val="Emphasis"/>
                <w:rFonts w:ascii="Lucida Grande" w:eastAsia="Times New Roman" w:hAnsi="Lucida Grande" w:cs="Lucida Grande"/>
                <w:color w:val="333333"/>
                <w:sz w:val="20"/>
                <w:szCs w:val="20"/>
              </w:rPr>
              <w:t>dr</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17E619" w14:textId="77777777" w:rsidR="00874208" w:rsidRDefault="00874208">
            <w:pPr>
              <w:jc w:val="center"/>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6,687 / (6,687 + 38,202)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9E31875" w14:textId="77777777" w:rsidR="00874208" w:rsidRDefault="00874208">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0.14897</w:t>
            </w:r>
          </w:p>
        </w:tc>
      </w:tr>
      <w:tr w:rsidR="00874208" w14:paraId="308BDC8C"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E88346" w14:textId="77777777" w:rsidR="00874208" w:rsidRDefault="00874208">
            <w:pPr>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xml:space="preserve">Maintenance CAPEX, </w:t>
            </w:r>
            <w:proofErr w:type="spellStart"/>
            <w:r>
              <w:rPr>
                <w:rFonts w:ascii="Lucida Grande" w:eastAsia="Times New Roman" w:hAnsi="Lucida Grande" w:cs="Lucida Grande"/>
                <w:color w:val="333333"/>
                <w:sz w:val="20"/>
                <w:szCs w:val="20"/>
              </w:rPr>
              <w:t>mCAPEX</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00E714" w14:textId="77777777" w:rsidR="00874208" w:rsidRDefault="00874208">
            <w:pPr>
              <w:jc w:val="center"/>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34,510 x 0.14897 / (1 – 0.14897)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ADAB27" w14:textId="77777777" w:rsidR="00874208" w:rsidRDefault="00874208">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 6,041</w:t>
            </w:r>
          </w:p>
        </w:tc>
      </w:tr>
      <w:tr w:rsidR="00874208" w14:paraId="519359B2"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98B77D" w14:textId="77777777" w:rsidR="00874208" w:rsidRDefault="00874208">
            <w:pPr>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xml:space="preserve">Growth CAPEX, </w:t>
            </w:r>
            <w:proofErr w:type="spellStart"/>
            <w:r>
              <w:rPr>
                <w:rFonts w:ascii="Lucida Grande" w:eastAsia="Times New Roman" w:hAnsi="Lucida Grande" w:cs="Lucida Grande"/>
                <w:color w:val="333333"/>
                <w:sz w:val="20"/>
                <w:szCs w:val="20"/>
              </w:rPr>
              <w:t>gCAPEX</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C3D49A" w14:textId="77777777" w:rsidR="00874208" w:rsidRDefault="00874208">
            <w:pPr>
              <w:jc w:val="center"/>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10,379 – 6,041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C01FDD" w14:textId="77777777" w:rsidR="00874208" w:rsidRDefault="00874208">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4,338</w:t>
            </w:r>
          </w:p>
        </w:tc>
      </w:tr>
      <w:tr w:rsidR="00874208" w14:paraId="7AA8B25F"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E4D789" w14:textId="77777777" w:rsidR="00874208" w:rsidRDefault="00874208">
            <w:pPr>
              <w:rPr>
                <w:rFonts w:ascii="Lucida Grande" w:eastAsia="Times New Roman" w:hAnsi="Lucida Grande" w:cs="Lucida Grande"/>
                <w:color w:val="333333"/>
                <w:sz w:val="20"/>
                <w:szCs w:val="20"/>
              </w:rPr>
            </w:pPr>
            <w:proofErr w:type="spellStart"/>
            <w:r>
              <w:rPr>
                <w:rStyle w:val="Emphasis"/>
                <w:rFonts w:ascii="Lucida Grande" w:eastAsia="Times New Roman" w:hAnsi="Lucida Grande" w:cs="Lucida Grande"/>
                <w:color w:val="333333"/>
                <w:sz w:val="20"/>
                <w:szCs w:val="20"/>
              </w:rPr>
              <w:t>gCAPEX</w:t>
            </w:r>
            <w:proofErr w:type="spellEnd"/>
            <w:r>
              <w:rPr>
                <w:rStyle w:val="Emphasis"/>
                <w:rFonts w:ascii="Lucida Grande" w:eastAsia="Times New Roman" w:hAnsi="Lucida Grande" w:cs="Lucida Grande"/>
                <w:color w:val="333333"/>
                <w:sz w:val="20"/>
                <w:szCs w:val="20"/>
              </w:rPr>
              <w:t xml:space="preserve"> / ∆Sales, </w:t>
            </w:r>
            <w:proofErr w:type="spellStart"/>
            <w:r>
              <w:rPr>
                <w:rStyle w:val="Emphasis"/>
                <w:rFonts w:ascii="Lucida Grande" w:eastAsia="Times New Roman" w:hAnsi="Lucida Grande" w:cs="Lucida Grande"/>
                <w:color w:val="333333"/>
                <w:sz w:val="20"/>
                <w:szCs w:val="20"/>
              </w:rPr>
              <w:t>gx</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2D5C64" w14:textId="77777777" w:rsidR="00874208" w:rsidRDefault="00874208">
            <w:pPr>
              <w:jc w:val="center"/>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4,338 / (161,120 – 155,000)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3E35F3" w14:textId="77777777" w:rsidR="00874208" w:rsidRDefault="00874208">
            <w:pPr>
              <w:jc w:val="right"/>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 = 0.709</w:t>
            </w:r>
          </w:p>
        </w:tc>
      </w:tr>
    </w:tbl>
    <w:p w14:paraId="34CFD389" w14:textId="77777777" w:rsidR="00874208" w:rsidRDefault="00874208" w:rsidP="00874208">
      <w:pPr>
        <w:rPr>
          <w:rFonts w:eastAsia="Times New Roman"/>
        </w:rPr>
      </w:pPr>
    </w:p>
    <w:p w14:paraId="23F2ED56" w14:textId="77777777" w:rsidR="00874208" w:rsidRDefault="00874208" w:rsidP="00483683">
      <w:pPr>
        <w:spacing w:line="360" w:lineRule="auto"/>
      </w:pP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606"/>
        <w:gridCol w:w="1301"/>
        <w:gridCol w:w="1593"/>
      </w:tblGrid>
      <w:tr w:rsidR="00874208" w14:paraId="5702DFBE"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987C96B" w14:textId="77777777" w:rsidR="00874208" w:rsidRDefault="00874208">
            <w:pPr>
              <w:rPr>
                <w:rFonts w:eastAsia="Times New Roman"/>
              </w:rPr>
            </w:pPr>
            <w:r>
              <w:rPr>
                <w:rFonts w:eastAsia="Times New Roman"/>
              </w:rPr>
              <w:t>($000,000s)</w:t>
            </w:r>
          </w:p>
        </w:tc>
        <w:tc>
          <w:tcPr>
            <w:tcW w:w="0" w:type="auto"/>
            <w:tcBorders>
              <w:top w:val="outset" w:sz="6" w:space="0" w:color="auto"/>
              <w:left w:val="outset" w:sz="6" w:space="0" w:color="auto"/>
              <w:bottom w:val="outset" w:sz="6" w:space="0" w:color="auto"/>
              <w:right w:val="outset" w:sz="6" w:space="0" w:color="auto"/>
            </w:tcBorders>
            <w:vAlign w:val="center"/>
            <w:hideMark/>
          </w:tcPr>
          <w:p w14:paraId="2946EB29" w14:textId="77777777" w:rsidR="00874208" w:rsidRDefault="00874208">
            <w:pPr>
              <w:jc w:val="center"/>
              <w:rPr>
                <w:rFonts w:eastAsia="Times New Roman"/>
              </w:rPr>
            </w:pPr>
            <w:r>
              <w:rPr>
                <w:rStyle w:val="Strong"/>
                <w:rFonts w:eastAsia="Times New Roman"/>
              </w:rPr>
              <w:t>Year 6</w:t>
            </w:r>
            <w:r>
              <w:rPr>
                <w:rFonts w:eastAsia="Times New Roman"/>
                <w:b/>
                <w:bCs/>
              </w:rPr>
              <w:br/>
            </w:r>
            <w:r>
              <w:rPr>
                <w:rStyle w:val="Strong"/>
                <w:rFonts w:eastAsia="Times New Roman"/>
              </w:rPr>
              <w:t>(Actual)</w:t>
            </w:r>
          </w:p>
        </w:tc>
        <w:tc>
          <w:tcPr>
            <w:tcW w:w="0" w:type="auto"/>
            <w:tcBorders>
              <w:top w:val="outset" w:sz="6" w:space="0" w:color="auto"/>
              <w:left w:val="outset" w:sz="6" w:space="0" w:color="auto"/>
              <w:bottom w:val="outset" w:sz="6" w:space="0" w:color="auto"/>
              <w:right w:val="outset" w:sz="6" w:space="0" w:color="auto"/>
            </w:tcBorders>
            <w:vAlign w:val="center"/>
            <w:hideMark/>
          </w:tcPr>
          <w:p w14:paraId="20B83CD8" w14:textId="77777777" w:rsidR="00874208" w:rsidRDefault="00874208">
            <w:pPr>
              <w:jc w:val="center"/>
              <w:rPr>
                <w:rFonts w:eastAsia="Times New Roman"/>
              </w:rPr>
            </w:pPr>
            <w:r>
              <w:rPr>
                <w:rStyle w:val="Strong"/>
                <w:rFonts w:eastAsia="Times New Roman"/>
              </w:rPr>
              <w:t>Year 7</w:t>
            </w:r>
            <w:r>
              <w:rPr>
                <w:rFonts w:eastAsia="Times New Roman"/>
                <w:b/>
                <w:bCs/>
              </w:rPr>
              <w:br/>
            </w:r>
            <w:r>
              <w:rPr>
                <w:rStyle w:val="Strong"/>
                <w:rFonts w:eastAsia="Times New Roman"/>
              </w:rPr>
              <w:t>(Forecast)</w:t>
            </w:r>
          </w:p>
        </w:tc>
      </w:tr>
      <w:tr w:rsidR="00874208" w14:paraId="6D186741" w14:textId="77777777" w:rsidTr="00874208">
        <w:trPr>
          <w:tblCellSpacing w:w="1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244E5B7C" w14:textId="77777777" w:rsidR="00874208" w:rsidRDefault="00874208">
            <w:pPr>
              <w:rPr>
                <w:rFonts w:eastAsia="Times New Roman"/>
              </w:rPr>
            </w:pPr>
            <w:r>
              <w:rPr>
                <w:rFonts w:eastAsia="Times New Roman"/>
              </w:rPr>
              <w:lastRenderedPageBreak/>
              <w:t>Panel A: Selected Financial Information for Mammoth Mart Inc.</w:t>
            </w:r>
          </w:p>
        </w:tc>
      </w:tr>
      <w:tr w:rsidR="00874208" w14:paraId="301B5896"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C3E2631" w14:textId="77777777" w:rsidR="00874208" w:rsidRDefault="00874208">
            <w:pPr>
              <w:rPr>
                <w:rFonts w:eastAsia="Times New Roman"/>
              </w:rPr>
            </w:pPr>
            <w:r>
              <w:rPr>
                <w:rFonts w:eastAsia="Times New Roman"/>
              </w:rPr>
              <w:t>Sales</w:t>
            </w:r>
          </w:p>
        </w:tc>
        <w:tc>
          <w:tcPr>
            <w:tcW w:w="0" w:type="auto"/>
            <w:tcBorders>
              <w:top w:val="outset" w:sz="6" w:space="0" w:color="auto"/>
              <w:left w:val="outset" w:sz="6" w:space="0" w:color="auto"/>
              <w:bottom w:val="outset" w:sz="6" w:space="0" w:color="auto"/>
              <w:right w:val="outset" w:sz="6" w:space="0" w:color="auto"/>
            </w:tcBorders>
            <w:vAlign w:val="center"/>
            <w:hideMark/>
          </w:tcPr>
          <w:p w14:paraId="574C101F" w14:textId="77777777" w:rsidR="00874208" w:rsidRDefault="00874208">
            <w:pPr>
              <w:jc w:val="right"/>
              <w:rPr>
                <w:rFonts w:eastAsia="Times New Roman"/>
              </w:rPr>
            </w:pPr>
            <w:r>
              <w:rPr>
                <w:rFonts w:eastAsia="Times New Roman"/>
              </w:rPr>
              <w:t>$29,210</w:t>
            </w:r>
          </w:p>
        </w:tc>
        <w:tc>
          <w:tcPr>
            <w:tcW w:w="0" w:type="auto"/>
            <w:tcBorders>
              <w:top w:val="outset" w:sz="6" w:space="0" w:color="auto"/>
              <w:left w:val="outset" w:sz="6" w:space="0" w:color="auto"/>
              <w:bottom w:val="outset" w:sz="6" w:space="0" w:color="auto"/>
              <w:right w:val="outset" w:sz="6" w:space="0" w:color="auto"/>
            </w:tcBorders>
            <w:vAlign w:val="center"/>
            <w:hideMark/>
          </w:tcPr>
          <w:p w14:paraId="1C136BCD" w14:textId="77777777" w:rsidR="00874208" w:rsidRDefault="00874208">
            <w:pPr>
              <w:jc w:val="right"/>
              <w:rPr>
                <w:rFonts w:eastAsia="Times New Roman"/>
              </w:rPr>
            </w:pPr>
            <w:r>
              <w:rPr>
                <w:rFonts w:eastAsia="Times New Roman"/>
              </w:rPr>
              <w:t>$30,817</w:t>
            </w:r>
          </w:p>
        </w:tc>
      </w:tr>
      <w:tr w:rsidR="00874208" w14:paraId="37FD613E"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422466A" w14:textId="77777777" w:rsidR="00874208" w:rsidRDefault="00874208">
            <w:pPr>
              <w:rPr>
                <w:rFonts w:eastAsia="Times New Roman"/>
              </w:rPr>
            </w:pPr>
            <w:proofErr w:type="spellStart"/>
            <w:r>
              <w:rPr>
                <w:rFonts w:eastAsia="Times New Roman"/>
              </w:rPr>
              <w:t>Depr</w:t>
            </w:r>
            <w:proofErr w:type="spellEnd"/>
            <w:r>
              <w:rPr>
                <w:rFonts w:eastAsia="Times New Roman"/>
              </w:rPr>
              <w:t xml:space="preserve"> Rate,</w:t>
            </w:r>
            <w:r>
              <w:rPr>
                <w:rStyle w:val="apple-converted-space"/>
                <w:rFonts w:eastAsia="Times New Roman"/>
              </w:rPr>
              <w:t> </w:t>
            </w:r>
            <w:proofErr w:type="spellStart"/>
            <w:r>
              <w:rPr>
                <w:rStyle w:val="Emphasis"/>
                <w:rFonts w:eastAsia="Times New Roman"/>
              </w:rPr>
              <w:t>dr</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51F414C4"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BCD8F41" w14:textId="77777777" w:rsidR="00874208" w:rsidRDefault="00874208">
            <w:pPr>
              <w:jc w:val="right"/>
              <w:rPr>
                <w:rFonts w:eastAsia="Times New Roman"/>
              </w:rPr>
            </w:pPr>
            <w:r>
              <w:rPr>
                <w:rFonts w:eastAsia="Times New Roman"/>
              </w:rPr>
              <w:t>0.06054</w:t>
            </w:r>
          </w:p>
        </w:tc>
      </w:tr>
      <w:tr w:rsidR="00874208" w14:paraId="03F84E75"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E885CF2" w14:textId="77777777" w:rsidR="00874208" w:rsidRDefault="00874208">
            <w:pPr>
              <w:rPr>
                <w:rFonts w:eastAsia="Times New Roman"/>
              </w:rPr>
            </w:pPr>
            <w:proofErr w:type="spellStart"/>
            <w:r>
              <w:rPr>
                <w:rStyle w:val="Emphasis"/>
                <w:rFonts w:eastAsia="Times New Roman"/>
              </w:rPr>
              <w:t>gCAPEX</w:t>
            </w:r>
            <w:proofErr w:type="spellEnd"/>
            <w:r>
              <w:rPr>
                <w:rStyle w:val="Emphasis"/>
                <w:rFonts w:eastAsia="Times New Roman"/>
              </w:rPr>
              <w:t xml:space="preserve"> / ∆Sales, </w:t>
            </w:r>
            <w:proofErr w:type="spellStart"/>
            <w:r>
              <w:rPr>
                <w:rStyle w:val="Emphasis"/>
                <w:rFonts w:eastAsia="Times New Roman"/>
              </w:rPr>
              <w:t>gx</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20626617"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9F34057" w14:textId="77777777" w:rsidR="00874208" w:rsidRDefault="00874208">
            <w:pPr>
              <w:jc w:val="right"/>
              <w:rPr>
                <w:rFonts w:eastAsia="Times New Roman"/>
              </w:rPr>
            </w:pPr>
            <w:r>
              <w:rPr>
                <w:rFonts w:eastAsia="Times New Roman"/>
              </w:rPr>
              <w:t>0.20</w:t>
            </w:r>
          </w:p>
        </w:tc>
      </w:tr>
      <w:tr w:rsidR="00874208" w14:paraId="13C5D87F" w14:textId="77777777" w:rsidTr="00874208">
        <w:trPr>
          <w:tblCellSpacing w:w="1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67E693ED" w14:textId="77777777" w:rsidR="00874208" w:rsidRDefault="00874208">
            <w:pPr>
              <w:rPr>
                <w:rFonts w:eastAsia="Times New Roman"/>
              </w:rPr>
            </w:pPr>
            <w:r>
              <w:rPr>
                <w:rFonts w:eastAsia="Times New Roman"/>
              </w:rPr>
              <w:t>Panel B: CAPEX</w:t>
            </w:r>
          </w:p>
        </w:tc>
      </w:tr>
      <w:tr w:rsidR="00874208" w14:paraId="2F023A05"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80F3B1B" w14:textId="77777777" w:rsidR="00874208" w:rsidRDefault="00874208">
            <w:pPr>
              <w:rPr>
                <w:rFonts w:eastAsia="Times New Roman"/>
              </w:rPr>
            </w:pPr>
            <w:r>
              <w:rPr>
                <w:rFonts w:eastAsia="Times New Roman"/>
              </w:rPr>
              <w:t xml:space="preserve">Maintenance CAPEX, </w:t>
            </w:r>
            <w:proofErr w:type="spellStart"/>
            <w:r>
              <w:rPr>
                <w:rFonts w:eastAsia="Times New Roman"/>
              </w:rPr>
              <w:t>mCAPEX</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6B5B52C6"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9835936" w14:textId="77777777" w:rsidR="00874208" w:rsidRDefault="00874208">
            <w:pPr>
              <w:rPr>
                <w:rFonts w:eastAsia="Times New Roman"/>
              </w:rPr>
            </w:pPr>
            <w:r>
              <w:rPr>
                <w:rFonts w:eastAsia="Times New Roman"/>
              </w:rPr>
              <w:t> </w:t>
            </w:r>
          </w:p>
        </w:tc>
      </w:tr>
      <w:tr w:rsidR="00874208" w14:paraId="205D3FF7"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3789DA6" w14:textId="77777777" w:rsidR="00874208" w:rsidRDefault="00874208">
            <w:pPr>
              <w:rPr>
                <w:rFonts w:eastAsia="Times New Roman"/>
              </w:rPr>
            </w:pPr>
            <w:r>
              <w:rPr>
                <w:rFonts w:eastAsia="Times New Roman"/>
              </w:rPr>
              <w:t xml:space="preserve">Growth CAPEX, </w:t>
            </w:r>
            <w:proofErr w:type="spellStart"/>
            <w:r>
              <w:rPr>
                <w:rFonts w:eastAsia="Times New Roman"/>
              </w:rPr>
              <w:t>gCAPEX</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454495E3"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3370239" w14:textId="77777777" w:rsidR="00874208" w:rsidRDefault="00874208">
            <w:pPr>
              <w:rPr>
                <w:rFonts w:eastAsia="Times New Roman"/>
              </w:rPr>
            </w:pPr>
            <w:r>
              <w:rPr>
                <w:rFonts w:eastAsia="Times New Roman"/>
              </w:rPr>
              <w:t> </w:t>
            </w:r>
          </w:p>
        </w:tc>
      </w:tr>
      <w:tr w:rsidR="00874208" w14:paraId="4AA819C5"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46BB8EE" w14:textId="77777777" w:rsidR="00874208" w:rsidRDefault="00874208">
            <w:pPr>
              <w:rPr>
                <w:rFonts w:eastAsia="Times New Roman"/>
              </w:rPr>
            </w:pPr>
            <w:r>
              <w:rPr>
                <w:rFonts w:eastAsia="Times New Roman"/>
              </w:rPr>
              <w:t>Total CAPEX</w:t>
            </w:r>
            <w:r>
              <w:rPr>
                <w:rFonts w:eastAsia="Times New Roman"/>
                <w:vertAlign w:val="subscript"/>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23A23FE7"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27A58A9" w14:textId="77777777" w:rsidR="00874208" w:rsidRDefault="00874208">
            <w:pPr>
              <w:rPr>
                <w:rFonts w:eastAsia="Times New Roman"/>
              </w:rPr>
            </w:pPr>
            <w:r>
              <w:rPr>
                <w:rFonts w:eastAsia="Times New Roman"/>
              </w:rPr>
              <w:t> </w:t>
            </w:r>
          </w:p>
        </w:tc>
      </w:tr>
      <w:tr w:rsidR="00874208" w14:paraId="29F5213A"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DF17442" w14:textId="77777777" w:rsidR="00874208" w:rsidRDefault="00874208">
            <w:pPr>
              <w:rPr>
                <w:rFonts w:eastAsia="Times New Roman"/>
              </w:rPr>
            </w:pPr>
            <w:r>
              <w:rPr>
                <w:rFonts w:eastAsia="Times New Roman"/>
              </w:rPr>
              <w:t>Depreciation Expense</w:t>
            </w:r>
          </w:p>
        </w:tc>
        <w:tc>
          <w:tcPr>
            <w:tcW w:w="0" w:type="auto"/>
            <w:tcBorders>
              <w:top w:val="outset" w:sz="6" w:space="0" w:color="auto"/>
              <w:left w:val="outset" w:sz="6" w:space="0" w:color="auto"/>
              <w:bottom w:val="outset" w:sz="6" w:space="0" w:color="auto"/>
              <w:right w:val="outset" w:sz="6" w:space="0" w:color="auto"/>
            </w:tcBorders>
            <w:vAlign w:val="center"/>
            <w:hideMark/>
          </w:tcPr>
          <w:p w14:paraId="2305CBB7" w14:textId="77777777" w:rsidR="00874208" w:rsidRDefault="00874208">
            <w:pPr>
              <w:jc w:val="right"/>
              <w:rPr>
                <w:rFonts w:eastAsia="Times New Roman"/>
              </w:rPr>
            </w:pPr>
            <w:r>
              <w:rPr>
                <w:rFonts w:eastAsia="Times New Roman"/>
              </w:rPr>
              <w:t>621</w:t>
            </w:r>
          </w:p>
        </w:tc>
        <w:tc>
          <w:tcPr>
            <w:tcW w:w="0" w:type="auto"/>
            <w:tcBorders>
              <w:top w:val="outset" w:sz="6" w:space="0" w:color="auto"/>
              <w:left w:val="outset" w:sz="6" w:space="0" w:color="auto"/>
              <w:bottom w:val="outset" w:sz="6" w:space="0" w:color="auto"/>
              <w:right w:val="outset" w:sz="6" w:space="0" w:color="auto"/>
            </w:tcBorders>
            <w:vAlign w:val="center"/>
            <w:hideMark/>
          </w:tcPr>
          <w:p w14:paraId="3064E6C0" w14:textId="77777777" w:rsidR="00874208" w:rsidRDefault="00874208">
            <w:pPr>
              <w:rPr>
                <w:rFonts w:eastAsia="Times New Roman"/>
              </w:rPr>
            </w:pPr>
            <w:r>
              <w:rPr>
                <w:rFonts w:eastAsia="Times New Roman"/>
              </w:rPr>
              <w:t> </w:t>
            </w:r>
          </w:p>
        </w:tc>
      </w:tr>
      <w:tr w:rsidR="00874208" w14:paraId="678B7817"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C0880DE" w14:textId="77777777" w:rsidR="00874208" w:rsidRDefault="00874208">
            <w:pPr>
              <w:rPr>
                <w:rFonts w:eastAsia="Times New Roman"/>
              </w:rPr>
            </w:pPr>
            <w:r>
              <w:rPr>
                <w:rFonts w:eastAsia="Times New Roman"/>
              </w:rPr>
              <w:t>Net Fixed Assets</w:t>
            </w:r>
          </w:p>
        </w:tc>
        <w:tc>
          <w:tcPr>
            <w:tcW w:w="0" w:type="auto"/>
            <w:tcBorders>
              <w:top w:val="outset" w:sz="6" w:space="0" w:color="auto"/>
              <w:left w:val="outset" w:sz="6" w:space="0" w:color="auto"/>
              <w:bottom w:val="outset" w:sz="6" w:space="0" w:color="auto"/>
              <w:right w:val="outset" w:sz="6" w:space="0" w:color="auto"/>
            </w:tcBorders>
            <w:vAlign w:val="center"/>
            <w:hideMark/>
          </w:tcPr>
          <w:p w14:paraId="2D449379" w14:textId="77777777" w:rsidR="00874208" w:rsidRDefault="00874208">
            <w:pPr>
              <w:jc w:val="right"/>
              <w:rPr>
                <w:rFonts w:eastAsia="Times New Roman"/>
              </w:rPr>
            </w:pPr>
            <w:r>
              <w:rPr>
                <w:rFonts w:eastAsia="Times New Roman"/>
              </w:rPr>
              <w:t>$9,637</w:t>
            </w:r>
          </w:p>
        </w:tc>
        <w:tc>
          <w:tcPr>
            <w:tcW w:w="0" w:type="auto"/>
            <w:tcBorders>
              <w:top w:val="outset" w:sz="6" w:space="0" w:color="auto"/>
              <w:left w:val="outset" w:sz="6" w:space="0" w:color="auto"/>
              <w:bottom w:val="outset" w:sz="6" w:space="0" w:color="auto"/>
              <w:right w:val="outset" w:sz="6" w:space="0" w:color="auto"/>
            </w:tcBorders>
            <w:vAlign w:val="center"/>
            <w:hideMark/>
          </w:tcPr>
          <w:p w14:paraId="3ADA6618" w14:textId="77777777" w:rsidR="00874208" w:rsidRDefault="00874208">
            <w:pPr>
              <w:rPr>
                <w:rFonts w:eastAsia="Times New Roman"/>
              </w:rPr>
            </w:pPr>
            <w:r>
              <w:rPr>
                <w:rFonts w:eastAsia="Times New Roman"/>
              </w:rPr>
              <w:t> </w:t>
            </w:r>
          </w:p>
        </w:tc>
      </w:tr>
    </w:tbl>
    <w:p w14:paraId="6C8AEE3C"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Panels A and B of the table provided show selected financial information for Mammoth Mart. Use the information to calculate the values listed in Panel B for year 7. Calculate the values in the order shown, from top to bottom. What are the net fixed assets for Mammoth Mart for year 7?</w:t>
      </w:r>
    </w:p>
    <w:p w14:paraId="28E25282" w14:textId="77777777" w:rsidR="00874208" w:rsidRDefault="00874208" w:rsidP="00874208">
      <w:pPr>
        <w:pStyle w:val="NormalWeb"/>
        <w:numPr>
          <w:ilvl w:val="0"/>
          <w:numId w:val="6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$9,637</w:t>
      </w:r>
    </w:p>
    <w:p w14:paraId="0D840F7C" w14:textId="77777777" w:rsidR="00874208" w:rsidRDefault="00874208" w:rsidP="00874208">
      <w:pPr>
        <w:pStyle w:val="NormalWeb"/>
        <w:numPr>
          <w:ilvl w:val="0"/>
          <w:numId w:val="6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$9,737</w:t>
      </w:r>
    </w:p>
    <w:p w14:paraId="1E52BBC0" w14:textId="77777777" w:rsidR="00874208" w:rsidRDefault="00874208" w:rsidP="00874208">
      <w:pPr>
        <w:pStyle w:val="NormalWeb"/>
        <w:numPr>
          <w:ilvl w:val="0"/>
          <w:numId w:val="6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$9,838</w:t>
      </w:r>
    </w:p>
    <w:p w14:paraId="66F974F6" w14:textId="77777777" w:rsidR="00874208" w:rsidRDefault="00874208" w:rsidP="00874208">
      <w:pPr>
        <w:pStyle w:val="NormalWeb"/>
        <w:numPr>
          <w:ilvl w:val="0"/>
          <w:numId w:val="6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$9,939</w:t>
      </w:r>
    </w:p>
    <w:p w14:paraId="0B08F4C3" w14:textId="77777777" w:rsidR="00874208" w:rsidRDefault="00874208" w:rsidP="00874208">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71A285D3"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D</w:t>
      </w:r>
    </w:p>
    <w:tbl>
      <w:tblPr>
        <w:tblW w:w="1094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564"/>
        <w:gridCol w:w="4369"/>
        <w:gridCol w:w="2007"/>
      </w:tblGrid>
      <w:tr w:rsidR="00874208" w14:paraId="5553DAF1"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2F4D735" w14:textId="77777777" w:rsidR="00874208" w:rsidRDefault="00874208">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5F0C0EF" w14:textId="77777777" w:rsidR="00874208" w:rsidRDefault="00874208">
            <w:pPr>
              <w:jc w:val="center"/>
              <w:rPr>
                <w:rFonts w:eastAsia="Times New Roman"/>
              </w:rPr>
            </w:pPr>
            <w:r>
              <w:rPr>
                <w:rStyle w:val="Strong"/>
                <w:rFonts w:eastAsia="Times New Roman"/>
              </w:rPr>
              <w:t>Calculation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0026388B" w14:textId="77777777" w:rsidR="00874208" w:rsidRDefault="00874208">
            <w:pPr>
              <w:jc w:val="center"/>
              <w:rPr>
                <w:rFonts w:eastAsia="Times New Roman"/>
              </w:rPr>
            </w:pPr>
            <w:r>
              <w:rPr>
                <w:rStyle w:val="Strong"/>
                <w:rFonts w:eastAsia="Times New Roman"/>
              </w:rPr>
              <w:t>Year 2 Value</w:t>
            </w:r>
          </w:p>
        </w:tc>
      </w:tr>
      <w:tr w:rsidR="00874208" w14:paraId="02371796"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D0331D1" w14:textId="77777777" w:rsidR="00874208" w:rsidRDefault="00874208">
            <w:pPr>
              <w:rPr>
                <w:rFonts w:eastAsia="Times New Roman"/>
              </w:rPr>
            </w:pPr>
            <w:r>
              <w:rPr>
                <w:rFonts w:eastAsia="Times New Roman"/>
              </w:rPr>
              <w:t xml:space="preserve">Maintenance CAPEX, </w:t>
            </w:r>
            <w:proofErr w:type="spellStart"/>
            <w:r>
              <w:rPr>
                <w:rFonts w:eastAsia="Times New Roman"/>
              </w:rPr>
              <w:t>mCAPEX</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4E9AC6DD" w14:textId="77777777" w:rsidR="00874208" w:rsidRDefault="00874208">
            <w:pPr>
              <w:jc w:val="center"/>
              <w:rPr>
                <w:rFonts w:eastAsia="Times New Roman"/>
              </w:rPr>
            </w:pPr>
            <w:r>
              <w:rPr>
                <w:rFonts w:eastAsia="Times New Roman"/>
              </w:rPr>
              <w:t>9,637 x 0.06054 / (1 – 0.06054)</w:t>
            </w:r>
          </w:p>
        </w:tc>
        <w:tc>
          <w:tcPr>
            <w:tcW w:w="0" w:type="auto"/>
            <w:tcBorders>
              <w:top w:val="outset" w:sz="6" w:space="0" w:color="auto"/>
              <w:left w:val="outset" w:sz="6" w:space="0" w:color="auto"/>
              <w:bottom w:val="outset" w:sz="6" w:space="0" w:color="auto"/>
              <w:right w:val="outset" w:sz="6" w:space="0" w:color="auto"/>
            </w:tcBorders>
            <w:vAlign w:val="center"/>
            <w:hideMark/>
          </w:tcPr>
          <w:p w14:paraId="22CBDF02" w14:textId="77777777" w:rsidR="00874208" w:rsidRDefault="00874208">
            <w:pPr>
              <w:jc w:val="right"/>
              <w:rPr>
                <w:rFonts w:eastAsia="Times New Roman"/>
              </w:rPr>
            </w:pPr>
            <w:r>
              <w:rPr>
                <w:rFonts w:eastAsia="Times New Roman"/>
              </w:rPr>
              <w:t>= 621</w:t>
            </w:r>
          </w:p>
        </w:tc>
      </w:tr>
      <w:tr w:rsidR="00874208" w14:paraId="005F24D2"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6909064" w14:textId="77777777" w:rsidR="00874208" w:rsidRDefault="00874208">
            <w:pPr>
              <w:rPr>
                <w:rFonts w:eastAsia="Times New Roman"/>
              </w:rPr>
            </w:pPr>
            <w:r>
              <w:rPr>
                <w:rFonts w:eastAsia="Times New Roman"/>
              </w:rPr>
              <w:t xml:space="preserve">Growth CAPEX, </w:t>
            </w:r>
            <w:proofErr w:type="spellStart"/>
            <w:r>
              <w:rPr>
                <w:rFonts w:eastAsia="Times New Roman"/>
              </w:rPr>
              <w:t>gCAPEX</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42FFF6F7" w14:textId="77777777" w:rsidR="00874208" w:rsidRDefault="00874208">
            <w:pPr>
              <w:jc w:val="center"/>
              <w:rPr>
                <w:rFonts w:eastAsia="Times New Roman"/>
              </w:rPr>
            </w:pPr>
            <w:r>
              <w:rPr>
                <w:rFonts w:eastAsia="Times New Roman"/>
              </w:rPr>
              <w:t>0.2 x (30,817 – 29,210)</w:t>
            </w:r>
          </w:p>
        </w:tc>
        <w:tc>
          <w:tcPr>
            <w:tcW w:w="0" w:type="auto"/>
            <w:tcBorders>
              <w:top w:val="outset" w:sz="6" w:space="0" w:color="auto"/>
              <w:left w:val="outset" w:sz="6" w:space="0" w:color="auto"/>
              <w:bottom w:val="outset" w:sz="6" w:space="0" w:color="auto"/>
              <w:right w:val="outset" w:sz="6" w:space="0" w:color="auto"/>
            </w:tcBorders>
            <w:vAlign w:val="center"/>
            <w:hideMark/>
          </w:tcPr>
          <w:p w14:paraId="70B239C5" w14:textId="77777777" w:rsidR="00874208" w:rsidRDefault="00874208">
            <w:pPr>
              <w:jc w:val="right"/>
              <w:rPr>
                <w:rFonts w:eastAsia="Times New Roman"/>
              </w:rPr>
            </w:pPr>
            <w:r>
              <w:rPr>
                <w:rFonts w:eastAsia="Times New Roman"/>
              </w:rPr>
              <w:t> = 321.40</w:t>
            </w:r>
          </w:p>
        </w:tc>
      </w:tr>
      <w:tr w:rsidR="00874208" w14:paraId="648294FD"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D142F47" w14:textId="77777777" w:rsidR="00874208" w:rsidRDefault="00874208">
            <w:pPr>
              <w:rPr>
                <w:rFonts w:eastAsia="Times New Roman"/>
              </w:rPr>
            </w:pPr>
            <w:r>
              <w:rPr>
                <w:rFonts w:eastAsia="Times New Roman"/>
              </w:rPr>
              <w:t>Total CAPEX</w:t>
            </w:r>
          </w:p>
        </w:tc>
        <w:tc>
          <w:tcPr>
            <w:tcW w:w="0" w:type="auto"/>
            <w:tcBorders>
              <w:top w:val="outset" w:sz="6" w:space="0" w:color="auto"/>
              <w:left w:val="outset" w:sz="6" w:space="0" w:color="auto"/>
              <w:bottom w:val="outset" w:sz="6" w:space="0" w:color="auto"/>
              <w:right w:val="outset" w:sz="6" w:space="0" w:color="auto"/>
            </w:tcBorders>
            <w:vAlign w:val="center"/>
            <w:hideMark/>
          </w:tcPr>
          <w:p w14:paraId="6A66B053" w14:textId="77777777" w:rsidR="00874208" w:rsidRDefault="00874208">
            <w:pPr>
              <w:jc w:val="center"/>
              <w:rPr>
                <w:rFonts w:eastAsia="Times New Roman"/>
              </w:rPr>
            </w:pPr>
            <w:r>
              <w:rPr>
                <w:rFonts w:eastAsia="Times New Roman"/>
              </w:rPr>
              <w:t>621 + 321.4</w:t>
            </w:r>
          </w:p>
        </w:tc>
        <w:tc>
          <w:tcPr>
            <w:tcW w:w="0" w:type="auto"/>
            <w:tcBorders>
              <w:top w:val="outset" w:sz="6" w:space="0" w:color="auto"/>
              <w:left w:val="outset" w:sz="6" w:space="0" w:color="auto"/>
              <w:bottom w:val="outset" w:sz="6" w:space="0" w:color="auto"/>
              <w:right w:val="outset" w:sz="6" w:space="0" w:color="auto"/>
            </w:tcBorders>
            <w:vAlign w:val="center"/>
            <w:hideMark/>
          </w:tcPr>
          <w:p w14:paraId="00876036" w14:textId="77777777" w:rsidR="00874208" w:rsidRDefault="00874208">
            <w:pPr>
              <w:jc w:val="right"/>
              <w:rPr>
                <w:rFonts w:eastAsia="Times New Roman"/>
              </w:rPr>
            </w:pPr>
            <w:r>
              <w:rPr>
                <w:rFonts w:eastAsia="Times New Roman"/>
              </w:rPr>
              <w:t> = 942.40</w:t>
            </w:r>
          </w:p>
        </w:tc>
      </w:tr>
      <w:tr w:rsidR="00874208" w14:paraId="3595CC2D"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09A8F8C" w14:textId="77777777" w:rsidR="00874208" w:rsidRDefault="00874208">
            <w:pPr>
              <w:rPr>
                <w:rFonts w:eastAsia="Times New Roman"/>
              </w:rPr>
            </w:pPr>
            <w:proofErr w:type="spellStart"/>
            <w:r>
              <w:rPr>
                <w:rFonts w:eastAsia="Times New Roman"/>
              </w:rPr>
              <w:t>Depr</w:t>
            </w:r>
            <w:proofErr w:type="spellEnd"/>
            <w:r>
              <w:rPr>
                <w:rFonts w:eastAsia="Times New Roman"/>
              </w:rPr>
              <w:t>. Expense</w:t>
            </w:r>
          </w:p>
        </w:tc>
        <w:tc>
          <w:tcPr>
            <w:tcW w:w="0" w:type="auto"/>
            <w:tcBorders>
              <w:top w:val="outset" w:sz="6" w:space="0" w:color="auto"/>
              <w:left w:val="outset" w:sz="6" w:space="0" w:color="auto"/>
              <w:bottom w:val="outset" w:sz="6" w:space="0" w:color="auto"/>
              <w:right w:val="outset" w:sz="6" w:space="0" w:color="auto"/>
            </w:tcBorders>
            <w:vAlign w:val="center"/>
            <w:hideMark/>
          </w:tcPr>
          <w:p w14:paraId="4481A070" w14:textId="77777777" w:rsidR="00874208" w:rsidRDefault="00874208">
            <w:pPr>
              <w:jc w:val="center"/>
              <w:rPr>
                <w:rFonts w:eastAsia="Times New Roman"/>
              </w:rPr>
            </w:pPr>
            <w:r>
              <w:rPr>
                <w:rFonts w:eastAsia="Times New Roman"/>
              </w:rPr>
              <w:t>0.06054 x (9,637 + 942.4)</w:t>
            </w:r>
          </w:p>
        </w:tc>
        <w:tc>
          <w:tcPr>
            <w:tcW w:w="0" w:type="auto"/>
            <w:tcBorders>
              <w:top w:val="outset" w:sz="6" w:space="0" w:color="auto"/>
              <w:left w:val="outset" w:sz="6" w:space="0" w:color="auto"/>
              <w:bottom w:val="outset" w:sz="6" w:space="0" w:color="auto"/>
              <w:right w:val="outset" w:sz="6" w:space="0" w:color="auto"/>
            </w:tcBorders>
            <w:vAlign w:val="center"/>
            <w:hideMark/>
          </w:tcPr>
          <w:p w14:paraId="3BF4B378" w14:textId="77777777" w:rsidR="00874208" w:rsidRDefault="00874208">
            <w:pPr>
              <w:jc w:val="right"/>
              <w:rPr>
                <w:rFonts w:eastAsia="Times New Roman"/>
              </w:rPr>
            </w:pPr>
            <w:r>
              <w:rPr>
                <w:rFonts w:eastAsia="Times New Roman"/>
              </w:rPr>
              <w:t>= 640.46</w:t>
            </w:r>
          </w:p>
        </w:tc>
      </w:tr>
      <w:tr w:rsidR="00874208" w14:paraId="3A675F3F"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EC69C0F" w14:textId="77777777" w:rsidR="00874208" w:rsidRDefault="00874208">
            <w:pPr>
              <w:rPr>
                <w:rFonts w:eastAsia="Times New Roman"/>
              </w:rPr>
            </w:pPr>
            <w:r>
              <w:rPr>
                <w:rFonts w:eastAsia="Times New Roman"/>
              </w:rPr>
              <w:t>Net Fixed Assets</w:t>
            </w:r>
          </w:p>
        </w:tc>
        <w:tc>
          <w:tcPr>
            <w:tcW w:w="0" w:type="auto"/>
            <w:tcBorders>
              <w:top w:val="outset" w:sz="6" w:space="0" w:color="auto"/>
              <w:left w:val="outset" w:sz="6" w:space="0" w:color="auto"/>
              <w:bottom w:val="outset" w:sz="6" w:space="0" w:color="auto"/>
              <w:right w:val="outset" w:sz="6" w:space="0" w:color="auto"/>
            </w:tcBorders>
            <w:vAlign w:val="center"/>
            <w:hideMark/>
          </w:tcPr>
          <w:p w14:paraId="345DD0C1" w14:textId="77777777" w:rsidR="00874208" w:rsidRDefault="00874208">
            <w:pPr>
              <w:jc w:val="center"/>
              <w:rPr>
                <w:rFonts w:eastAsia="Times New Roman"/>
              </w:rPr>
            </w:pPr>
            <w:r>
              <w:rPr>
                <w:rFonts w:eastAsia="Times New Roman"/>
              </w:rPr>
              <w:t>9,637 – 640.46 + 942.4</w:t>
            </w:r>
          </w:p>
        </w:tc>
        <w:tc>
          <w:tcPr>
            <w:tcW w:w="0" w:type="auto"/>
            <w:tcBorders>
              <w:top w:val="outset" w:sz="6" w:space="0" w:color="auto"/>
              <w:left w:val="outset" w:sz="6" w:space="0" w:color="auto"/>
              <w:bottom w:val="outset" w:sz="6" w:space="0" w:color="auto"/>
              <w:right w:val="outset" w:sz="6" w:space="0" w:color="auto"/>
            </w:tcBorders>
            <w:vAlign w:val="center"/>
            <w:hideMark/>
          </w:tcPr>
          <w:p w14:paraId="0E1E45C5" w14:textId="77777777" w:rsidR="00874208" w:rsidRDefault="00874208">
            <w:pPr>
              <w:jc w:val="right"/>
              <w:rPr>
                <w:rFonts w:eastAsia="Times New Roman"/>
              </w:rPr>
            </w:pPr>
            <w:r>
              <w:rPr>
                <w:rFonts w:eastAsia="Times New Roman"/>
              </w:rPr>
              <w:t> = 9,938.90</w:t>
            </w:r>
          </w:p>
        </w:tc>
      </w:tr>
    </w:tbl>
    <w:p w14:paraId="2ABDD512" w14:textId="77777777" w:rsidR="00874208" w:rsidRDefault="00874208" w:rsidP="00874208">
      <w:pPr>
        <w:rPr>
          <w:rFonts w:eastAsia="Times New Roman"/>
        </w:rPr>
      </w:pPr>
    </w:p>
    <w:p w14:paraId="4FA3DD91" w14:textId="77777777" w:rsidR="00874208" w:rsidRDefault="00874208" w:rsidP="00483683">
      <w:pPr>
        <w:spacing w:line="360" w:lineRule="auto"/>
      </w:pP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3953"/>
        <w:gridCol w:w="1179"/>
        <w:gridCol w:w="1179"/>
        <w:gridCol w:w="1189"/>
      </w:tblGrid>
      <w:tr w:rsidR="00874208" w14:paraId="0020441C" w14:textId="77777777" w:rsidTr="00874208">
        <w:trPr>
          <w:tblCellSpacing w:w="1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5C77EF32" w14:textId="77777777" w:rsidR="00874208" w:rsidRDefault="00874208">
            <w:pPr>
              <w:jc w:val="center"/>
              <w:rPr>
                <w:rFonts w:eastAsia="Times New Roman"/>
              </w:rPr>
            </w:pPr>
            <w:r>
              <w:rPr>
                <w:rStyle w:val="Strong"/>
                <w:rFonts w:eastAsia="Times New Roman"/>
              </w:rPr>
              <w:t>Selected Financial Information for Mammoth Mart Inc.</w:t>
            </w:r>
          </w:p>
        </w:tc>
      </w:tr>
      <w:tr w:rsidR="00874208" w14:paraId="09077999"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0E18BB5" w14:textId="77777777" w:rsidR="00874208" w:rsidRDefault="00874208">
            <w:pPr>
              <w:rPr>
                <w:rFonts w:eastAsia="Times New Roman"/>
              </w:rPr>
            </w:pPr>
            <w:r>
              <w:rPr>
                <w:rStyle w:val="Strong"/>
                <w:rFonts w:eastAsia="Times New Roman"/>
              </w:rPr>
              <w:t>($000,000s)</w:t>
            </w:r>
          </w:p>
        </w:tc>
        <w:tc>
          <w:tcPr>
            <w:tcW w:w="0" w:type="auto"/>
            <w:tcBorders>
              <w:top w:val="outset" w:sz="6" w:space="0" w:color="auto"/>
              <w:left w:val="outset" w:sz="6" w:space="0" w:color="auto"/>
              <w:bottom w:val="outset" w:sz="6" w:space="0" w:color="auto"/>
              <w:right w:val="outset" w:sz="6" w:space="0" w:color="auto"/>
            </w:tcBorders>
            <w:vAlign w:val="center"/>
            <w:hideMark/>
          </w:tcPr>
          <w:p w14:paraId="17B99F09" w14:textId="77777777" w:rsidR="00874208" w:rsidRDefault="00874208">
            <w:pPr>
              <w:jc w:val="center"/>
              <w:rPr>
                <w:rFonts w:eastAsia="Times New Roman"/>
              </w:rPr>
            </w:pPr>
            <w:r>
              <w:rPr>
                <w:rStyle w:val="Strong"/>
                <w:rFonts w:eastAsia="Times New Roman"/>
              </w:rPr>
              <w:t>Year 5</w:t>
            </w:r>
          </w:p>
        </w:tc>
        <w:tc>
          <w:tcPr>
            <w:tcW w:w="0" w:type="auto"/>
            <w:tcBorders>
              <w:top w:val="outset" w:sz="6" w:space="0" w:color="auto"/>
              <w:left w:val="outset" w:sz="6" w:space="0" w:color="auto"/>
              <w:bottom w:val="outset" w:sz="6" w:space="0" w:color="auto"/>
              <w:right w:val="outset" w:sz="6" w:space="0" w:color="auto"/>
            </w:tcBorders>
            <w:vAlign w:val="center"/>
            <w:hideMark/>
          </w:tcPr>
          <w:p w14:paraId="4716DCEF" w14:textId="77777777" w:rsidR="00874208" w:rsidRDefault="00874208">
            <w:pPr>
              <w:jc w:val="center"/>
              <w:rPr>
                <w:rFonts w:eastAsia="Times New Roman"/>
              </w:rPr>
            </w:pPr>
            <w:r>
              <w:rPr>
                <w:rStyle w:val="Strong"/>
                <w:rFonts w:eastAsia="Times New Roman"/>
              </w:rPr>
              <w:t>Year 6</w:t>
            </w:r>
          </w:p>
        </w:tc>
        <w:tc>
          <w:tcPr>
            <w:tcW w:w="0" w:type="auto"/>
            <w:tcBorders>
              <w:top w:val="outset" w:sz="6" w:space="0" w:color="auto"/>
              <w:left w:val="outset" w:sz="6" w:space="0" w:color="auto"/>
              <w:bottom w:val="outset" w:sz="6" w:space="0" w:color="auto"/>
              <w:right w:val="outset" w:sz="6" w:space="0" w:color="auto"/>
            </w:tcBorders>
            <w:vAlign w:val="center"/>
            <w:hideMark/>
          </w:tcPr>
          <w:p w14:paraId="53268D4C" w14:textId="77777777" w:rsidR="00874208" w:rsidRDefault="00874208">
            <w:pPr>
              <w:jc w:val="center"/>
              <w:rPr>
                <w:rFonts w:eastAsia="Times New Roman"/>
              </w:rPr>
            </w:pPr>
            <w:r>
              <w:rPr>
                <w:rStyle w:val="Strong"/>
                <w:rFonts w:eastAsia="Times New Roman"/>
              </w:rPr>
              <w:t>Year 7</w:t>
            </w:r>
          </w:p>
        </w:tc>
      </w:tr>
      <w:tr w:rsidR="00874208" w14:paraId="3878756E"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ED0A604" w14:textId="77777777" w:rsidR="00874208" w:rsidRDefault="00874208">
            <w:pPr>
              <w:rPr>
                <w:rFonts w:eastAsia="Times New Roman"/>
              </w:rPr>
            </w:pPr>
            <w:r>
              <w:rPr>
                <w:rFonts w:eastAsia="Times New Roman"/>
              </w:rPr>
              <w:t>Revenue</w:t>
            </w:r>
          </w:p>
        </w:tc>
        <w:tc>
          <w:tcPr>
            <w:tcW w:w="0" w:type="auto"/>
            <w:tcBorders>
              <w:top w:val="outset" w:sz="6" w:space="0" w:color="auto"/>
              <w:left w:val="outset" w:sz="6" w:space="0" w:color="auto"/>
              <w:bottom w:val="outset" w:sz="6" w:space="0" w:color="auto"/>
              <w:right w:val="outset" w:sz="6" w:space="0" w:color="auto"/>
            </w:tcBorders>
            <w:vAlign w:val="center"/>
            <w:hideMark/>
          </w:tcPr>
          <w:p w14:paraId="257DD394" w14:textId="77777777" w:rsidR="00874208" w:rsidRDefault="00874208">
            <w:pPr>
              <w:jc w:val="right"/>
              <w:rPr>
                <w:rFonts w:eastAsia="Times New Roman"/>
              </w:rPr>
            </w:pPr>
            <w:r>
              <w:rPr>
                <w:rFonts w:eastAsia="Times New Roman"/>
              </w:rPr>
              <w:t>$27,801</w:t>
            </w:r>
          </w:p>
        </w:tc>
        <w:tc>
          <w:tcPr>
            <w:tcW w:w="0" w:type="auto"/>
            <w:tcBorders>
              <w:top w:val="outset" w:sz="6" w:space="0" w:color="auto"/>
              <w:left w:val="outset" w:sz="6" w:space="0" w:color="auto"/>
              <w:bottom w:val="outset" w:sz="6" w:space="0" w:color="auto"/>
              <w:right w:val="outset" w:sz="6" w:space="0" w:color="auto"/>
            </w:tcBorders>
            <w:vAlign w:val="center"/>
            <w:hideMark/>
          </w:tcPr>
          <w:p w14:paraId="672A8C6F" w14:textId="77777777" w:rsidR="00874208" w:rsidRDefault="00874208">
            <w:pPr>
              <w:jc w:val="right"/>
              <w:rPr>
                <w:rFonts w:eastAsia="Times New Roman"/>
              </w:rPr>
            </w:pPr>
            <w:r>
              <w:rPr>
                <w:rFonts w:eastAsia="Times New Roman"/>
              </w:rPr>
              <w:t>$29,210</w:t>
            </w:r>
          </w:p>
        </w:tc>
        <w:tc>
          <w:tcPr>
            <w:tcW w:w="0" w:type="auto"/>
            <w:tcBorders>
              <w:top w:val="outset" w:sz="6" w:space="0" w:color="auto"/>
              <w:left w:val="outset" w:sz="6" w:space="0" w:color="auto"/>
              <w:bottom w:val="outset" w:sz="6" w:space="0" w:color="auto"/>
              <w:right w:val="outset" w:sz="6" w:space="0" w:color="auto"/>
            </w:tcBorders>
            <w:vAlign w:val="center"/>
            <w:hideMark/>
          </w:tcPr>
          <w:p w14:paraId="665A7CF3" w14:textId="77777777" w:rsidR="00874208" w:rsidRDefault="00874208">
            <w:pPr>
              <w:jc w:val="right"/>
              <w:rPr>
                <w:rFonts w:eastAsia="Times New Roman"/>
              </w:rPr>
            </w:pPr>
            <w:r>
              <w:rPr>
                <w:rFonts w:eastAsia="Times New Roman"/>
              </w:rPr>
              <w:t>$30,817</w:t>
            </w:r>
          </w:p>
        </w:tc>
      </w:tr>
      <w:tr w:rsidR="00874208" w14:paraId="6B0E375A"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03DE02C" w14:textId="77777777" w:rsidR="00874208" w:rsidRDefault="00874208">
            <w:pPr>
              <w:rPr>
                <w:rFonts w:eastAsia="Times New Roman"/>
              </w:rPr>
            </w:pPr>
            <w:r>
              <w:rPr>
                <w:rFonts w:eastAsia="Times New Roman"/>
              </w:rPr>
              <w:t>Cost of Goods Sold</w:t>
            </w:r>
          </w:p>
        </w:tc>
        <w:tc>
          <w:tcPr>
            <w:tcW w:w="0" w:type="auto"/>
            <w:tcBorders>
              <w:top w:val="outset" w:sz="6" w:space="0" w:color="auto"/>
              <w:left w:val="outset" w:sz="6" w:space="0" w:color="auto"/>
              <w:bottom w:val="outset" w:sz="6" w:space="0" w:color="auto"/>
              <w:right w:val="outset" w:sz="6" w:space="0" w:color="auto"/>
            </w:tcBorders>
            <w:vAlign w:val="center"/>
            <w:hideMark/>
          </w:tcPr>
          <w:p w14:paraId="60CD97FA" w14:textId="77777777" w:rsidR="00874208" w:rsidRDefault="00874208">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A4C412A" w14:textId="77777777" w:rsidR="00874208" w:rsidRDefault="00874208">
            <w:pPr>
              <w:jc w:val="right"/>
              <w:rPr>
                <w:rFonts w:eastAsia="Times New Roman"/>
              </w:rPr>
            </w:pPr>
            <w:r>
              <w:rPr>
                <w:rFonts w:eastAsia="Times New Roman"/>
              </w:rPr>
              <w:t>22,152</w:t>
            </w:r>
          </w:p>
        </w:tc>
        <w:tc>
          <w:tcPr>
            <w:tcW w:w="0" w:type="auto"/>
            <w:tcBorders>
              <w:top w:val="outset" w:sz="6" w:space="0" w:color="auto"/>
              <w:left w:val="outset" w:sz="6" w:space="0" w:color="auto"/>
              <w:bottom w:val="outset" w:sz="6" w:space="0" w:color="auto"/>
              <w:right w:val="outset" w:sz="6" w:space="0" w:color="auto"/>
            </w:tcBorders>
            <w:vAlign w:val="center"/>
            <w:hideMark/>
          </w:tcPr>
          <w:p w14:paraId="6A6CCD55" w14:textId="77777777" w:rsidR="00874208" w:rsidRDefault="00874208">
            <w:pPr>
              <w:rPr>
                <w:rFonts w:eastAsia="Times New Roman"/>
              </w:rPr>
            </w:pPr>
            <w:r>
              <w:rPr>
                <w:rFonts w:eastAsia="Times New Roman"/>
              </w:rPr>
              <w:t> </w:t>
            </w:r>
          </w:p>
        </w:tc>
      </w:tr>
      <w:tr w:rsidR="00874208" w14:paraId="529DF3CD"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B6E731B" w14:textId="77777777" w:rsidR="00874208" w:rsidRDefault="00874208">
            <w:pPr>
              <w:rPr>
                <w:rFonts w:eastAsia="Times New Roman"/>
              </w:rPr>
            </w:pPr>
            <w:r>
              <w:rPr>
                <w:rFonts w:eastAsia="Times New Roman"/>
              </w:rPr>
              <w:t>SG&amp;A</w:t>
            </w:r>
          </w:p>
        </w:tc>
        <w:tc>
          <w:tcPr>
            <w:tcW w:w="0" w:type="auto"/>
            <w:tcBorders>
              <w:top w:val="outset" w:sz="6" w:space="0" w:color="auto"/>
              <w:left w:val="outset" w:sz="6" w:space="0" w:color="auto"/>
              <w:bottom w:val="outset" w:sz="6" w:space="0" w:color="auto"/>
              <w:right w:val="outset" w:sz="6" w:space="0" w:color="auto"/>
            </w:tcBorders>
            <w:vAlign w:val="center"/>
            <w:hideMark/>
          </w:tcPr>
          <w:p w14:paraId="77428C93" w14:textId="77777777" w:rsidR="00874208" w:rsidRDefault="00874208">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F17E554" w14:textId="77777777" w:rsidR="00874208" w:rsidRDefault="00874208">
            <w:pPr>
              <w:jc w:val="right"/>
              <w:rPr>
                <w:rFonts w:eastAsia="Times New Roman"/>
              </w:rPr>
            </w:pPr>
            <w:r>
              <w:rPr>
                <w:rFonts w:eastAsia="Times New Roman"/>
              </w:rPr>
              <w:t>5,245</w:t>
            </w:r>
          </w:p>
        </w:tc>
        <w:tc>
          <w:tcPr>
            <w:tcW w:w="0" w:type="auto"/>
            <w:tcBorders>
              <w:top w:val="outset" w:sz="6" w:space="0" w:color="auto"/>
              <w:left w:val="outset" w:sz="6" w:space="0" w:color="auto"/>
              <w:bottom w:val="outset" w:sz="6" w:space="0" w:color="auto"/>
              <w:right w:val="outset" w:sz="6" w:space="0" w:color="auto"/>
            </w:tcBorders>
            <w:vAlign w:val="center"/>
            <w:hideMark/>
          </w:tcPr>
          <w:p w14:paraId="62C5A027" w14:textId="77777777" w:rsidR="00874208" w:rsidRDefault="00874208">
            <w:pPr>
              <w:rPr>
                <w:rFonts w:eastAsia="Times New Roman"/>
              </w:rPr>
            </w:pPr>
            <w:r>
              <w:rPr>
                <w:rFonts w:eastAsia="Times New Roman"/>
              </w:rPr>
              <w:t> </w:t>
            </w:r>
          </w:p>
        </w:tc>
      </w:tr>
      <w:tr w:rsidR="00874208" w14:paraId="0B34B7AA"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09ECE13" w14:textId="77777777" w:rsidR="00874208" w:rsidRDefault="00874208">
            <w:pPr>
              <w:rPr>
                <w:rFonts w:eastAsia="Times New Roman"/>
              </w:rPr>
            </w:pPr>
            <w:r>
              <w:rPr>
                <w:rFonts w:eastAsia="Times New Roman"/>
              </w:rPr>
              <w:t>Depreciation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37547722" w14:textId="77777777" w:rsidR="00874208" w:rsidRDefault="00874208">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E6B3116" w14:textId="77777777" w:rsidR="00874208" w:rsidRDefault="00874208">
            <w:pPr>
              <w:jc w:val="right"/>
              <w:rPr>
                <w:rFonts w:eastAsia="Times New Roman"/>
              </w:rPr>
            </w:pPr>
            <w:r>
              <w:rPr>
                <w:rFonts w:eastAsia="Times New Roman"/>
              </w:rPr>
              <w:t>621</w:t>
            </w:r>
          </w:p>
        </w:tc>
        <w:tc>
          <w:tcPr>
            <w:tcW w:w="0" w:type="auto"/>
            <w:tcBorders>
              <w:top w:val="outset" w:sz="6" w:space="0" w:color="auto"/>
              <w:left w:val="outset" w:sz="6" w:space="0" w:color="auto"/>
              <w:bottom w:val="outset" w:sz="6" w:space="0" w:color="auto"/>
              <w:right w:val="outset" w:sz="6" w:space="0" w:color="auto"/>
            </w:tcBorders>
            <w:vAlign w:val="center"/>
            <w:hideMark/>
          </w:tcPr>
          <w:p w14:paraId="3146FBC0" w14:textId="77777777" w:rsidR="00874208" w:rsidRDefault="00874208">
            <w:pPr>
              <w:rPr>
                <w:rFonts w:eastAsia="Times New Roman"/>
              </w:rPr>
            </w:pPr>
            <w:r>
              <w:rPr>
                <w:rFonts w:eastAsia="Times New Roman"/>
              </w:rPr>
              <w:t> </w:t>
            </w:r>
          </w:p>
        </w:tc>
      </w:tr>
      <w:tr w:rsidR="00874208" w14:paraId="3E13EDA4"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076B01B" w14:textId="77777777" w:rsidR="00874208" w:rsidRDefault="00874208">
            <w:pPr>
              <w:rPr>
                <w:rFonts w:eastAsia="Times New Roman"/>
              </w:rPr>
            </w:pPr>
            <w:r>
              <w:rPr>
                <w:rFonts w:eastAsia="Times New Roman"/>
              </w:rPr>
              <w:t>EBIT</w:t>
            </w:r>
          </w:p>
        </w:tc>
        <w:tc>
          <w:tcPr>
            <w:tcW w:w="0" w:type="auto"/>
            <w:tcBorders>
              <w:top w:val="outset" w:sz="6" w:space="0" w:color="auto"/>
              <w:left w:val="outset" w:sz="6" w:space="0" w:color="auto"/>
              <w:bottom w:val="outset" w:sz="6" w:space="0" w:color="auto"/>
              <w:right w:val="outset" w:sz="6" w:space="0" w:color="auto"/>
            </w:tcBorders>
            <w:vAlign w:val="center"/>
            <w:hideMark/>
          </w:tcPr>
          <w:p w14:paraId="644EA9E3" w14:textId="77777777" w:rsidR="00874208" w:rsidRDefault="00874208">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8D85E81" w14:textId="77777777" w:rsidR="00874208" w:rsidRDefault="00874208">
            <w:pPr>
              <w:jc w:val="right"/>
              <w:rPr>
                <w:rFonts w:eastAsia="Times New Roman"/>
              </w:rPr>
            </w:pPr>
            <w:r>
              <w:rPr>
                <w:rFonts w:eastAsia="Times New Roman"/>
              </w:rPr>
              <w:t>1,192</w:t>
            </w:r>
          </w:p>
        </w:tc>
        <w:tc>
          <w:tcPr>
            <w:tcW w:w="0" w:type="auto"/>
            <w:tcBorders>
              <w:top w:val="outset" w:sz="6" w:space="0" w:color="auto"/>
              <w:left w:val="outset" w:sz="6" w:space="0" w:color="auto"/>
              <w:bottom w:val="outset" w:sz="6" w:space="0" w:color="auto"/>
              <w:right w:val="outset" w:sz="6" w:space="0" w:color="auto"/>
            </w:tcBorders>
            <w:vAlign w:val="center"/>
            <w:hideMark/>
          </w:tcPr>
          <w:p w14:paraId="5FAE5586" w14:textId="77777777" w:rsidR="00874208" w:rsidRDefault="00874208">
            <w:pPr>
              <w:rPr>
                <w:rFonts w:eastAsia="Times New Roman"/>
              </w:rPr>
            </w:pPr>
            <w:r>
              <w:rPr>
                <w:rFonts w:eastAsia="Times New Roman"/>
              </w:rPr>
              <w:t> </w:t>
            </w:r>
          </w:p>
        </w:tc>
      </w:tr>
      <w:tr w:rsidR="00874208" w14:paraId="6413CF99"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D907F00" w14:textId="77777777" w:rsidR="00874208" w:rsidRDefault="00874208">
            <w:pPr>
              <w:rPr>
                <w:rFonts w:eastAsia="Times New Roman"/>
              </w:rPr>
            </w:pPr>
            <w:r>
              <w:rPr>
                <w:rFonts w:eastAsia="Times New Roman"/>
              </w:rPr>
              <w:t>Interest</w:t>
            </w:r>
          </w:p>
        </w:tc>
        <w:tc>
          <w:tcPr>
            <w:tcW w:w="0" w:type="auto"/>
            <w:tcBorders>
              <w:top w:val="outset" w:sz="6" w:space="0" w:color="auto"/>
              <w:left w:val="outset" w:sz="6" w:space="0" w:color="auto"/>
              <w:bottom w:val="outset" w:sz="6" w:space="0" w:color="auto"/>
              <w:right w:val="outset" w:sz="6" w:space="0" w:color="auto"/>
            </w:tcBorders>
            <w:vAlign w:val="center"/>
            <w:hideMark/>
          </w:tcPr>
          <w:p w14:paraId="4B64F559" w14:textId="77777777" w:rsidR="00874208" w:rsidRDefault="00874208">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B2522B5" w14:textId="77777777" w:rsidR="00874208" w:rsidRDefault="00874208">
            <w:pPr>
              <w:jc w:val="right"/>
              <w:rPr>
                <w:rFonts w:eastAsia="Times New Roman"/>
              </w:rPr>
            </w:pPr>
            <w:r>
              <w:rPr>
                <w:rFonts w:eastAsia="Times New Roman"/>
              </w:rPr>
              <w:t>277</w:t>
            </w:r>
          </w:p>
        </w:tc>
        <w:tc>
          <w:tcPr>
            <w:tcW w:w="0" w:type="auto"/>
            <w:tcBorders>
              <w:top w:val="outset" w:sz="6" w:space="0" w:color="auto"/>
              <w:left w:val="outset" w:sz="6" w:space="0" w:color="auto"/>
              <w:bottom w:val="outset" w:sz="6" w:space="0" w:color="auto"/>
              <w:right w:val="outset" w:sz="6" w:space="0" w:color="auto"/>
            </w:tcBorders>
            <w:vAlign w:val="center"/>
            <w:hideMark/>
          </w:tcPr>
          <w:p w14:paraId="5AB16F9D" w14:textId="77777777" w:rsidR="00874208" w:rsidRDefault="00874208">
            <w:pPr>
              <w:rPr>
                <w:rFonts w:eastAsia="Times New Roman"/>
              </w:rPr>
            </w:pPr>
            <w:r>
              <w:rPr>
                <w:rFonts w:eastAsia="Times New Roman"/>
              </w:rPr>
              <w:t> </w:t>
            </w:r>
          </w:p>
        </w:tc>
      </w:tr>
      <w:tr w:rsidR="00874208" w14:paraId="41C46E81"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70FFA32" w14:textId="77777777" w:rsidR="00874208" w:rsidRDefault="00874208">
            <w:pPr>
              <w:rPr>
                <w:rFonts w:eastAsia="Times New Roman"/>
              </w:rPr>
            </w:pPr>
            <w:r>
              <w:rPr>
                <w:rFonts w:eastAsia="Times New Roman"/>
              </w:rPr>
              <w:t>Earnings before Taxes</w:t>
            </w:r>
          </w:p>
        </w:tc>
        <w:tc>
          <w:tcPr>
            <w:tcW w:w="0" w:type="auto"/>
            <w:tcBorders>
              <w:top w:val="outset" w:sz="6" w:space="0" w:color="auto"/>
              <w:left w:val="outset" w:sz="6" w:space="0" w:color="auto"/>
              <w:bottom w:val="outset" w:sz="6" w:space="0" w:color="auto"/>
              <w:right w:val="outset" w:sz="6" w:space="0" w:color="auto"/>
            </w:tcBorders>
            <w:vAlign w:val="center"/>
            <w:hideMark/>
          </w:tcPr>
          <w:p w14:paraId="6AFE334B" w14:textId="77777777" w:rsidR="00874208" w:rsidRDefault="00874208">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502AA00" w14:textId="77777777" w:rsidR="00874208" w:rsidRDefault="00874208">
            <w:pPr>
              <w:jc w:val="right"/>
              <w:rPr>
                <w:rFonts w:eastAsia="Times New Roman"/>
              </w:rPr>
            </w:pPr>
            <w:r>
              <w:rPr>
                <w:rFonts w:eastAsia="Times New Roman"/>
              </w:rPr>
              <w:t>915</w:t>
            </w:r>
          </w:p>
        </w:tc>
        <w:tc>
          <w:tcPr>
            <w:tcW w:w="0" w:type="auto"/>
            <w:tcBorders>
              <w:top w:val="outset" w:sz="6" w:space="0" w:color="auto"/>
              <w:left w:val="outset" w:sz="6" w:space="0" w:color="auto"/>
              <w:bottom w:val="outset" w:sz="6" w:space="0" w:color="auto"/>
              <w:right w:val="outset" w:sz="6" w:space="0" w:color="auto"/>
            </w:tcBorders>
            <w:vAlign w:val="center"/>
            <w:hideMark/>
          </w:tcPr>
          <w:p w14:paraId="42408F40" w14:textId="77777777" w:rsidR="00874208" w:rsidRDefault="00874208">
            <w:pPr>
              <w:rPr>
                <w:rFonts w:eastAsia="Times New Roman"/>
              </w:rPr>
            </w:pPr>
            <w:r>
              <w:rPr>
                <w:rFonts w:eastAsia="Times New Roman"/>
              </w:rPr>
              <w:t> </w:t>
            </w:r>
          </w:p>
        </w:tc>
      </w:tr>
      <w:tr w:rsidR="00874208" w14:paraId="27D8B62A"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7D0260E" w14:textId="77777777" w:rsidR="00874208" w:rsidRDefault="00874208">
            <w:pPr>
              <w:rPr>
                <w:rFonts w:eastAsia="Times New Roman"/>
              </w:rPr>
            </w:pPr>
            <w:r>
              <w:rPr>
                <w:rFonts w:eastAsia="Times New Roman"/>
              </w:rPr>
              <w:t>Income Taxes</w:t>
            </w:r>
          </w:p>
        </w:tc>
        <w:tc>
          <w:tcPr>
            <w:tcW w:w="0" w:type="auto"/>
            <w:tcBorders>
              <w:top w:val="outset" w:sz="6" w:space="0" w:color="auto"/>
              <w:left w:val="outset" w:sz="6" w:space="0" w:color="auto"/>
              <w:bottom w:val="outset" w:sz="6" w:space="0" w:color="auto"/>
              <w:right w:val="outset" w:sz="6" w:space="0" w:color="auto"/>
            </w:tcBorders>
            <w:vAlign w:val="center"/>
            <w:hideMark/>
          </w:tcPr>
          <w:p w14:paraId="77509CBB" w14:textId="77777777" w:rsidR="00874208" w:rsidRDefault="00874208">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A99B43B" w14:textId="77777777" w:rsidR="00874208" w:rsidRDefault="00874208">
            <w:pPr>
              <w:jc w:val="right"/>
              <w:rPr>
                <w:rFonts w:eastAsia="Times New Roman"/>
              </w:rPr>
            </w:pPr>
            <w:r>
              <w:rPr>
                <w:rFonts w:eastAsia="Times New Roman"/>
              </w:rPr>
              <w:t>288</w:t>
            </w:r>
          </w:p>
        </w:tc>
        <w:tc>
          <w:tcPr>
            <w:tcW w:w="0" w:type="auto"/>
            <w:tcBorders>
              <w:top w:val="outset" w:sz="6" w:space="0" w:color="auto"/>
              <w:left w:val="outset" w:sz="6" w:space="0" w:color="auto"/>
              <w:bottom w:val="outset" w:sz="6" w:space="0" w:color="auto"/>
              <w:right w:val="outset" w:sz="6" w:space="0" w:color="auto"/>
            </w:tcBorders>
            <w:vAlign w:val="center"/>
            <w:hideMark/>
          </w:tcPr>
          <w:p w14:paraId="25A436D8" w14:textId="77777777" w:rsidR="00874208" w:rsidRDefault="00874208">
            <w:pPr>
              <w:rPr>
                <w:rFonts w:eastAsia="Times New Roman"/>
              </w:rPr>
            </w:pPr>
            <w:r>
              <w:rPr>
                <w:rFonts w:eastAsia="Times New Roman"/>
              </w:rPr>
              <w:t> </w:t>
            </w:r>
          </w:p>
        </w:tc>
      </w:tr>
      <w:tr w:rsidR="00874208" w14:paraId="63D04147"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FD13DDA" w14:textId="77777777" w:rsidR="00874208" w:rsidRDefault="00874208">
            <w:pPr>
              <w:rPr>
                <w:rFonts w:eastAsia="Times New Roman"/>
              </w:rPr>
            </w:pPr>
            <w:r>
              <w:rPr>
                <w:rFonts w:eastAsia="Times New Roman"/>
              </w:rPr>
              <w:t>Net Earnings</w:t>
            </w:r>
          </w:p>
        </w:tc>
        <w:tc>
          <w:tcPr>
            <w:tcW w:w="0" w:type="auto"/>
            <w:tcBorders>
              <w:top w:val="outset" w:sz="6" w:space="0" w:color="auto"/>
              <w:left w:val="outset" w:sz="6" w:space="0" w:color="auto"/>
              <w:bottom w:val="outset" w:sz="6" w:space="0" w:color="auto"/>
              <w:right w:val="outset" w:sz="6" w:space="0" w:color="auto"/>
            </w:tcBorders>
            <w:vAlign w:val="center"/>
            <w:hideMark/>
          </w:tcPr>
          <w:p w14:paraId="593EB0CE" w14:textId="77777777" w:rsidR="00874208" w:rsidRDefault="00874208">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511BC28" w14:textId="77777777" w:rsidR="00874208" w:rsidRDefault="00874208">
            <w:pPr>
              <w:jc w:val="right"/>
              <w:rPr>
                <w:rFonts w:eastAsia="Times New Roman"/>
              </w:rPr>
            </w:pPr>
            <w:r>
              <w:rPr>
                <w:rFonts w:eastAsia="Times New Roman"/>
              </w:rPr>
              <w:t>$627</w:t>
            </w:r>
          </w:p>
        </w:tc>
        <w:tc>
          <w:tcPr>
            <w:tcW w:w="0" w:type="auto"/>
            <w:tcBorders>
              <w:top w:val="outset" w:sz="6" w:space="0" w:color="auto"/>
              <w:left w:val="outset" w:sz="6" w:space="0" w:color="auto"/>
              <w:bottom w:val="outset" w:sz="6" w:space="0" w:color="auto"/>
              <w:right w:val="outset" w:sz="6" w:space="0" w:color="auto"/>
            </w:tcBorders>
            <w:vAlign w:val="center"/>
            <w:hideMark/>
          </w:tcPr>
          <w:p w14:paraId="246C24E6" w14:textId="77777777" w:rsidR="00874208" w:rsidRDefault="00874208">
            <w:pPr>
              <w:rPr>
                <w:rFonts w:eastAsia="Times New Roman"/>
              </w:rPr>
            </w:pPr>
            <w:r>
              <w:rPr>
                <w:rFonts w:eastAsia="Times New Roman"/>
              </w:rPr>
              <w:t> </w:t>
            </w:r>
          </w:p>
        </w:tc>
      </w:tr>
      <w:tr w:rsidR="00874208" w14:paraId="0EDC069C"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76523B3" w14:textId="77777777" w:rsidR="00874208" w:rsidRDefault="00874208">
            <w:pPr>
              <w:rPr>
                <w:rFonts w:eastAsia="Times New Roman"/>
              </w:rPr>
            </w:pPr>
            <w:r>
              <w:rPr>
                <w:rFonts w:eastAsia="Times New Roman"/>
              </w:rPr>
              <w:lastRenderedPageBreak/>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E175AE1" w14:textId="77777777" w:rsidR="00874208" w:rsidRDefault="00874208">
            <w:pPr>
              <w:jc w:val="center"/>
              <w:rPr>
                <w:rFonts w:eastAsia="Times New Roman"/>
              </w:rPr>
            </w:pPr>
            <w:r>
              <w:rPr>
                <w:rStyle w:val="Strong"/>
                <w:rFonts w:eastAsia="Times New Roman"/>
              </w:rPr>
              <w:t>Year 5</w:t>
            </w:r>
          </w:p>
        </w:tc>
        <w:tc>
          <w:tcPr>
            <w:tcW w:w="0" w:type="auto"/>
            <w:tcBorders>
              <w:top w:val="outset" w:sz="6" w:space="0" w:color="auto"/>
              <w:left w:val="outset" w:sz="6" w:space="0" w:color="auto"/>
              <w:bottom w:val="outset" w:sz="6" w:space="0" w:color="auto"/>
              <w:right w:val="outset" w:sz="6" w:space="0" w:color="auto"/>
            </w:tcBorders>
            <w:vAlign w:val="center"/>
            <w:hideMark/>
          </w:tcPr>
          <w:p w14:paraId="31061CD7" w14:textId="77777777" w:rsidR="00874208" w:rsidRDefault="00874208">
            <w:pPr>
              <w:jc w:val="center"/>
              <w:rPr>
                <w:rFonts w:eastAsia="Times New Roman"/>
              </w:rPr>
            </w:pPr>
            <w:r>
              <w:rPr>
                <w:rStyle w:val="Strong"/>
                <w:rFonts w:eastAsia="Times New Roman"/>
              </w:rPr>
              <w:t>Year 6</w:t>
            </w:r>
          </w:p>
        </w:tc>
        <w:tc>
          <w:tcPr>
            <w:tcW w:w="0" w:type="auto"/>
            <w:tcBorders>
              <w:top w:val="outset" w:sz="6" w:space="0" w:color="auto"/>
              <w:left w:val="outset" w:sz="6" w:space="0" w:color="auto"/>
              <w:bottom w:val="outset" w:sz="6" w:space="0" w:color="auto"/>
              <w:right w:val="outset" w:sz="6" w:space="0" w:color="auto"/>
            </w:tcBorders>
            <w:vAlign w:val="center"/>
            <w:hideMark/>
          </w:tcPr>
          <w:p w14:paraId="528D394C" w14:textId="77777777" w:rsidR="00874208" w:rsidRDefault="00874208">
            <w:pPr>
              <w:jc w:val="center"/>
              <w:rPr>
                <w:rFonts w:eastAsia="Times New Roman"/>
              </w:rPr>
            </w:pPr>
            <w:r>
              <w:rPr>
                <w:rStyle w:val="Strong"/>
                <w:rFonts w:eastAsia="Times New Roman"/>
              </w:rPr>
              <w:t>Year 7</w:t>
            </w:r>
          </w:p>
        </w:tc>
      </w:tr>
      <w:tr w:rsidR="00874208" w14:paraId="35A62B4E"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9F634AA" w14:textId="77777777" w:rsidR="00874208" w:rsidRDefault="00874208">
            <w:pPr>
              <w:rPr>
                <w:rFonts w:eastAsia="Times New Roman"/>
              </w:rPr>
            </w:pPr>
            <w:r>
              <w:rPr>
                <w:rFonts w:eastAsia="Times New Roman"/>
              </w:rPr>
              <w:t>Current Liabilities</w:t>
            </w:r>
          </w:p>
        </w:tc>
        <w:tc>
          <w:tcPr>
            <w:tcW w:w="0" w:type="auto"/>
            <w:tcBorders>
              <w:top w:val="outset" w:sz="6" w:space="0" w:color="auto"/>
              <w:left w:val="outset" w:sz="6" w:space="0" w:color="auto"/>
              <w:bottom w:val="outset" w:sz="6" w:space="0" w:color="auto"/>
              <w:right w:val="outset" w:sz="6" w:space="0" w:color="auto"/>
            </w:tcBorders>
            <w:vAlign w:val="center"/>
            <w:hideMark/>
          </w:tcPr>
          <w:p w14:paraId="654F14C1"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5DC1664"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753D1D9" w14:textId="77777777" w:rsidR="00874208" w:rsidRDefault="00874208">
            <w:pPr>
              <w:rPr>
                <w:rFonts w:eastAsia="Times New Roman"/>
              </w:rPr>
            </w:pPr>
            <w:r>
              <w:rPr>
                <w:rFonts w:eastAsia="Times New Roman"/>
              </w:rPr>
              <w:t> </w:t>
            </w:r>
          </w:p>
        </w:tc>
      </w:tr>
      <w:tr w:rsidR="00874208" w14:paraId="16396BA9"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2D80F06" w14:textId="77777777" w:rsidR="00874208" w:rsidRDefault="00874208">
            <w:pPr>
              <w:rPr>
                <w:rFonts w:eastAsia="Times New Roman"/>
              </w:rPr>
            </w:pPr>
            <w:r>
              <w:rPr>
                <w:rFonts w:eastAsia="Times New Roman"/>
              </w:rPr>
              <w:t>   Short-term Debt</w:t>
            </w:r>
          </w:p>
        </w:tc>
        <w:tc>
          <w:tcPr>
            <w:tcW w:w="0" w:type="auto"/>
            <w:tcBorders>
              <w:top w:val="outset" w:sz="6" w:space="0" w:color="auto"/>
              <w:left w:val="outset" w:sz="6" w:space="0" w:color="auto"/>
              <w:bottom w:val="outset" w:sz="6" w:space="0" w:color="auto"/>
              <w:right w:val="outset" w:sz="6" w:space="0" w:color="auto"/>
            </w:tcBorders>
            <w:vAlign w:val="center"/>
            <w:hideMark/>
          </w:tcPr>
          <w:p w14:paraId="75C54227" w14:textId="77777777" w:rsidR="00874208" w:rsidRDefault="00874208">
            <w:pPr>
              <w:jc w:val="right"/>
              <w:rPr>
                <w:rFonts w:eastAsia="Times New Roman"/>
              </w:rPr>
            </w:pPr>
            <w:r>
              <w:rPr>
                <w:rFonts w:eastAsia="Times New Roman"/>
              </w:rPr>
              <w:t>$627</w:t>
            </w:r>
          </w:p>
        </w:tc>
        <w:tc>
          <w:tcPr>
            <w:tcW w:w="0" w:type="auto"/>
            <w:tcBorders>
              <w:top w:val="outset" w:sz="6" w:space="0" w:color="auto"/>
              <w:left w:val="outset" w:sz="6" w:space="0" w:color="auto"/>
              <w:bottom w:val="outset" w:sz="6" w:space="0" w:color="auto"/>
              <w:right w:val="outset" w:sz="6" w:space="0" w:color="auto"/>
            </w:tcBorders>
            <w:vAlign w:val="center"/>
            <w:hideMark/>
          </w:tcPr>
          <w:p w14:paraId="2B87BE5E" w14:textId="77777777" w:rsidR="00874208" w:rsidRDefault="00874208">
            <w:pPr>
              <w:jc w:val="right"/>
              <w:rPr>
                <w:rFonts w:eastAsia="Times New Roman"/>
              </w:rPr>
            </w:pPr>
            <w:r>
              <w:rPr>
                <w:rFonts w:eastAsia="Times New Roman"/>
              </w:rPr>
              <w:t>$715</w:t>
            </w:r>
          </w:p>
        </w:tc>
        <w:tc>
          <w:tcPr>
            <w:tcW w:w="0" w:type="auto"/>
            <w:tcBorders>
              <w:top w:val="outset" w:sz="6" w:space="0" w:color="auto"/>
              <w:left w:val="outset" w:sz="6" w:space="0" w:color="auto"/>
              <w:bottom w:val="outset" w:sz="6" w:space="0" w:color="auto"/>
              <w:right w:val="outset" w:sz="6" w:space="0" w:color="auto"/>
            </w:tcBorders>
            <w:vAlign w:val="center"/>
            <w:hideMark/>
          </w:tcPr>
          <w:p w14:paraId="119EDAB7" w14:textId="77777777" w:rsidR="00874208" w:rsidRDefault="00874208">
            <w:pPr>
              <w:rPr>
                <w:rFonts w:eastAsia="Times New Roman"/>
              </w:rPr>
            </w:pPr>
            <w:r>
              <w:rPr>
                <w:rFonts w:eastAsia="Times New Roman"/>
              </w:rPr>
              <w:t> </w:t>
            </w:r>
          </w:p>
        </w:tc>
      </w:tr>
      <w:tr w:rsidR="00874208" w14:paraId="732665BB"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3E3E951" w14:textId="77777777" w:rsidR="00874208" w:rsidRDefault="00874208">
            <w:pPr>
              <w:rPr>
                <w:rFonts w:eastAsia="Times New Roman"/>
              </w:rPr>
            </w:pPr>
            <w:r>
              <w:rPr>
                <w:rFonts w:eastAsia="Times New Roman"/>
              </w:rPr>
              <w:t>   Accounts payable</w:t>
            </w:r>
          </w:p>
        </w:tc>
        <w:tc>
          <w:tcPr>
            <w:tcW w:w="0" w:type="auto"/>
            <w:tcBorders>
              <w:top w:val="outset" w:sz="6" w:space="0" w:color="auto"/>
              <w:left w:val="outset" w:sz="6" w:space="0" w:color="auto"/>
              <w:bottom w:val="outset" w:sz="6" w:space="0" w:color="auto"/>
              <w:right w:val="outset" w:sz="6" w:space="0" w:color="auto"/>
            </w:tcBorders>
            <w:vAlign w:val="center"/>
            <w:hideMark/>
          </w:tcPr>
          <w:p w14:paraId="497AA7BC" w14:textId="77777777" w:rsidR="00874208" w:rsidRDefault="00874208">
            <w:pPr>
              <w:jc w:val="right"/>
              <w:rPr>
                <w:rFonts w:eastAsia="Times New Roman"/>
              </w:rPr>
            </w:pPr>
            <w:r>
              <w:rPr>
                <w:rFonts w:eastAsia="Times New Roman"/>
              </w:rPr>
              <w:t>2,535</w:t>
            </w:r>
          </w:p>
        </w:tc>
        <w:tc>
          <w:tcPr>
            <w:tcW w:w="0" w:type="auto"/>
            <w:tcBorders>
              <w:top w:val="outset" w:sz="6" w:space="0" w:color="auto"/>
              <w:left w:val="outset" w:sz="6" w:space="0" w:color="auto"/>
              <w:bottom w:val="outset" w:sz="6" w:space="0" w:color="auto"/>
              <w:right w:val="outset" w:sz="6" w:space="0" w:color="auto"/>
            </w:tcBorders>
            <w:vAlign w:val="center"/>
            <w:hideMark/>
          </w:tcPr>
          <w:p w14:paraId="0181B2F0" w14:textId="77777777" w:rsidR="00874208" w:rsidRDefault="00874208">
            <w:pPr>
              <w:jc w:val="right"/>
              <w:rPr>
                <w:rFonts w:eastAsia="Times New Roman"/>
              </w:rPr>
            </w:pPr>
            <w:r>
              <w:rPr>
                <w:rFonts w:eastAsia="Times New Roman"/>
              </w:rPr>
              <w:t>2,936</w:t>
            </w:r>
          </w:p>
        </w:tc>
        <w:tc>
          <w:tcPr>
            <w:tcW w:w="0" w:type="auto"/>
            <w:tcBorders>
              <w:top w:val="outset" w:sz="6" w:space="0" w:color="auto"/>
              <w:left w:val="outset" w:sz="6" w:space="0" w:color="auto"/>
              <w:bottom w:val="outset" w:sz="6" w:space="0" w:color="auto"/>
              <w:right w:val="outset" w:sz="6" w:space="0" w:color="auto"/>
            </w:tcBorders>
            <w:vAlign w:val="center"/>
            <w:hideMark/>
          </w:tcPr>
          <w:p w14:paraId="67BA5A48" w14:textId="77777777" w:rsidR="00874208" w:rsidRDefault="00874208">
            <w:pPr>
              <w:rPr>
                <w:rFonts w:eastAsia="Times New Roman"/>
              </w:rPr>
            </w:pPr>
            <w:r>
              <w:rPr>
                <w:rFonts w:eastAsia="Times New Roman"/>
              </w:rPr>
              <w:t> </w:t>
            </w:r>
          </w:p>
        </w:tc>
      </w:tr>
      <w:tr w:rsidR="00874208" w14:paraId="2EA2C02B"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319999E" w14:textId="77777777" w:rsidR="00874208" w:rsidRDefault="00874208">
            <w:pPr>
              <w:rPr>
                <w:rFonts w:eastAsia="Times New Roman"/>
              </w:rPr>
            </w:pPr>
            <w:r>
              <w:rPr>
                <w:rFonts w:eastAsia="Times New Roman"/>
              </w:rPr>
              <w:t>Total Current Liabilities</w:t>
            </w:r>
          </w:p>
        </w:tc>
        <w:tc>
          <w:tcPr>
            <w:tcW w:w="0" w:type="auto"/>
            <w:tcBorders>
              <w:top w:val="outset" w:sz="6" w:space="0" w:color="auto"/>
              <w:left w:val="outset" w:sz="6" w:space="0" w:color="auto"/>
              <w:bottom w:val="outset" w:sz="6" w:space="0" w:color="auto"/>
              <w:right w:val="outset" w:sz="6" w:space="0" w:color="auto"/>
            </w:tcBorders>
            <w:vAlign w:val="center"/>
            <w:hideMark/>
          </w:tcPr>
          <w:p w14:paraId="2826FE6B" w14:textId="77777777" w:rsidR="00874208" w:rsidRDefault="00874208">
            <w:pPr>
              <w:jc w:val="right"/>
              <w:rPr>
                <w:rFonts w:eastAsia="Times New Roman"/>
              </w:rPr>
            </w:pPr>
            <w:r>
              <w:rPr>
                <w:rFonts w:eastAsia="Times New Roman"/>
              </w:rPr>
              <w:t>3,162</w:t>
            </w:r>
          </w:p>
        </w:tc>
        <w:tc>
          <w:tcPr>
            <w:tcW w:w="0" w:type="auto"/>
            <w:tcBorders>
              <w:top w:val="outset" w:sz="6" w:space="0" w:color="auto"/>
              <w:left w:val="outset" w:sz="6" w:space="0" w:color="auto"/>
              <w:bottom w:val="outset" w:sz="6" w:space="0" w:color="auto"/>
              <w:right w:val="outset" w:sz="6" w:space="0" w:color="auto"/>
            </w:tcBorders>
            <w:vAlign w:val="center"/>
            <w:hideMark/>
          </w:tcPr>
          <w:p w14:paraId="7AFB154D" w14:textId="77777777" w:rsidR="00874208" w:rsidRDefault="00874208">
            <w:pPr>
              <w:jc w:val="right"/>
              <w:rPr>
                <w:rFonts w:eastAsia="Times New Roman"/>
              </w:rPr>
            </w:pPr>
            <w:r>
              <w:rPr>
                <w:rFonts w:eastAsia="Times New Roman"/>
              </w:rPr>
              <w:t>3,651</w:t>
            </w:r>
          </w:p>
        </w:tc>
        <w:tc>
          <w:tcPr>
            <w:tcW w:w="0" w:type="auto"/>
            <w:tcBorders>
              <w:top w:val="outset" w:sz="6" w:space="0" w:color="auto"/>
              <w:left w:val="outset" w:sz="6" w:space="0" w:color="auto"/>
              <w:bottom w:val="outset" w:sz="6" w:space="0" w:color="auto"/>
              <w:right w:val="outset" w:sz="6" w:space="0" w:color="auto"/>
            </w:tcBorders>
            <w:vAlign w:val="center"/>
            <w:hideMark/>
          </w:tcPr>
          <w:p w14:paraId="0D6D214A" w14:textId="77777777" w:rsidR="00874208" w:rsidRDefault="00874208">
            <w:pPr>
              <w:rPr>
                <w:rFonts w:eastAsia="Times New Roman"/>
              </w:rPr>
            </w:pPr>
            <w:r>
              <w:rPr>
                <w:rFonts w:eastAsia="Times New Roman"/>
              </w:rPr>
              <w:t> </w:t>
            </w:r>
          </w:p>
        </w:tc>
      </w:tr>
      <w:tr w:rsidR="00874208" w14:paraId="4AA4FE28"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4B2F283" w14:textId="77777777" w:rsidR="00874208" w:rsidRDefault="00874208">
            <w:pPr>
              <w:rPr>
                <w:rFonts w:eastAsia="Times New Roman"/>
              </w:rPr>
            </w:pPr>
            <w:r>
              <w:rPr>
                <w:rFonts w:eastAsia="Times New Roman"/>
              </w:rPr>
              <w:t>   Long-term Debt</w:t>
            </w:r>
          </w:p>
        </w:tc>
        <w:tc>
          <w:tcPr>
            <w:tcW w:w="0" w:type="auto"/>
            <w:tcBorders>
              <w:top w:val="outset" w:sz="6" w:space="0" w:color="auto"/>
              <w:left w:val="outset" w:sz="6" w:space="0" w:color="auto"/>
              <w:bottom w:val="outset" w:sz="6" w:space="0" w:color="auto"/>
              <w:right w:val="outset" w:sz="6" w:space="0" w:color="auto"/>
            </w:tcBorders>
            <w:vAlign w:val="center"/>
            <w:hideMark/>
          </w:tcPr>
          <w:p w14:paraId="500E4A9B" w14:textId="77777777" w:rsidR="00874208" w:rsidRDefault="00874208">
            <w:pPr>
              <w:jc w:val="right"/>
              <w:rPr>
                <w:rFonts w:eastAsia="Times New Roman"/>
              </w:rPr>
            </w:pPr>
            <w:r>
              <w:rPr>
                <w:rFonts w:eastAsia="Times New Roman"/>
              </w:rPr>
              <w:t>4,194</w:t>
            </w:r>
          </w:p>
        </w:tc>
        <w:tc>
          <w:tcPr>
            <w:tcW w:w="0" w:type="auto"/>
            <w:tcBorders>
              <w:top w:val="outset" w:sz="6" w:space="0" w:color="auto"/>
              <w:left w:val="outset" w:sz="6" w:space="0" w:color="auto"/>
              <w:bottom w:val="outset" w:sz="6" w:space="0" w:color="auto"/>
              <w:right w:val="outset" w:sz="6" w:space="0" w:color="auto"/>
            </w:tcBorders>
            <w:vAlign w:val="center"/>
            <w:hideMark/>
          </w:tcPr>
          <w:p w14:paraId="4F50ECEE" w14:textId="77777777" w:rsidR="00874208" w:rsidRDefault="00874208">
            <w:pPr>
              <w:jc w:val="right"/>
              <w:rPr>
                <w:rFonts w:eastAsia="Times New Roman"/>
              </w:rPr>
            </w:pPr>
            <w:r>
              <w:rPr>
                <w:rFonts w:eastAsia="Times New Roman"/>
              </w:rPr>
              <w:t>4,208</w:t>
            </w:r>
          </w:p>
        </w:tc>
        <w:tc>
          <w:tcPr>
            <w:tcW w:w="0" w:type="auto"/>
            <w:tcBorders>
              <w:top w:val="outset" w:sz="6" w:space="0" w:color="auto"/>
              <w:left w:val="outset" w:sz="6" w:space="0" w:color="auto"/>
              <w:bottom w:val="outset" w:sz="6" w:space="0" w:color="auto"/>
              <w:right w:val="outset" w:sz="6" w:space="0" w:color="auto"/>
            </w:tcBorders>
            <w:vAlign w:val="center"/>
            <w:hideMark/>
          </w:tcPr>
          <w:p w14:paraId="6E9E5162" w14:textId="77777777" w:rsidR="00874208" w:rsidRDefault="00874208">
            <w:pPr>
              <w:rPr>
                <w:rFonts w:eastAsia="Times New Roman"/>
              </w:rPr>
            </w:pPr>
            <w:r>
              <w:rPr>
                <w:rFonts w:eastAsia="Times New Roman"/>
              </w:rPr>
              <w:t> </w:t>
            </w:r>
          </w:p>
        </w:tc>
      </w:tr>
      <w:tr w:rsidR="00874208" w14:paraId="7D43B1B7"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6B7318E" w14:textId="77777777" w:rsidR="00874208" w:rsidRDefault="00874208">
            <w:pPr>
              <w:rPr>
                <w:rFonts w:eastAsia="Times New Roman"/>
              </w:rPr>
            </w:pPr>
            <w:r>
              <w:rPr>
                <w:rFonts w:eastAsia="Times New Roman"/>
              </w:rPr>
              <w:t>   Other Liabilities</w:t>
            </w:r>
          </w:p>
        </w:tc>
        <w:tc>
          <w:tcPr>
            <w:tcW w:w="0" w:type="auto"/>
            <w:tcBorders>
              <w:top w:val="outset" w:sz="6" w:space="0" w:color="auto"/>
              <w:left w:val="outset" w:sz="6" w:space="0" w:color="auto"/>
              <w:bottom w:val="outset" w:sz="6" w:space="0" w:color="auto"/>
              <w:right w:val="outset" w:sz="6" w:space="0" w:color="auto"/>
            </w:tcBorders>
            <w:vAlign w:val="center"/>
            <w:hideMark/>
          </w:tcPr>
          <w:p w14:paraId="2CF4D314" w14:textId="77777777" w:rsidR="00874208" w:rsidRDefault="00874208">
            <w:pPr>
              <w:jc w:val="right"/>
              <w:rPr>
                <w:rFonts w:eastAsia="Times New Roman"/>
              </w:rPr>
            </w:pPr>
            <w:r>
              <w:rPr>
                <w:rFonts w:eastAsia="Times New Roman"/>
              </w:rPr>
              <w:t>519</w:t>
            </w:r>
          </w:p>
        </w:tc>
        <w:tc>
          <w:tcPr>
            <w:tcW w:w="0" w:type="auto"/>
            <w:tcBorders>
              <w:top w:val="outset" w:sz="6" w:space="0" w:color="auto"/>
              <w:left w:val="outset" w:sz="6" w:space="0" w:color="auto"/>
              <w:bottom w:val="outset" w:sz="6" w:space="0" w:color="auto"/>
              <w:right w:val="outset" w:sz="6" w:space="0" w:color="auto"/>
            </w:tcBorders>
            <w:vAlign w:val="center"/>
            <w:hideMark/>
          </w:tcPr>
          <w:p w14:paraId="47526C79" w14:textId="77777777" w:rsidR="00874208" w:rsidRDefault="00874208">
            <w:pPr>
              <w:jc w:val="right"/>
              <w:rPr>
                <w:rFonts w:eastAsia="Times New Roman"/>
              </w:rPr>
            </w:pPr>
            <w:r>
              <w:rPr>
                <w:rFonts w:eastAsia="Times New Roman"/>
              </w:rPr>
              <w:t>560</w:t>
            </w:r>
          </w:p>
        </w:tc>
        <w:tc>
          <w:tcPr>
            <w:tcW w:w="0" w:type="auto"/>
            <w:tcBorders>
              <w:top w:val="outset" w:sz="6" w:space="0" w:color="auto"/>
              <w:left w:val="outset" w:sz="6" w:space="0" w:color="auto"/>
              <w:bottom w:val="outset" w:sz="6" w:space="0" w:color="auto"/>
              <w:right w:val="outset" w:sz="6" w:space="0" w:color="auto"/>
            </w:tcBorders>
            <w:vAlign w:val="center"/>
            <w:hideMark/>
          </w:tcPr>
          <w:p w14:paraId="40183F5D" w14:textId="77777777" w:rsidR="00874208" w:rsidRDefault="00874208">
            <w:pPr>
              <w:rPr>
                <w:rFonts w:eastAsia="Times New Roman"/>
              </w:rPr>
            </w:pPr>
            <w:r>
              <w:rPr>
                <w:rFonts w:eastAsia="Times New Roman"/>
              </w:rPr>
              <w:t> </w:t>
            </w:r>
          </w:p>
        </w:tc>
      </w:tr>
      <w:tr w:rsidR="00874208" w14:paraId="3E4AAB2C"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905BF01" w14:textId="77777777" w:rsidR="00874208" w:rsidRDefault="00874208">
            <w:pPr>
              <w:rPr>
                <w:rFonts w:eastAsia="Times New Roman"/>
              </w:rPr>
            </w:pPr>
            <w:r>
              <w:rPr>
                <w:rFonts w:eastAsia="Times New Roman"/>
              </w:rPr>
              <w:t>Total Liabilities</w:t>
            </w:r>
          </w:p>
        </w:tc>
        <w:tc>
          <w:tcPr>
            <w:tcW w:w="0" w:type="auto"/>
            <w:tcBorders>
              <w:top w:val="outset" w:sz="6" w:space="0" w:color="auto"/>
              <w:left w:val="outset" w:sz="6" w:space="0" w:color="auto"/>
              <w:bottom w:val="outset" w:sz="6" w:space="0" w:color="auto"/>
              <w:right w:val="outset" w:sz="6" w:space="0" w:color="auto"/>
            </w:tcBorders>
            <w:vAlign w:val="center"/>
            <w:hideMark/>
          </w:tcPr>
          <w:p w14:paraId="5C7D5736" w14:textId="77777777" w:rsidR="00874208" w:rsidRDefault="00874208">
            <w:pPr>
              <w:jc w:val="right"/>
              <w:rPr>
                <w:rFonts w:eastAsia="Times New Roman"/>
              </w:rPr>
            </w:pPr>
            <w:r>
              <w:rPr>
                <w:rFonts w:eastAsia="Times New Roman"/>
              </w:rPr>
              <w:t>$7,875</w:t>
            </w:r>
          </w:p>
        </w:tc>
        <w:tc>
          <w:tcPr>
            <w:tcW w:w="0" w:type="auto"/>
            <w:tcBorders>
              <w:top w:val="outset" w:sz="6" w:space="0" w:color="auto"/>
              <w:left w:val="outset" w:sz="6" w:space="0" w:color="auto"/>
              <w:bottom w:val="outset" w:sz="6" w:space="0" w:color="auto"/>
              <w:right w:val="outset" w:sz="6" w:space="0" w:color="auto"/>
            </w:tcBorders>
            <w:vAlign w:val="center"/>
            <w:hideMark/>
          </w:tcPr>
          <w:p w14:paraId="4F87A841" w14:textId="77777777" w:rsidR="00874208" w:rsidRDefault="00874208">
            <w:pPr>
              <w:jc w:val="right"/>
              <w:rPr>
                <w:rFonts w:eastAsia="Times New Roman"/>
              </w:rPr>
            </w:pPr>
            <w:r>
              <w:rPr>
                <w:rFonts w:eastAsia="Times New Roman"/>
              </w:rPr>
              <w:t>$8,419</w:t>
            </w:r>
          </w:p>
        </w:tc>
        <w:tc>
          <w:tcPr>
            <w:tcW w:w="0" w:type="auto"/>
            <w:tcBorders>
              <w:top w:val="outset" w:sz="6" w:space="0" w:color="auto"/>
              <w:left w:val="outset" w:sz="6" w:space="0" w:color="auto"/>
              <w:bottom w:val="outset" w:sz="6" w:space="0" w:color="auto"/>
              <w:right w:val="outset" w:sz="6" w:space="0" w:color="auto"/>
            </w:tcBorders>
            <w:vAlign w:val="center"/>
            <w:hideMark/>
          </w:tcPr>
          <w:p w14:paraId="224EA633" w14:textId="77777777" w:rsidR="00874208" w:rsidRDefault="00874208">
            <w:pPr>
              <w:rPr>
                <w:rFonts w:eastAsia="Times New Roman"/>
              </w:rPr>
            </w:pPr>
            <w:r>
              <w:rPr>
                <w:rFonts w:eastAsia="Times New Roman"/>
              </w:rPr>
              <w:t> </w:t>
            </w:r>
          </w:p>
        </w:tc>
      </w:tr>
      <w:tr w:rsidR="00874208" w14:paraId="73A14858"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1959D1C" w14:textId="77777777" w:rsidR="00874208" w:rsidRDefault="00874208">
            <w:pPr>
              <w:rPr>
                <w:rFonts w:eastAsia="Times New Roman"/>
              </w:rPr>
            </w:pPr>
            <w:r>
              <w:rPr>
                <w:rFonts w:eastAsia="Times New Roman"/>
              </w:rPr>
              <w:t>   Common Stock</w:t>
            </w:r>
          </w:p>
        </w:tc>
        <w:tc>
          <w:tcPr>
            <w:tcW w:w="0" w:type="auto"/>
            <w:tcBorders>
              <w:top w:val="outset" w:sz="6" w:space="0" w:color="auto"/>
              <w:left w:val="outset" w:sz="6" w:space="0" w:color="auto"/>
              <w:bottom w:val="outset" w:sz="6" w:space="0" w:color="auto"/>
              <w:right w:val="outset" w:sz="6" w:space="0" w:color="auto"/>
            </w:tcBorders>
            <w:vAlign w:val="center"/>
            <w:hideMark/>
          </w:tcPr>
          <w:p w14:paraId="73B92B1D" w14:textId="77777777" w:rsidR="00874208" w:rsidRDefault="00874208">
            <w:pPr>
              <w:jc w:val="right"/>
              <w:rPr>
                <w:rFonts w:eastAsia="Times New Roman"/>
              </w:rPr>
            </w:pPr>
            <w:r>
              <w:rPr>
                <w:rFonts w:eastAsia="Times New Roman"/>
              </w:rPr>
              <w:t>1,192</w:t>
            </w:r>
          </w:p>
        </w:tc>
        <w:tc>
          <w:tcPr>
            <w:tcW w:w="0" w:type="auto"/>
            <w:tcBorders>
              <w:top w:val="outset" w:sz="6" w:space="0" w:color="auto"/>
              <w:left w:val="outset" w:sz="6" w:space="0" w:color="auto"/>
              <w:bottom w:val="outset" w:sz="6" w:space="0" w:color="auto"/>
              <w:right w:val="outset" w:sz="6" w:space="0" w:color="auto"/>
            </w:tcBorders>
            <w:vAlign w:val="center"/>
            <w:hideMark/>
          </w:tcPr>
          <w:p w14:paraId="21B7DF9D" w14:textId="77777777" w:rsidR="00874208" w:rsidRDefault="00874208">
            <w:pPr>
              <w:jc w:val="right"/>
              <w:rPr>
                <w:rFonts w:eastAsia="Times New Roman"/>
              </w:rPr>
            </w:pPr>
            <w:r>
              <w:rPr>
                <w:rFonts w:eastAsia="Times New Roman"/>
              </w:rPr>
              <w:t>1,192</w:t>
            </w:r>
          </w:p>
        </w:tc>
        <w:tc>
          <w:tcPr>
            <w:tcW w:w="0" w:type="auto"/>
            <w:tcBorders>
              <w:top w:val="outset" w:sz="6" w:space="0" w:color="auto"/>
              <w:left w:val="outset" w:sz="6" w:space="0" w:color="auto"/>
              <w:bottom w:val="outset" w:sz="6" w:space="0" w:color="auto"/>
              <w:right w:val="outset" w:sz="6" w:space="0" w:color="auto"/>
            </w:tcBorders>
            <w:vAlign w:val="center"/>
            <w:hideMark/>
          </w:tcPr>
          <w:p w14:paraId="260A490D" w14:textId="77777777" w:rsidR="00874208" w:rsidRDefault="00874208">
            <w:pPr>
              <w:rPr>
                <w:rFonts w:eastAsia="Times New Roman"/>
              </w:rPr>
            </w:pPr>
            <w:r>
              <w:rPr>
                <w:rFonts w:eastAsia="Times New Roman"/>
              </w:rPr>
              <w:t> </w:t>
            </w:r>
          </w:p>
        </w:tc>
      </w:tr>
      <w:tr w:rsidR="00874208" w14:paraId="1BA46208"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D6142E5" w14:textId="77777777" w:rsidR="00874208" w:rsidRDefault="00874208">
            <w:pPr>
              <w:rPr>
                <w:rFonts w:eastAsia="Times New Roman"/>
              </w:rPr>
            </w:pPr>
            <w:r>
              <w:rPr>
                <w:rFonts w:eastAsia="Times New Roman"/>
              </w:rPr>
              <w:t>   Retained Earnings</w:t>
            </w:r>
          </w:p>
        </w:tc>
        <w:tc>
          <w:tcPr>
            <w:tcW w:w="0" w:type="auto"/>
            <w:tcBorders>
              <w:top w:val="outset" w:sz="6" w:space="0" w:color="auto"/>
              <w:left w:val="outset" w:sz="6" w:space="0" w:color="auto"/>
              <w:bottom w:val="outset" w:sz="6" w:space="0" w:color="auto"/>
              <w:right w:val="outset" w:sz="6" w:space="0" w:color="auto"/>
            </w:tcBorders>
            <w:vAlign w:val="center"/>
            <w:hideMark/>
          </w:tcPr>
          <w:p w14:paraId="67500675" w14:textId="77777777" w:rsidR="00874208" w:rsidRDefault="00874208">
            <w:pPr>
              <w:jc w:val="right"/>
              <w:rPr>
                <w:rFonts w:eastAsia="Times New Roman"/>
              </w:rPr>
            </w:pPr>
            <w:r>
              <w:rPr>
                <w:rFonts w:eastAsia="Times New Roman"/>
              </w:rPr>
              <w:t>4,694</w:t>
            </w:r>
          </w:p>
        </w:tc>
        <w:tc>
          <w:tcPr>
            <w:tcW w:w="0" w:type="auto"/>
            <w:tcBorders>
              <w:top w:val="outset" w:sz="6" w:space="0" w:color="auto"/>
              <w:left w:val="outset" w:sz="6" w:space="0" w:color="auto"/>
              <w:bottom w:val="outset" w:sz="6" w:space="0" w:color="auto"/>
              <w:right w:val="outset" w:sz="6" w:space="0" w:color="auto"/>
            </w:tcBorders>
            <w:vAlign w:val="center"/>
            <w:hideMark/>
          </w:tcPr>
          <w:p w14:paraId="0414AA59" w14:textId="77777777" w:rsidR="00874208" w:rsidRDefault="00874208">
            <w:pPr>
              <w:jc w:val="right"/>
              <w:rPr>
                <w:rFonts w:eastAsia="Times New Roman"/>
              </w:rPr>
            </w:pPr>
            <w:r>
              <w:rPr>
                <w:rFonts w:eastAsia="Times New Roman"/>
              </w:rPr>
              <w:t>5,089</w:t>
            </w:r>
          </w:p>
        </w:tc>
        <w:tc>
          <w:tcPr>
            <w:tcW w:w="0" w:type="auto"/>
            <w:tcBorders>
              <w:top w:val="outset" w:sz="6" w:space="0" w:color="auto"/>
              <w:left w:val="outset" w:sz="6" w:space="0" w:color="auto"/>
              <w:bottom w:val="outset" w:sz="6" w:space="0" w:color="auto"/>
              <w:right w:val="outset" w:sz="6" w:space="0" w:color="auto"/>
            </w:tcBorders>
            <w:vAlign w:val="center"/>
            <w:hideMark/>
          </w:tcPr>
          <w:p w14:paraId="27D7C4C4" w14:textId="77777777" w:rsidR="00874208" w:rsidRDefault="00874208">
            <w:pPr>
              <w:rPr>
                <w:rFonts w:eastAsia="Times New Roman"/>
              </w:rPr>
            </w:pPr>
            <w:r>
              <w:rPr>
                <w:rFonts w:eastAsia="Times New Roman"/>
              </w:rPr>
              <w:t> </w:t>
            </w:r>
          </w:p>
        </w:tc>
      </w:tr>
      <w:tr w:rsidR="00874208" w14:paraId="0A6A90F2"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C5183AF" w14:textId="77777777" w:rsidR="00874208" w:rsidRDefault="00874208">
            <w:pPr>
              <w:rPr>
                <w:rFonts w:eastAsia="Times New Roman"/>
              </w:rPr>
            </w:pPr>
            <w:r>
              <w:rPr>
                <w:rFonts w:eastAsia="Times New Roman"/>
              </w:rPr>
              <w:t>Total Owners’ Equity</w:t>
            </w:r>
          </w:p>
        </w:tc>
        <w:tc>
          <w:tcPr>
            <w:tcW w:w="0" w:type="auto"/>
            <w:tcBorders>
              <w:top w:val="outset" w:sz="6" w:space="0" w:color="auto"/>
              <w:left w:val="outset" w:sz="6" w:space="0" w:color="auto"/>
              <w:bottom w:val="outset" w:sz="6" w:space="0" w:color="auto"/>
              <w:right w:val="outset" w:sz="6" w:space="0" w:color="auto"/>
            </w:tcBorders>
            <w:vAlign w:val="center"/>
            <w:hideMark/>
          </w:tcPr>
          <w:p w14:paraId="2E357B96" w14:textId="77777777" w:rsidR="00874208" w:rsidRDefault="00874208">
            <w:pPr>
              <w:jc w:val="right"/>
              <w:rPr>
                <w:rFonts w:eastAsia="Times New Roman"/>
              </w:rPr>
            </w:pPr>
            <w:r>
              <w:rPr>
                <w:rFonts w:eastAsia="Times New Roman"/>
              </w:rPr>
              <w:t>5,886</w:t>
            </w:r>
          </w:p>
        </w:tc>
        <w:tc>
          <w:tcPr>
            <w:tcW w:w="0" w:type="auto"/>
            <w:tcBorders>
              <w:top w:val="outset" w:sz="6" w:space="0" w:color="auto"/>
              <w:left w:val="outset" w:sz="6" w:space="0" w:color="auto"/>
              <w:bottom w:val="outset" w:sz="6" w:space="0" w:color="auto"/>
              <w:right w:val="outset" w:sz="6" w:space="0" w:color="auto"/>
            </w:tcBorders>
            <w:vAlign w:val="center"/>
            <w:hideMark/>
          </w:tcPr>
          <w:p w14:paraId="54D2E702" w14:textId="77777777" w:rsidR="00874208" w:rsidRDefault="00874208">
            <w:pPr>
              <w:jc w:val="right"/>
              <w:rPr>
                <w:rFonts w:eastAsia="Times New Roman"/>
              </w:rPr>
            </w:pPr>
            <w:r>
              <w:rPr>
                <w:rFonts w:eastAsia="Times New Roman"/>
              </w:rPr>
              <w:t>6,281</w:t>
            </w:r>
          </w:p>
        </w:tc>
        <w:tc>
          <w:tcPr>
            <w:tcW w:w="0" w:type="auto"/>
            <w:tcBorders>
              <w:top w:val="outset" w:sz="6" w:space="0" w:color="auto"/>
              <w:left w:val="outset" w:sz="6" w:space="0" w:color="auto"/>
              <w:bottom w:val="outset" w:sz="6" w:space="0" w:color="auto"/>
              <w:right w:val="outset" w:sz="6" w:space="0" w:color="auto"/>
            </w:tcBorders>
            <w:vAlign w:val="center"/>
            <w:hideMark/>
          </w:tcPr>
          <w:p w14:paraId="39F51670" w14:textId="77777777" w:rsidR="00874208" w:rsidRDefault="00874208">
            <w:pPr>
              <w:rPr>
                <w:rFonts w:eastAsia="Times New Roman"/>
              </w:rPr>
            </w:pPr>
            <w:r>
              <w:rPr>
                <w:rFonts w:eastAsia="Times New Roman"/>
              </w:rPr>
              <w:t> </w:t>
            </w:r>
          </w:p>
        </w:tc>
      </w:tr>
      <w:tr w:rsidR="00874208" w14:paraId="5FA15972"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547479E" w14:textId="77777777" w:rsidR="00874208" w:rsidRDefault="00874208">
            <w:pPr>
              <w:rPr>
                <w:rFonts w:eastAsia="Times New Roman"/>
              </w:rPr>
            </w:pPr>
            <w:r>
              <w:rPr>
                <w:rFonts w:eastAsia="Times New Roman"/>
              </w:rPr>
              <w:t>Liabilities &amp; Owners’ Equity</w:t>
            </w:r>
          </w:p>
        </w:tc>
        <w:tc>
          <w:tcPr>
            <w:tcW w:w="0" w:type="auto"/>
            <w:tcBorders>
              <w:top w:val="outset" w:sz="6" w:space="0" w:color="auto"/>
              <w:left w:val="outset" w:sz="6" w:space="0" w:color="auto"/>
              <w:bottom w:val="outset" w:sz="6" w:space="0" w:color="auto"/>
              <w:right w:val="outset" w:sz="6" w:space="0" w:color="auto"/>
            </w:tcBorders>
            <w:vAlign w:val="center"/>
            <w:hideMark/>
          </w:tcPr>
          <w:p w14:paraId="0A93389E" w14:textId="77777777" w:rsidR="00874208" w:rsidRDefault="00874208">
            <w:pPr>
              <w:jc w:val="right"/>
              <w:rPr>
                <w:rFonts w:eastAsia="Times New Roman"/>
              </w:rPr>
            </w:pPr>
            <w:r>
              <w:rPr>
                <w:rFonts w:eastAsia="Times New Roman"/>
              </w:rPr>
              <w:t>$13,761</w:t>
            </w:r>
          </w:p>
        </w:tc>
        <w:tc>
          <w:tcPr>
            <w:tcW w:w="0" w:type="auto"/>
            <w:tcBorders>
              <w:top w:val="outset" w:sz="6" w:space="0" w:color="auto"/>
              <w:left w:val="outset" w:sz="6" w:space="0" w:color="auto"/>
              <w:bottom w:val="outset" w:sz="6" w:space="0" w:color="auto"/>
              <w:right w:val="outset" w:sz="6" w:space="0" w:color="auto"/>
            </w:tcBorders>
            <w:vAlign w:val="center"/>
            <w:hideMark/>
          </w:tcPr>
          <w:p w14:paraId="4CEFAC10" w14:textId="77777777" w:rsidR="00874208" w:rsidRDefault="00874208">
            <w:pPr>
              <w:jc w:val="right"/>
              <w:rPr>
                <w:rFonts w:eastAsia="Times New Roman"/>
              </w:rPr>
            </w:pPr>
            <w:r>
              <w:rPr>
                <w:rFonts w:eastAsia="Times New Roman"/>
              </w:rPr>
              <w:t>$14,700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1A8B12A" w14:textId="77777777" w:rsidR="00874208" w:rsidRDefault="00874208">
            <w:pPr>
              <w:rPr>
                <w:rFonts w:eastAsia="Times New Roman"/>
              </w:rPr>
            </w:pPr>
            <w:r>
              <w:rPr>
                <w:rFonts w:eastAsia="Times New Roman"/>
              </w:rPr>
              <w:t> </w:t>
            </w:r>
          </w:p>
        </w:tc>
      </w:tr>
    </w:tbl>
    <w:p w14:paraId="4BF1454D"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Calculate Mammoth Mart’s average interest rate in year 6 and use it to forecast the interest expense in year 7. </w:t>
      </w:r>
    </w:p>
    <w:p w14:paraId="01FC817B" w14:textId="77777777" w:rsidR="00874208" w:rsidRDefault="00874208" w:rsidP="00874208">
      <w:pPr>
        <w:pStyle w:val="NormalWeb"/>
        <w:numPr>
          <w:ilvl w:val="0"/>
          <w:numId w:val="6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277</w:t>
      </w:r>
    </w:p>
    <w:p w14:paraId="4EFFEB61" w14:textId="77777777" w:rsidR="00874208" w:rsidRDefault="00874208" w:rsidP="00874208">
      <w:pPr>
        <w:pStyle w:val="NormalWeb"/>
        <w:numPr>
          <w:ilvl w:val="0"/>
          <w:numId w:val="6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$279</w:t>
      </w:r>
    </w:p>
    <w:p w14:paraId="4AF5BBB6" w14:textId="77777777" w:rsidR="00874208" w:rsidRDefault="00874208" w:rsidP="00874208">
      <w:pPr>
        <w:pStyle w:val="NormalWeb"/>
        <w:numPr>
          <w:ilvl w:val="0"/>
          <w:numId w:val="6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$283</w:t>
      </w:r>
    </w:p>
    <w:p w14:paraId="502F0CEF" w14:textId="77777777" w:rsidR="00874208" w:rsidRDefault="00874208" w:rsidP="00874208">
      <w:pPr>
        <w:pStyle w:val="NormalWeb"/>
        <w:numPr>
          <w:ilvl w:val="0"/>
          <w:numId w:val="6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$289</w:t>
      </w:r>
    </w:p>
    <w:p w14:paraId="3810022B" w14:textId="77777777" w:rsidR="00874208" w:rsidRDefault="00874208" w:rsidP="00874208">
      <w:pPr>
        <w:pStyle w:val="NormalWeb"/>
        <w:numPr>
          <w:ilvl w:val="0"/>
          <w:numId w:val="6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$293</w:t>
      </w:r>
    </w:p>
    <w:p w14:paraId="59300130" w14:textId="77777777" w:rsidR="00874208" w:rsidRDefault="00874208" w:rsidP="00874208">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21AA78EA"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C</w:t>
      </w:r>
    </w:p>
    <w:p w14:paraId="23ED60C2" w14:textId="77777777" w:rsidR="00874208" w:rsidRDefault="00874208" w:rsidP="00874208">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Interest Rate</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$277 / ($627 + $4,194) = 0.05746</w:t>
      </w:r>
    </w:p>
    <w:p w14:paraId="64A5AB58" w14:textId="77777777" w:rsidR="00874208" w:rsidRDefault="00874208" w:rsidP="00874208">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Interest Expense</w:t>
      </w:r>
      <w:r>
        <w:rPr>
          <w:rStyle w:val="Emphasis"/>
          <w:rFonts w:ascii="Lucida Grande" w:hAnsi="Lucida Grande" w:cs="Lucida Grande"/>
          <w:color w:val="333333"/>
          <w:sz w:val="20"/>
          <w:szCs w:val="20"/>
          <w:vertAlign w:val="subscript"/>
        </w:rPr>
        <w:t>7</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0.05746 x ($715 + $4,208) = $282.86</w:t>
      </w:r>
    </w:p>
    <w:p w14:paraId="42AB4A00" w14:textId="77777777" w:rsidR="00874208" w:rsidRDefault="00874208" w:rsidP="00483683">
      <w:pPr>
        <w:spacing w:line="360" w:lineRule="auto"/>
      </w:pP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3482"/>
        <w:gridCol w:w="1336"/>
        <w:gridCol w:w="1336"/>
        <w:gridCol w:w="1346"/>
      </w:tblGrid>
      <w:tr w:rsidR="00874208" w14:paraId="5CA2A7F7" w14:textId="77777777" w:rsidTr="00874208">
        <w:trPr>
          <w:tblCellSpacing w:w="1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4042C594" w14:textId="77777777" w:rsidR="00874208" w:rsidRDefault="00874208">
            <w:pPr>
              <w:jc w:val="center"/>
              <w:rPr>
                <w:rFonts w:eastAsia="Times New Roman"/>
              </w:rPr>
            </w:pPr>
            <w:r>
              <w:rPr>
                <w:rStyle w:val="Strong"/>
                <w:rFonts w:eastAsia="Times New Roman"/>
              </w:rPr>
              <w:t>Income Statement for Mammoth Mart Inc.</w:t>
            </w:r>
          </w:p>
        </w:tc>
      </w:tr>
      <w:tr w:rsidR="00874208" w14:paraId="1632A453"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7128977" w14:textId="77777777" w:rsidR="00874208" w:rsidRDefault="00874208">
            <w:pPr>
              <w:rPr>
                <w:rFonts w:eastAsia="Times New Roman"/>
              </w:rPr>
            </w:pPr>
            <w:r>
              <w:rPr>
                <w:rStyle w:val="Strong"/>
                <w:rFonts w:eastAsia="Times New Roman"/>
              </w:rPr>
              <w:t>($000,000s)</w:t>
            </w:r>
          </w:p>
        </w:tc>
        <w:tc>
          <w:tcPr>
            <w:tcW w:w="0" w:type="auto"/>
            <w:tcBorders>
              <w:top w:val="outset" w:sz="6" w:space="0" w:color="auto"/>
              <w:left w:val="outset" w:sz="6" w:space="0" w:color="auto"/>
              <w:bottom w:val="outset" w:sz="6" w:space="0" w:color="auto"/>
              <w:right w:val="outset" w:sz="6" w:space="0" w:color="auto"/>
            </w:tcBorders>
            <w:vAlign w:val="center"/>
            <w:hideMark/>
          </w:tcPr>
          <w:p w14:paraId="4D309929" w14:textId="77777777" w:rsidR="00874208" w:rsidRDefault="00874208">
            <w:pPr>
              <w:jc w:val="center"/>
              <w:rPr>
                <w:rFonts w:eastAsia="Times New Roman"/>
              </w:rPr>
            </w:pPr>
            <w:r>
              <w:rPr>
                <w:rStyle w:val="Strong"/>
                <w:rFonts w:eastAsia="Times New Roman"/>
              </w:rPr>
              <w:t>Year 6</w:t>
            </w:r>
          </w:p>
        </w:tc>
        <w:tc>
          <w:tcPr>
            <w:tcW w:w="0" w:type="auto"/>
            <w:tcBorders>
              <w:top w:val="outset" w:sz="6" w:space="0" w:color="auto"/>
              <w:left w:val="outset" w:sz="6" w:space="0" w:color="auto"/>
              <w:bottom w:val="outset" w:sz="6" w:space="0" w:color="auto"/>
              <w:right w:val="outset" w:sz="6" w:space="0" w:color="auto"/>
            </w:tcBorders>
            <w:vAlign w:val="center"/>
            <w:hideMark/>
          </w:tcPr>
          <w:p w14:paraId="5C708831" w14:textId="77777777" w:rsidR="00874208" w:rsidRDefault="00874208">
            <w:pPr>
              <w:jc w:val="cente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425B8E2" w14:textId="77777777" w:rsidR="00874208" w:rsidRDefault="00874208">
            <w:pPr>
              <w:jc w:val="center"/>
              <w:rPr>
                <w:rFonts w:eastAsia="Times New Roman"/>
              </w:rPr>
            </w:pPr>
            <w:r>
              <w:rPr>
                <w:rStyle w:val="Strong"/>
                <w:rFonts w:eastAsia="Times New Roman"/>
              </w:rPr>
              <w:t>Year 7</w:t>
            </w:r>
          </w:p>
        </w:tc>
      </w:tr>
      <w:tr w:rsidR="00874208" w14:paraId="7F5549AB"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FD6BF0C" w14:textId="77777777" w:rsidR="00874208" w:rsidRDefault="00874208">
            <w:pPr>
              <w:rPr>
                <w:rFonts w:eastAsia="Times New Roman"/>
              </w:rPr>
            </w:pPr>
            <w:r>
              <w:rPr>
                <w:rFonts w:eastAsia="Times New Roman"/>
              </w:rPr>
              <w:t>Revenue</w:t>
            </w:r>
          </w:p>
        </w:tc>
        <w:tc>
          <w:tcPr>
            <w:tcW w:w="0" w:type="auto"/>
            <w:tcBorders>
              <w:top w:val="outset" w:sz="6" w:space="0" w:color="auto"/>
              <w:left w:val="outset" w:sz="6" w:space="0" w:color="auto"/>
              <w:bottom w:val="outset" w:sz="6" w:space="0" w:color="auto"/>
              <w:right w:val="outset" w:sz="6" w:space="0" w:color="auto"/>
            </w:tcBorders>
            <w:vAlign w:val="center"/>
            <w:hideMark/>
          </w:tcPr>
          <w:p w14:paraId="5C6C005B" w14:textId="77777777" w:rsidR="00874208" w:rsidRDefault="00874208">
            <w:pPr>
              <w:jc w:val="right"/>
              <w:rPr>
                <w:rFonts w:eastAsia="Times New Roman"/>
              </w:rPr>
            </w:pPr>
            <w:r>
              <w:rPr>
                <w:rFonts w:eastAsia="Times New Roman"/>
              </w:rPr>
              <w:t>$29,210</w:t>
            </w:r>
          </w:p>
        </w:tc>
        <w:tc>
          <w:tcPr>
            <w:tcW w:w="0" w:type="auto"/>
            <w:tcBorders>
              <w:top w:val="outset" w:sz="6" w:space="0" w:color="auto"/>
              <w:left w:val="outset" w:sz="6" w:space="0" w:color="auto"/>
              <w:bottom w:val="outset" w:sz="6" w:space="0" w:color="auto"/>
              <w:right w:val="outset" w:sz="6" w:space="0" w:color="auto"/>
            </w:tcBorders>
            <w:vAlign w:val="center"/>
            <w:hideMark/>
          </w:tcPr>
          <w:p w14:paraId="36568A76" w14:textId="77777777" w:rsidR="00874208" w:rsidRDefault="00874208">
            <w:pPr>
              <w:jc w:val="right"/>
              <w:rPr>
                <w:rFonts w:eastAsia="Times New Roman"/>
              </w:rPr>
            </w:pPr>
            <w:r>
              <w:rPr>
                <w:rFonts w:eastAsia="Times New Roman"/>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310A9DD2" w14:textId="77777777" w:rsidR="00874208" w:rsidRDefault="00874208">
            <w:pPr>
              <w:jc w:val="right"/>
              <w:rPr>
                <w:rFonts w:eastAsia="Times New Roman"/>
              </w:rPr>
            </w:pPr>
            <w:r>
              <w:rPr>
                <w:rFonts w:eastAsia="Times New Roman"/>
              </w:rPr>
              <w:t>$30,817</w:t>
            </w:r>
          </w:p>
        </w:tc>
      </w:tr>
      <w:tr w:rsidR="00874208" w14:paraId="5DF4F98E"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5F810CC" w14:textId="77777777" w:rsidR="00874208" w:rsidRDefault="00874208">
            <w:pPr>
              <w:rPr>
                <w:rFonts w:eastAsia="Times New Roman"/>
              </w:rPr>
            </w:pPr>
            <w:r>
              <w:rPr>
                <w:rFonts w:eastAsia="Times New Roman"/>
              </w:rPr>
              <w:t>Cost of Goods Sold</w:t>
            </w:r>
          </w:p>
        </w:tc>
        <w:tc>
          <w:tcPr>
            <w:tcW w:w="0" w:type="auto"/>
            <w:tcBorders>
              <w:top w:val="outset" w:sz="6" w:space="0" w:color="auto"/>
              <w:left w:val="outset" w:sz="6" w:space="0" w:color="auto"/>
              <w:bottom w:val="outset" w:sz="6" w:space="0" w:color="auto"/>
              <w:right w:val="outset" w:sz="6" w:space="0" w:color="auto"/>
            </w:tcBorders>
            <w:vAlign w:val="center"/>
            <w:hideMark/>
          </w:tcPr>
          <w:p w14:paraId="18A91656" w14:textId="77777777" w:rsidR="00874208" w:rsidRDefault="00874208">
            <w:pPr>
              <w:jc w:val="right"/>
              <w:rPr>
                <w:rFonts w:eastAsia="Times New Roman"/>
              </w:rPr>
            </w:pPr>
            <w:r>
              <w:rPr>
                <w:rFonts w:eastAsia="Times New Roman"/>
              </w:rPr>
              <w:t>22,152</w:t>
            </w:r>
          </w:p>
        </w:tc>
        <w:tc>
          <w:tcPr>
            <w:tcW w:w="0" w:type="auto"/>
            <w:tcBorders>
              <w:top w:val="outset" w:sz="6" w:space="0" w:color="auto"/>
              <w:left w:val="outset" w:sz="6" w:space="0" w:color="auto"/>
              <w:bottom w:val="outset" w:sz="6" w:space="0" w:color="auto"/>
              <w:right w:val="outset" w:sz="6" w:space="0" w:color="auto"/>
            </w:tcBorders>
            <w:vAlign w:val="center"/>
            <w:hideMark/>
          </w:tcPr>
          <w:p w14:paraId="29CAABDF" w14:textId="77777777" w:rsidR="00874208" w:rsidRDefault="00874208">
            <w:pPr>
              <w:jc w:val="right"/>
              <w:rPr>
                <w:rFonts w:eastAsia="Times New Roman"/>
              </w:rPr>
            </w:pPr>
            <w:r>
              <w:rPr>
                <w:rFonts w:eastAsia="Times New Roman"/>
              </w:rPr>
              <w:t>0.75837</w:t>
            </w:r>
          </w:p>
        </w:tc>
        <w:tc>
          <w:tcPr>
            <w:tcW w:w="0" w:type="auto"/>
            <w:tcBorders>
              <w:top w:val="outset" w:sz="6" w:space="0" w:color="auto"/>
              <w:left w:val="outset" w:sz="6" w:space="0" w:color="auto"/>
              <w:bottom w:val="outset" w:sz="6" w:space="0" w:color="auto"/>
              <w:right w:val="outset" w:sz="6" w:space="0" w:color="auto"/>
            </w:tcBorders>
            <w:vAlign w:val="center"/>
            <w:hideMark/>
          </w:tcPr>
          <w:p w14:paraId="5F30608D" w14:textId="77777777" w:rsidR="00874208" w:rsidRDefault="00874208">
            <w:pPr>
              <w:jc w:val="right"/>
              <w:rPr>
                <w:rFonts w:eastAsia="Times New Roman"/>
              </w:rPr>
            </w:pPr>
            <w:r>
              <w:rPr>
                <w:rFonts w:eastAsia="Times New Roman"/>
              </w:rPr>
              <w:t> </w:t>
            </w:r>
          </w:p>
        </w:tc>
      </w:tr>
      <w:tr w:rsidR="00874208" w14:paraId="3961C19C"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A16B1DA" w14:textId="77777777" w:rsidR="00874208" w:rsidRDefault="00874208">
            <w:pPr>
              <w:rPr>
                <w:rFonts w:eastAsia="Times New Roman"/>
              </w:rPr>
            </w:pPr>
            <w:r>
              <w:rPr>
                <w:rFonts w:eastAsia="Times New Roman"/>
              </w:rPr>
              <w:t>SG&amp;A</w:t>
            </w:r>
          </w:p>
        </w:tc>
        <w:tc>
          <w:tcPr>
            <w:tcW w:w="0" w:type="auto"/>
            <w:tcBorders>
              <w:top w:val="outset" w:sz="6" w:space="0" w:color="auto"/>
              <w:left w:val="outset" w:sz="6" w:space="0" w:color="auto"/>
              <w:bottom w:val="outset" w:sz="6" w:space="0" w:color="auto"/>
              <w:right w:val="outset" w:sz="6" w:space="0" w:color="auto"/>
            </w:tcBorders>
            <w:vAlign w:val="center"/>
            <w:hideMark/>
          </w:tcPr>
          <w:p w14:paraId="73B1B5EF" w14:textId="77777777" w:rsidR="00874208" w:rsidRDefault="00874208">
            <w:pPr>
              <w:jc w:val="right"/>
              <w:rPr>
                <w:rFonts w:eastAsia="Times New Roman"/>
              </w:rPr>
            </w:pPr>
            <w:r>
              <w:rPr>
                <w:rFonts w:eastAsia="Times New Roman"/>
              </w:rPr>
              <w:t>5,245</w:t>
            </w:r>
          </w:p>
        </w:tc>
        <w:tc>
          <w:tcPr>
            <w:tcW w:w="0" w:type="auto"/>
            <w:tcBorders>
              <w:top w:val="outset" w:sz="6" w:space="0" w:color="auto"/>
              <w:left w:val="outset" w:sz="6" w:space="0" w:color="auto"/>
              <w:bottom w:val="outset" w:sz="6" w:space="0" w:color="auto"/>
              <w:right w:val="outset" w:sz="6" w:space="0" w:color="auto"/>
            </w:tcBorders>
            <w:vAlign w:val="center"/>
            <w:hideMark/>
          </w:tcPr>
          <w:p w14:paraId="039D8571" w14:textId="77777777" w:rsidR="00874208" w:rsidRDefault="00874208">
            <w:pPr>
              <w:jc w:val="right"/>
              <w:rPr>
                <w:rFonts w:eastAsia="Times New Roman"/>
              </w:rPr>
            </w:pPr>
            <w:r>
              <w:rPr>
                <w:rFonts w:eastAsia="Times New Roman"/>
              </w:rPr>
              <w:t>0.17956</w:t>
            </w:r>
          </w:p>
        </w:tc>
        <w:tc>
          <w:tcPr>
            <w:tcW w:w="0" w:type="auto"/>
            <w:tcBorders>
              <w:top w:val="outset" w:sz="6" w:space="0" w:color="auto"/>
              <w:left w:val="outset" w:sz="6" w:space="0" w:color="auto"/>
              <w:bottom w:val="outset" w:sz="6" w:space="0" w:color="auto"/>
              <w:right w:val="outset" w:sz="6" w:space="0" w:color="auto"/>
            </w:tcBorders>
            <w:vAlign w:val="center"/>
            <w:hideMark/>
          </w:tcPr>
          <w:p w14:paraId="4D14FE04" w14:textId="77777777" w:rsidR="00874208" w:rsidRDefault="00874208">
            <w:pPr>
              <w:jc w:val="right"/>
              <w:rPr>
                <w:rFonts w:eastAsia="Times New Roman"/>
              </w:rPr>
            </w:pPr>
            <w:r>
              <w:rPr>
                <w:rFonts w:eastAsia="Times New Roman"/>
              </w:rPr>
              <w:t> </w:t>
            </w:r>
          </w:p>
        </w:tc>
      </w:tr>
      <w:tr w:rsidR="00874208" w14:paraId="21389635"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64D558F" w14:textId="77777777" w:rsidR="00874208" w:rsidRDefault="00874208">
            <w:pPr>
              <w:rPr>
                <w:rFonts w:eastAsia="Times New Roman"/>
              </w:rPr>
            </w:pPr>
            <w:r>
              <w:rPr>
                <w:rFonts w:eastAsia="Times New Roman"/>
              </w:rPr>
              <w:t>Depreciation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0FD851A1" w14:textId="77777777" w:rsidR="00874208" w:rsidRDefault="00874208">
            <w:pPr>
              <w:jc w:val="right"/>
              <w:rPr>
                <w:rFonts w:eastAsia="Times New Roman"/>
              </w:rPr>
            </w:pPr>
            <w:r>
              <w:rPr>
                <w:rFonts w:eastAsia="Times New Roman"/>
              </w:rPr>
              <w:t>621</w:t>
            </w:r>
          </w:p>
        </w:tc>
        <w:tc>
          <w:tcPr>
            <w:tcW w:w="0" w:type="auto"/>
            <w:tcBorders>
              <w:top w:val="outset" w:sz="6" w:space="0" w:color="auto"/>
              <w:left w:val="outset" w:sz="6" w:space="0" w:color="auto"/>
              <w:bottom w:val="outset" w:sz="6" w:space="0" w:color="auto"/>
              <w:right w:val="outset" w:sz="6" w:space="0" w:color="auto"/>
            </w:tcBorders>
            <w:vAlign w:val="center"/>
            <w:hideMark/>
          </w:tcPr>
          <w:p w14:paraId="78C03892"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14723E4" w14:textId="77777777" w:rsidR="00874208" w:rsidRDefault="00874208">
            <w:pPr>
              <w:jc w:val="right"/>
              <w:rPr>
                <w:rFonts w:eastAsia="Times New Roman"/>
              </w:rPr>
            </w:pPr>
            <w:r>
              <w:rPr>
                <w:rFonts w:eastAsia="Times New Roman"/>
              </w:rPr>
              <w:t>640</w:t>
            </w:r>
          </w:p>
        </w:tc>
      </w:tr>
      <w:tr w:rsidR="00874208" w14:paraId="14734049"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2E72176" w14:textId="77777777" w:rsidR="00874208" w:rsidRDefault="00874208">
            <w:pPr>
              <w:rPr>
                <w:rFonts w:eastAsia="Times New Roman"/>
              </w:rPr>
            </w:pPr>
            <w:r>
              <w:rPr>
                <w:rFonts w:eastAsia="Times New Roman"/>
              </w:rPr>
              <w:t>EBIT</w:t>
            </w:r>
          </w:p>
        </w:tc>
        <w:tc>
          <w:tcPr>
            <w:tcW w:w="0" w:type="auto"/>
            <w:tcBorders>
              <w:top w:val="outset" w:sz="6" w:space="0" w:color="auto"/>
              <w:left w:val="outset" w:sz="6" w:space="0" w:color="auto"/>
              <w:bottom w:val="outset" w:sz="6" w:space="0" w:color="auto"/>
              <w:right w:val="outset" w:sz="6" w:space="0" w:color="auto"/>
            </w:tcBorders>
            <w:vAlign w:val="center"/>
            <w:hideMark/>
          </w:tcPr>
          <w:p w14:paraId="47FB5F4E" w14:textId="77777777" w:rsidR="00874208" w:rsidRDefault="00874208">
            <w:pPr>
              <w:jc w:val="right"/>
              <w:rPr>
                <w:rFonts w:eastAsia="Times New Roman"/>
              </w:rPr>
            </w:pPr>
            <w:r>
              <w:rPr>
                <w:rFonts w:eastAsia="Times New Roman"/>
              </w:rPr>
              <w:t>1,192</w:t>
            </w:r>
          </w:p>
        </w:tc>
        <w:tc>
          <w:tcPr>
            <w:tcW w:w="0" w:type="auto"/>
            <w:tcBorders>
              <w:top w:val="outset" w:sz="6" w:space="0" w:color="auto"/>
              <w:left w:val="outset" w:sz="6" w:space="0" w:color="auto"/>
              <w:bottom w:val="outset" w:sz="6" w:space="0" w:color="auto"/>
              <w:right w:val="outset" w:sz="6" w:space="0" w:color="auto"/>
            </w:tcBorders>
            <w:vAlign w:val="center"/>
            <w:hideMark/>
          </w:tcPr>
          <w:p w14:paraId="118414B5"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31B2BFD" w14:textId="77777777" w:rsidR="00874208" w:rsidRDefault="00874208">
            <w:pPr>
              <w:jc w:val="right"/>
              <w:rPr>
                <w:rFonts w:eastAsia="Times New Roman"/>
              </w:rPr>
            </w:pPr>
            <w:r>
              <w:rPr>
                <w:rFonts w:eastAsia="Times New Roman"/>
              </w:rPr>
              <w:t> </w:t>
            </w:r>
          </w:p>
        </w:tc>
      </w:tr>
      <w:tr w:rsidR="00874208" w14:paraId="4F7327CB"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475ECEA" w14:textId="77777777" w:rsidR="00874208" w:rsidRDefault="00874208">
            <w:pPr>
              <w:rPr>
                <w:rFonts w:eastAsia="Times New Roman"/>
              </w:rPr>
            </w:pPr>
            <w:r>
              <w:rPr>
                <w:rFonts w:eastAsia="Times New Roman"/>
              </w:rPr>
              <w:t>Interest</w:t>
            </w:r>
          </w:p>
        </w:tc>
        <w:tc>
          <w:tcPr>
            <w:tcW w:w="0" w:type="auto"/>
            <w:tcBorders>
              <w:top w:val="outset" w:sz="6" w:space="0" w:color="auto"/>
              <w:left w:val="outset" w:sz="6" w:space="0" w:color="auto"/>
              <w:bottom w:val="outset" w:sz="6" w:space="0" w:color="auto"/>
              <w:right w:val="outset" w:sz="6" w:space="0" w:color="auto"/>
            </w:tcBorders>
            <w:vAlign w:val="center"/>
            <w:hideMark/>
          </w:tcPr>
          <w:p w14:paraId="5B0E8FEB" w14:textId="77777777" w:rsidR="00874208" w:rsidRDefault="00874208">
            <w:pPr>
              <w:jc w:val="right"/>
              <w:rPr>
                <w:rFonts w:eastAsia="Times New Roman"/>
              </w:rPr>
            </w:pPr>
            <w:r>
              <w:rPr>
                <w:rFonts w:eastAsia="Times New Roman"/>
              </w:rPr>
              <w:t>277</w:t>
            </w:r>
          </w:p>
        </w:tc>
        <w:tc>
          <w:tcPr>
            <w:tcW w:w="0" w:type="auto"/>
            <w:tcBorders>
              <w:top w:val="outset" w:sz="6" w:space="0" w:color="auto"/>
              <w:left w:val="outset" w:sz="6" w:space="0" w:color="auto"/>
              <w:bottom w:val="outset" w:sz="6" w:space="0" w:color="auto"/>
              <w:right w:val="outset" w:sz="6" w:space="0" w:color="auto"/>
            </w:tcBorders>
            <w:vAlign w:val="center"/>
            <w:hideMark/>
          </w:tcPr>
          <w:p w14:paraId="58B40C14"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E402FB7" w14:textId="77777777" w:rsidR="00874208" w:rsidRDefault="00874208">
            <w:pPr>
              <w:jc w:val="right"/>
              <w:rPr>
                <w:rFonts w:eastAsia="Times New Roman"/>
              </w:rPr>
            </w:pPr>
            <w:r>
              <w:rPr>
                <w:rFonts w:eastAsia="Times New Roman"/>
              </w:rPr>
              <w:t>283</w:t>
            </w:r>
          </w:p>
        </w:tc>
      </w:tr>
      <w:tr w:rsidR="00874208" w14:paraId="386F1CE9"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FCA65F3" w14:textId="77777777" w:rsidR="00874208" w:rsidRDefault="00874208">
            <w:pPr>
              <w:rPr>
                <w:rFonts w:eastAsia="Times New Roman"/>
              </w:rPr>
            </w:pPr>
            <w:r>
              <w:rPr>
                <w:rFonts w:eastAsia="Times New Roman"/>
              </w:rPr>
              <w:t>Earnings before Taxes</w:t>
            </w:r>
          </w:p>
        </w:tc>
        <w:tc>
          <w:tcPr>
            <w:tcW w:w="0" w:type="auto"/>
            <w:tcBorders>
              <w:top w:val="outset" w:sz="6" w:space="0" w:color="auto"/>
              <w:left w:val="outset" w:sz="6" w:space="0" w:color="auto"/>
              <w:bottom w:val="outset" w:sz="6" w:space="0" w:color="auto"/>
              <w:right w:val="outset" w:sz="6" w:space="0" w:color="auto"/>
            </w:tcBorders>
            <w:vAlign w:val="center"/>
            <w:hideMark/>
          </w:tcPr>
          <w:p w14:paraId="62B5CE87" w14:textId="77777777" w:rsidR="00874208" w:rsidRDefault="00874208">
            <w:pPr>
              <w:jc w:val="right"/>
              <w:rPr>
                <w:rFonts w:eastAsia="Times New Roman"/>
              </w:rPr>
            </w:pPr>
            <w:r>
              <w:rPr>
                <w:rFonts w:eastAsia="Times New Roman"/>
              </w:rPr>
              <w:t>915</w:t>
            </w:r>
          </w:p>
        </w:tc>
        <w:tc>
          <w:tcPr>
            <w:tcW w:w="0" w:type="auto"/>
            <w:tcBorders>
              <w:top w:val="outset" w:sz="6" w:space="0" w:color="auto"/>
              <w:left w:val="outset" w:sz="6" w:space="0" w:color="auto"/>
              <w:bottom w:val="outset" w:sz="6" w:space="0" w:color="auto"/>
              <w:right w:val="outset" w:sz="6" w:space="0" w:color="auto"/>
            </w:tcBorders>
            <w:vAlign w:val="center"/>
            <w:hideMark/>
          </w:tcPr>
          <w:p w14:paraId="73C0F42C"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C6421BD" w14:textId="77777777" w:rsidR="00874208" w:rsidRDefault="00874208">
            <w:pPr>
              <w:jc w:val="right"/>
              <w:rPr>
                <w:rFonts w:eastAsia="Times New Roman"/>
              </w:rPr>
            </w:pPr>
            <w:r>
              <w:rPr>
                <w:rFonts w:eastAsia="Times New Roman"/>
              </w:rPr>
              <w:t> </w:t>
            </w:r>
          </w:p>
        </w:tc>
      </w:tr>
      <w:tr w:rsidR="00874208" w14:paraId="70A37838"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9B4FAE7" w14:textId="77777777" w:rsidR="00874208" w:rsidRDefault="00874208">
            <w:pPr>
              <w:rPr>
                <w:rFonts w:eastAsia="Times New Roman"/>
              </w:rPr>
            </w:pPr>
            <w:r>
              <w:rPr>
                <w:rFonts w:eastAsia="Times New Roman"/>
              </w:rPr>
              <w:t>Income Taxes</w:t>
            </w:r>
          </w:p>
        </w:tc>
        <w:tc>
          <w:tcPr>
            <w:tcW w:w="0" w:type="auto"/>
            <w:tcBorders>
              <w:top w:val="outset" w:sz="6" w:space="0" w:color="auto"/>
              <w:left w:val="outset" w:sz="6" w:space="0" w:color="auto"/>
              <w:bottom w:val="outset" w:sz="6" w:space="0" w:color="auto"/>
              <w:right w:val="outset" w:sz="6" w:space="0" w:color="auto"/>
            </w:tcBorders>
            <w:vAlign w:val="center"/>
            <w:hideMark/>
          </w:tcPr>
          <w:p w14:paraId="4F0A24BE" w14:textId="77777777" w:rsidR="00874208" w:rsidRDefault="00874208">
            <w:pPr>
              <w:jc w:val="right"/>
              <w:rPr>
                <w:rFonts w:eastAsia="Times New Roman"/>
              </w:rPr>
            </w:pPr>
            <w:r>
              <w:rPr>
                <w:rFonts w:eastAsia="Times New Roman"/>
              </w:rPr>
              <w:t>288</w:t>
            </w:r>
          </w:p>
        </w:tc>
        <w:tc>
          <w:tcPr>
            <w:tcW w:w="0" w:type="auto"/>
            <w:tcBorders>
              <w:top w:val="outset" w:sz="6" w:space="0" w:color="auto"/>
              <w:left w:val="outset" w:sz="6" w:space="0" w:color="auto"/>
              <w:bottom w:val="outset" w:sz="6" w:space="0" w:color="auto"/>
              <w:right w:val="outset" w:sz="6" w:space="0" w:color="auto"/>
            </w:tcBorders>
            <w:vAlign w:val="center"/>
            <w:hideMark/>
          </w:tcPr>
          <w:p w14:paraId="53306909" w14:textId="77777777" w:rsidR="00874208" w:rsidRDefault="00874208">
            <w:pPr>
              <w:jc w:val="right"/>
              <w:rPr>
                <w:rFonts w:eastAsia="Times New Roman"/>
              </w:rPr>
            </w:pPr>
            <w:r>
              <w:rPr>
                <w:rFonts w:eastAsia="Times New Roman"/>
              </w:rPr>
              <w:t>0.31475</w:t>
            </w:r>
          </w:p>
        </w:tc>
        <w:tc>
          <w:tcPr>
            <w:tcW w:w="0" w:type="auto"/>
            <w:tcBorders>
              <w:top w:val="outset" w:sz="6" w:space="0" w:color="auto"/>
              <w:left w:val="outset" w:sz="6" w:space="0" w:color="auto"/>
              <w:bottom w:val="outset" w:sz="6" w:space="0" w:color="auto"/>
              <w:right w:val="outset" w:sz="6" w:space="0" w:color="auto"/>
            </w:tcBorders>
            <w:vAlign w:val="center"/>
            <w:hideMark/>
          </w:tcPr>
          <w:p w14:paraId="033A5A36" w14:textId="77777777" w:rsidR="00874208" w:rsidRDefault="00874208">
            <w:pPr>
              <w:jc w:val="right"/>
              <w:rPr>
                <w:rFonts w:eastAsia="Times New Roman"/>
              </w:rPr>
            </w:pPr>
            <w:r>
              <w:rPr>
                <w:rFonts w:eastAsia="Times New Roman"/>
              </w:rPr>
              <w:t> </w:t>
            </w:r>
          </w:p>
        </w:tc>
      </w:tr>
      <w:tr w:rsidR="00874208" w14:paraId="6571958D"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A47FBCC" w14:textId="77777777" w:rsidR="00874208" w:rsidRDefault="00874208">
            <w:pPr>
              <w:rPr>
                <w:rFonts w:eastAsia="Times New Roman"/>
              </w:rPr>
            </w:pPr>
            <w:r>
              <w:rPr>
                <w:rFonts w:eastAsia="Times New Roman"/>
              </w:rPr>
              <w:t>Net Earnings</w:t>
            </w:r>
          </w:p>
        </w:tc>
        <w:tc>
          <w:tcPr>
            <w:tcW w:w="0" w:type="auto"/>
            <w:tcBorders>
              <w:top w:val="outset" w:sz="6" w:space="0" w:color="auto"/>
              <w:left w:val="outset" w:sz="6" w:space="0" w:color="auto"/>
              <w:bottom w:val="outset" w:sz="6" w:space="0" w:color="auto"/>
              <w:right w:val="outset" w:sz="6" w:space="0" w:color="auto"/>
            </w:tcBorders>
            <w:vAlign w:val="center"/>
            <w:hideMark/>
          </w:tcPr>
          <w:p w14:paraId="4693B0D4" w14:textId="77777777" w:rsidR="00874208" w:rsidRDefault="00874208">
            <w:pPr>
              <w:jc w:val="right"/>
              <w:rPr>
                <w:rFonts w:eastAsia="Times New Roman"/>
              </w:rPr>
            </w:pPr>
            <w:r>
              <w:rPr>
                <w:rFonts w:eastAsia="Times New Roman"/>
              </w:rPr>
              <w:t>$627</w:t>
            </w:r>
          </w:p>
        </w:tc>
        <w:tc>
          <w:tcPr>
            <w:tcW w:w="0" w:type="auto"/>
            <w:tcBorders>
              <w:top w:val="outset" w:sz="6" w:space="0" w:color="auto"/>
              <w:left w:val="outset" w:sz="6" w:space="0" w:color="auto"/>
              <w:bottom w:val="outset" w:sz="6" w:space="0" w:color="auto"/>
              <w:right w:val="outset" w:sz="6" w:space="0" w:color="auto"/>
            </w:tcBorders>
            <w:vAlign w:val="center"/>
            <w:hideMark/>
          </w:tcPr>
          <w:p w14:paraId="2AF38830"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BBC64BD" w14:textId="77777777" w:rsidR="00874208" w:rsidRDefault="00874208">
            <w:pPr>
              <w:jc w:val="right"/>
              <w:rPr>
                <w:rFonts w:eastAsia="Times New Roman"/>
              </w:rPr>
            </w:pPr>
            <w:r>
              <w:rPr>
                <w:rFonts w:eastAsia="Times New Roman"/>
              </w:rPr>
              <w:t> </w:t>
            </w:r>
          </w:p>
        </w:tc>
      </w:tr>
    </w:tbl>
    <w:p w14:paraId="51833BD5"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Forecast net earnings for Mammoth Mart for year 7 using the financial information in the table provided.</w:t>
      </w:r>
    </w:p>
    <w:p w14:paraId="329B2CA7" w14:textId="77777777" w:rsidR="00874208" w:rsidRDefault="00874208" w:rsidP="00874208">
      <w:pPr>
        <w:pStyle w:val="NormalWeb"/>
        <w:numPr>
          <w:ilvl w:val="0"/>
          <w:numId w:val="7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$666</w:t>
      </w:r>
    </w:p>
    <w:p w14:paraId="060CC715" w14:textId="77777777" w:rsidR="00874208" w:rsidRDefault="00874208" w:rsidP="00874208">
      <w:pPr>
        <w:pStyle w:val="NormalWeb"/>
        <w:numPr>
          <w:ilvl w:val="0"/>
          <w:numId w:val="7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lastRenderedPageBreak/>
        <w:t>$672</w:t>
      </w:r>
    </w:p>
    <w:p w14:paraId="333E1DE3" w14:textId="77777777" w:rsidR="00874208" w:rsidRDefault="00874208" w:rsidP="00874208">
      <w:pPr>
        <w:pStyle w:val="NormalWeb"/>
        <w:numPr>
          <w:ilvl w:val="0"/>
          <w:numId w:val="7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$678</w:t>
      </w:r>
    </w:p>
    <w:p w14:paraId="710D5C36" w14:textId="77777777" w:rsidR="00874208" w:rsidRDefault="00874208" w:rsidP="00874208">
      <w:pPr>
        <w:pStyle w:val="NormalWeb"/>
        <w:numPr>
          <w:ilvl w:val="0"/>
          <w:numId w:val="7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$684</w:t>
      </w:r>
    </w:p>
    <w:p w14:paraId="28978026" w14:textId="77777777" w:rsidR="00874208" w:rsidRDefault="00874208" w:rsidP="00874208">
      <w:pPr>
        <w:pStyle w:val="NormalWeb"/>
        <w:numPr>
          <w:ilvl w:val="0"/>
          <w:numId w:val="7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$690</w:t>
      </w:r>
    </w:p>
    <w:p w14:paraId="571C0772" w14:textId="77777777" w:rsidR="00874208" w:rsidRDefault="00874208" w:rsidP="00874208">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695691DA"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C</w:t>
      </w:r>
    </w:p>
    <w:tbl>
      <w:tblPr>
        <w:tblW w:w="1046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864"/>
        <w:gridCol w:w="1862"/>
        <w:gridCol w:w="1862"/>
        <w:gridCol w:w="1872"/>
      </w:tblGrid>
      <w:tr w:rsidR="00874208" w14:paraId="133532B6"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926588C" w14:textId="77777777" w:rsidR="00874208" w:rsidRDefault="00874208">
            <w:pPr>
              <w:rPr>
                <w:rFonts w:eastAsia="Times New Roman"/>
              </w:rPr>
            </w:pPr>
            <w:r>
              <w:rPr>
                <w:rStyle w:val="Strong"/>
                <w:rFonts w:eastAsia="Times New Roman"/>
              </w:rPr>
              <w:t>($000,000s)</w:t>
            </w:r>
          </w:p>
        </w:tc>
        <w:tc>
          <w:tcPr>
            <w:tcW w:w="0" w:type="auto"/>
            <w:tcBorders>
              <w:top w:val="outset" w:sz="6" w:space="0" w:color="auto"/>
              <w:left w:val="outset" w:sz="6" w:space="0" w:color="auto"/>
              <w:bottom w:val="outset" w:sz="6" w:space="0" w:color="auto"/>
              <w:right w:val="outset" w:sz="6" w:space="0" w:color="auto"/>
            </w:tcBorders>
            <w:vAlign w:val="center"/>
            <w:hideMark/>
          </w:tcPr>
          <w:p w14:paraId="0F1FD279" w14:textId="77777777" w:rsidR="00874208" w:rsidRDefault="00874208">
            <w:pPr>
              <w:jc w:val="center"/>
              <w:rPr>
                <w:rFonts w:eastAsia="Times New Roman"/>
              </w:rPr>
            </w:pPr>
            <w:r>
              <w:rPr>
                <w:rStyle w:val="Strong"/>
                <w:rFonts w:eastAsia="Times New Roman"/>
              </w:rPr>
              <w:t>Year 6</w:t>
            </w:r>
          </w:p>
        </w:tc>
        <w:tc>
          <w:tcPr>
            <w:tcW w:w="0" w:type="auto"/>
            <w:tcBorders>
              <w:top w:val="outset" w:sz="6" w:space="0" w:color="auto"/>
              <w:left w:val="outset" w:sz="6" w:space="0" w:color="auto"/>
              <w:bottom w:val="outset" w:sz="6" w:space="0" w:color="auto"/>
              <w:right w:val="outset" w:sz="6" w:space="0" w:color="auto"/>
            </w:tcBorders>
            <w:vAlign w:val="center"/>
            <w:hideMark/>
          </w:tcPr>
          <w:p w14:paraId="52DA16BE" w14:textId="77777777" w:rsidR="00874208" w:rsidRDefault="00874208">
            <w:pPr>
              <w:jc w:val="cente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3A74600" w14:textId="77777777" w:rsidR="00874208" w:rsidRDefault="00874208">
            <w:pPr>
              <w:jc w:val="center"/>
              <w:rPr>
                <w:rFonts w:eastAsia="Times New Roman"/>
              </w:rPr>
            </w:pPr>
            <w:r>
              <w:rPr>
                <w:rStyle w:val="Strong"/>
                <w:rFonts w:eastAsia="Times New Roman"/>
              </w:rPr>
              <w:t>Year 7</w:t>
            </w:r>
          </w:p>
        </w:tc>
      </w:tr>
      <w:tr w:rsidR="00874208" w14:paraId="5F341178"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AE7393E" w14:textId="77777777" w:rsidR="00874208" w:rsidRDefault="00874208">
            <w:pPr>
              <w:rPr>
                <w:rFonts w:eastAsia="Times New Roman"/>
              </w:rPr>
            </w:pPr>
            <w:r>
              <w:rPr>
                <w:rFonts w:eastAsia="Times New Roman"/>
              </w:rPr>
              <w:t>Revenue</w:t>
            </w:r>
          </w:p>
        </w:tc>
        <w:tc>
          <w:tcPr>
            <w:tcW w:w="0" w:type="auto"/>
            <w:tcBorders>
              <w:top w:val="outset" w:sz="6" w:space="0" w:color="auto"/>
              <w:left w:val="outset" w:sz="6" w:space="0" w:color="auto"/>
              <w:bottom w:val="outset" w:sz="6" w:space="0" w:color="auto"/>
              <w:right w:val="outset" w:sz="6" w:space="0" w:color="auto"/>
            </w:tcBorders>
            <w:vAlign w:val="center"/>
            <w:hideMark/>
          </w:tcPr>
          <w:p w14:paraId="138C0A85" w14:textId="77777777" w:rsidR="00874208" w:rsidRDefault="00874208">
            <w:pPr>
              <w:jc w:val="right"/>
              <w:rPr>
                <w:rFonts w:eastAsia="Times New Roman"/>
              </w:rPr>
            </w:pPr>
            <w:r>
              <w:rPr>
                <w:rFonts w:eastAsia="Times New Roman"/>
              </w:rPr>
              <w:t>$29,210</w:t>
            </w:r>
          </w:p>
        </w:tc>
        <w:tc>
          <w:tcPr>
            <w:tcW w:w="0" w:type="auto"/>
            <w:tcBorders>
              <w:top w:val="outset" w:sz="6" w:space="0" w:color="auto"/>
              <w:left w:val="outset" w:sz="6" w:space="0" w:color="auto"/>
              <w:bottom w:val="outset" w:sz="6" w:space="0" w:color="auto"/>
              <w:right w:val="outset" w:sz="6" w:space="0" w:color="auto"/>
            </w:tcBorders>
            <w:vAlign w:val="center"/>
            <w:hideMark/>
          </w:tcPr>
          <w:p w14:paraId="7E7C41B1" w14:textId="77777777" w:rsidR="00874208" w:rsidRDefault="00874208">
            <w:pPr>
              <w:jc w:val="right"/>
              <w:rPr>
                <w:rFonts w:eastAsia="Times New Roman"/>
              </w:rPr>
            </w:pPr>
            <w:r>
              <w:rPr>
                <w:rFonts w:eastAsia="Times New Roman"/>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7FF11809" w14:textId="77777777" w:rsidR="00874208" w:rsidRDefault="00874208">
            <w:pPr>
              <w:jc w:val="right"/>
              <w:rPr>
                <w:rFonts w:eastAsia="Times New Roman"/>
              </w:rPr>
            </w:pPr>
            <w:r>
              <w:rPr>
                <w:rFonts w:eastAsia="Times New Roman"/>
              </w:rPr>
              <w:t>$30,817</w:t>
            </w:r>
          </w:p>
        </w:tc>
      </w:tr>
      <w:tr w:rsidR="00874208" w14:paraId="39D3890C"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B8F20B4" w14:textId="77777777" w:rsidR="00874208" w:rsidRDefault="00874208">
            <w:pPr>
              <w:rPr>
                <w:rFonts w:eastAsia="Times New Roman"/>
              </w:rPr>
            </w:pPr>
            <w:r>
              <w:rPr>
                <w:rFonts w:eastAsia="Times New Roman"/>
              </w:rPr>
              <w:t>Cost of Goods Sold</w:t>
            </w:r>
          </w:p>
        </w:tc>
        <w:tc>
          <w:tcPr>
            <w:tcW w:w="0" w:type="auto"/>
            <w:tcBorders>
              <w:top w:val="outset" w:sz="6" w:space="0" w:color="auto"/>
              <w:left w:val="outset" w:sz="6" w:space="0" w:color="auto"/>
              <w:bottom w:val="outset" w:sz="6" w:space="0" w:color="auto"/>
              <w:right w:val="outset" w:sz="6" w:space="0" w:color="auto"/>
            </w:tcBorders>
            <w:vAlign w:val="center"/>
            <w:hideMark/>
          </w:tcPr>
          <w:p w14:paraId="6CE679BF" w14:textId="77777777" w:rsidR="00874208" w:rsidRDefault="00874208">
            <w:pPr>
              <w:jc w:val="right"/>
              <w:rPr>
                <w:rFonts w:eastAsia="Times New Roman"/>
              </w:rPr>
            </w:pPr>
            <w:r>
              <w:rPr>
                <w:rFonts w:eastAsia="Times New Roman"/>
              </w:rPr>
              <w:t>22,152</w:t>
            </w:r>
          </w:p>
        </w:tc>
        <w:tc>
          <w:tcPr>
            <w:tcW w:w="0" w:type="auto"/>
            <w:tcBorders>
              <w:top w:val="outset" w:sz="6" w:space="0" w:color="auto"/>
              <w:left w:val="outset" w:sz="6" w:space="0" w:color="auto"/>
              <w:bottom w:val="outset" w:sz="6" w:space="0" w:color="auto"/>
              <w:right w:val="outset" w:sz="6" w:space="0" w:color="auto"/>
            </w:tcBorders>
            <w:vAlign w:val="center"/>
            <w:hideMark/>
          </w:tcPr>
          <w:p w14:paraId="60D98501" w14:textId="77777777" w:rsidR="00874208" w:rsidRDefault="00874208">
            <w:pPr>
              <w:jc w:val="right"/>
              <w:rPr>
                <w:rFonts w:eastAsia="Times New Roman"/>
              </w:rPr>
            </w:pPr>
            <w:r>
              <w:rPr>
                <w:rFonts w:eastAsia="Times New Roman"/>
              </w:rPr>
              <w:t>0.75837</w:t>
            </w:r>
          </w:p>
        </w:tc>
        <w:tc>
          <w:tcPr>
            <w:tcW w:w="0" w:type="auto"/>
            <w:tcBorders>
              <w:top w:val="outset" w:sz="6" w:space="0" w:color="auto"/>
              <w:left w:val="outset" w:sz="6" w:space="0" w:color="auto"/>
              <w:bottom w:val="outset" w:sz="6" w:space="0" w:color="auto"/>
              <w:right w:val="outset" w:sz="6" w:space="0" w:color="auto"/>
            </w:tcBorders>
            <w:vAlign w:val="center"/>
            <w:hideMark/>
          </w:tcPr>
          <w:p w14:paraId="13D05181" w14:textId="77777777" w:rsidR="00874208" w:rsidRDefault="00874208">
            <w:pPr>
              <w:jc w:val="right"/>
              <w:rPr>
                <w:rFonts w:eastAsia="Times New Roman"/>
              </w:rPr>
            </w:pPr>
            <w:r>
              <w:rPr>
                <w:rFonts w:eastAsia="Times New Roman"/>
              </w:rPr>
              <w:t>23,371</w:t>
            </w:r>
          </w:p>
        </w:tc>
      </w:tr>
      <w:tr w:rsidR="00874208" w14:paraId="6CEEAF3C"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33D5A45" w14:textId="77777777" w:rsidR="00874208" w:rsidRDefault="00874208">
            <w:pPr>
              <w:rPr>
                <w:rFonts w:eastAsia="Times New Roman"/>
              </w:rPr>
            </w:pPr>
            <w:r>
              <w:rPr>
                <w:rFonts w:eastAsia="Times New Roman"/>
              </w:rPr>
              <w:t>SG&amp;A</w:t>
            </w:r>
          </w:p>
        </w:tc>
        <w:tc>
          <w:tcPr>
            <w:tcW w:w="0" w:type="auto"/>
            <w:tcBorders>
              <w:top w:val="outset" w:sz="6" w:space="0" w:color="auto"/>
              <w:left w:val="outset" w:sz="6" w:space="0" w:color="auto"/>
              <w:bottom w:val="outset" w:sz="6" w:space="0" w:color="auto"/>
              <w:right w:val="outset" w:sz="6" w:space="0" w:color="auto"/>
            </w:tcBorders>
            <w:vAlign w:val="center"/>
            <w:hideMark/>
          </w:tcPr>
          <w:p w14:paraId="63BCB26D" w14:textId="77777777" w:rsidR="00874208" w:rsidRDefault="00874208">
            <w:pPr>
              <w:jc w:val="right"/>
              <w:rPr>
                <w:rFonts w:eastAsia="Times New Roman"/>
              </w:rPr>
            </w:pPr>
            <w:r>
              <w:rPr>
                <w:rFonts w:eastAsia="Times New Roman"/>
              </w:rPr>
              <w:t>5,245</w:t>
            </w:r>
          </w:p>
        </w:tc>
        <w:tc>
          <w:tcPr>
            <w:tcW w:w="0" w:type="auto"/>
            <w:tcBorders>
              <w:top w:val="outset" w:sz="6" w:space="0" w:color="auto"/>
              <w:left w:val="outset" w:sz="6" w:space="0" w:color="auto"/>
              <w:bottom w:val="outset" w:sz="6" w:space="0" w:color="auto"/>
              <w:right w:val="outset" w:sz="6" w:space="0" w:color="auto"/>
            </w:tcBorders>
            <w:vAlign w:val="center"/>
            <w:hideMark/>
          </w:tcPr>
          <w:p w14:paraId="5915E3A1" w14:textId="77777777" w:rsidR="00874208" w:rsidRDefault="00874208">
            <w:pPr>
              <w:jc w:val="right"/>
              <w:rPr>
                <w:rFonts w:eastAsia="Times New Roman"/>
              </w:rPr>
            </w:pPr>
            <w:r>
              <w:rPr>
                <w:rFonts w:eastAsia="Times New Roman"/>
              </w:rPr>
              <w:t>0.17956</w:t>
            </w:r>
          </w:p>
        </w:tc>
        <w:tc>
          <w:tcPr>
            <w:tcW w:w="0" w:type="auto"/>
            <w:tcBorders>
              <w:top w:val="outset" w:sz="6" w:space="0" w:color="auto"/>
              <w:left w:val="outset" w:sz="6" w:space="0" w:color="auto"/>
              <w:bottom w:val="outset" w:sz="6" w:space="0" w:color="auto"/>
              <w:right w:val="outset" w:sz="6" w:space="0" w:color="auto"/>
            </w:tcBorders>
            <w:vAlign w:val="center"/>
            <w:hideMark/>
          </w:tcPr>
          <w:p w14:paraId="37CA74C6" w14:textId="77777777" w:rsidR="00874208" w:rsidRDefault="00874208">
            <w:pPr>
              <w:jc w:val="right"/>
              <w:rPr>
                <w:rFonts w:eastAsia="Times New Roman"/>
              </w:rPr>
            </w:pPr>
            <w:r>
              <w:rPr>
                <w:rFonts w:eastAsia="Times New Roman"/>
              </w:rPr>
              <w:t>5,534</w:t>
            </w:r>
          </w:p>
        </w:tc>
      </w:tr>
      <w:tr w:rsidR="00874208" w14:paraId="0C5730C3"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BC592CD" w14:textId="77777777" w:rsidR="00874208" w:rsidRDefault="00874208">
            <w:pPr>
              <w:rPr>
                <w:rFonts w:eastAsia="Times New Roman"/>
              </w:rPr>
            </w:pPr>
            <w:r>
              <w:rPr>
                <w:rFonts w:eastAsia="Times New Roman"/>
              </w:rPr>
              <w:t>Depreciation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059D7BA6" w14:textId="77777777" w:rsidR="00874208" w:rsidRDefault="00874208">
            <w:pPr>
              <w:jc w:val="right"/>
              <w:rPr>
                <w:rFonts w:eastAsia="Times New Roman"/>
              </w:rPr>
            </w:pPr>
            <w:r>
              <w:rPr>
                <w:rFonts w:eastAsia="Times New Roman"/>
              </w:rPr>
              <w:t>621</w:t>
            </w:r>
          </w:p>
        </w:tc>
        <w:tc>
          <w:tcPr>
            <w:tcW w:w="0" w:type="auto"/>
            <w:tcBorders>
              <w:top w:val="outset" w:sz="6" w:space="0" w:color="auto"/>
              <w:left w:val="outset" w:sz="6" w:space="0" w:color="auto"/>
              <w:bottom w:val="outset" w:sz="6" w:space="0" w:color="auto"/>
              <w:right w:val="outset" w:sz="6" w:space="0" w:color="auto"/>
            </w:tcBorders>
            <w:vAlign w:val="center"/>
            <w:hideMark/>
          </w:tcPr>
          <w:p w14:paraId="059D3320"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ABEFF5B" w14:textId="77777777" w:rsidR="00874208" w:rsidRDefault="00874208">
            <w:pPr>
              <w:jc w:val="right"/>
              <w:rPr>
                <w:rFonts w:eastAsia="Times New Roman"/>
              </w:rPr>
            </w:pPr>
            <w:r>
              <w:rPr>
                <w:rFonts w:eastAsia="Times New Roman"/>
              </w:rPr>
              <w:t>640</w:t>
            </w:r>
          </w:p>
        </w:tc>
      </w:tr>
      <w:tr w:rsidR="00874208" w14:paraId="7BA632E1"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7F64F22" w14:textId="77777777" w:rsidR="00874208" w:rsidRDefault="00874208">
            <w:pPr>
              <w:rPr>
                <w:rFonts w:eastAsia="Times New Roman"/>
              </w:rPr>
            </w:pPr>
            <w:r>
              <w:rPr>
                <w:rFonts w:eastAsia="Times New Roman"/>
              </w:rPr>
              <w:t>EBIT</w:t>
            </w:r>
          </w:p>
        </w:tc>
        <w:tc>
          <w:tcPr>
            <w:tcW w:w="0" w:type="auto"/>
            <w:tcBorders>
              <w:top w:val="outset" w:sz="6" w:space="0" w:color="auto"/>
              <w:left w:val="outset" w:sz="6" w:space="0" w:color="auto"/>
              <w:bottom w:val="outset" w:sz="6" w:space="0" w:color="auto"/>
              <w:right w:val="outset" w:sz="6" w:space="0" w:color="auto"/>
            </w:tcBorders>
            <w:vAlign w:val="center"/>
            <w:hideMark/>
          </w:tcPr>
          <w:p w14:paraId="0F4677DD" w14:textId="77777777" w:rsidR="00874208" w:rsidRDefault="00874208">
            <w:pPr>
              <w:jc w:val="right"/>
              <w:rPr>
                <w:rFonts w:eastAsia="Times New Roman"/>
              </w:rPr>
            </w:pPr>
            <w:r>
              <w:rPr>
                <w:rFonts w:eastAsia="Times New Roman"/>
              </w:rPr>
              <w:t>1,192</w:t>
            </w:r>
          </w:p>
        </w:tc>
        <w:tc>
          <w:tcPr>
            <w:tcW w:w="0" w:type="auto"/>
            <w:tcBorders>
              <w:top w:val="outset" w:sz="6" w:space="0" w:color="auto"/>
              <w:left w:val="outset" w:sz="6" w:space="0" w:color="auto"/>
              <w:bottom w:val="outset" w:sz="6" w:space="0" w:color="auto"/>
              <w:right w:val="outset" w:sz="6" w:space="0" w:color="auto"/>
            </w:tcBorders>
            <w:vAlign w:val="center"/>
            <w:hideMark/>
          </w:tcPr>
          <w:p w14:paraId="1D7108B8"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4682D80" w14:textId="77777777" w:rsidR="00874208" w:rsidRDefault="00874208">
            <w:pPr>
              <w:jc w:val="right"/>
              <w:rPr>
                <w:rFonts w:eastAsia="Times New Roman"/>
              </w:rPr>
            </w:pPr>
            <w:r>
              <w:rPr>
                <w:rFonts w:eastAsia="Times New Roman"/>
              </w:rPr>
              <w:t>1,273</w:t>
            </w:r>
          </w:p>
        </w:tc>
      </w:tr>
      <w:tr w:rsidR="00874208" w14:paraId="74F0A3F6"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1FAE876" w14:textId="77777777" w:rsidR="00874208" w:rsidRDefault="00874208">
            <w:pPr>
              <w:rPr>
                <w:rFonts w:eastAsia="Times New Roman"/>
              </w:rPr>
            </w:pPr>
            <w:r>
              <w:rPr>
                <w:rFonts w:eastAsia="Times New Roman"/>
              </w:rPr>
              <w:t>Interest</w:t>
            </w:r>
          </w:p>
        </w:tc>
        <w:tc>
          <w:tcPr>
            <w:tcW w:w="0" w:type="auto"/>
            <w:tcBorders>
              <w:top w:val="outset" w:sz="6" w:space="0" w:color="auto"/>
              <w:left w:val="outset" w:sz="6" w:space="0" w:color="auto"/>
              <w:bottom w:val="outset" w:sz="6" w:space="0" w:color="auto"/>
              <w:right w:val="outset" w:sz="6" w:space="0" w:color="auto"/>
            </w:tcBorders>
            <w:vAlign w:val="center"/>
            <w:hideMark/>
          </w:tcPr>
          <w:p w14:paraId="01B4C120" w14:textId="77777777" w:rsidR="00874208" w:rsidRDefault="00874208">
            <w:pPr>
              <w:jc w:val="right"/>
              <w:rPr>
                <w:rFonts w:eastAsia="Times New Roman"/>
              </w:rPr>
            </w:pPr>
            <w:r>
              <w:rPr>
                <w:rFonts w:eastAsia="Times New Roman"/>
              </w:rPr>
              <w:t>277</w:t>
            </w:r>
          </w:p>
        </w:tc>
        <w:tc>
          <w:tcPr>
            <w:tcW w:w="0" w:type="auto"/>
            <w:tcBorders>
              <w:top w:val="outset" w:sz="6" w:space="0" w:color="auto"/>
              <w:left w:val="outset" w:sz="6" w:space="0" w:color="auto"/>
              <w:bottom w:val="outset" w:sz="6" w:space="0" w:color="auto"/>
              <w:right w:val="outset" w:sz="6" w:space="0" w:color="auto"/>
            </w:tcBorders>
            <w:vAlign w:val="center"/>
            <w:hideMark/>
          </w:tcPr>
          <w:p w14:paraId="0E619C54"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1B702BB" w14:textId="77777777" w:rsidR="00874208" w:rsidRDefault="00874208">
            <w:pPr>
              <w:jc w:val="right"/>
              <w:rPr>
                <w:rFonts w:eastAsia="Times New Roman"/>
              </w:rPr>
            </w:pPr>
            <w:r>
              <w:rPr>
                <w:rFonts w:eastAsia="Times New Roman"/>
              </w:rPr>
              <w:t>283</w:t>
            </w:r>
          </w:p>
        </w:tc>
      </w:tr>
      <w:tr w:rsidR="00874208" w14:paraId="188DA4BC"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ECF0103" w14:textId="77777777" w:rsidR="00874208" w:rsidRDefault="00874208">
            <w:pPr>
              <w:rPr>
                <w:rFonts w:eastAsia="Times New Roman"/>
              </w:rPr>
            </w:pPr>
            <w:r>
              <w:rPr>
                <w:rFonts w:eastAsia="Times New Roman"/>
              </w:rPr>
              <w:t>Earnings before Taxes</w:t>
            </w:r>
          </w:p>
        </w:tc>
        <w:tc>
          <w:tcPr>
            <w:tcW w:w="0" w:type="auto"/>
            <w:tcBorders>
              <w:top w:val="outset" w:sz="6" w:space="0" w:color="auto"/>
              <w:left w:val="outset" w:sz="6" w:space="0" w:color="auto"/>
              <w:bottom w:val="outset" w:sz="6" w:space="0" w:color="auto"/>
              <w:right w:val="outset" w:sz="6" w:space="0" w:color="auto"/>
            </w:tcBorders>
            <w:vAlign w:val="center"/>
            <w:hideMark/>
          </w:tcPr>
          <w:p w14:paraId="7666B89D" w14:textId="77777777" w:rsidR="00874208" w:rsidRDefault="00874208">
            <w:pPr>
              <w:jc w:val="right"/>
              <w:rPr>
                <w:rFonts w:eastAsia="Times New Roman"/>
              </w:rPr>
            </w:pPr>
            <w:r>
              <w:rPr>
                <w:rFonts w:eastAsia="Times New Roman"/>
              </w:rPr>
              <w:t>915</w:t>
            </w:r>
          </w:p>
        </w:tc>
        <w:tc>
          <w:tcPr>
            <w:tcW w:w="0" w:type="auto"/>
            <w:tcBorders>
              <w:top w:val="outset" w:sz="6" w:space="0" w:color="auto"/>
              <w:left w:val="outset" w:sz="6" w:space="0" w:color="auto"/>
              <w:bottom w:val="outset" w:sz="6" w:space="0" w:color="auto"/>
              <w:right w:val="outset" w:sz="6" w:space="0" w:color="auto"/>
            </w:tcBorders>
            <w:vAlign w:val="center"/>
            <w:hideMark/>
          </w:tcPr>
          <w:p w14:paraId="5DC547C9"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45FC175" w14:textId="77777777" w:rsidR="00874208" w:rsidRDefault="00874208">
            <w:pPr>
              <w:jc w:val="right"/>
              <w:rPr>
                <w:rFonts w:eastAsia="Times New Roman"/>
              </w:rPr>
            </w:pPr>
            <w:r>
              <w:rPr>
                <w:rFonts w:eastAsia="Times New Roman"/>
              </w:rPr>
              <w:t>990</w:t>
            </w:r>
          </w:p>
        </w:tc>
      </w:tr>
      <w:tr w:rsidR="00874208" w14:paraId="14459287"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CF58443" w14:textId="77777777" w:rsidR="00874208" w:rsidRDefault="00874208">
            <w:pPr>
              <w:rPr>
                <w:rFonts w:eastAsia="Times New Roman"/>
              </w:rPr>
            </w:pPr>
            <w:r>
              <w:rPr>
                <w:rFonts w:eastAsia="Times New Roman"/>
              </w:rPr>
              <w:t>Income Taxes</w:t>
            </w:r>
          </w:p>
        </w:tc>
        <w:tc>
          <w:tcPr>
            <w:tcW w:w="0" w:type="auto"/>
            <w:tcBorders>
              <w:top w:val="outset" w:sz="6" w:space="0" w:color="auto"/>
              <w:left w:val="outset" w:sz="6" w:space="0" w:color="auto"/>
              <w:bottom w:val="outset" w:sz="6" w:space="0" w:color="auto"/>
              <w:right w:val="outset" w:sz="6" w:space="0" w:color="auto"/>
            </w:tcBorders>
            <w:vAlign w:val="center"/>
            <w:hideMark/>
          </w:tcPr>
          <w:p w14:paraId="41DFA826" w14:textId="77777777" w:rsidR="00874208" w:rsidRDefault="00874208">
            <w:pPr>
              <w:jc w:val="right"/>
              <w:rPr>
                <w:rFonts w:eastAsia="Times New Roman"/>
              </w:rPr>
            </w:pPr>
            <w:r>
              <w:rPr>
                <w:rFonts w:eastAsia="Times New Roman"/>
              </w:rPr>
              <w:t>288</w:t>
            </w:r>
          </w:p>
        </w:tc>
        <w:tc>
          <w:tcPr>
            <w:tcW w:w="0" w:type="auto"/>
            <w:tcBorders>
              <w:top w:val="outset" w:sz="6" w:space="0" w:color="auto"/>
              <w:left w:val="outset" w:sz="6" w:space="0" w:color="auto"/>
              <w:bottom w:val="outset" w:sz="6" w:space="0" w:color="auto"/>
              <w:right w:val="outset" w:sz="6" w:space="0" w:color="auto"/>
            </w:tcBorders>
            <w:vAlign w:val="center"/>
            <w:hideMark/>
          </w:tcPr>
          <w:p w14:paraId="3C42A148" w14:textId="77777777" w:rsidR="00874208" w:rsidRDefault="00874208">
            <w:pPr>
              <w:jc w:val="right"/>
              <w:rPr>
                <w:rFonts w:eastAsia="Times New Roman"/>
              </w:rPr>
            </w:pPr>
            <w:r>
              <w:rPr>
                <w:rFonts w:eastAsia="Times New Roman"/>
              </w:rPr>
              <w:t>0.31475</w:t>
            </w:r>
          </w:p>
        </w:tc>
        <w:tc>
          <w:tcPr>
            <w:tcW w:w="0" w:type="auto"/>
            <w:tcBorders>
              <w:top w:val="outset" w:sz="6" w:space="0" w:color="auto"/>
              <w:left w:val="outset" w:sz="6" w:space="0" w:color="auto"/>
              <w:bottom w:val="outset" w:sz="6" w:space="0" w:color="auto"/>
              <w:right w:val="outset" w:sz="6" w:space="0" w:color="auto"/>
            </w:tcBorders>
            <w:vAlign w:val="center"/>
            <w:hideMark/>
          </w:tcPr>
          <w:p w14:paraId="63321B13" w14:textId="77777777" w:rsidR="00874208" w:rsidRDefault="00874208">
            <w:pPr>
              <w:jc w:val="right"/>
              <w:rPr>
                <w:rFonts w:eastAsia="Times New Roman"/>
              </w:rPr>
            </w:pPr>
            <w:r>
              <w:rPr>
                <w:rFonts w:eastAsia="Times New Roman"/>
              </w:rPr>
              <w:t>312</w:t>
            </w:r>
          </w:p>
        </w:tc>
      </w:tr>
      <w:tr w:rsidR="00874208" w14:paraId="739B24F1"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C130ABA" w14:textId="77777777" w:rsidR="00874208" w:rsidRDefault="00874208">
            <w:pPr>
              <w:rPr>
                <w:rFonts w:eastAsia="Times New Roman"/>
              </w:rPr>
            </w:pPr>
            <w:r>
              <w:rPr>
                <w:rFonts w:eastAsia="Times New Roman"/>
              </w:rPr>
              <w:t>Net Earnings</w:t>
            </w:r>
          </w:p>
        </w:tc>
        <w:tc>
          <w:tcPr>
            <w:tcW w:w="0" w:type="auto"/>
            <w:tcBorders>
              <w:top w:val="outset" w:sz="6" w:space="0" w:color="auto"/>
              <w:left w:val="outset" w:sz="6" w:space="0" w:color="auto"/>
              <w:bottom w:val="outset" w:sz="6" w:space="0" w:color="auto"/>
              <w:right w:val="outset" w:sz="6" w:space="0" w:color="auto"/>
            </w:tcBorders>
            <w:vAlign w:val="center"/>
            <w:hideMark/>
          </w:tcPr>
          <w:p w14:paraId="118F5891" w14:textId="77777777" w:rsidR="00874208" w:rsidRDefault="00874208">
            <w:pPr>
              <w:jc w:val="right"/>
              <w:rPr>
                <w:rFonts w:eastAsia="Times New Roman"/>
              </w:rPr>
            </w:pPr>
            <w:r>
              <w:rPr>
                <w:rFonts w:eastAsia="Times New Roman"/>
              </w:rPr>
              <w:t>$627</w:t>
            </w:r>
          </w:p>
        </w:tc>
        <w:tc>
          <w:tcPr>
            <w:tcW w:w="0" w:type="auto"/>
            <w:tcBorders>
              <w:top w:val="outset" w:sz="6" w:space="0" w:color="auto"/>
              <w:left w:val="outset" w:sz="6" w:space="0" w:color="auto"/>
              <w:bottom w:val="outset" w:sz="6" w:space="0" w:color="auto"/>
              <w:right w:val="outset" w:sz="6" w:space="0" w:color="auto"/>
            </w:tcBorders>
            <w:vAlign w:val="center"/>
            <w:hideMark/>
          </w:tcPr>
          <w:p w14:paraId="434561BB"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7C31F78" w14:textId="77777777" w:rsidR="00874208" w:rsidRDefault="00874208">
            <w:pPr>
              <w:jc w:val="right"/>
              <w:rPr>
                <w:rFonts w:eastAsia="Times New Roman"/>
              </w:rPr>
            </w:pPr>
            <w:r>
              <w:rPr>
                <w:rFonts w:eastAsia="Times New Roman"/>
              </w:rPr>
              <w:t>678</w:t>
            </w:r>
          </w:p>
        </w:tc>
      </w:tr>
    </w:tbl>
    <w:p w14:paraId="21E53667" w14:textId="77777777" w:rsidR="00874208" w:rsidRDefault="00874208" w:rsidP="00483683">
      <w:pPr>
        <w:spacing w:line="360" w:lineRule="auto"/>
      </w:pPr>
    </w:p>
    <w:p w14:paraId="7164C2D7" w14:textId="77777777" w:rsidR="00874208" w:rsidRDefault="00874208" w:rsidP="00483683">
      <w:pPr>
        <w:spacing w:line="360" w:lineRule="auto"/>
      </w:pP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022"/>
        <w:gridCol w:w="1199"/>
        <w:gridCol w:w="1199"/>
        <w:gridCol w:w="1080"/>
      </w:tblGrid>
      <w:tr w:rsidR="00874208" w14:paraId="575AD2D5" w14:textId="77777777" w:rsidTr="00874208">
        <w:trPr>
          <w:tblCellSpacing w:w="1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41939F80" w14:textId="77777777" w:rsidR="00874208" w:rsidRDefault="00874208">
            <w:pPr>
              <w:jc w:val="center"/>
              <w:rPr>
                <w:rFonts w:eastAsia="Times New Roman"/>
              </w:rPr>
            </w:pPr>
            <w:r>
              <w:rPr>
                <w:rStyle w:val="Strong"/>
                <w:rFonts w:eastAsia="Times New Roman"/>
              </w:rPr>
              <w:t>Balance Sheet for Mammoth Mart Inc.</w:t>
            </w:r>
          </w:p>
        </w:tc>
      </w:tr>
      <w:tr w:rsidR="00874208" w14:paraId="7DD23B43"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2570D58" w14:textId="77777777" w:rsidR="00874208" w:rsidRDefault="00874208">
            <w:pPr>
              <w:rPr>
                <w:rFonts w:eastAsia="Times New Roman"/>
              </w:rPr>
            </w:pPr>
            <w:r>
              <w:rPr>
                <w:rFonts w:eastAsia="Times New Roman"/>
              </w:rPr>
              <w:t>Current Assets</w:t>
            </w:r>
          </w:p>
        </w:tc>
        <w:tc>
          <w:tcPr>
            <w:tcW w:w="0" w:type="auto"/>
            <w:tcBorders>
              <w:top w:val="outset" w:sz="6" w:space="0" w:color="auto"/>
              <w:left w:val="outset" w:sz="6" w:space="0" w:color="auto"/>
              <w:bottom w:val="outset" w:sz="6" w:space="0" w:color="auto"/>
              <w:right w:val="outset" w:sz="6" w:space="0" w:color="auto"/>
            </w:tcBorders>
            <w:vAlign w:val="center"/>
            <w:hideMark/>
          </w:tcPr>
          <w:p w14:paraId="70A7CC3F" w14:textId="77777777" w:rsidR="00874208" w:rsidRDefault="00874208">
            <w:pPr>
              <w:jc w:val="center"/>
              <w:rPr>
                <w:rFonts w:eastAsia="Times New Roman"/>
              </w:rPr>
            </w:pPr>
            <w:r>
              <w:rPr>
                <w:rStyle w:val="Strong"/>
                <w:rFonts w:eastAsia="Times New Roman"/>
              </w:rPr>
              <w:t>Year 6</w:t>
            </w:r>
          </w:p>
        </w:tc>
        <w:tc>
          <w:tcPr>
            <w:tcW w:w="0" w:type="auto"/>
            <w:tcBorders>
              <w:top w:val="outset" w:sz="6" w:space="0" w:color="auto"/>
              <w:left w:val="outset" w:sz="6" w:space="0" w:color="auto"/>
              <w:bottom w:val="outset" w:sz="6" w:space="0" w:color="auto"/>
              <w:right w:val="outset" w:sz="6" w:space="0" w:color="auto"/>
            </w:tcBorders>
            <w:vAlign w:val="center"/>
            <w:hideMark/>
          </w:tcPr>
          <w:p w14:paraId="70538093" w14:textId="77777777" w:rsidR="00874208" w:rsidRDefault="00874208">
            <w:pPr>
              <w:jc w:val="cente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E7872A0" w14:textId="77777777" w:rsidR="00874208" w:rsidRDefault="00874208">
            <w:pPr>
              <w:jc w:val="center"/>
              <w:rPr>
                <w:rFonts w:eastAsia="Times New Roman"/>
              </w:rPr>
            </w:pPr>
            <w:r>
              <w:rPr>
                <w:rStyle w:val="Strong"/>
                <w:rFonts w:eastAsia="Times New Roman"/>
              </w:rPr>
              <w:t>Year 7</w:t>
            </w:r>
          </w:p>
        </w:tc>
      </w:tr>
      <w:tr w:rsidR="00874208" w14:paraId="6B99EE72"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5388310" w14:textId="77777777" w:rsidR="00874208" w:rsidRDefault="00874208">
            <w:pPr>
              <w:rPr>
                <w:rFonts w:eastAsia="Times New Roman"/>
              </w:rPr>
            </w:pPr>
            <w:r>
              <w:rPr>
                <w:rFonts w:eastAsia="Times New Roman"/>
              </w:rPr>
              <w:t>   Cash</w:t>
            </w:r>
          </w:p>
        </w:tc>
        <w:tc>
          <w:tcPr>
            <w:tcW w:w="0" w:type="auto"/>
            <w:tcBorders>
              <w:top w:val="outset" w:sz="6" w:space="0" w:color="auto"/>
              <w:left w:val="outset" w:sz="6" w:space="0" w:color="auto"/>
              <w:bottom w:val="outset" w:sz="6" w:space="0" w:color="auto"/>
              <w:right w:val="outset" w:sz="6" w:space="0" w:color="auto"/>
            </w:tcBorders>
            <w:vAlign w:val="center"/>
            <w:hideMark/>
          </w:tcPr>
          <w:p w14:paraId="6408AAE4" w14:textId="77777777" w:rsidR="00874208" w:rsidRDefault="00874208">
            <w:pPr>
              <w:jc w:val="right"/>
              <w:rPr>
                <w:rFonts w:eastAsia="Times New Roman"/>
              </w:rPr>
            </w:pPr>
            <w:r>
              <w:rPr>
                <w:rFonts w:eastAsia="Times New Roman"/>
              </w:rPr>
              <w:t>$1,467</w:t>
            </w:r>
          </w:p>
        </w:tc>
        <w:tc>
          <w:tcPr>
            <w:tcW w:w="0" w:type="auto"/>
            <w:tcBorders>
              <w:top w:val="outset" w:sz="6" w:space="0" w:color="auto"/>
              <w:left w:val="outset" w:sz="6" w:space="0" w:color="auto"/>
              <w:bottom w:val="outset" w:sz="6" w:space="0" w:color="auto"/>
              <w:right w:val="outset" w:sz="6" w:space="0" w:color="auto"/>
            </w:tcBorders>
            <w:vAlign w:val="center"/>
            <w:hideMark/>
          </w:tcPr>
          <w:p w14:paraId="3B90E1DE"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035D0D9" w14:textId="77777777" w:rsidR="00874208" w:rsidRDefault="00874208">
            <w:pPr>
              <w:jc w:val="right"/>
              <w:rPr>
                <w:rFonts w:eastAsia="Times New Roman"/>
              </w:rPr>
            </w:pPr>
            <w:r>
              <w:rPr>
                <w:rFonts w:eastAsia="Times New Roman"/>
              </w:rPr>
              <w:t> </w:t>
            </w:r>
          </w:p>
        </w:tc>
      </w:tr>
      <w:tr w:rsidR="00874208" w14:paraId="1525C1CD"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B5D6E8C" w14:textId="77777777" w:rsidR="00874208" w:rsidRDefault="00874208">
            <w:pPr>
              <w:rPr>
                <w:rFonts w:eastAsia="Times New Roman"/>
              </w:rPr>
            </w:pPr>
            <w:r>
              <w:rPr>
                <w:rFonts w:eastAsia="Times New Roman"/>
              </w:rPr>
              <w:t>   Accounts Receivable</w:t>
            </w:r>
          </w:p>
        </w:tc>
        <w:tc>
          <w:tcPr>
            <w:tcW w:w="0" w:type="auto"/>
            <w:tcBorders>
              <w:top w:val="outset" w:sz="6" w:space="0" w:color="auto"/>
              <w:left w:val="outset" w:sz="6" w:space="0" w:color="auto"/>
              <w:bottom w:val="outset" w:sz="6" w:space="0" w:color="auto"/>
              <w:right w:val="outset" w:sz="6" w:space="0" w:color="auto"/>
            </w:tcBorders>
            <w:vAlign w:val="center"/>
            <w:hideMark/>
          </w:tcPr>
          <w:p w14:paraId="1A66B054" w14:textId="77777777" w:rsidR="00874208" w:rsidRDefault="00874208">
            <w:pPr>
              <w:jc w:val="right"/>
              <w:rPr>
                <w:rFonts w:eastAsia="Times New Roman"/>
              </w:rPr>
            </w:pPr>
            <w:r>
              <w:rPr>
                <w:rFonts w:eastAsia="Times New Roman"/>
              </w:rPr>
              <w:t>649</w:t>
            </w:r>
          </w:p>
        </w:tc>
        <w:tc>
          <w:tcPr>
            <w:tcW w:w="0" w:type="auto"/>
            <w:tcBorders>
              <w:top w:val="outset" w:sz="6" w:space="0" w:color="auto"/>
              <w:left w:val="outset" w:sz="6" w:space="0" w:color="auto"/>
              <w:bottom w:val="outset" w:sz="6" w:space="0" w:color="auto"/>
              <w:right w:val="outset" w:sz="6" w:space="0" w:color="auto"/>
            </w:tcBorders>
            <w:vAlign w:val="center"/>
            <w:hideMark/>
          </w:tcPr>
          <w:p w14:paraId="70873438"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DEB40E8" w14:textId="77777777" w:rsidR="00874208" w:rsidRDefault="00874208">
            <w:pPr>
              <w:rPr>
                <w:rFonts w:eastAsia="Times New Roman"/>
              </w:rPr>
            </w:pPr>
            <w:r>
              <w:rPr>
                <w:rFonts w:eastAsia="Times New Roman"/>
              </w:rPr>
              <w:t> </w:t>
            </w:r>
          </w:p>
        </w:tc>
      </w:tr>
      <w:tr w:rsidR="00874208" w14:paraId="319C9125"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4888DD1" w14:textId="77777777" w:rsidR="00874208" w:rsidRDefault="00874208">
            <w:pPr>
              <w:rPr>
                <w:rFonts w:eastAsia="Times New Roman"/>
              </w:rPr>
            </w:pPr>
            <w:r>
              <w:rPr>
                <w:rFonts w:eastAsia="Times New Roman"/>
              </w:rPr>
              <w:t>   Inventories</w:t>
            </w:r>
          </w:p>
        </w:tc>
        <w:tc>
          <w:tcPr>
            <w:tcW w:w="0" w:type="auto"/>
            <w:tcBorders>
              <w:top w:val="outset" w:sz="6" w:space="0" w:color="auto"/>
              <w:left w:val="outset" w:sz="6" w:space="0" w:color="auto"/>
              <w:bottom w:val="outset" w:sz="6" w:space="0" w:color="auto"/>
              <w:right w:val="outset" w:sz="6" w:space="0" w:color="auto"/>
            </w:tcBorders>
            <w:vAlign w:val="center"/>
            <w:hideMark/>
          </w:tcPr>
          <w:p w14:paraId="65B57B8B" w14:textId="77777777" w:rsidR="00874208" w:rsidRDefault="00874208">
            <w:pPr>
              <w:jc w:val="right"/>
              <w:rPr>
                <w:rFonts w:eastAsia="Times New Roman"/>
              </w:rPr>
            </w:pPr>
            <w:r>
              <w:rPr>
                <w:rFonts w:eastAsia="Times New Roman"/>
              </w:rPr>
              <w:t>2,269</w:t>
            </w:r>
          </w:p>
        </w:tc>
        <w:tc>
          <w:tcPr>
            <w:tcW w:w="0" w:type="auto"/>
            <w:tcBorders>
              <w:top w:val="outset" w:sz="6" w:space="0" w:color="auto"/>
              <w:left w:val="outset" w:sz="6" w:space="0" w:color="auto"/>
              <w:bottom w:val="outset" w:sz="6" w:space="0" w:color="auto"/>
              <w:right w:val="outset" w:sz="6" w:space="0" w:color="auto"/>
            </w:tcBorders>
            <w:vAlign w:val="center"/>
            <w:hideMark/>
          </w:tcPr>
          <w:p w14:paraId="7E515D8E"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27F1D87" w14:textId="77777777" w:rsidR="00874208" w:rsidRDefault="00874208">
            <w:pPr>
              <w:rPr>
                <w:rFonts w:eastAsia="Times New Roman"/>
              </w:rPr>
            </w:pPr>
            <w:r>
              <w:rPr>
                <w:rFonts w:eastAsia="Times New Roman"/>
              </w:rPr>
              <w:t> </w:t>
            </w:r>
          </w:p>
        </w:tc>
      </w:tr>
      <w:tr w:rsidR="00874208" w14:paraId="6CFFA922"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E790EC2" w14:textId="77777777" w:rsidR="00874208" w:rsidRDefault="00874208">
            <w:pPr>
              <w:rPr>
                <w:rFonts w:eastAsia="Times New Roman"/>
              </w:rPr>
            </w:pPr>
            <w:r>
              <w:rPr>
                <w:rFonts w:eastAsia="Times New Roman"/>
              </w:rPr>
              <w:t>Total Current Assets </w:t>
            </w:r>
          </w:p>
        </w:tc>
        <w:tc>
          <w:tcPr>
            <w:tcW w:w="0" w:type="auto"/>
            <w:tcBorders>
              <w:top w:val="outset" w:sz="6" w:space="0" w:color="auto"/>
              <w:left w:val="outset" w:sz="6" w:space="0" w:color="auto"/>
              <w:bottom w:val="outset" w:sz="6" w:space="0" w:color="auto"/>
              <w:right w:val="outset" w:sz="6" w:space="0" w:color="auto"/>
            </w:tcBorders>
            <w:vAlign w:val="center"/>
            <w:hideMark/>
          </w:tcPr>
          <w:p w14:paraId="65380BE8" w14:textId="77777777" w:rsidR="00874208" w:rsidRDefault="00874208">
            <w:pPr>
              <w:jc w:val="right"/>
              <w:rPr>
                <w:rFonts w:eastAsia="Times New Roman"/>
              </w:rPr>
            </w:pPr>
            <w:r>
              <w:rPr>
                <w:rFonts w:eastAsia="Times New Roman"/>
              </w:rPr>
              <w:t>4,385</w:t>
            </w:r>
          </w:p>
        </w:tc>
        <w:tc>
          <w:tcPr>
            <w:tcW w:w="0" w:type="auto"/>
            <w:tcBorders>
              <w:top w:val="outset" w:sz="6" w:space="0" w:color="auto"/>
              <w:left w:val="outset" w:sz="6" w:space="0" w:color="auto"/>
              <w:bottom w:val="outset" w:sz="6" w:space="0" w:color="auto"/>
              <w:right w:val="outset" w:sz="6" w:space="0" w:color="auto"/>
            </w:tcBorders>
            <w:vAlign w:val="center"/>
            <w:hideMark/>
          </w:tcPr>
          <w:p w14:paraId="322D9E8C" w14:textId="77777777" w:rsidR="00874208" w:rsidRDefault="00874208">
            <w:pPr>
              <w:jc w:val="right"/>
              <w:rPr>
                <w:rFonts w:eastAsia="Times New Roman"/>
              </w:rPr>
            </w:pPr>
            <w:r>
              <w:rPr>
                <w:rFonts w:eastAsia="Times New Roman"/>
              </w:rPr>
              <w:t>0.15012</w:t>
            </w:r>
          </w:p>
        </w:tc>
        <w:tc>
          <w:tcPr>
            <w:tcW w:w="0" w:type="auto"/>
            <w:tcBorders>
              <w:top w:val="outset" w:sz="6" w:space="0" w:color="auto"/>
              <w:left w:val="outset" w:sz="6" w:space="0" w:color="auto"/>
              <w:bottom w:val="outset" w:sz="6" w:space="0" w:color="auto"/>
              <w:right w:val="outset" w:sz="6" w:space="0" w:color="auto"/>
            </w:tcBorders>
            <w:vAlign w:val="center"/>
            <w:hideMark/>
          </w:tcPr>
          <w:p w14:paraId="1B281D7B" w14:textId="77777777" w:rsidR="00874208" w:rsidRDefault="00874208">
            <w:pPr>
              <w:rPr>
                <w:rFonts w:eastAsia="Times New Roman"/>
              </w:rPr>
            </w:pPr>
            <w:r>
              <w:rPr>
                <w:rFonts w:eastAsia="Times New Roman"/>
              </w:rPr>
              <w:t> </w:t>
            </w:r>
          </w:p>
        </w:tc>
      </w:tr>
      <w:tr w:rsidR="00874208" w14:paraId="2720C7B1"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708790F" w14:textId="77777777" w:rsidR="00874208" w:rsidRDefault="00874208">
            <w:pPr>
              <w:rPr>
                <w:rFonts w:eastAsia="Times New Roman"/>
              </w:rPr>
            </w:pPr>
            <w:r>
              <w:rPr>
                <w:rFonts w:eastAsia="Times New Roman"/>
              </w:rPr>
              <w:t>   Net Fixed Assets</w:t>
            </w:r>
          </w:p>
        </w:tc>
        <w:tc>
          <w:tcPr>
            <w:tcW w:w="0" w:type="auto"/>
            <w:tcBorders>
              <w:top w:val="outset" w:sz="6" w:space="0" w:color="auto"/>
              <w:left w:val="outset" w:sz="6" w:space="0" w:color="auto"/>
              <w:bottom w:val="outset" w:sz="6" w:space="0" w:color="auto"/>
              <w:right w:val="outset" w:sz="6" w:space="0" w:color="auto"/>
            </w:tcBorders>
            <w:vAlign w:val="center"/>
            <w:hideMark/>
          </w:tcPr>
          <w:p w14:paraId="0B190A19" w14:textId="77777777" w:rsidR="00874208" w:rsidRDefault="00874208">
            <w:pPr>
              <w:jc w:val="right"/>
              <w:rPr>
                <w:rFonts w:eastAsia="Times New Roman"/>
              </w:rPr>
            </w:pPr>
            <w:r>
              <w:rPr>
                <w:rFonts w:eastAsia="Times New Roman"/>
              </w:rPr>
              <w:t>9,637</w:t>
            </w:r>
          </w:p>
        </w:tc>
        <w:tc>
          <w:tcPr>
            <w:tcW w:w="0" w:type="auto"/>
            <w:tcBorders>
              <w:top w:val="outset" w:sz="6" w:space="0" w:color="auto"/>
              <w:left w:val="outset" w:sz="6" w:space="0" w:color="auto"/>
              <w:bottom w:val="outset" w:sz="6" w:space="0" w:color="auto"/>
              <w:right w:val="outset" w:sz="6" w:space="0" w:color="auto"/>
            </w:tcBorders>
            <w:vAlign w:val="center"/>
            <w:hideMark/>
          </w:tcPr>
          <w:p w14:paraId="5AA505CC"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7DC3D1A" w14:textId="77777777" w:rsidR="00874208" w:rsidRDefault="00874208">
            <w:pPr>
              <w:jc w:val="right"/>
              <w:rPr>
                <w:rFonts w:eastAsia="Times New Roman"/>
              </w:rPr>
            </w:pPr>
            <w:r>
              <w:rPr>
                <w:rFonts w:eastAsia="Times New Roman"/>
              </w:rPr>
              <w:t>9,939</w:t>
            </w:r>
          </w:p>
        </w:tc>
      </w:tr>
      <w:tr w:rsidR="00874208" w14:paraId="2642EC49"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F99A273" w14:textId="77777777" w:rsidR="00874208" w:rsidRDefault="00874208">
            <w:pPr>
              <w:rPr>
                <w:rFonts w:eastAsia="Times New Roman"/>
              </w:rPr>
            </w:pPr>
            <w:r>
              <w:rPr>
                <w:rFonts w:eastAsia="Times New Roman"/>
              </w:rPr>
              <w:t>   Goodwill</w:t>
            </w:r>
          </w:p>
        </w:tc>
        <w:tc>
          <w:tcPr>
            <w:tcW w:w="0" w:type="auto"/>
            <w:tcBorders>
              <w:top w:val="outset" w:sz="6" w:space="0" w:color="auto"/>
              <w:left w:val="outset" w:sz="6" w:space="0" w:color="auto"/>
              <w:bottom w:val="outset" w:sz="6" w:space="0" w:color="auto"/>
              <w:right w:val="outset" w:sz="6" w:space="0" w:color="auto"/>
            </w:tcBorders>
            <w:vAlign w:val="center"/>
            <w:hideMark/>
          </w:tcPr>
          <w:p w14:paraId="33F9E4C1" w14:textId="77777777" w:rsidR="00874208" w:rsidRDefault="00874208">
            <w:pPr>
              <w:jc w:val="right"/>
              <w:rPr>
                <w:rFonts w:eastAsia="Times New Roman"/>
              </w:rPr>
            </w:pPr>
            <w:r>
              <w:rPr>
                <w:rFonts w:eastAsia="Times New Roman"/>
              </w:rPr>
              <w:t>678</w:t>
            </w:r>
          </w:p>
        </w:tc>
        <w:tc>
          <w:tcPr>
            <w:tcW w:w="0" w:type="auto"/>
            <w:tcBorders>
              <w:top w:val="outset" w:sz="6" w:space="0" w:color="auto"/>
              <w:left w:val="outset" w:sz="6" w:space="0" w:color="auto"/>
              <w:bottom w:val="outset" w:sz="6" w:space="0" w:color="auto"/>
              <w:right w:val="outset" w:sz="6" w:space="0" w:color="auto"/>
            </w:tcBorders>
            <w:vAlign w:val="center"/>
            <w:hideMark/>
          </w:tcPr>
          <w:p w14:paraId="14C984D3"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1F95BC9" w14:textId="77777777" w:rsidR="00874208" w:rsidRDefault="00874208">
            <w:pPr>
              <w:jc w:val="right"/>
              <w:rPr>
                <w:rFonts w:eastAsia="Times New Roman"/>
              </w:rPr>
            </w:pPr>
            <w:r>
              <w:rPr>
                <w:rFonts w:eastAsia="Times New Roman"/>
              </w:rPr>
              <w:t>678</w:t>
            </w:r>
          </w:p>
        </w:tc>
      </w:tr>
      <w:tr w:rsidR="00874208" w14:paraId="11FE1380"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06F842F" w14:textId="77777777" w:rsidR="00874208" w:rsidRDefault="00874208">
            <w:pPr>
              <w:rPr>
                <w:rFonts w:eastAsia="Times New Roman"/>
              </w:rPr>
            </w:pPr>
            <w:r>
              <w:rPr>
                <w:rFonts w:eastAsia="Times New Roman"/>
              </w:rPr>
              <w:t>Total Assets </w:t>
            </w:r>
          </w:p>
        </w:tc>
        <w:tc>
          <w:tcPr>
            <w:tcW w:w="0" w:type="auto"/>
            <w:tcBorders>
              <w:top w:val="outset" w:sz="6" w:space="0" w:color="auto"/>
              <w:left w:val="outset" w:sz="6" w:space="0" w:color="auto"/>
              <w:bottom w:val="outset" w:sz="6" w:space="0" w:color="auto"/>
              <w:right w:val="outset" w:sz="6" w:space="0" w:color="auto"/>
            </w:tcBorders>
            <w:vAlign w:val="center"/>
            <w:hideMark/>
          </w:tcPr>
          <w:p w14:paraId="012EECD9" w14:textId="77777777" w:rsidR="00874208" w:rsidRDefault="00874208">
            <w:pPr>
              <w:jc w:val="right"/>
              <w:rPr>
                <w:rFonts w:eastAsia="Times New Roman"/>
              </w:rPr>
            </w:pPr>
            <w:r>
              <w:rPr>
                <w:rFonts w:eastAsia="Times New Roman"/>
              </w:rPr>
              <w:t>$14,700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040F85C"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7848563" w14:textId="77777777" w:rsidR="00874208" w:rsidRDefault="00874208">
            <w:pPr>
              <w:rPr>
                <w:rFonts w:eastAsia="Times New Roman"/>
              </w:rPr>
            </w:pPr>
            <w:r>
              <w:rPr>
                <w:rFonts w:eastAsia="Times New Roman"/>
              </w:rPr>
              <w:t> </w:t>
            </w:r>
          </w:p>
        </w:tc>
      </w:tr>
      <w:tr w:rsidR="00874208" w14:paraId="04164E4D"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B3ECC1F" w14:textId="77777777" w:rsidR="00874208" w:rsidRDefault="00874208">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329AB10" w14:textId="77777777" w:rsidR="00874208" w:rsidRDefault="00874208">
            <w:pPr>
              <w:jc w:val="cente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0944A92" w14:textId="77777777" w:rsidR="00874208" w:rsidRDefault="00874208">
            <w:pPr>
              <w:jc w:val="cente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3FDA101" w14:textId="77777777" w:rsidR="00874208" w:rsidRDefault="00874208">
            <w:pPr>
              <w:jc w:val="center"/>
              <w:rPr>
                <w:rFonts w:eastAsia="Times New Roman"/>
              </w:rPr>
            </w:pPr>
            <w:r>
              <w:rPr>
                <w:rFonts w:eastAsia="Times New Roman"/>
              </w:rPr>
              <w:t> </w:t>
            </w:r>
          </w:p>
        </w:tc>
      </w:tr>
      <w:tr w:rsidR="00874208" w14:paraId="6D6E3274"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6C69685" w14:textId="77777777" w:rsidR="00874208" w:rsidRDefault="00874208">
            <w:pPr>
              <w:rPr>
                <w:rFonts w:eastAsia="Times New Roman"/>
              </w:rPr>
            </w:pPr>
            <w:r>
              <w:rPr>
                <w:rFonts w:eastAsia="Times New Roman"/>
              </w:rPr>
              <w:t>Current Liabilities</w:t>
            </w:r>
          </w:p>
        </w:tc>
        <w:tc>
          <w:tcPr>
            <w:tcW w:w="0" w:type="auto"/>
            <w:tcBorders>
              <w:top w:val="outset" w:sz="6" w:space="0" w:color="auto"/>
              <w:left w:val="outset" w:sz="6" w:space="0" w:color="auto"/>
              <w:bottom w:val="outset" w:sz="6" w:space="0" w:color="auto"/>
              <w:right w:val="outset" w:sz="6" w:space="0" w:color="auto"/>
            </w:tcBorders>
            <w:vAlign w:val="center"/>
            <w:hideMark/>
          </w:tcPr>
          <w:p w14:paraId="6B894F25"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DAE2EB0"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E41CD4F" w14:textId="77777777" w:rsidR="00874208" w:rsidRDefault="00874208">
            <w:pPr>
              <w:rPr>
                <w:rFonts w:eastAsia="Times New Roman"/>
              </w:rPr>
            </w:pPr>
            <w:r>
              <w:rPr>
                <w:rFonts w:eastAsia="Times New Roman"/>
              </w:rPr>
              <w:t> </w:t>
            </w:r>
          </w:p>
        </w:tc>
      </w:tr>
      <w:tr w:rsidR="00874208" w14:paraId="10BCDA93"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7927591" w14:textId="77777777" w:rsidR="00874208" w:rsidRDefault="00874208">
            <w:pPr>
              <w:rPr>
                <w:rFonts w:eastAsia="Times New Roman"/>
              </w:rPr>
            </w:pPr>
            <w:r>
              <w:rPr>
                <w:rFonts w:eastAsia="Times New Roman"/>
              </w:rPr>
              <w:t>   Short-term Debt</w:t>
            </w:r>
          </w:p>
        </w:tc>
        <w:tc>
          <w:tcPr>
            <w:tcW w:w="0" w:type="auto"/>
            <w:tcBorders>
              <w:top w:val="outset" w:sz="6" w:space="0" w:color="auto"/>
              <w:left w:val="outset" w:sz="6" w:space="0" w:color="auto"/>
              <w:bottom w:val="outset" w:sz="6" w:space="0" w:color="auto"/>
              <w:right w:val="outset" w:sz="6" w:space="0" w:color="auto"/>
            </w:tcBorders>
            <w:vAlign w:val="center"/>
            <w:hideMark/>
          </w:tcPr>
          <w:p w14:paraId="08B50509" w14:textId="77777777" w:rsidR="00874208" w:rsidRDefault="00874208">
            <w:pPr>
              <w:jc w:val="right"/>
              <w:rPr>
                <w:rFonts w:eastAsia="Times New Roman"/>
              </w:rPr>
            </w:pPr>
            <w:r>
              <w:rPr>
                <w:rFonts w:eastAsia="Times New Roman"/>
              </w:rPr>
              <w:t>$715</w:t>
            </w:r>
          </w:p>
        </w:tc>
        <w:tc>
          <w:tcPr>
            <w:tcW w:w="0" w:type="auto"/>
            <w:tcBorders>
              <w:top w:val="outset" w:sz="6" w:space="0" w:color="auto"/>
              <w:left w:val="outset" w:sz="6" w:space="0" w:color="auto"/>
              <w:bottom w:val="outset" w:sz="6" w:space="0" w:color="auto"/>
              <w:right w:val="outset" w:sz="6" w:space="0" w:color="auto"/>
            </w:tcBorders>
            <w:vAlign w:val="center"/>
            <w:hideMark/>
          </w:tcPr>
          <w:p w14:paraId="238ED714"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9DDE592" w14:textId="77777777" w:rsidR="00874208" w:rsidRDefault="00874208">
            <w:pPr>
              <w:jc w:val="right"/>
              <w:rPr>
                <w:rFonts w:eastAsia="Times New Roman"/>
              </w:rPr>
            </w:pPr>
            <w:r>
              <w:rPr>
                <w:rFonts w:eastAsia="Times New Roman"/>
              </w:rPr>
              <w:t>715</w:t>
            </w:r>
          </w:p>
        </w:tc>
      </w:tr>
      <w:tr w:rsidR="00874208" w14:paraId="392330EB"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819E649" w14:textId="77777777" w:rsidR="00874208" w:rsidRDefault="00874208">
            <w:pPr>
              <w:rPr>
                <w:rFonts w:eastAsia="Times New Roman"/>
              </w:rPr>
            </w:pPr>
            <w:r>
              <w:rPr>
                <w:rFonts w:eastAsia="Times New Roman"/>
              </w:rPr>
              <w:t>   Accounts payable</w:t>
            </w:r>
          </w:p>
        </w:tc>
        <w:tc>
          <w:tcPr>
            <w:tcW w:w="0" w:type="auto"/>
            <w:tcBorders>
              <w:top w:val="outset" w:sz="6" w:space="0" w:color="auto"/>
              <w:left w:val="outset" w:sz="6" w:space="0" w:color="auto"/>
              <w:bottom w:val="outset" w:sz="6" w:space="0" w:color="auto"/>
              <w:right w:val="outset" w:sz="6" w:space="0" w:color="auto"/>
            </w:tcBorders>
            <w:vAlign w:val="center"/>
            <w:hideMark/>
          </w:tcPr>
          <w:p w14:paraId="54A450CA" w14:textId="77777777" w:rsidR="00874208" w:rsidRDefault="00874208">
            <w:pPr>
              <w:jc w:val="right"/>
              <w:rPr>
                <w:rFonts w:eastAsia="Times New Roman"/>
              </w:rPr>
            </w:pPr>
            <w:r>
              <w:rPr>
                <w:rFonts w:eastAsia="Times New Roman"/>
              </w:rPr>
              <w:t>2,936</w:t>
            </w:r>
          </w:p>
        </w:tc>
        <w:tc>
          <w:tcPr>
            <w:tcW w:w="0" w:type="auto"/>
            <w:tcBorders>
              <w:top w:val="outset" w:sz="6" w:space="0" w:color="auto"/>
              <w:left w:val="outset" w:sz="6" w:space="0" w:color="auto"/>
              <w:bottom w:val="outset" w:sz="6" w:space="0" w:color="auto"/>
              <w:right w:val="outset" w:sz="6" w:space="0" w:color="auto"/>
            </w:tcBorders>
            <w:vAlign w:val="center"/>
            <w:hideMark/>
          </w:tcPr>
          <w:p w14:paraId="3EBC4028" w14:textId="77777777" w:rsidR="00874208" w:rsidRDefault="00874208">
            <w:pPr>
              <w:jc w:val="right"/>
              <w:rPr>
                <w:rFonts w:eastAsia="Times New Roman"/>
              </w:rPr>
            </w:pPr>
            <w:r>
              <w:rPr>
                <w:rFonts w:eastAsia="Times New Roman"/>
              </w:rPr>
              <w:t>0.1005</w:t>
            </w:r>
          </w:p>
        </w:tc>
        <w:tc>
          <w:tcPr>
            <w:tcW w:w="0" w:type="auto"/>
            <w:tcBorders>
              <w:top w:val="outset" w:sz="6" w:space="0" w:color="auto"/>
              <w:left w:val="outset" w:sz="6" w:space="0" w:color="auto"/>
              <w:bottom w:val="outset" w:sz="6" w:space="0" w:color="auto"/>
              <w:right w:val="outset" w:sz="6" w:space="0" w:color="auto"/>
            </w:tcBorders>
            <w:vAlign w:val="center"/>
            <w:hideMark/>
          </w:tcPr>
          <w:p w14:paraId="56F61226" w14:textId="77777777" w:rsidR="00874208" w:rsidRDefault="00874208">
            <w:pPr>
              <w:rPr>
                <w:rFonts w:eastAsia="Times New Roman"/>
              </w:rPr>
            </w:pPr>
            <w:r>
              <w:rPr>
                <w:rFonts w:eastAsia="Times New Roman"/>
              </w:rPr>
              <w:t> </w:t>
            </w:r>
          </w:p>
        </w:tc>
      </w:tr>
      <w:tr w:rsidR="00874208" w14:paraId="13494CB5"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6187D8B" w14:textId="77777777" w:rsidR="00874208" w:rsidRDefault="00874208">
            <w:pPr>
              <w:rPr>
                <w:rFonts w:eastAsia="Times New Roman"/>
              </w:rPr>
            </w:pPr>
            <w:r>
              <w:rPr>
                <w:rFonts w:eastAsia="Times New Roman"/>
              </w:rPr>
              <w:t>Total Current Liabilities</w:t>
            </w:r>
          </w:p>
        </w:tc>
        <w:tc>
          <w:tcPr>
            <w:tcW w:w="0" w:type="auto"/>
            <w:tcBorders>
              <w:top w:val="outset" w:sz="6" w:space="0" w:color="auto"/>
              <w:left w:val="outset" w:sz="6" w:space="0" w:color="auto"/>
              <w:bottom w:val="outset" w:sz="6" w:space="0" w:color="auto"/>
              <w:right w:val="outset" w:sz="6" w:space="0" w:color="auto"/>
            </w:tcBorders>
            <w:vAlign w:val="center"/>
            <w:hideMark/>
          </w:tcPr>
          <w:p w14:paraId="4494ECA0" w14:textId="77777777" w:rsidR="00874208" w:rsidRDefault="00874208">
            <w:pPr>
              <w:jc w:val="right"/>
              <w:rPr>
                <w:rFonts w:eastAsia="Times New Roman"/>
              </w:rPr>
            </w:pPr>
            <w:r>
              <w:rPr>
                <w:rFonts w:eastAsia="Times New Roman"/>
              </w:rPr>
              <w:t>3,651</w:t>
            </w:r>
          </w:p>
        </w:tc>
        <w:tc>
          <w:tcPr>
            <w:tcW w:w="0" w:type="auto"/>
            <w:tcBorders>
              <w:top w:val="outset" w:sz="6" w:space="0" w:color="auto"/>
              <w:left w:val="outset" w:sz="6" w:space="0" w:color="auto"/>
              <w:bottom w:val="outset" w:sz="6" w:space="0" w:color="auto"/>
              <w:right w:val="outset" w:sz="6" w:space="0" w:color="auto"/>
            </w:tcBorders>
            <w:vAlign w:val="center"/>
            <w:hideMark/>
          </w:tcPr>
          <w:p w14:paraId="204699A2"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F8097B8" w14:textId="77777777" w:rsidR="00874208" w:rsidRDefault="00874208">
            <w:pPr>
              <w:rPr>
                <w:rFonts w:eastAsia="Times New Roman"/>
              </w:rPr>
            </w:pPr>
            <w:r>
              <w:rPr>
                <w:rFonts w:eastAsia="Times New Roman"/>
              </w:rPr>
              <w:t> </w:t>
            </w:r>
          </w:p>
        </w:tc>
      </w:tr>
      <w:tr w:rsidR="00874208" w14:paraId="238D58C0"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E106D94" w14:textId="77777777" w:rsidR="00874208" w:rsidRDefault="00874208">
            <w:pPr>
              <w:rPr>
                <w:rFonts w:eastAsia="Times New Roman"/>
              </w:rPr>
            </w:pPr>
            <w:r>
              <w:rPr>
                <w:rFonts w:eastAsia="Times New Roman"/>
              </w:rPr>
              <w:t>   Long-term Debt</w:t>
            </w:r>
          </w:p>
        </w:tc>
        <w:tc>
          <w:tcPr>
            <w:tcW w:w="0" w:type="auto"/>
            <w:tcBorders>
              <w:top w:val="outset" w:sz="6" w:space="0" w:color="auto"/>
              <w:left w:val="outset" w:sz="6" w:space="0" w:color="auto"/>
              <w:bottom w:val="outset" w:sz="6" w:space="0" w:color="auto"/>
              <w:right w:val="outset" w:sz="6" w:space="0" w:color="auto"/>
            </w:tcBorders>
            <w:vAlign w:val="center"/>
            <w:hideMark/>
          </w:tcPr>
          <w:p w14:paraId="5748BEF3" w14:textId="77777777" w:rsidR="00874208" w:rsidRDefault="00874208">
            <w:pPr>
              <w:jc w:val="right"/>
              <w:rPr>
                <w:rFonts w:eastAsia="Times New Roman"/>
              </w:rPr>
            </w:pPr>
            <w:r>
              <w:rPr>
                <w:rFonts w:eastAsia="Times New Roman"/>
              </w:rPr>
              <w:t>4,208</w:t>
            </w:r>
          </w:p>
        </w:tc>
        <w:tc>
          <w:tcPr>
            <w:tcW w:w="0" w:type="auto"/>
            <w:tcBorders>
              <w:top w:val="outset" w:sz="6" w:space="0" w:color="auto"/>
              <w:left w:val="outset" w:sz="6" w:space="0" w:color="auto"/>
              <w:bottom w:val="outset" w:sz="6" w:space="0" w:color="auto"/>
              <w:right w:val="outset" w:sz="6" w:space="0" w:color="auto"/>
            </w:tcBorders>
            <w:vAlign w:val="center"/>
            <w:hideMark/>
          </w:tcPr>
          <w:p w14:paraId="1CD2579B"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C779B4B" w14:textId="77777777" w:rsidR="00874208" w:rsidRDefault="00874208">
            <w:pPr>
              <w:rPr>
                <w:rFonts w:eastAsia="Times New Roman"/>
              </w:rPr>
            </w:pPr>
            <w:r>
              <w:rPr>
                <w:rFonts w:eastAsia="Times New Roman"/>
              </w:rPr>
              <w:t> </w:t>
            </w:r>
          </w:p>
        </w:tc>
      </w:tr>
      <w:tr w:rsidR="00874208" w14:paraId="41CE5636"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09282B0" w14:textId="77777777" w:rsidR="00874208" w:rsidRDefault="00874208">
            <w:pPr>
              <w:rPr>
                <w:rFonts w:eastAsia="Times New Roman"/>
              </w:rPr>
            </w:pPr>
            <w:r>
              <w:rPr>
                <w:rFonts w:eastAsia="Times New Roman"/>
              </w:rPr>
              <w:t>   Other Liabilities</w:t>
            </w:r>
          </w:p>
        </w:tc>
        <w:tc>
          <w:tcPr>
            <w:tcW w:w="0" w:type="auto"/>
            <w:tcBorders>
              <w:top w:val="outset" w:sz="6" w:space="0" w:color="auto"/>
              <w:left w:val="outset" w:sz="6" w:space="0" w:color="auto"/>
              <w:bottom w:val="outset" w:sz="6" w:space="0" w:color="auto"/>
              <w:right w:val="outset" w:sz="6" w:space="0" w:color="auto"/>
            </w:tcBorders>
            <w:vAlign w:val="center"/>
            <w:hideMark/>
          </w:tcPr>
          <w:p w14:paraId="0FAC519D" w14:textId="77777777" w:rsidR="00874208" w:rsidRDefault="00874208">
            <w:pPr>
              <w:jc w:val="right"/>
              <w:rPr>
                <w:rFonts w:eastAsia="Times New Roman"/>
              </w:rPr>
            </w:pPr>
            <w:r>
              <w:rPr>
                <w:rFonts w:eastAsia="Times New Roman"/>
              </w:rPr>
              <w:t>560</w:t>
            </w:r>
          </w:p>
        </w:tc>
        <w:tc>
          <w:tcPr>
            <w:tcW w:w="0" w:type="auto"/>
            <w:tcBorders>
              <w:top w:val="outset" w:sz="6" w:space="0" w:color="auto"/>
              <w:left w:val="outset" w:sz="6" w:space="0" w:color="auto"/>
              <w:bottom w:val="outset" w:sz="6" w:space="0" w:color="auto"/>
              <w:right w:val="outset" w:sz="6" w:space="0" w:color="auto"/>
            </w:tcBorders>
            <w:vAlign w:val="center"/>
            <w:hideMark/>
          </w:tcPr>
          <w:p w14:paraId="60C3A5F0"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CC1CC7B" w14:textId="77777777" w:rsidR="00874208" w:rsidRDefault="00874208">
            <w:pPr>
              <w:jc w:val="right"/>
              <w:rPr>
                <w:rFonts w:eastAsia="Times New Roman"/>
              </w:rPr>
            </w:pPr>
            <w:r>
              <w:rPr>
                <w:rFonts w:eastAsia="Times New Roman"/>
              </w:rPr>
              <w:t>560</w:t>
            </w:r>
          </w:p>
        </w:tc>
      </w:tr>
      <w:tr w:rsidR="00874208" w14:paraId="300981EE"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3CE330E" w14:textId="77777777" w:rsidR="00874208" w:rsidRDefault="00874208">
            <w:pPr>
              <w:rPr>
                <w:rFonts w:eastAsia="Times New Roman"/>
              </w:rPr>
            </w:pPr>
            <w:r>
              <w:rPr>
                <w:rFonts w:eastAsia="Times New Roman"/>
              </w:rPr>
              <w:t>Total Liabilities</w:t>
            </w:r>
          </w:p>
        </w:tc>
        <w:tc>
          <w:tcPr>
            <w:tcW w:w="0" w:type="auto"/>
            <w:tcBorders>
              <w:top w:val="outset" w:sz="6" w:space="0" w:color="auto"/>
              <w:left w:val="outset" w:sz="6" w:space="0" w:color="auto"/>
              <w:bottom w:val="outset" w:sz="6" w:space="0" w:color="auto"/>
              <w:right w:val="outset" w:sz="6" w:space="0" w:color="auto"/>
            </w:tcBorders>
            <w:vAlign w:val="center"/>
            <w:hideMark/>
          </w:tcPr>
          <w:p w14:paraId="388966F8" w14:textId="77777777" w:rsidR="00874208" w:rsidRDefault="00874208">
            <w:pPr>
              <w:jc w:val="right"/>
              <w:rPr>
                <w:rFonts w:eastAsia="Times New Roman"/>
              </w:rPr>
            </w:pPr>
            <w:r>
              <w:rPr>
                <w:rFonts w:eastAsia="Times New Roman"/>
              </w:rPr>
              <w:t>$8,419</w:t>
            </w:r>
          </w:p>
        </w:tc>
        <w:tc>
          <w:tcPr>
            <w:tcW w:w="0" w:type="auto"/>
            <w:tcBorders>
              <w:top w:val="outset" w:sz="6" w:space="0" w:color="auto"/>
              <w:left w:val="outset" w:sz="6" w:space="0" w:color="auto"/>
              <w:bottom w:val="outset" w:sz="6" w:space="0" w:color="auto"/>
              <w:right w:val="outset" w:sz="6" w:space="0" w:color="auto"/>
            </w:tcBorders>
            <w:vAlign w:val="center"/>
            <w:hideMark/>
          </w:tcPr>
          <w:p w14:paraId="0A400B7E"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6059A9E" w14:textId="77777777" w:rsidR="00874208" w:rsidRDefault="00874208">
            <w:pPr>
              <w:rPr>
                <w:rFonts w:eastAsia="Times New Roman"/>
              </w:rPr>
            </w:pPr>
            <w:r>
              <w:rPr>
                <w:rFonts w:eastAsia="Times New Roman"/>
              </w:rPr>
              <w:t> </w:t>
            </w:r>
          </w:p>
        </w:tc>
      </w:tr>
      <w:tr w:rsidR="00874208" w14:paraId="6C3CB983"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7CA5BD4" w14:textId="77777777" w:rsidR="00874208" w:rsidRDefault="00874208">
            <w:pPr>
              <w:rPr>
                <w:rFonts w:eastAsia="Times New Roman"/>
              </w:rPr>
            </w:pPr>
            <w:r>
              <w:rPr>
                <w:rFonts w:eastAsia="Times New Roman"/>
              </w:rPr>
              <w:t>   Common Stock</w:t>
            </w:r>
          </w:p>
        </w:tc>
        <w:tc>
          <w:tcPr>
            <w:tcW w:w="0" w:type="auto"/>
            <w:tcBorders>
              <w:top w:val="outset" w:sz="6" w:space="0" w:color="auto"/>
              <w:left w:val="outset" w:sz="6" w:space="0" w:color="auto"/>
              <w:bottom w:val="outset" w:sz="6" w:space="0" w:color="auto"/>
              <w:right w:val="outset" w:sz="6" w:space="0" w:color="auto"/>
            </w:tcBorders>
            <w:vAlign w:val="center"/>
            <w:hideMark/>
          </w:tcPr>
          <w:p w14:paraId="2931C216" w14:textId="77777777" w:rsidR="00874208" w:rsidRDefault="00874208">
            <w:pPr>
              <w:jc w:val="right"/>
              <w:rPr>
                <w:rFonts w:eastAsia="Times New Roman"/>
              </w:rPr>
            </w:pPr>
            <w:r>
              <w:rPr>
                <w:rFonts w:eastAsia="Times New Roman"/>
              </w:rPr>
              <w:t>1,192</w:t>
            </w:r>
          </w:p>
        </w:tc>
        <w:tc>
          <w:tcPr>
            <w:tcW w:w="0" w:type="auto"/>
            <w:tcBorders>
              <w:top w:val="outset" w:sz="6" w:space="0" w:color="auto"/>
              <w:left w:val="outset" w:sz="6" w:space="0" w:color="auto"/>
              <w:bottom w:val="outset" w:sz="6" w:space="0" w:color="auto"/>
              <w:right w:val="outset" w:sz="6" w:space="0" w:color="auto"/>
            </w:tcBorders>
            <w:vAlign w:val="center"/>
            <w:hideMark/>
          </w:tcPr>
          <w:p w14:paraId="74EF9962"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6DC4B2D" w14:textId="77777777" w:rsidR="00874208" w:rsidRDefault="00874208">
            <w:pPr>
              <w:jc w:val="right"/>
              <w:rPr>
                <w:rFonts w:eastAsia="Times New Roman"/>
              </w:rPr>
            </w:pPr>
            <w:r>
              <w:rPr>
                <w:rFonts w:eastAsia="Times New Roman"/>
              </w:rPr>
              <w:t>1,192</w:t>
            </w:r>
          </w:p>
        </w:tc>
      </w:tr>
      <w:tr w:rsidR="00874208" w14:paraId="2905F7F0"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0A5D152" w14:textId="77777777" w:rsidR="00874208" w:rsidRDefault="00874208">
            <w:pPr>
              <w:rPr>
                <w:rFonts w:eastAsia="Times New Roman"/>
              </w:rPr>
            </w:pPr>
            <w:r>
              <w:rPr>
                <w:rFonts w:eastAsia="Times New Roman"/>
              </w:rPr>
              <w:t>   Retained Earnings</w:t>
            </w:r>
          </w:p>
        </w:tc>
        <w:tc>
          <w:tcPr>
            <w:tcW w:w="0" w:type="auto"/>
            <w:tcBorders>
              <w:top w:val="outset" w:sz="6" w:space="0" w:color="auto"/>
              <w:left w:val="outset" w:sz="6" w:space="0" w:color="auto"/>
              <w:bottom w:val="outset" w:sz="6" w:space="0" w:color="auto"/>
              <w:right w:val="outset" w:sz="6" w:space="0" w:color="auto"/>
            </w:tcBorders>
            <w:vAlign w:val="center"/>
            <w:hideMark/>
          </w:tcPr>
          <w:p w14:paraId="245C2503" w14:textId="77777777" w:rsidR="00874208" w:rsidRDefault="00874208">
            <w:pPr>
              <w:jc w:val="right"/>
              <w:rPr>
                <w:rFonts w:eastAsia="Times New Roman"/>
              </w:rPr>
            </w:pPr>
            <w:r>
              <w:rPr>
                <w:rFonts w:eastAsia="Times New Roman"/>
              </w:rPr>
              <w:t>5,089</w:t>
            </w:r>
          </w:p>
        </w:tc>
        <w:tc>
          <w:tcPr>
            <w:tcW w:w="0" w:type="auto"/>
            <w:tcBorders>
              <w:top w:val="outset" w:sz="6" w:space="0" w:color="auto"/>
              <w:left w:val="outset" w:sz="6" w:space="0" w:color="auto"/>
              <w:bottom w:val="outset" w:sz="6" w:space="0" w:color="auto"/>
              <w:right w:val="outset" w:sz="6" w:space="0" w:color="auto"/>
            </w:tcBorders>
            <w:vAlign w:val="center"/>
            <w:hideMark/>
          </w:tcPr>
          <w:p w14:paraId="7E049F0E"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256DA6B" w14:textId="77777777" w:rsidR="00874208" w:rsidRDefault="00874208">
            <w:pPr>
              <w:rPr>
                <w:rFonts w:eastAsia="Times New Roman"/>
              </w:rPr>
            </w:pPr>
            <w:r>
              <w:rPr>
                <w:rFonts w:eastAsia="Times New Roman"/>
              </w:rPr>
              <w:t> </w:t>
            </w:r>
          </w:p>
        </w:tc>
      </w:tr>
      <w:tr w:rsidR="00874208" w14:paraId="7F826D6C"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5058D73" w14:textId="77777777" w:rsidR="00874208" w:rsidRDefault="00874208">
            <w:pPr>
              <w:rPr>
                <w:rFonts w:eastAsia="Times New Roman"/>
              </w:rPr>
            </w:pPr>
            <w:r>
              <w:rPr>
                <w:rFonts w:eastAsia="Times New Roman"/>
              </w:rPr>
              <w:t>Total Owners’ Equity</w:t>
            </w:r>
          </w:p>
        </w:tc>
        <w:tc>
          <w:tcPr>
            <w:tcW w:w="0" w:type="auto"/>
            <w:tcBorders>
              <w:top w:val="outset" w:sz="6" w:space="0" w:color="auto"/>
              <w:left w:val="outset" w:sz="6" w:space="0" w:color="auto"/>
              <w:bottom w:val="outset" w:sz="6" w:space="0" w:color="auto"/>
              <w:right w:val="outset" w:sz="6" w:space="0" w:color="auto"/>
            </w:tcBorders>
            <w:vAlign w:val="center"/>
            <w:hideMark/>
          </w:tcPr>
          <w:p w14:paraId="211057C3" w14:textId="77777777" w:rsidR="00874208" w:rsidRDefault="00874208">
            <w:pPr>
              <w:jc w:val="right"/>
              <w:rPr>
                <w:rFonts w:eastAsia="Times New Roman"/>
              </w:rPr>
            </w:pPr>
            <w:r>
              <w:rPr>
                <w:rFonts w:eastAsia="Times New Roman"/>
              </w:rPr>
              <w:t>6,281</w:t>
            </w:r>
          </w:p>
        </w:tc>
        <w:tc>
          <w:tcPr>
            <w:tcW w:w="0" w:type="auto"/>
            <w:tcBorders>
              <w:top w:val="outset" w:sz="6" w:space="0" w:color="auto"/>
              <w:left w:val="outset" w:sz="6" w:space="0" w:color="auto"/>
              <w:bottom w:val="outset" w:sz="6" w:space="0" w:color="auto"/>
              <w:right w:val="outset" w:sz="6" w:space="0" w:color="auto"/>
            </w:tcBorders>
            <w:vAlign w:val="center"/>
            <w:hideMark/>
          </w:tcPr>
          <w:p w14:paraId="0B03854C"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11D6397" w14:textId="77777777" w:rsidR="00874208" w:rsidRDefault="00874208">
            <w:pPr>
              <w:rPr>
                <w:rFonts w:eastAsia="Times New Roman"/>
              </w:rPr>
            </w:pPr>
            <w:r>
              <w:rPr>
                <w:rFonts w:eastAsia="Times New Roman"/>
              </w:rPr>
              <w:t> </w:t>
            </w:r>
          </w:p>
        </w:tc>
      </w:tr>
      <w:tr w:rsidR="00874208" w14:paraId="122164D5"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9ACB2B5" w14:textId="77777777" w:rsidR="00874208" w:rsidRDefault="00874208">
            <w:pPr>
              <w:rPr>
                <w:rFonts w:eastAsia="Times New Roman"/>
              </w:rPr>
            </w:pPr>
            <w:r>
              <w:rPr>
                <w:rFonts w:eastAsia="Times New Roman"/>
              </w:rPr>
              <w:lastRenderedPageBreak/>
              <w:t>Liabilities &amp; Owners’ Equity</w:t>
            </w:r>
          </w:p>
        </w:tc>
        <w:tc>
          <w:tcPr>
            <w:tcW w:w="0" w:type="auto"/>
            <w:tcBorders>
              <w:top w:val="outset" w:sz="6" w:space="0" w:color="auto"/>
              <w:left w:val="outset" w:sz="6" w:space="0" w:color="auto"/>
              <w:bottom w:val="outset" w:sz="6" w:space="0" w:color="auto"/>
              <w:right w:val="outset" w:sz="6" w:space="0" w:color="auto"/>
            </w:tcBorders>
            <w:vAlign w:val="center"/>
            <w:hideMark/>
          </w:tcPr>
          <w:p w14:paraId="0150A7F1" w14:textId="77777777" w:rsidR="00874208" w:rsidRDefault="00874208">
            <w:pPr>
              <w:jc w:val="right"/>
              <w:rPr>
                <w:rFonts w:eastAsia="Times New Roman"/>
              </w:rPr>
            </w:pPr>
            <w:r>
              <w:rPr>
                <w:rFonts w:eastAsia="Times New Roman"/>
              </w:rPr>
              <w:t>$14,700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E478865"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94834E0" w14:textId="77777777" w:rsidR="00874208" w:rsidRDefault="00874208">
            <w:pPr>
              <w:rPr>
                <w:rFonts w:eastAsia="Times New Roman"/>
              </w:rPr>
            </w:pPr>
            <w:r>
              <w:rPr>
                <w:rFonts w:eastAsia="Times New Roman"/>
              </w:rPr>
              <w:t> </w:t>
            </w:r>
          </w:p>
        </w:tc>
      </w:tr>
    </w:tbl>
    <w:p w14:paraId="26260D4E"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Forecast the balance sheet for Mammoth Mart for year 7 using the financial information in the table provided. Make long-term debt the plug account. In year 7, the net income will be $678 million and Mammoth Mart does not plan to pay dividends. What is the long-term debt for year 7?</w:t>
      </w:r>
    </w:p>
    <w:p w14:paraId="1CD93F95" w14:textId="77777777" w:rsidR="00874208" w:rsidRDefault="00874208" w:rsidP="00874208">
      <w:pPr>
        <w:pStyle w:val="NormalWeb"/>
        <w:numPr>
          <w:ilvl w:val="0"/>
          <w:numId w:val="7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$3,661</w:t>
      </w:r>
    </w:p>
    <w:p w14:paraId="5568ED3A" w14:textId="77777777" w:rsidR="00874208" w:rsidRDefault="00874208" w:rsidP="00874208">
      <w:pPr>
        <w:pStyle w:val="NormalWeb"/>
        <w:numPr>
          <w:ilvl w:val="0"/>
          <w:numId w:val="7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$3,725</w:t>
      </w:r>
    </w:p>
    <w:p w14:paraId="3561A974" w14:textId="77777777" w:rsidR="00874208" w:rsidRDefault="00874208" w:rsidP="00874208">
      <w:pPr>
        <w:pStyle w:val="NormalWeb"/>
        <w:numPr>
          <w:ilvl w:val="0"/>
          <w:numId w:val="7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$3,811</w:t>
      </w:r>
    </w:p>
    <w:p w14:paraId="7EAEA9BE" w14:textId="77777777" w:rsidR="00874208" w:rsidRDefault="00874208" w:rsidP="00874208">
      <w:pPr>
        <w:pStyle w:val="NormalWeb"/>
        <w:numPr>
          <w:ilvl w:val="0"/>
          <w:numId w:val="7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$3,912</w:t>
      </w:r>
    </w:p>
    <w:p w14:paraId="0DB2DFBA" w14:textId="77777777" w:rsidR="00874208" w:rsidRDefault="00874208" w:rsidP="00874208">
      <w:pPr>
        <w:pStyle w:val="NormalWeb"/>
        <w:numPr>
          <w:ilvl w:val="0"/>
          <w:numId w:val="7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$4,109</w:t>
      </w:r>
    </w:p>
    <w:p w14:paraId="223DA63C" w14:textId="77777777" w:rsidR="00874208" w:rsidRDefault="00874208" w:rsidP="00874208">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321F0019"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D</w:t>
      </w:r>
    </w:p>
    <w:tbl>
      <w:tblPr>
        <w:tblW w:w="968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5196"/>
        <w:gridCol w:w="1547"/>
        <w:gridCol w:w="1547"/>
        <w:gridCol w:w="1390"/>
      </w:tblGrid>
      <w:tr w:rsidR="00874208" w14:paraId="22E235A2" w14:textId="77777777" w:rsidTr="00874208">
        <w:trPr>
          <w:tblCellSpacing w:w="1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6A5390AD" w14:textId="77777777" w:rsidR="00874208" w:rsidRDefault="00874208">
            <w:pPr>
              <w:jc w:val="center"/>
              <w:rPr>
                <w:rFonts w:eastAsia="Times New Roman"/>
              </w:rPr>
            </w:pPr>
            <w:r>
              <w:rPr>
                <w:rStyle w:val="Strong"/>
                <w:rFonts w:eastAsia="Times New Roman"/>
              </w:rPr>
              <w:t>Financial Information for Mammoth Mart Inc.</w:t>
            </w:r>
          </w:p>
        </w:tc>
      </w:tr>
      <w:tr w:rsidR="00874208" w14:paraId="19EE264E"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B305A32" w14:textId="77777777" w:rsidR="00874208" w:rsidRDefault="00874208">
            <w:pPr>
              <w:rPr>
                <w:rFonts w:eastAsia="Times New Roman"/>
              </w:rPr>
            </w:pPr>
            <w:r>
              <w:rPr>
                <w:rFonts w:eastAsia="Times New Roman"/>
              </w:rPr>
              <w:t>Current Assets</w:t>
            </w:r>
          </w:p>
        </w:tc>
        <w:tc>
          <w:tcPr>
            <w:tcW w:w="0" w:type="auto"/>
            <w:tcBorders>
              <w:top w:val="outset" w:sz="6" w:space="0" w:color="auto"/>
              <w:left w:val="outset" w:sz="6" w:space="0" w:color="auto"/>
              <w:bottom w:val="outset" w:sz="6" w:space="0" w:color="auto"/>
              <w:right w:val="outset" w:sz="6" w:space="0" w:color="auto"/>
            </w:tcBorders>
            <w:vAlign w:val="center"/>
            <w:hideMark/>
          </w:tcPr>
          <w:p w14:paraId="690121E7" w14:textId="77777777" w:rsidR="00874208" w:rsidRDefault="00874208">
            <w:pPr>
              <w:jc w:val="center"/>
              <w:rPr>
                <w:rFonts w:eastAsia="Times New Roman"/>
              </w:rPr>
            </w:pPr>
            <w:r>
              <w:rPr>
                <w:rStyle w:val="Strong"/>
                <w:rFonts w:eastAsia="Times New Roman"/>
              </w:rPr>
              <w:t>Year 6</w:t>
            </w:r>
          </w:p>
        </w:tc>
        <w:tc>
          <w:tcPr>
            <w:tcW w:w="0" w:type="auto"/>
            <w:tcBorders>
              <w:top w:val="outset" w:sz="6" w:space="0" w:color="auto"/>
              <w:left w:val="outset" w:sz="6" w:space="0" w:color="auto"/>
              <w:bottom w:val="outset" w:sz="6" w:space="0" w:color="auto"/>
              <w:right w:val="outset" w:sz="6" w:space="0" w:color="auto"/>
            </w:tcBorders>
            <w:vAlign w:val="center"/>
            <w:hideMark/>
          </w:tcPr>
          <w:p w14:paraId="6B7E90C7" w14:textId="77777777" w:rsidR="00874208" w:rsidRDefault="00874208">
            <w:pPr>
              <w:jc w:val="cente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18517C7" w14:textId="77777777" w:rsidR="00874208" w:rsidRDefault="00874208">
            <w:pPr>
              <w:jc w:val="center"/>
              <w:rPr>
                <w:rFonts w:eastAsia="Times New Roman"/>
              </w:rPr>
            </w:pPr>
            <w:r>
              <w:rPr>
                <w:rStyle w:val="Strong"/>
                <w:rFonts w:eastAsia="Times New Roman"/>
              </w:rPr>
              <w:t>Year 7</w:t>
            </w:r>
          </w:p>
        </w:tc>
      </w:tr>
      <w:tr w:rsidR="00874208" w14:paraId="53DF17EE"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0403F4C" w14:textId="77777777" w:rsidR="00874208" w:rsidRDefault="00874208">
            <w:pPr>
              <w:rPr>
                <w:rFonts w:eastAsia="Times New Roman"/>
              </w:rPr>
            </w:pPr>
            <w:r>
              <w:rPr>
                <w:rFonts w:eastAsia="Times New Roman"/>
              </w:rPr>
              <w:t>   Cash</w:t>
            </w:r>
          </w:p>
        </w:tc>
        <w:tc>
          <w:tcPr>
            <w:tcW w:w="0" w:type="auto"/>
            <w:tcBorders>
              <w:top w:val="outset" w:sz="6" w:space="0" w:color="auto"/>
              <w:left w:val="outset" w:sz="6" w:space="0" w:color="auto"/>
              <w:bottom w:val="outset" w:sz="6" w:space="0" w:color="auto"/>
              <w:right w:val="outset" w:sz="6" w:space="0" w:color="auto"/>
            </w:tcBorders>
            <w:vAlign w:val="center"/>
            <w:hideMark/>
          </w:tcPr>
          <w:p w14:paraId="1BC932F5" w14:textId="77777777" w:rsidR="00874208" w:rsidRDefault="00874208">
            <w:pPr>
              <w:jc w:val="right"/>
              <w:rPr>
                <w:rFonts w:eastAsia="Times New Roman"/>
              </w:rPr>
            </w:pPr>
            <w:r>
              <w:rPr>
                <w:rFonts w:eastAsia="Times New Roman"/>
              </w:rPr>
              <w:t>$1,467</w:t>
            </w:r>
          </w:p>
        </w:tc>
        <w:tc>
          <w:tcPr>
            <w:tcW w:w="0" w:type="auto"/>
            <w:tcBorders>
              <w:top w:val="outset" w:sz="6" w:space="0" w:color="auto"/>
              <w:left w:val="outset" w:sz="6" w:space="0" w:color="auto"/>
              <w:bottom w:val="outset" w:sz="6" w:space="0" w:color="auto"/>
              <w:right w:val="outset" w:sz="6" w:space="0" w:color="auto"/>
            </w:tcBorders>
            <w:vAlign w:val="center"/>
            <w:hideMark/>
          </w:tcPr>
          <w:p w14:paraId="10B4AD82"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E711928" w14:textId="77777777" w:rsidR="00874208" w:rsidRDefault="00874208">
            <w:pPr>
              <w:jc w:val="right"/>
              <w:rPr>
                <w:rFonts w:eastAsia="Times New Roman"/>
              </w:rPr>
            </w:pPr>
            <w:r>
              <w:rPr>
                <w:rFonts w:eastAsia="Times New Roman"/>
              </w:rPr>
              <w:t>1,548</w:t>
            </w:r>
          </w:p>
        </w:tc>
      </w:tr>
      <w:tr w:rsidR="00874208" w14:paraId="5826C42E"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0A5DDCD" w14:textId="77777777" w:rsidR="00874208" w:rsidRDefault="00874208">
            <w:pPr>
              <w:rPr>
                <w:rFonts w:eastAsia="Times New Roman"/>
              </w:rPr>
            </w:pPr>
            <w:r>
              <w:rPr>
                <w:rFonts w:eastAsia="Times New Roman"/>
              </w:rPr>
              <w:t>   Accounts Receivable</w:t>
            </w:r>
          </w:p>
        </w:tc>
        <w:tc>
          <w:tcPr>
            <w:tcW w:w="0" w:type="auto"/>
            <w:tcBorders>
              <w:top w:val="outset" w:sz="6" w:space="0" w:color="auto"/>
              <w:left w:val="outset" w:sz="6" w:space="0" w:color="auto"/>
              <w:bottom w:val="outset" w:sz="6" w:space="0" w:color="auto"/>
              <w:right w:val="outset" w:sz="6" w:space="0" w:color="auto"/>
            </w:tcBorders>
            <w:vAlign w:val="center"/>
            <w:hideMark/>
          </w:tcPr>
          <w:p w14:paraId="663AE13B" w14:textId="77777777" w:rsidR="00874208" w:rsidRDefault="00874208">
            <w:pPr>
              <w:jc w:val="right"/>
              <w:rPr>
                <w:rFonts w:eastAsia="Times New Roman"/>
              </w:rPr>
            </w:pPr>
            <w:r>
              <w:rPr>
                <w:rFonts w:eastAsia="Times New Roman"/>
              </w:rPr>
              <w:t>649</w:t>
            </w:r>
          </w:p>
        </w:tc>
        <w:tc>
          <w:tcPr>
            <w:tcW w:w="0" w:type="auto"/>
            <w:tcBorders>
              <w:top w:val="outset" w:sz="6" w:space="0" w:color="auto"/>
              <w:left w:val="outset" w:sz="6" w:space="0" w:color="auto"/>
              <w:bottom w:val="outset" w:sz="6" w:space="0" w:color="auto"/>
              <w:right w:val="outset" w:sz="6" w:space="0" w:color="auto"/>
            </w:tcBorders>
            <w:vAlign w:val="center"/>
            <w:hideMark/>
          </w:tcPr>
          <w:p w14:paraId="7BDF7384"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65F7C0C" w14:textId="77777777" w:rsidR="00874208" w:rsidRDefault="00874208">
            <w:pPr>
              <w:jc w:val="right"/>
              <w:rPr>
                <w:rFonts w:eastAsia="Times New Roman"/>
              </w:rPr>
            </w:pPr>
            <w:r>
              <w:rPr>
                <w:rFonts w:eastAsia="Times New Roman"/>
              </w:rPr>
              <w:t>685</w:t>
            </w:r>
          </w:p>
        </w:tc>
      </w:tr>
      <w:tr w:rsidR="00874208" w14:paraId="55951BC4"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2410129" w14:textId="77777777" w:rsidR="00874208" w:rsidRDefault="00874208">
            <w:pPr>
              <w:rPr>
                <w:rFonts w:eastAsia="Times New Roman"/>
              </w:rPr>
            </w:pPr>
            <w:r>
              <w:rPr>
                <w:rFonts w:eastAsia="Times New Roman"/>
              </w:rPr>
              <w:t>   Inventories</w:t>
            </w:r>
          </w:p>
        </w:tc>
        <w:tc>
          <w:tcPr>
            <w:tcW w:w="0" w:type="auto"/>
            <w:tcBorders>
              <w:top w:val="outset" w:sz="6" w:space="0" w:color="auto"/>
              <w:left w:val="outset" w:sz="6" w:space="0" w:color="auto"/>
              <w:bottom w:val="outset" w:sz="6" w:space="0" w:color="auto"/>
              <w:right w:val="outset" w:sz="6" w:space="0" w:color="auto"/>
            </w:tcBorders>
            <w:vAlign w:val="center"/>
            <w:hideMark/>
          </w:tcPr>
          <w:p w14:paraId="72D663AC" w14:textId="77777777" w:rsidR="00874208" w:rsidRDefault="00874208">
            <w:pPr>
              <w:jc w:val="right"/>
              <w:rPr>
                <w:rFonts w:eastAsia="Times New Roman"/>
              </w:rPr>
            </w:pPr>
            <w:r>
              <w:rPr>
                <w:rFonts w:eastAsia="Times New Roman"/>
              </w:rPr>
              <w:t>2,269</w:t>
            </w:r>
          </w:p>
        </w:tc>
        <w:tc>
          <w:tcPr>
            <w:tcW w:w="0" w:type="auto"/>
            <w:tcBorders>
              <w:top w:val="outset" w:sz="6" w:space="0" w:color="auto"/>
              <w:left w:val="outset" w:sz="6" w:space="0" w:color="auto"/>
              <w:bottom w:val="outset" w:sz="6" w:space="0" w:color="auto"/>
              <w:right w:val="outset" w:sz="6" w:space="0" w:color="auto"/>
            </w:tcBorders>
            <w:vAlign w:val="center"/>
            <w:hideMark/>
          </w:tcPr>
          <w:p w14:paraId="25BABF43"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84837E6" w14:textId="77777777" w:rsidR="00874208" w:rsidRDefault="00874208">
            <w:pPr>
              <w:jc w:val="right"/>
              <w:rPr>
                <w:rFonts w:eastAsia="Times New Roman"/>
              </w:rPr>
            </w:pPr>
            <w:r>
              <w:rPr>
                <w:rFonts w:eastAsia="Times New Roman"/>
              </w:rPr>
              <w:t>2,394</w:t>
            </w:r>
          </w:p>
        </w:tc>
      </w:tr>
      <w:tr w:rsidR="00874208" w14:paraId="43143C61"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457044B" w14:textId="77777777" w:rsidR="00874208" w:rsidRDefault="00874208">
            <w:pPr>
              <w:rPr>
                <w:rFonts w:eastAsia="Times New Roman"/>
              </w:rPr>
            </w:pPr>
            <w:r>
              <w:rPr>
                <w:rFonts w:eastAsia="Times New Roman"/>
              </w:rPr>
              <w:t>Total Current Assets </w:t>
            </w:r>
          </w:p>
        </w:tc>
        <w:tc>
          <w:tcPr>
            <w:tcW w:w="0" w:type="auto"/>
            <w:tcBorders>
              <w:top w:val="outset" w:sz="6" w:space="0" w:color="auto"/>
              <w:left w:val="outset" w:sz="6" w:space="0" w:color="auto"/>
              <w:bottom w:val="outset" w:sz="6" w:space="0" w:color="auto"/>
              <w:right w:val="outset" w:sz="6" w:space="0" w:color="auto"/>
            </w:tcBorders>
            <w:vAlign w:val="center"/>
            <w:hideMark/>
          </w:tcPr>
          <w:p w14:paraId="294CA623" w14:textId="77777777" w:rsidR="00874208" w:rsidRDefault="00874208">
            <w:pPr>
              <w:jc w:val="right"/>
              <w:rPr>
                <w:rFonts w:eastAsia="Times New Roman"/>
              </w:rPr>
            </w:pPr>
            <w:r>
              <w:rPr>
                <w:rFonts w:eastAsia="Times New Roman"/>
              </w:rPr>
              <w:t>4,385</w:t>
            </w:r>
          </w:p>
        </w:tc>
        <w:tc>
          <w:tcPr>
            <w:tcW w:w="0" w:type="auto"/>
            <w:tcBorders>
              <w:top w:val="outset" w:sz="6" w:space="0" w:color="auto"/>
              <w:left w:val="outset" w:sz="6" w:space="0" w:color="auto"/>
              <w:bottom w:val="outset" w:sz="6" w:space="0" w:color="auto"/>
              <w:right w:val="outset" w:sz="6" w:space="0" w:color="auto"/>
            </w:tcBorders>
            <w:vAlign w:val="center"/>
            <w:hideMark/>
          </w:tcPr>
          <w:p w14:paraId="7C8E4DF9" w14:textId="77777777" w:rsidR="00874208" w:rsidRDefault="00874208">
            <w:pPr>
              <w:jc w:val="right"/>
              <w:rPr>
                <w:rFonts w:eastAsia="Times New Roman"/>
              </w:rPr>
            </w:pPr>
            <w:r>
              <w:rPr>
                <w:rFonts w:eastAsia="Times New Roman"/>
              </w:rPr>
              <w:t>0.15012</w:t>
            </w:r>
          </w:p>
        </w:tc>
        <w:tc>
          <w:tcPr>
            <w:tcW w:w="0" w:type="auto"/>
            <w:tcBorders>
              <w:top w:val="outset" w:sz="6" w:space="0" w:color="auto"/>
              <w:left w:val="outset" w:sz="6" w:space="0" w:color="auto"/>
              <w:bottom w:val="outset" w:sz="6" w:space="0" w:color="auto"/>
              <w:right w:val="outset" w:sz="6" w:space="0" w:color="auto"/>
            </w:tcBorders>
            <w:vAlign w:val="center"/>
            <w:hideMark/>
          </w:tcPr>
          <w:p w14:paraId="7A5251AC" w14:textId="77777777" w:rsidR="00874208" w:rsidRDefault="00874208">
            <w:pPr>
              <w:jc w:val="right"/>
              <w:rPr>
                <w:rFonts w:eastAsia="Times New Roman"/>
              </w:rPr>
            </w:pPr>
            <w:r>
              <w:rPr>
                <w:rFonts w:eastAsia="Times New Roman"/>
              </w:rPr>
              <w:t>4,626</w:t>
            </w:r>
          </w:p>
        </w:tc>
      </w:tr>
      <w:tr w:rsidR="00874208" w14:paraId="50290B3D"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A5D29AE" w14:textId="77777777" w:rsidR="00874208" w:rsidRDefault="00874208">
            <w:pPr>
              <w:rPr>
                <w:rFonts w:eastAsia="Times New Roman"/>
              </w:rPr>
            </w:pPr>
            <w:r>
              <w:rPr>
                <w:rFonts w:eastAsia="Times New Roman"/>
              </w:rPr>
              <w:t>   Net Fixed Assets</w:t>
            </w:r>
          </w:p>
        </w:tc>
        <w:tc>
          <w:tcPr>
            <w:tcW w:w="0" w:type="auto"/>
            <w:tcBorders>
              <w:top w:val="outset" w:sz="6" w:space="0" w:color="auto"/>
              <w:left w:val="outset" w:sz="6" w:space="0" w:color="auto"/>
              <w:bottom w:val="outset" w:sz="6" w:space="0" w:color="auto"/>
              <w:right w:val="outset" w:sz="6" w:space="0" w:color="auto"/>
            </w:tcBorders>
            <w:vAlign w:val="center"/>
            <w:hideMark/>
          </w:tcPr>
          <w:p w14:paraId="6314ED3F" w14:textId="77777777" w:rsidR="00874208" w:rsidRDefault="00874208">
            <w:pPr>
              <w:jc w:val="right"/>
              <w:rPr>
                <w:rFonts w:eastAsia="Times New Roman"/>
              </w:rPr>
            </w:pPr>
            <w:r>
              <w:rPr>
                <w:rFonts w:eastAsia="Times New Roman"/>
              </w:rPr>
              <w:t>9,637</w:t>
            </w:r>
          </w:p>
        </w:tc>
        <w:tc>
          <w:tcPr>
            <w:tcW w:w="0" w:type="auto"/>
            <w:tcBorders>
              <w:top w:val="outset" w:sz="6" w:space="0" w:color="auto"/>
              <w:left w:val="outset" w:sz="6" w:space="0" w:color="auto"/>
              <w:bottom w:val="outset" w:sz="6" w:space="0" w:color="auto"/>
              <w:right w:val="outset" w:sz="6" w:space="0" w:color="auto"/>
            </w:tcBorders>
            <w:vAlign w:val="center"/>
            <w:hideMark/>
          </w:tcPr>
          <w:p w14:paraId="34DE7F9A"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6D1F822" w14:textId="77777777" w:rsidR="00874208" w:rsidRDefault="00874208">
            <w:pPr>
              <w:jc w:val="right"/>
              <w:rPr>
                <w:rFonts w:eastAsia="Times New Roman"/>
              </w:rPr>
            </w:pPr>
            <w:r>
              <w:rPr>
                <w:rFonts w:eastAsia="Times New Roman"/>
              </w:rPr>
              <w:t>9,939</w:t>
            </w:r>
          </w:p>
        </w:tc>
      </w:tr>
      <w:tr w:rsidR="00874208" w14:paraId="0ABC0910"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1A109A9" w14:textId="77777777" w:rsidR="00874208" w:rsidRDefault="00874208">
            <w:pPr>
              <w:rPr>
                <w:rFonts w:eastAsia="Times New Roman"/>
              </w:rPr>
            </w:pPr>
            <w:r>
              <w:rPr>
                <w:rFonts w:eastAsia="Times New Roman"/>
              </w:rPr>
              <w:t>   Goodwill</w:t>
            </w:r>
          </w:p>
        </w:tc>
        <w:tc>
          <w:tcPr>
            <w:tcW w:w="0" w:type="auto"/>
            <w:tcBorders>
              <w:top w:val="outset" w:sz="6" w:space="0" w:color="auto"/>
              <w:left w:val="outset" w:sz="6" w:space="0" w:color="auto"/>
              <w:bottom w:val="outset" w:sz="6" w:space="0" w:color="auto"/>
              <w:right w:val="outset" w:sz="6" w:space="0" w:color="auto"/>
            </w:tcBorders>
            <w:vAlign w:val="center"/>
            <w:hideMark/>
          </w:tcPr>
          <w:p w14:paraId="29FC84D1" w14:textId="77777777" w:rsidR="00874208" w:rsidRDefault="00874208">
            <w:pPr>
              <w:jc w:val="right"/>
              <w:rPr>
                <w:rFonts w:eastAsia="Times New Roman"/>
              </w:rPr>
            </w:pPr>
            <w:r>
              <w:rPr>
                <w:rFonts w:eastAsia="Times New Roman"/>
              </w:rPr>
              <w:t>678</w:t>
            </w:r>
          </w:p>
        </w:tc>
        <w:tc>
          <w:tcPr>
            <w:tcW w:w="0" w:type="auto"/>
            <w:tcBorders>
              <w:top w:val="outset" w:sz="6" w:space="0" w:color="auto"/>
              <w:left w:val="outset" w:sz="6" w:space="0" w:color="auto"/>
              <w:bottom w:val="outset" w:sz="6" w:space="0" w:color="auto"/>
              <w:right w:val="outset" w:sz="6" w:space="0" w:color="auto"/>
            </w:tcBorders>
            <w:vAlign w:val="center"/>
            <w:hideMark/>
          </w:tcPr>
          <w:p w14:paraId="57801965"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85B1EDE" w14:textId="77777777" w:rsidR="00874208" w:rsidRDefault="00874208">
            <w:pPr>
              <w:jc w:val="right"/>
              <w:rPr>
                <w:rFonts w:eastAsia="Times New Roman"/>
              </w:rPr>
            </w:pPr>
            <w:r>
              <w:rPr>
                <w:rFonts w:eastAsia="Times New Roman"/>
              </w:rPr>
              <w:t>678</w:t>
            </w:r>
          </w:p>
        </w:tc>
      </w:tr>
      <w:tr w:rsidR="00874208" w14:paraId="6B0BDA05"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AB45931" w14:textId="77777777" w:rsidR="00874208" w:rsidRDefault="00874208">
            <w:pPr>
              <w:rPr>
                <w:rFonts w:eastAsia="Times New Roman"/>
              </w:rPr>
            </w:pPr>
            <w:r>
              <w:rPr>
                <w:rFonts w:eastAsia="Times New Roman"/>
              </w:rPr>
              <w:t>Total Assets </w:t>
            </w:r>
          </w:p>
        </w:tc>
        <w:tc>
          <w:tcPr>
            <w:tcW w:w="0" w:type="auto"/>
            <w:tcBorders>
              <w:top w:val="outset" w:sz="6" w:space="0" w:color="auto"/>
              <w:left w:val="outset" w:sz="6" w:space="0" w:color="auto"/>
              <w:bottom w:val="outset" w:sz="6" w:space="0" w:color="auto"/>
              <w:right w:val="outset" w:sz="6" w:space="0" w:color="auto"/>
            </w:tcBorders>
            <w:vAlign w:val="center"/>
            <w:hideMark/>
          </w:tcPr>
          <w:p w14:paraId="23CE975A" w14:textId="77777777" w:rsidR="00874208" w:rsidRDefault="00874208">
            <w:pPr>
              <w:jc w:val="right"/>
              <w:rPr>
                <w:rFonts w:eastAsia="Times New Roman"/>
              </w:rPr>
            </w:pPr>
            <w:r>
              <w:rPr>
                <w:rFonts w:eastAsia="Times New Roman"/>
              </w:rPr>
              <w:t>$14,700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7911669"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4159542" w14:textId="77777777" w:rsidR="00874208" w:rsidRDefault="00874208">
            <w:pPr>
              <w:jc w:val="right"/>
              <w:rPr>
                <w:rFonts w:eastAsia="Times New Roman"/>
              </w:rPr>
            </w:pPr>
            <w:r>
              <w:rPr>
                <w:rFonts w:eastAsia="Times New Roman"/>
              </w:rPr>
              <w:t>15,243</w:t>
            </w:r>
          </w:p>
        </w:tc>
      </w:tr>
      <w:tr w:rsidR="00874208" w14:paraId="1F109EE3"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0B7D1E0" w14:textId="77777777" w:rsidR="00874208" w:rsidRDefault="00874208">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6FB531E" w14:textId="77777777" w:rsidR="00874208" w:rsidRDefault="00874208">
            <w:pPr>
              <w:jc w:val="cente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2B09072" w14:textId="77777777" w:rsidR="00874208" w:rsidRDefault="00874208">
            <w:pPr>
              <w:jc w:val="cente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AA24A7E" w14:textId="77777777" w:rsidR="00874208" w:rsidRDefault="00874208">
            <w:pPr>
              <w:jc w:val="right"/>
              <w:rPr>
                <w:rFonts w:eastAsia="Times New Roman"/>
              </w:rPr>
            </w:pPr>
            <w:r>
              <w:rPr>
                <w:rFonts w:eastAsia="Times New Roman"/>
              </w:rPr>
              <w:t> </w:t>
            </w:r>
          </w:p>
        </w:tc>
      </w:tr>
      <w:tr w:rsidR="00874208" w14:paraId="20007CA2"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BAC3F82" w14:textId="77777777" w:rsidR="00874208" w:rsidRDefault="00874208">
            <w:pPr>
              <w:rPr>
                <w:rFonts w:eastAsia="Times New Roman"/>
              </w:rPr>
            </w:pPr>
            <w:r>
              <w:rPr>
                <w:rFonts w:eastAsia="Times New Roman"/>
              </w:rPr>
              <w:t>Current Liabilities</w:t>
            </w:r>
          </w:p>
        </w:tc>
        <w:tc>
          <w:tcPr>
            <w:tcW w:w="0" w:type="auto"/>
            <w:tcBorders>
              <w:top w:val="outset" w:sz="6" w:space="0" w:color="auto"/>
              <w:left w:val="outset" w:sz="6" w:space="0" w:color="auto"/>
              <w:bottom w:val="outset" w:sz="6" w:space="0" w:color="auto"/>
              <w:right w:val="outset" w:sz="6" w:space="0" w:color="auto"/>
            </w:tcBorders>
            <w:vAlign w:val="center"/>
            <w:hideMark/>
          </w:tcPr>
          <w:p w14:paraId="7A0D3E48"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91B4B1D"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71D7438" w14:textId="77777777" w:rsidR="00874208" w:rsidRDefault="00874208">
            <w:pPr>
              <w:jc w:val="right"/>
              <w:rPr>
                <w:rFonts w:eastAsia="Times New Roman"/>
              </w:rPr>
            </w:pPr>
            <w:r>
              <w:rPr>
                <w:rFonts w:eastAsia="Times New Roman"/>
              </w:rPr>
              <w:t> </w:t>
            </w:r>
          </w:p>
        </w:tc>
      </w:tr>
      <w:tr w:rsidR="00874208" w14:paraId="45C8806F"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DBA2918" w14:textId="77777777" w:rsidR="00874208" w:rsidRDefault="00874208">
            <w:pPr>
              <w:rPr>
                <w:rFonts w:eastAsia="Times New Roman"/>
              </w:rPr>
            </w:pPr>
            <w:r>
              <w:rPr>
                <w:rFonts w:eastAsia="Times New Roman"/>
              </w:rPr>
              <w:t>   Short-term Debt</w:t>
            </w:r>
          </w:p>
        </w:tc>
        <w:tc>
          <w:tcPr>
            <w:tcW w:w="0" w:type="auto"/>
            <w:tcBorders>
              <w:top w:val="outset" w:sz="6" w:space="0" w:color="auto"/>
              <w:left w:val="outset" w:sz="6" w:space="0" w:color="auto"/>
              <w:bottom w:val="outset" w:sz="6" w:space="0" w:color="auto"/>
              <w:right w:val="outset" w:sz="6" w:space="0" w:color="auto"/>
            </w:tcBorders>
            <w:vAlign w:val="center"/>
            <w:hideMark/>
          </w:tcPr>
          <w:p w14:paraId="79C75A2D" w14:textId="77777777" w:rsidR="00874208" w:rsidRDefault="00874208">
            <w:pPr>
              <w:jc w:val="right"/>
              <w:rPr>
                <w:rFonts w:eastAsia="Times New Roman"/>
              </w:rPr>
            </w:pPr>
            <w:r>
              <w:rPr>
                <w:rFonts w:eastAsia="Times New Roman"/>
              </w:rPr>
              <w:t>$715</w:t>
            </w:r>
          </w:p>
        </w:tc>
        <w:tc>
          <w:tcPr>
            <w:tcW w:w="0" w:type="auto"/>
            <w:tcBorders>
              <w:top w:val="outset" w:sz="6" w:space="0" w:color="auto"/>
              <w:left w:val="outset" w:sz="6" w:space="0" w:color="auto"/>
              <w:bottom w:val="outset" w:sz="6" w:space="0" w:color="auto"/>
              <w:right w:val="outset" w:sz="6" w:space="0" w:color="auto"/>
            </w:tcBorders>
            <w:vAlign w:val="center"/>
            <w:hideMark/>
          </w:tcPr>
          <w:p w14:paraId="6FDB7618"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14E5966" w14:textId="77777777" w:rsidR="00874208" w:rsidRDefault="00874208">
            <w:pPr>
              <w:jc w:val="right"/>
              <w:rPr>
                <w:rFonts w:eastAsia="Times New Roman"/>
              </w:rPr>
            </w:pPr>
            <w:r>
              <w:rPr>
                <w:rFonts w:eastAsia="Times New Roman"/>
              </w:rPr>
              <w:t>715</w:t>
            </w:r>
          </w:p>
        </w:tc>
      </w:tr>
      <w:tr w:rsidR="00874208" w14:paraId="102EEB59"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7F40F1F" w14:textId="77777777" w:rsidR="00874208" w:rsidRDefault="00874208">
            <w:pPr>
              <w:rPr>
                <w:rFonts w:eastAsia="Times New Roman"/>
              </w:rPr>
            </w:pPr>
            <w:r>
              <w:rPr>
                <w:rFonts w:eastAsia="Times New Roman"/>
              </w:rPr>
              <w:t>   Accounts payable</w:t>
            </w:r>
          </w:p>
        </w:tc>
        <w:tc>
          <w:tcPr>
            <w:tcW w:w="0" w:type="auto"/>
            <w:tcBorders>
              <w:top w:val="outset" w:sz="6" w:space="0" w:color="auto"/>
              <w:left w:val="outset" w:sz="6" w:space="0" w:color="auto"/>
              <w:bottom w:val="outset" w:sz="6" w:space="0" w:color="auto"/>
              <w:right w:val="outset" w:sz="6" w:space="0" w:color="auto"/>
            </w:tcBorders>
            <w:vAlign w:val="center"/>
            <w:hideMark/>
          </w:tcPr>
          <w:p w14:paraId="28F4E836" w14:textId="77777777" w:rsidR="00874208" w:rsidRDefault="00874208">
            <w:pPr>
              <w:jc w:val="right"/>
              <w:rPr>
                <w:rFonts w:eastAsia="Times New Roman"/>
              </w:rPr>
            </w:pPr>
            <w:r>
              <w:rPr>
                <w:rFonts w:eastAsia="Times New Roman"/>
              </w:rPr>
              <w:t>2,936</w:t>
            </w:r>
          </w:p>
        </w:tc>
        <w:tc>
          <w:tcPr>
            <w:tcW w:w="0" w:type="auto"/>
            <w:tcBorders>
              <w:top w:val="outset" w:sz="6" w:space="0" w:color="auto"/>
              <w:left w:val="outset" w:sz="6" w:space="0" w:color="auto"/>
              <w:bottom w:val="outset" w:sz="6" w:space="0" w:color="auto"/>
              <w:right w:val="outset" w:sz="6" w:space="0" w:color="auto"/>
            </w:tcBorders>
            <w:vAlign w:val="center"/>
            <w:hideMark/>
          </w:tcPr>
          <w:p w14:paraId="567D3230" w14:textId="77777777" w:rsidR="00874208" w:rsidRDefault="00874208">
            <w:pPr>
              <w:jc w:val="right"/>
              <w:rPr>
                <w:rFonts w:eastAsia="Times New Roman"/>
              </w:rPr>
            </w:pPr>
            <w:r>
              <w:rPr>
                <w:rFonts w:eastAsia="Times New Roman"/>
              </w:rPr>
              <w:t>0.1005</w:t>
            </w:r>
          </w:p>
        </w:tc>
        <w:tc>
          <w:tcPr>
            <w:tcW w:w="0" w:type="auto"/>
            <w:tcBorders>
              <w:top w:val="outset" w:sz="6" w:space="0" w:color="auto"/>
              <w:left w:val="outset" w:sz="6" w:space="0" w:color="auto"/>
              <w:bottom w:val="outset" w:sz="6" w:space="0" w:color="auto"/>
              <w:right w:val="outset" w:sz="6" w:space="0" w:color="auto"/>
            </w:tcBorders>
            <w:vAlign w:val="center"/>
            <w:hideMark/>
          </w:tcPr>
          <w:p w14:paraId="1BFB3BB9" w14:textId="77777777" w:rsidR="00874208" w:rsidRDefault="00874208">
            <w:pPr>
              <w:jc w:val="right"/>
              <w:rPr>
                <w:rFonts w:eastAsia="Times New Roman"/>
              </w:rPr>
            </w:pPr>
            <w:r>
              <w:rPr>
                <w:rFonts w:eastAsia="Times New Roman"/>
              </w:rPr>
              <w:t>3,097</w:t>
            </w:r>
          </w:p>
        </w:tc>
      </w:tr>
      <w:tr w:rsidR="00874208" w14:paraId="7A102D1C"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3075F37" w14:textId="77777777" w:rsidR="00874208" w:rsidRDefault="00874208">
            <w:pPr>
              <w:rPr>
                <w:rFonts w:eastAsia="Times New Roman"/>
              </w:rPr>
            </w:pPr>
            <w:r>
              <w:rPr>
                <w:rFonts w:eastAsia="Times New Roman"/>
              </w:rPr>
              <w:t>Total Current Liabilities</w:t>
            </w:r>
          </w:p>
        </w:tc>
        <w:tc>
          <w:tcPr>
            <w:tcW w:w="0" w:type="auto"/>
            <w:tcBorders>
              <w:top w:val="outset" w:sz="6" w:space="0" w:color="auto"/>
              <w:left w:val="outset" w:sz="6" w:space="0" w:color="auto"/>
              <w:bottom w:val="outset" w:sz="6" w:space="0" w:color="auto"/>
              <w:right w:val="outset" w:sz="6" w:space="0" w:color="auto"/>
            </w:tcBorders>
            <w:vAlign w:val="center"/>
            <w:hideMark/>
          </w:tcPr>
          <w:p w14:paraId="7CDCAF6C" w14:textId="77777777" w:rsidR="00874208" w:rsidRDefault="00874208">
            <w:pPr>
              <w:jc w:val="right"/>
              <w:rPr>
                <w:rFonts w:eastAsia="Times New Roman"/>
              </w:rPr>
            </w:pPr>
            <w:r>
              <w:rPr>
                <w:rFonts w:eastAsia="Times New Roman"/>
              </w:rPr>
              <w:t>3,651</w:t>
            </w:r>
          </w:p>
        </w:tc>
        <w:tc>
          <w:tcPr>
            <w:tcW w:w="0" w:type="auto"/>
            <w:tcBorders>
              <w:top w:val="outset" w:sz="6" w:space="0" w:color="auto"/>
              <w:left w:val="outset" w:sz="6" w:space="0" w:color="auto"/>
              <w:bottom w:val="outset" w:sz="6" w:space="0" w:color="auto"/>
              <w:right w:val="outset" w:sz="6" w:space="0" w:color="auto"/>
            </w:tcBorders>
            <w:vAlign w:val="center"/>
            <w:hideMark/>
          </w:tcPr>
          <w:p w14:paraId="3942B88C"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FAEA581" w14:textId="77777777" w:rsidR="00874208" w:rsidRDefault="00874208">
            <w:pPr>
              <w:jc w:val="right"/>
              <w:rPr>
                <w:rFonts w:eastAsia="Times New Roman"/>
              </w:rPr>
            </w:pPr>
            <w:r>
              <w:rPr>
                <w:rFonts w:eastAsia="Times New Roman"/>
              </w:rPr>
              <w:t>3,812</w:t>
            </w:r>
          </w:p>
        </w:tc>
      </w:tr>
      <w:tr w:rsidR="00874208" w14:paraId="18B6971B"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99F96E9" w14:textId="77777777" w:rsidR="00874208" w:rsidRDefault="00874208">
            <w:pPr>
              <w:rPr>
                <w:rFonts w:eastAsia="Times New Roman"/>
              </w:rPr>
            </w:pPr>
            <w:r>
              <w:rPr>
                <w:rFonts w:eastAsia="Times New Roman"/>
              </w:rPr>
              <w:t>   Long-term Debt</w:t>
            </w:r>
          </w:p>
        </w:tc>
        <w:tc>
          <w:tcPr>
            <w:tcW w:w="0" w:type="auto"/>
            <w:tcBorders>
              <w:top w:val="outset" w:sz="6" w:space="0" w:color="auto"/>
              <w:left w:val="outset" w:sz="6" w:space="0" w:color="auto"/>
              <w:bottom w:val="outset" w:sz="6" w:space="0" w:color="auto"/>
              <w:right w:val="outset" w:sz="6" w:space="0" w:color="auto"/>
            </w:tcBorders>
            <w:vAlign w:val="center"/>
            <w:hideMark/>
          </w:tcPr>
          <w:p w14:paraId="5A6D5FB4" w14:textId="77777777" w:rsidR="00874208" w:rsidRDefault="00874208">
            <w:pPr>
              <w:jc w:val="right"/>
              <w:rPr>
                <w:rFonts w:eastAsia="Times New Roman"/>
              </w:rPr>
            </w:pPr>
            <w:r>
              <w:rPr>
                <w:rFonts w:eastAsia="Times New Roman"/>
              </w:rPr>
              <w:t>4,208</w:t>
            </w:r>
          </w:p>
        </w:tc>
        <w:tc>
          <w:tcPr>
            <w:tcW w:w="0" w:type="auto"/>
            <w:tcBorders>
              <w:top w:val="outset" w:sz="6" w:space="0" w:color="auto"/>
              <w:left w:val="outset" w:sz="6" w:space="0" w:color="auto"/>
              <w:bottom w:val="outset" w:sz="6" w:space="0" w:color="auto"/>
              <w:right w:val="outset" w:sz="6" w:space="0" w:color="auto"/>
            </w:tcBorders>
            <w:vAlign w:val="center"/>
            <w:hideMark/>
          </w:tcPr>
          <w:p w14:paraId="30FD6E48"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57C9D99" w14:textId="77777777" w:rsidR="00874208" w:rsidRDefault="00874208">
            <w:pPr>
              <w:jc w:val="right"/>
              <w:rPr>
                <w:rFonts w:eastAsia="Times New Roman"/>
              </w:rPr>
            </w:pPr>
            <w:r>
              <w:rPr>
                <w:rFonts w:eastAsia="Times New Roman"/>
              </w:rPr>
              <w:t>3,912</w:t>
            </w:r>
          </w:p>
        </w:tc>
      </w:tr>
      <w:tr w:rsidR="00874208" w14:paraId="3B7C4990"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FCF93D8" w14:textId="77777777" w:rsidR="00874208" w:rsidRDefault="00874208">
            <w:pPr>
              <w:rPr>
                <w:rFonts w:eastAsia="Times New Roman"/>
              </w:rPr>
            </w:pPr>
            <w:r>
              <w:rPr>
                <w:rFonts w:eastAsia="Times New Roman"/>
              </w:rPr>
              <w:t>   Other Liabilities</w:t>
            </w:r>
          </w:p>
        </w:tc>
        <w:tc>
          <w:tcPr>
            <w:tcW w:w="0" w:type="auto"/>
            <w:tcBorders>
              <w:top w:val="outset" w:sz="6" w:space="0" w:color="auto"/>
              <w:left w:val="outset" w:sz="6" w:space="0" w:color="auto"/>
              <w:bottom w:val="outset" w:sz="6" w:space="0" w:color="auto"/>
              <w:right w:val="outset" w:sz="6" w:space="0" w:color="auto"/>
            </w:tcBorders>
            <w:vAlign w:val="center"/>
            <w:hideMark/>
          </w:tcPr>
          <w:p w14:paraId="49677F50" w14:textId="77777777" w:rsidR="00874208" w:rsidRDefault="00874208">
            <w:pPr>
              <w:jc w:val="right"/>
              <w:rPr>
                <w:rFonts w:eastAsia="Times New Roman"/>
              </w:rPr>
            </w:pPr>
            <w:r>
              <w:rPr>
                <w:rFonts w:eastAsia="Times New Roman"/>
              </w:rPr>
              <w:t>560</w:t>
            </w:r>
          </w:p>
        </w:tc>
        <w:tc>
          <w:tcPr>
            <w:tcW w:w="0" w:type="auto"/>
            <w:tcBorders>
              <w:top w:val="outset" w:sz="6" w:space="0" w:color="auto"/>
              <w:left w:val="outset" w:sz="6" w:space="0" w:color="auto"/>
              <w:bottom w:val="outset" w:sz="6" w:space="0" w:color="auto"/>
              <w:right w:val="outset" w:sz="6" w:space="0" w:color="auto"/>
            </w:tcBorders>
            <w:vAlign w:val="center"/>
            <w:hideMark/>
          </w:tcPr>
          <w:p w14:paraId="228C0298"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04C5596" w14:textId="77777777" w:rsidR="00874208" w:rsidRDefault="00874208">
            <w:pPr>
              <w:jc w:val="right"/>
              <w:rPr>
                <w:rFonts w:eastAsia="Times New Roman"/>
              </w:rPr>
            </w:pPr>
            <w:r>
              <w:rPr>
                <w:rFonts w:eastAsia="Times New Roman"/>
              </w:rPr>
              <w:t>560</w:t>
            </w:r>
          </w:p>
        </w:tc>
      </w:tr>
      <w:tr w:rsidR="00874208" w14:paraId="5DC808AC"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A1EECB6" w14:textId="77777777" w:rsidR="00874208" w:rsidRDefault="00874208">
            <w:pPr>
              <w:rPr>
                <w:rFonts w:eastAsia="Times New Roman"/>
              </w:rPr>
            </w:pPr>
            <w:r>
              <w:rPr>
                <w:rFonts w:eastAsia="Times New Roman"/>
              </w:rPr>
              <w:t>Total Liabilities</w:t>
            </w:r>
          </w:p>
        </w:tc>
        <w:tc>
          <w:tcPr>
            <w:tcW w:w="0" w:type="auto"/>
            <w:tcBorders>
              <w:top w:val="outset" w:sz="6" w:space="0" w:color="auto"/>
              <w:left w:val="outset" w:sz="6" w:space="0" w:color="auto"/>
              <w:bottom w:val="outset" w:sz="6" w:space="0" w:color="auto"/>
              <w:right w:val="outset" w:sz="6" w:space="0" w:color="auto"/>
            </w:tcBorders>
            <w:vAlign w:val="center"/>
            <w:hideMark/>
          </w:tcPr>
          <w:p w14:paraId="7F6BBBF5" w14:textId="77777777" w:rsidR="00874208" w:rsidRDefault="00874208">
            <w:pPr>
              <w:jc w:val="right"/>
              <w:rPr>
                <w:rFonts w:eastAsia="Times New Roman"/>
              </w:rPr>
            </w:pPr>
            <w:r>
              <w:rPr>
                <w:rFonts w:eastAsia="Times New Roman"/>
              </w:rPr>
              <w:t>$8,419</w:t>
            </w:r>
          </w:p>
        </w:tc>
        <w:tc>
          <w:tcPr>
            <w:tcW w:w="0" w:type="auto"/>
            <w:tcBorders>
              <w:top w:val="outset" w:sz="6" w:space="0" w:color="auto"/>
              <w:left w:val="outset" w:sz="6" w:space="0" w:color="auto"/>
              <w:bottom w:val="outset" w:sz="6" w:space="0" w:color="auto"/>
              <w:right w:val="outset" w:sz="6" w:space="0" w:color="auto"/>
            </w:tcBorders>
            <w:vAlign w:val="center"/>
            <w:hideMark/>
          </w:tcPr>
          <w:p w14:paraId="6316AEE5"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84081FF" w14:textId="77777777" w:rsidR="00874208" w:rsidRDefault="00874208">
            <w:pPr>
              <w:jc w:val="right"/>
              <w:rPr>
                <w:rFonts w:eastAsia="Times New Roman"/>
              </w:rPr>
            </w:pPr>
            <w:r>
              <w:rPr>
                <w:rFonts w:eastAsia="Times New Roman"/>
              </w:rPr>
              <w:t>8,284</w:t>
            </w:r>
          </w:p>
        </w:tc>
      </w:tr>
      <w:tr w:rsidR="00874208" w14:paraId="1B070297"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E01A432" w14:textId="77777777" w:rsidR="00874208" w:rsidRDefault="00874208">
            <w:pPr>
              <w:rPr>
                <w:rFonts w:eastAsia="Times New Roman"/>
              </w:rPr>
            </w:pPr>
            <w:r>
              <w:rPr>
                <w:rFonts w:eastAsia="Times New Roman"/>
              </w:rPr>
              <w:t>   Common Stock</w:t>
            </w:r>
          </w:p>
        </w:tc>
        <w:tc>
          <w:tcPr>
            <w:tcW w:w="0" w:type="auto"/>
            <w:tcBorders>
              <w:top w:val="outset" w:sz="6" w:space="0" w:color="auto"/>
              <w:left w:val="outset" w:sz="6" w:space="0" w:color="auto"/>
              <w:bottom w:val="outset" w:sz="6" w:space="0" w:color="auto"/>
              <w:right w:val="outset" w:sz="6" w:space="0" w:color="auto"/>
            </w:tcBorders>
            <w:vAlign w:val="center"/>
            <w:hideMark/>
          </w:tcPr>
          <w:p w14:paraId="0004F9B8" w14:textId="77777777" w:rsidR="00874208" w:rsidRDefault="00874208">
            <w:pPr>
              <w:jc w:val="right"/>
              <w:rPr>
                <w:rFonts w:eastAsia="Times New Roman"/>
              </w:rPr>
            </w:pPr>
            <w:r>
              <w:rPr>
                <w:rFonts w:eastAsia="Times New Roman"/>
              </w:rPr>
              <w:t>1,192</w:t>
            </w:r>
          </w:p>
        </w:tc>
        <w:tc>
          <w:tcPr>
            <w:tcW w:w="0" w:type="auto"/>
            <w:tcBorders>
              <w:top w:val="outset" w:sz="6" w:space="0" w:color="auto"/>
              <w:left w:val="outset" w:sz="6" w:space="0" w:color="auto"/>
              <w:bottom w:val="outset" w:sz="6" w:space="0" w:color="auto"/>
              <w:right w:val="outset" w:sz="6" w:space="0" w:color="auto"/>
            </w:tcBorders>
            <w:vAlign w:val="center"/>
            <w:hideMark/>
          </w:tcPr>
          <w:p w14:paraId="59ECBC5E"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A0348A6" w14:textId="77777777" w:rsidR="00874208" w:rsidRDefault="00874208">
            <w:pPr>
              <w:jc w:val="right"/>
              <w:rPr>
                <w:rFonts w:eastAsia="Times New Roman"/>
              </w:rPr>
            </w:pPr>
            <w:r>
              <w:rPr>
                <w:rFonts w:eastAsia="Times New Roman"/>
              </w:rPr>
              <w:t>1,192</w:t>
            </w:r>
          </w:p>
        </w:tc>
      </w:tr>
      <w:tr w:rsidR="00874208" w14:paraId="5C787BAD"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6FB1F1D" w14:textId="77777777" w:rsidR="00874208" w:rsidRDefault="00874208">
            <w:pPr>
              <w:rPr>
                <w:rFonts w:eastAsia="Times New Roman"/>
              </w:rPr>
            </w:pPr>
            <w:r>
              <w:rPr>
                <w:rFonts w:eastAsia="Times New Roman"/>
              </w:rPr>
              <w:t>   Retained Earnings</w:t>
            </w:r>
          </w:p>
        </w:tc>
        <w:tc>
          <w:tcPr>
            <w:tcW w:w="0" w:type="auto"/>
            <w:tcBorders>
              <w:top w:val="outset" w:sz="6" w:space="0" w:color="auto"/>
              <w:left w:val="outset" w:sz="6" w:space="0" w:color="auto"/>
              <w:bottom w:val="outset" w:sz="6" w:space="0" w:color="auto"/>
              <w:right w:val="outset" w:sz="6" w:space="0" w:color="auto"/>
            </w:tcBorders>
            <w:vAlign w:val="center"/>
            <w:hideMark/>
          </w:tcPr>
          <w:p w14:paraId="1AE58796" w14:textId="77777777" w:rsidR="00874208" w:rsidRDefault="00874208">
            <w:pPr>
              <w:jc w:val="right"/>
              <w:rPr>
                <w:rFonts w:eastAsia="Times New Roman"/>
              </w:rPr>
            </w:pPr>
            <w:r>
              <w:rPr>
                <w:rFonts w:eastAsia="Times New Roman"/>
              </w:rPr>
              <w:t>5,089</w:t>
            </w:r>
          </w:p>
        </w:tc>
        <w:tc>
          <w:tcPr>
            <w:tcW w:w="0" w:type="auto"/>
            <w:tcBorders>
              <w:top w:val="outset" w:sz="6" w:space="0" w:color="auto"/>
              <w:left w:val="outset" w:sz="6" w:space="0" w:color="auto"/>
              <w:bottom w:val="outset" w:sz="6" w:space="0" w:color="auto"/>
              <w:right w:val="outset" w:sz="6" w:space="0" w:color="auto"/>
            </w:tcBorders>
            <w:vAlign w:val="center"/>
            <w:hideMark/>
          </w:tcPr>
          <w:p w14:paraId="728F3645"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B21D86B" w14:textId="77777777" w:rsidR="00874208" w:rsidRDefault="00874208">
            <w:pPr>
              <w:jc w:val="right"/>
              <w:rPr>
                <w:rFonts w:eastAsia="Times New Roman"/>
              </w:rPr>
            </w:pPr>
            <w:r>
              <w:rPr>
                <w:rFonts w:eastAsia="Times New Roman"/>
              </w:rPr>
              <w:t>5,767</w:t>
            </w:r>
          </w:p>
        </w:tc>
      </w:tr>
      <w:tr w:rsidR="00874208" w14:paraId="2F7D6DB3"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52D90F7" w14:textId="77777777" w:rsidR="00874208" w:rsidRDefault="00874208">
            <w:pPr>
              <w:rPr>
                <w:rFonts w:eastAsia="Times New Roman"/>
              </w:rPr>
            </w:pPr>
            <w:r>
              <w:rPr>
                <w:rFonts w:eastAsia="Times New Roman"/>
              </w:rPr>
              <w:t>Total Owners’ Equity</w:t>
            </w:r>
          </w:p>
        </w:tc>
        <w:tc>
          <w:tcPr>
            <w:tcW w:w="0" w:type="auto"/>
            <w:tcBorders>
              <w:top w:val="outset" w:sz="6" w:space="0" w:color="auto"/>
              <w:left w:val="outset" w:sz="6" w:space="0" w:color="auto"/>
              <w:bottom w:val="outset" w:sz="6" w:space="0" w:color="auto"/>
              <w:right w:val="outset" w:sz="6" w:space="0" w:color="auto"/>
            </w:tcBorders>
            <w:vAlign w:val="center"/>
            <w:hideMark/>
          </w:tcPr>
          <w:p w14:paraId="101F038A" w14:textId="77777777" w:rsidR="00874208" w:rsidRDefault="00874208">
            <w:pPr>
              <w:jc w:val="right"/>
              <w:rPr>
                <w:rFonts w:eastAsia="Times New Roman"/>
              </w:rPr>
            </w:pPr>
            <w:r>
              <w:rPr>
                <w:rFonts w:eastAsia="Times New Roman"/>
              </w:rPr>
              <w:t>6,281</w:t>
            </w:r>
          </w:p>
        </w:tc>
        <w:tc>
          <w:tcPr>
            <w:tcW w:w="0" w:type="auto"/>
            <w:tcBorders>
              <w:top w:val="outset" w:sz="6" w:space="0" w:color="auto"/>
              <w:left w:val="outset" w:sz="6" w:space="0" w:color="auto"/>
              <w:bottom w:val="outset" w:sz="6" w:space="0" w:color="auto"/>
              <w:right w:val="outset" w:sz="6" w:space="0" w:color="auto"/>
            </w:tcBorders>
            <w:vAlign w:val="center"/>
            <w:hideMark/>
          </w:tcPr>
          <w:p w14:paraId="10D77444"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49411D8" w14:textId="77777777" w:rsidR="00874208" w:rsidRDefault="00874208">
            <w:pPr>
              <w:jc w:val="right"/>
              <w:rPr>
                <w:rFonts w:eastAsia="Times New Roman"/>
              </w:rPr>
            </w:pPr>
            <w:r>
              <w:rPr>
                <w:rFonts w:eastAsia="Times New Roman"/>
              </w:rPr>
              <w:t>6,959</w:t>
            </w:r>
          </w:p>
        </w:tc>
      </w:tr>
      <w:tr w:rsidR="00874208" w14:paraId="708E728D"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9E64AE2" w14:textId="77777777" w:rsidR="00874208" w:rsidRDefault="00874208">
            <w:pPr>
              <w:rPr>
                <w:rFonts w:eastAsia="Times New Roman"/>
              </w:rPr>
            </w:pPr>
            <w:r>
              <w:rPr>
                <w:rFonts w:eastAsia="Times New Roman"/>
              </w:rPr>
              <w:t>Liabilities &amp; Owners’ Equity</w:t>
            </w:r>
          </w:p>
        </w:tc>
        <w:tc>
          <w:tcPr>
            <w:tcW w:w="0" w:type="auto"/>
            <w:tcBorders>
              <w:top w:val="outset" w:sz="6" w:space="0" w:color="auto"/>
              <w:left w:val="outset" w:sz="6" w:space="0" w:color="auto"/>
              <w:bottom w:val="outset" w:sz="6" w:space="0" w:color="auto"/>
              <w:right w:val="outset" w:sz="6" w:space="0" w:color="auto"/>
            </w:tcBorders>
            <w:vAlign w:val="center"/>
            <w:hideMark/>
          </w:tcPr>
          <w:p w14:paraId="12D3BEA9" w14:textId="77777777" w:rsidR="00874208" w:rsidRDefault="00874208">
            <w:pPr>
              <w:jc w:val="right"/>
              <w:rPr>
                <w:rFonts w:eastAsia="Times New Roman"/>
              </w:rPr>
            </w:pPr>
            <w:r>
              <w:rPr>
                <w:rFonts w:eastAsia="Times New Roman"/>
              </w:rPr>
              <w:t>$14,700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04604ED"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937E664" w14:textId="77777777" w:rsidR="00874208" w:rsidRDefault="00874208">
            <w:pPr>
              <w:jc w:val="right"/>
              <w:rPr>
                <w:rFonts w:eastAsia="Times New Roman"/>
              </w:rPr>
            </w:pPr>
            <w:r>
              <w:rPr>
                <w:rFonts w:eastAsia="Times New Roman"/>
              </w:rPr>
              <w:t>15,243</w:t>
            </w:r>
          </w:p>
        </w:tc>
      </w:tr>
    </w:tbl>
    <w:p w14:paraId="23CD7E8A" w14:textId="77777777" w:rsidR="00874208" w:rsidRDefault="00874208" w:rsidP="00483683">
      <w:pPr>
        <w:spacing w:line="360" w:lineRule="auto"/>
      </w:pPr>
    </w:p>
    <w:tbl>
      <w:tblPr>
        <w:tblW w:w="58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186"/>
        <w:gridCol w:w="1614"/>
      </w:tblGrid>
      <w:tr w:rsidR="00874208" w14:paraId="422D3922" w14:textId="77777777" w:rsidTr="00874208">
        <w:trPr>
          <w:tblCellSpacing w:w="1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D7C3C97" w14:textId="77777777" w:rsidR="00874208" w:rsidRDefault="00874208">
            <w:pPr>
              <w:jc w:val="center"/>
              <w:rPr>
                <w:rFonts w:eastAsia="Times New Roman"/>
              </w:rPr>
            </w:pPr>
            <w:r>
              <w:rPr>
                <w:rStyle w:val="Strong"/>
                <w:rFonts w:eastAsia="Times New Roman"/>
              </w:rPr>
              <w:t>Income Statement Forecast</w:t>
            </w:r>
            <w:r>
              <w:rPr>
                <w:rFonts w:eastAsia="Times New Roman"/>
                <w:b/>
                <w:bCs/>
              </w:rPr>
              <w:br/>
            </w:r>
            <w:r>
              <w:rPr>
                <w:rStyle w:val="Strong"/>
                <w:rFonts w:eastAsia="Times New Roman"/>
              </w:rPr>
              <w:t>for Mammoth Mart Inc.</w:t>
            </w:r>
          </w:p>
        </w:tc>
      </w:tr>
      <w:tr w:rsidR="00874208" w14:paraId="480BF860"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BF5A3BE" w14:textId="77777777" w:rsidR="00874208" w:rsidRDefault="00874208">
            <w:pPr>
              <w:rPr>
                <w:rFonts w:eastAsia="Times New Roman"/>
              </w:rPr>
            </w:pPr>
            <w:r>
              <w:rPr>
                <w:rStyle w:val="Strong"/>
                <w:rFonts w:eastAsia="Times New Roman"/>
              </w:rPr>
              <w:t>($000,000s)</w:t>
            </w:r>
          </w:p>
        </w:tc>
        <w:tc>
          <w:tcPr>
            <w:tcW w:w="0" w:type="auto"/>
            <w:tcBorders>
              <w:top w:val="outset" w:sz="6" w:space="0" w:color="auto"/>
              <w:left w:val="outset" w:sz="6" w:space="0" w:color="auto"/>
              <w:bottom w:val="outset" w:sz="6" w:space="0" w:color="auto"/>
              <w:right w:val="outset" w:sz="6" w:space="0" w:color="auto"/>
            </w:tcBorders>
            <w:vAlign w:val="center"/>
            <w:hideMark/>
          </w:tcPr>
          <w:p w14:paraId="79979A6B" w14:textId="77777777" w:rsidR="00874208" w:rsidRDefault="00874208">
            <w:pPr>
              <w:jc w:val="center"/>
              <w:rPr>
                <w:rFonts w:eastAsia="Times New Roman"/>
              </w:rPr>
            </w:pPr>
            <w:r>
              <w:rPr>
                <w:rStyle w:val="Strong"/>
                <w:rFonts w:eastAsia="Times New Roman"/>
              </w:rPr>
              <w:t>Year 7</w:t>
            </w:r>
          </w:p>
        </w:tc>
      </w:tr>
      <w:tr w:rsidR="00874208" w14:paraId="66C41D8F"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E445E4F" w14:textId="77777777" w:rsidR="00874208" w:rsidRDefault="00874208">
            <w:pPr>
              <w:rPr>
                <w:rFonts w:eastAsia="Times New Roman"/>
              </w:rPr>
            </w:pPr>
            <w:r>
              <w:rPr>
                <w:rFonts w:eastAsia="Times New Roman"/>
              </w:rPr>
              <w:t>Revenue</w:t>
            </w:r>
          </w:p>
        </w:tc>
        <w:tc>
          <w:tcPr>
            <w:tcW w:w="0" w:type="auto"/>
            <w:tcBorders>
              <w:top w:val="outset" w:sz="6" w:space="0" w:color="auto"/>
              <w:left w:val="outset" w:sz="6" w:space="0" w:color="auto"/>
              <w:bottom w:val="outset" w:sz="6" w:space="0" w:color="auto"/>
              <w:right w:val="outset" w:sz="6" w:space="0" w:color="auto"/>
            </w:tcBorders>
            <w:vAlign w:val="center"/>
            <w:hideMark/>
          </w:tcPr>
          <w:p w14:paraId="6FE2B199" w14:textId="77777777" w:rsidR="00874208" w:rsidRDefault="00874208">
            <w:pPr>
              <w:jc w:val="right"/>
              <w:rPr>
                <w:rFonts w:eastAsia="Times New Roman"/>
              </w:rPr>
            </w:pPr>
            <w:r>
              <w:rPr>
                <w:rFonts w:eastAsia="Times New Roman"/>
              </w:rPr>
              <w:t>$30,817</w:t>
            </w:r>
          </w:p>
        </w:tc>
      </w:tr>
      <w:tr w:rsidR="00874208" w14:paraId="6D9EA456"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CAEF535" w14:textId="77777777" w:rsidR="00874208" w:rsidRDefault="00874208">
            <w:pPr>
              <w:rPr>
                <w:rFonts w:eastAsia="Times New Roman"/>
              </w:rPr>
            </w:pPr>
            <w:r>
              <w:rPr>
                <w:rFonts w:eastAsia="Times New Roman"/>
              </w:rPr>
              <w:t>Cost of Goods Sold</w:t>
            </w:r>
          </w:p>
        </w:tc>
        <w:tc>
          <w:tcPr>
            <w:tcW w:w="0" w:type="auto"/>
            <w:tcBorders>
              <w:top w:val="outset" w:sz="6" w:space="0" w:color="auto"/>
              <w:left w:val="outset" w:sz="6" w:space="0" w:color="auto"/>
              <w:bottom w:val="outset" w:sz="6" w:space="0" w:color="auto"/>
              <w:right w:val="outset" w:sz="6" w:space="0" w:color="auto"/>
            </w:tcBorders>
            <w:vAlign w:val="center"/>
            <w:hideMark/>
          </w:tcPr>
          <w:p w14:paraId="2F01A834" w14:textId="77777777" w:rsidR="00874208" w:rsidRDefault="00874208">
            <w:pPr>
              <w:jc w:val="right"/>
              <w:rPr>
                <w:rFonts w:eastAsia="Times New Roman"/>
              </w:rPr>
            </w:pPr>
            <w:r>
              <w:rPr>
                <w:rFonts w:eastAsia="Times New Roman"/>
              </w:rPr>
              <w:t>23,370</w:t>
            </w:r>
          </w:p>
        </w:tc>
      </w:tr>
      <w:tr w:rsidR="00874208" w14:paraId="21FC5C5C"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A136216" w14:textId="77777777" w:rsidR="00874208" w:rsidRDefault="00874208">
            <w:pPr>
              <w:rPr>
                <w:rFonts w:eastAsia="Times New Roman"/>
              </w:rPr>
            </w:pPr>
            <w:r>
              <w:rPr>
                <w:rFonts w:eastAsia="Times New Roman"/>
              </w:rPr>
              <w:lastRenderedPageBreak/>
              <w:t>SG&amp;A</w:t>
            </w:r>
          </w:p>
        </w:tc>
        <w:tc>
          <w:tcPr>
            <w:tcW w:w="0" w:type="auto"/>
            <w:tcBorders>
              <w:top w:val="outset" w:sz="6" w:space="0" w:color="auto"/>
              <w:left w:val="outset" w:sz="6" w:space="0" w:color="auto"/>
              <w:bottom w:val="outset" w:sz="6" w:space="0" w:color="auto"/>
              <w:right w:val="outset" w:sz="6" w:space="0" w:color="auto"/>
            </w:tcBorders>
            <w:vAlign w:val="center"/>
            <w:hideMark/>
          </w:tcPr>
          <w:p w14:paraId="54A6E718" w14:textId="77777777" w:rsidR="00874208" w:rsidRDefault="00874208">
            <w:pPr>
              <w:jc w:val="right"/>
              <w:rPr>
                <w:rFonts w:eastAsia="Times New Roman"/>
              </w:rPr>
            </w:pPr>
            <w:r>
              <w:rPr>
                <w:rFonts w:eastAsia="Times New Roman"/>
              </w:rPr>
              <w:t>5,533</w:t>
            </w:r>
          </w:p>
        </w:tc>
      </w:tr>
      <w:tr w:rsidR="00874208" w14:paraId="454AC426"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9700AB0" w14:textId="77777777" w:rsidR="00874208" w:rsidRDefault="00874208">
            <w:pPr>
              <w:rPr>
                <w:rFonts w:eastAsia="Times New Roman"/>
              </w:rPr>
            </w:pPr>
            <w:r>
              <w:rPr>
                <w:rFonts w:eastAsia="Times New Roman"/>
              </w:rPr>
              <w:t>Depreciation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0A56F6E7" w14:textId="77777777" w:rsidR="00874208" w:rsidRDefault="00874208">
            <w:pPr>
              <w:jc w:val="right"/>
              <w:rPr>
                <w:rFonts w:eastAsia="Times New Roman"/>
              </w:rPr>
            </w:pPr>
            <w:r>
              <w:rPr>
                <w:rFonts w:eastAsia="Times New Roman"/>
              </w:rPr>
              <w:t>640</w:t>
            </w:r>
          </w:p>
        </w:tc>
      </w:tr>
      <w:tr w:rsidR="00874208" w14:paraId="677B58BD"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053C38A" w14:textId="77777777" w:rsidR="00874208" w:rsidRDefault="00874208">
            <w:pPr>
              <w:rPr>
                <w:rFonts w:eastAsia="Times New Roman"/>
              </w:rPr>
            </w:pPr>
            <w:r>
              <w:rPr>
                <w:rFonts w:eastAsia="Times New Roman"/>
              </w:rPr>
              <w:t>EBIT</w:t>
            </w:r>
          </w:p>
        </w:tc>
        <w:tc>
          <w:tcPr>
            <w:tcW w:w="0" w:type="auto"/>
            <w:tcBorders>
              <w:top w:val="outset" w:sz="6" w:space="0" w:color="auto"/>
              <w:left w:val="outset" w:sz="6" w:space="0" w:color="auto"/>
              <w:bottom w:val="outset" w:sz="6" w:space="0" w:color="auto"/>
              <w:right w:val="outset" w:sz="6" w:space="0" w:color="auto"/>
            </w:tcBorders>
            <w:vAlign w:val="center"/>
            <w:hideMark/>
          </w:tcPr>
          <w:p w14:paraId="088167E4" w14:textId="77777777" w:rsidR="00874208" w:rsidRDefault="00874208">
            <w:pPr>
              <w:jc w:val="right"/>
              <w:rPr>
                <w:rFonts w:eastAsia="Times New Roman"/>
              </w:rPr>
            </w:pPr>
            <w:r>
              <w:rPr>
                <w:rFonts w:eastAsia="Times New Roman"/>
              </w:rPr>
              <w:t>1,272</w:t>
            </w:r>
          </w:p>
        </w:tc>
      </w:tr>
      <w:tr w:rsidR="00874208" w14:paraId="678D23E5"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2082C5F" w14:textId="77777777" w:rsidR="00874208" w:rsidRDefault="00874208">
            <w:pPr>
              <w:rPr>
                <w:rFonts w:eastAsia="Times New Roman"/>
              </w:rPr>
            </w:pPr>
            <w:r>
              <w:rPr>
                <w:rFonts w:eastAsia="Times New Roman"/>
              </w:rPr>
              <w:t>Interest</w:t>
            </w:r>
          </w:p>
        </w:tc>
        <w:tc>
          <w:tcPr>
            <w:tcW w:w="0" w:type="auto"/>
            <w:tcBorders>
              <w:top w:val="outset" w:sz="6" w:space="0" w:color="auto"/>
              <w:left w:val="outset" w:sz="6" w:space="0" w:color="auto"/>
              <w:bottom w:val="outset" w:sz="6" w:space="0" w:color="auto"/>
              <w:right w:val="outset" w:sz="6" w:space="0" w:color="auto"/>
            </w:tcBorders>
            <w:vAlign w:val="center"/>
            <w:hideMark/>
          </w:tcPr>
          <w:p w14:paraId="0E9AE699" w14:textId="77777777" w:rsidR="00874208" w:rsidRDefault="00874208">
            <w:pPr>
              <w:jc w:val="right"/>
              <w:rPr>
                <w:rFonts w:eastAsia="Times New Roman"/>
              </w:rPr>
            </w:pPr>
            <w:r>
              <w:rPr>
                <w:rFonts w:eastAsia="Times New Roman"/>
              </w:rPr>
              <w:t>283</w:t>
            </w:r>
          </w:p>
        </w:tc>
      </w:tr>
      <w:tr w:rsidR="00874208" w14:paraId="79162D1D"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CA6EE65" w14:textId="77777777" w:rsidR="00874208" w:rsidRDefault="00874208">
            <w:pPr>
              <w:rPr>
                <w:rFonts w:eastAsia="Times New Roman"/>
              </w:rPr>
            </w:pPr>
            <w:r>
              <w:rPr>
                <w:rFonts w:eastAsia="Times New Roman"/>
              </w:rPr>
              <w:t>Earnings before Taxes</w:t>
            </w:r>
          </w:p>
        </w:tc>
        <w:tc>
          <w:tcPr>
            <w:tcW w:w="0" w:type="auto"/>
            <w:tcBorders>
              <w:top w:val="outset" w:sz="6" w:space="0" w:color="auto"/>
              <w:left w:val="outset" w:sz="6" w:space="0" w:color="auto"/>
              <w:bottom w:val="outset" w:sz="6" w:space="0" w:color="auto"/>
              <w:right w:val="outset" w:sz="6" w:space="0" w:color="auto"/>
            </w:tcBorders>
            <w:vAlign w:val="center"/>
            <w:hideMark/>
          </w:tcPr>
          <w:p w14:paraId="1B14693E" w14:textId="77777777" w:rsidR="00874208" w:rsidRDefault="00874208">
            <w:pPr>
              <w:jc w:val="right"/>
              <w:rPr>
                <w:rFonts w:eastAsia="Times New Roman"/>
              </w:rPr>
            </w:pPr>
            <w:r>
              <w:rPr>
                <w:rFonts w:eastAsia="Times New Roman"/>
              </w:rPr>
              <w:t>989</w:t>
            </w:r>
          </w:p>
        </w:tc>
      </w:tr>
      <w:tr w:rsidR="00874208" w14:paraId="153515D9"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2CD9736" w14:textId="77777777" w:rsidR="00874208" w:rsidRDefault="00874208">
            <w:pPr>
              <w:rPr>
                <w:rFonts w:eastAsia="Times New Roman"/>
              </w:rPr>
            </w:pPr>
            <w:r>
              <w:rPr>
                <w:rFonts w:eastAsia="Times New Roman"/>
              </w:rPr>
              <w:t>Income Taxes</w:t>
            </w:r>
          </w:p>
        </w:tc>
        <w:tc>
          <w:tcPr>
            <w:tcW w:w="0" w:type="auto"/>
            <w:tcBorders>
              <w:top w:val="outset" w:sz="6" w:space="0" w:color="auto"/>
              <w:left w:val="outset" w:sz="6" w:space="0" w:color="auto"/>
              <w:bottom w:val="outset" w:sz="6" w:space="0" w:color="auto"/>
              <w:right w:val="outset" w:sz="6" w:space="0" w:color="auto"/>
            </w:tcBorders>
            <w:vAlign w:val="center"/>
            <w:hideMark/>
          </w:tcPr>
          <w:p w14:paraId="042EDF31" w14:textId="77777777" w:rsidR="00874208" w:rsidRDefault="00874208">
            <w:pPr>
              <w:jc w:val="right"/>
              <w:rPr>
                <w:rFonts w:eastAsia="Times New Roman"/>
              </w:rPr>
            </w:pPr>
            <w:r>
              <w:rPr>
                <w:rFonts w:eastAsia="Times New Roman"/>
              </w:rPr>
              <w:t>311</w:t>
            </w:r>
          </w:p>
        </w:tc>
      </w:tr>
      <w:tr w:rsidR="00874208" w14:paraId="18FE9F78"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093DE67" w14:textId="77777777" w:rsidR="00874208" w:rsidRDefault="00874208">
            <w:pPr>
              <w:rPr>
                <w:rFonts w:eastAsia="Times New Roman"/>
              </w:rPr>
            </w:pPr>
            <w:r>
              <w:rPr>
                <w:rFonts w:eastAsia="Times New Roman"/>
              </w:rPr>
              <w:t>Net Earnings</w:t>
            </w:r>
          </w:p>
        </w:tc>
        <w:tc>
          <w:tcPr>
            <w:tcW w:w="0" w:type="auto"/>
            <w:tcBorders>
              <w:top w:val="outset" w:sz="6" w:space="0" w:color="auto"/>
              <w:left w:val="outset" w:sz="6" w:space="0" w:color="auto"/>
              <w:bottom w:val="outset" w:sz="6" w:space="0" w:color="auto"/>
              <w:right w:val="outset" w:sz="6" w:space="0" w:color="auto"/>
            </w:tcBorders>
            <w:vAlign w:val="center"/>
            <w:hideMark/>
          </w:tcPr>
          <w:p w14:paraId="33C7F494" w14:textId="77777777" w:rsidR="00874208" w:rsidRDefault="00874208">
            <w:pPr>
              <w:jc w:val="right"/>
              <w:rPr>
                <w:rFonts w:eastAsia="Times New Roman"/>
              </w:rPr>
            </w:pPr>
            <w:r>
              <w:rPr>
                <w:rFonts w:eastAsia="Times New Roman"/>
              </w:rPr>
              <w:t>678</w:t>
            </w:r>
          </w:p>
        </w:tc>
      </w:tr>
    </w:tbl>
    <w:p w14:paraId="7B387FEE"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Use the forecasted income statement provided to calculate operating cash flows for Mammoth Mart for year 7.</w:t>
      </w:r>
    </w:p>
    <w:p w14:paraId="4190B649" w14:textId="77777777" w:rsidR="00874208" w:rsidRDefault="00874208" w:rsidP="00874208">
      <w:pPr>
        <w:pStyle w:val="NormalWeb"/>
        <w:numPr>
          <w:ilvl w:val="0"/>
          <w:numId w:val="7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$1,370</w:t>
      </w:r>
    </w:p>
    <w:p w14:paraId="67ADECDA" w14:textId="77777777" w:rsidR="00874208" w:rsidRDefault="00874208" w:rsidP="00874208">
      <w:pPr>
        <w:pStyle w:val="NormalWeb"/>
        <w:numPr>
          <w:ilvl w:val="0"/>
          <w:numId w:val="7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$1,395</w:t>
      </w:r>
    </w:p>
    <w:p w14:paraId="16645B56" w14:textId="77777777" w:rsidR="00874208" w:rsidRDefault="00874208" w:rsidP="00874208">
      <w:pPr>
        <w:pStyle w:val="NormalWeb"/>
        <w:numPr>
          <w:ilvl w:val="0"/>
          <w:numId w:val="7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$1,512</w:t>
      </w:r>
    </w:p>
    <w:p w14:paraId="2310BA8D" w14:textId="77777777" w:rsidR="00874208" w:rsidRDefault="00874208" w:rsidP="00874208">
      <w:pPr>
        <w:pStyle w:val="NormalWeb"/>
        <w:numPr>
          <w:ilvl w:val="0"/>
          <w:numId w:val="7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$1,592</w:t>
      </w:r>
    </w:p>
    <w:p w14:paraId="53D17190" w14:textId="77777777" w:rsidR="00874208" w:rsidRDefault="00874208" w:rsidP="00874208">
      <w:pPr>
        <w:pStyle w:val="NormalWeb"/>
        <w:numPr>
          <w:ilvl w:val="0"/>
          <w:numId w:val="7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$1,607</w:t>
      </w:r>
    </w:p>
    <w:p w14:paraId="24FE7FF3" w14:textId="77777777" w:rsidR="00874208" w:rsidRDefault="00874208" w:rsidP="00874208">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527F5090"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C</w:t>
      </w:r>
    </w:p>
    <w:p w14:paraId="7942827F" w14:textId="77777777" w:rsidR="00874208" w:rsidRDefault="00874208" w:rsidP="00874208">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T</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311 / 989 = 0.314459</w:t>
      </w:r>
    </w:p>
    <w:p w14:paraId="07952858" w14:textId="77777777" w:rsidR="00874208" w:rsidRDefault="00874208" w:rsidP="00874208">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OCF</w:t>
      </w:r>
      <w:r>
        <w:rPr>
          <w:rStyle w:val="Emphasis"/>
          <w:rFonts w:ascii="Lucida Grande" w:hAnsi="Lucida Grande" w:cs="Lucida Grande"/>
          <w:color w:val="333333"/>
          <w:sz w:val="20"/>
          <w:szCs w:val="20"/>
          <w:vertAlign w:val="subscript"/>
        </w:rPr>
        <w:t>Mammoth</w:t>
      </w:r>
      <w:proofErr w:type="spellEnd"/>
      <w:r>
        <w:rPr>
          <w:rStyle w:val="Emphasis"/>
          <w:rFonts w:ascii="Lucida Grande" w:hAnsi="Lucida Grande" w:cs="Lucida Grande"/>
          <w:color w:val="333333"/>
          <w:sz w:val="20"/>
          <w:szCs w:val="20"/>
          <w:vertAlign w:val="subscript"/>
        </w:rPr>
        <w:t xml:space="preserve"> Mart</w:t>
      </w:r>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rPr>
        <w:t>= $1,273 x (1 – 0.314459) + $640 = $1,512.01</w:t>
      </w:r>
    </w:p>
    <w:p w14:paraId="00396228" w14:textId="77777777" w:rsidR="00874208" w:rsidRDefault="00874208" w:rsidP="00483683">
      <w:pPr>
        <w:spacing w:line="360" w:lineRule="auto"/>
      </w:pPr>
    </w:p>
    <w:p w14:paraId="34775620"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What is the difference between taxes in operating cash flows and taxes on the income statement?</w:t>
      </w:r>
    </w:p>
    <w:p w14:paraId="612FC8F0" w14:textId="77777777" w:rsidR="00874208" w:rsidRDefault="00874208" w:rsidP="00874208">
      <w:pPr>
        <w:pStyle w:val="NormalWeb"/>
        <w:numPr>
          <w:ilvl w:val="0"/>
          <w:numId w:val="7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There is no difference.</w:t>
      </w:r>
    </w:p>
    <w:p w14:paraId="013C9A13" w14:textId="77777777" w:rsidR="00874208" w:rsidRDefault="00874208" w:rsidP="00874208">
      <w:pPr>
        <w:pStyle w:val="NormalWeb"/>
        <w:numPr>
          <w:ilvl w:val="0"/>
          <w:numId w:val="7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Income taxes are lower by an amount equal to</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T × $Interest expense.</w:t>
      </w:r>
    </w:p>
    <w:p w14:paraId="0CEF7A2F" w14:textId="77777777" w:rsidR="00874208" w:rsidRDefault="00874208" w:rsidP="00874208">
      <w:pPr>
        <w:pStyle w:val="NormalWeb"/>
        <w:numPr>
          <w:ilvl w:val="0"/>
          <w:numId w:val="7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Income taxes are higher by an amount equal to</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T × $Interest expense.</w:t>
      </w:r>
    </w:p>
    <w:p w14:paraId="5A2F2827" w14:textId="77777777" w:rsidR="00874208" w:rsidRDefault="00874208" w:rsidP="00874208">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5E2445A8"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30912C54" w14:textId="77777777" w:rsidR="00874208" w:rsidRDefault="00874208" w:rsidP="00874208">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Income taxes</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T</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x</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(Sales</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COGS</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SG&amp;A</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Depr</w:t>
      </w:r>
      <w:proofErr w:type="spellEnd"/>
      <w:r>
        <w:rPr>
          <w:rStyle w:val="Emphasis"/>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Int)</w:t>
      </w:r>
    </w:p>
    <w:p w14:paraId="4C5E5461" w14:textId="77777777" w:rsidR="00874208" w:rsidRDefault="00874208" w:rsidP="00874208">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Taxes (in OCF)</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T</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x</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(Sales</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COGS</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SG&amp;A</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Depr</w:t>
      </w:r>
      <w:proofErr w:type="spellEnd"/>
      <w:r>
        <w:rPr>
          <w:rStyle w:val="Emphasis"/>
          <w:rFonts w:ascii="Lucida Grande" w:hAnsi="Lucida Grande" w:cs="Lucida Grande"/>
          <w:color w:val="333333"/>
          <w:sz w:val="20"/>
          <w:szCs w:val="20"/>
        </w:rPr>
        <w:t>.)</w:t>
      </w:r>
    </w:p>
    <w:p w14:paraId="59D7DA1D" w14:textId="77777777" w:rsidR="00874208" w:rsidRDefault="00874208" w:rsidP="00483683">
      <w:pPr>
        <w:spacing w:line="360" w:lineRule="auto"/>
      </w:pPr>
    </w:p>
    <w:p w14:paraId="48D77250"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accounting definition of net working capital is:</w:t>
      </w:r>
    </w:p>
    <w:p w14:paraId="0C49307F" w14:textId="77777777" w:rsidR="00874208" w:rsidRDefault="00874208" w:rsidP="00874208">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NWC = CA – CL,</w:t>
      </w:r>
      <w:r>
        <w:rPr>
          <w:rFonts w:ascii="Lucida Grande" w:hAnsi="Lucida Grande" w:cs="Lucida Grande"/>
          <w:color w:val="333333"/>
          <w:sz w:val="20"/>
          <w:szCs w:val="20"/>
        </w:rPr>
        <w:br/>
        <w:t>where</w:t>
      </w:r>
      <w:r>
        <w:rPr>
          <w:rFonts w:ascii="Lucida Grande" w:hAnsi="Lucida Grande" w:cs="Lucida Grande"/>
          <w:color w:val="333333"/>
          <w:sz w:val="20"/>
          <w:szCs w:val="20"/>
        </w:rPr>
        <w:br/>
      </w:r>
      <w:r>
        <w:rPr>
          <w:rStyle w:val="Emphasis"/>
          <w:rFonts w:ascii="Lucida Grande" w:hAnsi="Lucida Grande" w:cs="Lucida Grande"/>
          <w:color w:val="333333"/>
          <w:sz w:val="20"/>
          <w:szCs w:val="20"/>
        </w:rPr>
        <w:t>CA</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Current Assets</w:t>
      </w:r>
      <w:r>
        <w:rPr>
          <w:rFonts w:ascii="Lucida Grande" w:hAnsi="Lucida Grande" w:cs="Lucida Grande"/>
          <w:color w:val="333333"/>
          <w:sz w:val="20"/>
          <w:szCs w:val="20"/>
        </w:rPr>
        <w:br/>
      </w:r>
      <w:r>
        <w:rPr>
          <w:rStyle w:val="Emphasis"/>
          <w:rFonts w:ascii="Lucida Grande" w:hAnsi="Lucida Grande" w:cs="Lucida Grande"/>
          <w:color w:val="333333"/>
          <w:sz w:val="20"/>
          <w:szCs w:val="20"/>
        </w:rPr>
        <w:t>CL</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Current Liabilities</w:t>
      </w:r>
    </w:p>
    <w:p w14:paraId="6ED62BE9"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To calculate free cash flow, we use this definition:</w:t>
      </w:r>
      <w:r>
        <w:rPr>
          <w:rFonts w:ascii="Lucida Grande" w:hAnsi="Lucida Grande" w:cs="Lucida Grande"/>
          <w:color w:val="333333"/>
          <w:sz w:val="20"/>
          <w:szCs w:val="20"/>
        </w:rPr>
        <w:br/>
      </w:r>
      <w:r>
        <w:rPr>
          <w:rStyle w:val="Emphasis"/>
          <w:rFonts w:ascii="Lucida Grande" w:hAnsi="Lucida Grande" w:cs="Lucida Grande"/>
          <w:color w:val="333333"/>
          <w:sz w:val="20"/>
          <w:szCs w:val="20"/>
        </w:rPr>
        <w:t>NWC = [CA – Cash] – [CL – Short-term Debts]</w:t>
      </w:r>
    </w:p>
    <w:p w14:paraId="295F7731"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lastRenderedPageBreak/>
        <w:t>Fritz Electric doubled its inventory of wire. It paid for the wire by withdrawing from its chequing account. Using the accounting definition, NWC __________________. But using the FCF definition, NWC ___________.</w:t>
      </w:r>
    </w:p>
    <w:p w14:paraId="4E6C5BDB" w14:textId="77777777" w:rsidR="00874208" w:rsidRDefault="00874208" w:rsidP="00874208">
      <w:pPr>
        <w:pStyle w:val="NormalWeb"/>
        <w:numPr>
          <w:ilvl w:val="0"/>
          <w:numId w:val="7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remained unchanged; increased</w:t>
      </w:r>
    </w:p>
    <w:p w14:paraId="2E0CBE38" w14:textId="77777777" w:rsidR="00874208" w:rsidRDefault="00874208" w:rsidP="00874208">
      <w:pPr>
        <w:pStyle w:val="NormalWeb"/>
        <w:numPr>
          <w:ilvl w:val="0"/>
          <w:numId w:val="7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remained unchanged; remained unchanged</w:t>
      </w:r>
    </w:p>
    <w:p w14:paraId="39EA4622" w14:textId="77777777" w:rsidR="00874208" w:rsidRDefault="00874208" w:rsidP="00874208">
      <w:pPr>
        <w:pStyle w:val="NormalWeb"/>
        <w:numPr>
          <w:ilvl w:val="0"/>
          <w:numId w:val="7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increased; remained unchanged</w:t>
      </w:r>
    </w:p>
    <w:p w14:paraId="6B914D62" w14:textId="77777777" w:rsidR="00874208" w:rsidRDefault="00874208" w:rsidP="00874208">
      <w:pPr>
        <w:pStyle w:val="NormalWeb"/>
        <w:numPr>
          <w:ilvl w:val="0"/>
          <w:numId w:val="7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increased; increased</w:t>
      </w:r>
    </w:p>
    <w:p w14:paraId="405289EF" w14:textId="77777777" w:rsidR="00874208" w:rsidRDefault="00874208" w:rsidP="00874208">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39826DDE"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A</w:t>
      </w:r>
    </w:p>
    <w:p w14:paraId="5BBDA188"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With the accounting definition, inventory rises but cash falls by an offsetting amount so current assets (and net working capital) does not change. With the FCF definition, inventory rises but the change in cash is not included in the calculation so NWC increases.</w:t>
      </w:r>
    </w:p>
    <w:p w14:paraId="14EACDFA"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accounting definition of net working capital is:</w:t>
      </w:r>
    </w:p>
    <w:p w14:paraId="0EECB50F" w14:textId="77777777" w:rsidR="00874208" w:rsidRDefault="00874208" w:rsidP="00874208">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NWC = CA – CL,</w:t>
      </w:r>
      <w:r>
        <w:rPr>
          <w:rFonts w:ascii="Lucida Grande" w:hAnsi="Lucida Grande" w:cs="Lucida Grande"/>
          <w:color w:val="333333"/>
          <w:sz w:val="20"/>
          <w:szCs w:val="20"/>
        </w:rPr>
        <w:br/>
        <w:t>where</w:t>
      </w:r>
      <w:r>
        <w:rPr>
          <w:rFonts w:ascii="Lucida Grande" w:hAnsi="Lucida Grande" w:cs="Lucida Grande"/>
          <w:color w:val="333333"/>
          <w:sz w:val="20"/>
          <w:szCs w:val="20"/>
        </w:rPr>
        <w:br/>
      </w:r>
      <w:r>
        <w:rPr>
          <w:rStyle w:val="Emphasis"/>
          <w:rFonts w:ascii="Lucida Grande" w:hAnsi="Lucida Grande" w:cs="Lucida Grande"/>
          <w:color w:val="333333"/>
          <w:sz w:val="20"/>
          <w:szCs w:val="20"/>
        </w:rPr>
        <w:t>CA</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Current Assets</w:t>
      </w:r>
      <w:r>
        <w:rPr>
          <w:rFonts w:ascii="Lucida Grande" w:hAnsi="Lucida Grande" w:cs="Lucida Grande"/>
          <w:color w:val="333333"/>
          <w:sz w:val="20"/>
          <w:szCs w:val="20"/>
        </w:rPr>
        <w:br/>
      </w:r>
      <w:r>
        <w:rPr>
          <w:rStyle w:val="Emphasis"/>
          <w:rFonts w:ascii="Lucida Grande" w:hAnsi="Lucida Grande" w:cs="Lucida Grande"/>
          <w:color w:val="333333"/>
          <w:sz w:val="20"/>
          <w:szCs w:val="20"/>
        </w:rPr>
        <w:t>CL</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Current Liabilities</w:t>
      </w:r>
    </w:p>
    <w:p w14:paraId="29EAADA2"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To calculate free cash flow, we use this definition:</w:t>
      </w:r>
      <w:r>
        <w:rPr>
          <w:rFonts w:ascii="Lucida Grande" w:hAnsi="Lucida Grande" w:cs="Lucida Grande"/>
          <w:color w:val="333333"/>
          <w:sz w:val="20"/>
          <w:szCs w:val="20"/>
        </w:rPr>
        <w:br/>
      </w:r>
      <w:r>
        <w:rPr>
          <w:rStyle w:val="Emphasis"/>
          <w:rFonts w:ascii="Lucida Grande" w:hAnsi="Lucida Grande" w:cs="Lucida Grande"/>
          <w:color w:val="333333"/>
          <w:sz w:val="20"/>
          <w:szCs w:val="20"/>
        </w:rPr>
        <w:t>NWC = [CA – Cash] – [CL – Short-term Debts]</w:t>
      </w:r>
    </w:p>
    <w:p w14:paraId="2B13E7A2"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Fritz Electric doubled its inventory of wire. It paid for the wire by withdrawing from its line of credit. Using the accounting definition, NWC __________________. But using the FCF definition, NWC ___________.</w:t>
      </w:r>
    </w:p>
    <w:p w14:paraId="35AA0C24" w14:textId="77777777" w:rsidR="00874208" w:rsidRDefault="00874208" w:rsidP="00874208">
      <w:pPr>
        <w:pStyle w:val="NormalWeb"/>
        <w:numPr>
          <w:ilvl w:val="0"/>
          <w:numId w:val="7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remained unchanged; increased</w:t>
      </w:r>
    </w:p>
    <w:p w14:paraId="57A09632" w14:textId="77777777" w:rsidR="00874208" w:rsidRDefault="00874208" w:rsidP="00874208">
      <w:pPr>
        <w:pStyle w:val="NormalWeb"/>
        <w:numPr>
          <w:ilvl w:val="0"/>
          <w:numId w:val="7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remained unchanged; remained unchanged</w:t>
      </w:r>
    </w:p>
    <w:p w14:paraId="46AEE331" w14:textId="77777777" w:rsidR="00874208" w:rsidRDefault="00874208" w:rsidP="00874208">
      <w:pPr>
        <w:pStyle w:val="NormalWeb"/>
        <w:numPr>
          <w:ilvl w:val="0"/>
          <w:numId w:val="7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increased; remained unchanged</w:t>
      </w:r>
    </w:p>
    <w:p w14:paraId="3E4E9F46" w14:textId="77777777" w:rsidR="00874208" w:rsidRDefault="00874208" w:rsidP="00874208">
      <w:pPr>
        <w:pStyle w:val="NormalWeb"/>
        <w:numPr>
          <w:ilvl w:val="0"/>
          <w:numId w:val="7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increased; increased</w:t>
      </w:r>
    </w:p>
    <w:p w14:paraId="69411D6A" w14:textId="77777777" w:rsidR="00874208" w:rsidRDefault="00874208" w:rsidP="00874208">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02125550"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A</w:t>
      </w:r>
    </w:p>
    <w:p w14:paraId="145F7D76"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With the accounting definition, inventory rises, which increases current assets, but current liabilities (the line of credit) rise by an equal amount, so net working capital does not change. With the FCF definition, inventory rises but the increase in short-term debt (the line of credit) is not included in the calculation, so NWC increases.</w:t>
      </w:r>
    </w:p>
    <w:p w14:paraId="2E5CCF78" w14:textId="77777777" w:rsidR="00874208" w:rsidRDefault="00874208" w:rsidP="00483683">
      <w:pPr>
        <w:spacing w:line="360" w:lineRule="auto"/>
      </w:pP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722"/>
        <w:gridCol w:w="1384"/>
        <w:gridCol w:w="1394"/>
      </w:tblGrid>
      <w:tr w:rsidR="00874208" w14:paraId="620B6540" w14:textId="77777777" w:rsidTr="00874208">
        <w:trPr>
          <w:tblCellSpacing w:w="1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398FF088" w14:textId="77777777" w:rsidR="00874208" w:rsidRDefault="00874208">
            <w:pPr>
              <w:jc w:val="center"/>
              <w:rPr>
                <w:rFonts w:eastAsia="Times New Roman"/>
              </w:rPr>
            </w:pPr>
            <w:r>
              <w:rPr>
                <w:rStyle w:val="Strong"/>
                <w:rFonts w:eastAsia="Times New Roman"/>
              </w:rPr>
              <w:t>Selected Financial Information for Mammoth Mart Inc.</w:t>
            </w:r>
          </w:p>
        </w:tc>
      </w:tr>
      <w:tr w:rsidR="00874208" w14:paraId="20E9E89D"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A382BE7" w14:textId="77777777" w:rsidR="00874208" w:rsidRDefault="00874208">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7F92D17" w14:textId="77777777" w:rsidR="00874208" w:rsidRDefault="00874208">
            <w:pPr>
              <w:jc w:val="center"/>
              <w:rPr>
                <w:rFonts w:eastAsia="Times New Roman"/>
              </w:rPr>
            </w:pPr>
            <w:r>
              <w:rPr>
                <w:rStyle w:val="Strong"/>
                <w:rFonts w:eastAsia="Times New Roman"/>
              </w:rPr>
              <w:t>Year 6</w:t>
            </w:r>
          </w:p>
        </w:tc>
        <w:tc>
          <w:tcPr>
            <w:tcW w:w="0" w:type="auto"/>
            <w:tcBorders>
              <w:top w:val="outset" w:sz="6" w:space="0" w:color="auto"/>
              <w:left w:val="outset" w:sz="6" w:space="0" w:color="auto"/>
              <w:bottom w:val="outset" w:sz="6" w:space="0" w:color="auto"/>
              <w:right w:val="outset" w:sz="6" w:space="0" w:color="auto"/>
            </w:tcBorders>
            <w:vAlign w:val="center"/>
            <w:hideMark/>
          </w:tcPr>
          <w:p w14:paraId="7D437B9B" w14:textId="77777777" w:rsidR="00874208" w:rsidRDefault="00874208">
            <w:pPr>
              <w:jc w:val="center"/>
              <w:rPr>
                <w:rFonts w:eastAsia="Times New Roman"/>
              </w:rPr>
            </w:pPr>
            <w:r>
              <w:rPr>
                <w:rStyle w:val="Strong"/>
                <w:rFonts w:eastAsia="Times New Roman"/>
              </w:rPr>
              <w:t>Year 7</w:t>
            </w:r>
          </w:p>
        </w:tc>
      </w:tr>
      <w:tr w:rsidR="00874208" w14:paraId="09E1DF80"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88D99E3" w14:textId="77777777" w:rsidR="00874208" w:rsidRDefault="00874208">
            <w:pPr>
              <w:rPr>
                <w:rFonts w:eastAsia="Times New Roman"/>
              </w:rPr>
            </w:pPr>
            <w:r>
              <w:rPr>
                <w:rFonts w:eastAsia="Times New Roman"/>
              </w:rPr>
              <w:t>Cash</w:t>
            </w:r>
          </w:p>
        </w:tc>
        <w:tc>
          <w:tcPr>
            <w:tcW w:w="0" w:type="auto"/>
            <w:tcBorders>
              <w:top w:val="outset" w:sz="6" w:space="0" w:color="auto"/>
              <w:left w:val="outset" w:sz="6" w:space="0" w:color="auto"/>
              <w:bottom w:val="outset" w:sz="6" w:space="0" w:color="auto"/>
              <w:right w:val="outset" w:sz="6" w:space="0" w:color="auto"/>
            </w:tcBorders>
            <w:vAlign w:val="center"/>
            <w:hideMark/>
          </w:tcPr>
          <w:p w14:paraId="7B5584E9" w14:textId="77777777" w:rsidR="00874208" w:rsidRDefault="00874208">
            <w:pPr>
              <w:jc w:val="right"/>
              <w:rPr>
                <w:rFonts w:eastAsia="Times New Roman"/>
              </w:rPr>
            </w:pPr>
            <w:r>
              <w:rPr>
                <w:rFonts w:eastAsia="Times New Roman"/>
              </w:rPr>
              <w:t>$1,467</w:t>
            </w:r>
          </w:p>
        </w:tc>
        <w:tc>
          <w:tcPr>
            <w:tcW w:w="0" w:type="auto"/>
            <w:tcBorders>
              <w:top w:val="outset" w:sz="6" w:space="0" w:color="auto"/>
              <w:left w:val="outset" w:sz="6" w:space="0" w:color="auto"/>
              <w:bottom w:val="outset" w:sz="6" w:space="0" w:color="auto"/>
              <w:right w:val="outset" w:sz="6" w:space="0" w:color="auto"/>
            </w:tcBorders>
            <w:vAlign w:val="center"/>
            <w:hideMark/>
          </w:tcPr>
          <w:p w14:paraId="1AD8CA9E" w14:textId="77777777" w:rsidR="00874208" w:rsidRDefault="00874208">
            <w:pPr>
              <w:jc w:val="right"/>
              <w:rPr>
                <w:rFonts w:eastAsia="Times New Roman"/>
              </w:rPr>
            </w:pPr>
            <w:r>
              <w:rPr>
                <w:rFonts w:eastAsia="Times New Roman"/>
              </w:rPr>
              <w:t>$1,548</w:t>
            </w:r>
          </w:p>
        </w:tc>
      </w:tr>
      <w:tr w:rsidR="00874208" w14:paraId="370DE688"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947EBA5" w14:textId="77777777" w:rsidR="00874208" w:rsidRDefault="00874208">
            <w:pPr>
              <w:rPr>
                <w:rFonts w:eastAsia="Times New Roman"/>
              </w:rPr>
            </w:pPr>
            <w:r>
              <w:rPr>
                <w:rFonts w:eastAsia="Times New Roman"/>
              </w:rPr>
              <w:t>Accounts Receivable</w:t>
            </w:r>
          </w:p>
        </w:tc>
        <w:tc>
          <w:tcPr>
            <w:tcW w:w="0" w:type="auto"/>
            <w:tcBorders>
              <w:top w:val="outset" w:sz="6" w:space="0" w:color="auto"/>
              <w:left w:val="outset" w:sz="6" w:space="0" w:color="auto"/>
              <w:bottom w:val="outset" w:sz="6" w:space="0" w:color="auto"/>
              <w:right w:val="outset" w:sz="6" w:space="0" w:color="auto"/>
            </w:tcBorders>
            <w:vAlign w:val="center"/>
            <w:hideMark/>
          </w:tcPr>
          <w:p w14:paraId="1727F0FC" w14:textId="77777777" w:rsidR="00874208" w:rsidRDefault="00874208">
            <w:pPr>
              <w:jc w:val="right"/>
              <w:rPr>
                <w:rFonts w:eastAsia="Times New Roman"/>
              </w:rPr>
            </w:pPr>
            <w:r>
              <w:rPr>
                <w:rFonts w:eastAsia="Times New Roman"/>
              </w:rPr>
              <w:t>649</w:t>
            </w:r>
          </w:p>
        </w:tc>
        <w:tc>
          <w:tcPr>
            <w:tcW w:w="0" w:type="auto"/>
            <w:tcBorders>
              <w:top w:val="outset" w:sz="6" w:space="0" w:color="auto"/>
              <w:left w:val="outset" w:sz="6" w:space="0" w:color="auto"/>
              <w:bottom w:val="outset" w:sz="6" w:space="0" w:color="auto"/>
              <w:right w:val="outset" w:sz="6" w:space="0" w:color="auto"/>
            </w:tcBorders>
            <w:vAlign w:val="center"/>
            <w:hideMark/>
          </w:tcPr>
          <w:p w14:paraId="7254B76E" w14:textId="77777777" w:rsidR="00874208" w:rsidRDefault="00874208">
            <w:pPr>
              <w:jc w:val="right"/>
              <w:rPr>
                <w:rFonts w:eastAsia="Times New Roman"/>
              </w:rPr>
            </w:pPr>
            <w:r>
              <w:rPr>
                <w:rFonts w:eastAsia="Times New Roman"/>
              </w:rPr>
              <w:t>685</w:t>
            </w:r>
          </w:p>
        </w:tc>
      </w:tr>
      <w:tr w:rsidR="00874208" w14:paraId="5F3E8A59"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B51B4B7" w14:textId="77777777" w:rsidR="00874208" w:rsidRDefault="00874208">
            <w:pPr>
              <w:rPr>
                <w:rFonts w:eastAsia="Times New Roman"/>
              </w:rPr>
            </w:pPr>
            <w:r>
              <w:rPr>
                <w:rFonts w:eastAsia="Times New Roman"/>
              </w:rPr>
              <w:t>Inventories</w:t>
            </w:r>
          </w:p>
        </w:tc>
        <w:tc>
          <w:tcPr>
            <w:tcW w:w="0" w:type="auto"/>
            <w:tcBorders>
              <w:top w:val="outset" w:sz="6" w:space="0" w:color="auto"/>
              <w:left w:val="outset" w:sz="6" w:space="0" w:color="auto"/>
              <w:bottom w:val="outset" w:sz="6" w:space="0" w:color="auto"/>
              <w:right w:val="outset" w:sz="6" w:space="0" w:color="auto"/>
            </w:tcBorders>
            <w:vAlign w:val="center"/>
            <w:hideMark/>
          </w:tcPr>
          <w:p w14:paraId="788EAAFE" w14:textId="77777777" w:rsidR="00874208" w:rsidRDefault="00874208">
            <w:pPr>
              <w:jc w:val="right"/>
              <w:rPr>
                <w:rFonts w:eastAsia="Times New Roman"/>
              </w:rPr>
            </w:pPr>
            <w:r>
              <w:rPr>
                <w:rFonts w:eastAsia="Times New Roman"/>
              </w:rPr>
              <w:t>2,269</w:t>
            </w:r>
          </w:p>
        </w:tc>
        <w:tc>
          <w:tcPr>
            <w:tcW w:w="0" w:type="auto"/>
            <w:tcBorders>
              <w:top w:val="outset" w:sz="6" w:space="0" w:color="auto"/>
              <w:left w:val="outset" w:sz="6" w:space="0" w:color="auto"/>
              <w:bottom w:val="outset" w:sz="6" w:space="0" w:color="auto"/>
              <w:right w:val="outset" w:sz="6" w:space="0" w:color="auto"/>
            </w:tcBorders>
            <w:vAlign w:val="center"/>
            <w:hideMark/>
          </w:tcPr>
          <w:p w14:paraId="1442BC4D" w14:textId="77777777" w:rsidR="00874208" w:rsidRDefault="00874208">
            <w:pPr>
              <w:jc w:val="right"/>
              <w:rPr>
                <w:rFonts w:eastAsia="Times New Roman"/>
              </w:rPr>
            </w:pPr>
            <w:r>
              <w:rPr>
                <w:rFonts w:eastAsia="Times New Roman"/>
              </w:rPr>
              <w:t>2,394</w:t>
            </w:r>
          </w:p>
        </w:tc>
      </w:tr>
      <w:tr w:rsidR="00874208" w14:paraId="0B1CC2E3"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D4E50E5" w14:textId="77777777" w:rsidR="00874208" w:rsidRDefault="00874208">
            <w:pPr>
              <w:rPr>
                <w:rFonts w:eastAsia="Times New Roman"/>
              </w:rPr>
            </w:pPr>
            <w:r>
              <w:rPr>
                <w:rStyle w:val="Strong"/>
                <w:rFonts w:eastAsia="Times New Roman"/>
              </w:rPr>
              <w:t>Total Current Assets</w:t>
            </w: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08255DB" w14:textId="77777777" w:rsidR="00874208" w:rsidRDefault="00874208">
            <w:pPr>
              <w:jc w:val="right"/>
              <w:rPr>
                <w:rFonts w:eastAsia="Times New Roman"/>
              </w:rPr>
            </w:pPr>
            <w:r>
              <w:rPr>
                <w:rFonts w:eastAsia="Times New Roman"/>
              </w:rPr>
              <w:t>4,385</w:t>
            </w:r>
          </w:p>
        </w:tc>
        <w:tc>
          <w:tcPr>
            <w:tcW w:w="0" w:type="auto"/>
            <w:tcBorders>
              <w:top w:val="outset" w:sz="6" w:space="0" w:color="auto"/>
              <w:left w:val="outset" w:sz="6" w:space="0" w:color="auto"/>
              <w:bottom w:val="outset" w:sz="6" w:space="0" w:color="auto"/>
              <w:right w:val="outset" w:sz="6" w:space="0" w:color="auto"/>
            </w:tcBorders>
            <w:vAlign w:val="center"/>
            <w:hideMark/>
          </w:tcPr>
          <w:p w14:paraId="6324855A" w14:textId="77777777" w:rsidR="00874208" w:rsidRDefault="00874208">
            <w:pPr>
              <w:jc w:val="right"/>
              <w:rPr>
                <w:rFonts w:eastAsia="Times New Roman"/>
              </w:rPr>
            </w:pPr>
            <w:r>
              <w:rPr>
                <w:rFonts w:eastAsia="Times New Roman"/>
              </w:rPr>
              <w:t>4,626</w:t>
            </w:r>
          </w:p>
        </w:tc>
      </w:tr>
      <w:tr w:rsidR="00874208" w14:paraId="3B14463B"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96D353C" w14:textId="77777777" w:rsidR="00874208" w:rsidRDefault="00874208">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DA03689"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658E34A" w14:textId="77777777" w:rsidR="00874208" w:rsidRDefault="00874208">
            <w:pPr>
              <w:jc w:val="right"/>
              <w:rPr>
                <w:rFonts w:eastAsia="Times New Roman"/>
              </w:rPr>
            </w:pPr>
            <w:r>
              <w:rPr>
                <w:rFonts w:eastAsia="Times New Roman"/>
              </w:rPr>
              <w:t> </w:t>
            </w:r>
          </w:p>
        </w:tc>
      </w:tr>
      <w:tr w:rsidR="00874208" w14:paraId="2A805DCB"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3D70FB1" w14:textId="77777777" w:rsidR="00874208" w:rsidRDefault="00874208">
            <w:pPr>
              <w:rPr>
                <w:rFonts w:eastAsia="Times New Roman"/>
              </w:rPr>
            </w:pPr>
            <w:r>
              <w:rPr>
                <w:rFonts w:eastAsia="Times New Roman"/>
              </w:rPr>
              <w:t>Short-term Debt</w:t>
            </w:r>
          </w:p>
        </w:tc>
        <w:tc>
          <w:tcPr>
            <w:tcW w:w="0" w:type="auto"/>
            <w:tcBorders>
              <w:top w:val="outset" w:sz="6" w:space="0" w:color="auto"/>
              <w:left w:val="outset" w:sz="6" w:space="0" w:color="auto"/>
              <w:bottom w:val="outset" w:sz="6" w:space="0" w:color="auto"/>
              <w:right w:val="outset" w:sz="6" w:space="0" w:color="auto"/>
            </w:tcBorders>
            <w:vAlign w:val="center"/>
            <w:hideMark/>
          </w:tcPr>
          <w:p w14:paraId="3C81AD00" w14:textId="77777777" w:rsidR="00874208" w:rsidRDefault="00874208">
            <w:pPr>
              <w:jc w:val="right"/>
              <w:rPr>
                <w:rFonts w:eastAsia="Times New Roman"/>
              </w:rPr>
            </w:pPr>
            <w:r>
              <w:rPr>
                <w:rFonts w:eastAsia="Times New Roman"/>
              </w:rPr>
              <w:t>$715</w:t>
            </w:r>
          </w:p>
        </w:tc>
        <w:tc>
          <w:tcPr>
            <w:tcW w:w="0" w:type="auto"/>
            <w:tcBorders>
              <w:top w:val="outset" w:sz="6" w:space="0" w:color="auto"/>
              <w:left w:val="outset" w:sz="6" w:space="0" w:color="auto"/>
              <w:bottom w:val="outset" w:sz="6" w:space="0" w:color="auto"/>
              <w:right w:val="outset" w:sz="6" w:space="0" w:color="auto"/>
            </w:tcBorders>
            <w:vAlign w:val="center"/>
            <w:hideMark/>
          </w:tcPr>
          <w:p w14:paraId="55D6BF93" w14:textId="77777777" w:rsidR="00874208" w:rsidRDefault="00874208">
            <w:pPr>
              <w:jc w:val="right"/>
              <w:rPr>
                <w:rFonts w:eastAsia="Times New Roman"/>
              </w:rPr>
            </w:pPr>
            <w:r>
              <w:rPr>
                <w:rFonts w:eastAsia="Times New Roman"/>
              </w:rPr>
              <w:t>$715</w:t>
            </w:r>
          </w:p>
        </w:tc>
      </w:tr>
      <w:tr w:rsidR="00874208" w14:paraId="397FD838"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99B0419" w14:textId="77777777" w:rsidR="00874208" w:rsidRDefault="00874208">
            <w:pPr>
              <w:rPr>
                <w:rFonts w:eastAsia="Times New Roman"/>
              </w:rPr>
            </w:pPr>
            <w:r>
              <w:rPr>
                <w:rFonts w:eastAsia="Times New Roman"/>
              </w:rPr>
              <w:t>Accounts payable</w:t>
            </w:r>
          </w:p>
        </w:tc>
        <w:tc>
          <w:tcPr>
            <w:tcW w:w="0" w:type="auto"/>
            <w:tcBorders>
              <w:top w:val="outset" w:sz="6" w:space="0" w:color="auto"/>
              <w:left w:val="outset" w:sz="6" w:space="0" w:color="auto"/>
              <w:bottom w:val="outset" w:sz="6" w:space="0" w:color="auto"/>
              <w:right w:val="outset" w:sz="6" w:space="0" w:color="auto"/>
            </w:tcBorders>
            <w:vAlign w:val="center"/>
            <w:hideMark/>
          </w:tcPr>
          <w:p w14:paraId="6AF8F444" w14:textId="77777777" w:rsidR="00874208" w:rsidRDefault="00874208">
            <w:pPr>
              <w:jc w:val="right"/>
              <w:rPr>
                <w:rFonts w:eastAsia="Times New Roman"/>
              </w:rPr>
            </w:pPr>
            <w:r>
              <w:rPr>
                <w:rFonts w:eastAsia="Times New Roman"/>
              </w:rPr>
              <w:t>2,936</w:t>
            </w:r>
          </w:p>
        </w:tc>
        <w:tc>
          <w:tcPr>
            <w:tcW w:w="0" w:type="auto"/>
            <w:tcBorders>
              <w:top w:val="outset" w:sz="6" w:space="0" w:color="auto"/>
              <w:left w:val="outset" w:sz="6" w:space="0" w:color="auto"/>
              <w:bottom w:val="outset" w:sz="6" w:space="0" w:color="auto"/>
              <w:right w:val="outset" w:sz="6" w:space="0" w:color="auto"/>
            </w:tcBorders>
            <w:vAlign w:val="center"/>
            <w:hideMark/>
          </w:tcPr>
          <w:p w14:paraId="6BBFD5F4" w14:textId="77777777" w:rsidR="00874208" w:rsidRDefault="00874208">
            <w:pPr>
              <w:jc w:val="right"/>
              <w:rPr>
                <w:rFonts w:eastAsia="Times New Roman"/>
              </w:rPr>
            </w:pPr>
            <w:r>
              <w:rPr>
                <w:rFonts w:eastAsia="Times New Roman"/>
              </w:rPr>
              <w:t>3,097</w:t>
            </w:r>
          </w:p>
        </w:tc>
      </w:tr>
      <w:tr w:rsidR="00874208" w14:paraId="1B83400D"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896A971" w14:textId="77777777" w:rsidR="00874208" w:rsidRDefault="00874208">
            <w:pPr>
              <w:rPr>
                <w:rFonts w:eastAsia="Times New Roman"/>
              </w:rPr>
            </w:pPr>
            <w:r>
              <w:rPr>
                <w:rStyle w:val="Strong"/>
                <w:rFonts w:eastAsia="Times New Roman"/>
              </w:rPr>
              <w:lastRenderedPageBreak/>
              <w:t>Total Current Liabilities</w:t>
            </w:r>
          </w:p>
        </w:tc>
        <w:tc>
          <w:tcPr>
            <w:tcW w:w="0" w:type="auto"/>
            <w:tcBorders>
              <w:top w:val="outset" w:sz="6" w:space="0" w:color="auto"/>
              <w:left w:val="outset" w:sz="6" w:space="0" w:color="auto"/>
              <w:bottom w:val="outset" w:sz="6" w:space="0" w:color="auto"/>
              <w:right w:val="outset" w:sz="6" w:space="0" w:color="auto"/>
            </w:tcBorders>
            <w:vAlign w:val="center"/>
            <w:hideMark/>
          </w:tcPr>
          <w:p w14:paraId="46EF50BB" w14:textId="77777777" w:rsidR="00874208" w:rsidRDefault="00874208">
            <w:pPr>
              <w:jc w:val="right"/>
              <w:rPr>
                <w:rFonts w:eastAsia="Times New Roman"/>
              </w:rPr>
            </w:pPr>
            <w:r>
              <w:rPr>
                <w:rFonts w:eastAsia="Times New Roman"/>
              </w:rPr>
              <w:t>3,651</w:t>
            </w:r>
          </w:p>
        </w:tc>
        <w:tc>
          <w:tcPr>
            <w:tcW w:w="0" w:type="auto"/>
            <w:tcBorders>
              <w:top w:val="outset" w:sz="6" w:space="0" w:color="auto"/>
              <w:left w:val="outset" w:sz="6" w:space="0" w:color="auto"/>
              <w:bottom w:val="outset" w:sz="6" w:space="0" w:color="auto"/>
              <w:right w:val="outset" w:sz="6" w:space="0" w:color="auto"/>
            </w:tcBorders>
            <w:vAlign w:val="center"/>
            <w:hideMark/>
          </w:tcPr>
          <w:p w14:paraId="65F8F95D" w14:textId="77777777" w:rsidR="00874208" w:rsidRDefault="00874208">
            <w:pPr>
              <w:jc w:val="right"/>
              <w:rPr>
                <w:rFonts w:eastAsia="Times New Roman"/>
              </w:rPr>
            </w:pPr>
            <w:r>
              <w:rPr>
                <w:rFonts w:eastAsia="Times New Roman"/>
              </w:rPr>
              <w:t>3,812</w:t>
            </w:r>
          </w:p>
        </w:tc>
      </w:tr>
    </w:tbl>
    <w:p w14:paraId="153CEF58"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Use the selected financial information in the table provided to calculate the change in net working capital for Mammoth Mart for year 7.</w:t>
      </w:r>
    </w:p>
    <w:p w14:paraId="5DB6B46C" w14:textId="77777777" w:rsidR="00874208" w:rsidRDefault="00874208" w:rsidP="00874208">
      <w:pPr>
        <w:pStyle w:val="NormalWeb"/>
        <w:numPr>
          <w:ilvl w:val="0"/>
          <w:numId w:val="7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w:t>
      </w:r>
    </w:p>
    <w:p w14:paraId="45346894" w14:textId="77777777" w:rsidR="00874208" w:rsidRDefault="00874208" w:rsidP="00874208">
      <w:pPr>
        <w:pStyle w:val="NormalWeb"/>
        <w:numPr>
          <w:ilvl w:val="0"/>
          <w:numId w:val="7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w:t>
      </w:r>
    </w:p>
    <w:p w14:paraId="069CCB56" w14:textId="77777777" w:rsidR="00874208" w:rsidRDefault="00874208" w:rsidP="00874208">
      <w:pPr>
        <w:pStyle w:val="NormalWeb"/>
        <w:numPr>
          <w:ilvl w:val="0"/>
          <w:numId w:val="7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w:t>
      </w:r>
    </w:p>
    <w:p w14:paraId="4831665A" w14:textId="77777777" w:rsidR="00874208" w:rsidRDefault="00874208" w:rsidP="00874208">
      <w:pPr>
        <w:pStyle w:val="NormalWeb"/>
        <w:numPr>
          <w:ilvl w:val="0"/>
          <w:numId w:val="7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w:t>
      </w:r>
    </w:p>
    <w:p w14:paraId="2A3068CF" w14:textId="77777777" w:rsidR="00874208" w:rsidRDefault="00874208" w:rsidP="00874208">
      <w:pPr>
        <w:pStyle w:val="NormalWeb"/>
        <w:numPr>
          <w:ilvl w:val="0"/>
          <w:numId w:val="7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w:t>
      </w:r>
    </w:p>
    <w:p w14:paraId="1E318612" w14:textId="77777777" w:rsidR="00874208" w:rsidRDefault="00874208" w:rsidP="00874208">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6CF13535"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7C9315D5" w14:textId="77777777" w:rsidR="00874208" w:rsidRDefault="00874208" w:rsidP="00874208">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NWC</w:t>
      </w:r>
      <w:r>
        <w:rPr>
          <w:rFonts w:ascii="Lucida Grande" w:hAnsi="Lucida Grande" w:cs="Lucida Grande"/>
          <w:color w:val="333333"/>
          <w:sz w:val="20"/>
          <w:szCs w:val="20"/>
          <w:vertAlign w:val="subscript"/>
        </w:rPr>
        <w:t>7</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(4,626 – 1,548) – (3,812 – 715) = –$19</w:t>
      </w:r>
    </w:p>
    <w:p w14:paraId="31B975A8" w14:textId="77777777" w:rsidR="00874208" w:rsidRDefault="00874208" w:rsidP="00874208">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NWC</w:t>
      </w:r>
      <w:r>
        <w:rPr>
          <w:rFonts w:ascii="Lucida Grande" w:hAnsi="Lucida Grande" w:cs="Lucida Grande"/>
          <w:color w:val="333333"/>
          <w:sz w:val="20"/>
          <w:szCs w:val="20"/>
          <w:vertAlign w:val="subscript"/>
        </w:rPr>
        <w:t>6</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(4,385 – 1,467) – (3,651 – 715) = –$18</w:t>
      </w:r>
    </w:p>
    <w:p w14:paraId="32E36973" w14:textId="77777777" w:rsidR="00874208" w:rsidRDefault="00874208" w:rsidP="00874208">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∆NWC</w:t>
      </w:r>
      <w:r>
        <w:rPr>
          <w:rFonts w:ascii="Lucida Grande" w:hAnsi="Lucida Grande" w:cs="Lucida Grande"/>
          <w:color w:val="333333"/>
          <w:sz w:val="20"/>
          <w:szCs w:val="20"/>
          <w:vertAlign w:val="subscript"/>
        </w:rPr>
        <w:t>7</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-$19 – (-$18) = –$1</w:t>
      </w:r>
    </w:p>
    <w:p w14:paraId="59513C30" w14:textId="77777777" w:rsidR="00874208" w:rsidRDefault="00874208" w:rsidP="00483683">
      <w:pPr>
        <w:spacing w:line="360" w:lineRule="auto"/>
      </w:pP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202"/>
        <w:gridCol w:w="1644"/>
        <w:gridCol w:w="1654"/>
      </w:tblGrid>
      <w:tr w:rsidR="00874208" w14:paraId="4C8AE8A2" w14:textId="77777777" w:rsidTr="00874208">
        <w:trPr>
          <w:tblCellSpacing w:w="1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1C7EEE5B" w14:textId="77777777" w:rsidR="00874208" w:rsidRDefault="00874208">
            <w:pPr>
              <w:jc w:val="center"/>
              <w:rPr>
                <w:rFonts w:eastAsia="Times New Roman"/>
              </w:rPr>
            </w:pPr>
            <w:r>
              <w:rPr>
                <w:rStyle w:val="Strong"/>
                <w:rFonts w:eastAsia="Times New Roman"/>
              </w:rPr>
              <w:t>Selected Financial Information</w:t>
            </w:r>
            <w:r>
              <w:rPr>
                <w:rFonts w:eastAsia="Times New Roman"/>
                <w:b/>
                <w:bCs/>
              </w:rPr>
              <w:br/>
            </w:r>
            <w:r>
              <w:rPr>
                <w:rStyle w:val="Strong"/>
                <w:rFonts w:eastAsia="Times New Roman"/>
              </w:rPr>
              <w:t>Mammoth Mart Inc.</w:t>
            </w:r>
          </w:p>
        </w:tc>
      </w:tr>
      <w:tr w:rsidR="00874208" w14:paraId="592BE4EB"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80B64F3" w14:textId="77777777" w:rsidR="00874208" w:rsidRDefault="00874208">
            <w:pPr>
              <w:rPr>
                <w:rFonts w:eastAsia="Times New Roman"/>
              </w:rPr>
            </w:pPr>
            <w:r>
              <w:rPr>
                <w:rStyle w:val="Strong"/>
                <w:rFonts w:eastAsia="Times New Roman"/>
              </w:rPr>
              <w:t>($000,000s)</w:t>
            </w:r>
          </w:p>
        </w:tc>
        <w:tc>
          <w:tcPr>
            <w:tcW w:w="0" w:type="auto"/>
            <w:tcBorders>
              <w:top w:val="outset" w:sz="6" w:space="0" w:color="auto"/>
              <w:left w:val="outset" w:sz="6" w:space="0" w:color="auto"/>
              <w:bottom w:val="outset" w:sz="6" w:space="0" w:color="auto"/>
              <w:right w:val="outset" w:sz="6" w:space="0" w:color="auto"/>
            </w:tcBorders>
            <w:vAlign w:val="center"/>
            <w:hideMark/>
          </w:tcPr>
          <w:p w14:paraId="382C6671" w14:textId="77777777" w:rsidR="00874208" w:rsidRDefault="00874208">
            <w:pPr>
              <w:jc w:val="center"/>
              <w:rPr>
                <w:rFonts w:eastAsia="Times New Roman"/>
              </w:rPr>
            </w:pPr>
            <w:r>
              <w:rPr>
                <w:rStyle w:val="Strong"/>
                <w:rFonts w:eastAsia="Times New Roman"/>
              </w:rPr>
              <w:t>Year 6</w:t>
            </w:r>
          </w:p>
        </w:tc>
        <w:tc>
          <w:tcPr>
            <w:tcW w:w="0" w:type="auto"/>
            <w:tcBorders>
              <w:top w:val="outset" w:sz="6" w:space="0" w:color="auto"/>
              <w:left w:val="outset" w:sz="6" w:space="0" w:color="auto"/>
              <w:bottom w:val="outset" w:sz="6" w:space="0" w:color="auto"/>
              <w:right w:val="outset" w:sz="6" w:space="0" w:color="auto"/>
            </w:tcBorders>
            <w:vAlign w:val="center"/>
            <w:hideMark/>
          </w:tcPr>
          <w:p w14:paraId="1A62BE51" w14:textId="77777777" w:rsidR="00874208" w:rsidRDefault="00874208">
            <w:pPr>
              <w:jc w:val="center"/>
              <w:rPr>
                <w:rFonts w:eastAsia="Times New Roman"/>
              </w:rPr>
            </w:pPr>
            <w:r>
              <w:rPr>
                <w:rStyle w:val="Strong"/>
                <w:rFonts w:eastAsia="Times New Roman"/>
              </w:rPr>
              <w:t>Year 7</w:t>
            </w:r>
          </w:p>
        </w:tc>
      </w:tr>
      <w:tr w:rsidR="00874208" w14:paraId="109E9CC6"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3F9EDC2" w14:textId="77777777" w:rsidR="00874208" w:rsidRDefault="00874208">
            <w:pPr>
              <w:rPr>
                <w:rFonts w:eastAsia="Times New Roman"/>
              </w:rPr>
            </w:pPr>
            <w:r>
              <w:rPr>
                <w:rFonts w:eastAsia="Times New Roman"/>
              </w:rPr>
              <w:t>Sales</w:t>
            </w:r>
          </w:p>
        </w:tc>
        <w:tc>
          <w:tcPr>
            <w:tcW w:w="0" w:type="auto"/>
            <w:tcBorders>
              <w:top w:val="outset" w:sz="6" w:space="0" w:color="auto"/>
              <w:left w:val="outset" w:sz="6" w:space="0" w:color="auto"/>
              <w:bottom w:val="outset" w:sz="6" w:space="0" w:color="auto"/>
              <w:right w:val="outset" w:sz="6" w:space="0" w:color="auto"/>
            </w:tcBorders>
            <w:vAlign w:val="center"/>
            <w:hideMark/>
          </w:tcPr>
          <w:p w14:paraId="2622CB8C" w14:textId="77777777" w:rsidR="00874208" w:rsidRDefault="00874208">
            <w:pPr>
              <w:jc w:val="right"/>
              <w:rPr>
                <w:rFonts w:eastAsia="Times New Roman"/>
              </w:rPr>
            </w:pPr>
            <w:r>
              <w:rPr>
                <w:rFonts w:eastAsia="Times New Roman"/>
              </w:rPr>
              <w:t>$29,210</w:t>
            </w:r>
          </w:p>
        </w:tc>
        <w:tc>
          <w:tcPr>
            <w:tcW w:w="0" w:type="auto"/>
            <w:tcBorders>
              <w:top w:val="outset" w:sz="6" w:space="0" w:color="auto"/>
              <w:left w:val="outset" w:sz="6" w:space="0" w:color="auto"/>
              <w:bottom w:val="outset" w:sz="6" w:space="0" w:color="auto"/>
              <w:right w:val="outset" w:sz="6" w:space="0" w:color="auto"/>
            </w:tcBorders>
            <w:vAlign w:val="center"/>
            <w:hideMark/>
          </w:tcPr>
          <w:p w14:paraId="1FE789CF" w14:textId="77777777" w:rsidR="00874208" w:rsidRDefault="00874208">
            <w:pPr>
              <w:jc w:val="right"/>
              <w:rPr>
                <w:rFonts w:eastAsia="Times New Roman"/>
              </w:rPr>
            </w:pPr>
            <w:r>
              <w:rPr>
                <w:rFonts w:eastAsia="Times New Roman"/>
              </w:rPr>
              <w:t>$30,817</w:t>
            </w:r>
          </w:p>
        </w:tc>
      </w:tr>
      <w:tr w:rsidR="00874208" w14:paraId="7926A611"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FF111DA" w14:textId="77777777" w:rsidR="00874208" w:rsidRDefault="00874208">
            <w:pPr>
              <w:rPr>
                <w:rFonts w:eastAsia="Times New Roman"/>
              </w:rPr>
            </w:pPr>
            <w:r>
              <w:rPr>
                <w:rFonts w:eastAsia="Times New Roman"/>
              </w:rPr>
              <w:t>Depreciation Expense</w:t>
            </w:r>
          </w:p>
        </w:tc>
        <w:tc>
          <w:tcPr>
            <w:tcW w:w="0" w:type="auto"/>
            <w:tcBorders>
              <w:top w:val="outset" w:sz="6" w:space="0" w:color="auto"/>
              <w:left w:val="outset" w:sz="6" w:space="0" w:color="auto"/>
              <w:bottom w:val="outset" w:sz="6" w:space="0" w:color="auto"/>
              <w:right w:val="outset" w:sz="6" w:space="0" w:color="auto"/>
            </w:tcBorders>
            <w:vAlign w:val="center"/>
            <w:hideMark/>
          </w:tcPr>
          <w:p w14:paraId="4E469B55" w14:textId="77777777" w:rsidR="00874208" w:rsidRDefault="00874208">
            <w:pPr>
              <w:jc w:val="right"/>
              <w:rPr>
                <w:rFonts w:eastAsia="Times New Roman"/>
              </w:rPr>
            </w:pPr>
            <w:r>
              <w:rPr>
                <w:rFonts w:eastAsia="Times New Roman"/>
              </w:rPr>
              <w:t>621</w:t>
            </w:r>
          </w:p>
        </w:tc>
        <w:tc>
          <w:tcPr>
            <w:tcW w:w="0" w:type="auto"/>
            <w:tcBorders>
              <w:top w:val="outset" w:sz="6" w:space="0" w:color="auto"/>
              <w:left w:val="outset" w:sz="6" w:space="0" w:color="auto"/>
              <w:bottom w:val="outset" w:sz="6" w:space="0" w:color="auto"/>
              <w:right w:val="outset" w:sz="6" w:space="0" w:color="auto"/>
            </w:tcBorders>
            <w:vAlign w:val="center"/>
            <w:hideMark/>
          </w:tcPr>
          <w:p w14:paraId="05C1DC22" w14:textId="77777777" w:rsidR="00874208" w:rsidRDefault="00874208">
            <w:pPr>
              <w:jc w:val="right"/>
              <w:rPr>
                <w:rFonts w:eastAsia="Times New Roman"/>
              </w:rPr>
            </w:pPr>
            <w:r>
              <w:rPr>
                <w:rFonts w:eastAsia="Times New Roman"/>
              </w:rPr>
              <w:t>640</w:t>
            </w:r>
          </w:p>
        </w:tc>
      </w:tr>
      <w:tr w:rsidR="00874208" w14:paraId="2CC5B637"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ABDD056" w14:textId="77777777" w:rsidR="00874208" w:rsidRDefault="00874208">
            <w:pPr>
              <w:rPr>
                <w:rFonts w:eastAsia="Times New Roman"/>
              </w:rPr>
            </w:pPr>
            <w:r>
              <w:rPr>
                <w:rFonts w:eastAsia="Times New Roman"/>
              </w:rPr>
              <w:t>Net Fixed Assets</w:t>
            </w:r>
          </w:p>
        </w:tc>
        <w:tc>
          <w:tcPr>
            <w:tcW w:w="0" w:type="auto"/>
            <w:tcBorders>
              <w:top w:val="outset" w:sz="6" w:space="0" w:color="auto"/>
              <w:left w:val="outset" w:sz="6" w:space="0" w:color="auto"/>
              <w:bottom w:val="outset" w:sz="6" w:space="0" w:color="auto"/>
              <w:right w:val="outset" w:sz="6" w:space="0" w:color="auto"/>
            </w:tcBorders>
            <w:vAlign w:val="center"/>
            <w:hideMark/>
          </w:tcPr>
          <w:p w14:paraId="3EEE5E51" w14:textId="77777777" w:rsidR="00874208" w:rsidRDefault="00874208">
            <w:pPr>
              <w:jc w:val="right"/>
              <w:rPr>
                <w:rFonts w:eastAsia="Times New Roman"/>
              </w:rPr>
            </w:pPr>
            <w:r>
              <w:rPr>
                <w:rFonts w:eastAsia="Times New Roman"/>
              </w:rPr>
              <w:t>$9,637</w:t>
            </w:r>
          </w:p>
        </w:tc>
        <w:tc>
          <w:tcPr>
            <w:tcW w:w="0" w:type="auto"/>
            <w:tcBorders>
              <w:top w:val="outset" w:sz="6" w:space="0" w:color="auto"/>
              <w:left w:val="outset" w:sz="6" w:space="0" w:color="auto"/>
              <w:bottom w:val="outset" w:sz="6" w:space="0" w:color="auto"/>
              <w:right w:val="outset" w:sz="6" w:space="0" w:color="auto"/>
            </w:tcBorders>
            <w:vAlign w:val="center"/>
            <w:hideMark/>
          </w:tcPr>
          <w:p w14:paraId="59A5128E" w14:textId="77777777" w:rsidR="00874208" w:rsidRDefault="00874208">
            <w:pPr>
              <w:jc w:val="right"/>
              <w:rPr>
                <w:rFonts w:eastAsia="Times New Roman"/>
              </w:rPr>
            </w:pPr>
            <w:r>
              <w:rPr>
                <w:rFonts w:eastAsia="Times New Roman"/>
              </w:rPr>
              <w:t>9,939</w:t>
            </w:r>
          </w:p>
        </w:tc>
      </w:tr>
    </w:tbl>
    <w:p w14:paraId="37EC33A6"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Calculate Mammoth Mart’s capital expenditures in year 7. In year 7, Mammoth Mart had an operating cash flow of $1,512 million and an investment in net working capital of –$1 million. What was the free cash flow for Mammoth Mart in year 7?</w:t>
      </w:r>
    </w:p>
    <w:p w14:paraId="7B862EB5" w14:textId="77777777" w:rsidR="00874208" w:rsidRDefault="00874208" w:rsidP="00874208">
      <w:pPr>
        <w:pStyle w:val="NormalWeb"/>
        <w:numPr>
          <w:ilvl w:val="0"/>
          <w:numId w:val="7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$569M</w:t>
      </w:r>
    </w:p>
    <w:p w14:paraId="65BAD9ED" w14:textId="77777777" w:rsidR="00874208" w:rsidRDefault="00874208" w:rsidP="00874208">
      <w:pPr>
        <w:pStyle w:val="NormalWeb"/>
        <w:numPr>
          <w:ilvl w:val="0"/>
          <w:numId w:val="7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$570M</w:t>
      </w:r>
    </w:p>
    <w:p w14:paraId="4C4742D2" w14:textId="77777777" w:rsidR="00874208" w:rsidRDefault="00874208" w:rsidP="00874208">
      <w:pPr>
        <w:pStyle w:val="NormalWeb"/>
        <w:numPr>
          <w:ilvl w:val="0"/>
          <w:numId w:val="7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$571M</w:t>
      </w:r>
    </w:p>
    <w:p w14:paraId="64DB5771" w14:textId="77777777" w:rsidR="00874208" w:rsidRDefault="00874208" w:rsidP="00874208">
      <w:pPr>
        <w:pStyle w:val="NormalWeb"/>
        <w:numPr>
          <w:ilvl w:val="0"/>
          <w:numId w:val="7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$572M</w:t>
      </w:r>
    </w:p>
    <w:p w14:paraId="4DB66C22" w14:textId="77777777" w:rsidR="00874208" w:rsidRDefault="00874208" w:rsidP="00874208">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6A5F2546"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C</w:t>
      </w:r>
    </w:p>
    <w:p w14:paraId="5F25CEDC" w14:textId="77777777" w:rsidR="00874208" w:rsidRDefault="00874208" w:rsidP="00874208">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CAPEX</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Net</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Net</w:t>
      </w:r>
      <w:r>
        <w:rPr>
          <w:rStyle w:val="Emphasis"/>
          <w:rFonts w:ascii="Lucida Grande" w:hAnsi="Lucida Grande" w:cs="Lucida Grande"/>
          <w:color w:val="333333"/>
          <w:sz w:val="20"/>
          <w:szCs w:val="20"/>
          <w:vertAlign w:val="subscript"/>
        </w:rPr>
        <w:t>t</w:t>
      </w:r>
      <w:proofErr w:type="spellEnd"/>
      <w:r>
        <w:rPr>
          <w:rStyle w:val="Emphasis"/>
          <w:rFonts w:ascii="Lucida Grande" w:hAnsi="Lucida Grande" w:cs="Lucida Grande"/>
          <w:color w:val="333333"/>
          <w:sz w:val="20"/>
          <w:szCs w:val="20"/>
          <w:vertAlign w:val="subscript"/>
        </w:rPr>
        <w:t xml:space="preserve"> –</w:t>
      </w:r>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vertAlign w:val="subscript"/>
        </w:rPr>
        <w:t>1</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Depr</w:t>
      </w:r>
      <w:r>
        <w:rPr>
          <w:rStyle w:val="Emphasis"/>
          <w:rFonts w:ascii="Lucida Grande" w:hAnsi="Lucida Grande" w:cs="Lucida Grande"/>
          <w:color w:val="333333"/>
          <w:sz w:val="20"/>
          <w:szCs w:val="20"/>
          <w:vertAlign w:val="subscript"/>
        </w:rPr>
        <w:t>t</w:t>
      </w:r>
      <w:proofErr w:type="spellEnd"/>
    </w:p>
    <w:p w14:paraId="487DC55B" w14:textId="77777777" w:rsidR="00874208" w:rsidRDefault="00874208" w:rsidP="00874208">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CAPEX</w:t>
      </w:r>
      <w:r>
        <w:rPr>
          <w:rFonts w:ascii="Lucida Grande" w:hAnsi="Lucida Grande" w:cs="Lucida Grande"/>
          <w:color w:val="333333"/>
          <w:sz w:val="20"/>
          <w:szCs w:val="20"/>
          <w:vertAlign w:val="subscript"/>
        </w:rPr>
        <w:t>7</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9,939 – 9,637 + 640 = 942</w:t>
      </w:r>
    </w:p>
    <w:p w14:paraId="1C09226E" w14:textId="77777777" w:rsidR="00874208" w:rsidRDefault="00874208" w:rsidP="00874208">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FCF</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OCF</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∆NWC</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CAPEX</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1,512 – (-1) – 942 = $571 million</w:t>
      </w:r>
    </w:p>
    <w:p w14:paraId="257A9ECB" w14:textId="77777777" w:rsidR="00874208" w:rsidRDefault="00874208" w:rsidP="00483683">
      <w:pPr>
        <w:spacing w:line="360" w:lineRule="auto"/>
      </w:pPr>
    </w:p>
    <w:tbl>
      <w:tblPr>
        <w:tblW w:w="832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5208"/>
        <w:gridCol w:w="1551"/>
        <w:gridCol w:w="1561"/>
      </w:tblGrid>
      <w:tr w:rsidR="00874208" w14:paraId="397608A7" w14:textId="77777777" w:rsidTr="00874208">
        <w:trPr>
          <w:tblCellSpacing w:w="1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6C2A9A80" w14:textId="77777777" w:rsidR="00874208" w:rsidRDefault="00874208">
            <w:pPr>
              <w:jc w:val="center"/>
              <w:rPr>
                <w:rFonts w:eastAsia="Times New Roman"/>
              </w:rPr>
            </w:pPr>
            <w:r>
              <w:rPr>
                <w:rStyle w:val="Strong"/>
                <w:rFonts w:eastAsia="Times New Roman"/>
              </w:rPr>
              <w:t>Financial Statements for Mammoth Mart Inc.</w:t>
            </w:r>
          </w:p>
        </w:tc>
      </w:tr>
      <w:tr w:rsidR="00874208" w14:paraId="18580EFF"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036B4BB" w14:textId="77777777" w:rsidR="00874208" w:rsidRDefault="00874208">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DC0170A" w14:textId="77777777" w:rsidR="00874208" w:rsidRDefault="00874208">
            <w:pPr>
              <w:jc w:val="center"/>
              <w:rPr>
                <w:rFonts w:eastAsia="Times New Roman"/>
              </w:rPr>
            </w:pPr>
            <w:r>
              <w:rPr>
                <w:rStyle w:val="Strong"/>
                <w:rFonts w:eastAsia="Times New Roman"/>
              </w:rPr>
              <w:t>Year 6</w:t>
            </w:r>
          </w:p>
        </w:tc>
        <w:tc>
          <w:tcPr>
            <w:tcW w:w="0" w:type="auto"/>
            <w:tcBorders>
              <w:top w:val="outset" w:sz="6" w:space="0" w:color="auto"/>
              <w:left w:val="outset" w:sz="6" w:space="0" w:color="auto"/>
              <w:bottom w:val="outset" w:sz="6" w:space="0" w:color="auto"/>
              <w:right w:val="outset" w:sz="6" w:space="0" w:color="auto"/>
            </w:tcBorders>
            <w:vAlign w:val="center"/>
            <w:hideMark/>
          </w:tcPr>
          <w:p w14:paraId="5D40C1CF" w14:textId="77777777" w:rsidR="00874208" w:rsidRDefault="00874208">
            <w:pPr>
              <w:jc w:val="center"/>
              <w:rPr>
                <w:rFonts w:eastAsia="Times New Roman"/>
              </w:rPr>
            </w:pPr>
            <w:r>
              <w:rPr>
                <w:rStyle w:val="Strong"/>
                <w:rFonts w:eastAsia="Times New Roman"/>
              </w:rPr>
              <w:t>Year 7</w:t>
            </w:r>
          </w:p>
        </w:tc>
      </w:tr>
      <w:tr w:rsidR="00874208" w14:paraId="69C5F137"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5441C97" w14:textId="77777777" w:rsidR="00874208" w:rsidRDefault="00874208">
            <w:pPr>
              <w:rPr>
                <w:rFonts w:eastAsia="Times New Roman"/>
              </w:rPr>
            </w:pPr>
            <w:r>
              <w:rPr>
                <w:rFonts w:eastAsia="Times New Roman"/>
              </w:rPr>
              <w:lastRenderedPageBreak/>
              <w:t>Revenue</w:t>
            </w:r>
          </w:p>
        </w:tc>
        <w:tc>
          <w:tcPr>
            <w:tcW w:w="0" w:type="auto"/>
            <w:tcBorders>
              <w:top w:val="outset" w:sz="6" w:space="0" w:color="auto"/>
              <w:left w:val="outset" w:sz="6" w:space="0" w:color="auto"/>
              <w:bottom w:val="outset" w:sz="6" w:space="0" w:color="auto"/>
              <w:right w:val="outset" w:sz="6" w:space="0" w:color="auto"/>
            </w:tcBorders>
            <w:vAlign w:val="center"/>
            <w:hideMark/>
          </w:tcPr>
          <w:p w14:paraId="21097911" w14:textId="77777777" w:rsidR="00874208" w:rsidRDefault="00874208">
            <w:pPr>
              <w:jc w:val="right"/>
              <w:rPr>
                <w:rFonts w:eastAsia="Times New Roman"/>
              </w:rPr>
            </w:pPr>
            <w:r>
              <w:rPr>
                <w:rFonts w:eastAsia="Times New Roman"/>
              </w:rPr>
              <w:t>$29,210</w:t>
            </w:r>
          </w:p>
        </w:tc>
        <w:tc>
          <w:tcPr>
            <w:tcW w:w="0" w:type="auto"/>
            <w:tcBorders>
              <w:top w:val="outset" w:sz="6" w:space="0" w:color="auto"/>
              <w:left w:val="outset" w:sz="6" w:space="0" w:color="auto"/>
              <w:bottom w:val="outset" w:sz="6" w:space="0" w:color="auto"/>
              <w:right w:val="outset" w:sz="6" w:space="0" w:color="auto"/>
            </w:tcBorders>
            <w:vAlign w:val="center"/>
            <w:hideMark/>
          </w:tcPr>
          <w:p w14:paraId="03763B19" w14:textId="77777777" w:rsidR="00874208" w:rsidRDefault="00874208">
            <w:pPr>
              <w:jc w:val="right"/>
              <w:rPr>
                <w:rFonts w:eastAsia="Times New Roman"/>
              </w:rPr>
            </w:pPr>
            <w:r>
              <w:rPr>
                <w:rFonts w:eastAsia="Times New Roman"/>
              </w:rPr>
              <w:t>$30,817</w:t>
            </w:r>
          </w:p>
        </w:tc>
      </w:tr>
      <w:tr w:rsidR="00874208" w14:paraId="6351D190"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9C3C197" w14:textId="77777777" w:rsidR="00874208" w:rsidRDefault="00874208">
            <w:pPr>
              <w:rPr>
                <w:rFonts w:eastAsia="Times New Roman"/>
              </w:rPr>
            </w:pPr>
            <w:r>
              <w:rPr>
                <w:rFonts w:eastAsia="Times New Roman"/>
              </w:rPr>
              <w:t>Cost of Goods Sold</w:t>
            </w:r>
          </w:p>
        </w:tc>
        <w:tc>
          <w:tcPr>
            <w:tcW w:w="0" w:type="auto"/>
            <w:tcBorders>
              <w:top w:val="outset" w:sz="6" w:space="0" w:color="auto"/>
              <w:left w:val="outset" w:sz="6" w:space="0" w:color="auto"/>
              <w:bottom w:val="outset" w:sz="6" w:space="0" w:color="auto"/>
              <w:right w:val="outset" w:sz="6" w:space="0" w:color="auto"/>
            </w:tcBorders>
            <w:vAlign w:val="center"/>
            <w:hideMark/>
          </w:tcPr>
          <w:p w14:paraId="15E6AC4D" w14:textId="77777777" w:rsidR="00874208" w:rsidRDefault="00874208">
            <w:pPr>
              <w:jc w:val="right"/>
              <w:rPr>
                <w:rFonts w:eastAsia="Times New Roman"/>
              </w:rPr>
            </w:pPr>
            <w:r>
              <w:rPr>
                <w:rFonts w:eastAsia="Times New Roman"/>
              </w:rPr>
              <w:t>22,152</w:t>
            </w:r>
          </w:p>
        </w:tc>
        <w:tc>
          <w:tcPr>
            <w:tcW w:w="0" w:type="auto"/>
            <w:tcBorders>
              <w:top w:val="outset" w:sz="6" w:space="0" w:color="auto"/>
              <w:left w:val="outset" w:sz="6" w:space="0" w:color="auto"/>
              <w:bottom w:val="outset" w:sz="6" w:space="0" w:color="auto"/>
              <w:right w:val="outset" w:sz="6" w:space="0" w:color="auto"/>
            </w:tcBorders>
            <w:vAlign w:val="center"/>
            <w:hideMark/>
          </w:tcPr>
          <w:p w14:paraId="4D6CD5C5" w14:textId="77777777" w:rsidR="00874208" w:rsidRDefault="00874208">
            <w:pPr>
              <w:jc w:val="right"/>
              <w:rPr>
                <w:rFonts w:eastAsia="Times New Roman"/>
              </w:rPr>
            </w:pPr>
            <w:r>
              <w:rPr>
                <w:rFonts w:eastAsia="Times New Roman"/>
              </w:rPr>
              <w:t>23,370</w:t>
            </w:r>
          </w:p>
        </w:tc>
      </w:tr>
      <w:tr w:rsidR="00874208" w14:paraId="095CE31C"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4E169D6" w14:textId="77777777" w:rsidR="00874208" w:rsidRDefault="00874208">
            <w:pPr>
              <w:rPr>
                <w:rFonts w:eastAsia="Times New Roman"/>
              </w:rPr>
            </w:pPr>
            <w:r>
              <w:rPr>
                <w:rFonts w:eastAsia="Times New Roman"/>
              </w:rPr>
              <w:t>SG&amp;A</w:t>
            </w:r>
          </w:p>
        </w:tc>
        <w:tc>
          <w:tcPr>
            <w:tcW w:w="0" w:type="auto"/>
            <w:tcBorders>
              <w:top w:val="outset" w:sz="6" w:space="0" w:color="auto"/>
              <w:left w:val="outset" w:sz="6" w:space="0" w:color="auto"/>
              <w:bottom w:val="outset" w:sz="6" w:space="0" w:color="auto"/>
              <w:right w:val="outset" w:sz="6" w:space="0" w:color="auto"/>
            </w:tcBorders>
            <w:vAlign w:val="center"/>
            <w:hideMark/>
          </w:tcPr>
          <w:p w14:paraId="66A61F7D" w14:textId="77777777" w:rsidR="00874208" w:rsidRDefault="00874208">
            <w:pPr>
              <w:jc w:val="right"/>
              <w:rPr>
                <w:rFonts w:eastAsia="Times New Roman"/>
              </w:rPr>
            </w:pPr>
            <w:r>
              <w:rPr>
                <w:rFonts w:eastAsia="Times New Roman"/>
              </w:rPr>
              <w:t>5,245</w:t>
            </w:r>
          </w:p>
        </w:tc>
        <w:tc>
          <w:tcPr>
            <w:tcW w:w="0" w:type="auto"/>
            <w:tcBorders>
              <w:top w:val="outset" w:sz="6" w:space="0" w:color="auto"/>
              <w:left w:val="outset" w:sz="6" w:space="0" w:color="auto"/>
              <w:bottom w:val="outset" w:sz="6" w:space="0" w:color="auto"/>
              <w:right w:val="outset" w:sz="6" w:space="0" w:color="auto"/>
            </w:tcBorders>
            <w:vAlign w:val="center"/>
            <w:hideMark/>
          </w:tcPr>
          <w:p w14:paraId="0E12FC11" w14:textId="77777777" w:rsidR="00874208" w:rsidRDefault="00874208">
            <w:pPr>
              <w:jc w:val="right"/>
              <w:rPr>
                <w:rFonts w:eastAsia="Times New Roman"/>
              </w:rPr>
            </w:pPr>
            <w:r>
              <w:rPr>
                <w:rFonts w:eastAsia="Times New Roman"/>
              </w:rPr>
              <w:t>5,533</w:t>
            </w:r>
          </w:p>
        </w:tc>
      </w:tr>
      <w:tr w:rsidR="00874208" w14:paraId="260E1589"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B814EDC" w14:textId="77777777" w:rsidR="00874208" w:rsidRDefault="00874208">
            <w:pPr>
              <w:rPr>
                <w:rFonts w:eastAsia="Times New Roman"/>
              </w:rPr>
            </w:pPr>
            <w:r>
              <w:rPr>
                <w:rFonts w:eastAsia="Times New Roman"/>
              </w:rPr>
              <w:t>Depreciation Expense</w:t>
            </w:r>
          </w:p>
        </w:tc>
        <w:tc>
          <w:tcPr>
            <w:tcW w:w="0" w:type="auto"/>
            <w:tcBorders>
              <w:top w:val="outset" w:sz="6" w:space="0" w:color="auto"/>
              <w:left w:val="outset" w:sz="6" w:space="0" w:color="auto"/>
              <w:bottom w:val="outset" w:sz="6" w:space="0" w:color="auto"/>
              <w:right w:val="outset" w:sz="6" w:space="0" w:color="auto"/>
            </w:tcBorders>
            <w:vAlign w:val="center"/>
            <w:hideMark/>
          </w:tcPr>
          <w:p w14:paraId="3ABB35C6" w14:textId="77777777" w:rsidR="00874208" w:rsidRDefault="00874208">
            <w:pPr>
              <w:jc w:val="right"/>
              <w:rPr>
                <w:rFonts w:eastAsia="Times New Roman"/>
              </w:rPr>
            </w:pPr>
            <w:r>
              <w:rPr>
                <w:rFonts w:eastAsia="Times New Roman"/>
              </w:rPr>
              <w:t>621</w:t>
            </w:r>
          </w:p>
        </w:tc>
        <w:tc>
          <w:tcPr>
            <w:tcW w:w="0" w:type="auto"/>
            <w:tcBorders>
              <w:top w:val="outset" w:sz="6" w:space="0" w:color="auto"/>
              <w:left w:val="outset" w:sz="6" w:space="0" w:color="auto"/>
              <w:bottom w:val="outset" w:sz="6" w:space="0" w:color="auto"/>
              <w:right w:val="outset" w:sz="6" w:space="0" w:color="auto"/>
            </w:tcBorders>
            <w:vAlign w:val="center"/>
            <w:hideMark/>
          </w:tcPr>
          <w:p w14:paraId="3B0ABD54" w14:textId="77777777" w:rsidR="00874208" w:rsidRDefault="00874208">
            <w:pPr>
              <w:jc w:val="right"/>
              <w:rPr>
                <w:rFonts w:eastAsia="Times New Roman"/>
              </w:rPr>
            </w:pPr>
            <w:r>
              <w:rPr>
                <w:rFonts w:eastAsia="Times New Roman"/>
              </w:rPr>
              <w:t>640</w:t>
            </w:r>
          </w:p>
        </w:tc>
      </w:tr>
      <w:tr w:rsidR="00874208" w14:paraId="6CDFB72B"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55CF054" w14:textId="77777777" w:rsidR="00874208" w:rsidRDefault="00874208">
            <w:pPr>
              <w:rPr>
                <w:rFonts w:eastAsia="Times New Roman"/>
              </w:rPr>
            </w:pPr>
            <w:r>
              <w:rPr>
                <w:rFonts w:eastAsia="Times New Roman"/>
              </w:rPr>
              <w:t>EBIT</w:t>
            </w:r>
          </w:p>
        </w:tc>
        <w:tc>
          <w:tcPr>
            <w:tcW w:w="0" w:type="auto"/>
            <w:tcBorders>
              <w:top w:val="outset" w:sz="6" w:space="0" w:color="auto"/>
              <w:left w:val="outset" w:sz="6" w:space="0" w:color="auto"/>
              <w:bottom w:val="outset" w:sz="6" w:space="0" w:color="auto"/>
              <w:right w:val="outset" w:sz="6" w:space="0" w:color="auto"/>
            </w:tcBorders>
            <w:vAlign w:val="center"/>
            <w:hideMark/>
          </w:tcPr>
          <w:p w14:paraId="597C8BE6" w14:textId="77777777" w:rsidR="00874208" w:rsidRDefault="00874208">
            <w:pPr>
              <w:jc w:val="right"/>
              <w:rPr>
                <w:rFonts w:eastAsia="Times New Roman"/>
              </w:rPr>
            </w:pPr>
            <w:r>
              <w:rPr>
                <w:rFonts w:eastAsia="Times New Roman"/>
              </w:rPr>
              <w:t>1,192</w:t>
            </w:r>
          </w:p>
        </w:tc>
        <w:tc>
          <w:tcPr>
            <w:tcW w:w="0" w:type="auto"/>
            <w:tcBorders>
              <w:top w:val="outset" w:sz="6" w:space="0" w:color="auto"/>
              <w:left w:val="outset" w:sz="6" w:space="0" w:color="auto"/>
              <w:bottom w:val="outset" w:sz="6" w:space="0" w:color="auto"/>
              <w:right w:val="outset" w:sz="6" w:space="0" w:color="auto"/>
            </w:tcBorders>
            <w:vAlign w:val="center"/>
            <w:hideMark/>
          </w:tcPr>
          <w:p w14:paraId="1A0FD80A" w14:textId="77777777" w:rsidR="00874208" w:rsidRDefault="00874208">
            <w:pPr>
              <w:jc w:val="right"/>
              <w:rPr>
                <w:rFonts w:eastAsia="Times New Roman"/>
              </w:rPr>
            </w:pPr>
            <w:r>
              <w:rPr>
                <w:rFonts w:eastAsia="Times New Roman"/>
              </w:rPr>
              <w:t>1,272</w:t>
            </w:r>
          </w:p>
        </w:tc>
      </w:tr>
      <w:tr w:rsidR="00874208" w14:paraId="2BB520DC"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D82EE05" w14:textId="77777777" w:rsidR="00874208" w:rsidRDefault="00874208">
            <w:pPr>
              <w:rPr>
                <w:rFonts w:eastAsia="Times New Roman"/>
              </w:rPr>
            </w:pPr>
            <w:r>
              <w:rPr>
                <w:rFonts w:eastAsia="Times New Roman"/>
              </w:rPr>
              <w:t>Interest Expense</w:t>
            </w:r>
          </w:p>
        </w:tc>
        <w:tc>
          <w:tcPr>
            <w:tcW w:w="0" w:type="auto"/>
            <w:tcBorders>
              <w:top w:val="outset" w:sz="6" w:space="0" w:color="auto"/>
              <w:left w:val="outset" w:sz="6" w:space="0" w:color="auto"/>
              <w:bottom w:val="outset" w:sz="6" w:space="0" w:color="auto"/>
              <w:right w:val="outset" w:sz="6" w:space="0" w:color="auto"/>
            </w:tcBorders>
            <w:vAlign w:val="center"/>
            <w:hideMark/>
          </w:tcPr>
          <w:p w14:paraId="02F22A55" w14:textId="77777777" w:rsidR="00874208" w:rsidRDefault="00874208">
            <w:pPr>
              <w:jc w:val="right"/>
              <w:rPr>
                <w:rFonts w:eastAsia="Times New Roman"/>
              </w:rPr>
            </w:pPr>
            <w:r>
              <w:rPr>
                <w:rFonts w:eastAsia="Times New Roman"/>
              </w:rPr>
              <w:t>277</w:t>
            </w:r>
          </w:p>
        </w:tc>
        <w:tc>
          <w:tcPr>
            <w:tcW w:w="0" w:type="auto"/>
            <w:tcBorders>
              <w:top w:val="outset" w:sz="6" w:space="0" w:color="auto"/>
              <w:left w:val="outset" w:sz="6" w:space="0" w:color="auto"/>
              <w:bottom w:val="outset" w:sz="6" w:space="0" w:color="auto"/>
              <w:right w:val="outset" w:sz="6" w:space="0" w:color="auto"/>
            </w:tcBorders>
            <w:vAlign w:val="center"/>
            <w:hideMark/>
          </w:tcPr>
          <w:p w14:paraId="1F4EC3AA" w14:textId="77777777" w:rsidR="00874208" w:rsidRDefault="00874208">
            <w:pPr>
              <w:jc w:val="right"/>
              <w:rPr>
                <w:rFonts w:eastAsia="Times New Roman"/>
              </w:rPr>
            </w:pPr>
            <w:r>
              <w:rPr>
                <w:rFonts w:eastAsia="Times New Roman"/>
              </w:rPr>
              <w:t>283</w:t>
            </w:r>
          </w:p>
        </w:tc>
      </w:tr>
      <w:tr w:rsidR="00874208" w14:paraId="41D674E3"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EBA6911" w14:textId="77777777" w:rsidR="00874208" w:rsidRDefault="00874208">
            <w:pPr>
              <w:rPr>
                <w:rFonts w:eastAsia="Times New Roman"/>
              </w:rPr>
            </w:pPr>
            <w:r>
              <w:rPr>
                <w:rFonts w:eastAsia="Times New Roman"/>
              </w:rPr>
              <w:t>Earnings before Taxes</w:t>
            </w:r>
          </w:p>
        </w:tc>
        <w:tc>
          <w:tcPr>
            <w:tcW w:w="0" w:type="auto"/>
            <w:tcBorders>
              <w:top w:val="outset" w:sz="6" w:space="0" w:color="auto"/>
              <w:left w:val="outset" w:sz="6" w:space="0" w:color="auto"/>
              <w:bottom w:val="outset" w:sz="6" w:space="0" w:color="auto"/>
              <w:right w:val="outset" w:sz="6" w:space="0" w:color="auto"/>
            </w:tcBorders>
            <w:vAlign w:val="center"/>
            <w:hideMark/>
          </w:tcPr>
          <w:p w14:paraId="305DA684" w14:textId="77777777" w:rsidR="00874208" w:rsidRDefault="00874208">
            <w:pPr>
              <w:jc w:val="right"/>
              <w:rPr>
                <w:rFonts w:eastAsia="Times New Roman"/>
              </w:rPr>
            </w:pPr>
            <w:r>
              <w:rPr>
                <w:rFonts w:eastAsia="Times New Roman"/>
              </w:rPr>
              <w:t>915</w:t>
            </w:r>
          </w:p>
        </w:tc>
        <w:tc>
          <w:tcPr>
            <w:tcW w:w="0" w:type="auto"/>
            <w:tcBorders>
              <w:top w:val="outset" w:sz="6" w:space="0" w:color="auto"/>
              <w:left w:val="outset" w:sz="6" w:space="0" w:color="auto"/>
              <w:bottom w:val="outset" w:sz="6" w:space="0" w:color="auto"/>
              <w:right w:val="outset" w:sz="6" w:space="0" w:color="auto"/>
            </w:tcBorders>
            <w:vAlign w:val="center"/>
            <w:hideMark/>
          </w:tcPr>
          <w:p w14:paraId="13C9DAAA" w14:textId="77777777" w:rsidR="00874208" w:rsidRDefault="00874208">
            <w:pPr>
              <w:jc w:val="right"/>
              <w:rPr>
                <w:rFonts w:eastAsia="Times New Roman"/>
              </w:rPr>
            </w:pPr>
            <w:r>
              <w:rPr>
                <w:rFonts w:eastAsia="Times New Roman"/>
              </w:rPr>
              <w:t>989</w:t>
            </w:r>
          </w:p>
        </w:tc>
      </w:tr>
      <w:tr w:rsidR="00874208" w14:paraId="41BC5453"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B4F0D18" w14:textId="77777777" w:rsidR="00874208" w:rsidRDefault="00874208">
            <w:pPr>
              <w:rPr>
                <w:rFonts w:eastAsia="Times New Roman"/>
              </w:rPr>
            </w:pPr>
            <w:r>
              <w:rPr>
                <w:rFonts w:eastAsia="Times New Roman"/>
              </w:rPr>
              <w:t>Income Taxes</w:t>
            </w:r>
          </w:p>
        </w:tc>
        <w:tc>
          <w:tcPr>
            <w:tcW w:w="0" w:type="auto"/>
            <w:tcBorders>
              <w:top w:val="outset" w:sz="6" w:space="0" w:color="auto"/>
              <w:left w:val="outset" w:sz="6" w:space="0" w:color="auto"/>
              <w:bottom w:val="outset" w:sz="6" w:space="0" w:color="auto"/>
              <w:right w:val="outset" w:sz="6" w:space="0" w:color="auto"/>
            </w:tcBorders>
            <w:vAlign w:val="center"/>
            <w:hideMark/>
          </w:tcPr>
          <w:p w14:paraId="02B62964" w14:textId="77777777" w:rsidR="00874208" w:rsidRDefault="00874208">
            <w:pPr>
              <w:jc w:val="right"/>
              <w:rPr>
                <w:rFonts w:eastAsia="Times New Roman"/>
              </w:rPr>
            </w:pPr>
            <w:r>
              <w:rPr>
                <w:rFonts w:eastAsia="Times New Roman"/>
              </w:rPr>
              <w:t>288</w:t>
            </w:r>
          </w:p>
        </w:tc>
        <w:tc>
          <w:tcPr>
            <w:tcW w:w="0" w:type="auto"/>
            <w:tcBorders>
              <w:top w:val="outset" w:sz="6" w:space="0" w:color="auto"/>
              <w:left w:val="outset" w:sz="6" w:space="0" w:color="auto"/>
              <w:bottom w:val="outset" w:sz="6" w:space="0" w:color="auto"/>
              <w:right w:val="outset" w:sz="6" w:space="0" w:color="auto"/>
            </w:tcBorders>
            <w:vAlign w:val="center"/>
            <w:hideMark/>
          </w:tcPr>
          <w:p w14:paraId="215E8260" w14:textId="77777777" w:rsidR="00874208" w:rsidRDefault="00874208">
            <w:pPr>
              <w:jc w:val="right"/>
              <w:rPr>
                <w:rFonts w:eastAsia="Times New Roman"/>
              </w:rPr>
            </w:pPr>
            <w:r>
              <w:rPr>
                <w:rFonts w:eastAsia="Times New Roman"/>
              </w:rPr>
              <w:t>311</w:t>
            </w:r>
          </w:p>
        </w:tc>
      </w:tr>
      <w:tr w:rsidR="00874208" w14:paraId="0B79C2DB"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0FBCE83" w14:textId="77777777" w:rsidR="00874208" w:rsidRDefault="00874208">
            <w:pPr>
              <w:rPr>
                <w:rFonts w:eastAsia="Times New Roman"/>
              </w:rPr>
            </w:pPr>
            <w:r>
              <w:rPr>
                <w:rFonts w:eastAsia="Times New Roman"/>
              </w:rPr>
              <w:t>Net Earnings</w:t>
            </w:r>
          </w:p>
        </w:tc>
        <w:tc>
          <w:tcPr>
            <w:tcW w:w="0" w:type="auto"/>
            <w:tcBorders>
              <w:top w:val="outset" w:sz="6" w:space="0" w:color="auto"/>
              <w:left w:val="outset" w:sz="6" w:space="0" w:color="auto"/>
              <w:bottom w:val="outset" w:sz="6" w:space="0" w:color="auto"/>
              <w:right w:val="outset" w:sz="6" w:space="0" w:color="auto"/>
            </w:tcBorders>
            <w:vAlign w:val="center"/>
            <w:hideMark/>
          </w:tcPr>
          <w:p w14:paraId="072E7A0B" w14:textId="77777777" w:rsidR="00874208" w:rsidRDefault="00874208">
            <w:pPr>
              <w:jc w:val="right"/>
              <w:rPr>
                <w:rFonts w:eastAsia="Times New Roman"/>
              </w:rPr>
            </w:pPr>
            <w:r>
              <w:rPr>
                <w:rFonts w:eastAsia="Times New Roman"/>
              </w:rPr>
              <w:t>$627</w:t>
            </w:r>
          </w:p>
        </w:tc>
        <w:tc>
          <w:tcPr>
            <w:tcW w:w="0" w:type="auto"/>
            <w:tcBorders>
              <w:top w:val="outset" w:sz="6" w:space="0" w:color="auto"/>
              <w:left w:val="outset" w:sz="6" w:space="0" w:color="auto"/>
              <w:bottom w:val="outset" w:sz="6" w:space="0" w:color="auto"/>
              <w:right w:val="outset" w:sz="6" w:space="0" w:color="auto"/>
            </w:tcBorders>
            <w:vAlign w:val="center"/>
            <w:hideMark/>
          </w:tcPr>
          <w:p w14:paraId="1D0CB49E" w14:textId="77777777" w:rsidR="00874208" w:rsidRDefault="00874208">
            <w:pPr>
              <w:jc w:val="right"/>
              <w:rPr>
                <w:rFonts w:eastAsia="Times New Roman"/>
              </w:rPr>
            </w:pPr>
            <w:r>
              <w:rPr>
                <w:rFonts w:eastAsia="Times New Roman"/>
              </w:rPr>
              <w:t>$678</w:t>
            </w:r>
          </w:p>
        </w:tc>
      </w:tr>
      <w:tr w:rsidR="00874208" w14:paraId="55FD729C"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934FA8A" w14:textId="77777777" w:rsidR="00874208" w:rsidRDefault="00874208">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07C55B3" w14:textId="77777777" w:rsidR="00874208" w:rsidRDefault="00874208">
            <w:pPr>
              <w:jc w:val="cente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CF09E81" w14:textId="77777777" w:rsidR="00874208" w:rsidRDefault="00874208">
            <w:pPr>
              <w:jc w:val="center"/>
              <w:rPr>
                <w:rFonts w:eastAsia="Times New Roman"/>
              </w:rPr>
            </w:pPr>
            <w:r>
              <w:rPr>
                <w:rFonts w:eastAsia="Times New Roman"/>
              </w:rPr>
              <w:t> </w:t>
            </w:r>
          </w:p>
        </w:tc>
      </w:tr>
      <w:tr w:rsidR="00874208" w14:paraId="63D6187F"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722A9E7" w14:textId="77777777" w:rsidR="00874208" w:rsidRDefault="00874208">
            <w:pPr>
              <w:rPr>
                <w:rFonts w:eastAsia="Times New Roman"/>
              </w:rPr>
            </w:pPr>
            <w:r>
              <w:rPr>
                <w:rFonts w:eastAsia="Times New Roman"/>
              </w:rPr>
              <w:t>Current Assets</w:t>
            </w:r>
          </w:p>
        </w:tc>
        <w:tc>
          <w:tcPr>
            <w:tcW w:w="0" w:type="auto"/>
            <w:tcBorders>
              <w:top w:val="outset" w:sz="6" w:space="0" w:color="auto"/>
              <w:left w:val="outset" w:sz="6" w:space="0" w:color="auto"/>
              <w:bottom w:val="outset" w:sz="6" w:space="0" w:color="auto"/>
              <w:right w:val="outset" w:sz="6" w:space="0" w:color="auto"/>
            </w:tcBorders>
            <w:vAlign w:val="center"/>
            <w:hideMark/>
          </w:tcPr>
          <w:p w14:paraId="07DCFDF4" w14:textId="77777777" w:rsidR="00874208" w:rsidRDefault="00874208">
            <w:pPr>
              <w:jc w:val="center"/>
              <w:rPr>
                <w:rFonts w:eastAsia="Times New Roman"/>
              </w:rPr>
            </w:pPr>
            <w:r>
              <w:rPr>
                <w:rStyle w:val="Strong"/>
                <w:rFonts w:eastAsia="Times New Roman"/>
              </w:rPr>
              <w:t>Year 6</w:t>
            </w:r>
          </w:p>
        </w:tc>
        <w:tc>
          <w:tcPr>
            <w:tcW w:w="0" w:type="auto"/>
            <w:tcBorders>
              <w:top w:val="outset" w:sz="6" w:space="0" w:color="auto"/>
              <w:left w:val="outset" w:sz="6" w:space="0" w:color="auto"/>
              <w:bottom w:val="outset" w:sz="6" w:space="0" w:color="auto"/>
              <w:right w:val="outset" w:sz="6" w:space="0" w:color="auto"/>
            </w:tcBorders>
            <w:vAlign w:val="center"/>
            <w:hideMark/>
          </w:tcPr>
          <w:p w14:paraId="44073702" w14:textId="77777777" w:rsidR="00874208" w:rsidRDefault="00874208">
            <w:pPr>
              <w:jc w:val="center"/>
              <w:rPr>
                <w:rFonts w:eastAsia="Times New Roman"/>
              </w:rPr>
            </w:pPr>
            <w:r>
              <w:rPr>
                <w:rStyle w:val="Strong"/>
                <w:rFonts w:eastAsia="Times New Roman"/>
              </w:rPr>
              <w:t>Year 7</w:t>
            </w:r>
          </w:p>
        </w:tc>
      </w:tr>
      <w:tr w:rsidR="00874208" w14:paraId="3A41416E"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776B8FF" w14:textId="77777777" w:rsidR="00874208" w:rsidRDefault="00874208">
            <w:pPr>
              <w:rPr>
                <w:rFonts w:eastAsia="Times New Roman"/>
              </w:rPr>
            </w:pPr>
            <w:r>
              <w:rPr>
                <w:rFonts w:eastAsia="Times New Roman"/>
              </w:rPr>
              <w:t>   Cash</w:t>
            </w:r>
          </w:p>
        </w:tc>
        <w:tc>
          <w:tcPr>
            <w:tcW w:w="0" w:type="auto"/>
            <w:tcBorders>
              <w:top w:val="outset" w:sz="6" w:space="0" w:color="auto"/>
              <w:left w:val="outset" w:sz="6" w:space="0" w:color="auto"/>
              <w:bottom w:val="outset" w:sz="6" w:space="0" w:color="auto"/>
              <w:right w:val="outset" w:sz="6" w:space="0" w:color="auto"/>
            </w:tcBorders>
            <w:vAlign w:val="center"/>
            <w:hideMark/>
          </w:tcPr>
          <w:p w14:paraId="10A3E7F4" w14:textId="77777777" w:rsidR="00874208" w:rsidRDefault="00874208">
            <w:pPr>
              <w:jc w:val="right"/>
              <w:rPr>
                <w:rFonts w:eastAsia="Times New Roman"/>
              </w:rPr>
            </w:pPr>
            <w:r>
              <w:rPr>
                <w:rFonts w:eastAsia="Times New Roman"/>
              </w:rPr>
              <w:t>$1,467</w:t>
            </w:r>
          </w:p>
        </w:tc>
        <w:tc>
          <w:tcPr>
            <w:tcW w:w="0" w:type="auto"/>
            <w:tcBorders>
              <w:top w:val="outset" w:sz="6" w:space="0" w:color="auto"/>
              <w:left w:val="outset" w:sz="6" w:space="0" w:color="auto"/>
              <w:bottom w:val="outset" w:sz="6" w:space="0" w:color="auto"/>
              <w:right w:val="outset" w:sz="6" w:space="0" w:color="auto"/>
            </w:tcBorders>
            <w:vAlign w:val="center"/>
            <w:hideMark/>
          </w:tcPr>
          <w:p w14:paraId="7B0642E5" w14:textId="77777777" w:rsidR="00874208" w:rsidRDefault="00874208">
            <w:pPr>
              <w:jc w:val="right"/>
              <w:rPr>
                <w:rFonts w:eastAsia="Times New Roman"/>
              </w:rPr>
            </w:pPr>
            <w:r>
              <w:rPr>
                <w:rFonts w:eastAsia="Times New Roman"/>
              </w:rPr>
              <w:t>$1,548</w:t>
            </w:r>
          </w:p>
        </w:tc>
      </w:tr>
      <w:tr w:rsidR="00874208" w14:paraId="2126FB3A"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477E4B6" w14:textId="77777777" w:rsidR="00874208" w:rsidRDefault="00874208">
            <w:pPr>
              <w:rPr>
                <w:rFonts w:eastAsia="Times New Roman"/>
              </w:rPr>
            </w:pPr>
            <w:r>
              <w:rPr>
                <w:rFonts w:eastAsia="Times New Roman"/>
              </w:rPr>
              <w:t>   Accounts Receivable</w:t>
            </w:r>
          </w:p>
        </w:tc>
        <w:tc>
          <w:tcPr>
            <w:tcW w:w="0" w:type="auto"/>
            <w:tcBorders>
              <w:top w:val="outset" w:sz="6" w:space="0" w:color="auto"/>
              <w:left w:val="outset" w:sz="6" w:space="0" w:color="auto"/>
              <w:bottom w:val="outset" w:sz="6" w:space="0" w:color="auto"/>
              <w:right w:val="outset" w:sz="6" w:space="0" w:color="auto"/>
            </w:tcBorders>
            <w:vAlign w:val="center"/>
            <w:hideMark/>
          </w:tcPr>
          <w:p w14:paraId="368E0C75" w14:textId="77777777" w:rsidR="00874208" w:rsidRDefault="00874208">
            <w:pPr>
              <w:jc w:val="right"/>
              <w:rPr>
                <w:rFonts w:eastAsia="Times New Roman"/>
              </w:rPr>
            </w:pPr>
            <w:r>
              <w:rPr>
                <w:rFonts w:eastAsia="Times New Roman"/>
              </w:rPr>
              <w:t>649</w:t>
            </w:r>
          </w:p>
        </w:tc>
        <w:tc>
          <w:tcPr>
            <w:tcW w:w="0" w:type="auto"/>
            <w:tcBorders>
              <w:top w:val="outset" w:sz="6" w:space="0" w:color="auto"/>
              <w:left w:val="outset" w:sz="6" w:space="0" w:color="auto"/>
              <w:bottom w:val="outset" w:sz="6" w:space="0" w:color="auto"/>
              <w:right w:val="outset" w:sz="6" w:space="0" w:color="auto"/>
            </w:tcBorders>
            <w:vAlign w:val="center"/>
            <w:hideMark/>
          </w:tcPr>
          <w:p w14:paraId="0280C58A" w14:textId="77777777" w:rsidR="00874208" w:rsidRDefault="00874208">
            <w:pPr>
              <w:jc w:val="right"/>
              <w:rPr>
                <w:rFonts w:eastAsia="Times New Roman"/>
              </w:rPr>
            </w:pPr>
            <w:r>
              <w:rPr>
                <w:rFonts w:eastAsia="Times New Roman"/>
              </w:rPr>
              <w:t>685</w:t>
            </w:r>
          </w:p>
        </w:tc>
      </w:tr>
      <w:tr w:rsidR="00874208" w14:paraId="56F1BFCB"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F80AD79" w14:textId="77777777" w:rsidR="00874208" w:rsidRDefault="00874208">
            <w:pPr>
              <w:rPr>
                <w:rFonts w:eastAsia="Times New Roman"/>
              </w:rPr>
            </w:pPr>
            <w:r>
              <w:rPr>
                <w:rFonts w:eastAsia="Times New Roman"/>
              </w:rPr>
              <w:t>   Inventories</w:t>
            </w:r>
          </w:p>
        </w:tc>
        <w:tc>
          <w:tcPr>
            <w:tcW w:w="0" w:type="auto"/>
            <w:tcBorders>
              <w:top w:val="outset" w:sz="6" w:space="0" w:color="auto"/>
              <w:left w:val="outset" w:sz="6" w:space="0" w:color="auto"/>
              <w:bottom w:val="outset" w:sz="6" w:space="0" w:color="auto"/>
              <w:right w:val="outset" w:sz="6" w:space="0" w:color="auto"/>
            </w:tcBorders>
            <w:vAlign w:val="center"/>
            <w:hideMark/>
          </w:tcPr>
          <w:p w14:paraId="368BDDCA" w14:textId="77777777" w:rsidR="00874208" w:rsidRDefault="00874208">
            <w:pPr>
              <w:jc w:val="right"/>
              <w:rPr>
                <w:rFonts w:eastAsia="Times New Roman"/>
              </w:rPr>
            </w:pPr>
            <w:r>
              <w:rPr>
                <w:rFonts w:eastAsia="Times New Roman"/>
              </w:rPr>
              <w:t>2,269</w:t>
            </w:r>
          </w:p>
        </w:tc>
        <w:tc>
          <w:tcPr>
            <w:tcW w:w="0" w:type="auto"/>
            <w:tcBorders>
              <w:top w:val="outset" w:sz="6" w:space="0" w:color="auto"/>
              <w:left w:val="outset" w:sz="6" w:space="0" w:color="auto"/>
              <w:bottom w:val="outset" w:sz="6" w:space="0" w:color="auto"/>
              <w:right w:val="outset" w:sz="6" w:space="0" w:color="auto"/>
            </w:tcBorders>
            <w:vAlign w:val="center"/>
            <w:hideMark/>
          </w:tcPr>
          <w:p w14:paraId="2EC85857" w14:textId="77777777" w:rsidR="00874208" w:rsidRDefault="00874208">
            <w:pPr>
              <w:jc w:val="right"/>
              <w:rPr>
                <w:rFonts w:eastAsia="Times New Roman"/>
              </w:rPr>
            </w:pPr>
            <w:r>
              <w:rPr>
                <w:rFonts w:eastAsia="Times New Roman"/>
              </w:rPr>
              <w:t>2,394</w:t>
            </w:r>
          </w:p>
        </w:tc>
      </w:tr>
      <w:tr w:rsidR="00874208" w14:paraId="347CE59C"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357C5CF" w14:textId="77777777" w:rsidR="00874208" w:rsidRDefault="00874208">
            <w:pPr>
              <w:rPr>
                <w:rFonts w:eastAsia="Times New Roman"/>
              </w:rPr>
            </w:pPr>
            <w:r>
              <w:rPr>
                <w:rFonts w:eastAsia="Times New Roman"/>
              </w:rPr>
              <w:t>Total Current Assets </w:t>
            </w:r>
          </w:p>
        </w:tc>
        <w:tc>
          <w:tcPr>
            <w:tcW w:w="0" w:type="auto"/>
            <w:tcBorders>
              <w:top w:val="outset" w:sz="6" w:space="0" w:color="auto"/>
              <w:left w:val="outset" w:sz="6" w:space="0" w:color="auto"/>
              <w:bottom w:val="outset" w:sz="6" w:space="0" w:color="auto"/>
              <w:right w:val="outset" w:sz="6" w:space="0" w:color="auto"/>
            </w:tcBorders>
            <w:vAlign w:val="center"/>
            <w:hideMark/>
          </w:tcPr>
          <w:p w14:paraId="294C61BB" w14:textId="77777777" w:rsidR="00874208" w:rsidRDefault="00874208">
            <w:pPr>
              <w:jc w:val="right"/>
              <w:rPr>
                <w:rFonts w:eastAsia="Times New Roman"/>
              </w:rPr>
            </w:pPr>
            <w:r>
              <w:rPr>
                <w:rFonts w:eastAsia="Times New Roman"/>
              </w:rPr>
              <w:t>4,385</w:t>
            </w:r>
          </w:p>
        </w:tc>
        <w:tc>
          <w:tcPr>
            <w:tcW w:w="0" w:type="auto"/>
            <w:tcBorders>
              <w:top w:val="outset" w:sz="6" w:space="0" w:color="auto"/>
              <w:left w:val="outset" w:sz="6" w:space="0" w:color="auto"/>
              <w:bottom w:val="outset" w:sz="6" w:space="0" w:color="auto"/>
              <w:right w:val="outset" w:sz="6" w:space="0" w:color="auto"/>
            </w:tcBorders>
            <w:vAlign w:val="center"/>
            <w:hideMark/>
          </w:tcPr>
          <w:p w14:paraId="724DFA01" w14:textId="77777777" w:rsidR="00874208" w:rsidRDefault="00874208">
            <w:pPr>
              <w:jc w:val="right"/>
              <w:rPr>
                <w:rFonts w:eastAsia="Times New Roman"/>
              </w:rPr>
            </w:pPr>
            <w:r>
              <w:rPr>
                <w:rFonts w:eastAsia="Times New Roman"/>
              </w:rPr>
              <w:t>4,626</w:t>
            </w:r>
          </w:p>
        </w:tc>
      </w:tr>
      <w:tr w:rsidR="00874208" w14:paraId="2EA15C21"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6816538" w14:textId="77777777" w:rsidR="00874208" w:rsidRDefault="00874208">
            <w:pPr>
              <w:rPr>
                <w:rFonts w:eastAsia="Times New Roman"/>
              </w:rPr>
            </w:pPr>
            <w:r>
              <w:rPr>
                <w:rFonts w:eastAsia="Times New Roman"/>
              </w:rPr>
              <w:t>   Net Fixed Assets</w:t>
            </w:r>
          </w:p>
        </w:tc>
        <w:tc>
          <w:tcPr>
            <w:tcW w:w="0" w:type="auto"/>
            <w:tcBorders>
              <w:top w:val="outset" w:sz="6" w:space="0" w:color="auto"/>
              <w:left w:val="outset" w:sz="6" w:space="0" w:color="auto"/>
              <w:bottom w:val="outset" w:sz="6" w:space="0" w:color="auto"/>
              <w:right w:val="outset" w:sz="6" w:space="0" w:color="auto"/>
            </w:tcBorders>
            <w:vAlign w:val="center"/>
            <w:hideMark/>
          </w:tcPr>
          <w:p w14:paraId="1D14DD21" w14:textId="77777777" w:rsidR="00874208" w:rsidRDefault="00874208">
            <w:pPr>
              <w:jc w:val="right"/>
              <w:rPr>
                <w:rFonts w:eastAsia="Times New Roman"/>
              </w:rPr>
            </w:pPr>
            <w:r>
              <w:rPr>
                <w:rFonts w:eastAsia="Times New Roman"/>
              </w:rPr>
              <w:t>9,637</w:t>
            </w:r>
          </w:p>
        </w:tc>
        <w:tc>
          <w:tcPr>
            <w:tcW w:w="0" w:type="auto"/>
            <w:tcBorders>
              <w:top w:val="outset" w:sz="6" w:space="0" w:color="auto"/>
              <w:left w:val="outset" w:sz="6" w:space="0" w:color="auto"/>
              <w:bottom w:val="outset" w:sz="6" w:space="0" w:color="auto"/>
              <w:right w:val="outset" w:sz="6" w:space="0" w:color="auto"/>
            </w:tcBorders>
            <w:vAlign w:val="center"/>
            <w:hideMark/>
          </w:tcPr>
          <w:p w14:paraId="4473EEEA" w14:textId="77777777" w:rsidR="00874208" w:rsidRDefault="00874208">
            <w:pPr>
              <w:jc w:val="right"/>
              <w:rPr>
                <w:rFonts w:eastAsia="Times New Roman"/>
              </w:rPr>
            </w:pPr>
            <w:r>
              <w:rPr>
                <w:rFonts w:eastAsia="Times New Roman"/>
              </w:rPr>
              <w:t>9,939</w:t>
            </w:r>
          </w:p>
        </w:tc>
      </w:tr>
      <w:tr w:rsidR="00874208" w14:paraId="5E1C6E6D"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F581EA6" w14:textId="77777777" w:rsidR="00874208" w:rsidRDefault="00874208">
            <w:pPr>
              <w:rPr>
                <w:rFonts w:eastAsia="Times New Roman"/>
              </w:rPr>
            </w:pPr>
            <w:r>
              <w:rPr>
                <w:rFonts w:eastAsia="Times New Roman"/>
              </w:rPr>
              <w:t>   Goodwill</w:t>
            </w:r>
          </w:p>
        </w:tc>
        <w:tc>
          <w:tcPr>
            <w:tcW w:w="0" w:type="auto"/>
            <w:tcBorders>
              <w:top w:val="outset" w:sz="6" w:space="0" w:color="auto"/>
              <w:left w:val="outset" w:sz="6" w:space="0" w:color="auto"/>
              <w:bottom w:val="outset" w:sz="6" w:space="0" w:color="auto"/>
              <w:right w:val="outset" w:sz="6" w:space="0" w:color="auto"/>
            </w:tcBorders>
            <w:vAlign w:val="center"/>
            <w:hideMark/>
          </w:tcPr>
          <w:p w14:paraId="729CBD23" w14:textId="77777777" w:rsidR="00874208" w:rsidRDefault="00874208">
            <w:pPr>
              <w:jc w:val="right"/>
              <w:rPr>
                <w:rFonts w:eastAsia="Times New Roman"/>
              </w:rPr>
            </w:pPr>
            <w:r>
              <w:rPr>
                <w:rFonts w:eastAsia="Times New Roman"/>
              </w:rPr>
              <w:t>678</w:t>
            </w:r>
          </w:p>
        </w:tc>
        <w:tc>
          <w:tcPr>
            <w:tcW w:w="0" w:type="auto"/>
            <w:tcBorders>
              <w:top w:val="outset" w:sz="6" w:space="0" w:color="auto"/>
              <w:left w:val="outset" w:sz="6" w:space="0" w:color="auto"/>
              <w:bottom w:val="outset" w:sz="6" w:space="0" w:color="auto"/>
              <w:right w:val="outset" w:sz="6" w:space="0" w:color="auto"/>
            </w:tcBorders>
            <w:vAlign w:val="center"/>
            <w:hideMark/>
          </w:tcPr>
          <w:p w14:paraId="0210EB38" w14:textId="77777777" w:rsidR="00874208" w:rsidRDefault="00874208">
            <w:pPr>
              <w:jc w:val="right"/>
              <w:rPr>
                <w:rFonts w:eastAsia="Times New Roman"/>
              </w:rPr>
            </w:pPr>
            <w:r>
              <w:rPr>
                <w:rFonts w:eastAsia="Times New Roman"/>
              </w:rPr>
              <w:t>678</w:t>
            </w:r>
          </w:p>
        </w:tc>
      </w:tr>
      <w:tr w:rsidR="00874208" w14:paraId="34B29140"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3C53674" w14:textId="77777777" w:rsidR="00874208" w:rsidRDefault="00874208">
            <w:pPr>
              <w:rPr>
                <w:rFonts w:eastAsia="Times New Roman"/>
              </w:rPr>
            </w:pPr>
            <w:r>
              <w:rPr>
                <w:rFonts w:eastAsia="Times New Roman"/>
              </w:rPr>
              <w:t>Total Assets </w:t>
            </w:r>
          </w:p>
        </w:tc>
        <w:tc>
          <w:tcPr>
            <w:tcW w:w="0" w:type="auto"/>
            <w:tcBorders>
              <w:top w:val="outset" w:sz="6" w:space="0" w:color="auto"/>
              <w:left w:val="outset" w:sz="6" w:space="0" w:color="auto"/>
              <w:bottom w:val="outset" w:sz="6" w:space="0" w:color="auto"/>
              <w:right w:val="outset" w:sz="6" w:space="0" w:color="auto"/>
            </w:tcBorders>
            <w:vAlign w:val="center"/>
            <w:hideMark/>
          </w:tcPr>
          <w:p w14:paraId="3FC6A501" w14:textId="77777777" w:rsidR="00874208" w:rsidRDefault="00874208">
            <w:pPr>
              <w:jc w:val="right"/>
              <w:rPr>
                <w:rFonts w:eastAsia="Times New Roman"/>
              </w:rPr>
            </w:pPr>
            <w:r>
              <w:rPr>
                <w:rFonts w:eastAsia="Times New Roman"/>
              </w:rPr>
              <w:t>$14,700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2B4FF4A" w14:textId="77777777" w:rsidR="00874208" w:rsidRDefault="00874208">
            <w:pPr>
              <w:jc w:val="right"/>
              <w:rPr>
                <w:rFonts w:eastAsia="Times New Roman"/>
              </w:rPr>
            </w:pPr>
            <w:r>
              <w:rPr>
                <w:rFonts w:eastAsia="Times New Roman"/>
              </w:rPr>
              <w:t>$15,243</w:t>
            </w:r>
          </w:p>
        </w:tc>
      </w:tr>
      <w:tr w:rsidR="00874208" w14:paraId="5072948E"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17B1626" w14:textId="77777777" w:rsidR="00874208" w:rsidRDefault="00874208">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A0D77BD" w14:textId="77777777" w:rsidR="00874208" w:rsidRDefault="00874208">
            <w:pPr>
              <w:jc w:val="cente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1B74F85" w14:textId="77777777" w:rsidR="00874208" w:rsidRDefault="00874208">
            <w:pPr>
              <w:jc w:val="right"/>
              <w:rPr>
                <w:rFonts w:eastAsia="Times New Roman"/>
              </w:rPr>
            </w:pPr>
            <w:r>
              <w:rPr>
                <w:rFonts w:eastAsia="Times New Roman"/>
              </w:rPr>
              <w:t> </w:t>
            </w:r>
          </w:p>
        </w:tc>
      </w:tr>
      <w:tr w:rsidR="00874208" w14:paraId="5D552471"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6B9F35C" w14:textId="77777777" w:rsidR="00874208" w:rsidRDefault="00874208">
            <w:pPr>
              <w:rPr>
                <w:rFonts w:eastAsia="Times New Roman"/>
              </w:rPr>
            </w:pPr>
            <w:r>
              <w:rPr>
                <w:rFonts w:eastAsia="Times New Roman"/>
              </w:rPr>
              <w:t>Current Liabilities</w:t>
            </w:r>
          </w:p>
        </w:tc>
        <w:tc>
          <w:tcPr>
            <w:tcW w:w="0" w:type="auto"/>
            <w:tcBorders>
              <w:top w:val="outset" w:sz="6" w:space="0" w:color="auto"/>
              <w:left w:val="outset" w:sz="6" w:space="0" w:color="auto"/>
              <w:bottom w:val="outset" w:sz="6" w:space="0" w:color="auto"/>
              <w:right w:val="outset" w:sz="6" w:space="0" w:color="auto"/>
            </w:tcBorders>
            <w:vAlign w:val="center"/>
            <w:hideMark/>
          </w:tcPr>
          <w:p w14:paraId="36BA0037"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8A7181F" w14:textId="77777777" w:rsidR="00874208" w:rsidRDefault="00874208">
            <w:pPr>
              <w:jc w:val="right"/>
              <w:rPr>
                <w:rFonts w:eastAsia="Times New Roman"/>
              </w:rPr>
            </w:pPr>
            <w:r>
              <w:rPr>
                <w:rFonts w:eastAsia="Times New Roman"/>
              </w:rPr>
              <w:t> </w:t>
            </w:r>
          </w:p>
        </w:tc>
      </w:tr>
      <w:tr w:rsidR="00874208" w14:paraId="09E0460C"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663F252" w14:textId="77777777" w:rsidR="00874208" w:rsidRDefault="00874208">
            <w:pPr>
              <w:rPr>
                <w:rFonts w:eastAsia="Times New Roman"/>
              </w:rPr>
            </w:pPr>
            <w:r>
              <w:rPr>
                <w:rFonts w:eastAsia="Times New Roman"/>
              </w:rPr>
              <w:t>   Short-term Debt</w:t>
            </w:r>
          </w:p>
        </w:tc>
        <w:tc>
          <w:tcPr>
            <w:tcW w:w="0" w:type="auto"/>
            <w:tcBorders>
              <w:top w:val="outset" w:sz="6" w:space="0" w:color="auto"/>
              <w:left w:val="outset" w:sz="6" w:space="0" w:color="auto"/>
              <w:bottom w:val="outset" w:sz="6" w:space="0" w:color="auto"/>
              <w:right w:val="outset" w:sz="6" w:space="0" w:color="auto"/>
            </w:tcBorders>
            <w:vAlign w:val="center"/>
            <w:hideMark/>
          </w:tcPr>
          <w:p w14:paraId="63540383" w14:textId="77777777" w:rsidR="00874208" w:rsidRDefault="00874208">
            <w:pPr>
              <w:jc w:val="right"/>
              <w:rPr>
                <w:rFonts w:eastAsia="Times New Roman"/>
              </w:rPr>
            </w:pPr>
            <w:r>
              <w:rPr>
                <w:rFonts w:eastAsia="Times New Roman"/>
              </w:rPr>
              <w:t>$715</w:t>
            </w:r>
          </w:p>
        </w:tc>
        <w:tc>
          <w:tcPr>
            <w:tcW w:w="0" w:type="auto"/>
            <w:tcBorders>
              <w:top w:val="outset" w:sz="6" w:space="0" w:color="auto"/>
              <w:left w:val="outset" w:sz="6" w:space="0" w:color="auto"/>
              <w:bottom w:val="outset" w:sz="6" w:space="0" w:color="auto"/>
              <w:right w:val="outset" w:sz="6" w:space="0" w:color="auto"/>
            </w:tcBorders>
            <w:vAlign w:val="center"/>
            <w:hideMark/>
          </w:tcPr>
          <w:p w14:paraId="29179C9F" w14:textId="77777777" w:rsidR="00874208" w:rsidRDefault="00874208">
            <w:pPr>
              <w:jc w:val="right"/>
              <w:rPr>
                <w:rFonts w:eastAsia="Times New Roman"/>
              </w:rPr>
            </w:pPr>
            <w:r>
              <w:rPr>
                <w:rFonts w:eastAsia="Times New Roman"/>
              </w:rPr>
              <w:t>715</w:t>
            </w:r>
          </w:p>
        </w:tc>
      </w:tr>
      <w:tr w:rsidR="00874208" w14:paraId="22CED81E"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BEBFC5E" w14:textId="77777777" w:rsidR="00874208" w:rsidRDefault="00874208">
            <w:pPr>
              <w:rPr>
                <w:rFonts w:eastAsia="Times New Roman"/>
              </w:rPr>
            </w:pPr>
            <w:r>
              <w:rPr>
                <w:rFonts w:eastAsia="Times New Roman"/>
              </w:rPr>
              <w:t>   Accounts payable</w:t>
            </w:r>
          </w:p>
        </w:tc>
        <w:tc>
          <w:tcPr>
            <w:tcW w:w="0" w:type="auto"/>
            <w:tcBorders>
              <w:top w:val="outset" w:sz="6" w:space="0" w:color="auto"/>
              <w:left w:val="outset" w:sz="6" w:space="0" w:color="auto"/>
              <w:bottom w:val="outset" w:sz="6" w:space="0" w:color="auto"/>
              <w:right w:val="outset" w:sz="6" w:space="0" w:color="auto"/>
            </w:tcBorders>
            <w:vAlign w:val="center"/>
            <w:hideMark/>
          </w:tcPr>
          <w:p w14:paraId="273DA354" w14:textId="77777777" w:rsidR="00874208" w:rsidRDefault="00874208">
            <w:pPr>
              <w:jc w:val="right"/>
              <w:rPr>
                <w:rFonts w:eastAsia="Times New Roman"/>
              </w:rPr>
            </w:pPr>
            <w:r>
              <w:rPr>
                <w:rFonts w:eastAsia="Times New Roman"/>
              </w:rPr>
              <w:t>2,936</w:t>
            </w:r>
          </w:p>
        </w:tc>
        <w:tc>
          <w:tcPr>
            <w:tcW w:w="0" w:type="auto"/>
            <w:tcBorders>
              <w:top w:val="outset" w:sz="6" w:space="0" w:color="auto"/>
              <w:left w:val="outset" w:sz="6" w:space="0" w:color="auto"/>
              <w:bottom w:val="outset" w:sz="6" w:space="0" w:color="auto"/>
              <w:right w:val="outset" w:sz="6" w:space="0" w:color="auto"/>
            </w:tcBorders>
            <w:vAlign w:val="center"/>
            <w:hideMark/>
          </w:tcPr>
          <w:p w14:paraId="02AF86B1" w14:textId="77777777" w:rsidR="00874208" w:rsidRDefault="00874208">
            <w:pPr>
              <w:jc w:val="right"/>
              <w:rPr>
                <w:rFonts w:eastAsia="Times New Roman"/>
              </w:rPr>
            </w:pPr>
            <w:r>
              <w:rPr>
                <w:rFonts w:eastAsia="Times New Roman"/>
              </w:rPr>
              <w:t>3,097</w:t>
            </w:r>
          </w:p>
        </w:tc>
      </w:tr>
      <w:tr w:rsidR="00874208" w14:paraId="2404A159"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445C9FE" w14:textId="77777777" w:rsidR="00874208" w:rsidRDefault="00874208">
            <w:pPr>
              <w:rPr>
                <w:rFonts w:eastAsia="Times New Roman"/>
              </w:rPr>
            </w:pPr>
            <w:r>
              <w:rPr>
                <w:rFonts w:eastAsia="Times New Roman"/>
              </w:rPr>
              <w:t>Total Current Liabilities</w:t>
            </w:r>
          </w:p>
        </w:tc>
        <w:tc>
          <w:tcPr>
            <w:tcW w:w="0" w:type="auto"/>
            <w:tcBorders>
              <w:top w:val="outset" w:sz="6" w:space="0" w:color="auto"/>
              <w:left w:val="outset" w:sz="6" w:space="0" w:color="auto"/>
              <w:bottom w:val="outset" w:sz="6" w:space="0" w:color="auto"/>
              <w:right w:val="outset" w:sz="6" w:space="0" w:color="auto"/>
            </w:tcBorders>
            <w:vAlign w:val="center"/>
            <w:hideMark/>
          </w:tcPr>
          <w:p w14:paraId="346316FA" w14:textId="77777777" w:rsidR="00874208" w:rsidRDefault="00874208">
            <w:pPr>
              <w:jc w:val="right"/>
              <w:rPr>
                <w:rFonts w:eastAsia="Times New Roman"/>
              </w:rPr>
            </w:pPr>
            <w:r>
              <w:rPr>
                <w:rFonts w:eastAsia="Times New Roman"/>
              </w:rPr>
              <w:t>3,651</w:t>
            </w:r>
          </w:p>
        </w:tc>
        <w:tc>
          <w:tcPr>
            <w:tcW w:w="0" w:type="auto"/>
            <w:tcBorders>
              <w:top w:val="outset" w:sz="6" w:space="0" w:color="auto"/>
              <w:left w:val="outset" w:sz="6" w:space="0" w:color="auto"/>
              <w:bottom w:val="outset" w:sz="6" w:space="0" w:color="auto"/>
              <w:right w:val="outset" w:sz="6" w:space="0" w:color="auto"/>
            </w:tcBorders>
            <w:vAlign w:val="center"/>
            <w:hideMark/>
          </w:tcPr>
          <w:p w14:paraId="5875387B" w14:textId="77777777" w:rsidR="00874208" w:rsidRDefault="00874208">
            <w:pPr>
              <w:jc w:val="right"/>
              <w:rPr>
                <w:rFonts w:eastAsia="Times New Roman"/>
              </w:rPr>
            </w:pPr>
            <w:r>
              <w:rPr>
                <w:rFonts w:eastAsia="Times New Roman"/>
              </w:rPr>
              <w:t>3,812</w:t>
            </w:r>
          </w:p>
        </w:tc>
      </w:tr>
      <w:tr w:rsidR="00874208" w14:paraId="115A8729"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0AEA4ED" w14:textId="77777777" w:rsidR="00874208" w:rsidRDefault="00874208">
            <w:pPr>
              <w:rPr>
                <w:rFonts w:eastAsia="Times New Roman"/>
              </w:rPr>
            </w:pPr>
            <w:r>
              <w:rPr>
                <w:rFonts w:eastAsia="Times New Roman"/>
              </w:rPr>
              <w:t>   Long-term Debt</w:t>
            </w:r>
          </w:p>
        </w:tc>
        <w:tc>
          <w:tcPr>
            <w:tcW w:w="0" w:type="auto"/>
            <w:tcBorders>
              <w:top w:val="outset" w:sz="6" w:space="0" w:color="auto"/>
              <w:left w:val="outset" w:sz="6" w:space="0" w:color="auto"/>
              <w:bottom w:val="outset" w:sz="6" w:space="0" w:color="auto"/>
              <w:right w:val="outset" w:sz="6" w:space="0" w:color="auto"/>
            </w:tcBorders>
            <w:vAlign w:val="center"/>
            <w:hideMark/>
          </w:tcPr>
          <w:p w14:paraId="26FA10E2" w14:textId="77777777" w:rsidR="00874208" w:rsidRDefault="00874208">
            <w:pPr>
              <w:jc w:val="right"/>
              <w:rPr>
                <w:rFonts w:eastAsia="Times New Roman"/>
              </w:rPr>
            </w:pPr>
            <w:r>
              <w:rPr>
                <w:rFonts w:eastAsia="Times New Roman"/>
              </w:rPr>
              <w:t>4,208</w:t>
            </w:r>
          </w:p>
        </w:tc>
        <w:tc>
          <w:tcPr>
            <w:tcW w:w="0" w:type="auto"/>
            <w:tcBorders>
              <w:top w:val="outset" w:sz="6" w:space="0" w:color="auto"/>
              <w:left w:val="outset" w:sz="6" w:space="0" w:color="auto"/>
              <w:bottom w:val="outset" w:sz="6" w:space="0" w:color="auto"/>
              <w:right w:val="outset" w:sz="6" w:space="0" w:color="auto"/>
            </w:tcBorders>
            <w:vAlign w:val="center"/>
            <w:hideMark/>
          </w:tcPr>
          <w:p w14:paraId="62668072" w14:textId="77777777" w:rsidR="00874208" w:rsidRDefault="00874208">
            <w:pPr>
              <w:jc w:val="right"/>
              <w:rPr>
                <w:rFonts w:eastAsia="Times New Roman"/>
              </w:rPr>
            </w:pPr>
            <w:r>
              <w:rPr>
                <w:rFonts w:eastAsia="Times New Roman"/>
              </w:rPr>
              <w:t>3,912</w:t>
            </w:r>
          </w:p>
        </w:tc>
      </w:tr>
      <w:tr w:rsidR="00874208" w14:paraId="10F8A87A"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FFD907" w14:textId="77777777" w:rsidR="00874208" w:rsidRDefault="00874208">
            <w:pPr>
              <w:rPr>
                <w:rFonts w:eastAsia="Times New Roman"/>
              </w:rPr>
            </w:pPr>
            <w:r>
              <w:rPr>
                <w:rFonts w:eastAsia="Times New Roman"/>
              </w:rPr>
              <w:t>   Other Liabilities</w:t>
            </w:r>
          </w:p>
        </w:tc>
        <w:tc>
          <w:tcPr>
            <w:tcW w:w="0" w:type="auto"/>
            <w:tcBorders>
              <w:top w:val="outset" w:sz="6" w:space="0" w:color="auto"/>
              <w:left w:val="outset" w:sz="6" w:space="0" w:color="auto"/>
              <w:bottom w:val="outset" w:sz="6" w:space="0" w:color="auto"/>
              <w:right w:val="outset" w:sz="6" w:space="0" w:color="auto"/>
            </w:tcBorders>
            <w:vAlign w:val="center"/>
            <w:hideMark/>
          </w:tcPr>
          <w:p w14:paraId="6A35D707" w14:textId="77777777" w:rsidR="00874208" w:rsidRDefault="00874208">
            <w:pPr>
              <w:jc w:val="right"/>
              <w:rPr>
                <w:rFonts w:eastAsia="Times New Roman"/>
              </w:rPr>
            </w:pPr>
            <w:r>
              <w:rPr>
                <w:rFonts w:eastAsia="Times New Roman"/>
              </w:rPr>
              <w:t>560</w:t>
            </w:r>
          </w:p>
        </w:tc>
        <w:tc>
          <w:tcPr>
            <w:tcW w:w="0" w:type="auto"/>
            <w:tcBorders>
              <w:top w:val="outset" w:sz="6" w:space="0" w:color="auto"/>
              <w:left w:val="outset" w:sz="6" w:space="0" w:color="auto"/>
              <w:bottom w:val="outset" w:sz="6" w:space="0" w:color="auto"/>
              <w:right w:val="outset" w:sz="6" w:space="0" w:color="auto"/>
            </w:tcBorders>
            <w:vAlign w:val="center"/>
            <w:hideMark/>
          </w:tcPr>
          <w:p w14:paraId="2E87208E" w14:textId="77777777" w:rsidR="00874208" w:rsidRDefault="00874208">
            <w:pPr>
              <w:jc w:val="right"/>
              <w:rPr>
                <w:rFonts w:eastAsia="Times New Roman"/>
              </w:rPr>
            </w:pPr>
            <w:r>
              <w:rPr>
                <w:rFonts w:eastAsia="Times New Roman"/>
              </w:rPr>
              <w:t>560</w:t>
            </w:r>
          </w:p>
        </w:tc>
      </w:tr>
      <w:tr w:rsidR="00874208" w14:paraId="0E24EDD0"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E640F56" w14:textId="77777777" w:rsidR="00874208" w:rsidRDefault="00874208">
            <w:pPr>
              <w:rPr>
                <w:rFonts w:eastAsia="Times New Roman"/>
              </w:rPr>
            </w:pPr>
            <w:r>
              <w:rPr>
                <w:rFonts w:eastAsia="Times New Roman"/>
              </w:rPr>
              <w:t>Total Liabilities</w:t>
            </w:r>
          </w:p>
        </w:tc>
        <w:tc>
          <w:tcPr>
            <w:tcW w:w="0" w:type="auto"/>
            <w:tcBorders>
              <w:top w:val="outset" w:sz="6" w:space="0" w:color="auto"/>
              <w:left w:val="outset" w:sz="6" w:space="0" w:color="auto"/>
              <w:bottom w:val="outset" w:sz="6" w:space="0" w:color="auto"/>
              <w:right w:val="outset" w:sz="6" w:space="0" w:color="auto"/>
            </w:tcBorders>
            <w:vAlign w:val="center"/>
            <w:hideMark/>
          </w:tcPr>
          <w:p w14:paraId="4FAD26DD" w14:textId="77777777" w:rsidR="00874208" w:rsidRDefault="00874208">
            <w:pPr>
              <w:jc w:val="right"/>
              <w:rPr>
                <w:rFonts w:eastAsia="Times New Roman"/>
              </w:rPr>
            </w:pPr>
            <w:r>
              <w:rPr>
                <w:rFonts w:eastAsia="Times New Roman"/>
              </w:rPr>
              <w:t>$8,419</w:t>
            </w:r>
          </w:p>
        </w:tc>
        <w:tc>
          <w:tcPr>
            <w:tcW w:w="0" w:type="auto"/>
            <w:tcBorders>
              <w:top w:val="outset" w:sz="6" w:space="0" w:color="auto"/>
              <w:left w:val="outset" w:sz="6" w:space="0" w:color="auto"/>
              <w:bottom w:val="outset" w:sz="6" w:space="0" w:color="auto"/>
              <w:right w:val="outset" w:sz="6" w:space="0" w:color="auto"/>
            </w:tcBorders>
            <w:vAlign w:val="center"/>
            <w:hideMark/>
          </w:tcPr>
          <w:p w14:paraId="40B8D735" w14:textId="77777777" w:rsidR="00874208" w:rsidRDefault="00874208">
            <w:pPr>
              <w:jc w:val="right"/>
              <w:rPr>
                <w:rFonts w:eastAsia="Times New Roman"/>
              </w:rPr>
            </w:pPr>
            <w:r>
              <w:rPr>
                <w:rFonts w:eastAsia="Times New Roman"/>
              </w:rPr>
              <w:t>$8,284</w:t>
            </w:r>
          </w:p>
        </w:tc>
      </w:tr>
      <w:tr w:rsidR="00874208" w14:paraId="3EBE774C"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9C40B12" w14:textId="77777777" w:rsidR="00874208" w:rsidRDefault="00874208">
            <w:pPr>
              <w:rPr>
                <w:rFonts w:eastAsia="Times New Roman"/>
              </w:rPr>
            </w:pPr>
            <w:r>
              <w:rPr>
                <w:rFonts w:eastAsia="Times New Roman"/>
              </w:rPr>
              <w:t>   Common Stock</w:t>
            </w:r>
          </w:p>
        </w:tc>
        <w:tc>
          <w:tcPr>
            <w:tcW w:w="0" w:type="auto"/>
            <w:tcBorders>
              <w:top w:val="outset" w:sz="6" w:space="0" w:color="auto"/>
              <w:left w:val="outset" w:sz="6" w:space="0" w:color="auto"/>
              <w:bottom w:val="outset" w:sz="6" w:space="0" w:color="auto"/>
              <w:right w:val="outset" w:sz="6" w:space="0" w:color="auto"/>
            </w:tcBorders>
            <w:vAlign w:val="center"/>
            <w:hideMark/>
          </w:tcPr>
          <w:p w14:paraId="30E98875" w14:textId="77777777" w:rsidR="00874208" w:rsidRDefault="00874208">
            <w:pPr>
              <w:jc w:val="right"/>
              <w:rPr>
                <w:rFonts w:eastAsia="Times New Roman"/>
              </w:rPr>
            </w:pPr>
            <w:r>
              <w:rPr>
                <w:rFonts w:eastAsia="Times New Roman"/>
              </w:rPr>
              <w:t>1,192</w:t>
            </w:r>
          </w:p>
        </w:tc>
        <w:tc>
          <w:tcPr>
            <w:tcW w:w="0" w:type="auto"/>
            <w:tcBorders>
              <w:top w:val="outset" w:sz="6" w:space="0" w:color="auto"/>
              <w:left w:val="outset" w:sz="6" w:space="0" w:color="auto"/>
              <w:bottom w:val="outset" w:sz="6" w:space="0" w:color="auto"/>
              <w:right w:val="outset" w:sz="6" w:space="0" w:color="auto"/>
            </w:tcBorders>
            <w:vAlign w:val="center"/>
            <w:hideMark/>
          </w:tcPr>
          <w:p w14:paraId="0A24BEF5" w14:textId="77777777" w:rsidR="00874208" w:rsidRDefault="00874208">
            <w:pPr>
              <w:jc w:val="right"/>
              <w:rPr>
                <w:rFonts w:eastAsia="Times New Roman"/>
              </w:rPr>
            </w:pPr>
            <w:r>
              <w:rPr>
                <w:rFonts w:eastAsia="Times New Roman"/>
              </w:rPr>
              <w:t>1,192</w:t>
            </w:r>
          </w:p>
        </w:tc>
      </w:tr>
      <w:tr w:rsidR="00874208" w14:paraId="291C2EB2"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BF38497" w14:textId="77777777" w:rsidR="00874208" w:rsidRDefault="00874208">
            <w:pPr>
              <w:rPr>
                <w:rFonts w:eastAsia="Times New Roman"/>
              </w:rPr>
            </w:pPr>
            <w:r>
              <w:rPr>
                <w:rFonts w:eastAsia="Times New Roman"/>
              </w:rPr>
              <w:t>   Retained Earnings</w:t>
            </w:r>
          </w:p>
        </w:tc>
        <w:tc>
          <w:tcPr>
            <w:tcW w:w="0" w:type="auto"/>
            <w:tcBorders>
              <w:top w:val="outset" w:sz="6" w:space="0" w:color="auto"/>
              <w:left w:val="outset" w:sz="6" w:space="0" w:color="auto"/>
              <w:bottom w:val="outset" w:sz="6" w:space="0" w:color="auto"/>
              <w:right w:val="outset" w:sz="6" w:space="0" w:color="auto"/>
            </w:tcBorders>
            <w:vAlign w:val="center"/>
            <w:hideMark/>
          </w:tcPr>
          <w:p w14:paraId="38325080" w14:textId="77777777" w:rsidR="00874208" w:rsidRDefault="00874208">
            <w:pPr>
              <w:jc w:val="right"/>
              <w:rPr>
                <w:rFonts w:eastAsia="Times New Roman"/>
              </w:rPr>
            </w:pPr>
            <w:r>
              <w:rPr>
                <w:rFonts w:eastAsia="Times New Roman"/>
              </w:rPr>
              <w:t>5,089</w:t>
            </w:r>
          </w:p>
        </w:tc>
        <w:tc>
          <w:tcPr>
            <w:tcW w:w="0" w:type="auto"/>
            <w:tcBorders>
              <w:top w:val="outset" w:sz="6" w:space="0" w:color="auto"/>
              <w:left w:val="outset" w:sz="6" w:space="0" w:color="auto"/>
              <w:bottom w:val="outset" w:sz="6" w:space="0" w:color="auto"/>
              <w:right w:val="outset" w:sz="6" w:space="0" w:color="auto"/>
            </w:tcBorders>
            <w:vAlign w:val="center"/>
            <w:hideMark/>
          </w:tcPr>
          <w:p w14:paraId="7D470873" w14:textId="77777777" w:rsidR="00874208" w:rsidRDefault="00874208">
            <w:pPr>
              <w:jc w:val="right"/>
              <w:rPr>
                <w:rFonts w:eastAsia="Times New Roman"/>
              </w:rPr>
            </w:pPr>
            <w:r>
              <w:rPr>
                <w:rFonts w:eastAsia="Times New Roman"/>
              </w:rPr>
              <w:t>5,767</w:t>
            </w:r>
          </w:p>
        </w:tc>
      </w:tr>
      <w:tr w:rsidR="00874208" w14:paraId="421899CA"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9383383" w14:textId="77777777" w:rsidR="00874208" w:rsidRDefault="00874208">
            <w:pPr>
              <w:rPr>
                <w:rFonts w:eastAsia="Times New Roman"/>
              </w:rPr>
            </w:pPr>
            <w:r>
              <w:rPr>
                <w:rFonts w:eastAsia="Times New Roman"/>
              </w:rPr>
              <w:t>Total Owners’ Equity</w:t>
            </w:r>
          </w:p>
        </w:tc>
        <w:tc>
          <w:tcPr>
            <w:tcW w:w="0" w:type="auto"/>
            <w:tcBorders>
              <w:top w:val="outset" w:sz="6" w:space="0" w:color="auto"/>
              <w:left w:val="outset" w:sz="6" w:space="0" w:color="auto"/>
              <w:bottom w:val="outset" w:sz="6" w:space="0" w:color="auto"/>
              <w:right w:val="outset" w:sz="6" w:space="0" w:color="auto"/>
            </w:tcBorders>
            <w:vAlign w:val="center"/>
            <w:hideMark/>
          </w:tcPr>
          <w:p w14:paraId="3C1D020E" w14:textId="77777777" w:rsidR="00874208" w:rsidRDefault="00874208">
            <w:pPr>
              <w:jc w:val="right"/>
              <w:rPr>
                <w:rFonts w:eastAsia="Times New Roman"/>
              </w:rPr>
            </w:pPr>
            <w:r>
              <w:rPr>
                <w:rFonts w:eastAsia="Times New Roman"/>
              </w:rPr>
              <w:t>6,281</w:t>
            </w:r>
          </w:p>
        </w:tc>
        <w:tc>
          <w:tcPr>
            <w:tcW w:w="0" w:type="auto"/>
            <w:tcBorders>
              <w:top w:val="outset" w:sz="6" w:space="0" w:color="auto"/>
              <w:left w:val="outset" w:sz="6" w:space="0" w:color="auto"/>
              <w:bottom w:val="outset" w:sz="6" w:space="0" w:color="auto"/>
              <w:right w:val="outset" w:sz="6" w:space="0" w:color="auto"/>
            </w:tcBorders>
            <w:vAlign w:val="center"/>
            <w:hideMark/>
          </w:tcPr>
          <w:p w14:paraId="3FE4A848" w14:textId="77777777" w:rsidR="00874208" w:rsidRDefault="00874208">
            <w:pPr>
              <w:jc w:val="right"/>
              <w:rPr>
                <w:rFonts w:eastAsia="Times New Roman"/>
              </w:rPr>
            </w:pPr>
            <w:r>
              <w:rPr>
                <w:rFonts w:eastAsia="Times New Roman"/>
              </w:rPr>
              <w:t>6,959</w:t>
            </w:r>
          </w:p>
        </w:tc>
      </w:tr>
      <w:tr w:rsidR="00874208" w14:paraId="205FE438"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4D0A6BC" w14:textId="77777777" w:rsidR="00874208" w:rsidRDefault="00874208">
            <w:pPr>
              <w:rPr>
                <w:rFonts w:eastAsia="Times New Roman"/>
              </w:rPr>
            </w:pPr>
            <w:r>
              <w:rPr>
                <w:rFonts w:eastAsia="Times New Roman"/>
              </w:rPr>
              <w:t>Liabilities &amp; Owners’ Equity</w:t>
            </w:r>
          </w:p>
        </w:tc>
        <w:tc>
          <w:tcPr>
            <w:tcW w:w="0" w:type="auto"/>
            <w:tcBorders>
              <w:top w:val="outset" w:sz="6" w:space="0" w:color="auto"/>
              <w:left w:val="outset" w:sz="6" w:space="0" w:color="auto"/>
              <w:bottom w:val="outset" w:sz="6" w:space="0" w:color="auto"/>
              <w:right w:val="outset" w:sz="6" w:space="0" w:color="auto"/>
            </w:tcBorders>
            <w:vAlign w:val="center"/>
            <w:hideMark/>
          </w:tcPr>
          <w:p w14:paraId="139957A9" w14:textId="77777777" w:rsidR="00874208" w:rsidRDefault="00874208">
            <w:pPr>
              <w:jc w:val="right"/>
              <w:rPr>
                <w:rFonts w:eastAsia="Times New Roman"/>
              </w:rPr>
            </w:pPr>
            <w:r>
              <w:rPr>
                <w:rFonts w:eastAsia="Times New Roman"/>
              </w:rPr>
              <w:t>$14,700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CC4AE4E" w14:textId="77777777" w:rsidR="00874208" w:rsidRDefault="00874208">
            <w:pPr>
              <w:jc w:val="right"/>
              <w:rPr>
                <w:rFonts w:eastAsia="Times New Roman"/>
              </w:rPr>
            </w:pPr>
            <w:r>
              <w:rPr>
                <w:rFonts w:eastAsia="Times New Roman"/>
              </w:rPr>
              <w:t>$15,243</w:t>
            </w:r>
          </w:p>
        </w:tc>
      </w:tr>
    </w:tbl>
    <w:p w14:paraId="19C2F1D1"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5480"/>
        <w:gridCol w:w="2020"/>
      </w:tblGrid>
      <w:tr w:rsidR="00874208" w14:paraId="79A8D602" w14:textId="77777777" w:rsidTr="00874208">
        <w:trPr>
          <w:tblCellSpacing w:w="1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6C39E9D" w14:textId="77777777" w:rsidR="00874208" w:rsidRDefault="00874208">
            <w:pPr>
              <w:jc w:val="center"/>
              <w:rPr>
                <w:rFonts w:eastAsia="Times New Roman"/>
              </w:rPr>
            </w:pPr>
            <w:r>
              <w:rPr>
                <w:rStyle w:val="Strong"/>
                <w:rFonts w:eastAsia="Times New Roman"/>
              </w:rPr>
              <w:t>Selected Financial Information for Mammoth Mart Inc. for Year 7</w:t>
            </w:r>
          </w:p>
        </w:tc>
      </w:tr>
      <w:tr w:rsidR="00874208" w14:paraId="16AF66F0"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D26F6EC" w14:textId="77777777" w:rsidR="00874208" w:rsidRDefault="00874208">
            <w:pPr>
              <w:rPr>
                <w:rFonts w:eastAsia="Times New Roman"/>
              </w:rPr>
            </w:pPr>
            <w:r>
              <w:rPr>
                <w:rFonts w:eastAsia="Times New Roman"/>
              </w:rPr>
              <w:t>Change in Cash (Year 7 – Year 6) =</w:t>
            </w:r>
          </w:p>
        </w:tc>
        <w:tc>
          <w:tcPr>
            <w:tcW w:w="0" w:type="auto"/>
            <w:tcBorders>
              <w:top w:val="outset" w:sz="6" w:space="0" w:color="auto"/>
              <w:left w:val="outset" w:sz="6" w:space="0" w:color="auto"/>
              <w:bottom w:val="outset" w:sz="6" w:space="0" w:color="auto"/>
              <w:right w:val="outset" w:sz="6" w:space="0" w:color="auto"/>
            </w:tcBorders>
            <w:vAlign w:val="center"/>
            <w:hideMark/>
          </w:tcPr>
          <w:p w14:paraId="3ADBA0AA" w14:textId="77777777" w:rsidR="00874208" w:rsidRDefault="00874208">
            <w:pPr>
              <w:rPr>
                <w:rFonts w:eastAsia="Times New Roman"/>
              </w:rPr>
            </w:pPr>
            <w:r>
              <w:rPr>
                <w:rFonts w:eastAsia="Times New Roman"/>
              </w:rPr>
              <w:t>                                </w:t>
            </w:r>
          </w:p>
        </w:tc>
      </w:tr>
      <w:tr w:rsidR="00874208" w14:paraId="1FA41353"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20CBC1C" w14:textId="77777777" w:rsidR="00874208" w:rsidRDefault="00874208">
            <w:pPr>
              <w:rPr>
                <w:rFonts w:eastAsia="Times New Roman"/>
              </w:rPr>
            </w:pPr>
            <w:r>
              <w:rPr>
                <w:rFonts w:eastAsia="Times New Roman"/>
              </w:rPr>
              <w:t>Interest paid to lenders =</w:t>
            </w:r>
          </w:p>
        </w:tc>
        <w:tc>
          <w:tcPr>
            <w:tcW w:w="0" w:type="auto"/>
            <w:tcBorders>
              <w:top w:val="outset" w:sz="6" w:space="0" w:color="auto"/>
              <w:left w:val="outset" w:sz="6" w:space="0" w:color="auto"/>
              <w:bottom w:val="outset" w:sz="6" w:space="0" w:color="auto"/>
              <w:right w:val="outset" w:sz="6" w:space="0" w:color="auto"/>
            </w:tcBorders>
            <w:vAlign w:val="center"/>
            <w:hideMark/>
          </w:tcPr>
          <w:p w14:paraId="1D995D7C" w14:textId="77777777" w:rsidR="00874208" w:rsidRDefault="00874208">
            <w:pPr>
              <w:rPr>
                <w:rFonts w:eastAsia="Times New Roman"/>
              </w:rPr>
            </w:pPr>
            <w:r>
              <w:rPr>
                <w:rFonts w:eastAsia="Times New Roman"/>
              </w:rPr>
              <w:t> </w:t>
            </w:r>
          </w:p>
        </w:tc>
      </w:tr>
      <w:tr w:rsidR="00874208" w14:paraId="2AABC829"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486103F" w14:textId="77777777" w:rsidR="00874208" w:rsidRDefault="00874208">
            <w:pPr>
              <w:rPr>
                <w:rFonts w:eastAsia="Times New Roman"/>
              </w:rPr>
            </w:pPr>
            <w:r>
              <w:rPr>
                <w:rFonts w:eastAsia="Times New Roman"/>
              </w:rPr>
              <w:t>Principal repaid to (borrowed from) lenders =</w:t>
            </w:r>
          </w:p>
        </w:tc>
        <w:tc>
          <w:tcPr>
            <w:tcW w:w="0" w:type="auto"/>
            <w:tcBorders>
              <w:top w:val="outset" w:sz="6" w:space="0" w:color="auto"/>
              <w:left w:val="outset" w:sz="6" w:space="0" w:color="auto"/>
              <w:bottom w:val="outset" w:sz="6" w:space="0" w:color="auto"/>
              <w:right w:val="outset" w:sz="6" w:space="0" w:color="auto"/>
            </w:tcBorders>
            <w:vAlign w:val="center"/>
            <w:hideMark/>
          </w:tcPr>
          <w:p w14:paraId="562A2A76" w14:textId="77777777" w:rsidR="00874208" w:rsidRDefault="00874208">
            <w:pPr>
              <w:rPr>
                <w:rFonts w:eastAsia="Times New Roman"/>
              </w:rPr>
            </w:pPr>
            <w:r>
              <w:rPr>
                <w:rFonts w:eastAsia="Times New Roman"/>
              </w:rPr>
              <w:t> </w:t>
            </w:r>
          </w:p>
        </w:tc>
      </w:tr>
      <w:tr w:rsidR="00874208" w14:paraId="00F1F23F"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B2A97D3" w14:textId="77777777" w:rsidR="00874208" w:rsidRDefault="00874208">
            <w:pPr>
              <w:rPr>
                <w:rFonts w:eastAsia="Times New Roman"/>
              </w:rPr>
            </w:pPr>
            <w:r>
              <w:rPr>
                <w:rFonts w:eastAsia="Times New Roman"/>
              </w:rPr>
              <w:t>Dividends paid to shareholders =</w:t>
            </w:r>
          </w:p>
        </w:tc>
        <w:tc>
          <w:tcPr>
            <w:tcW w:w="0" w:type="auto"/>
            <w:tcBorders>
              <w:top w:val="outset" w:sz="6" w:space="0" w:color="auto"/>
              <w:left w:val="outset" w:sz="6" w:space="0" w:color="auto"/>
              <w:bottom w:val="outset" w:sz="6" w:space="0" w:color="auto"/>
              <w:right w:val="outset" w:sz="6" w:space="0" w:color="auto"/>
            </w:tcBorders>
            <w:vAlign w:val="center"/>
            <w:hideMark/>
          </w:tcPr>
          <w:p w14:paraId="4C0F45B4" w14:textId="77777777" w:rsidR="00874208" w:rsidRDefault="00874208">
            <w:pPr>
              <w:rPr>
                <w:rFonts w:eastAsia="Times New Roman"/>
              </w:rPr>
            </w:pPr>
            <w:r>
              <w:rPr>
                <w:rFonts w:eastAsia="Times New Roman"/>
              </w:rPr>
              <w:t> </w:t>
            </w:r>
          </w:p>
        </w:tc>
      </w:tr>
      <w:tr w:rsidR="00874208" w14:paraId="1E946A23"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CE704EC" w14:textId="77777777" w:rsidR="00874208" w:rsidRDefault="00874208">
            <w:pPr>
              <w:rPr>
                <w:rFonts w:eastAsia="Times New Roman"/>
              </w:rPr>
            </w:pPr>
            <w:r>
              <w:rPr>
                <w:rFonts w:eastAsia="Times New Roman"/>
              </w:rPr>
              <w:t>Change in Common Stock (Year 7 – Year 6) =</w:t>
            </w:r>
          </w:p>
        </w:tc>
        <w:tc>
          <w:tcPr>
            <w:tcW w:w="0" w:type="auto"/>
            <w:tcBorders>
              <w:top w:val="outset" w:sz="6" w:space="0" w:color="auto"/>
              <w:left w:val="outset" w:sz="6" w:space="0" w:color="auto"/>
              <w:bottom w:val="outset" w:sz="6" w:space="0" w:color="auto"/>
              <w:right w:val="outset" w:sz="6" w:space="0" w:color="auto"/>
            </w:tcBorders>
            <w:vAlign w:val="center"/>
            <w:hideMark/>
          </w:tcPr>
          <w:p w14:paraId="25B4A7C1" w14:textId="77777777" w:rsidR="00874208" w:rsidRDefault="00874208">
            <w:pPr>
              <w:rPr>
                <w:rFonts w:eastAsia="Times New Roman"/>
              </w:rPr>
            </w:pPr>
            <w:r>
              <w:rPr>
                <w:rFonts w:eastAsia="Times New Roman"/>
              </w:rPr>
              <w:t> </w:t>
            </w:r>
          </w:p>
        </w:tc>
      </w:tr>
      <w:tr w:rsidR="00874208" w14:paraId="444D8DEA"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EB87E15" w14:textId="77777777" w:rsidR="00874208" w:rsidRDefault="00874208">
            <w:pPr>
              <w:rPr>
                <w:rFonts w:eastAsia="Times New Roman"/>
              </w:rPr>
            </w:pPr>
            <w:r>
              <w:rPr>
                <w:rFonts w:eastAsia="Times New Roman"/>
              </w:rPr>
              <w:lastRenderedPageBreak/>
              <w:t>The tax shield in year 7 =</w:t>
            </w:r>
          </w:p>
        </w:tc>
        <w:tc>
          <w:tcPr>
            <w:tcW w:w="0" w:type="auto"/>
            <w:tcBorders>
              <w:top w:val="outset" w:sz="6" w:space="0" w:color="auto"/>
              <w:left w:val="outset" w:sz="6" w:space="0" w:color="auto"/>
              <w:bottom w:val="outset" w:sz="6" w:space="0" w:color="auto"/>
              <w:right w:val="outset" w:sz="6" w:space="0" w:color="auto"/>
            </w:tcBorders>
            <w:vAlign w:val="center"/>
            <w:hideMark/>
          </w:tcPr>
          <w:p w14:paraId="46C9BC67" w14:textId="77777777" w:rsidR="00874208" w:rsidRDefault="00874208">
            <w:pPr>
              <w:rPr>
                <w:rFonts w:eastAsia="Times New Roman"/>
              </w:rPr>
            </w:pPr>
            <w:r>
              <w:rPr>
                <w:rFonts w:eastAsia="Times New Roman"/>
              </w:rPr>
              <w:t> </w:t>
            </w:r>
          </w:p>
        </w:tc>
      </w:tr>
      <w:tr w:rsidR="00874208" w14:paraId="227C0218"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E4A2352" w14:textId="77777777" w:rsidR="00874208" w:rsidRDefault="00874208">
            <w:pPr>
              <w:rPr>
                <w:rFonts w:eastAsia="Times New Roman"/>
              </w:rPr>
            </w:pPr>
            <w:r>
              <w:rPr>
                <w:rStyle w:val="Emphasis"/>
                <w:rFonts w:eastAsia="Times New Roman"/>
              </w:rPr>
              <w:t>∆Cash + Cash Flow to (from) Claimholders – (T * $Int)</w:t>
            </w:r>
            <w:r>
              <w:rPr>
                <w:rStyle w:val="apple-converted-space"/>
                <w:rFonts w:eastAsia="Times New Roman"/>
              </w:rPr>
              <w:t> </w:t>
            </w:r>
            <w:r>
              <w:rPr>
                <w:rFonts w:eastAsia="Times New Roman"/>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2D39EE69" w14:textId="77777777" w:rsidR="00874208" w:rsidRDefault="00874208">
            <w:pPr>
              <w:rPr>
                <w:rFonts w:eastAsia="Times New Roman"/>
              </w:rPr>
            </w:pPr>
            <w:r>
              <w:rPr>
                <w:rFonts w:eastAsia="Times New Roman"/>
              </w:rPr>
              <w:t> </w:t>
            </w:r>
          </w:p>
        </w:tc>
      </w:tr>
    </w:tbl>
    <w:p w14:paraId="0A69254B"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Use the information in the Mammoth Mart financial statements to compute the values indicated in the table provided. In the bottom row, compute the amount shown in the formula. What is that amount?</w:t>
      </w:r>
    </w:p>
    <w:p w14:paraId="7EC8682A" w14:textId="77777777" w:rsidR="00874208" w:rsidRDefault="00874208" w:rsidP="00874208">
      <w:pPr>
        <w:pStyle w:val="NormalWeb"/>
        <w:numPr>
          <w:ilvl w:val="0"/>
          <w:numId w:val="7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$569M</w:t>
      </w:r>
    </w:p>
    <w:p w14:paraId="6950FCC1" w14:textId="77777777" w:rsidR="00874208" w:rsidRDefault="00874208" w:rsidP="00874208">
      <w:pPr>
        <w:pStyle w:val="NormalWeb"/>
        <w:numPr>
          <w:ilvl w:val="0"/>
          <w:numId w:val="7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$570M</w:t>
      </w:r>
    </w:p>
    <w:p w14:paraId="62FD6EB9" w14:textId="77777777" w:rsidR="00874208" w:rsidRDefault="00874208" w:rsidP="00874208">
      <w:pPr>
        <w:pStyle w:val="NormalWeb"/>
        <w:numPr>
          <w:ilvl w:val="0"/>
          <w:numId w:val="7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$571M</w:t>
      </w:r>
    </w:p>
    <w:p w14:paraId="2F8D9DA7" w14:textId="77777777" w:rsidR="00874208" w:rsidRDefault="00874208" w:rsidP="00874208">
      <w:pPr>
        <w:pStyle w:val="NormalWeb"/>
        <w:numPr>
          <w:ilvl w:val="0"/>
          <w:numId w:val="7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$572M</w:t>
      </w:r>
    </w:p>
    <w:p w14:paraId="66E5DF77" w14:textId="77777777" w:rsidR="00874208" w:rsidRDefault="00874208" w:rsidP="00874208">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1BBAC33B"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C</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5525"/>
        <w:gridCol w:w="1975"/>
      </w:tblGrid>
      <w:tr w:rsidR="00874208" w14:paraId="4B4C5FF8" w14:textId="77777777" w:rsidTr="00874208">
        <w:trPr>
          <w:tblCellSpacing w:w="1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6E07098" w14:textId="77777777" w:rsidR="00874208" w:rsidRDefault="00874208">
            <w:pPr>
              <w:jc w:val="center"/>
              <w:rPr>
                <w:rFonts w:eastAsia="Times New Roman"/>
              </w:rPr>
            </w:pPr>
            <w:r>
              <w:rPr>
                <w:rStyle w:val="Strong"/>
                <w:rFonts w:eastAsia="Times New Roman"/>
              </w:rPr>
              <w:t>Selected Financial Information for Mammoth Mart Inc. for Year 7</w:t>
            </w:r>
          </w:p>
        </w:tc>
      </w:tr>
      <w:tr w:rsidR="00874208" w14:paraId="01ADE13F"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C0A8463" w14:textId="77777777" w:rsidR="00874208" w:rsidRDefault="00874208">
            <w:pPr>
              <w:rPr>
                <w:rFonts w:eastAsia="Times New Roman"/>
              </w:rPr>
            </w:pPr>
            <w:r>
              <w:rPr>
                <w:rFonts w:eastAsia="Times New Roman"/>
              </w:rPr>
              <w:t>Change in Cash (Year 7 – Year 6) =</w:t>
            </w:r>
          </w:p>
        </w:tc>
        <w:tc>
          <w:tcPr>
            <w:tcW w:w="0" w:type="auto"/>
            <w:tcBorders>
              <w:top w:val="outset" w:sz="6" w:space="0" w:color="auto"/>
              <w:left w:val="outset" w:sz="6" w:space="0" w:color="auto"/>
              <w:bottom w:val="outset" w:sz="6" w:space="0" w:color="auto"/>
              <w:right w:val="outset" w:sz="6" w:space="0" w:color="auto"/>
            </w:tcBorders>
            <w:vAlign w:val="center"/>
            <w:hideMark/>
          </w:tcPr>
          <w:p w14:paraId="4A8594E5" w14:textId="77777777" w:rsidR="00874208" w:rsidRDefault="00874208">
            <w:pPr>
              <w:jc w:val="right"/>
              <w:rPr>
                <w:rFonts w:eastAsia="Times New Roman"/>
              </w:rPr>
            </w:pPr>
            <w:r>
              <w:rPr>
                <w:rFonts w:eastAsia="Times New Roman"/>
              </w:rPr>
              <w:t>1,548 – 1,467 = 81</w:t>
            </w:r>
          </w:p>
        </w:tc>
      </w:tr>
      <w:tr w:rsidR="00874208" w14:paraId="460F9871"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A6EF61" w14:textId="77777777" w:rsidR="00874208" w:rsidRDefault="00874208">
            <w:pPr>
              <w:rPr>
                <w:rFonts w:eastAsia="Times New Roman"/>
              </w:rPr>
            </w:pPr>
            <w:r>
              <w:rPr>
                <w:rFonts w:eastAsia="Times New Roman"/>
              </w:rPr>
              <w:t>Interest paid to lenders =</w:t>
            </w:r>
          </w:p>
        </w:tc>
        <w:tc>
          <w:tcPr>
            <w:tcW w:w="0" w:type="auto"/>
            <w:tcBorders>
              <w:top w:val="outset" w:sz="6" w:space="0" w:color="auto"/>
              <w:left w:val="outset" w:sz="6" w:space="0" w:color="auto"/>
              <w:bottom w:val="outset" w:sz="6" w:space="0" w:color="auto"/>
              <w:right w:val="outset" w:sz="6" w:space="0" w:color="auto"/>
            </w:tcBorders>
            <w:vAlign w:val="center"/>
            <w:hideMark/>
          </w:tcPr>
          <w:p w14:paraId="4D3A0646" w14:textId="77777777" w:rsidR="00874208" w:rsidRDefault="00874208">
            <w:pPr>
              <w:jc w:val="right"/>
              <w:rPr>
                <w:rFonts w:eastAsia="Times New Roman"/>
              </w:rPr>
            </w:pPr>
            <w:r>
              <w:rPr>
                <w:rFonts w:eastAsia="Times New Roman"/>
              </w:rPr>
              <w:t>283</w:t>
            </w:r>
          </w:p>
        </w:tc>
      </w:tr>
      <w:tr w:rsidR="00874208" w14:paraId="3B04001F"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F57FC9E" w14:textId="77777777" w:rsidR="00874208" w:rsidRDefault="00874208">
            <w:pPr>
              <w:rPr>
                <w:rFonts w:eastAsia="Times New Roman"/>
              </w:rPr>
            </w:pPr>
            <w:r>
              <w:rPr>
                <w:rFonts w:eastAsia="Times New Roman"/>
              </w:rPr>
              <w:t>Principal repaid to (borrowed from) lenders =</w:t>
            </w:r>
          </w:p>
        </w:tc>
        <w:tc>
          <w:tcPr>
            <w:tcW w:w="0" w:type="auto"/>
            <w:tcBorders>
              <w:top w:val="outset" w:sz="6" w:space="0" w:color="auto"/>
              <w:left w:val="outset" w:sz="6" w:space="0" w:color="auto"/>
              <w:bottom w:val="outset" w:sz="6" w:space="0" w:color="auto"/>
              <w:right w:val="outset" w:sz="6" w:space="0" w:color="auto"/>
            </w:tcBorders>
            <w:vAlign w:val="center"/>
            <w:hideMark/>
          </w:tcPr>
          <w:p w14:paraId="4D8323DF" w14:textId="77777777" w:rsidR="00874208" w:rsidRDefault="00874208">
            <w:pPr>
              <w:jc w:val="right"/>
              <w:rPr>
                <w:rFonts w:eastAsia="Times New Roman"/>
              </w:rPr>
            </w:pPr>
            <w:r>
              <w:rPr>
                <w:rFonts w:eastAsia="Times New Roman"/>
              </w:rPr>
              <w:t>4,208 – 3,912 = 297</w:t>
            </w:r>
          </w:p>
        </w:tc>
      </w:tr>
      <w:tr w:rsidR="00874208" w14:paraId="22AF526B"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385847F" w14:textId="77777777" w:rsidR="00874208" w:rsidRDefault="00874208">
            <w:pPr>
              <w:rPr>
                <w:rFonts w:eastAsia="Times New Roman"/>
              </w:rPr>
            </w:pPr>
            <w:r>
              <w:rPr>
                <w:rFonts w:eastAsia="Times New Roman"/>
              </w:rPr>
              <w:t>Dividends paid to shareholders =</w:t>
            </w:r>
          </w:p>
        </w:tc>
        <w:tc>
          <w:tcPr>
            <w:tcW w:w="0" w:type="auto"/>
            <w:tcBorders>
              <w:top w:val="outset" w:sz="6" w:space="0" w:color="auto"/>
              <w:left w:val="outset" w:sz="6" w:space="0" w:color="auto"/>
              <w:bottom w:val="outset" w:sz="6" w:space="0" w:color="auto"/>
              <w:right w:val="outset" w:sz="6" w:space="0" w:color="auto"/>
            </w:tcBorders>
            <w:vAlign w:val="center"/>
            <w:hideMark/>
          </w:tcPr>
          <w:p w14:paraId="5438D0CE" w14:textId="77777777" w:rsidR="00874208" w:rsidRDefault="00874208">
            <w:pPr>
              <w:jc w:val="right"/>
              <w:rPr>
                <w:rFonts w:eastAsia="Times New Roman"/>
              </w:rPr>
            </w:pPr>
            <w:r>
              <w:rPr>
                <w:rFonts w:eastAsia="Times New Roman"/>
              </w:rPr>
              <w:t>0</w:t>
            </w:r>
          </w:p>
        </w:tc>
      </w:tr>
      <w:tr w:rsidR="00874208" w14:paraId="23B88957"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AF995B5" w14:textId="77777777" w:rsidR="00874208" w:rsidRDefault="00874208">
            <w:pPr>
              <w:rPr>
                <w:rFonts w:eastAsia="Times New Roman"/>
              </w:rPr>
            </w:pPr>
            <w:r>
              <w:rPr>
                <w:rFonts w:eastAsia="Times New Roman"/>
              </w:rPr>
              <w:t>Change in Common Stock (Year 7 – Year 6) =</w:t>
            </w:r>
          </w:p>
        </w:tc>
        <w:tc>
          <w:tcPr>
            <w:tcW w:w="0" w:type="auto"/>
            <w:tcBorders>
              <w:top w:val="outset" w:sz="6" w:space="0" w:color="auto"/>
              <w:left w:val="outset" w:sz="6" w:space="0" w:color="auto"/>
              <w:bottom w:val="outset" w:sz="6" w:space="0" w:color="auto"/>
              <w:right w:val="outset" w:sz="6" w:space="0" w:color="auto"/>
            </w:tcBorders>
            <w:vAlign w:val="center"/>
            <w:hideMark/>
          </w:tcPr>
          <w:p w14:paraId="13F11B7F" w14:textId="77777777" w:rsidR="00874208" w:rsidRDefault="00874208">
            <w:pPr>
              <w:jc w:val="right"/>
              <w:rPr>
                <w:rFonts w:eastAsia="Times New Roman"/>
              </w:rPr>
            </w:pPr>
            <w:r>
              <w:rPr>
                <w:rFonts w:eastAsia="Times New Roman"/>
              </w:rPr>
              <w:t>0</w:t>
            </w:r>
          </w:p>
        </w:tc>
      </w:tr>
      <w:tr w:rsidR="00874208" w14:paraId="18684539"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9799CE7" w14:textId="77777777" w:rsidR="00874208" w:rsidRDefault="00874208">
            <w:pPr>
              <w:rPr>
                <w:rFonts w:eastAsia="Times New Roman"/>
              </w:rPr>
            </w:pPr>
            <w:r>
              <w:rPr>
                <w:rFonts w:eastAsia="Times New Roman"/>
              </w:rPr>
              <w:t>The tax shield in year 7 =</w:t>
            </w:r>
          </w:p>
        </w:tc>
        <w:tc>
          <w:tcPr>
            <w:tcW w:w="0" w:type="auto"/>
            <w:tcBorders>
              <w:top w:val="outset" w:sz="6" w:space="0" w:color="auto"/>
              <w:left w:val="outset" w:sz="6" w:space="0" w:color="auto"/>
              <w:bottom w:val="outset" w:sz="6" w:space="0" w:color="auto"/>
              <w:right w:val="outset" w:sz="6" w:space="0" w:color="auto"/>
            </w:tcBorders>
            <w:vAlign w:val="center"/>
            <w:hideMark/>
          </w:tcPr>
          <w:p w14:paraId="49854300" w14:textId="77777777" w:rsidR="00874208" w:rsidRDefault="00874208">
            <w:pPr>
              <w:jc w:val="right"/>
              <w:rPr>
                <w:rFonts w:eastAsia="Times New Roman"/>
              </w:rPr>
            </w:pPr>
            <w:r>
              <w:rPr>
                <w:rFonts w:eastAsia="Times New Roman"/>
              </w:rPr>
              <w:t>89</w:t>
            </w:r>
          </w:p>
        </w:tc>
      </w:tr>
      <w:tr w:rsidR="00874208" w14:paraId="0CA85F08"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3345699" w14:textId="77777777" w:rsidR="00874208" w:rsidRDefault="00874208">
            <w:pPr>
              <w:rPr>
                <w:rFonts w:eastAsia="Times New Roman"/>
              </w:rPr>
            </w:pPr>
            <w:r>
              <w:rPr>
                <w:rStyle w:val="Emphasis"/>
                <w:rFonts w:eastAsia="Times New Roman"/>
              </w:rPr>
              <w:t>∆Cash + Cash Flow to (from) Claimholders – (T * $Int)</w:t>
            </w:r>
            <w:r>
              <w:rPr>
                <w:rStyle w:val="apple-converted-space"/>
                <w:rFonts w:eastAsia="Times New Roman"/>
              </w:rPr>
              <w:t> </w:t>
            </w:r>
            <w:r>
              <w:rPr>
                <w:rFonts w:eastAsia="Times New Roman"/>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39EB22F2" w14:textId="77777777" w:rsidR="00874208" w:rsidRDefault="00874208">
            <w:pPr>
              <w:jc w:val="right"/>
              <w:rPr>
                <w:rFonts w:eastAsia="Times New Roman"/>
              </w:rPr>
            </w:pPr>
            <w:r>
              <w:rPr>
                <w:rFonts w:eastAsia="Times New Roman"/>
              </w:rPr>
              <w:t>571</w:t>
            </w:r>
          </w:p>
        </w:tc>
      </w:tr>
    </w:tbl>
    <w:p w14:paraId="32526377" w14:textId="77777777" w:rsidR="00874208" w:rsidRDefault="00874208" w:rsidP="00483683">
      <w:pPr>
        <w:spacing w:line="360" w:lineRule="auto"/>
      </w:pPr>
    </w:p>
    <w:p w14:paraId="1DBE907E" w14:textId="77777777" w:rsidR="00874208" w:rsidRDefault="00874208" w:rsidP="00483683">
      <w:pPr>
        <w:spacing w:line="360" w:lineRule="auto"/>
      </w:pPr>
    </w:p>
    <w:tbl>
      <w:tblPr>
        <w:tblW w:w="832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6182"/>
        <w:gridCol w:w="1064"/>
        <w:gridCol w:w="1074"/>
      </w:tblGrid>
      <w:tr w:rsidR="00874208" w14:paraId="23571A7F" w14:textId="77777777" w:rsidTr="00874208">
        <w:trPr>
          <w:tblCellSpacing w:w="1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32B9F775" w14:textId="77777777" w:rsidR="00874208" w:rsidRDefault="00874208">
            <w:pPr>
              <w:jc w:val="center"/>
              <w:rPr>
                <w:rFonts w:eastAsia="Times New Roman"/>
              </w:rPr>
            </w:pPr>
            <w:r>
              <w:rPr>
                <w:rStyle w:val="Strong"/>
                <w:rFonts w:eastAsia="Times New Roman"/>
              </w:rPr>
              <w:t>Selected Financial Information for Le Chateau</w:t>
            </w:r>
          </w:p>
        </w:tc>
      </w:tr>
      <w:tr w:rsidR="00874208" w14:paraId="2261B386"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FA04F8E" w14:textId="77777777" w:rsidR="00874208" w:rsidRDefault="00874208">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418D720" w14:textId="77777777" w:rsidR="00874208" w:rsidRDefault="00874208">
            <w:pPr>
              <w:jc w:val="center"/>
              <w:rPr>
                <w:rFonts w:eastAsia="Times New Roman"/>
              </w:rPr>
            </w:pPr>
            <w:r>
              <w:rPr>
                <w:rStyle w:val="Strong"/>
                <w:rFonts w:eastAsia="Times New Roman"/>
              </w:rPr>
              <w:t>Year 1</w:t>
            </w:r>
          </w:p>
        </w:tc>
        <w:tc>
          <w:tcPr>
            <w:tcW w:w="0" w:type="auto"/>
            <w:tcBorders>
              <w:top w:val="outset" w:sz="6" w:space="0" w:color="auto"/>
              <w:left w:val="outset" w:sz="6" w:space="0" w:color="auto"/>
              <w:bottom w:val="outset" w:sz="6" w:space="0" w:color="auto"/>
              <w:right w:val="outset" w:sz="6" w:space="0" w:color="auto"/>
            </w:tcBorders>
            <w:vAlign w:val="center"/>
            <w:hideMark/>
          </w:tcPr>
          <w:p w14:paraId="6801A69D" w14:textId="77777777" w:rsidR="00874208" w:rsidRDefault="00874208">
            <w:pPr>
              <w:jc w:val="center"/>
              <w:rPr>
                <w:rFonts w:eastAsia="Times New Roman"/>
              </w:rPr>
            </w:pPr>
            <w:r>
              <w:rPr>
                <w:rStyle w:val="Strong"/>
                <w:rFonts w:eastAsia="Times New Roman"/>
              </w:rPr>
              <w:t>Year 2</w:t>
            </w:r>
          </w:p>
        </w:tc>
      </w:tr>
      <w:tr w:rsidR="00874208" w14:paraId="66645C73"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930D108" w14:textId="77777777" w:rsidR="00874208" w:rsidRDefault="00874208">
            <w:pPr>
              <w:rPr>
                <w:rFonts w:eastAsia="Times New Roman"/>
              </w:rPr>
            </w:pPr>
            <w:r>
              <w:rPr>
                <w:rFonts w:eastAsia="Times New Roman"/>
              </w:rPr>
              <w:t>Sales</w:t>
            </w:r>
          </w:p>
        </w:tc>
        <w:tc>
          <w:tcPr>
            <w:tcW w:w="0" w:type="auto"/>
            <w:tcBorders>
              <w:top w:val="outset" w:sz="6" w:space="0" w:color="auto"/>
              <w:left w:val="outset" w:sz="6" w:space="0" w:color="auto"/>
              <w:bottom w:val="outset" w:sz="6" w:space="0" w:color="auto"/>
              <w:right w:val="outset" w:sz="6" w:space="0" w:color="auto"/>
            </w:tcBorders>
            <w:vAlign w:val="center"/>
            <w:hideMark/>
          </w:tcPr>
          <w:p w14:paraId="00CFDFF9" w14:textId="77777777" w:rsidR="00874208" w:rsidRDefault="00874208">
            <w:pPr>
              <w:jc w:val="right"/>
              <w:rPr>
                <w:rFonts w:eastAsia="Times New Roman"/>
              </w:rPr>
            </w:pPr>
            <w:r>
              <w:rPr>
                <w:rFonts w:eastAsia="Times New Roman"/>
              </w:rPr>
              <w:t>155,000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1D0128C" w14:textId="77777777" w:rsidR="00874208" w:rsidRDefault="00874208">
            <w:pPr>
              <w:jc w:val="right"/>
              <w:rPr>
                <w:rFonts w:eastAsia="Times New Roman"/>
              </w:rPr>
            </w:pPr>
            <w:r>
              <w:rPr>
                <w:rFonts w:eastAsia="Times New Roman"/>
              </w:rPr>
              <w:t>161,120</w:t>
            </w:r>
          </w:p>
        </w:tc>
      </w:tr>
      <w:tr w:rsidR="00874208" w14:paraId="440255CA"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33B9A0B" w14:textId="77777777" w:rsidR="00874208" w:rsidRDefault="00874208">
            <w:pPr>
              <w:rPr>
                <w:rFonts w:eastAsia="Times New Roman"/>
              </w:rPr>
            </w:pPr>
            <w:r>
              <w:rPr>
                <w:rFonts w:eastAsia="Times New Roman"/>
              </w:rPr>
              <w:t>Cost of Goods Sold</w:t>
            </w:r>
          </w:p>
        </w:tc>
        <w:tc>
          <w:tcPr>
            <w:tcW w:w="0" w:type="auto"/>
            <w:tcBorders>
              <w:top w:val="outset" w:sz="6" w:space="0" w:color="auto"/>
              <w:left w:val="outset" w:sz="6" w:space="0" w:color="auto"/>
              <w:bottom w:val="outset" w:sz="6" w:space="0" w:color="auto"/>
              <w:right w:val="outset" w:sz="6" w:space="0" w:color="auto"/>
            </w:tcBorders>
            <w:vAlign w:val="center"/>
            <w:hideMark/>
          </w:tcPr>
          <w:p w14:paraId="109171EA"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6CBD049" w14:textId="77777777" w:rsidR="00874208" w:rsidRDefault="00874208">
            <w:pPr>
              <w:jc w:val="right"/>
              <w:rPr>
                <w:rFonts w:eastAsia="Times New Roman"/>
              </w:rPr>
            </w:pPr>
            <w:r>
              <w:rPr>
                <w:rFonts w:eastAsia="Times New Roman"/>
              </w:rPr>
              <w:t>105,035</w:t>
            </w:r>
          </w:p>
        </w:tc>
      </w:tr>
      <w:tr w:rsidR="00874208" w14:paraId="1DC7C64D"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8A1F4FC" w14:textId="77777777" w:rsidR="00874208" w:rsidRDefault="00874208">
            <w:pPr>
              <w:rPr>
                <w:rFonts w:eastAsia="Times New Roman"/>
              </w:rPr>
            </w:pPr>
            <w:r>
              <w:rPr>
                <w:rFonts w:eastAsia="Times New Roman"/>
              </w:rPr>
              <w:t>SG&amp;A</w:t>
            </w:r>
          </w:p>
        </w:tc>
        <w:tc>
          <w:tcPr>
            <w:tcW w:w="0" w:type="auto"/>
            <w:tcBorders>
              <w:top w:val="outset" w:sz="6" w:space="0" w:color="auto"/>
              <w:left w:val="outset" w:sz="6" w:space="0" w:color="auto"/>
              <w:bottom w:val="outset" w:sz="6" w:space="0" w:color="auto"/>
              <w:right w:val="outset" w:sz="6" w:space="0" w:color="auto"/>
            </w:tcBorders>
            <w:vAlign w:val="center"/>
            <w:hideMark/>
          </w:tcPr>
          <w:p w14:paraId="68402FC7"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175C308" w14:textId="77777777" w:rsidR="00874208" w:rsidRDefault="00874208">
            <w:pPr>
              <w:jc w:val="right"/>
              <w:rPr>
                <w:rFonts w:eastAsia="Times New Roman"/>
              </w:rPr>
            </w:pPr>
            <w:r>
              <w:rPr>
                <w:rFonts w:eastAsia="Times New Roman"/>
              </w:rPr>
              <w:t>42,957</w:t>
            </w:r>
          </w:p>
        </w:tc>
      </w:tr>
      <w:tr w:rsidR="00874208" w14:paraId="0ED4F4D6"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40F3AE3" w14:textId="77777777" w:rsidR="00874208" w:rsidRDefault="00874208">
            <w:pPr>
              <w:rPr>
                <w:rFonts w:eastAsia="Times New Roman"/>
              </w:rPr>
            </w:pPr>
            <w:r>
              <w:rPr>
                <w:rFonts w:eastAsia="Times New Roman"/>
              </w:rPr>
              <w:t>Depreciation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2752DD50"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10102CB" w14:textId="77777777" w:rsidR="00874208" w:rsidRDefault="00874208">
            <w:pPr>
              <w:jc w:val="right"/>
              <w:rPr>
                <w:rFonts w:eastAsia="Times New Roman"/>
              </w:rPr>
            </w:pPr>
            <w:r>
              <w:rPr>
                <w:rFonts w:eastAsia="Times New Roman"/>
              </w:rPr>
              <w:t>6,687</w:t>
            </w:r>
          </w:p>
        </w:tc>
      </w:tr>
      <w:tr w:rsidR="00874208" w14:paraId="05A598B6"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AC171BA" w14:textId="77777777" w:rsidR="00874208" w:rsidRDefault="00874208">
            <w:pPr>
              <w:rPr>
                <w:rFonts w:eastAsia="Times New Roman"/>
              </w:rPr>
            </w:pPr>
            <w:r>
              <w:rPr>
                <w:rFonts w:eastAsia="Times New Roman"/>
              </w:rPr>
              <w:t>Operating Income (EBIT)</w:t>
            </w:r>
          </w:p>
        </w:tc>
        <w:tc>
          <w:tcPr>
            <w:tcW w:w="0" w:type="auto"/>
            <w:tcBorders>
              <w:top w:val="outset" w:sz="6" w:space="0" w:color="auto"/>
              <w:left w:val="outset" w:sz="6" w:space="0" w:color="auto"/>
              <w:bottom w:val="outset" w:sz="6" w:space="0" w:color="auto"/>
              <w:right w:val="outset" w:sz="6" w:space="0" w:color="auto"/>
            </w:tcBorders>
            <w:vAlign w:val="center"/>
            <w:hideMark/>
          </w:tcPr>
          <w:p w14:paraId="0A349C57"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F5E746F" w14:textId="77777777" w:rsidR="00874208" w:rsidRDefault="00874208">
            <w:pPr>
              <w:jc w:val="right"/>
              <w:rPr>
                <w:rFonts w:eastAsia="Times New Roman"/>
              </w:rPr>
            </w:pPr>
            <w:r>
              <w:rPr>
                <w:rFonts w:eastAsia="Times New Roman"/>
              </w:rPr>
              <w:t>6,441</w:t>
            </w:r>
          </w:p>
        </w:tc>
      </w:tr>
      <w:tr w:rsidR="00874208" w14:paraId="56B7D1D6"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CE039CC" w14:textId="77777777" w:rsidR="00874208" w:rsidRDefault="00874208">
            <w:pPr>
              <w:rPr>
                <w:rFonts w:eastAsia="Times New Roman"/>
              </w:rPr>
            </w:pPr>
            <w:r>
              <w:rPr>
                <w:rFonts w:eastAsia="Times New Roman"/>
              </w:rPr>
              <w:t>Interest Expense</w:t>
            </w:r>
          </w:p>
        </w:tc>
        <w:tc>
          <w:tcPr>
            <w:tcW w:w="0" w:type="auto"/>
            <w:tcBorders>
              <w:top w:val="outset" w:sz="6" w:space="0" w:color="auto"/>
              <w:left w:val="outset" w:sz="6" w:space="0" w:color="auto"/>
              <w:bottom w:val="outset" w:sz="6" w:space="0" w:color="auto"/>
              <w:right w:val="outset" w:sz="6" w:space="0" w:color="auto"/>
            </w:tcBorders>
            <w:vAlign w:val="center"/>
            <w:hideMark/>
          </w:tcPr>
          <w:p w14:paraId="011627BC"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9FF0035" w14:textId="77777777" w:rsidR="00874208" w:rsidRDefault="00874208">
            <w:pPr>
              <w:jc w:val="right"/>
              <w:rPr>
                <w:rFonts w:eastAsia="Times New Roman"/>
              </w:rPr>
            </w:pPr>
            <w:r>
              <w:rPr>
                <w:rFonts w:eastAsia="Times New Roman"/>
              </w:rPr>
              <w:t>787</w:t>
            </w:r>
          </w:p>
        </w:tc>
      </w:tr>
      <w:tr w:rsidR="00874208" w14:paraId="5B3F6B86"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4F9E937" w14:textId="77777777" w:rsidR="00874208" w:rsidRDefault="00874208">
            <w:pPr>
              <w:rPr>
                <w:rFonts w:eastAsia="Times New Roman"/>
              </w:rPr>
            </w:pPr>
            <w:r>
              <w:rPr>
                <w:rFonts w:eastAsia="Times New Roman"/>
              </w:rPr>
              <w:t>Earnings before Income Taxes</w:t>
            </w:r>
          </w:p>
        </w:tc>
        <w:tc>
          <w:tcPr>
            <w:tcW w:w="0" w:type="auto"/>
            <w:tcBorders>
              <w:top w:val="outset" w:sz="6" w:space="0" w:color="auto"/>
              <w:left w:val="outset" w:sz="6" w:space="0" w:color="auto"/>
              <w:bottom w:val="outset" w:sz="6" w:space="0" w:color="auto"/>
              <w:right w:val="outset" w:sz="6" w:space="0" w:color="auto"/>
            </w:tcBorders>
            <w:vAlign w:val="center"/>
            <w:hideMark/>
          </w:tcPr>
          <w:p w14:paraId="6274C117"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4206E97" w14:textId="77777777" w:rsidR="00874208" w:rsidRDefault="00874208">
            <w:pPr>
              <w:jc w:val="right"/>
              <w:rPr>
                <w:rFonts w:eastAsia="Times New Roman"/>
              </w:rPr>
            </w:pPr>
            <w:r>
              <w:rPr>
                <w:rFonts w:eastAsia="Times New Roman"/>
              </w:rPr>
              <w:t>5,654</w:t>
            </w:r>
          </w:p>
        </w:tc>
      </w:tr>
      <w:tr w:rsidR="00874208" w14:paraId="7B5CE18E"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B0CD743" w14:textId="77777777" w:rsidR="00874208" w:rsidRDefault="00874208">
            <w:pPr>
              <w:rPr>
                <w:rFonts w:eastAsia="Times New Roman"/>
              </w:rPr>
            </w:pPr>
            <w:r>
              <w:rPr>
                <w:rFonts w:eastAsia="Times New Roman"/>
              </w:rPr>
              <w:t>Income Taxes</w:t>
            </w:r>
          </w:p>
        </w:tc>
        <w:tc>
          <w:tcPr>
            <w:tcW w:w="0" w:type="auto"/>
            <w:tcBorders>
              <w:top w:val="outset" w:sz="6" w:space="0" w:color="auto"/>
              <w:left w:val="outset" w:sz="6" w:space="0" w:color="auto"/>
              <w:bottom w:val="outset" w:sz="6" w:space="0" w:color="auto"/>
              <w:right w:val="outset" w:sz="6" w:space="0" w:color="auto"/>
            </w:tcBorders>
            <w:vAlign w:val="center"/>
            <w:hideMark/>
          </w:tcPr>
          <w:p w14:paraId="26AAE82E"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599E117" w14:textId="77777777" w:rsidR="00874208" w:rsidRDefault="00874208">
            <w:pPr>
              <w:jc w:val="right"/>
              <w:rPr>
                <w:rFonts w:eastAsia="Times New Roman"/>
              </w:rPr>
            </w:pPr>
            <w:r>
              <w:rPr>
                <w:rFonts w:eastAsia="Times New Roman"/>
              </w:rPr>
              <w:t>2,262</w:t>
            </w:r>
          </w:p>
        </w:tc>
      </w:tr>
      <w:tr w:rsidR="00874208" w14:paraId="71254E35"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545F940" w14:textId="77777777" w:rsidR="00874208" w:rsidRDefault="00874208">
            <w:pPr>
              <w:rPr>
                <w:rFonts w:eastAsia="Times New Roman"/>
              </w:rPr>
            </w:pPr>
            <w:r>
              <w:rPr>
                <w:rFonts w:eastAsia="Times New Roman"/>
              </w:rPr>
              <w:t>Net Earnings</w:t>
            </w:r>
          </w:p>
        </w:tc>
        <w:tc>
          <w:tcPr>
            <w:tcW w:w="0" w:type="auto"/>
            <w:tcBorders>
              <w:top w:val="outset" w:sz="6" w:space="0" w:color="auto"/>
              <w:left w:val="outset" w:sz="6" w:space="0" w:color="auto"/>
              <w:bottom w:val="outset" w:sz="6" w:space="0" w:color="auto"/>
              <w:right w:val="outset" w:sz="6" w:space="0" w:color="auto"/>
            </w:tcBorders>
            <w:vAlign w:val="center"/>
            <w:hideMark/>
          </w:tcPr>
          <w:p w14:paraId="5877DF0B" w14:textId="77777777" w:rsidR="00874208" w:rsidRDefault="00874208">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9B49E30" w14:textId="77777777" w:rsidR="00874208" w:rsidRDefault="00874208">
            <w:pPr>
              <w:jc w:val="right"/>
              <w:rPr>
                <w:rFonts w:eastAsia="Times New Roman"/>
              </w:rPr>
            </w:pPr>
            <w:r>
              <w:rPr>
                <w:rFonts w:eastAsia="Times New Roman"/>
              </w:rPr>
              <w:t>3,392</w:t>
            </w:r>
          </w:p>
        </w:tc>
      </w:tr>
      <w:tr w:rsidR="00874208" w14:paraId="435C75C1"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F363EFD" w14:textId="77777777" w:rsidR="00874208" w:rsidRDefault="00874208">
            <w:pPr>
              <w:rPr>
                <w:rFonts w:eastAsia="Times New Roman"/>
              </w:rPr>
            </w:pPr>
            <w:r>
              <w:rPr>
                <w:rFonts w:eastAsia="Times New Roman"/>
              </w:rPr>
              <w:t>Dividends (total)</w:t>
            </w:r>
          </w:p>
        </w:tc>
        <w:tc>
          <w:tcPr>
            <w:tcW w:w="0" w:type="auto"/>
            <w:tcBorders>
              <w:top w:val="outset" w:sz="6" w:space="0" w:color="auto"/>
              <w:left w:val="outset" w:sz="6" w:space="0" w:color="auto"/>
              <w:bottom w:val="outset" w:sz="6" w:space="0" w:color="auto"/>
              <w:right w:val="outset" w:sz="6" w:space="0" w:color="auto"/>
            </w:tcBorders>
            <w:vAlign w:val="center"/>
            <w:hideMark/>
          </w:tcPr>
          <w:p w14:paraId="1F1B53F1" w14:textId="77777777" w:rsidR="00874208" w:rsidRDefault="00874208">
            <w:pPr>
              <w:jc w:val="cente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6700AD5" w14:textId="77777777" w:rsidR="00874208" w:rsidRDefault="00874208">
            <w:pPr>
              <w:jc w:val="right"/>
              <w:rPr>
                <w:rFonts w:eastAsia="Times New Roman"/>
              </w:rPr>
            </w:pPr>
            <w:r>
              <w:rPr>
                <w:rFonts w:eastAsia="Times New Roman"/>
              </w:rPr>
              <w:t>1,974</w:t>
            </w:r>
          </w:p>
        </w:tc>
      </w:tr>
      <w:tr w:rsidR="00874208" w14:paraId="187BA135"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D1E4800" w14:textId="77777777" w:rsidR="00874208" w:rsidRDefault="00874208">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DBD0E81" w14:textId="77777777" w:rsidR="00874208" w:rsidRDefault="00874208">
            <w:pPr>
              <w:jc w:val="cente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8E230EB" w14:textId="77777777" w:rsidR="00874208" w:rsidRDefault="00874208">
            <w:pPr>
              <w:jc w:val="center"/>
              <w:rPr>
                <w:rFonts w:eastAsia="Times New Roman"/>
              </w:rPr>
            </w:pPr>
            <w:r>
              <w:rPr>
                <w:rFonts w:eastAsia="Times New Roman"/>
              </w:rPr>
              <w:t> </w:t>
            </w:r>
          </w:p>
        </w:tc>
      </w:tr>
      <w:tr w:rsidR="00874208" w14:paraId="34C560C0"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9E42F37" w14:textId="77777777" w:rsidR="00874208" w:rsidRDefault="00874208">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1F43D54" w14:textId="77777777" w:rsidR="00874208" w:rsidRDefault="00874208">
            <w:pPr>
              <w:jc w:val="center"/>
              <w:rPr>
                <w:rFonts w:eastAsia="Times New Roman"/>
              </w:rPr>
            </w:pPr>
            <w:r>
              <w:rPr>
                <w:rStyle w:val="Strong"/>
                <w:rFonts w:eastAsia="Times New Roman"/>
              </w:rPr>
              <w:t>Year 1</w:t>
            </w:r>
          </w:p>
        </w:tc>
        <w:tc>
          <w:tcPr>
            <w:tcW w:w="0" w:type="auto"/>
            <w:tcBorders>
              <w:top w:val="outset" w:sz="6" w:space="0" w:color="auto"/>
              <w:left w:val="outset" w:sz="6" w:space="0" w:color="auto"/>
              <w:bottom w:val="outset" w:sz="6" w:space="0" w:color="auto"/>
              <w:right w:val="outset" w:sz="6" w:space="0" w:color="auto"/>
            </w:tcBorders>
            <w:vAlign w:val="center"/>
            <w:hideMark/>
          </w:tcPr>
          <w:p w14:paraId="31E18C05" w14:textId="77777777" w:rsidR="00874208" w:rsidRDefault="00874208">
            <w:pPr>
              <w:jc w:val="center"/>
              <w:rPr>
                <w:rFonts w:eastAsia="Times New Roman"/>
              </w:rPr>
            </w:pPr>
            <w:r>
              <w:rPr>
                <w:rStyle w:val="Strong"/>
                <w:rFonts w:eastAsia="Times New Roman"/>
              </w:rPr>
              <w:t>Year 2</w:t>
            </w:r>
          </w:p>
        </w:tc>
      </w:tr>
      <w:tr w:rsidR="00874208" w14:paraId="37953CFB"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31D83CA" w14:textId="77777777" w:rsidR="00874208" w:rsidRDefault="00874208">
            <w:pPr>
              <w:rPr>
                <w:rFonts w:eastAsia="Times New Roman"/>
              </w:rPr>
            </w:pPr>
            <w:r>
              <w:rPr>
                <w:rFonts w:eastAsia="Times New Roman"/>
              </w:rPr>
              <w:t>Cash</w:t>
            </w:r>
          </w:p>
        </w:tc>
        <w:tc>
          <w:tcPr>
            <w:tcW w:w="0" w:type="auto"/>
            <w:tcBorders>
              <w:top w:val="outset" w:sz="6" w:space="0" w:color="auto"/>
              <w:left w:val="outset" w:sz="6" w:space="0" w:color="auto"/>
              <w:bottom w:val="outset" w:sz="6" w:space="0" w:color="auto"/>
              <w:right w:val="outset" w:sz="6" w:space="0" w:color="auto"/>
            </w:tcBorders>
            <w:vAlign w:val="center"/>
            <w:hideMark/>
          </w:tcPr>
          <w:p w14:paraId="6E558E48" w14:textId="77777777" w:rsidR="00874208" w:rsidRDefault="00874208">
            <w:pPr>
              <w:jc w:val="right"/>
              <w:rPr>
                <w:rFonts w:eastAsia="Times New Roman"/>
              </w:rPr>
            </w:pPr>
            <w:r>
              <w:rPr>
                <w:rFonts w:eastAsia="Times New Roman"/>
              </w:rPr>
              <w:t>10,090</w:t>
            </w:r>
          </w:p>
        </w:tc>
        <w:tc>
          <w:tcPr>
            <w:tcW w:w="0" w:type="auto"/>
            <w:tcBorders>
              <w:top w:val="outset" w:sz="6" w:space="0" w:color="auto"/>
              <w:left w:val="outset" w:sz="6" w:space="0" w:color="auto"/>
              <w:bottom w:val="outset" w:sz="6" w:space="0" w:color="auto"/>
              <w:right w:val="outset" w:sz="6" w:space="0" w:color="auto"/>
            </w:tcBorders>
            <w:vAlign w:val="center"/>
            <w:hideMark/>
          </w:tcPr>
          <w:p w14:paraId="63405F4F" w14:textId="77777777" w:rsidR="00874208" w:rsidRDefault="00874208">
            <w:pPr>
              <w:jc w:val="right"/>
              <w:rPr>
                <w:rFonts w:eastAsia="Times New Roman"/>
              </w:rPr>
            </w:pPr>
            <w:r>
              <w:rPr>
                <w:rFonts w:eastAsia="Times New Roman"/>
              </w:rPr>
              <w:t>9,071</w:t>
            </w:r>
          </w:p>
        </w:tc>
      </w:tr>
      <w:tr w:rsidR="00874208" w14:paraId="724CC8B9"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3513682" w14:textId="77777777" w:rsidR="00874208" w:rsidRDefault="00874208">
            <w:pPr>
              <w:rPr>
                <w:rFonts w:eastAsia="Times New Roman"/>
              </w:rPr>
            </w:pPr>
            <w:r>
              <w:rPr>
                <w:rFonts w:eastAsia="Times New Roman"/>
              </w:rPr>
              <w:lastRenderedPageBreak/>
              <w:t>Accounts Receivable</w:t>
            </w:r>
          </w:p>
        </w:tc>
        <w:tc>
          <w:tcPr>
            <w:tcW w:w="0" w:type="auto"/>
            <w:tcBorders>
              <w:top w:val="outset" w:sz="6" w:space="0" w:color="auto"/>
              <w:left w:val="outset" w:sz="6" w:space="0" w:color="auto"/>
              <w:bottom w:val="outset" w:sz="6" w:space="0" w:color="auto"/>
              <w:right w:val="outset" w:sz="6" w:space="0" w:color="auto"/>
            </w:tcBorders>
            <w:vAlign w:val="center"/>
            <w:hideMark/>
          </w:tcPr>
          <w:p w14:paraId="0DA50474" w14:textId="77777777" w:rsidR="00874208" w:rsidRDefault="00874208">
            <w:pPr>
              <w:jc w:val="right"/>
              <w:rPr>
                <w:rFonts w:eastAsia="Times New Roman"/>
              </w:rPr>
            </w:pPr>
            <w:r>
              <w:rPr>
                <w:rFonts w:eastAsia="Times New Roman"/>
              </w:rPr>
              <w:t>2,976</w:t>
            </w:r>
          </w:p>
        </w:tc>
        <w:tc>
          <w:tcPr>
            <w:tcW w:w="0" w:type="auto"/>
            <w:tcBorders>
              <w:top w:val="outset" w:sz="6" w:space="0" w:color="auto"/>
              <w:left w:val="outset" w:sz="6" w:space="0" w:color="auto"/>
              <w:bottom w:val="outset" w:sz="6" w:space="0" w:color="auto"/>
              <w:right w:val="outset" w:sz="6" w:space="0" w:color="auto"/>
            </w:tcBorders>
            <w:vAlign w:val="center"/>
            <w:hideMark/>
          </w:tcPr>
          <w:p w14:paraId="0EA886EC" w14:textId="77777777" w:rsidR="00874208" w:rsidRDefault="00874208">
            <w:pPr>
              <w:jc w:val="right"/>
              <w:rPr>
                <w:rFonts w:eastAsia="Times New Roman"/>
              </w:rPr>
            </w:pPr>
            <w:r>
              <w:rPr>
                <w:rFonts w:eastAsia="Times New Roman"/>
              </w:rPr>
              <w:t>4,106</w:t>
            </w:r>
          </w:p>
        </w:tc>
      </w:tr>
      <w:tr w:rsidR="00874208" w14:paraId="1BBC658A"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BD5BDE" w14:textId="77777777" w:rsidR="00874208" w:rsidRDefault="00874208">
            <w:pPr>
              <w:rPr>
                <w:rFonts w:eastAsia="Times New Roman"/>
              </w:rPr>
            </w:pPr>
            <w:r>
              <w:rPr>
                <w:rFonts w:eastAsia="Times New Roman"/>
              </w:rPr>
              <w:t>Inventory</w:t>
            </w:r>
          </w:p>
        </w:tc>
        <w:tc>
          <w:tcPr>
            <w:tcW w:w="0" w:type="auto"/>
            <w:tcBorders>
              <w:top w:val="outset" w:sz="6" w:space="0" w:color="auto"/>
              <w:left w:val="outset" w:sz="6" w:space="0" w:color="auto"/>
              <w:bottom w:val="outset" w:sz="6" w:space="0" w:color="auto"/>
              <w:right w:val="outset" w:sz="6" w:space="0" w:color="auto"/>
            </w:tcBorders>
            <w:vAlign w:val="center"/>
            <w:hideMark/>
          </w:tcPr>
          <w:p w14:paraId="297A1477" w14:textId="77777777" w:rsidR="00874208" w:rsidRDefault="00874208">
            <w:pPr>
              <w:jc w:val="right"/>
              <w:rPr>
                <w:rFonts w:eastAsia="Times New Roman"/>
              </w:rPr>
            </w:pPr>
            <w:r>
              <w:rPr>
                <w:rFonts w:eastAsia="Times New Roman"/>
              </w:rPr>
              <w:t>20,362</w:t>
            </w:r>
          </w:p>
        </w:tc>
        <w:tc>
          <w:tcPr>
            <w:tcW w:w="0" w:type="auto"/>
            <w:tcBorders>
              <w:top w:val="outset" w:sz="6" w:space="0" w:color="auto"/>
              <w:left w:val="outset" w:sz="6" w:space="0" w:color="auto"/>
              <w:bottom w:val="outset" w:sz="6" w:space="0" w:color="auto"/>
              <w:right w:val="outset" w:sz="6" w:space="0" w:color="auto"/>
            </w:tcBorders>
            <w:vAlign w:val="center"/>
            <w:hideMark/>
          </w:tcPr>
          <w:p w14:paraId="4B6FD147" w14:textId="77777777" w:rsidR="00874208" w:rsidRDefault="00874208">
            <w:pPr>
              <w:jc w:val="right"/>
              <w:rPr>
                <w:rFonts w:eastAsia="Times New Roman"/>
              </w:rPr>
            </w:pPr>
            <w:r>
              <w:rPr>
                <w:rFonts w:eastAsia="Times New Roman"/>
              </w:rPr>
              <w:t>22,123</w:t>
            </w:r>
          </w:p>
        </w:tc>
      </w:tr>
      <w:tr w:rsidR="00874208" w14:paraId="269555DE"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5902352" w14:textId="77777777" w:rsidR="00874208" w:rsidRDefault="00874208">
            <w:pPr>
              <w:rPr>
                <w:rFonts w:eastAsia="Times New Roman"/>
              </w:rPr>
            </w:pPr>
            <w:r>
              <w:rPr>
                <w:rFonts w:eastAsia="Times New Roman"/>
              </w:rPr>
              <w:t>Total Current Assets </w:t>
            </w:r>
          </w:p>
        </w:tc>
        <w:tc>
          <w:tcPr>
            <w:tcW w:w="0" w:type="auto"/>
            <w:tcBorders>
              <w:top w:val="outset" w:sz="6" w:space="0" w:color="auto"/>
              <w:left w:val="outset" w:sz="6" w:space="0" w:color="auto"/>
              <w:bottom w:val="outset" w:sz="6" w:space="0" w:color="auto"/>
              <w:right w:val="outset" w:sz="6" w:space="0" w:color="auto"/>
            </w:tcBorders>
            <w:vAlign w:val="center"/>
            <w:hideMark/>
          </w:tcPr>
          <w:p w14:paraId="25A7BF82" w14:textId="77777777" w:rsidR="00874208" w:rsidRDefault="00874208">
            <w:pPr>
              <w:jc w:val="right"/>
              <w:rPr>
                <w:rFonts w:eastAsia="Times New Roman"/>
              </w:rPr>
            </w:pPr>
            <w:r>
              <w:rPr>
                <w:rFonts w:eastAsia="Times New Roman"/>
              </w:rPr>
              <w:t>33,428</w:t>
            </w:r>
          </w:p>
        </w:tc>
        <w:tc>
          <w:tcPr>
            <w:tcW w:w="0" w:type="auto"/>
            <w:tcBorders>
              <w:top w:val="outset" w:sz="6" w:space="0" w:color="auto"/>
              <w:left w:val="outset" w:sz="6" w:space="0" w:color="auto"/>
              <w:bottom w:val="outset" w:sz="6" w:space="0" w:color="auto"/>
              <w:right w:val="outset" w:sz="6" w:space="0" w:color="auto"/>
            </w:tcBorders>
            <w:vAlign w:val="center"/>
            <w:hideMark/>
          </w:tcPr>
          <w:p w14:paraId="2F6A92FA" w14:textId="77777777" w:rsidR="00874208" w:rsidRDefault="00874208">
            <w:pPr>
              <w:jc w:val="right"/>
              <w:rPr>
                <w:rFonts w:eastAsia="Times New Roman"/>
              </w:rPr>
            </w:pPr>
            <w:r>
              <w:rPr>
                <w:rFonts w:eastAsia="Times New Roman"/>
              </w:rPr>
              <w:t>35,300</w:t>
            </w:r>
          </w:p>
        </w:tc>
      </w:tr>
      <w:tr w:rsidR="00874208" w14:paraId="11277A0F"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A0BDF58" w14:textId="77777777" w:rsidR="00874208" w:rsidRDefault="00874208">
            <w:pPr>
              <w:rPr>
                <w:rFonts w:eastAsia="Times New Roman"/>
              </w:rPr>
            </w:pPr>
            <w:r>
              <w:rPr>
                <w:rFonts w:eastAsia="Times New Roman"/>
              </w:rPr>
              <w:t>Fixed Assets (Net)</w:t>
            </w:r>
          </w:p>
        </w:tc>
        <w:tc>
          <w:tcPr>
            <w:tcW w:w="0" w:type="auto"/>
            <w:tcBorders>
              <w:top w:val="outset" w:sz="6" w:space="0" w:color="auto"/>
              <w:left w:val="outset" w:sz="6" w:space="0" w:color="auto"/>
              <w:bottom w:val="outset" w:sz="6" w:space="0" w:color="auto"/>
              <w:right w:val="outset" w:sz="6" w:space="0" w:color="auto"/>
            </w:tcBorders>
            <w:vAlign w:val="center"/>
            <w:hideMark/>
          </w:tcPr>
          <w:p w14:paraId="44840790" w14:textId="77777777" w:rsidR="00874208" w:rsidRDefault="00874208">
            <w:pPr>
              <w:jc w:val="right"/>
              <w:rPr>
                <w:rFonts w:eastAsia="Times New Roman"/>
              </w:rPr>
            </w:pPr>
            <w:r>
              <w:rPr>
                <w:rFonts w:eastAsia="Times New Roman"/>
              </w:rPr>
              <w:t>34,510</w:t>
            </w:r>
          </w:p>
        </w:tc>
        <w:tc>
          <w:tcPr>
            <w:tcW w:w="0" w:type="auto"/>
            <w:tcBorders>
              <w:top w:val="outset" w:sz="6" w:space="0" w:color="auto"/>
              <w:left w:val="outset" w:sz="6" w:space="0" w:color="auto"/>
              <w:bottom w:val="outset" w:sz="6" w:space="0" w:color="auto"/>
              <w:right w:val="outset" w:sz="6" w:space="0" w:color="auto"/>
            </w:tcBorders>
            <w:vAlign w:val="center"/>
            <w:hideMark/>
          </w:tcPr>
          <w:p w14:paraId="1822FBED" w14:textId="77777777" w:rsidR="00874208" w:rsidRDefault="00874208">
            <w:pPr>
              <w:jc w:val="right"/>
              <w:rPr>
                <w:rFonts w:eastAsia="Times New Roman"/>
              </w:rPr>
            </w:pPr>
            <w:r>
              <w:rPr>
                <w:rFonts w:eastAsia="Times New Roman"/>
              </w:rPr>
              <w:t>38,202</w:t>
            </w:r>
          </w:p>
        </w:tc>
      </w:tr>
      <w:tr w:rsidR="00874208" w14:paraId="1AFEEDA7"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2824573" w14:textId="77777777" w:rsidR="00874208" w:rsidRDefault="00874208">
            <w:pPr>
              <w:rPr>
                <w:rFonts w:eastAsia="Times New Roman"/>
              </w:rPr>
            </w:pPr>
            <w:r>
              <w:rPr>
                <w:rFonts w:eastAsia="Times New Roman"/>
              </w:rPr>
              <w:t>Other Assets</w:t>
            </w:r>
          </w:p>
        </w:tc>
        <w:tc>
          <w:tcPr>
            <w:tcW w:w="0" w:type="auto"/>
            <w:tcBorders>
              <w:top w:val="outset" w:sz="6" w:space="0" w:color="auto"/>
              <w:left w:val="outset" w:sz="6" w:space="0" w:color="auto"/>
              <w:bottom w:val="outset" w:sz="6" w:space="0" w:color="auto"/>
              <w:right w:val="outset" w:sz="6" w:space="0" w:color="auto"/>
            </w:tcBorders>
            <w:vAlign w:val="center"/>
            <w:hideMark/>
          </w:tcPr>
          <w:p w14:paraId="4AAF28DD" w14:textId="77777777" w:rsidR="00874208" w:rsidRDefault="00874208">
            <w:pPr>
              <w:jc w:val="right"/>
              <w:rPr>
                <w:rFonts w:eastAsia="Times New Roman"/>
              </w:rPr>
            </w:pPr>
            <w:r>
              <w:rPr>
                <w:rFonts w:eastAsia="Times New Roman"/>
              </w:rPr>
              <w:t>678</w:t>
            </w:r>
          </w:p>
        </w:tc>
        <w:tc>
          <w:tcPr>
            <w:tcW w:w="0" w:type="auto"/>
            <w:tcBorders>
              <w:top w:val="outset" w:sz="6" w:space="0" w:color="auto"/>
              <w:left w:val="outset" w:sz="6" w:space="0" w:color="auto"/>
              <w:bottom w:val="outset" w:sz="6" w:space="0" w:color="auto"/>
              <w:right w:val="outset" w:sz="6" w:space="0" w:color="auto"/>
            </w:tcBorders>
            <w:vAlign w:val="center"/>
            <w:hideMark/>
          </w:tcPr>
          <w:p w14:paraId="3CBF8931" w14:textId="77777777" w:rsidR="00874208" w:rsidRDefault="00874208">
            <w:pPr>
              <w:jc w:val="right"/>
              <w:rPr>
                <w:rFonts w:eastAsia="Times New Roman"/>
              </w:rPr>
            </w:pPr>
            <w:r>
              <w:rPr>
                <w:rFonts w:eastAsia="Times New Roman"/>
              </w:rPr>
              <w:t>686</w:t>
            </w:r>
          </w:p>
        </w:tc>
      </w:tr>
      <w:tr w:rsidR="00874208" w14:paraId="2AD2B250"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0EFD2C5" w14:textId="77777777" w:rsidR="00874208" w:rsidRDefault="00874208">
            <w:pPr>
              <w:rPr>
                <w:rFonts w:eastAsia="Times New Roman"/>
              </w:rPr>
            </w:pPr>
            <w:r>
              <w:rPr>
                <w:rFonts w:eastAsia="Times New Roman"/>
              </w:rPr>
              <w:t>Total Assets </w:t>
            </w:r>
          </w:p>
        </w:tc>
        <w:tc>
          <w:tcPr>
            <w:tcW w:w="0" w:type="auto"/>
            <w:tcBorders>
              <w:top w:val="outset" w:sz="6" w:space="0" w:color="auto"/>
              <w:left w:val="outset" w:sz="6" w:space="0" w:color="auto"/>
              <w:bottom w:val="outset" w:sz="6" w:space="0" w:color="auto"/>
              <w:right w:val="outset" w:sz="6" w:space="0" w:color="auto"/>
            </w:tcBorders>
            <w:vAlign w:val="center"/>
            <w:hideMark/>
          </w:tcPr>
          <w:p w14:paraId="4B75A4C2" w14:textId="77777777" w:rsidR="00874208" w:rsidRDefault="00874208">
            <w:pPr>
              <w:jc w:val="right"/>
              <w:rPr>
                <w:rFonts w:eastAsia="Times New Roman"/>
              </w:rPr>
            </w:pPr>
            <w:r>
              <w:rPr>
                <w:rFonts w:eastAsia="Times New Roman"/>
              </w:rPr>
              <w:t>68,624</w:t>
            </w:r>
          </w:p>
        </w:tc>
        <w:tc>
          <w:tcPr>
            <w:tcW w:w="0" w:type="auto"/>
            <w:tcBorders>
              <w:top w:val="outset" w:sz="6" w:space="0" w:color="auto"/>
              <w:left w:val="outset" w:sz="6" w:space="0" w:color="auto"/>
              <w:bottom w:val="outset" w:sz="6" w:space="0" w:color="auto"/>
              <w:right w:val="outset" w:sz="6" w:space="0" w:color="auto"/>
            </w:tcBorders>
            <w:vAlign w:val="center"/>
            <w:hideMark/>
          </w:tcPr>
          <w:p w14:paraId="7B3E9478" w14:textId="77777777" w:rsidR="00874208" w:rsidRDefault="00874208">
            <w:pPr>
              <w:jc w:val="right"/>
              <w:rPr>
                <w:rFonts w:eastAsia="Times New Roman"/>
              </w:rPr>
            </w:pPr>
            <w:r>
              <w:rPr>
                <w:rFonts w:eastAsia="Times New Roman"/>
              </w:rPr>
              <w:t>74,188</w:t>
            </w:r>
          </w:p>
        </w:tc>
      </w:tr>
      <w:tr w:rsidR="00874208" w14:paraId="3B4899C5"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00F5E22" w14:textId="77777777" w:rsidR="00874208" w:rsidRDefault="00874208">
            <w:pPr>
              <w:rPr>
                <w:rFonts w:eastAsia="Times New Roman"/>
              </w:rPr>
            </w:pPr>
            <w:r>
              <w:rPr>
                <w:rFonts w:eastAsia="Times New Roman"/>
              </w:rPr>
              <w:t>LIABILITIES AND SHAREHOLDERS’ EQUITY</w:t>
            </w:r>
          </w:p>
        </w:tc>
        <w:tc>
          <w:tcPr>
            <w:tcW w:w="0" w:type="auto"/>
            <w:tcBorders>
              <w:top w:val="outset" w:sz="6" w:space="0" w:color="auto"/>
              <w:left w:val="outset" w:sz="6" w:space="0" w:color="auto"/>
              <w:bottom w:val="outset" w:sz="6" w:space="0" w:color="auto"/>
              <w:right w:val="outset" w:sz="6" w:space="0" w:color="auto"/>
            </w:tcBorders>
            <w:vAlign w:val="center"/>
            <w:hideMark/>
          </w:tcPr>
          <w:p w14:paraId="189B2B9A" w14:textId="77777777" w:rsidR="00874208" w:rsidRDefault="00874208">
            <w:pPr>
              <w:jc w:val="cente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3E46021" w14:textId="77777777" w:rsidR="00874208" w:rsidRDefault="00874208">
            <w:pPr>
              <w:jc w:val="right"/>
              <w:rPr>
                <w:rFonts w:eastAsia="Times New Roman"/>
              </w:rPr>
            </w:pPr>
            <w:r>
              <w:rPr>
                <w:rFonts w:eastAsia="Times New Roman"/>
              </w:rPr>
              <w:t> </w:t>
            </w:r>
          </w:p>
        </w:tc>
      </w:tr>
      <w:tr w:rsidR="00874208" w14:paraId="4AE022D9"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B3FF4DA" w14:textId="77777777" w:rsidR="00874208" w:rsidRDefault="00874208">
            <w:pPr>
              <w:rPr>
                <w:rFonts w:eastAsia="Times New Roman"/>
              </w:rPr>
            </w:pPr>
            <w:r>
              <w:rPr>
                <w:rFonts w:eastAsia="Times New Roman"/>
              </w:rPr>
              <w:t>Accounts Payable</w:t>
            </w:r>
          </w:p>
        </w:tc>
        <w:tc>
          <w:tcPr>
            <w:tcW w:w="0" w:type="auto"/>
            <w:tcBorders>
              <w:top w:val="outset" w:sz="6" w:space="0" w:color="auto"/>
              <w:left w:val="outset" w:sz="6" w:space="0" w:color="auto"/>
              <w:bottom w:val="outset" w:sz="6" w:space="0" w:color="auto"/>
              <w:right w:val="outset" w:sz="6" w:space="0" w:color="auto"/>
            </w:tcBorders>
            <w:vAlign w:val="center"/>
            <w:hideMark/>
          </w:tcPr>
          <w:p w14:paraId="0FA14AAE" w14:textId="77777777" w:rsidR="00874208" w:rsidRDefault="00874208">
            <w:pPr>
              <w:jc w:val="right"/>
              <w:rPr>
                <w:rFonts w:eastAsia="Times New Roman"/>
              </w:rPr>
            </w:pPr>
            <w:r>
              <w:rPr>
                <w:rFonts w:eastAsia="Times New Roman"/>
              </w:rPr>
              <w:t>10,719</w:t>
            </w:r>
          </w:p>
        </w:tc>
        <w:tc>
          <w:tcPr>
            <w:tcW w:w="0" w:type="auto"/>
            <w:tcBorders>
              <w:top w:val="outset" w:sz="6" w:space="0" w:color="auto"/>
              <w:left w:val="outset" w:sz="6" w:space="0" w:color="auto"/>
              <w:bottom w:val="outset" w:sz="6" w:space="0" w:color="auto"/>
              <w:right w:val="outset" w:sz="6" w:space="0" w:color="auto"/>
            </w:tcBorders>
            <w:vAlign w:val="center"/>
            <w:hideMark/>
          </w:tcPr>
          <w:p w14:paraId="39BAB5E0" w14:textId="77777777" w:rsidR="00874208" w:rsidRDefault="00874208">
            <w:pPr>
              <w:jc w:val="right"/>
              <w:rPr>
                <w:rFonts w:eastAsia="Times New Roman"/>
              </w:rPr>
            </w:pPr>
            <w:r>
              <w:rPr>
                <w:rFonts w:eastAsia="Times New Roman"/>
              </w:rPr>
              <w:t>12,027</w:t>
            </w:r>
          </w:p>
        </w:tc>
      </w:tr>
      <w:tr w:rsidR="00874208" w14:paraId="00F95F7B"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3A5BBD2" w14:textId="77777777" w:rsidR="00874208" w:rsidRDefault="00874208">
            <w:pPr>
              <w:rPr>
                <w:rFonts w:eastAsia="Times New Roman"/>
              </w:rPr>
            </w:pPr>
            <w:r>
              <w:rPr>
                <w:rFonts w:eastAsia="Times New Roman"/>
              </w:rPr>
              <w:t>Accruals</w:t>
            </w:r>
          </w:p>
        </w:tc>
        <w:tc>
          <w:tcPr>
            <w:tcW w:w="0" w:type="auto"/>
            <w:tcBorders>
              <w:top w:val="outset" w:sz="6" w:space="0" w:color="auto"/>
              <w:left w:val="outset" w:sz="6" w:space="0" w:color="auto"/>
              <w:bottom w:val="outset" w:sz="6" w:space="0" w:color="auto"/>
              <w:right w:val="outset" w:sz="6" w:space="0" w:color="auto"/>
            </w:tcBorders>
            <w:vAlign w:val="center"/>
            <w:hideMark/>
          </w:tcPr>
          <w:p w14:paraId="58232AB9" w14:textId="77777777" w:rsidR="00874208" w:rsidRDefault="00874208">
            <w:pPr>
              <w:jc w:val="right"/>
              <w:rPr>
                <w:rFonts w:eastAsia="Times New Roman"/>
              </w:rPr>
            </w:pPr>
            <w:r>
              <w:rPr>
                <w:rFonts w:eastAsia="Times New Roman"/>
              </w:rPr>
              <w:t>494</w:t>
            </w:r>
          </w:p>
        </w:tc>
        <w:tc>
          <w:tcPr>
            <w:tcW w:w="0" w:type="auto"/>
            <w:tcBorders>
              <w:top w:val="outset" w:sz="6" w:space="0" w:color="auto"/>
              <w:left w:val="outset" w:sz="6" w:space="0" w:color="auto"/>
              <w:bottom w:val="outset" w:sz="6" w:space="0" w:color="auto"/>
              <w:right w:val="outset" w:sz="6" w:space="0" w:color="auto"/>
            </w:tcBorders>
            <w:vAlign w:val="center"/>
            <w:hideMark/>
          </w:tcPr>
          <w:p w14:paraId="582AE754" w14:textId="77777777" w:rsidR="00874208" w:rsidRDefault="00874208">
            <w:pPr>
              <w:jc w:val="right"/>
              <w:rPr>
                <w:rFonts w:eastAsia="Times New Roman"/>
              </w:rPr>
            </w:pPr>
            <w:r>
              <w:rPr>
                <w:rFonts w:eastAsia="Times New Roman"/>
              </w:rPr>
              <w:t>494</w:t>
            </w:r>
          </w:p>
        </w:tc>
      </w:tr>
      <w:tr w:rsidR="00874208" w14:paraId="4ED2725E"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9D09C9D" w14:textId="77777777" w:rsidR="00874208" w:rsidRDefault="00874208">
            <w:pPr>
              <w:rPr>
                <w:rFonts w:eastAsia="Times New Roman"/>
              </w:rPr>
            </w:pPr>
            <w:r>
              <w:rPr>
                <w:rFonts w:eastAsia="Times New Roman"/>
              </w:rPr>
              <w:t>Total Current Liabilities</w:t>
            </w:r>
          </w:p>
        </w:tc>
        <w:tc>
          <w:tcPr>
            <w:tcW w:w="0" w:type="auto"/>
            <w:tcBorders>
              <w:top w:val="outset" w:sz="6" w:space="0" w:color="auto"/>
              <w:left w:val="outset" w:sz="6" w:space="0" w:color="auto"/>
              <w:bottom w:val="outset" w:sz="6" w:space="0" w:color="auto"/>
              <w:right w:val="outset" w:sz="6" w:space="0" w:color="auto"/>
            </w:tcBorders>
            <w:vAlign w:val="center"/>
            <w:hideMark/>
          </w:tcPr>
          <w:p w14:paraId="5315364F" w14:textId="77777777" w:rsidR="00874208" w:rsidRDefault="00874208">
            <w:pPr>
              <w:jc w:val="right"/>
              <w:rPr>
                <w:rFonts w:eastAsia="Times New Roman"/>
              </w:rPr>
            </w:pPr>
            <w:r>
              <w:rPr>
                <w:rFonts w:eastAsia="Times New Roman"/>
              </w:rPr>
              <w:t>11,213</w:t>
            </w:r>
          </w:p>
        </w:tc>
        <w:tc>
          <w:tcPr>
            <w:tcW w:w="0" w:type="auto"/>
            <w:tcBorders>
              <w:top w:val="outset" w:sz="6" w:space="0" w:color="auto"/>
              <w:left w:val="outset" w:sz="6" w:space="0" w:color="auto"/>
              <w:bottom w:val="outset" w:sz="6" w:space="0" w:color="auto"/>
              <w:right w:val="outset" w:sz="6" w:space="0" w:color="auto"/>
            </w:tcBorders>
            <w:vAlign w:val="center"/>
            <w:hideMark/>
          </w:tcPr>
          <w:p w14:paraId="6FD16311" w14:textId="77777777" w:rsidR="00874208" w:rsidRDefault="00874208">
            <w:pPr>
              <w:jc w:val="right"/>
              <w:rPr>
                <w:rFonts w:eastAsia="Times New Roman"/>
              </w:rPr>
            </w:pPr>
            <w:r>
              <w:rPr>
                <w:rFonts w:eastAsia="Times New Roman"/>
              </w:rPr>
              <w:t>12,521</w:t>
            </w:r>
          </w:p>
        </w:tc>
      </w:tr>
      <w:tr w:rsidR="00874208" w14:paraId="01145EDF"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A7A6F44" w14:textId="77777777" w:rsidR="00874208" w:rsidRDefault="00874208">
            <w:pPr>
              <w:rPr>
                <w:rFonts w:eastAsia="Times New Roman"/>
              </w:rPr>
            </w:pPr>
            <w:r>
              <w:rPr>
                <w:rFonts w:eastAsia="Times New Roman"/>
              </w:rPr>
              <w:t>Long-term Debt</w:t>
            </w:r>
          </w:p>
        </w:tc>
        <w:tc>
          <w:tcPr>
            <w:tcW w:w="0" w:type="auto"/>
            <w:tcBorders>
              <w:top w:val="outset" w:sz="6" w:space="0" w:color="auto"/>
              <w:left w:val="outset" w:sz="6" w:space="0" w:color="auto"/>
              <w:bottom w:val="outset" w:sz="6" w:space="0" w:color="auto"/>
              <w:right w:val="outset" w:sz="6" w:space="0" w:color="auto"/>
            </w:tcBorders>
            <w:vAlign w:val="center"/>
            <w:hideMark/>
          </w:tcPr>
          <w:p w14:paraId="460B6BDA" w14:textId="77777777" w:rsidR="00874208" w:rsidRDefault="00874208">
            <w:pPr>
              <w:jc w:val="right"/>
              <w:rPr>
                <w:rFonts w:eastAsia="Times New Roman"/>
              </w:rPr>
            </w:pPr>
            <w:r>
              <w:rPr>
                <w:rFonts w:eastAsia="Times New Roman"/>
              </w:rPr>
              <w:t>7,031</w:t>
            </w:r>
          </w:p>
        </w:tc>
        <w:tc>
          <w:tcPr>
            <w:tcW w:w="0" w:type="auto"/>
            <w:tcBorders>
              <w:top w:val="outset" w:sz="6" w:space="0" w:color="auto"/>
              <w:left w:val="outset" w:sz="6" w:space="0" w:color="auto"/>
              <w:bottom w:val="outset" w:sz="6" w:space="0" w:color="auto"/>
              <w:right w:val="outset" w:sz="6" w:space="0" w:color="auto"/>
            </w:tcBorders>
            <w:vAlign w:val="center"/>
            <w:hideMark/>
          </w:tcPr>
          <w:p w14:paraId="3F35769E" w14:textId="77777777" w:rsidR="00874208" w:rsidRDefault="00874208">
            <w:pPr>
              <w:jc w:val="right"/>
              <w:rPr>
                <w:rFonts w:eastAsia="Times New Roman"/>
              </w:rPr>
            </w:pPr>
            <w:r>
              <w:rPr>
                <w:rFonts w:eastAsia="Times New Roman"/>
              </w:rPr>
              <w:t>9,868</w:t>
            </w:r>
          </w:p>
        </w:tc>
      </w:tr>
      <w:tr w:rsidR="00874208" w14:paraId="03280C51"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58851D4" w14:textId="77777777" w:rsidR="00874208" w:rsidRDefault="00874208">
            <w:pPr>
              <w:rPr>
                <w:rFonts w:eastAsia="Times New Roman"/>
              </w:rPr>
            </w:pPr>
            <w:r>
              <w:rPr>
                <w:rFonts w:eastAsia="Times New Roman"/>
              </w:rPr>
              <w:t>Common Share Capital</w:t>
            </w:r>
          </w:p>
        </w:tc>
        <w:tc>
          <w:tcPr>
            <w:tcW w:w="0" w:type="auto"/>
            <w:tcBorders>
              <w:top w:val="outset" w:sz="6" w:space="0" w:color="auto"/>
              <w:left w:val="outset" w:sz="6" w:space="0" w:color="auto"/>
              <w:bottom w:val="outset" w:sz="6" w:space="0" w:color="auto"/>
              <w:right w:val="outset" w:sz="6" w:space="0" w:color="auto"/>
            </w:tcBorders>
            <w:vAlign w:val="center"/>
            <w:hideMark/>
          </w:tcPr>
          <w:p w14:paraId="59B7EA10" w14:textId="77777777" w:rsidR="00874208" w:rsidRDefault="00874208">
            <w:pPr>
              <w:jc w:val="right"/>
              <w:rPr>
                <w:rFonts w:eastAsia="Times New Roman"/>
              </w:rPr>
            </w:pPr>
            <w:r>
              <w:rPr>
                <w:rFonts w:eastAsia="Times New Roman"/>
              </w:rPr>
              <w:t>13,427</w:t>
            </w:r>
          </w:p>
        </w:tc>
        <w:tc>
          <w:tcPr>
            <w:tcW w:w="0" w:type="auto"/>
            <w:tcBorders>
              <w:top w:val="outset" w:sz="6" w:space="0" w:color="auto"/>
              <w:left w:val="outset" w:sz="6" w:space="0" w:color="auto"/>
              <w:bottom w:val="outset" w:sz="6" w:space="0" w:color="auto"/>
              <w:right w:val="outset" w:sz="6" w:space="0" w:color="auto"/>
            </w:tcBorders>
            <w:vAlign w:val="center"/>
            <w:hideMark/>
          </w:tcPr>
          <w:p w14:paraId="7F9B480D" w14:textId="77777777" w:rsidR="00874208" w:rsidRDefault="00874208">
            <w:pPr>
              <w:jc w:val="right"/>
              <w:rPr>
                <w:rFonts w:eastAsia="Times New Roman"/>
              </w:rPr>
            </w:pPr>
            <w:r>
              <w:rPr>
                <w:rFonts w:eastAsia="Times New Roman"/>
              </w:rPr>
              <w:t>13,428</w:t>
            </w:r>
          </w:p>
        </w:tc>
      </w:tr>
      <w:tr w:rsidR="00874208" w14:paraId="59F61087"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26D40FD" w14:textId="77777777" w:rsidR="00874208" w:rsidRDefault="00874208">
            <w:pPr>
              <w:rPr>
                <w:rFonts w:eastAsia="Times New Roman"/>
              </w:rPr>
            </w:pPr>
            <w:r>
              <w:rPr>
                <w:rFonts w:eastAsia="Times New Roman"/>
              </w:rPr>
              <w:t>Retained Earnings</w:t>
            </w:r>
          </w:p>
        </w:tc>
        <w:tc>
          <w:tcPr>
            <w:tcW w:w="0" w:type="auto"/>
            <w:tcBorders>
              <w:top w:val="outset" w:sz="6" w:space="0" w:color="auto"/>
              <w:left w:val="outset" w:sz="6" w:space="0" w:color="auto"/>
              <w:bottom w:val="outset" w:sz="6" w:space="0" w:color="auto"/>
              <w:right w:val="outset" w:sz="6" w:space="0" w:color="auto"/>
            </w:tcBorders>
            <w:vAlign w:val="center"/>
            <w:hideMark/>
          </w:tcPr>
          <w:p w14:paraId="24630148" w14:textId="77777777" w:rsidR="00874208" w:rsidRDefault="00874208">
            <w:pPr>
              <w:jc w:val="right"/>
              <w:rPr>
                <w:rFonts w:eastAsia="Times New Roman"/>
              </w:rPr>
            </w:pPr>
            <w:r>
              <w:rPr>
                <w:rFonts w:eastAsia="Times New Roman"/>
              </w:rPr>
              <w:t>36,953</w:t>
            </w:r>
          </w:p>
        </w:tc>
        <w:tc>
          <w:tcPr>
            <w:tcW w:w="0" w:type="auto"/>
            <w:tcBorders>
              <w:top w:val="outset" w:sz="6" w:space="0" w:color="auto"/>
              <w:left w:val="outset" w:sz="6" w:space="0" w:color="auto"/>
              <w:bottom w:val="outset" w:sz="6" w:space="0" w:color="auto"/>
              <w:right w:val="outset" w:sz="6" w:space="0" w:color="auto"/>
            </w:tcBorders>
            <w:vAlign w:val="center"/>
            <w:hideMark/>
          </w:tcPr>
          <w:p w14:paraId="0534E9B2" w14:textId="77777777" w:rsidR="00874208" w:rsidRDefault="00874208">
            <w:pPr>
              <w:jc w:val="right"/>
              <w:rPr>
                <w:rFonts w:eastAsia="Times New Roman"/>
              </w:rPr>
            </w:pPr>
            <w:r>
              <w:rPr>
                <w:rFonts w:eastAsia="Times New Roman"/>
              </w:rPr>
              <w:t>38,371</w:t>
            </w:r>
          </w:p>
        </w:tc>
      </w:tr>
      <w:tr w:rsidR="00874208" w14:paraId="143FDD2E"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FE4F417" w14:textId="77777777" w:rsidR="00874208" w:rsidRDefault="00874208">
            <w:pPr>
              <w:rPr>
                <w:rFonts w:eastAsia="Times New Roman"/>
              </w:rPr>
            </w:pPr>
            <w:r>
              <w:rPr>
                <w:rFonts w:eastAsia="Times New Roman"/>
              </w:rPr>
              <w:t>Total Shareholders’ Equity</w:t>
            </w:r>
          </w:p>
        </w:tc>
        <w:tc>
          <w:tcPr>
            <w:tcW w:w="0" w:type="auto"/>
            <w:tcBorders>
              <w:top w:val="outset" w:sz="6" w:space="0" w:color="auto"/>
              <w:left w:val="outset" w:sz="6" w:space="0" w:color="auto"/>
              <w:bottom w:val="outset" w:sz="6" w:space="0" w:color="auto"/>
              <w:right w:val="outset" w:sz="6" w:space="0" w:color="auto"/>
            </w:tcBorders>
            <w:vAlign w:val="center"/>
            <w:hideMark/>
          </w:tcPr>
          <w:p w14:paraId="1D750986" w14:textId="77777777" w:rsidR="00874208" w:rsidRDefault="00874208">
            <w:pPr>
              <w:jc w:val="right"/>
              <w:rPr>
                <w:rFonts w:eastAsia="Times New Roman"/>
              </w:rPr>
            </w:pPr>
            <w:r>
              <w:rPr>
                <w:rFonts w:eastAsia="Times New Roman"/>
              </w:rPr>
              <w:t>50,380</w:t>
            </w:r>
          </w:p>
        </w:tc>
        <w:tc>
          <w:tcPr>
            <w:tcW w:w="0" w:type="auto"/>
            <w:tcBorders>
              <w:top w:val="outset" w:sz="6" w:space="0" w:color="auto"/>
              <w:left w:val="outset" w:sz="6" w:space="0" w:color="auto"/>
              <w:bottom w:val="outset" w:sz="6" w:space="0" w:color="auto"/>
              <w:right w:val="outset" w:sz="6" w:space="0" w:color="auto"/>
            </w:tcBorders>
            <w:vAlign w:val="center"/>
            <w:hideMark/>
          </w:tcPr>
          <w:p w14:paraId="2DFB1420" w14:textId="77777777" w:rsidR="00874208" w:rsidRDefault="00874208">
            <w:pPr>
              <w:jc w:val="right"/>
              <w:rPr>
                <w:rFonts w:eastAsia="Times New Roman"/>
              </w:rPr>
            </w:pPr>
            <w:r>
              <w:rPr>
                <w:rFonts w:eastAsia="Times New Roman"/>
              </w:rPr>
              <w:t>51,799</w:t>
            </w:r>
          </w:p>
        </w:tc>
      </w:tr>
      <w:tr w:rsidR="00874208" w14:paraId="32C9B135"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114E11C" w14:textId="77777777" w:rsidR="00874208" w:rsidRDefault="00874208">
            <w:pPr>
              <w:rPr>
                <w:rFonts w:eastAsia="Times New Roman"/>
              </w:rPr>
            </w:pPr>
            <w:r>
              <w:rPr>
                <w:rFonts w:eastAsia="Times New Roman"/>
              </w:rPr>
              <w:t>Total Liabilities &amp; Shareholders' Equity</w:t>
            </w:r>
          </w:p>
        </w:tc>
        <w:tc>
          <w:tcPr>
            <w:tcW w:w="0" w:type="auto"/>
            <w:tcBorders>
              <w:top w:val="outset" w:sz="6" w:space="0" w:color="auto"/>
              <w:left w:val="outset" w:sz="6" w:space="0" w:color="auto"/>
              <w:bottom w:val="outset" w:sz="6" w:space="0" w:color="auto"/>
              <w:right w:val="outset" w:sz="6" w:space="0" w:color="auto"/>
            </w:tcBorders>
            <w:vAlign w:val="center"/>
            <w:hideMark/>
          </w:tcPr>
          <w:p w14:paraId="490CE03D" w14:textId="77777777" w:rsidR="00874208" w:rsidRDefault="00874208">
            <w:pPr>
              <w:jc w:val="right"/>
              <w:rPr>
                <w:rFonts w:eastAsia="Times New Roman"/>
              </w:rPr>
            </w:pPr>
            <w:r>
              <w:rPr>
                <w:rFonts w:eastAsia="Times New Roman"/>
              </w:rPr>
              <w:t>68,624</w:t>
            </w:r>
          </w:p>
        </w:tc>
        <w:tc>
          <w:tcPr>
            <w:tcW w:w="0" w:type="auto"/>
            <w:tcBorders>
              <w:top w:val="outset" w:sz="6" w:space="0" w:color="auto"/>
              <w:left w:val="outset" w:sz="6" w:space="0" w:color="auto"/>
              <w:bottom w:val="outset" w:sz="6" w:space="0" w:color="auto"/>
              <w:right w:val="outset" w:sz="6" w:space="0" w:color="auto"/>
            </w:tcBorders>
            <w:vAlign w:val="center"/>
            <w:hideMark/>
          </w:tcPr>
          <w:p w14:paraId="0E0361C0" w14:textId="77777777" w:rsidR="00874208" w:rsidRDefault="00874208">
            <w:pPr>
              <w:jc w:val="right"/>
              <w:rPr>
                <w:rFonts w:eastAsia="Times New Roman"/>
              </w:rPr>
            </w:pPr>
            <w:r>
              <w:rPr>
                <w:rFonts w:eastAsia="Times New Roman"/>
              </w:rPr>
              <w:t>74,188</w:t>
            </w:r>
          </w:p>
        </w:tc>
      </w:tr>
    </w:tbl>
    <w:p w14:paraId="7EA00967"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Use the selected financial information provided for Le Chateau to calculate free cash flow for year 2.</w:t>
      </w:r>
    </w:p>
    <w:p w14:paraId="5C95BBBD" w14:textId="77777777" w:rsidR="00874208" w:rsidRDefault="00874208" w:rsidP="00874208">
      <w:pPr>
        <w:pStyle w:val="NormalWeb"/>
        <w:numPr>
          <w:ilvl w:val="0"/>
          <w:numId w:val="7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-$2,411</w:t>
      </w:r>
    </w:p>
    <w:p w14:paraId="77501D4B" w14:textId="77777777" w:rsidR="00874208" w:rsidRDefault="00874208" w:rsidP="00874208">
      <w:pPr>
        <w:pStyle w:val="NormalWeb"/>
        <w:numPr>
          <w:ilvl w:val="0"/>
          <w:numId w:val="7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-$1,411</w:t>
      </w:r>
    </w:p>
    <w:p w14:paraId="5780CC11" w14:textId="77777777" w:rsidR="00874208" w:rsidRDefault="00874208" w:rsidP="00874208">
      <w:pPr>
        <w:pStyle w:val="NormalWeb"/>
        <w:numPr>
          <w:ilvl w:val="0"/>
          <w:numId w:val="7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-$743</w:t>
      </w:r>
    </w:p>
    <w:p w14:paraId="032191E7" w14:textId="77777777" w:rsidR="00874208" w:rsidRDefault="00874208" w:rsidP="00874208">
      <w:pPr>
        <w:pStyle w:val="NormalWeb"/>
        <w:numPr>
          <w:ilvl w:val="0"/>
          <w:numId w:val="7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$1,379</w:t>
      </w:r>
    </w:p>
    <w:p w14:paraId="39E709B5" w14:textId="77777777" w:rsidR="00874208" w:rsidRDefault="00874208" w:rsidP="00874208">
      <w:pPr>
        <w:pStyle w:val="NormalWeb"/>
        <w:numPr>
          <w:ilvl w:val="0"/>
          <w:numId w:val="7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$2,151</w:t>
      </w:r>
    </w:p>
    <w:p w14:paraId="6F6C46D6" w14:textId="77777777" w:rsidR="00874208" w:rsidRDefault="00874208" w:rsidP="00874208">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27E667AB"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4D23E290" w14:textId="77777777" w:rsidR="00874208" w:rsidRDefault="00874208" w:rsidP="00874208">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T</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2,262 / 5,654 = 0.400071</w:t>
      </w:r>
    </w:p>
    <w:p w14:paraId="74B7872D" w14:textId="77777777" w:rsidR="00874208" w:rsidRDefault="00874208" w:rsidP="00874208">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OCF</w:t>
      </w:r>
      <w:r>
        <w:rPr>
          <w:rStyle w:val="Emphasis"/>
          <w:rFonts w:ascii="Lucida Grande" w:hAnsi="Lucida Grande" w:cs="Lucida Grande"/>
          <w:color w:val="333333"/>
          <w:sz w:val="20"/>
          <w:szCs w:val="20"/>
          <w:vertAlign w:val="subscript"/>
        </w:rPr>
        <w:t>Le</w:t>
      </w:r>
      <w:proofErr w:type="spellEnd"/>
      <w:r>
        <w:rPr>
          <w:rStyle w:val="Emphasis"/>
          <w:rFonts w:ascii="Lucida Grande" w:hAnsi="Lucida Grande" w:cs="Lucida Grande"/>
          <w:color w:val="333333"/>
          <w:sz w:val="20"/>
          <w:szCs w:val="20"/>
          <w:vertAlign w:val="subscript"/>
        </w:rPr>
        <w:t xml:space="preserve"> Chateau</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6,441 x (1 – 0.40071) + 6,687 = $10,551.14</w:t>
      </w:r>
    </w:p>
    <w:p w14:paraId="3FC9B385" w14:textId="77777777" w:rsidR="00874208" w:rsidRDefault="00874208" w:rsidP="00874208">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CAPEX</w:t>
      </w:r>
      <w:r>
        <w:rPr>
          <w:rFonts w:ascii="Lucida Grande" w:hAnsi="Lucida Grande" w:cs="Lucida Grande"/>
          <w:color w:val="333333"/>
          <w:sz w:val="20"/>
          <w:szCs w:val="20"/>
          <w:vertAlign w:val="subscript"/>
        </w:rPr>
        <w:t>2</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38,202 – 34,510 + 6,687 = $10,379</w:t>
      </w:r>
    </w:p>
    <w:p w14:paraId="37F8DDFE" w14:textId="77777777" w:rsidR="00874208" w:rsidRDefault="00874208" w:rsidP="00874208">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NWC</w:t>
      </w:r>
      <w:r>
        <w:rPr>
          <w:rFonts w:ascii="Lucida Grande" w:hAnsi="Lucida Grande" w:cs="Lucida Grande"/>
          <w:color w:val="333333"/>
          <w:sz w:val="20"/>
          <w:szCs w:val="20"/>
          <w:vertAlign w:val="subscript"/>
        </w:rPr>
        <w:t>2</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(35,300 – 9,071) – (12,521) = $13,709</w:t>
      </w:r>
    </w:p>
    <w:p w14:paraId="61692998" w14:textId="77777777" w:rsidR="00874208" w:rsidRDefault="00874208" w:rsidP="00874208">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NWC</w:t>
      </w:r>
      <w:r>
        <w:rPr>
          <w:rFonts w:ascii="Lucida Grande" w:hAnsi="Lucida Grande" w:cs="Lucida Grande"/>
          <w:color w:val="333333"/>
          <w:sz w:val="20"/>
          <w:szCs w:val="20"/>
          <w:vertAlign w:val="subscript"/>
        </w:rPr>
        <w:t>1</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(33,428 – 10,090) – (11,213) = $12,125</w:t>
      </w:r>
    </w:p>
    <w:p w14:paraId="1A6DA1A2" w14:textId="77777777" w:rsidR="00874208" w:rsidRDefault="00874208" w:rsidP="00874208">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∆NWC</w:t>
      </w:r>
      <w:r>
        <w:rPr>
          <w:rFonts w:ascii="Lucida Grande" w:hAnsi="Lucida Grande" w:cs="Lucida Grande"/>
          <w:color w:val="333333"/>
          <w:sz w:val="20"/>
          <w:szCs w:val="20"/>
          <w:vertAlign w:val="subscript"/>
        </w:rPr>
        <w:t>2</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$13,709 – $12,125 = –$1,583</w:t>
      </w:r>
    </w:p>
    <w:p w14:paraId="7ADE8F87" w14:textId="77777777" w:rsidR="00874208" w:rsidRDefault="00874208" w:rsidP="00874208">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FCF</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10,551.14 – 10,379 – 1,583 = –$1,411</w:t>
      </w:r>
    </w:p>
    <w:p w14:paraId="4735196A" w14:textId="77777777" w:rsidR="00874208" w:rsidRDefault="00874208" w:rsidP="00483683">
      <w:pPr>
        <w:spacing w:line="360" w:lineRule="auto"/>
      </w:pPr>
    </w:p>
    <w:p w14:paraId="5B1CDC96"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You are Harvey Dent’s financial adviser. Harvey wants to control all of Wayne Enterprises and receive every last dollar of free cash flow generated by the company. How much will it cost him? Wayne Enterprises has 250 million shares that trade for $40 each and it has $3 billion of corporate bonds.</w:t>
      </w:r>
    </w:p>
    <w:p w14:paraId="7D47419A" w14:textId="77777777" w:rsidR="00874208" w:rsidRDefault="00874208" w:rsidP="00874208">
      <w:pPr>
        <w:pStyle w:val="NormalWeb"/>
        <w:numPr>
          <w:ilvl w:val="0"/>
          <w:numId w:val="8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$5.1 billion to buy 51% of the equity and so control the board</w:t>
      </w:r>
    </w:p>
    <w:p w14:paraId="31ACAC5A" w14:textId="77777777" w:rsidR="00874208" w:rsidRDefault="00874208" w:rsidP="00874208">
      <w:pPr>
        <w:pStyle w:val="NormalWeb"/>
        <w:numPr>
          <w:ilvl w:val="0"/>
          <w:numId w:val="8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lastRenderedPageBreak/>
        <w:t>$10 billion to buy 100% of the equity</w:t>
      </w:r>
    </w:p>
    <w:p w14:paraId="485CD8D4" w14:textId="77777777" w:rsidR="00874208" w:rsidRDefault="00874208" w:rsidP="00874208">
      <w:pPr>
        <w:pStyle w:val="NormalWeb"/>
        <w:numPr>
          <w:ilvl w:val="0"/>
          <w:numId w:val="8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$13 billion to buy all the equity and all the debt</w:t>
      </w:r>
    </w:p>
    <w:p w14:paraId="2CF71894" w14:textId="77777777" w:rsidR="00874208" w:rsidRDefault="00874208" w:rsidP="00874208">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1E76BE42"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C</w:t>
      </w:r>
    </w:p>
    <w:p w14:paraId="4C6DB14F"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Only by purchasing all the equity and debt will Harvey receive every dollar of free cash flow.</w:t>
      </w:r>
    </w:p>
    <w:tbl>
      <w:tblPr>
        <w:tblW w:w="62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1597"/>
        <w:gridCol w:w="4603"/>
      </w:tblGrid>
      <w:tr w:rsidR="00874208" w14:paraId="29936DFB" w14:textId="77777777" w:rsidTr="00874208">
        <w:trPr>
          <w:tblCellSpacing w:w="1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737FA8B" w14:textId="77777777" w:rsidR="00874208" w:rsidRDefault="00874208">
            <w:pPr>
              <w:jc w:val="center"/>
              <w:rPr>
                <w:rFonts w:eastAsia="Times New Roman"/>
              </w:rPr>
            </w:pPr>
            <w:r>
              <w:rPr>
                <w:rStyle w:val="Strong"/>
                <w:rFonts w:eastAsia="Times New Roman"/>
              </w:rPr>
              <w:t>Free Cash Flow Forecast</w:t>
            </w:r>
            <w:r>
              <w:rPr>
                <w:rFonts w:eastAsia="Times New Roman"/>
                <w:b/>
                <w:bCs/>
              </w:rPr>
              <w:br/>
            </w:r>
            <w:r>
              <w:rPr>
                <w:rStyle w:val="Strong"/>
                <w:rFonts w:eastAsia="Times New Roman"/>
              </w:rPr>
              <w:t>Fritz Electric ($000,000s)</w:t>
            </w:r>
          </w:p>
        </w:tc>
      </w:tr>
      <w:tr w:rsidR="00874208" w14:paraId="092B2B9B"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7EEF49A" w14:textId="77777777" w:rsidR="00874208" w:rsidRDefault="00874208">
            <w:pPr>
              <w:jc w:val="center"/>
              <w:rPr>
                <w:rFonts w:eastAsia="Times New Roman"/>
              </w:rPr>
            </w:pPr>
            <w:r>
              <w:rPr>
                <w:rStyle w:val="Strong"/>
                <w:rFonts w:eastAsia="Times New Roman"/>
              </w:rPr>
              <w:t>Year</w:t>
            </w:r>
          </w:p>
        </w:tc>
        <w:tc>
          <w:tcPr>
            <w:tcW w:w="0" w:type="auto"/>
            <w:tcBorders>
              <w:top w:val="outset" w:sz="6" w:space="0" w:color="auto"/>
              <w:left w:val="outset" w:sz="6" w:space="0" w:color="auto"/>
              <w:bottom w:val="outset" w:sz="6" w:space="0" w:color="auto"/>
              <w:right w:val="outset" w:sz="6" w:space="0" w:color="auto"/>
            </w:tcBorders>
            <w:vAlign w:val="center"/>
            <w:hideMark/>
          </w:tcPr>
          <w:p w14:paraId="452A772F" w14:textId="77777777" w:rsidR="00874208" w:rsidRDefault="00874208">
            <w:pPr>
              <w:jc w:val="center"/>
              <w:rPr>
                <w:rFonts w:eastAsia="Times New Roman"/>
              </w:rPr>
            </w:pPr>
            <w:r>
              <w:rPr>
                <w:rStyle w:val="Strong"/>
                <w:rFonts w:eastAsia="Times New Roman"/>
              </w:rPr>
              <w:t>Free Cash Flow</w:t>
            </w:r>
          </w:p>
        </w:tc>
      </w:tr>
      <w:tr w:rsidR="00874208" w14:paraId="7D528ACC"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349181" w14:textId="77777777" w:rsidR="00874208" w:rsidRDefault="00874208">
            <w:pPr>
              <w:jc w:val="center"/>
              <w:rPr>
                <w:rFonts w:eastAsia="Times New Roman"/>
              </w:rPr>
            </w:pPr>
            <w:r>
              <w:rPr>
                <w:rFonts w:eastAsia="Times New Roman"/>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3BEE48A" w14:textId="77777777" w:rsidR="00874208" w:rsidRDefault="00874208">
            <w:pPr>
              <w:jc w:val="center"/>
              <w:rPr>
                <w:rFonts w:eastAsia="Times New Roman"/>
              </w:rPr>
            </w:pPr>
            <w:r>
              <w:rPr>
                <w:rFonts w:eastAsia="Times New Roman"/>
              </w:rPr>
              <w:t>$10</w:t>
            </w:r>
          </w:p>
        </w:tc>
      </w:tr>
      <w:tr w:rsidR="00874208" w14:paraId="28313E11"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2A3C04C" w14:textId="77777777" w:rsidR="00874208" w:rsidRDefault="00874208">
            <w:pPr>
              <w:jc w:val="center"/>
              <w:rPr>
                <w:rFonts w:eastAsia="Times New Roman"/>
              </w:rPr>
            </w:pPr>
            <w:r>
              <w:rPr>
                <w:rFonts w:eastAsia="Times New Roman"/>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3F151E1E" w14:textId="77777777" w:rsidR="00874208" w:rsidRDefault="00874208">
            <w:pPr>
              <w:jc w:val="center"/>
              <w:rPr>
                <w:rFonts w:eastAsia="Times New Roman"/>
              </w:rPr>
            </w:pPr>
            <w:r>
              <w:rPr>
                <w:rFonts w:eastAsia="Times New Roman"/>
              </w:rPr>
              <w:t>$20</w:t>
            </w:r>
          </w:p>
        </w:tc>
      </w:tr>
      <w:tr w:rsidR="00874208" w14:paraId="0C3F4B78"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426CB80" w14:textId="77777777" w:rsidR="00874208" w:rsidRDefault="00874208">
            <w:pPr>
              <w:jc w:val="center"/>
              <w:rPr>
                <w:rFonts w:eastAsia="Times New Roman"/>
              </w:rPr>
            </w:pPr>
            <w:r>
              <w:rPr>
                <w:rFonts w:eastAsia="Times New Roman"/>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5F599F40" w14:textId="77777777" w:rsidR="00874208" w:rsidRDefault="00874208">
            <w:pPr>
              <w:jc w:val="center"/>
              <w:rPr>
                <w:rFonts w:eastAsia="Times New Roman"/>
              </w:rPr>
            </w:pPr>
            <w:r>
              <w:rPr>
                <w:rFonts w:eastAsia="Times New Roman"/>
              </w:rPr>
              <w:t>$30</w:t>
            </w:r>
          </w:p>
        </w:tc>
      </w:tr>
    </w:tbl>
    <w:p w14:paraId="733EFFAD"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Your junior analyst has prepared a cash flow forecast for Fritz Electric in the table provided. After year 3, the free cash flow will grow at a constant rate of 2.5% in perpetuity. What is the terminal value as of year 3 and what is the value of Fritz Electric at year 0? The company’s cost of capital is 9%.</w:t>
      </w:r>
    </w:p>
    <w:p w14:paraId="52E37BD2" w14:textId="77777777" w:rsidR="00874208" w:rsidRDefault="00874208" w:rsidP="00874208">
      <w:pPr>
        <w:pStyle w:val="NormalWeb"/>
        <w:numPr>
          <w:ilvl w:val="0"/>
          <w:numId w:val="8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$30M; $473M</w:t>
      </w:r>
    </w:p>
    <w:p w14:paraId="7C11F762" w14:textId="77777777" w:rsidR="00874208" w:rsidRDefault="00874208" w:rsidP="00874208">
      <w:pPr>
        <w:pStyle w:val="NormalWeb"/>
        <w:numPr>
          <w:ilvl w:val="0"/>
          <w:numId w:val="8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$503M; $414M</w:t>
      </w:r>
    </w:p>
    <w:p w14:paraId="584C7179" w14:textId="77777777" w:rsidR="00874208" w:rsidRDefault="00874208" w:rsidP="00874208">
      <w:pPr>
        <w:pStyle w:val="NormalWeb"/>
        <w:numPr>
          <w:ilvl w:val="0"/>
          <w:numId w:val="8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$473M; $414M</w:t>
      </w:r>
    </w:p>
    <w:p w14:paraId="07AA0700" w14:textId="77777777" w:rsidR="00874208" w:rsidRDefault="00874208" w:rsidP="00874208">
      <w:pPr>
        <w:pStyle w:val="NormalWeb"/>
        <w:numPr>
          <w:ilvl w:val="0"/>
          <w:numId w:val="8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$388M; $414M</w:t>
      </w:r>
    </w:p>
    <w:p w14:paraId="20DB4EE3" w14:textId="77777777" w:rsidR="00874208" w:rsidRDefault="00874208" w:rsidP="00874208">
      <w:pPr>
        <w:pStyle w:val="NormalWeb"/>
        <w:numPr>
          <w:ilvl w:val="0"/>
          <w:numId w:val="8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$473M; $391M</w:t>
      </w:r>
    </w:p>
    <w:p w14:paraId="186E23AC" w14:textId="77777777" w:rsidR="00874208" w:rsidRDefault="00874208" w:rsidP="00874208">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545B42B8"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C</w:t>
      </w:r>
    </w:p>
    <w:p w14:paraId="4C1B6063" w14:textId="77777777" w:rsidR="00874208" w:rsidRDefault="00874208" w:rsidP="00874208">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TV</w:t>
      </w:r>
      <w:r>
        <w:rPr>
          <w:rFonts w:ascii="Lucida Grande" w:hAnsi="Lucida Grande" w:cs="Lucida Grande"/>
          <w:color w:val="333333"/>
          <w:sz w:val="20"/>
          <w:szCs w:val="20"/>
          <w:vertAlign w:val="subscript"/>
        </w:rPr>
        <w:t>3</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FCF</w:t>
      </w:r>
      <w:r>
        <w:rPr>
          <w:rFonts w:ascii="Lucida Grande" w:hAnsi="Lucida Grande" w:cs="Lucida Grande"/>
          <w:color w:val="333333"/>
          <w:sz w:val="20"/>
          <w:szCs w:val="20"/>
          <w:vertAlign w:val="subscript"/>
        </w:rPr>
        <w:t>3</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x (1 +</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g</w:t>
      </w:r>
      <w:r>
        <w:rPr>
          <w:rFonts w:ascii="Lucida Grande" w:hAnsi="Lucida Grande" w:cs="Lucida Grande"/>
          <w:color w:val="333333"/>
          <w:sz w:val="20"/>
          <w:szCs w:val="20"/>
        </w:rPr>
        <w:t>) / (</w:t>
      </w:r>
      <w:r>
        <w:rPr>
          <w:rStyle w:val="Emphasis"/>
          <w:rFonts w:ascii="Lucida Grande" w:hAnsi="Lucida Grande" w:cs="Lucida Grande"/>
          <w:color w:val="333333"/>
          <w:sz w:val="20"/>
          <w:szCs w:val="20"/>
        </w:rPr>
        <w:t>k</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g</w:t>
      </w:r>
      <w:r>
        <w:rPr>
          <w:rFonts w:ascii="Lucida Grande" w:hAnsi="Lucida Grande" w:cs="Lucida Grande"/>
          <w:color w:val="333333"/>
          <w:sz w:val="20"/>
          <w:szCs w:val="20"/>
        </w:rPr>
        <w:t>)</w:t>
      </w:r>
    </w:p>
    <w:p w14:paraId="514DA41C" w14:textId="77777777" w:rsidR="00874208" w:rsidRDefault="00874208" w:rsidP="00874208">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TV</w:t>
      </w:r>
      <w:r>
        <w:rPr>
          <w:rFonts w:ascii="Lucida Grande" w:hAnsi="Lucida Grande" w:cs="Lucida Grande"/>
          <w:color w:val="333333"/>
          <w:sz w:val="20"/>
          <w:szCs w:val="20"/>
          <w:vertAlign w:val="subscript"/>
        </w:rPr>
        <w:t>3</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$30 x (1.025) / (0.09 – 0.025) = $473.0769 million</w:t>
      </w:r>
    </w:p>
    <w:p w14:paraId="2A9DA076" w14:textId="77777777" w:rsidR="00874208" w:rsidRDefault="00874208" w:rsidP="00874208">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V</w:t>
      </w:r>
      <w:r>
        <w:rPr>
          <w:rFonts w:ascii="Lucida Grande" w:hAnsi="Lucida Grande" w:cs="Lucida Grande"/>
          <w:color w:val="333333"/>
          <w:sz w:val="20"/>
          <w:szCs w:val="20"/>
          <w:vertAlign w:val="subscript"/>
        </w:rPr>
        <w:t>0</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10 / (1.09) + 20 / (1.09)</w:t>
      </w:r>
      <w:r>
        <w:rPr>
          <w:rFonts w:ascii="Lucida Grande" w:hAnsi="Lucida Grande" w:cs="Lucida Grande"/>
          <w:color w:val="333333"/>
          <w:sz w:val="20"/>
          <w:szCs w:val="20"/>
          <w:vertAlign w:val="superscript"/>
        </w:rPr>
        <w:t>2</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+ 30 / (1.09)</w:t>
      </w:r>
      <w:r>
        <w:rPr>
          <w:rFonts w:ascii="Lucida Grande" w:hAnsi="Lucida Grande" w:cs="Lucida Grande"/>
          <w:color w:val="333333"/>
          <w:sz w:val="20"/>
          <w:szCs w:val="20"/>
          <w:vertAlign w:val="superscript"/>
        </w:rPr>
        <w:t>3</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+ 473.0769 / (1.09)</w:t>
      </w:r>
      <w:r>
        <w:rPr>
          <w:rFonts w:ascii="Lucida Grande" w:hAnsi="Lucida Grande" w:cs="Lucida Grande"/>
          <w:color w:val="333333"/>
          <w:sz w:val="20"/>
          <w:szCs w:val="20"/>
          <w:vertAlign w:val="superscript"/>
        </w:rPr>
        <w:t>3</w:t>
      </w:r>
    </w:p>
    <w:p w14:paraId="7C21A3FB" w14:textId="77777777" w:rsidR="00874208" w:rsidRDefault="00874208" w:rsidP="00874208">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V</w:t>
      </w:r>
      <w:r>
        <w:rPr>
          <w:rFonts w:ascii="Lucida Grande" w:hAnsi="Lucida Grande" w:cs="Lucida Grande"/>
          <w:color w:val="333333"/>
          <w:sz w:val="20"/>
          <w:szCs w:val="20"/>
          <w:vertAlign w:val="subscript"/>
        </w:rPr>
        <w:t>0</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$414.48 million</w:t>
      </w:r>
    </w:p>
    <w:p w14:paraId="319CE193" w14:textId="77777777" w:rsidR="00874208" w:rsidRDefault="00874208" w:rsidP="00483683">
      <w:pPr>
        <w:spacing w:line="360" w:lineRule="auto"/>
      </w:pP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6080"/>
        <w:gridCol w:w="1298"/>
        <w:gridCol w:w="122"/>
      </w:tblGrid>
      <w:tr w:rsidR="00874208" w14:paraId="480D123B" w14:textId="77777777" w:rsidTr="00874208">
        <w:trPr>
          <w:gridAfter w:val="1"/>
          <w:tblCellSpacing w:w="1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A8694F3" w14:textId="77777777" w:rsidR="00874208" w:rsidRDefault="00874208">
            <w:pPr>
              <w:jc w:val="center"/>
              <w:rPr>
                <w:rFonts w:eastAsia="Times New Roman"/>
              </w:rPr>
            </w:pPr>
            <w:r>
              <w:rPr>
                <w:rStyle w:val="Strong"/>
                <w:rFonts w:eastAsia="Times New Roman"/>
              </w:rPr>
              <w:t>Apple Inc. Balance Sheet</w:t>
            </w:r>
          </w:p>
        </w:tc>
      </w:tr>
      <w:tr w:rsidR="00874208" w14:paraId="5291E9AB" w14:textId="77777777" w:rsidTr="00874208">
        <w:trPr>
          <w:gridAfter w:val="1"/>
          <w:tblCellSpacing w:w="1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881471D" w14:textId="77777777" w:rsidR="00874208" w:rsidRDefault="00874208">
            <w:pPr>
              <w:jc w:val="center"/>
              <w:rPr>
                <w:rFonts w:eastAsia="Times New Roman"/>
              </w:rPr>
            </w:pPr>
            <w:r>
              <w:rPr>
                <w:rStyle w:val="Strong"/>
                <w:rFonts w:eastAsia="Times New Roman"/>
              </w:rPr>
              <w:t>As of September 30 ($ billions)</w:t>
            </w:r>
          </w:p>
        </w:tc>
      </w:tr>
      <w:tr w:rsidR="00874208" w14:paraId="73B3C925" w14:textId="77777777" w:rsidTr="00874208">
        <w:trPr>
          <w:gridAfter w:val="1"/>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2BE1F8F" w14:textId="77777777" w:rsidR="00874208" w:rsidRDefault="00874208">
            <w:pPr>
              <w:rPr>
                <w:rFonts w:eastAsia="Times New Roman"/>
              </w:rPr>
            </w:pPr>
            <w:r>
              <w:rPr>
                <w:rStyle w:val="Strong"/>
                <w:rFonts w:eastAsia="Times New Roman"/>
              </w:rPr>
              <w:t>ASSETS</w:t>
            </w:r>
          </w:p>
        </w:tc>
        <w:tc>
          <w:tcPr>
            <w:tcW w:w="0" w:type="auto"/>
            <w:tcBorders>
              <w:top w:val="outset" w:sz="6" w:space="0" w:color="auto"/>
              <w:left w:val="outset" w:sz="6" w:space="0" w:color="auto"/>
              <w:bottom w:val="outset" w:sz="6" w:space="0" w:color="auto"/>
              <w:right w:val="outset" w:sz="6" w:space="0" w:color="auto"/>
            </w:tcBorders>
            <w:vAlign w:val="center"/>
            <w:hideMark/>
          </w:tcPr>
          <w:p w14:paraId="12CD9402" w14:textId="77777777" w:rsidR="00874208" w:rsidRDefault="00874208">
            <w:pPr>
              <w:jc w:val="center"/>
              <w:rPr>
                <w:rFonts w:eastAsia="Times New Roman"/>
              </w:rPr>
            </w:pPr>
            <w:r>
              <w:rPr>
                <w:rStyle w:val="Strong"/>
                <w:rFonts w:eastAsia="Times New Roman"/>
              </w:rPr>
              <w:t>Year 3</w:t>
            </w:r>
          </w:p>
        </w:tc>
      </w:tr>
      <w:tr w:rsidR="00874208" w14:paraId="0A815E00" w14:textId="77777777" w:rsidTr="00874208">
        <w:trPr>
          <w:gridAfter w:val="1"/>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3388807" w14:textId="77777777" w:rsidR="00874208" w:rsidRDefault="00874208">
            <w:pPr>
              <w:rPr>
                <w:rFonts w:eastAsia="Times New Roman"/>
              </w:rPr>
            </w:pPr>
            <w:r>
              <w:rPr>
                <w:rFonts w:eastAsia="Times New Roman"/>
              </w:rPr>
              <w:t>   Cash</w:t>
            </w:r>
          </w:p>
        </w:tc>
        <w:tc>
          <w:tcPr>
            <w:tcW w:w="0" w:type="auto"/>
            <w:tcBorders>
              <w:top w:val="outset" w:sz="6" w:space="0" w:color="auto"/>
              <w:left w:val="outset" w:sz="6" w:space="0" w:color="auto"/>
              <w:bottom w:val="outset" w:sz="6" w:space="0" w:color="auto"/>
              <w:right w:val="outset" w:sz="6" w:space="0" w:color="auto"/>
            </w:tcBorders>
            <w:vAlign w:val="center"/>
            <w:hideMark/>
          </w:tcPr>
          <w:p w14:paraId="3AC74A7D" w14:textId="77777777" w:rsidR="00874208" w:rsidRDefault="00874208">
            <w:pPr>
              <w:jc w:val="right"/>
              <w:rPr>
                <w:rFonts w:eastAsia="Times New Roman"/>
              </w:rPr>
            </w:pPr>
            <w:r>
              <w:rPr>
                <w:rFonts w:eastAsia="Times New Roman"/>
              </w:rPr>
              <w:t>$40.50</w:t>
            </w:r>
          </w:p>
        </w:tc>
      </w:tr>
      <w:tr w:rsidR="00874208" w14:paraId="2228FB85" w14:textId="77777777" w:rsidTr="00874208">
        <w:trPr>
          <w:gridAfter w:val="1"/>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FFFEF82" w14:textId="77777777" w:rsidR="00874208" w:rsidRDefault="00874208">
            <w:pPr>
              <w:rPr>
                <w:rFonts w:eastAsia="Times New Roman"/>
              </w:rPr>
            </w:pPr>
            <w:r>
              <w:rPr>
                <w:rFonts w:eastAsia="Times New Roman"/>
              </w:rPr>
              <w:t>   Accounts Receivable</w:t>
            </w:r>
          </w:p>
        </w:tc>
        <w:tc>
          <w:tcPr>
            <w:tcW w:w="0" w:type="auto"/>
            <w:tcBorders>
              <w:top w:val="outset" w:sz="6" w:space="0" w:color="auto"/>
              <w:left w:val="outset" w:sz="6" w:space="0" w:color="auto"/>
              <w:bottom w:val="outset" w:sz="6" w:space="0" w:color="auto"/>
              <w:right w:val="outset" w:sz="6" w:space="0" w:color="auto"/>
            </w:tcBorders>
            <w:vAlign w:val="center"/>
            <w:hideMark/>
          </w:tcPr>
          <w:p w14:paraId="389408F9" w14:textId="77777777" w:rsidR="00874208" w:rsidRDefault="00874208">
            <w:pPr>
              <w:jc w:val="right"/>
              <w:rPr>
                <w:rFonts w:eastAsia="Times New Roman"/>
              </w:rPr>
            </w:pPr>
            <w:r>
              <w:rPr>
                <w:rFonts w:eastAsia="Times New Roman"/>
              </w:rPr>
              <w:t>13.10</w:t>
            </w:r>
          </w:p>
        </w:tc>
      </w:tr>
      <w:tr w:rsidR="00874208" w14:paraId="514AB971" w14:textId="77777777" w:rsidTr="00874208">
        <w:trPr>
          <w:gridAfter w:val="1"/>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945E699" w14:textId="77777777" w:rsidR="00874208" w:rsidRDefault="00874208">
            <w:pPr>
              <w:rPr>
                <w:rFonts w:eastAsia="Times New Roman"/>
              </w:rPr>
            </w:pPr>
            <w:r>
              <w:rPr>
                <w:rFonts w:eastAsia="Times New Roman"/>
              </w:rPr>
              <w:t>   Inventories</w:t>
            </w:r>
          </w:p>
        </w:tc>
        <w:tc>
          <w:tcPr>
            <w:tcW w:w="0" w:type="auto"/>
            <w:tcBorders>
              <w:top w:val="outset" w:sz="6" w:space="0" w:color="auto"/>
              <w:left w:val="outset" w:sz="6" w:space="0" w:color="auto"/>
              <w:bottom w:val="outset" w:sz="6" w:space="0" w:color="auto"/>
              <w:right w:val="outset" w:sz="6" w:space="0" w:color="auto"/>
            </w:tcBorders>
            <w:vAlign w:val="center"/>
            <w:hideMark/>
          </w:tcPr>
          <w:p w14:paraId="29AC47C9" w14:textId="77777777" w:rsidR="00874208" w:rsidRDefault="00874208">
            <w:pPr>
              <w:jc w:val="right"/>
              <w:rPr>
                <w:rFonts w:eastAsia="Times New Roman"/>
              </w:rPr>
            </w:pPr>
            <w:r>
              <w:rPr>
                <w:rFonts w:eastAsia="Times New Roman"/>
              </w:rPr>
              <w:t>1.80</w:t>
            </w:r>
          </w:p>
        </w:tc>
      </w:tr>
      <w:tr w:rsidR="00874208" w14:paraId="498B62B6" w14:textId="77777777" w:rsidTr="00874208">
        <w:trPr>
          <w:gridAfter w:val="1"/>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AB91292" w14:textId="77777777" w:rsidR="00874208" w:rsidRDefault="00874208">
            <w:pPr>
              <w:rPr>
                <w:rFonts w:eastAsia="Times New Roman"/>
              </w:rPr>
            </w:pPr>
            <w:r>
              <w:rPr>
                <w:rFonts w:eastAsia="Times New Roman"/>
              </w:rPr>
              <w:t>    Other</w:t>
            </w:r>
          </w:p>
        </w:tc>
        <w:tc>
          <w:tcPr>
            <w:tcW w:w="0" w:type="auto"/>
            <w:tcBorders>
              <w:top w:val="outset" w:sz="6" w:space="0" w:color="auto"/>
              <w:left w:val="outset" w:sz="6" w:space="0" w:color="auto"/>
              <w:bottom w:val="outset" w:sz="6" w:space="0" w:color="auto"/>
              <w:right w:val="outset" w:sz="6" w:space="0" w:color="auto"/>
            </w:tcBorders>
            <w:vAlign w:val="center"/>
            <w:hideMark/>
          </w:tcPr>
          <w:p w14:paraId="690A41CE" w14:textId="77777777" w:rsidR="00874208" w:rsidRDefault="00874208">
            <w:pPr>
              <w:jc w:val="right"/>
              <w:rPr>
                <w:rFonts w:eastAsia="Times New Roman"/>
              </w:rPr>
            </w:pPr>
            <w:r>
              <w:rPr>
                <w:rFonts w:eastAsia="Times New Roman"/>
              </w:rPr>
              <w:t>17.90</w:t>
            </w:r>
          </w:p>
        </w:tc>
      </w:tr>
      <w:tr w:rsidR="00874208" w14:paraId="184A9343" w14:textId="77777777" w:rsidTr="00874208">
        <w:trPr>
          <w:gridAfter w:val="1"/>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356C905" w14:textId="77777777" w:rsidR="00874208" w:rsidRDefault="00874208">
            <w:pPr>
              <w:rPr>
                <w:rFonts w:eastAsia="Times New Roman"/>
              </w:rPr>
            </w:pPr>
            <w:r>
              <w:rPr>
                <w:rFonts w:eastAsia="Times New Roman"/>
              </w:rPr>
              <w:t>Total Current Assets </w:t>
            </w:r>
          </w:p>
        </w:tc>
        <w:tc>
          <w:tcPr>
            <w:tcW w:w="0" w:type="auto"/>
            <w:tcBorders>
              <w:top w:val="outset" w:sz="6" w:space="0" w:color="auto"/>
              <w:left w:val="outset" w:sz="6" w:space="0" w:color="auto"/>
              <w:bottom w:val="outset" w:sz="6" w:space="0" w:color="auto"/>
              <w:right w:val="outset" w:sz="6" w:space="0" w:color="auto"/>
            </w:tcBorders>
            <w:vAlign w:val="center"/>
            <w:hideMark/>
          </w:tcPr>
          <w:p w14:paraId="336A83AF" w14:textId="77777777" w:rsidR="00874208" w:rsidRDefault="00874208">
            <w:pPr>
              <w:jc w:val="right"/>
              <w:rPr>
                <w:rFonts w:eastAsia="Times New Roman"/>
              </w:rPr>
            </w:pPr>
            <w:r>
              <w:rPr>
                <w:rFonts w:eastAsia="Times New Roman"/>
              </w:rPr>
              <w:t>73.30</w:t>
            </w:r>
          </w:p>
        </w:tc>
      </w:tr>
      <w:tr w:rsidR="00874208" w14:paraId="17069105" w14:textId="77777777" w:rsidTr="00874208">
        <w:trPr>
          <w:gridAfter w:val="1"/>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0003E25" w14:textId="77777777" w:rsidR="00874208" w:rsidRDefault="00874208">
            <w:pPr>
              <w:rPr>
                <w:rFonts w:eastAsia="Times New Roman"/>
              </w:rPr>
            </w:pPr>
            <w:r>
              <w:rPr>
                <w:rFonts w:eastAsia="Times New Roman"/>
              </w:rPr>
              <w:t xml:space="preserve">   Long-term </w:t>
            </w:r>
            <w:proofErr w:type="spellStart"/>
            <w:r>
              <w:rPr>
                <w:rFonts w:eastAsia="Times New Roman"/>
              </w:rPr>
              <w:t>Marektable</w:t>
            </w:r>
            <w:proofErr w:type="spellEnd"/>
            <w:r>
              <w:rPr>
                <w:rFonts w:eastAsia="Times New Roman"/>
              </w:rPr>
              <w:t xml:space="preserve"> Assets</w:t>
            </w:r>
          </w:p>
        </w:tc>
        <w:tc>
          <w:tcPr>
            <w:tcW w:w="0" w:type="auto"/>
            <w:tcBorders>
              <w:top w:val="outset" w:sz="6" w:space="0" w:color="auto"/>
              <w:left w:val="outset" w:sz="6" w:space="0" w:color="auto"/>
              <w:bottom w:val="outset" w:sz="6" w:space="0" w:color="auto"/>
              <w:right w:val="outset" w:sz="6" w:space="0" w:color="auto"/>
            </w:tcBorders>
            <w:vAlign w:val="center"/>
            <w:hideMark/>
          </w:tcPr>
          <w:p w14:paraId="245CCBE3" w14:textId="77777777" w:rsidR="00874208" w:rsidRDefault="00874208">
            <w:pPr>
              <w:jc w:val="right"/>
              <w:rPr>
                <w:rFonts w:eastAsia="Times New Roman"/>
              </w:rPr>
            </w:pPr>
            <w:r>
              <w:rPr>
                <w:rFonts w:eastAsia="Times New Roman"/>
              </w:rPr>
              <w:t>106.20</w:t>
            </w:r>
          </w:p>
        </w:tc>
      </w:tr>
      <w:tr w:rsidR="00874208" w14:paraId="6935F8D3" w14:textId="77777777" w:rsidTr="00874208">
        <w:trPr>
          <w:gridAfter w:val="1"/>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1F62E00" w14:textId="77777777" w:rsidR="00874208" w:rsidRDefault="00874208">
            <w:pPr>
              <w:rPr>
                <w:rFonts w:eastAsia="Times New Roman"/>
              </w:rPr>
            </w:pPr>
            <w:r>
              <w:rPr>
                <w:rFonts w:eastAsia="Times New Roman"/>
              </w:rPr>
              <w:lastRenderedPageBreak/>
              <w:t>   Property, Plant &amp; Equipment, Net</w:t>
            </w:r>
          </w:p>
        </w:tc>
        <w:tc>
          <w:tcPr>
            <w:tcW w:w="0" w:type="auto"/>
            <w:tcBorders>
              <w:top w:val="outset" w:sz="6" w:space="0" w:color="auto"/>
              <w:left w:val="outset" w:sz="6" w:space="0" w:color="auto"/>
              <w:bottom w:val="outset" w:sz="6" w:space="0" w:color="auto"/>
              <w:right w:val="outset" w:sz="6" w:space="0" w:color="auto"/>
            </w:tcBorders>
            <w:vAlign w:val="center"/>
            <w:hideMark/>
          </w:tcPr>
          <w:p w14:paraId="0C4FB741" w14:textId="77777777" w:rsidR="00874208" w:rsidRDefault="00874208">
            <w:pPr>
              <w:jc w:val="right"/>
              <w:rPr>
                <w:rFonts w:eastAsia="Times New Roman"/>
              </w:rPr>
            </w:pPr>
            <w:r>
              <w:rPr>
                <w:rFonts w:eastAsia="Times New Roman"/>
              </w:rPr>
              <w:t>16.60</w:t>
            </w:r>
          </w:p>
        </w:tc>
      </w:tr>
      <w:tr w:rsidR="00874208" w14:paraId="604F1285" w14:textId="77777777" w:rsidTr="00874208">
        <w:trPr>
          <w:gridAfter w:val="1"/>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697AA0A" w14:textId="77777777" w:rsidR="00874208" w:rsidRDefault="00874208">
            <w:pPr>
              <w:rPr>
                <w:rFonts w:eastAsia="Times New Roman"/>
              </w:rPr>
            </w:pPr>
            <w:r>
              <w:rPr>
                <w:rFonts w:eastAsia="Times New Roman"/>
              </w:rPr>
              <w:t>   Goodwill</w:t>
            </w:r>
          </w:p>
        </w:tc>
        <w:tc>
          <w:tcPr>
            <w:tcW w:w="0" w:type="auto"/>
            <w:tcBorders>
              <w:top w:val="outset" w:sz="6" w:space="0" w:color="auto"/>
              <w:left w:val="outset" w:sz="6" w:space="0" w:color="auto"/>
              <w:bottom w:val="outset" w:sz="6" w:space="0" w:color="auto"/>
              <w:right w:val="outset" w:sz="6" w:space="0" w:color="auto"/>
            </w:tcBorders>
            <w:vAlign w:val="center"/>
            <w:hideMark/>
          </w:tcPr>
          <w:p w14:paraId="13633759" w14:textId="77777777" w:rsidR="00874208" w:rsidRDefault="00874208">
            <w:pPr>
              <w:jc w:val="right"/>
              <w:rPr>
                <w:rFonts w:eastAsia="Times New Roman"/>
              </w:rPr>
            </w:pPr>
            <w:r>
              <w:rPr>
                <w:rFonts w:eastAsia="Times New Roman"/>
              </w:rPr>
              <w:t>10.90</w:t>
            </w:r>
          </w:p>
        </w:tc>
      </w:tr>
      <w:tr w:rsidR="00874208" w14:paraId="79A460BF" w14:textId="77777777" w:rsidTr="00874208">
        <w:trPr>
          <w:gridAfter w:val="1"/>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4865334" w14:textId="77777777" w:rsidR="00874208" w:rsidRDefault="00874208">
            <w:pPr>
              <w:rPr>
                <w:rFonts w:eastAsia="Times New Roman"/>
              </w:rPr>
            </w:pPr>
            <w:r>
              <w:rPr>
                <w:rFonts w:eastAsia="Times New Roman"/>
              </w:rPr>
              <w:t>Total Assets </w:t>
            </w:r>
          </w:p>
        </w:tc>
        <w:tc>
          <w:tcPr>
            <w:tcW w:w="0" w:type="auto"/>
            <w:tcBorders>
              <w:top w:val="outset" w:sz="6" w:space="0" w:color="auto"/>
              <w:left w:val="outset" w:sz="6" w:space="0" w:color="auto"/>
              <w:bottom w:val="outset" w:sz="6" w:space="0" w:color="auto"/>
              <w:right w:val="outset" w:sz="6" w:space="0" w:color="auto"/>
            </w:tcBorders>
            <w:vAlign w:val="center"/>
            <w:hideMark/>
          </w:tcPr>
          <w:p w14:paraId="4032D865" w14:textId="77777777" w:rsidR="00874208" w:rsidRDefault="00874208">
            <w:pPr>
              <w:jc w:val="right"/>
              <w:rPr>
                <w:rFonts w:eastAsia="Times New Roman"/>
              </w:rPr>
            </w:pPr>
            <w:r>
              <w:rPr>
                <w:rFonts w:eastAsia="Times New Roman"/>
              </w:rPr>
              <w:t>$207.00</w:t>
            </w:r>
          </w:p>
        </w:tc>
      </w:tr>
      <w:tr w:rsidR="00874208" w14:paraId="36D8CC78" w14:textId="77777777" w:rsidTr="00874208">
        <w:trPr>
          <w:gridAfter w:val="1"/>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2207939" w14:textId="77777777" w:rsidR="00874208" w:rsidRDefault="00874208">
            <w:pPr>
              <w:rPr>
                <w:rFonts w:eastAsia="Times New Roman"/>
              </w:rPr>
            </w:pPr>
            <w:r>
              <w:rPr>
                <w:rStyle w:val="Strong"/>
                <w:rFonts w:eastAsia="Times New Roman"/>
              </w:rPr>
              <w:t>LIABILITIES &amp; OWNERS’ EQUITY</w:t>
            </w:r>
          </w:p>
        </w:tc>
        <w:tc>
          <w:tcPr>
            <w:tcW w:w="0" w:type="auto"/>
            <w:tcBorders>
              <w:top w:val="outset" w:sz="6" w:space="0" w:color="auto"/>
              <w:left w:val="outset" w:sz="6" w:space="0" w:color="auto"/>
              <w:bottom w:val="outset" w:sz="6" w:space="0" w:color="auto"/>
              <w:right w:val="outset" w:sz="6" w:space="0" w:color="auto"/>
            </w:tcBorders>
            <w:vAlign w:val="center"/>
            <w:hideMark/>
          </w:tcPr>
          <w:p w14:paraId="22D740AC" w14:textId="77777777" w:rsidR="00874208" w:rsidRDefault="00874208">
            <w:pPr>
              <w:jc w:val="center"/>
              <w:rPr>
                <w:rFonts w:eastAsia="Times New Roman"/>
              </w:rPr>
            </w:pPr>
            <w:r>
              <w:rPr>
                <w:rFonts w:eastAsia="Times New Roman"/>
              </w:rPr>
              <w:t> </w:t>
            </w:r>
          </w:p>
        </w:tc>
      </w:tr>
      <w:tr w:rsidR="00874208" w14:paraId="36146F7D"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628E419" w14:textId="77777777" w:rsidR="00874208" w:rsidRDefault="00874208">
            <w:pPr>
              <w:rPr>
                <w:rFonts w:eastAsia="Times New Roman"/>
              </w:rPr>
            </w:pPr>
            <w:r>
              <w:rPr>
                <w:rFonts w:eastAsia="Times New Roman"/>
              </w:rPr>
              <w:t>   Accounts payable</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9C35804" w14:textId="77777777" w:rsidR="00874208" w:rsidRDefault="00874208">
            <w:pPr>
              <w:jc w:val="right"/>
              <w:rPr>
                <w:rFonts w:eastAsia="Times New Roman"/>
              </w:rPr>
            </w:pPr>
            <w:r>
              <w:rPr>
                <w:rFonts w:eastAsia="Times New Roman"/>
              </w:rPr>
              <w:t>$22.40</w:t>
            </w:r>
          </w:p>
        </w:tc>
      </w:tr>
      <w:tr w:rsidR="00874208" w14:paraId="03E8776D"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905E6AD" w14:textId="77777777" w:rsidR="00874208" w:rsidRDefault="00874208">
            <w:pPr>
              <w:rPr>
                <w:rFonts w:eastAsia="Times New Roman"/>
              </w:rPr>
            </w:pPr>
            <w:r>
              <w:rPr>
                <w:rFonts w:eastAsia="Times New Roman"/>
              </w:rPr>
              <w:t>   Other</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26F53A4" w14:textId="77777777" w:rsidR="00874208" w:rsidRDefault="00874208">
            <w:pPr>
              <w:jc w:val="right"/>
              <w:rPr>
                <w:rFonts w:eastAsia="Times New Roman"/>
              </w:rPr>
            </w:pPr>
            <w:r>
              <w:rPr>
                <w:rFonts w:eastAsia="Times New Roman"/>
              </w:rPr>
              <w:t>21.30</w:t>
            </w:r>
          </w:p>
        </w:tc>
      </w:tr>
      <w:tr w:rsidR="00874208" w14:paraId="5B4F2275"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83A3099" w14:textId="77777777" w:rsidR="00874208" w:rsidRDefault="00874208">
            <w:pPr>
              <w:rPr>
                <w:rFonts w:eastAsia="Times New Roman"/>
              </w:rPr>
            </w:pPr>
            <w:r>
              <w:rPr>
                <w:rFonts w:eastAsia="Times New Roman"/>
              </w:rPr>
              <w:t>Total Current Liabilities</w:t>
            </w:r>
          </w:p>
        </w:tc>
        <w:tc>
          <w:tcPr>
            <w:tcW w:w="0" w:type="auto"/>
            <w:tcBorders>
              <w:top w:val="outset" w:sz="6" w:space="0" w:color="auto"/>
              <w:left w:val="outset" w:sz="6" w:space="0" w:color="auto"/>
              <w:bottom w:val="outset" w:sz="6" w:space="0" w:color="auto"/>
              <w:right w:val="outset" w:sz="6" w:space="0" w:color="auto"/>
            </w:tcBorders>
            <w:vAlign w:val="center"/>
            <w:hideMark/>
          </w:tcPr>
          <w:p w14:paraId="3B671731" w14:textId="77777777" w:rsidR="00874208" w:rsidRDefault="00874208">
            <w:pPr>
              <w:jc w:val="right"/>
              <w:rPr>
                <w:rFonts w:eastAsia="Times New Roman"/>
              </w:rPr>
            </w:pPr>
            <w:r>
              <w:rPr>
                <w:rFonts w:eastAsia="Times New Roman"/>
              </w:rPr>
              <w:t>43.70</w:t>
            </w:r>
          </w:p>
        </w:tc>
        <w:tc>
          <w:tcPr>
            <w:tcW w:w="0" w:type="auto"/>
            <w:vAlign w:val="center"/>
            <w:hideMark/>
          </w:tcPr>
          <w:p w14:paraId="7CF19787" w14:textId="77777777" w:rsidR="00874208" w:rsidRDefault="00874208">
            <w:pPr>
              <w:rPr>
                <w:rFonts w:eastAsia="Times New Roman"/>
                <w:sz w:val="20"/>
                <w:szCs w:val="20"/>
              </w:rPr>
            </w:pPr>
          </w:p>
        </w:tc>
      </w:tr>
      <w:tr w:rsidR="00874208" w14:paraId="0C3A92C3"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5E9CBA2" w14:textId="77777777" w:rsidR="00874208" w:rsidRDefault="00874208">
            <w:pPr>
              <w:rPr>
                <w:rFonts w:eastAsia="Times New Roman"/>
              </w:rPr>
            </w:pPr>
            <w:r>
              <w:rPr>
                <w:rFonts w:eastAsia="Times New Roman"/>
              </w:rPr>
              <w:t>   Long-term Debt</w:t>
            </w:r>
          </w:p>
        </w:tc>
        <w:tc>
          <w:tcPr>
            <w:tcW w:w="0" w:type="auto"/>
            <w:tcBorders>
              <w:top w:val="outset" w:sz="6" w:space="0" w:color="auto"/>
              <w:left w:val="outset" w:sz="6" w:space="0" w:color="auto"/>
              <w:bottom w:val="outset" w:sz="6" w:space="0" w:color="auto"/>
              <w:right w:val="outset" w:sz="6" w:space="0" w:color="auto"/>
            </w:tcBorders>
            <w:vAlign w:val="center"/>
            <w:hideMark/>
          </w:tcPr>
          <w:p w14:paraId="7535B341" w14:textId="77777777" w:rsidR="00874208" w:rsidRDefault="00874208">
            <w:pPr>
              <w:jc w:val="right"/>
              <w:rPr>
                <w:rFonts w:eastAsia="Times New Roman"/>
              </w:rPr>
            </w:pPr>
            <w:r>
              <w:rPr>
                <w:rFonts w:eastAsia="Times New Roman"/>
              </w:rPr>
              <w:t>17.00</w:t>
            </w:r>
          </w:p>
        </w:tc>
        <w:tc>
          <w:tcPr>
            <w:tcW w:w="0" w:type="auto"/>
            <w:vAlign w:val="center"/>
            <w:hideMark/>
          </w:tcPr>
          <w:p w14:paraId="282AC7AA" w14:textId="77777777" w:rsidR="00874208" w:rsidRDefault="00874208">
            <w:pPr>
              <w:rPr>
                <w:rFonts w:eastAsia="Times New Roman"/>
                <w:sz w:val="20"/>
                <w:szCs w:val="20"/>
              </w:rPr>
            </w:pPr>
          </w:p>
        </w:tc>
      </w:tr>
      <w:tr w:rsidR="00874208" w14:paraId="125A6C76"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E1CF9B0" w14:textId="77777777" w:rsidR="00874208" w:rsidRDefault="00874208">
            <w:pPr>
              <w:rPr>
                <w:rFonts w:eastAsia="Times New Roman"/>
              </w:rPr>
            </w:pPr>
            <w:r>
              <w:rPr>
                <w:rFonts w:eastAsia="Times New Roman"/>
              </w:rPr>
              <w:t>   Other Liabilities</w:t>
            </w:r>
          </w:p>
        </w:tc>
        <w:tc>
          <w:tcPr>
            <w:tcW w:w="0" w:type="auto"/>
            <w:tcBorders>
              <w:top w:val="outset" w:sz="6" w:space="0" w:color="auto"/>
              <w:left w:val="outset" w:sz="6" w:space="0" w:color="auto"/>
              <w:bottom w:val="outset" w:sz="6" w:space="0" w:color="auto"/>
              <w:right w:val="outset" w:sz="6" w:space="0" w:color="auto"/>
            </w:tcBorders>
            <w:vAlign w:val="center"/>
            <w:hideMark/>
          </w:tcPr>
          <w:p w14:paraId="78A3AD46" w14:textId="77777777" w:rsidR="00874208" w:rsidRDefault="00874208">
            <w:pPr>
              <w:jc w:val="right"/>
              <w:rPr>
                <w:rFonts w:eastAsia="Times New Roman"/>
              </w:rPr>
            </w:pPr>
            <w:r>
              <w:rPr>
                <w:rFonts w:eastAsia="Times New Roman"/>
              </w:rPr>
              <w:t>22.80</w:t>
            </w:r>
          </w:p>
        </w:tc>
        <w:tc>
          <w:tcPr>
            <w:tcW w:w="0" w:type="auto"/>
            <w:vAlign w:val="center"/>
            <w:hideMark/>
          </w:tcPr>
          <w:p w14:paraId="3A3B5C8D" w14:textId="77777777" w:rsidR="00874208" w:rsidRDefault="00874208">
            <w:pPr>
              <w:rPr>
                <w:rFonts w:eastAsia="Times New Roman"/>
                <w:sz w:val="20"/>
                <w:szCs w:val="20"/>
              </w:rPr>
            </w:pPr>
          </w:p>
        </w:tc>
      </w:tr>
      <w:tr w:rsidR="00874208" w14:paraId="42D67554"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1FF992D" w14:textId="77777777" w:rsidR="00874208" w:rsidRDefault="00874208">
            <w:pPr>
              <w:rPr>
                <w:rFonts w:eastAsia="Times New Roman"/>
              </w:rPr>
            </w:pPr>
            <w:r>
              <w:rPr>
                <w:rFonts w:eastAsia="Times New Roman"/>
              </w:rPr>
              <w:t>Total Liabilities</w:t>
            </w:r>
          </w:p>
        </w:tc>
        <w:tc>
          <w:tcPr>
            <w:tcW w:w="0" w:type="auto"/>
            <w:tcBorders>
              <w:top w:val="outset" w:sz="6" w:space="0" w:color="auto"/>
              <w:left w:val="outset" w:sz="6" w:space="0" w:color="auto"/>
              <w:bottom w:val="outset" w:sz="6" w:space="0" w:color="auto"/>
              <w:right w:val="outset" w:sz="6" w:space="0" w:color="auto"/>
            </w:tcBorders>
            <w:vAlign w:val="center"/>
            <w:hideMark/>
          </w:tcPr>
          <w:p w14:paraId="35A41091" w14:textId="77777777" w:rsidR="00874208" w:rsidRDefault="00874208">
            <w:pPr>
              <w:jc w:val="right"/>
              <w:rPr>
                <w:rFonts w:eastAsia="Times New Roman"/>
              </w:rPr>
            </w:pPr>
            <w:r>
              <w:rPr>
                <w:rFonts w:eastAsia="Times New Roman"/>
              </w:rPr>
              <w:t>83.50</w:t>
            </w:r>
          </w:p>
        </w:tc>
        <w:tc>
          <w:tcPr>
            <w:tcW w:w="0" w:type="auto"/>
            <w:vAlign w:val="center"/>
            <w:hideMark/>
          </w:tcPr>
          <w:p w14:paraId="721C4D82" w14:textId="77777777" w:rsidR="00874208" w:rsidRDefault="00874208">
            <w:pPr>
              <w:rPr>
                <w:rFonts w:eastAsia="Times New Roman"/>
                <w:sz w:val="20"/>
                <w:szCs w:val="20"/>
              </w:rPr>
            </w:pPr>
          </w:p>
        </w:tc>
      </w:tr>
      <w:tr w:rsidR="00874208" w14:paraId="61D80722"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85FF028" w14:textId="77777777" w:rsidR="00874208" w:rsidRDefault="00874208">
            <w:pPr>
              <w:rPr>
                <w:rFonts w:eastAsia="Times New Roman"/>
              </w:rPr>
            </w:pPr>
            <w:r>
              <w:rPr>
                <w:rFonts w:eastAsia="Times New Roman"/>
              </w:rPr>
              <w:t>   Common Stock</w:t>
            </w:r>
          </w:p>
        </w:tc>
        <w:tc>
          <w:tcPr>
            <w:tcW w:w="0" w:type="auto"/>
            <w:tcBorders>
              <w:top w:val="outset" w:sz="6" w:space="0" w:color="auto"/>
              <w:left w:val="outset" w:sz="6" w:space="0" w:color="auto"/>
              <w:bottom w:val="outset" w:sz="6" w:space="0" w:color="auto"/>
              <w:right w:val="outset" w:sz="6" w:space="0" w:color="auto"/>
            </w:tcBorders>
            <w:vAlign w:val="center"/>
            <w:hideMark/>
          </w:tcPr>
          <w:p w14:paraId="538D03CC" w14:textId="77777777" w:rsidR="00874208" w:rsidRDefault="00874208">
            <w:pPr>
              <w:jc w:val="right"/>
              <w:rPr>
                <w:rFonts w:eastAsia="Times New Roman"/>
              </w:rPr>
            </w:pPr>
            <w:r>
              <w:rPr>
                <w:rFonts w:eastAsia="Times New Roman"/>
              </w:rPr>
              <w:t>19.80</w:t>
            </w:r>
          </w:p>
        </w:tc>
        <w:tc>
          <w:tcPr>
            <w:tcW w:w="0" w:type="auto"/>
            <w:vAlign w:val="center"/>
            <w:hideMark/>
          </w:tcPr>
          <w:p w14:paraId="63D79E12" w14:textId="77777777" w:rsidR="00874208" w:rsidRDefault="00874208">
            <w:pPr>
              <w:rPr>
                <w:rFonts w:eastAsia="Times New Roman"/>
                <w:sz w:val="20"/>
                <w:szCs w:val="20"/>
              </w:rPr>
            </w:pPr>
          </w:p>
        </w:tc>
      </w:tr>
      <w:tr w:rsidR="00874208" w14:paraId="24CF401A"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7968116" w14:textId="77777777" w:rsidR="00874208" w:rsidRDefault="00874208">
            <w:pPr>
              <w:rPr>
                <w:rFonts w:eastAsia="Times New Roman"/>
              </w:rPr>
            </w:pPr>
            <w:r>
              <w:rPr>
                <w:rFonts w:eastAsia="Times New Roman"/>
              </w:rPr>
              <w:t>   Retained Earnings</w:t>
            </w:r>
          </w:p>
        </w:tc>
        <w:tc>
          <w:tcPr>
            <w:tcW w:w="0" w:type="auto"/>
            <w:tcBorders>
              <w:top w:val="outset" w:sz="6" w:space="0" w:color="auto"/>
              <w:left w:val="outset" w:sz="6" w:space="0" w:color="auto"/>
              <w:bottom w:val="outset" w:sz="6" w:space="0" w:color="auto"/>
              <w:right w:val="outset" w:sz="6" w:space="0" w:color="auto"/>
            </w:tcBorders>
            <w:vAlign w:val="center"/>
            <w:hideMark/>
          </w:tcPr>
          <w:p w14:paraId="23E30BC0" w14:textId="77777777" w:rsidR="00874208" w:rsidRDefault="00874208">
            <w:pPr>
              <w:jc w:val="right"/>
              <w:rPr>
                <w:rFonts w:eastAsia="Times New Roman"/>
              </w:rPr>
            </w:pPr>
            <w:r>
              <w:rPr>
                <w:rFonts w:eastAsia="Times New Roman"/>
              </w:rPr>
              <w:t>103.80</w:t>
            </w:r>
          </w:p>
        </w:tc>
        <w:tc>
          <w:tcPr>
            <w:tcW w:w="0" w:type="auto"/>
            <w:vAlign w:val="center"/>
            <w:hideMark/>
          </w:tcPr>
          <w:p w14:paraId="584687A9" w14:textId="77777777" w:rsidR="00874208" w:rsidRDefault="00874208">
            <w:pPr>
              <w:rPr>
                <w:rFonts w:eastAsia="Times New Roman"/>
                <w:sz w:val="20"/>
                <w:szCs w:val="20"/>
              </w:rPr>
            </w:pPr>
          </w:p>
        </w:tc>
      </w:tr>
      <w:tr w:rsidR="00874208" w14:paraId="0A99B16E"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DDAF9E4" w14:textId="77777777" w:rsidR="00874208" w:rsidRDefault="00874208">
            <w:pPr>
              <w:rPr>
                <w:rFonts w:eastAsia="Times New Roman"/>
              </w:rPr>
            </w:pPr>
            <w:r>
              <w:rPr>
                <w:rFonts w:eastAsia="Times New Roman"/>
              </w:rPr>
              <w:t>Total Owners’ Equity</w:t>
            </w:r>
          </w:p>
        </w:tc>
        <w:tc>
          <w:tcPr>
            <w:tcW w:w="0" w:type="auto"/>
            <w:tcBorders>
              <w:top w:val="outset" w:sz="6" w:space="0" w:color="auto"/>
              <w:left w:val="outset" w:sz="6" w:space="0" w:color="auto"/>
              <w:bottom w:val="outset" w:sz="6" w:space="0" w:color="auto"/>
              <w:right w:val="outset" w:sz="6" w:space="0" w:color="auto"/>
            </w:tcBorders>
            <w:vAlign w:val="center"/>
            <w:hideMark/>
          </w:tcPr>
          <w:p w14:paraId="14B16E81" w14:textId="77777777" w:rsidR="00874208" w:rsidRDefault="00874208">
            <w:pPr>
              <w:jc w:val="right"/>
              <w:rPr>
                <w:rFonts w:eastAsia="Times New Roman"/>
              </w:rPr>
            </w:pPr>
            <w:r>
              <w:rPr>
                <w:rFonts w:eastAsia="Times New Roman"/>
              </w:rPr>
              <w:t>123.50</w:t>
            </w:r>
          </w:p>
        </w:tc>
        <w:tc>
          <w:tcPr>
            <w:tcW w:w="0" w:type="auto"/>
            <w:vAlign w:val="center"/>
            <w:hideMark/>
          </w:tcPr>
          <w:p w14:paraId="75E91A0F" w14:textId="77777777" w:rsidR="00874208" w:rsidRDefault="00874208">
            <w:pPr>
              <w:rPr>
                <w:rFonts w:eastAsia="Times New Roman"/>
                <w:sz w:val="20"/>
                <w:szCs w:val="20"/>
              </w:rPr>
            </w:pPr>
          </w:p>
        </w:tc>
      </w:tr>
      <w:tr w:rsidR="00874208" w14:paraId="3AC602EE" w14:textId="77777777" w:rsidTr="00874208">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53885BA" w14:textId="77777777" w:rsidR="00874208" w:rsidRDefault="00874208">
            <w:pPr>
              <w:rPr>
                <w:rFonts w:eastAsia="Times New Roman"/>
              </w:rPr>
            </w:pPr>
            <w:r>
              <w:rPr>
                <w:rFonts w:eastAsia="Times New Roman"/>
              </w:rPr>
              <w:t>Total Liabilities &amp; Owners’ Equity</w:t>
            </w:r>
          </w:p>
        </w:tc>
        <w:tc>
          <w:tcPr>
            <w:tcW w:w="0" w:type="auto"/>
            <w:tcBorders>
              <w:top w:val="outset" w:sz="6" w:space="0" w:color="auto"/>
              <w:left w:val="outset" w:sz="6" w:space="0" w:color="auto"/>
              <w:bottom w:val="outset" w:sz="6" w:space="0" w:color="auto"/>
              <w:right w:val="outset" w:sz="6" w:space="0" w:color="auto"/>
            </w:tcBorders>
            <w:vAlign w:val="center"/>
            <w:hideMark/>
          </w:tcPr>
          <w:p w14:paraId="246F1653" w14:textId="77777777" w:rsidR="00874208" w:rsidRDefault="00874208">
            <w:pPr>
              <w:jc w:val="right"/>
              <w:rPr>
                <w:rFonts w:eastAsia="Times New Roman"/>
              </w:rPr>
            </w:pPr>
            <w:r>
              <w:rPr>
                <w:rFonts w:eastAsia="Times New Roman"/>
              </w:rPr>
              <w:t>$207.00</w:t>
            </w:r>
          </w:p>
        </w:tc>
        <w:tc>
          <w:tcPr>
            <w:tcW w:w="0" w:type="auto"/>
            <w:vAlign w:val="center"/>
            <w:hideMark/>
          </w:tcPr>
          <w:p w14:paraId="54B83B41" w14:textId="77777777" w:rsidR="00874208" w:rsidRDefault="00874208">
            <w:pPr>
              <w:rPr>
                <w:rFonts w:eastAsia="Times New Roman"/>
                <w:sz w:val="20"/>
                <w:szCs w:val="20"/>
              </w:rPr>
            </w:pPr>
          </w:p>
        </w:tc>
      </w:tr>
    </w:tbl>
    <w:p w14:paraId="596B47E4"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Your junior analyst has prepared a cash flow forecast for Apple Inc. She forecasts free cash flow in year 4 of $40 billion. After year 4, the free cash flow will grow at a constant rate of 2.5% in perpetuity. What is the value of Apple’s equity at the beginning of year 4? The company’s cost of capital is 9%. Additional information is provided in the balance sheet.</w:t>
      </w:r>
    </w:p>
    <w:p w14:paraId="03B1D118" w14:textId="77777777" w:rsidR="00874208" w:rsidRDefault="00874208" w:rsidP="00874208">
      <w:pPr>
        <w:pStyle w:val="NormalWeb"/>
        <w:numPr>
          <w:ilvl w:val="0"/>
          <w:numId w:val="8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$598B</w:t>
      </w:r>
    </w:p>
    <w:p w14:paraId="57AF4256" w14:textId="77777777" w:rsidR="00874208" w:rsidRDefault="00874208" w:rsidP="00874208">
      <w:pPr>
        <w:pStyle w:val="NormalWeb"/>
        <w:numPr>
          <w:ilvl w:val="0"/>
          <w:numId w:val="8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$615B</w:t>
      </w:r>
    </w:p>
    <w:p w14:paraId="7990B50E" w14:textId="77777777" w:rsidR="00874208" w:rsidRDefault="00874208" w:rsidP="00874208">
      <w:pPr>
        <w:pStyle w:val="NormalWeb"/>
        <w:numPr>
          <w:ilvl w:val="0"/>
          <w:numId w:val="8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$745B</w:t>
      </w:r>
    </w:p>
    <w:p w14:paraId="3F7ED5CB" w14:textId="77777777" w:rsidR="00874208" w:rsidRDefault="00874208" w:rsidP="00874208">
      <w:pPr>
        <w:pStyle w:val="NormalWeb"/>
        <w:numPr>
          <w:ilvl w:val="0"/>
          <w:numId w:val="8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$762B</w:t>
      </w:r>
    </w:p>
    <w:p w14:paraId="7FDCA263" w14:textId="77777777" w:rsidR="00874208" w:rsidRDefault="00874208" w:rsidP="00874208">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4E4EA168"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C</w:t>
      </w:r>
    </w:p>
    <w:p w14:paraId="3992ECEC" w14:textId="77777777" w:rsidR="00874208" w:rsidRDefault="00874208" w:rsidP="00874208">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V</w:t>
      </w:r>
      <w:r>
        <w:rPr>
          <w:rFonts w:ascii="Lucida Grande" w:hAnsi="Lucida Grande" w:cs="Lucida Grande"/>
          <w:color w:val="333333"/>
          <w:sz w:val="20"/>
          <w:szCs w:val="20"/>
          <w:vertAlign w:val="subscript"/>
        </w:rPr>
        <w:t>0</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PV(FCF)</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Redundant Assets</w:t>
      </w:r>
    </w:p>
    <w:p w14:paraId="5497E0EA" w14:textId="77777777" w:rsidR="00874208" w:rsidRDefault="00874208" w:rsidP="00874208">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V</w:t>
      </w:r>
      <w:r>
        <w:rPr>
          <w:rFonts w:ascii="Lucida Grande" w:hAnsi="Lucida Grande" w:cs="Lucida Grande"/>
          <w:color w:val="333333"/>
          <w:sz w:val="20"/>
          <w:szCs w:val="20"/>
          <w:vertAlign w:val="subscript"/>
        </w:rPr>
        <w:t>0</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$40 / (0.09 – 0.025) + $40.5 + $106.2 = $762.08B</w:t>
      </w:r>
    </w:p>
    <w:p w14:paraId="619C6046" w14:textId="77777777" w:rsidR="00874208" w:rsidRDefault="00874208" w:rsidP="00874208">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E = V – D</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$762.08B – $17B = $745B</w:t>
      </w:r>
    </w:p>
    <w:p w14:paraId="47265384" w14:textId="77777777" w:rsidR="00874208" w:rsidRDefault="00874208" w:rsidP="00483683">
      <w:pPr>
        <w:spacing w:line="360" w:lineRule="auto"/>
      </w:pPr>
    </w:p>
    <w:p w14:paraId="245ED2FC" w14:textId="77777777" w:rsidR="00874208" w:rsidRDefault="00874208" w:rsidP="00483683">
      <w:pPr>
        <w:spacing w:line="360" w:lineRule="auto"/>
      </w:pPr>
      <w:r>
        <w:t>Chapter 13</w:t>
      </w:r>
    </w:p>
    <w:p w14:paraId="64D0D3D4" w14:textId="77777777" w:rsidR="00874208" w:rsidRDefault="00874208" w:rsidP="00483683">
      <w:pPr>
        <w:spacing w:line="360" w:lineRule="auto"/>
      </w:pPr>
    </w:p>
    <w:p w14:paraId="3A5B5464"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noProof/>
          <w:color w:val="333333"/>
          <w:sz w:val="20"/>
          <w:szCs w:val="20"/>
          <w:lang w:val="en-CA" w:eastAsia="en-CA"/>
        </w:rPr>
        <w:lastRenderedPageBreak/>
        <w:drawing>
          <wp:inline distT="0" distB="0" distL="0" distR="0" wp14:anchorId="5A252978" wp14:editId="5EB4C5F8">
            <wp:extent cx="3810000" cy="2286000"/>
            <wp:effectExtent l="0" t="0" r="0" b="0"/>
            <wp:docPr id="9" name="Picture 9" descr=" graph with billions of dollars on the y-axis and years on the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 graph with billions of dollars on the y-axis and years on the 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0" cy="2286000"/>
                    </a:xfrm>
                    <a:prstGeom prst="rect">
                      <a:avLst/>
                    </a:prstGeom>
                    <a:noFill/>
                    <a:ln>
                      <a:noFill/>
                    </a:ln>
                  </pic:spPr>
                </pic:pic>
              </a:graphicData>
            </a:graphic>
          </wp:inline>
        </w:drawing>
      </w:r>
    </w:p>
    <w:p w14:paraId="5CC15B24"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graph provided shows the dollar value of dividends paid and shares repurchased by publicly listed U.S. firms between 1993 and 2013. In 2000 and 2008, there were recessions in the United States. Which of the following is NOT a correct statement about the pattern of dividends and repurchases in the United States?</w:t>
      </w:r>
    </w:p>
    <w:p w14:paraId="00D2539E" w14:textId="77777777" w:rsidR="00874208" w:rsidRDefault="00874208" w:rsidP="00874208">
      <w:pPr>
        <w:pStyle w:val="NormalWeb"/>
        <w:numPr>
          <w:ilvl w:val="0"/>
          <w:numId w:val="8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Dividends have steadily increased over time.</w:t>
      </w:r>
    </w:p>
    <w:p w14:paraId="1FDE7837" w14:textId="77777777" w:rsidR="00874208" w:rsidRDefault="00874208" w:rsidP="00874208">
      <w:pPr>
        <w:pStyle w:val="NormalWeb"/>
        <w:numPr>
          <w:ilvl w:val="0"/>
          <w:numId w:val="8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Repurchases vary with the business cycle (i.e., they decline in recessions).</w:t>
      </w:r>
    </w:p>
    <w:p w14:paraId="34B6A914" w14:textId="77777777" w:rsidR="00874208" w:rsidRDefault="00874208" w:rsidP="00874208">
      <w:pPr>
        <w:pStyle w:val="NormalWeb"/>
        <w:numPr>
          <w:ilvl w:val="0"/>
          <w:numId w:val="8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Repurchases exceeded dividends starting in the late 1990s.</w:t>
      </w:r>
    </w:p>
    <w:p w14:paraId="5E81341A" w14:textId="77777777" w:rsidR="00874208" w:rsidRDefault="00874208" w:rsidP="00874208">
      <w:pPr>
        <w:pStyle w:val="NormalWeb"/>
        <w:numPr>
          <w:ilvl w:val="0"/>
          <w:numId w:val="8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Repurchases have always been larger than dividends.</w:t>
      </w:r>
    </w:p>
    <w:p w14:paraId="1DB8A4BF" w14:textId="77777777" w:rsidR="00874208" w:rsidRDefault="00874208" w:rsidP="00874208">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4F9506B5"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D</w:t>
      </w:r>
    </w:p>
    <w:p w14:paraId="232F26FF"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Omni Consumer Products just announced a dividend of $0.50, with a date of record on Friday, May 15. What is the ex-dividend date?</w:t>
      </w:r>
    </w:p>
    <w:p w14:paraId="62F7C4EC" w14:textId="77777777" w:rsidR="00874208" w:rsidRDefault="00874208" w:rsidP="00874208">
      <w:pPr>
        <w:pStyle w:val="NormalWeb"/>
        <w:numPr>
          <w:ilvl w:val="0"/>
          <w:numId w:val="8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May 12</w:t>
      </w:r>
    </w:p>
    <w:p w14:paraId="564A8C17" w14:textId="77777777" w:rsidR="00874208" w:rsidRDefault="00874208" w:rsidP="00874208">
      <w:pPr>
        <w:pStyle w:val="NormalWeb"/>
        <w:numPr>
          <w:ilvl w:val="0"/>
          <w:numId w:val="8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May 13</w:t>
      </w:r>
    </w:p>
    <w:p w14:paraId="04ED3FF3" w14:textId="77777777" w:rsidR="00874208" w:rsidRDefault="00874208" w:rsidP="00874208">
      <w:pPr>
        <w:pStyle w:val="NormalWeb"/>
        <w:numPr>
          <w:ilvl w:val="0"/>
          <w:numId w:val="8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May 14</w:t>
      </w:r>
    </w:p>
    <w:p w14:paraId="1CBB0ED8" w14:textId="77777777" w:rsidR="00874208" w:rsidRDefault="00874208" w:rsidP="00874208">
      <w:pPr>
        <w:pStyle w:val="NormalWeb"/>
        <w:numPr>
          <w:ilvl w:val="0"/>
          <w:numId w:val="8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May 15</w:t>
      </w:r>
    </w:p>
    <w:p w14:paraId="4F352579" w14:textId="77777777" w:rsidR="00874208" w:rsidRDefault="00874208" w:rsidP="00874208">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44EB64DB"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1588ED7E"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ex-dividend date is two business days before the date of record, so May 13.</w:t>
      </w:r>
    </w:p>
    <w:p w14:paraId="410BBCA3"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Cyberdyne Systems just announced a dividend of $0.25, with a date of record on Monday, December 28. What is the cum-dividend date?</w:t>
      </w:r>
    </w:p>
    <w:p w14:paraId="7A508617" w14:textId="77777777" w:rsidR="00874208" w:rsidRDefault="00874208" w:rsidP="00874208">
      <w:pPr>
        <w:pStyle w:val="NormalWeb"/>
        <w:numPr>
          <w:ilvl w:val="0"/>
          <w:numId w:val="8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December 21</w:t>
      </w:r>
    </w:p>
    <w:p w14:paraId="7E350821" w14:textId="77777777" w:rsidR="00874208" w:rsidRDefault="00874208" w:rsidP="00874208">
      <w:pPr>
        <w:pStyle w:val="NormalWeb"/>
        <w:numPr>
          <w:ilvl w:val="0"/>
          <w:numId w:val="8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December 22</w:t>
      </w:r>
    </w:p>
    <w:p w14:paraId="5385C9DB" w14:textId="77777777" w:rsidR="00874208" w:rsidRDefault="00874208" w:rsidP="00874208">
      <w:pPr>
        <w:pStyle w:val="NormalWeb"/>
        <w:numPr>
          <w:ilvl w:val="0"/>
          <w:numId w:val="8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December 23</w:t>
      </w:r>
    </w:p>
    <w:p w14:paraId="4E9DB7BD" w14:textId="77777777" w:rsidR="00874208" w:rsidRDefault="00874208" w:rsidP="00874208">
      <w:pPr>
        <w:pStyle w:val="NormalWeb"/>
        <w:numPr>
          <w:ilvl w:val="0"/>
          <w:numId w:val="8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December 24</w:t>
      </w:r>
    </w:p>
    <w:p w14:paraId="139EBE0E" w14:textId="77777777" w:rsidR="00874208" w:rsidRDefault="00874208" w:rsidP="00874208">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4BEDE43F"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005A1178"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lastRenderedPageBreak/>
        <w:t>The ex-dividend date is two business days before the date of record. The last cum-dividend date is three days prior to the date of record due to the three-day settlement delay for stock transactions. December 25 is Christmas Day and so NOT a business day. The last cum-dividend date is December 22.</w:t>
      </w:r>
    </w:p>
    <w:p w14:paraId="1A5CCE23" w14:textId="77777777" w:rsidR="00874208" w:rsidRDefault="00874208" w:rsidP="00874208">
      <w:pPr>
        <w:pStyle w:val="NormalWeb"/>
        <w:shd w:val="clear" w:color="auto" w:fill="FFFFFF"/>
        <w:rPr>
          <w:rFonts w:ascii="Lucida Grande" w:hAnsi="Lucida Grande" w:cs="Lucida Grande"/>
          <w:color w:val="333333"/>
          <w:sz w:val="20"/>
          <w:szCs w:val="20"/>
        </w:rPr>
      </w:pPr>
      <w:proofErr w:type="spellStart"/>
      <w:r>
        <w:rPr>
          <w:rFonts w:ascii="Lucida Grande" w:hAnsi="Lucida Grande" w:cs="Lucida Grande"/>
          <w:color w:val="333333"/>
          <w:sz w:val="20"/>
          <w:szCs w:val="20"/>
        </w:rPr>
        <w:t>Karkas</w:t>
      </w:r>
      <w:proofErr w:type="spellEnd"/>
      <w:r>
        <w:rPr>
          <w:rFonts w:ascii="Lucida Grande" w:hAnsi="Lucida Grande" w:cs="Lucida Grande"/>
          <w:color w:val="333333"/>
          <w:sz w:val="20"/>
          <w:szCs w:val="20"/>
        </w:rPr>
        <w:t xml:space="preserve"> Cold Cuts Inc. has $10 of cash. Analysts expect the company to generate $5 of free cash flow at the end of the current year. The same amount of free cash is expected annually in perpetuity. </w:t>
      </w:r>
      <w:proofErr w:type="spellStart"/>
      <w:r>
        <w:rPr>
          <w:rFonts w:ascii="Lucida Grande" w:hAnsi="Lucida Grande" w:cs="Lucida Grande"/>
          <w:color w:val="333333"/>
          <w:sz w:val="20"/>
          <w:szCs w:val="20"/>
        </w:rPr>
        <w:t>Karkas</w:t>
      </w:r>
      <w:proofErr w:type="spellEnd"/>
      <w:r>
        <w:rPr>
          <w:rFonts w:ascii="Lucida Grande" w:hAnsi="Lucida Grande" w:cs="Lucida Grande"/>
          <w:color w:val="333333"/>
          <w:sz w:val="20"/>
          <w:szCs w:val="20"/>
        </w:rPr>
        <w:t xml:space="preserve"> is all-equity-financed, the shareholders’ required return is 10%, and there are 100 shares outstanding. What is the fair stock price for </w:t>
      </w:r>
      <w:proofErr w:type="spellStart"/>
      <w:r>
        <w:rPr>
          <w:rFonts w:ascii="Lucida Grande" w:hAnsi="Lucida Grande" w:cs="Lucida Grande"/>
          <w:color w:val="333333"/>
          <w:sz w:val="20"/>
          <w:szCs w:val="20"/>
        </w:rPr>
        <w:t>Karkas</w:t>
      </w:r>
      <w:proofErr w:type="spellEnd"/>
      <w:r>
        <w:rPr>
          <w:rFonts w:ascii="Lucida Grande" w:hAnsi="Lucida Grande" w:cs="Lucida Grande"/>
          <w:color w:val="333333"/>
          <w:sz w:val="20"/>
          <w:szCs w:val="20"/>
        </w:rPr>
        <w:t>?</w:t>
      </w:r>
    </w:p>
    <w:p w14:paraId="755CC844" w14:textId="77777777" w:rsidR="00874208" w:rsidRDefault="00874208" w:rsidP="00874208">
      <w:pPr>
        <w:pStyle w:val="NormalWeb"/>
        <w:numPr>
          <w:ilvl w:val="0"/>
          <w:numId w:val="8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$0.40</w:t>
      </w:r>
    </w:p>
    <w:p w14:paraId="037BBFB7" w14:textId="77777777" w:rsidR="00874208" w:rsidRDefault="00874208" w:rsidP="00874208">
      <w:pPr>
        <w:pStyle w:val="NormalWeb"/>
        <w:numPr>
          <w:ilvl w:val="0"/>
          <w:numId w:val="8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$0.50</w:t>
      </w:r>
    </w:p>
    <w:p w14:paraId="3D768175" w14:textId="77777777" w:rsidR="00874208" w:rsidRDefault="00874208" w:rsidP="00874208">
      <w:pPr>
        <w:pStyle w:val="NormalWeb"/>
        <w:numPr>
          <w:ilvl w:val="0"/>
          <w:numId w:val="8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$0.60</w:t>
      </w:r>
    </w:p>
    <w:p w14:paraId="06514544" w14:textId="77777777" w:rsidR="00874208" w:rsidRDefault="00874208" w:rsidP="00874208">
      <w:pPr>
        <w:pStyle w:val="NormalWeb"/>
        <w:numPr>
          <w:ilvl w:val="0"/>
          <w:numId w:val="8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$0.70</w:t>
      </w:r>
    </w:p>
    <w:p w14:paraId="76DAFA6C" w14:textId="77777777" w:rsidR="00874208" w:rsidRDefault="00874208" w:rsidP="00874208">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49C5EE54"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C</w:t>
      </w:r>
    </w:p>
    <w:p w14:paraId="4954F856"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Pre-dividend value:</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V</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E</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$10 + $5 / 0.10 = $60</w:t>
      </w:r>
    </w:p>
    <w:p w14:paraId="5BC7E3B1" w14:textId="77777777" w:rsidR="00874208" w:rsidRDefault="00874208" w:rsidP="00874208">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Pre-dividend stock price:</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E / N</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$60 / 100 = $0.6</w:t>
      </w:r>
    </w:p>
    <w:p w14:paraId="1E76DF16" w14:textId="77777777" w:rsidR="006718B0" w:rsidRDefault="006718B0" w:rsidP="006718B0">
      <w:pPr>
        <w:pStyle w:val="NormalWeb"/>
        <w:shd w:val="clear" w:color="auto" w:fill="FFFFFF"/>
        <w:rPr>
          <w:rFonts w:ascii="Lucida Grande" w:hAnsi="Lucida Grande" w:cs="Lucida Grande"/>
          <w:color w:val="333333"/>
          <w:sz w:val="20"/>
          <w:szCs w:val="20"/>
        </w:rPr>
      </w:pPr>
      <w:proofErr w:type="spellStart"/>
      <w:r>
        <w:rPr>
          <w:rFonts w:ascii="Lucida Grande" w:hAnsi="Lucida Grande" w:cs="Lucida Grande"/>
          <w:color w:val="333333"/>
          <w:sz w:val="20"/>
          <w:szCs w:val="20"/>
        </w:rPr>
        <w:t>Karkas</w:t>
      </w:r>
      <w:proofErr w:type="spellEnd"/>
      <w:r>
        <w:rPr>
          <w:rFonts w:ascii="Lucida Grande" w:hAnsi="Lucida Grande" w:cs="Lucida Grande"/>
          <w:color w:val="333333"/>
          <w:sz w:val="20"/>
          <w:szCs w:val="20"/>
        </w:rPr>
        <w:t xml:space="preserve"> Cold Cuts Inc. has $10 of cash. Analysts expect the company to generate $5 of free cash flow at the end of the current year. The same amount of free cash is expected annually in perpetuity. </w:t>
      </w:r>
      <w:proofErr w:type="spellStart"/>
      <w:r>
        <w:rPr>
          <w:rFonts w:ascii="Lucida Grande" w:hAnsi="Lucida Grande" w:cs="Lucida Grande"/>
          <w:color w:val="333333"/>
          <w:sz w:val="20"/>
          <w:szCs w:val="20"/>
        </w:rPr>
        <w:t>Karkas</w:t>
      </w:r>
      <w:proofErr w:type="spellEnd"/>
      <w:r>
        <w:rPr>
          <w:rFonts w:ascii="Lucida Grande" w:hAnsi="Lucida Grande" w:cs="Lucida Grande"/>
          <w:color w:val="333333"/>
          <w:sz w:val="20"/>
          <w:szCs w:val="20"/>
        </w:rPr>
        <w:t xml:space="preserve"> is all-equity-financed, the shareholders’ required return is 10%, and there are 100 shares outstanding. </w:t>
      </w:r>
      <w:proofErr w:type="spellStart"/>
      <w:r>
        <w:rPr>
          <w:rFonts w:ascii="Lucida Grande" w:hAnsi="Lucida Grande" w:cs="Lucida Grande"/>
          <w:color w:val="333333"/>
          <w:sz w:val="20"/>
          <w:szCs w:val="20"/>
        </w:rPr>
        <w:t>Karkas</w:t>
      </w:r>
      <w:proofErr w:type="spellEnd"/>
      <w:r>
        <w:rPr>
          <w:rFonts w:ascii="Lucida Grande" w:hAnsi="Lucida Grande" w:cs="Lucida Grande"/>
          <w:color w:val="333333"/>
          <w:sz w:val="20"/>
          <w:szCs w:val="20"/>
        </w:rPr>
        <w:t xml:space="preserve"> is considering a cash dividend of $0.10 per share. If it pays the dividend, what will the stock price be after the dividend?</w:t>
      </w:r>
    </w:p>
    <w:p w14:paraId="5159040A" w14:textId="77777777" w:rsidR="006718B0" w:rsidRDefault="006718B0" w:rsidP="006718B0">
      <w:pPr>
        <w:pStyle w:val="NormalWeb"/>
        <w:numPr>
          <w:ilvl w:val="0"/>
          <w:numId w:val="8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$0.40</w:t>
      </w:r>
    </w:p>
    <w:p w14:paraId="5EFCE48C" w14:textId="77777777" w:rsidR="006718B0" w:rsidRDefault="006718B0" w:rsidP="006718B0">
      <w:pPr>
        <w:pStyle w:val="NormalWeb"/>
        <w:numPr>
          <w:ilvl w:val="0"/>
          <w:numId w:val="8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$0.50</w:t>
      </w:r>
    </w:p>
    <w:p w14:paraId="26D8C4CC" w14:textId="77777777" w:rsidR="006718B0" w:rsidRDefault="006718B0" w:rsidP="006718B0">
      <w:pPr>
        <w:pStyle w:val="NormalWeb"/>
        <w:numPr>
          <w:ilvl w:val="0"/>
          <w:numId w:val="8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$0.60</w:t>
      </w:r>
    </w:p>
    <w:p w14:paraId="65029C33" w14:textId="77777777" w:rsidR="006718B0" w:rsidRDefault="006718B0" w:rsidP="006718B0">
      <w:pPr>
        <w:pStyle w:val="NormalWeb"/>
        <w:numPr>
          <w:ilvl w:val="0"/>
          <w:numId w:val="8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$0.70</w:t>
      </w:r>
    </w:p>
    <w:p w14:paraId="302F456B" w14:textId="77777777" w:rsidR="006718B0" w:rsidRDefault="006718B0" w:rsidP="006718B0">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2086DB23"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70918935"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($0.1 x 100) = $50</w:t>
      </w:r>
    </w:p>
    <w:p w14:paraId="1A4998A3"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i/>
          <w:iCs/>
          <w:color w:val="333333"/>
          <w:sz w:val="20"/>
          <w:szCs w:val="20"/>
          <w:vertAlign w:val="subscript"/>
        </w:rPr>
        <w:t> </w:t>
      </w:r>
      <w:r>
        <w:rPr>
          <w:rStyle w:val="Emphasis"/>
          <w:rFonts w:ascii="Lucida Grande" w:hAnsi="Lucida Grande" w:cs="Lucida Grande"/>
          <w:color w:val="333333"/>
          <w:sz w:val="20"/>
          <w:szCs w:val="20"/>
        </w:rPr>
        <w:t>/ N</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$50 / 100 = $0.5</w:t>
      </w:r>
    </w:p>
    <w:p w14:paraId="14716BBA"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True or False? When a company pays a dividend, the stock price falls by the amount of the dividend on the morning of the ex-dividend date.</w:t>
      </w:r>
    </w:p>
    <w:p w14:paraId="5E3E6F1F" w14:textId="77777777" w:rsidR="006718B0" w:rsidRDefault="006718B0" w:rsidP="006718B0">
      <w:pPr>
        <w:pStyle w:val="NormalWeb"/>
        <w:numPr>
          <w:ilvl w:val="0"/>
          <w:numId w:val="8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True</w:t>
      </w:r>
    </w:p>
    <w:p w14:paraId="1C39ED14" w14:textId="77777777" w:rsidR="006718B0" w:rsidRDefault="006718B0" w:rsidP="006718B0">
      <w:pPr>
        <w:pStyle w:val="NormalWeb"/>
        <w:numPr>
          <w:ilvl w:val="0"/>
          <w:numId w:val="8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False</w:t>
      </w:r>
    </w:p>
    <w:p w14:paraId="7548D28F" w14:textId="77777777" w:rsidR="006718B0" w:rsidRDefault="006718B0" w:rsidP="006718B0">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05C29DEE"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A</w:t>
      </w:r>
    </w:p>
    <w:p w14:paraId="16316F2F"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first two questions in this four-question series establish that the stock price falls by the amount of the dividend. When does this happen? At the end of the cum-dividend date, a buyer will receive the dividend and so it is included in the future cash flows that are discounted to establish value. On the morning of the ex-dividend date, a buyer will not receive the dividend and the valuation will omit the upcoming dividend.</w:t>
      </w:r>
    </w:p>
    <w:p w14:paraId="018308A3"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xml:space="preserve">If you owned 10 shares of </w:t>
      </w:r>
      <w:proofErr w:type="spellStart"/>
      <w:r>
        <w:rPr>
          <w:rFonts w:ascii="Lucida Grande" w:hAnsi="Lucida Grande" w:cs="Lucida Grande"/>
          <w:color w:val="333333"/>
          <w:sz w:val="20"/>
          <w:szCs w:val="20"/>
        </w:rPr>
        <w:t>Karkas</w:t>
      </w:r>
      <w:proofErr w:type="spellEnd"/>
      <w:r>
        <w:rPr>
          <w:rFonts w:ascii="Lucida Grande" w:hAnsi="Lucida Grande" w:cs="Lucida Grande"/>
          <w:color w:val="333333"/>
          <w:sz w:val="20"/>
          <w:szCs w:val="20"/>
        </w:rPr>
        <w:t xml:space="preserve"> before the dividend was announced, what is your wealth before the dividend, after the dividend, and how does it change?</w:t>
      </w:r>
    </w:p>
    <w:p w14:paraId="1AEF0F49" w14:textId="77777777" w:rsidR="006718B0" w:rsidRDefault="006718B0" w:rsidP="006718B0">
      <w:pPr>
        <w:pStyle w:val="NormalWeb"/>
        <w:numPr>
          <w:ilvl w:val="0"/>
          <w:numId w:val="89"/>
        </w:numPr>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lastRenderedPageBreak/>
        <w:t>W</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$6;</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$5;</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∆W</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w:t>
      </w:r>
    </w:p>
    <w:p w14:paraId="602A3497" w14:textId="77777777" w:rsidR="006718B0" w:rsidRDefault="006718B0" w:rsidP="006718B0">
      <w:pPr>
        <w:pStyle w:val="NormalWeb"/>
        <w:numPr>
          <w:ilvl w:val="0"/>
          <w:numId w:val="89"/>
        </w:numPr>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$6;</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$6;</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∆W</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w:t>
      </w:r>
    </w:p>
    <w:p w14:paraId="4E307EBA" w14:textId="77777777" w:rsidR="006718B0" w:rsidRDefault="006718B0" w:rsidP="006718B0">
      <w:pPr>
        <w:pStyle w:val="NormalWeb"/>
        <w:numPr>
          <w:ilvl w:val="0"/>
          <w:numId w:val="89"/>
        </w:numPr>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$6;</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$7;</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∆W</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w:t>
      </w:r>
    </w:p>
    <w:p w14:paraId="357A7D16" w14:textId="77777777" w:rsidR="006718B0" w:rsidRDefault="006718B0" w:rsidP="006718B0">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371D94D4"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04E348B5"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Wealth Before = 10 x</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$6</w:t>
      </w:r>
      <w:r>
        <w:rPr>
          <w:rFonts w:ascii="Lucida Grande" w:hAnsi="Lucida Grande" w:cs="Lucida Grande"/>
          <w:color w:val="333333"/>
          <w:sz w:val="20"/>
          <w:szCs w:val="20"/>
        </w:rPr>
        <w:br/>
        <w:t>Wealth After = 10 x</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+ 10 x $0.10 = $6</w:t>
      </w:r>
    </w:p>
    <w:p w14:paraId="1E690A5E"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noProof/>
          <w:color w:val="333333"/>
          <w:sz w:val="20"/>
          <w:szCs w:val="20"/>
          <w:lang w:val="en-CA" w:eastAsia="en-CA"/>
        </w:rPr>
        <w:drawing>
          <wp:inline distT="0" distB="0" distL="0" distR="0" wp14:anchorId="581BB214" wp14:editId="398B9430">
            <wp:extent cx="3810000" cy="2225040"/>
            <wp:effectExtent l="0" t="0" r="0" b="10160"/>
            <wp:docPr id="10" name="Picture 10" descr=" graph with stock prices on the y-axis and time on the x-axis. 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 graph with stock prices on the y-axis and time on the x-axis. Th"/>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0000" cy="2225040"/>
                    </a:xfrm>
                    <a:prstGeom prst="rect">
                      <a:avLst/>
                    </a:prstGeom>
                    <a:noFill/>
                    <a:ln>
                      <a:noFill/>
                    </a:ln>
                  </pic:spPr>
                </pic:pic>
              </a:graphicData>
            </a:graphic>
          </wp:inline>
        </w:drawing>
      </w:r>
    </w:p>
    <w:p w14:paraId="3EBF7DFB"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Look at the graph provided of the stock price. Do you think you could profit from the stock price decline by short-selling the stock before the ex-dividend date and then buying it back on (or after) the ex-dividend date?</w:t>
      </w:r>
    </w:p>
    <w:p w14:paraId="5350EB1C" w14:textId="77777777" w:rsidR="006718B0" w:rsidRDefault="006718B0" w:rsidP="006718B0">
      <w:pPr>
        <w:pStyle w:val="NormalWeb"/>
        <w:numPr>
          <w:ilvl w:val="0"/>
          <w:numId w:val="9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Yes</w:t>
      </w:r>
    </w:p>
    <w:p w14:paraId="625884B6" w14:textId="77777777" w:rsidR="006718B0" w:rsidRDefault="006718B0" w:rsidP="006718B0">
      <w:pPr>
        <w:pStyle w:val="NormalWeb"/>
        <w:numPr>
          <w:ilvl w:val="0"/>
          <w:numId w:val="9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No</w:t>
      </w:r>
    </w:p>
    <w:p w14:paraId="78E81766" w14:textId="77777777" w:rsidR="006718B0" w:rsidRDefault="006718B0" w:rsidP="006718B0">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7AD6A9B9"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183A2036"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At first glance, yes, it does look like a short strategy could be profitable. When you short-sell a stock, you first have to borrow the stock from someone. If you borrow the stock and short-sell and then the company announces a dividend, then who will receive the dividend? The answer is the person who took the long side of the trade when you shorted. But the lender of the share still thinks they own the stock and are expecting the dividend. You (the short-seller) will have to pay the lender. That dividend payment offsets the gain on the short transaction.</w:t>
      </w:r>
    </w:p>
    <w:p w14:paraId="08F270CB"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Last week Lucky Strike Inc. was worth $100M and its shares traded for $10 (there are 10 million shares outstanding). Lucky is an all-equity firm. Yesterday, Lucky management announced that the company won $20 million in the lottery and the stock price rose to $12. Lucky is trying to decide whether to distribute the cash. It can issue a $2 dividend or leave the cash in the company. You own 100 shares, which you purchased for $10. Your marginal tax rate on dividends is 15% and 25% on capital gains. Assume that the company pays the dividend and then you sell your shares. What is your after-tax wealth? (Hint: Wealth = Value of shares + Dividend – Tax liability.)</w:t>
      </w:r>
    </w:p>
    <w:p w14:paraId="57DDBF90" w14:textId="77777777" w:rsidR="006718B0" w:rsidRDefault="006718B0" w:rsidP="006718B0">
      <w:pPr>
        <w:pStyle w:val="NormalWeb"/>
        <w:numPr>
          <w:ilvl w:val="0"/>
          <w:numId w:val="9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$1,000</w:t>
      </w:r>
    </w:p>
    <w:p w14:paraId="710ACA68" w14:textId="77777777" w:rsidR="006718B0" w:rsidRDefault="006718B0" w:rsidP="006718B0">
      <w:pPr>
        <w:pStyle w:val="NormalWeb"/>
        <w:numPr>
          <w:ilvl w:val="0"/>
          <w:numId w:val="9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$1,150</w:t>
      </w:r>
    </w:p>
    <w:p w14:paraId="4603E27B" w14:textId="77777777" w:rsidR="006718B0" w:rsidRDefault="006718B0" w:rsidP="006718B0">
      <w:pPr>
        <w:pStyle w:val="NormalWeb"/>
        <w:numPr>
          <w:ilvl w:val="0"/>
          <w:numId w:val="9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$1,170</w:t>
      </w:r>
    </w:p>
    <w:p w14:paraId="1E145556" w14:textId="77777777" w:rsidR="006718B0" w:rsidRDefault="006718B0" w:rsidP="006718B0">
      <w:pPr>
        <w:pStyle w:val="NormalWeb"/>
        <w:numPr>
          <w:ilvl w:val="0"/>
          <w:numId w:val="9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$1,175</w:t>
      </w:r>
    </w:p>
    <w:p w14:paraId="0D1A971E" w14:textId="77777777" w:rsidR="006718B0" w:rsidRDefault="006718B0" w:rsidP="006718B0">
      <w:pPr>
        <w:pStyle w:val="NormalWeb"/>
        <w:numPr>
          <w:ilvl w:val="0"/>
          <w:numId w:val="9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$1,200</w:t>
      </w:r>
    </w:p>
    <w:p w14:paraId="50240954" w14:textId="77777777" w:rsidR="006718B0" w:rsidRDefault="006718B0" w:rsidP="006718B0">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1186B489"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lastRenderedPageBreak/>
        <w:t>C</w:t>
      </w:r>
    </w:p>
    <w:p w14:paraId="77C89726"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After-tax wealth after dividend:</w:t>
      </w:r>
    </w:p>
    <w:p w14:paraId="655B9386"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100 x</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+ 100 × $2 – (100 × $2 ×</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T</w:t>
      </w:r>
      <w:r>
        <w:rPr>
          <w:rStyle w:val="Emphasis"/>
          <w:rFonts w:ascii="Lucida Grande" w:hAnsi="Lucida Grande" w:cs="Lucida Grande"/>
          <w:color w:val="333333"/>
          <w:sz w:val="20"/>
          <w:szCs w:val="20"/>
          <w:vertAlign w:val="subscript"/>
        </w:rPr>
        <w:t>D</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+ 100 × (</w:t>
      </w: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B</w:t>
      </w:r>
      <w:r>
        <w:rPr>
          <w:rFonts w:ascii="Lucida Grande" w:hAnsi="Lucida Grande" w:cs="Lucida Grande"/>
          <w:color w:val="333333"/>
          <w:sz w:val="20"/>
          <w:szCs w:val="20"/>
        </w:rPr>
        <w:t>) ×</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T</w:t>
      </w:r>
      <w:r>
        <w:rPr>
          <w:rStyle w:val="Emphasis"/>
          <w:rFonts w:ascii="Lucida Grande" w:hAnsi="Lucida Grande" w:cs="Lucida Grande"/>
          <w:color w:val="333333"/>
          <w:sz w:val="20"/>
          <w:szCs w:val="20"/>
          <w:vertAlign w:val="subscript"/>
        </w:rPr>
        <w:t>G</w:t>
      </w:r>
      <w:r>
        <w:rPr>
          <w:rFonts w:ascii="Lucida Grande" w:hAnsi="Lucida Grande" w:cs="Lucida Grande"/>
          <w:color w:val="333333"/>
          <w:sz w:val="20"/>
          <w:szCs w:val="20"/>
        </w:rPr>
        <w:t>)</w:t>
      </w:r>
    </w:p>
    <w:p w14:paraId="05376C4D"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100 x</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+ 100 × $2 – (100 × $2 ×</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T</w:t>
      </w:r>
      <w:r>
        <w:rPr>
          <w:rStyle w:val="Emphasis"/>
          <w:rFonts w:ascii="Lucida Grande" w:hAnsi="Lucida Grande" w:cs="Lucida Grande"/>
          <w:color w:val="333333"/>
          <w:sz w:val="20"/>
          <w:szCs w:val="20"/>
          <w:vertAlign w:val="subscript"/>
        </w:rPr>
        <w:t>D</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+ 100 × ($10 – $10) ×</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T</w:t>
      </w:r>
      <w:r>
        <w:rPr>
          <w:rStyle w:val="Emphasis"/>
          <w:rFonts w:ascii="Lucida Grande" w:hAnsi="Lucida Grande" w:cs="Lucida Grande"/>
          <w:color w:val="333333"/>
          <w:sz w:val="20"/>
          <w:szCs w:val="20"/>
          <w:vertAlign w:val="subscript"/>
        </w:rPr>
        <w:t>G</w:t>
      </w:r>
      <w:r>
        <w:rPr>
          <w:rFonts w:ascii="Lucida Grande" w:hAnsi="Lucida Grande" w:cs="Lucida Grande"/>
          <w:color w:val="333333"/>
          <w:sz w:val="20"/>
          <w:szCs w:val="20"/>
        </w:rPr>
        <w:t>)</w:t>
      </w:r>
    </w:p>
    <w:p w14:paraId="3A4279AD"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$1,000 + $200 – ($30 + 0) = $1,170</w:t>
      </w:r>
    </w:p>
    <w:p w14:paraId="2342A210" w14:textId="77777777" w:rsidR="00874208" w:rsidRDefault="00874208" w:rsidP="00483683">
      <w:pPr>
        <w:spacing w:line="360" w:lineRule="auto"/>
      </w:pPr>
    </w:p>
    <w:p w14:paraId="4E500CD7"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Last week Lucky Strike Inc. was worth $100M and its shares traded for $10 (there are 10 million shares outstanding). Lucky is an all-equity firm. Yesterday, Lucky management announced that the company won $20 million in the lottery and the stock price rose to $12. Lucky is trying to decide whether to distribute the cash. It can issue a $2 dividend or leave the cash in the company. You own 100 shares, which you purchased for $10. Your marginal tax rate on dividends is 15% and 25% on capital gains. Assume that the company does not pay the dividend and then you sell your shares. What is your after-tax wealth? (Hint: Wealth = Value of shares + Dividend – Tax liability.)</w:t>
      </w:r>
    </w:p>
    <w:p w14:paraId="70096374" w14:textId="77777777" w:rsidR="006718B0" w:rsidRDefault="006718B0" w:rsidP="006718B0">
      <w:pPr>
        <w:pStyle w:val="NormalWeb"/>
        <w:numPr>
          <w:ilvl w:val="0"/>
          <w:numId w:val="9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$1,000</w:t>
      </w:r>
    </w:p>
    <w:p w14:paraId="333940B1" w14:textId="77777777" w:rsidR="006718B0" w:rsidRDefault="006718B0" w:rsidP="006718B0">
      <w:pPr>
        <w:pStyle w:val="NormalWeb"/>
        <w:numPr>
          <w:ilvl w:val="0"/>
          <w:numId w:val="9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$1,150</w:t>
      </w:r>
    </w:p>
    <w:p w14:paraId="3673A157" w14:textId="77777777" w:rsidR="006718B0" w:rsidRDefault="006718B0" w:rsidP="006718B0">
      <w:pPr>
        <w:pStyle w:val="NormalWeb"/>
        <w:numPr>
          <w:ilvl w:val="0"/>
          <w:numId w:val="9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$1,170</w:t>
      </w:r>
    </w:p>
    <w:p w14:paraId="0D0154AF" w14:textId="77777777" w:rsidR="006718B0" w:rsidRDefault="006718B0" w:rsidP="006718B0">
      <w:pPr>
        <w:pStyle w:val="NormalWeb"/>
        <w:numPr>
          <w:ilvl w:val="0"/>
          <w:numId w:val="9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$1,175</w:t>
      </w:r>
    </w:p>
    <w:p w14:paraId="071A7B65" w14:textId="77777777" w:rsidR="006718B0" w:rsidRDefault="006718B0" w:rsidP="006718B0">
      <w:pPr>
        <w:pStyle w:val="NormalWeb"/>
        <w:numPr>
          <w:ilvl w:val="0"/>
          <w:numId w:val="9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$1,200</w:t>
      </w:r>
    </w:p>
    <w:p w14:paraId="1DFC7F8D" w14:textId="77777777" w:rsidR="006718B0" w:rsidRDefault="006718B0" w:rsidP="006718B0">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7AB5FDFD"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32DDD4D6"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After-tax wealth after no dividend:</w:t>
      </w:r>
    </w:p>
    <w:p w14:paraId="033AEE63"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100 ×</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(100 × (</w:t>
      </w: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B</w:t>
      </w:r>
      <w:r>
        <w:rPr>
          <w:rFonts w:ascii="Lucida Grande" w:hAnsi="Lucida Grande" w:cs="Lucida Grande"/>
          <w:color w:val="333333"/>
          <w:sz w:val="20"/>
          <w:szCs w:val="20"/>
        </w:rPr>
        <w:t>) ×</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T</w:t>
      </w:r>
      <w:r>
        <w:rPr>
          <w:rStyle w:val="Emphasis"/>
          <w:rFonts w:ascii="Lucida Grande" w:hAnsi="Lucida Grande" w:cs="Lucida Grande"/>
          <w:color w:val="333333"/>
          <w:sz w:val="20"/>
          <w:szCs w:val="20"/>
          <w:vertAlign w:val="subscript"/>
        </w:rPr>
        <w:t>G</w:t>
      </w:r>
      <w:r>
        <w:rPr>
          <w:rFonts w:ascii="Lucida Grande" w:hAnsi="Lucida Grande" w:cs="Lucida Grande"/>
          <w:color w:val="333333"/>
          <w:sz w:val="20"/>
          <w:szCs w:val="20"/>
        </w:rPr>
        <w:t>)</w:t>
      </w:r>
    </w:p>
    <w:p w14:paraId="06D7FAE0"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100 ×</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(100 × ($12 – $10) ×</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T</w:t>
      </w:r>
      <w:r>
        <w:rPr>
          <w:rStyle w:val="Emphasis"/>
          <w:rFonts w:ascii="Lucida Grande" w:hAnsi="Lucida Grande" w:cs="Lucida Grande"/>
          <w:color w:val="333333"/>
          <w:sz w:val="20"/>
          <w:szCs w:val="20"/>
          <w:vertAlign w:val="subscript"/>
        </w:rPr>
        <w:t>G</w:t>
      </w:r>
      <w:r>
        <w:rPr>
          <w:rFonts w:ascii="Lucida Grande" w:hAnsi="Lucida Grande" w:cs="Lucida Grande"/>
          <w:color w:val="333333"/>
          <w:sz w:val="20"/>
          <w:szCs w:val="20"/>
        </w:rPr>
        <w:t>)</w:t>
      </w:r>
    </w:p>
    <w:p w14:paraId="26C00B9E"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$1,200 – ($50) = $1,150</w:t>
      </w:r>
    </w:p>
    <w:p w14:paraId="308A6543" w14:textId="77777777" w:rsidR="006718B0" w:rsidRDefault="006718B0" w:rsidP="00483683">
      <w:pPr>
        <w:spacing w:line="360" w:lineRule="auto"/>
      </w:pPr>
    </w:p>
    <w:p w14:paraId="485B80C3"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Reflecting on the last two questions, if the marginal tax rate is 15% on dividends and 25% on capital gains, what do shareholders want the company to do?</w:t>
      </w:r>
    </w:p>
    <w:p w14:paraId="79678A9F" w14:textId="77777777" w:rsidR="006718B0" w:rsidRDefault="006718B0" w:rsidP="006718B0">
      <w:pPr>
        <w:pStyle w:val="NormalWeb"/>
        <w:numPr>
          <w:ilvl w:val="0"/>
          <w:numId w:val="9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Keep the cash in the company.</w:t>
      </w:r>
    </w:p>
    <w:p w14:paraId="143DECC0" w14:textId="77777777" w:rsidR="006718B0" w:rsidRDefault="006718B0" w:rsidP="006718B0">
      <w:pPr>
        <w:pStyle w:val="NormalWeb"/>
        <w:numPr>
          <w:ilvl w:val="0"/>
          <w:numId w:val="9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Issue the dividend.</w:t>
      </w:r>
    </w:p>
    <w:p w14:paraId="26B04650" w14:textId="77777777" w:rsidR="006718B0" w:rsidRDefault="006718B0" w:rsidP="006718B0">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53862641"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5C76787C"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wealth after the dividend is $1,170 but only $1,150 if the company keeps the cash, so an investor would prefer the dividend.</w:t>
      </w:r>
    </w:p>
    <w:p w14:paraId="47F903F7"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If the marginal tax rate is 25% on dividends and 15% on capital gains, what do shareholders want the company to do?</w:t>
      </w:r>
    </w:p>
    <w:p w14:paraId="3719E92E" w14:textId="77777777" w:rsidR="006718B0" w:rsidRDefault="006718B0" w:rsidP="006718B0">
      <w:pPr>
        <w:pStyle w:val="NormalWeb"/>
        <w:numPr>
          <w:ilvl w:val="0"/>
          <w:numId w:val="9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Keep the cash in the company.</w:t>
      </w:r>
    </w:p>
    <w:p w14:paraId="78136A5E" w14:textId="77777777" w:rsidR="006718B0" w:rsidRDefault="006718B0" w:rsidP="006718B0">
      <w:pPr>
        <w:pStyle w:val="NormalWeb"/>
        <w:numPr>
          <w:ilvl w:val="0"/>
          <w:numId w:val="9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lastRenderedPageBreak/>
        <w:t>Issue the dividend.</w:t>
      </w:r>
    </w:p>
    <w:p w14:paraId="1BE47E21" w14:textId="77777777" w:rsidR="006718B0" w:rsidRDefault="006718B0" w:rsidP="006718B0">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27C773B5"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A</w:t>
      </w:r>
    </w:p>
    <w:p w14:paraId="29AEB7AE"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This is the opposite of the situation presented in the first two questions of this series. In this case, the wealth after the dividend is $1,150 but $1,170 if the company keeps the cash, so an investor would prefer that the company NOT pay the dividend.</w:t>
      </w:r>
    </w:p>
    <w:p w14:paraId="2EC94848" w14:textId="77777777" w:rsidR="006718B0" w:rsidRDefault="006718B0" w:rsidP="00483683">
      <w:pPr>
        <w:spacing w:line="360" w:lineRule="auto"/>
      </w:pPr>
    </w:p>
    <w:p w14:paraId="7AE6C33A" w14:textId="77777777" w:rsidR="006718B0" w:rsidRDefault="006718B0" w:rsidP="00483683">
      <w:pPr>
        <w:spacing w:line="360" w:lineRule="auto"/>
      </w:pPr>
    </w:p>
    <w:p w14:paraId="01DC7672" w14:textId="77777777" w:rsidR="006718B0" w:rsidRDefault="006718B0" w:rsidP="006718B0">
      <w:pPr>
        <w:pStyle w:val="NormalWeb"/>
        <w:rPr>
          <w:rFonts w:ascii="Lucida Grande" w:hAnsi="Lucida Grande" w:cs="Lucida Grande"/>
          <w:color w:val="333333"/>
          <w:sz w:val="20"/>
          <w:szCs w:val="20"/>
        </w:rPr>
      </w:pPr>
      <w:r>
        <w:rPr>
          <w:rFonts w:ascii="Lucida Grande" w:hAnsi="Lucida Grande" w:cs="Lucida Grande"/>
          <w:color w:val="333333"/>
          <w:sz w:val="20"/>
          <w:szCs w:val="20"/>
        </w:rPr>
        <w:t xml:space="preserve">Stun &amp; </w:t>
      </w:r>
      <w:proofErr w:type="spellStart"/>
      <w:r>
        <w:rPr>
          <w:rFonts w:ascii="Lucida Grande" w:hAnsi="Lucida Grande" w:cs="Lucida Grande"/>
          <w:color w:val="333333"/>
          <w:sz w:val="20"/>
          <w:szCs w:val="20"/>
        </w:rPr>
        <w:t>Stlob</w:t>
      </w:r>
      <w:proofErr w:type="spellEnd"/>
      <w:r>
        <w:rPr>
          <w:rFonts w:ascii="Lucida Grande" w:hAnsi="Lucida Grande" w:cs="Lucida Grande"/>
          <w:color w:val="333333"/>
          <w:sz w:val="20"/>
          <w:szCs w:val="20"/>
        </w:rPr>
        <w:t xml:space="preserve"> Inc. (S&amp;S) manufactures industrial fasteners. The management team maintains a stable dividend using the Lintner model:</w:t>
      </w:r>
    </w:p>
    <w:p w14:paraId="01B895F6" w14:textId="77777777" w:rsidR="006718B0" w:rsidRDefault="006718B0" w:rsidP="006718B0">
      <w:pPr>
        <w:pStyle w:val="NormalWeb"/>
        <w:ind w:left="958"/>
        <w:rPr>
          <w:rFonts w:ascii="Lucida Grande" w:hAnsi="Lucida Grande" w:cs="Lucida Grande"/>
          <w:color w:val="333333"/>
          <w:sz w:val="20"/>
          <w:szCs w:val="20"/>
        </w:rPr>
      </w:pPr>
      <w:r>
        <w:rPr>
          <w:rStyle w:val="Emphasis"/>
          <w:rFonts w:ascii="Lucida Grande" w:hAnsi="Lucida Grande" w:cs="Lucida Grande"/>
          <w:color w:val="333333"/>
          <w:sz w:val="20"/>
          <w:szCs w:val="20"/>
        </w:rPr>
        <w:t>D</w:t>
      </w:r>
      <w:r>
        <w:rPr>
          <w:rStyle w:val="Emphasis"/>
          <w:rFonts w:ascii="Lucida Grande" w:hAnsi="Lucida Grande" w:cs="Lucida Grande"/>
          <w:color w:val="333333"/>
          <w:sz w:val="20"/>
          <w:szCs w:val="20"/>
          <w:vertAlign w:val="subscript"/>
        </w:rPr>
        <w:t>t + 1</w:t>
      </w:r>
      <w:r>
        <w:rPr>
          <w:rStyle w:val="apple-converted-space"/>
          <w:rFonts w:ascii="Lucida Grande" w:hAnsi="Lucida Grande" w:cs="Lucida Grande"/>
          <w:i/>
          <w:iCs/>
          <w:color w:val="333333"/>
          <w:sz w:val="20"/>
          <w:szCs w:val="20"/>
          <w:vertAlign w:val="subscript"/>
        </w:rPr>
        <w:t> </w:t>
      </w:r>
      <w:r>
        <w:rPr>
          <w:rStyle w:val="Emphasis"/>
          <w:rFonts w:ascii="Lucida Grande" w:hAnsi="Lucida Grande" w:cs="Lucida Grande"/>
          <w:color w:val="333333"/>
          <w:sz w:val="20"/>
          <w:szCs w:val="20"/>
        </w:rPr>
        <w:t>= D</w:t>
      </w:r>
      <w:r>
        <w:rPr>
          <w:rStyle w:val="Emphasis"/>
          <w:rFonts w:ascii="Lucida Grande" w:hAnsi="Lucida Grande" w:cs="Lucida Grande"/>
          <w:color w:val="333333"/>
          <w:sz w:val="20"/>
          <w:szCs w:val="20"/>
          <w:vertAlign w:val="subscript"/>
        </w:rPr>
        <w:t>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ΔEPS × Target payout × λ,</w:t>
      </w:r>
    </w:p>
    <w:p w14:paraId="215DA7BB" w14:textId="77777777" w:rsidR="006718B0" w:rsidRDefault="006718B0" w:rsidP="006718B0">
      <w:pPr>
        <w:pStyle w:val="NormalWeb"/>
        <w:ind w:left="958"/>
        <w:rPr>
          <w:rFonts w:ascii="Lucida Grande" w:hAnsi="Lucida Grande" w:cs="Lucida Grande"/>
          <w:color w:val="333333"/>
          <w:sz w:val="20"/>
          <w:szCs w:val="20"/>
        </w:rPr>
      </w:pPr>
      <w:r>
        <w:rPr>
          <w:rFonts w:ascii="Lucida Grande" w:hAnsi="Lucida Grande" w:cs="Lucida Grande"/>
          <w:color w:val="333333"/>
          <w:sz w:val="20"/>
          <w:szCs w:val="20"/>
        </w:rPr>
        <w:t>where</w:t>
      </w:r>
    </w:p>
    <w:p w14:paraId="20F8859A" w14:textId="77777777" w:rsidR="006718B0" w:rsidRDefault="006718B0" w:rsidP="006718B0">
      <w:pPr>
        <w:pStyle w:val="NormalWeb"/>
        <w:ind w:left="958"/>
        <w:rPr>
          <w:rFonts w:ascii="Lucida Grande" w:hAnsi="Lucida Grande" w:cs="Lucida Grande"/>
          <w:color w:val="333333"/>
          <w:sz w:val="20"/>
          <w:szCs w:val="20"/>
        </w:rPr>
      </w:pPr>
      <w:r>
        <w:rPr>
          <w:rStyle w:val="Emphasis"/>
          <w:rFonts w:ascii="Lucida Grande" w:hAnsi="Lucida Grande" w:cs="Lucida Grande"/>
          <w:color w:val="333333"/>
          <w:sz w:val="20"/>
          <w:szCs w:val="20"/>
        </w:rPr>
        <w:t>D</w:t>
      </w:r>
      <w:r>
        <w:rPr>
          <w:rStyle w:val="Emphasis"/>
          <w:rFonts w:ascii="Lucida Grande" w:hAnsi="Lucida Grande" w:cs="Lucida Grande"/>
          <w:color w:val="333333"/>
          <w:sz w:val="20"/>
          <w:szCs w:val="20"/>
          <w:vertAlign w:val="subscript"/>
        </w:rPr>
        <w:t>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(D</w:t>
      </w:r>
      <w:r>
        <w:rPr>
          <w:rStyle w:val="Emphasis"/>
          <w:rFonts w:ascii="Lucida Grande" w:hAnsi="Lucida Grande" w:cs="Lucida Grande"/>
          <w:color w:val="333333"/>
          <w:sz w:val="20"/>
          <w:szCs w:val="20"/>
          <w:vertAlign w:val="subscript"/>
        </w:rPr>
        <w:t>t + 1</w:t>
      </w:r>
      <w:r>
        <w:rPr>
          <w:rStyle w:val="Emphasis"/>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dividend in the current period</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t</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(the next period,</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t</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+ 1)</w:t>
      </w:r>
    </w:p>
    <w:p w14:paraId="792A1A84" w14:textId="77777777" w:rsidR="006718B0" w:rsidRDefault="006718B0" w:rsidP="006718B0">
      <w:pPr>
        <w:pStyle w:val="NormalWeb"/>
        <w:ind w:left="958"/>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EPS</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earnings per share in period</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t</w:t>
      </w:r>
    </w:p>
    <w:p w14:paraId="5F483549" w14:textId="77777777" w:rsidR="006718B0" w:rsidRDefault="006718B0" w:rsidP="006718B0">
      <w:pPr>
        <w:pStyle w:val="NormalWeb"/>
        <w:ind w:left="958"/>
        <w:rPr>
          <w:rFonts w:ascii="Lucida Grande" w:hAnsi="Lucida Grande" w:cs="Lucida Grande"/>
          <w:color w:val="333333"/>
          <w:sz w:val="20"/>
          <w:szCs w:val="20"/>
        </w:rPr>
      </w:pPr>
      <w:r>
        <w:rPr>
          <w:rStyle w:val="Emphasis"/>
          <w:rFonts w:ascii="Lucida Grande" w:hAnsi="Lucida Grande" w:cs="Lucida Grande"/>
          <w:color w:val="333333"/>
          <w:sz w:val="20"/>
          <w:szCs w:val="20"/>
        </w:rPr>
        <w:t>ΔEPS</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EPS</w:t>
      </w:r>
      <w:r>
        <w:rPr>
          <w:rStyle w:val="Emphasis"/>
          <w:rFonts w:ascii="Lucida Grande" w:hAnsi="Lucida Grande" w:cs="Lucida Grande"/>
          <w:color w:val="333333"/>
          <w:sz w:val="20"/>
          <w:szCs w:val="20"/>
          <w:vertAlign w:val="subscript"/>
        </w:rPr>
        <w:t>t</w:t>
      </w:r>
      <w:proofErr w:type="spellEnd"/>
      <w:r>
        <w:rPr>
          <w:rStyle w:val="Emphasis"/>
          <w:rFonts w:ascii="Lucida Grande" w:hAnsi="Lucida Grande" w:cs="Lucida Grande"/>
          <w:color w:val="333333"/>
          <w:sz w:val="20"/>
          <w:szCs w:val="20"/>
          <w:vertAlign w:val="subscript"/>
        </w:rPr>
        <w:t xml:space="preserve"> + 1</w:t>
      </w:r>
      <w:r>
        <w:rPr>
          <w:rStyle w:val="apple-converted-space"/>
          <w:rFonts w:ascii="Lucida Grande" w:hAnsi="Lucida Grande" w:cs="Lucida Grande"/>
          <w:i/>
          <w:iCs/>
          <w:color w:val="333333"/>
          <w:sz w:val="20"/>
          <w:szCs w:val="20"/>
          <w:vertAlign w:val="subscript"/>
        </w:rPr>
        <w:t> </w:t>
      </w:r>
      <w:r>
        <w:rPr>
          <w:rStyle w:val="Emphasis"/>
          <w:rFonts w:ascii="Lucida Grande" w:hAnsi="Lucida Grande" w:cs="Lucida Grande"/>
          <w:color w:val="333333"/>
          <w:sz w:val="20"/>
          <w:szCs w:val="20"/>
        </w:rPr>
        <w:t xml:space="preserve">– </w:t>
      </w:r>
      <w:proofErr w:type="spellStart"/>
      <w:r>
        <w:rPr>
          <w:rStyle w:val="Emphasis"/>
          <w:rFonts w:ascii="Lucida Grande" w:hAnsi="Lucida Grande" w:cs="Lucida Grande"/>
          <w:color w:val="333333"/>
          <w:sz w:val="20"/>
          <w:szCs w:val="20"/>
        </w:rPr>
        <w:t>EPS</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change in EPS</w:t>
      </w:r>
    </w:p>
    <w:p w14:paraId="70310AC2" w14:textId="77777777" w:rsidR="006718B0" w:rsidRDefault="006718B0" w:rsidP="006718B0">
      <w:pPr>
        <w:pStyle w:val="NormalWeb"/>
        <w:ind w:left="958"/>
        <w:rPr>
          <w:rFonts w:ascii="Lucida Grande" w:hAnsi="Lucida Grande" w:cs="Lucida Grande"/>
          <w:color w:val="333333"/>
          <w:sz w:val="20"/>
          <w:szCs w:val="20"/>
        </w:rPr>
      </w:pPr>
      <w:r>
        <w:rPr>
          <w:rStyle w:val="Emphasis"/>
          <w:rFonts w:ascii="Lucida Grande" w:hAnsi="Lucida Grande" w:cs="Lucida Grande"/>
          <w:color w:val="333333"/>
          <w:sz w:val="20"/>
          <w:szCs w:val="20"/>
        </w:rPr>
        <w:t>Target payout</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target payout ratio = 60%</w:t>
      </w:r>
    </w:p>
    <w:p w14:paraId="24769B21" w14:textId="77777777" w:rsidR="006718B0" w:rsidRDefault="006718B0" w:rsidP="006718B0">
      <w:pPr>
        <w:pStyle w:val="NormalWeb"/>
        <w:ind w:left="958"/>
        <w:rPr>
          <w:rFonts w:ascii="Lucida Grande" w:hAnsi="Lucida Grande" w:cs="Lucida Grande"/>
          <w:color w:val="333333"/>
          <w:sz w:val="20"/>
          <w:szCs w:val="20"/>
        </w:rPr>
      </w:pPr>
      <w:r>
        <w:rPr>
          <w:rStyle w:val="Emphasis"/>
          <w:rFonts w:ascii="Lucida Grande" w:hAnsi="Lucida Grande" w:cs="Lucida Grande"/>
          <w:color w:val="333333"/>
          <w:sz w:val="20"/>
          <w:szCs w:val="20"/>
        </w:rPr>
        <w:t>λ</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adjustment factor = 0.005</w:t>
      </w:r>
    </w:p>
    <w:p w14:paraId="752A1521" w14:textId="77777777" w:rsidR="006718B0" w:rsidRDefault="006718B0" w:rsidP="006718B0">
      <w:pPr>
        <w:pStyle w:val="NormalWeb"/>
        <w:rPr>
          <w:rFonts w:ascii="Lucida Grande" w:hAnsi="Lucida Grande" w:cs="Lucida Grande"/>
          <w:color w:val="333333"/>
          <w:sz w:val="20"/>
          <w:szCs w:val="20"/>
        </w:rPr>
      </w:pPr>
      <w:r>
        <w:rPr>
          <w:rFonts w:ascii="Lucida Grande" w:hAnsi="Lucida Grande" w:cs="Lucida Grande"/>
          <w:color w:val="333333"/>
          <w:sz w:val="20"/>
          <w:szCs w:val="20"/>
        </w:rPr>
        <w:t>Last quarter, the dividend was $0.365 per share on earnings (per share) of $0.60. S&amp;S’s major competitor just declared bankruptcy and so S&amp;S management is forecasting that earnings in the upcoming quarter will double to $1.20 per share. What percentage change in dividend should analysts predict?</w:t>
      </w:r>
    </w:p>
    <w:p w14:paraId="6A799284" w14:textId="77777777" w:rsidR="006718B0" w:rsidRDefault="006718B0" w:rsidP="006718B0">
      <w:pPr>
        <w:pStyle w:val="NormalWeb"/>
        <w:numPr>
          <w:ilvl w:val="0"/>
          <w:numId w:val="95"/>
        </w:numPr>
        <w:rPr>
          <w:rFonts w:ascii="Lucida Grande" w:hAnsi="Lucida Grande" w:cs="Lucida Grande"/>
          <w:color w:val="333333"/>
          <w:sz w:val="20"/>
          <w:szCs w:val="20"/>
        </w:rPr>
      </w:pPr>
      <w:r>
        <w:rPr>
          <w:rFonts w:ascii="Lucida Grande" w:hAnsi="Lucida Grande" w:cs="Lucida Grande"/>
          <w:color w:val="333333"/>
          <w:sz w:val="20"/>
          <w:szCs w:val="20"/>
        </w:rPr>
        <w:t>0.5%</w:t>
      </w:r>
    </w:p>
    <w:p w14:paraId="54F6B1C9" w14:textId="77777777" w:rsidR="006718B0" w:rsidRDefault="006718B0" w:rsidP="006718B0">
      <w:pPr>
        <w:pStyle w:val="NormalWeb"/>
        <w:numPr>
          <w:ilvl w:val="0"/>
          <w:numId w:val="95"/>
        </w:numPr>
        <w:rPr>
          <w:rFonts w:ascii="Lucida Grande" w:hAnsi="Lucida Grande" w:cs="Lucida Grande"/>
          <w:color w:val="333333"/>
          <w:sz w:val="20"/>
          <w:szCs w:val="20"/>
        </w:rPr>
      </w:pPr>
      <w:r>
        <w:rPr>
          <w:rFonts w:ascii="Lucida Grande" w:hAnsi="Lucida Grande" w:cs="Lucida Grande"/>
          <w:color w:val="333333"/>
          <w:sz w:val="20"/>
          <w:szCs w:val="20"/>
        </w:rPr>
        <w:t>5%</w:t>
      </w:r>
    </w:p>
    <w:p w14:paraId="170F5213" w14:textId="77777777" w:rsidR="006718B0" w:rsidRDefault="006718B0" w:rsidP="006718B0">
      <w:pPr>
        <w:pStyle w:val="NormalWeb"/>
        <w:numPr>
          <w:ilvl w:val="0"/>
          <w:numId w:val="95"/>
        </w:numPr>
        <w:rPr>
          <w:rFonts w:ascii="Lucida Grande" w:hAnsi="Lucida Grande" w:cs="Lucida Grande"/>
          <w:color w:val="333333"/>
          <w:sz w:val="20"/>
          <w:szCs w:val="20"/>
        </w:rPr>
      </w:pPr>
      <w:r>
        <w:rPr>
          <w:rFonts w:ascii="Lucida Grande" w:hAnsi="Lucida Grande" w:cs="Lucida Grande"/>
          <w:color w:val="333333"/>
          <w:sz w:val="20"/>
          <w:szCs w:val="20"/>
        </w:rPr>
        <w:t>25%</w:t>
      </w:r>
    </w:p>
    <w:p w14:paraId="41CC6584" w14:textId="77777777" w:rsidR="006718B0" w:rsidRDefault="006718B0" w:rsidP="006718B0">
      <w:pPr>
        <w:pStyle w:val="NormalWeb"/>
        <w:numPr>
          <w:ilvl w:val="0"/>
          <w:numId w:val="95"/>
        </w:numPr>
        <w:rPr>
          <w:rFonts w:ascii="Lucida Grande" w:hAnsi="Lucida Grande" w:cs="Lucida Grande"/>
          <w:color w:val="333333"/>
          <w:sz w:val="20"/>
          <w:szCs w:val="20"/>
        </w:rPr>
      </w:pPr>
      <w:r>
        <w:rPr>
          <w:rFonts w:ascii="Lucida Grande" w:hAnsi="Lucida Grande" w:cs="Lucida Grande"/>
          <w:color w:val="333333"/>
          <w:sz w:val="20"/>
          <w:szCs w:val="20"/>
        </w:rPr>
        <w:t>60%</w:t>
      </w:r>
    </w:p>
    <w:p w14:paraId="595F3EC9" w14:textId="77777777" w:rsidR="006718B0" w:rsidRDefault="006718B0" w:rsidP="006718B0">
      <w:pPr>
        <w:pStyle w:val="NormalWeb"/>
        <w:numPr>
          <w:ilvl w:val="0"/>
          <w:numId w:val="95"/>
        </w:numPr>
        <w:rPr>
          <w:rFonts w:ascii="Lucida Grande" w:hAnsi="Lucida Grande" w:cs="Lucida Grande"/>
          <w:color w:val="333333"/>
          <w:sz w:val="20"/>
          <w:szCs w:val="20"/>
        </w:rPr>
      </w:pPr>
      <w:r>
        <w:rPr>
          <w:rFonts w:ascii="Lucida Grande" w:hAnsi="Lucida Grande" w:cs="Lucida Grande"/>
          <w:color w:val="333333"/>
          <w:sz w:val="20"/>
          <w:szCs w:val="20"/>
        </w:rPr>
        <w:t>100%</w:t>
      </w:r>
    </w:p>
    <w:p w14:paraId="35F889F3" w14:textId="77777777" w:rsidR="006718B0" w:rsidRDefault="006718B0" w:rsidP="006718B0">
      <w:pPr>
        <w:pStyle w:val="Heading3"/>
        <w:rPr>
          <w:rFonts w:ascii="Lucida Grande" w:eastAsia="Times New Roman" w:hAnsi="Lucida Grande" w:cs="Lucida Grande"/>
          <w:color w:val="333333"/>
        </w:rPr>
      </w:pPr>
      <w:r>
        <w:rPr>
          <w:rFonts w:ascii="Lucida Grande" w:eastAsia="Times New Roman" w:hAnsi="Lucida Grande" w:cs="Lucida Grande"/>
          <w:color w:val="333333"/>
        </w:rPr>
        <w:t>Answer</w:t>
      </w:r>
    </w:p>
    <w:p w14:paraId="1AD0FC75" w14:textId="77777777" w:rsidR="006718B0" w:rsidRDefault="006718B0" w:rsidP="006718B0">
      <w:pPr>
        <w:pStyle w:val="NormalWeb"/>
        <w:rPr>
          <w:rFonts w:ascii="Lucida Grande" w:hAnsi="Lucida Grande" w:cs="Lucida Grande"/>
          <w:color w:val="333333"/>
          <w:sz w:val="20"/>
          <w:szCs w:val="20"/>
        </w:rPr>
      </w:pPr>
      <w:r>
        <w:rPr>
          <w:rFonts w:ascii="Lucida Grande" w:hAnsi="Lucida Grande" w:cs="Lucida Grande"/>
          <w:b/>
          <w:bCs/>
          <w:color w:val="333333"/>
          <w:sz w:val="20"/>
          <w:szCs w:val="20"/>
        </w:rPr>
        <w:t>A</w:t>
      </w:r>
    </w:p>
    <w:p w14:paraId="5E71CB6D" w14:textId="77777777" w:rsidR="006718B0" w:rsidRDefault="006718B0" w:rsidP="006718B0">
      <w:pPr>
        <w:pStyle w:val="NormalWeb"/>
        <w:rPr>
          <w:rFonts w:ascii="Lucida Grande" w:hAnsi="Lucida Grande" w:cs="Lucida Grande"/>
          <w:color w:val="333333"/>
          <w:sz w:val="20"/>
          <w:szCs w:val="20"/>
        </w:rPr>
      </w:pPr>
      <w:r>
        <w:rPr>
          <w:rStyle w:val="Emphasis"/>
          <w:rFonts w:ascii="Lucida Grande" w:hAnsi="Lucida Grande" w:cs="Lucida Grande"/>
          <w:color w:val="333333"/>
          <w:sz w:val="20"/>
          <w:szCs w:val="20"/>
        </w:rPr>
        <w:t>D</w:t>
      </w:r>
      <w:r>
        <w:rPr>
          <w:rStyle w:val="Emphasis"/>
          <w:rFonts w:ascii="Lucida Grande" w:hAnsi="Lucida Grande" w:cs="Lucida Grande"/>
          <w:color w:val="333333"/>
          <w:sz w:val="20"/>
          <w:szCs w:val="20"/>
          <w:vertAlign w:val="subscript"/>
        </w:rPr>
        <w:t>t + 1</w:t>
      </w:r>
      <w:r>
        <w:rPr>
          <w:rStyle w:val="apple-converted-space"/>
          <w:rFonts w:ascii="Lucida Grande" w:hAnsi="Lucida Grande" w:cs="Lucida Grande"/>
          <w:i/>
          <w:iCs/>
          <w:color w:val="333333"/>
          <w:sz w:val="20"/>
          <w:szCs w:val="20"/>
          <w:vertAlign w:val="subscript"/>
        </w:rPr>
        <w:t> </w:t>
      </w:r>
      <w:r>
        <w:rPr>
          <w:rStyle w:val="Emphasis"/>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D</w:t>
      </w:r>
      <w:r>
        <w:rPr>
          <w:rStyle w:val="Emphasis"/>
          <w:rFonts w:ascii="Lucida Grande" w:hAnsi="Lucida Grande" w:cs="Lucida Grande"/>
          <w:color w:val="333333"/>
          <w:sz w:val="20"/>
          <w:szCs w:val="20"/>
          <w:vertAlign w:val="subscript"/>
        </w:rPr>
        <w:t>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ΔEPS × Target payout × λ</w:t>
      </w:r>
    </w:p>
    <w:p w14:paraId="4E95F3E8" w14:textId="77777777" w:rsidR="006718B0" w:rsidRDefault="006718B0" w:rsidP="006718B0">
      <w:pPr>
        <w:pStyle w:val="NormalWeb"/>
        <w:rPr>
          <w:rFonts w:ascii="Lucida Grande" w:hAnsi="Lucida Grande" w:cs="Lucida Grande"/>
          <w:color w:val="333333"/>
          <w:sz w:val="20"/>
          <w:szCs w:val="20"/>
        </w:rPr>
      </w:pPr>
      <w:r>
        <w:rPr>
          <w:rStyle w:val="Emphasis"/>
          <w:rFonts w:ascii="Lucida Grande" w:hAnsi="Lucida Grande" w:cs="Lucida Grande"/>
          <w:color w:val="333333"/>
          <w:sz w:val="20"/>
          <w:szCs w:val="20"/>
        </w:rPr>
        <w:t>D</w:t>
      </w:r>
      <w:r>
        <w:rPr>
          <w:rStyle w:val="Emphasis"/>
          <w:rFonts w:ascii="Lucida Grande" w:hAnsi="Lucida Grande" w:cs="Lucida Grande"/>
          <w:color w:val="333333"/>
          <w:sz w:val="20"/>
          <w:szCs w:val="20"/>
          <w:vertAlign w:val="subscript"/>
        </w:rPr>
        <w:t>t + 1</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0.365 + 0.6 x 0.6 x 0.005 = 0.3668</w:t>
      </w:r>
    </w:p>
    <w:p w14:paraId="69BAE6EB" w14:textId="77777777" w:rsidR="006718B0" w:rsidRDefault="006718B0" w:rsidP="006718B0">
      <w:pPr>
        <w:pStyle w:val="NormalWeb"/>
        <w:rPr>
          <w:rFonts w:ascii="Lucida Grande" w:hAnsi="Lucida Grande" w:cs="Lucida Grande"/>
          <w:color w:val="333333"/>
          <w:sz w:val="20"/>
          <w:szCs w:val="20"/>
        </w:rPr>
      </w:pPr>
      <w:r>
        <w:rPr>
          <w:rStyle w:val="Emphasis"/>
          <w:rFonts w:ascii="Lucida Grande" w:hAnsi="Lucida Grande" w:cs="Lucida Grande"/>
          <w:color w:val="333333"/>
          <w:sz w:val="20"/>
          <w:szCs w:val="20"/>
        </w:rPr>
        <w:t>%∆</w:t>
      </w:r>
      <w:proofErr w:type="spellStart"/>
      <w:r>
        <w:rPr>
          <w:rStyle w:val="Emphasis"/>
          <w:rFonts w:ascii="Lucida Grande" w:hAnsi="Lucida Grande" w:cs="Lucida Grande"/>
          <w:color w:val="333333"/>
          <w:sz w:val="20"/>
          <w:szCs w:val="20"/>
        </w:rPr>
        <w:t>Div</w:t>
      </w:r>
      <w:proofErr w:type="spellEnd"/>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(0.3668 / 0.365) – 1 = 0.0049, or @0.5%</w:t>
      </w:r>
    </w:p>
    <w:p w14:paraId="4239A4D4" w14:textId="77777777" w:rsidR="006718B0" w:rsidRDefault="006718B0" w:rsidP="006718B0">
      <w:pPr>
        <w:rPr>
          <w:rFonts w:eastAsia="Times New Roman"/>
        </w:rPr>
      </w:pPr>
    </w:p>
    <w:p w14:paraId="38754297"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Crumple Auto Body plans to invest $800,000 into the business next year to expand facilities. Crumple’s capital structure (equity-to-value ratio) is 60%, which means that $0.60 of each new dollar raised from investors is equity and $0.40 is borrowed. How much new equity does Crumple have to raise in order to finance its planned investments?</w:t>
      </w:r>
    </w:p>
    <w:p w14:paraId="05887213" w14:textId="77777777" w:rsidR="006718B0" w:rsidRDefault="006718B0" w:rsidP="006718B0">
      <w:pPr>
        <w:pStyle w:val="NormalWeb"/>
        <w:numPr>
          <w:ilvl w:val="0"/>
          <w:numId w:val="9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lastRenderedPageBreak/>
        <w:t>$320,000</w:t>
      </w:r>
    </w:p>
    <w:p w14:paraId="5E8D06DC" w14:textId="77777777" w:rsidR="006718B0" w:rsidRDefault="006718B0" w:rsidP="006718B0">
      <w:pPr>
        <w:pStyle w:val="NormalWeb"/>
        <w:numPr>
          <w:ilvl w:val="0"/>
          <w:numId w:val="9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$480,000</w:t>
      </w:r>
    </w:p>
    <w:p w14:paraId="634D1C75" w14:textId="77777777" w:rsidR="006718B0" w:rsidRDefault="006718B0" w:rsidP="006718B0">
      <w:pPr>
        <w:pStyle w:val="NormalWeb"/>
        <w:numPr>
          <w:ilvl w:val="0"/>
          <w:numId w:val="9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$600,000</w:t>
      </w:r>
    </w:p>
    <w:p w14:paraId="20499BFB" w14:textId="77777777" w:rsidR="006718B0" w:rsidRDefault="006718B0" w:rsidP="006718B0">
      <w:pPr>
        <w:pStyle w:val="NormalWeb"/>
        <w:numPr>
          <w:ilvl w:val="0"/>
          <w:numId w:val="9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$800,000</w:t>
      </w:r>
    </w:p>
    <w:p w14:paraId="42F1C01A" w14:textId="77777777" w:rsidR="006718B0" w:rsidRDefault="006718B0" w:rsidP="006718B0">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4F639011"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399AC839"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 xml:space="preserve">Equity investment = </w:t>
      </w:r>
      <w:proofErr w:type="spellStart"/>
      <w:r>
        <w:rPr>
          <w:rStyle w:val="Emphasis"/>
          <w:rFonts w:ascii="Lucida Grande" w:hAnsi="Lucida Grande" w:cs="Lucida Grande"/>
          <w:color w:val="333333"/>
          <w:sz w:val="20"/>
          <w:szCs w:val="20"/>
        </w:rPr>
        <w:t>ω</w:t>
      </w:r>
      <w:r>
        <w:rPr>
          <w:rStyle w:val="Emphasis"/>
          <w:rFonts w:ascii="Lucida Grande" w:hAnsi="Lucida Grande" w:cs="Lucida Grande"/>
          <w:color w:val="333333"/>
          <w:sz w:val="20"/>
          <w:szCs w:val="20"/>
          <w:vertAlign w:val="subscript"/>
        </w:rPr>
        <w:t>E</w:t>
      </w:r>
      <w:proofErr w:type="spellEnd"/>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Investments</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0.6 x $800,000 = $480,000,</w:t>
      </w:r>
    </w:p>
    <w:p w14:paraId="020009B4"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where</w:t>
      </w:r>
      <w:r>
        <w:rPr>
          <w:rStyle w:val="apple-converted-space"/>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ω</w:t>
      </w:r>
      <w:r>
        <w:rPr>
          <w:rStyle w:val="Emphasis"/>
          <w:rFonts w:ascii="Lucida Grande" w:hAnsi="Lucida Grande" w:cs="Lucida Grande"/>
          <w:color w:val="333333"/>
          <w:sz w:val="20"/>
          <w:szCs w:val="20"/>
          <w:vertAlign w:val="subscript"/>
        </w:rPr>
        <w:t>E</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the equity-to-value ratio = 60%.</w:t>
      </w:r>
    </w:p>
    <w:p w14:paraId="5680ED72"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Crumple Auto Body plans to invest $800,000 into the business next year to expand facilities. Crumple’s capital structure (equity-to-value ratio) is 60%, which means that $0.60 of each new dollar invested in the company is funded by equity and $0.40 is borrowed. Crumple prefers to source its new equity funds from retained earnings. Crumple anticipates net income of $600,000 next year. How much will be left over for dividends and what dividend will it pay on a per share basis? Assume 600,000 shares outstanding.</w:t>
      </w:r>
    </w:p>
    <w:p w14:paraId="2B220AF4" w14:textId="77777777" w:rsidR="006718B0" w:rsidRDefault="006718B0" w:rsidP="006718B0">
      <w:pPr>
        <w:pStyle w:val="NormalWeb"/>
        <w:numPr>
          <w:ilvl w:val="0"/>
          <w:numId w:val="9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$0.20</w:t>
      </w:r>
    </w:p>
    <w:p w14:paraId="540B09A2" w14:textId="77777777" w:rsidR="006718B0" w:rsidRDefault="006718B0" w:rsidP="006718B0">
      <w:pPr>
        <w:pStyle w:val="NormalWeb"/>
        <w:numPr>
          <w:ilvl w:val="0"/>
          <w:numId w:val="9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$0.40</w:t>
      </w:r>
    </w:p>
    <w:p w14:paraId="467D6145" w14:textId="77777777" w:rsidR="006718B0" w:rsidRDefault="006718B0" w:rsidP="006718B0">
      <w:pPr>
        <w:pStyle w:val="NormalWeb"/>
        <w:numPr>
          <w:ilvl w:val="0"/>
          <w:numId w:val="9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$0.60</w:t>
      </w:r>
    </w:p>
    <w:p w14:paraId="5309709A" w14:textId="77777777" w:rsidR="006718B0" w:rsidRDefault="006718B0" w:rsidP="006718B0">
      <w:pPr>
        <w:pStyle w:val="NormalWeb"/>
        <w:numPr>
          <w:ilvl w:val="0"/>
          <w:numId w:val="9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$0.80</w:t>
      </w:r>
    </w:p>
    <w:p w14:paraId="2C31AA4D" w14:textId="77777777" w:rsidR="006718B0" w:rsidRDefault="006718B0" w:rsidP="006718B0">
      <w:pPr>
        <w:pStyle w:val="NormalWeb"/>
        <w:numPr>
          <w:ilvl w:val="0"/>
          <w:numId w:val="9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$1.00</w:t>
      </w:r>
    </w:p>
    <w:p w14:paraId="085F0419" w14:textId="77777777" w:rsidR="006718B0" w:rsidRDefault="006718B0" w:rsidP="006718B0">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402CE86E"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A</w:t>
      </w:r>
    </w:p>
    <w:p w14:paraId="15DDAA64"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 xml:space="preserve">Equity investment = </w:t>
      </w:r>
      <w:proofErr w:type="spellStart"/>
      <w:r>
        <w:rPr>
          <w:rStyle w:val="Emphasis"/>
          <w:rFonts w:ascii="Lucida Grande" w:hAnsi="Lucida Grande" w:cs="Lucida Grande"/>
          <w:color w:val="333333"/>
          <w:sz w:val="20"/>
          <w:szCs w:val="20"/>
        </w:rPr>
        <w:t>ω</w:t>
      </w:r>
      <w:r>
        <w:rPr>
          <w:rStyle w:val="Emphasis"/>
          <w:rFonts w:ascii="Lucida Grande" w:hAnsi="Lucida Grande" w:cs="Lucida Grande"/>
          <w:color w:val="333333"/>
          <w:sz w:val="20"/>
          <w:szCs w:val="20"/>
          <w:vertAlign w:val="subscript"/>
        </w:rPr>
        <w:t>E</w:t>
      </w:r>
      <w:proofErr w:type="spellEnd"/>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Investments</w:t>
      </w:r>
      <w:r>
        <w:rPr>
          <w:rStyle w:val="Emphasis"/>
          <w:rFonts w:ascii="Lucida Grande" w:hAnsi="Lucida Grande" w:cs="Lucida Grande"/>
          <w:color w:val="333333"/>
          <w:sz w:val="20"/>
          <w:szCs w:val="20"/>
          <w:vertAlign w:val="subscript"/>
        </w:rPr>
        <w:t>t</w:t>
      </w:r>
      <w:proofErr w:type="spellEnd"/>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0.6 x $800,000 = $480,000,</w:t>
      </w:r>
    </w:p>
    <w:p w14:paraId="73DE7D6A"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where</w:t>
      </w:r>
      <w:r>
        <w:rPr>
          <w:rStyle w:val="apple-converted-space"/>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ω</w:t>
      </w:r>
      <w:r>
        <w:rPr>
          <w:rStyle w:val="Emphasis"/>
          <w:rFonts w:ascii="Lucida Grande" w:hAnsi="Lucida Grande" w:cs="Lucida Grande"/>
          <w:color w:val="333333"/>
          <w:sz w:val="20"/>
          <w:szCs w:val="20"/>
          <w:vertAlign w:val="subscript"/>
        </w:rPr>
        <w:t>E</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the equity-to-value ratio = 60%.</w:t>
      </w:r>
    </w:p>
    <w:p w14:paraId="397E4977"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If Net Income = $600,000, then the residual left over for dividends is:</w:t>
      </w:r>
    </w:p>
    <w:p w14:paraId="3CD51ABF"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$600,000 – $480,000 = $120,000.</w:t>
      </w:r>
    </w:p>
    <w:p w14:paraId="566FD3EC"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dividend per share is:</w:t>
      </w:r>
    </w:p>
    <w:p w14:paraId="1B21E9F7"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D</w:t>
      </w:r>
      <w:r>
        <w:rPr>
          <w:rStyle w:val="Emphasis"/>
          <w:rFonts w:ascii="Lucida Grande" w:hAnsi="Lucida Grande" w:cs="Lucida Grande"/>
          <w:color w:val="333333"/>
          <w:sz w:val="20"/>
          <w:szCs w:val="20"/>
          <w:vertAlign w:val="subscript"/>
        </w:rPr>
        <w:t>t</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$120,000 / 600,000 = $0.20.</w:t>
      </w:r>
    </w:p>
    <w:p w14:paraId="7F196B6A" w14:textId="77777777" w:rsidR="006718B0" w:rsidRDefault="006718B0" w:rsidP="00483683">
      <w:pPr>
        <w:spacing w:line="360" w:lineRule="auto"/>
      </w:pPr>
    </w:p>
    <w:p w14:paraId="0D3AB4AD"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noProof/>
          <w:color w:val="333333"/>
          <w:sz w:val="20"/>
          <w:szCs w:val="20"/>
          <w:lang w:val="en-CA" w:eastAsia="en-CA"/>
        </w:rPr>
        <w:lastRenderedPageBreak/>
        <w:drawing>
          <wp:inline distT="0" distB="0" distL="0" distR="0" wp14:anchorId="3AC0D6FF" wp14:editId="1304BB26">
            <wp:extent cx="3810000" cy="2179320"/>
            <wp:effectExtent l="0" t="0" r="0" b="5080"/>
            <wp:docPr id="12" name="Picture 12" descr=" timeline with three points: before, during, and after a repurc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 timeline with three points: before, during, and after a repurch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0000" cy="2179320"/>
                    </a:xfrm>
                    <a:prstGeom prst="rect">
                      <a:avLst/>
                    </a:prstGeom>
                    <a:noFill/>
                    <a:ln>
                      <a:noFill/>
                    </a:ln>
                  </pic:spPr>
                </pic:pic>
              </a:graphicData>
            </a:graphic>
          </wp:inline>
        </w:drawing>
      </w:r>
    </w:p>
    <w:p w14:paraId="20320B5E"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Consider a company that is all equity financed; its value is given by:</w:t>
      </w:r>
      <w:r>
        <w:rPr>
          <w:rFonts w:ascii="Lucida Grande" w:hAnsi="Lucida Grande" w:cs="Lucida Grande"/>
          <w:color w:val="333333"/>
          <w:sz w:val="20"/>
          <w:szCs w:val="20"/>
        </w:rPr>
        <w:br/>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E</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P</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N</w:t>
      </w:r>
      <w:r>
        <w:rPr>
          <w:rStyle w:val="Emphasis"/>
          <w:rFonts w:ascii="Lucida Grande" w:hAnsi="Lucida Grande" w:cs="Lucida Grande"/>
          <w:color w:val="333333"/>
          <w:sz w:val="20"/>
          <w:szCs w:val="20"/>
          <w:vertAlign w:val="subscript"/>
        </w:rPr>
        <w:t>B</w:t>
      </w:r>
      <w:r>
        <w:rPr>
          <w:rStyle w:val="Emphasis"/>
          <w:rFonts w:ascii="Lucida Grande" w:hAnsi="Lucida Grande" w:cs="Lucida Grande"/>
          <w:color w:val="333333"/>
          <w:sz w:val="20"/>
          <w:szCs w:val="20"/>
        </w:rPr>
        <w:t>,</w:t>
      </w:r>
      <w:r>
        <w:rPr>
          <w:rFonts w:ascii="Lucida Grande" w:hAnsi="Lucida Grande" w:cs="Lucida Grande"/>
          <w:color w:val="333333"/>
          <w:sz w:val="20"/>
          <w:szCs w:val="20"/>
        </w:rPr>
        <w:br/>
        <w:t>where</w:t>
      </w:r>
      <w:r>
        <w:rPr>
          <w:rFonts w:ascii="Lucida Grande" w:hAnsi="Lucida Grande" w:cs="Lucida Grande"/>
          <w:color w:val="333333"/>
          <w:sz w:val="20"/>
          <w:szCs w:val="20"/>
        </w:rPr>
        <w:br/>
        <w:t>Subscripts</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A</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and</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B</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indicate before or after a stock repurchase</w:t>
      </w:r>
      <w:r>
        <w:rPr>
          <w:rFonts w:ascii="Lucida Grande" w:hAnsi="Lucida Grande" w:cs="Lucida Grande"/>
          <w:color w:val="333333"/>
          <w:sz w:val="20"/>
          <w:szCs w:val="20"/>
        </w:rPr>
        <w:br/>
      </w:r>
      <w:r>
        <w:rPr>
          <w:rStyle w:val="Emphasis"/>
          <w:rFonts w:ascii="Lucida Grande" w:hAnsi="Lucida Grande" w:cs="Lucida Grande"/>
          <w:color w:val="333333"/>
          <w:sz w:val="20"/>
          <w:szCs w:val="20"/>
        </w:rPr>
        <w:t>E</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value of equity before</w:t>
      </w:r>
      <w:r>
        <w:rPr>
          <w:rFonts w:ascii="Lucida Grande" w:hAnsi="Lucida Grande" w:cs="Lucida Grande"/>
          <w:color w:val="333333"/>
          <w:sz w:val="20"/>
          <w:szCs w:val="20"/>
        </w:rPr>
        <w:br/>
      </w: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stock price before</w:t>
      </w:r>
      <w:r>
        <w:rPr>
          <w:rFonts w:ascii="Lucida Grande" w:hAnsi="Lucida Grande" w:cs="Lucida Grande"/>
          <w:color w:val="333333"/>
          <w:sz w:val="20"/>
          <w:szCs w:val="20"/>
        </w:rPr>
        <w:br/>
      </w:r>
      <w:r>
        <w:rPr>
          <w:rStyle w:val="Emphasis"/>
          <w:rFonts w:ascii="Lucida Grande" w:hAnsi="Lucida Grande" w:cs="Lucida Grande"/>
          <w:color w:val="333333"/>
          <w:sz w:val="20"/>
          <w:szCs w:val="20"/>
        </w:rPr>
        <w:t>N</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number of shares outstanding before</w:t>
      </w:r>
    </w:p>
    <w:p w14:paraId="3AEAE9AB"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If the company repurchases</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N</w:t>
      </w:r>
      <w:r>
        <w:rPr>
          <w:rStyle w:val="Emphasis"/>
          <w:rFonts w:ascii="Lucida Grande" w:hAnsi="Lucida Grande" w:cs="Lucida Grande"/>
          <w:color w:val="333333"/>
          <w:sz w:val="20"/>
          <w:szCs w:val="20"/>
          <w:vertAlign w:val="subscript"/>
        </w:rPr>
        <w:t>R</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shares at a price</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R</w:t>
      </w:r>
      <w:r>
        <w:rPr>
          <w:rFonts w:ascii="Lucida Grande" w:hAnsi="Lucida Grande" w:cs="Lucida Grande"/>
          <w:color w:val="333333"/>
          <w:sz w:val="20"/>
          <w:szCs w:val="20"/>
        </w:rPr>
        <w:t>, then the total cost of the repurchase is:</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R</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N</w:t>
      </w:r>
      <w:r>
        <w:rPr>
          <w:rStyle w:val="Emphasis"/>
          <w:rFonts w:ascii="Lucida Grande" w:hAnsi="Lucida Grande" w:cs="Lucida Grande"/>
          <w:color w:val="333333"/>
          <w:sz w:val="20"/>
          <w:szCs w:val="20"/>
          <w:vertAlign w:val="subscript"/>
        </w:rPr>
        <w:t>R</w:t>
      </w:r>
      <w:r>
        <w:rPr>
          <w:rFonts w:ascii="Lucida Grande" w:hAnsi="Lucida Grande" w:cs="Lucida Grande"/>
          <w:color w:val="333333"/>
          <w:sz w:val="20"/>
          <w:szCs w:val="20"/>
        </w:rPr>
        <w:t>.</w:t>
      </w:r>
    </w:p>
    <w:p w14:paraId="61131AC3"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value of the equity after the repurchase,</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E</w:t>
      </w:r>
      <w:r>
        <w:rPr>
          <w:rStyle w:val="Emphasis"/>
          <w:rFonts w:ascii="Lucida Grande" w:hAnsi="Lucida Grande" w:cs="Lucida Grande"/>
          <w:color w:val="333333"/>
          <w:sz w:val="20"/>
          <w:szCs w:val="20"/>
          <w:vertAlign w:val="subscript"/>
        </w:rPr>
        <w:t>A</w:t>
      </w:r>
      <w:r>
        <w:rPr>
          <w:rFonts w:ascii="Lucida Grande" w:hAnsi="Lucida Grande" w:cs="Lucida Grande"/>
          <w:color w:val="333333"/>
          <w:sz w:val="20"/>
          <w:szCs w:val="20"/>
        </w:rPr>
        <w:t>, is equal to the value before minus the cost of the repurchase:</w:t>
      </w:r>
    </w:p>
    <w:p w14:paraId="34F69C48"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N</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(P</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N</w:t>
      </w:r>
      <w:r>
        <w:rPr>
          <w:rStyle w:val="Emphasis"/>
          <w:rFonts w:ascii="Lucida Grande" w:hAnsi="Lucida Grande" w:cs="Lucida Grande"/>
          <w:color w:val="333333"/>
          <w:sz w:val="20"/>
          <w:szCs w:val="20"/>
          <w:vertAlign w:val="subscript"/>
        </w:rPr>
        <w:t>B</w:t>
      </w:r>
      <w:r>
        <w:rPr>
          <w:rStyle w:val="Emphasis"/>
          <w:rFonts w:ascii="Lucida Grande" w:hAnsi="Lucida Grande" w:cs="Lucida Grande"/>
          <w:color w:val="333333"/>
          <w:sz w:val="20"/>
          <w:szCs w:val="20"/>
        </w:rPr>
        <w:t>) – (P</w:t>
      </w:r>
      <w:r>
        <w:rPr>
          <w:rStyle w:val="Emphasis"/>
          <w:rFonts w:ascii="Lucida Grande" w:hAnsi="Lucida Grande" w:cs="Lucida Grande"/>
          <w:color w:val="333333"/>
          <w:sz w:val="20"/>
          <w:szCs w:val="20"/>
          <w:vertAlign w:val="subscript"/>
        </w:rPr>
        <w:t>R</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N</w:t>
      </w:r>
      <w:r>
        <w:rPr>
          <w:rStyle w:val="Emphasis"/>
          <w:rFonts w:ascii="Lucida Grande" w:hAnsi="Lucida Grande" w:cs="Lucida Grande"/>
          <w:color w:val="333333"/>
          <w:sz w:val="20"/>
          <w:szCs w:val="20"/>
          <w:vertAlign w:val="subscript"/>
        </w:rPr>
        <w:t>R</w:t>
      </w:r>
      <w:r>
        <w:rPr>
          <w:rStyle w:val="Emphasis"/>
          <w:rFonts w:ascii="Lucida Grande" w:hAnsi="Lucida Grande" w:cs="Lucida Grande"/>
          <w:color w:val="333333"/>
          <w:sz w:val="20"/>
          <w:szCs w:val="20"/>
        </w:rPr>
        <w:t>)</w:t>
      </w:r>
      <w:r>
        <w:rPr>
          <w:rFonts w:ascii="Lucida Grande" w:hAnsi="Lucida Grande" w:cs="Lucida Grande"/>
          <w:color w:val="333333"/>
          <w:sz w:val="20"/>
          <w:szCs w:val="20"/>
        </w:rPr>
        <w:t>             Eq. 1.</w:t>
      </w:r>
    </w:p>
    <w:p w14:paraId="73D65024"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This is the intuition shown in the figure provided.</w:t>
      </w:r>
    </w:p>
    <w:p w14:paraId="7FCD7B0C"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Let the repurchase proportion be denoted</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f</w:t>
      </w:r>
      <w:r>
        <w:rPr>
          <w:rFonts w:ascii="Lucida Grande" w:hAnsi="Lucida Grande" w:cs="Lucida Grande"/>
          <w:color w:val="333333"/>
          <w:sz w:val="20"/>
          <w:szCs w:val="20"/>
        </w:rPr>
        <w:t>, where</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f = N</w:t>
      </w:r>
      <w:r>
        <w:rPr>
          <w:rStyle w:val="Emphasis"/>
          <w:rFonts w:ascii="Lucida Grande" w:hAnsi="Lucida Grande" w:cs="Lucida Grande"/>
          <w:color w:val="333333"/>
          <w:sz w:val="20"/>
          <w:szCs w:val="20"/>
          <w:vertAlign w:val="subscript"/>
        </w:rPr>
        <w:t>R</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N</w:t>
      </w:r>
      <w:r>
        <w:rPr>
          <w:rStyle w:val="Emphasis"/>
          <w:rFonts w:ascii="Lucida Grande" w:hAnsi="Lucida Grande" w:cs="Lucida Grande"/>
          <w:color w:val="333333"/>
          <w:sz w:val="20"/>
          <w:szCs w:val="20"/>
          <w:vertAlign w:val="subscript"/>
        </w:rPr>
        <w:t>B</w:t>
      </w:r>
      <w:r>
        <w:rPr>
          <w:rFonts w:ascii="Lucida Grande" w:hAnsi="Lucida Grande" w:cs="Lucida Grande"/>
          <w:color w:val="333333"/>
          <w:sz w:val="20"/>
          <w:szCs w:val="20"/>
        </w:rPr>
        <w:t>.</w:t>
      </w:r>
    </w:p>
    <w:p w14:paraId="08F672E0"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Use Equation 1 and the definition of</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f</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to solve for an expression for</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A</w:t>
      </w:r>
      <w:r>
        <w:rPr>
          <w:rFonts w:ascii="Lucida Grande" w:hAnsi="Lucida Grande" w:cs="Lucida Grande"/>
          <w:color w:val="333333"/>
          <w:sz w:val="20"/>
          <w:szCs w:val="20"/>
        </w:rPr>
        <w:t>. Which of the following is correct?</w:t>
      </w:r>
    </w:p>
    <w:p w14:paraId="71A1A40F"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611FC57D"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1AE837EF" w14:textId="77777777" w:rsidR="006718B0" w:rsidRDefault="006718B0" w:rsidP="006718B0">
      <w:pPr>
        <w:pStyle w:val="NormalWeb"/>
        <w:numPr>
          <w:ilvl w:val="0"/>
          <w:numId w:val="98"/>
        </w:numPr>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x 1 / (1 –</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f</w:t>
      </w:r>
      <w:r>
        <w:rPr>
          <w:rFonts w:ascii="Lucida Grande" w:hAnsi="Lucida Grande" w:cs="Lucida Grande"/>
          <w:color w:val="333333"/>
          <w:sz w:val="20"/>
          <w:szCs w:val="20"/>
        </w:rPr>
        <w:t>) –</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R</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x</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f</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 –</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f</w:t>
      </w:r>
      <w:r>
        <w:rPr>
          <w:rFonts w:ascii="Lucida Grande" w:hAnsi="Lucida Grande" w:cs="Lucida Grande"/>
          <w:color w:val="333333"/>
          <w:sz w:val="20"/>
          <w:szCs w:val="20"/>
        </w:rPr>
        <w:t>)</w:t>
      </w:r>
    </w:p>
    <w:p w14:paraId="59B69866" w14:textId="77777777" w:rsidR="006718B0" w:rsidRDefault="006718B0" w:rsidP="006718B0">
      <w:pPr>
        <w:pStyle w:val="NormalWeb"/>
        <w:numPr>
          <w:ilvl w:val="0"/>
          <w:numId w:val="98"/>
        </w:numPr>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rPr>
        <w:t>x f / (1 –</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f</w:t>
      </w:r>
      <w:r>
        <w:rPr>
          <w:rFonts w:ascii="Lucida Grande" w:hAnsi="Lucida Grande" w:cs="Lucida Grande"/>
          <w:color w:val="333333"/>
          <w:sz w:val="20"/>
          <w:szCs w:val="20"/>
        </w:rPr>
        <w:t>) –</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R</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x 1 / (1 –</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f</w:t>
      </w:r>
      <w:r>
        <w:rPr>
          <w:rFonts w:ascii="Lucida Grande" w:hAnsi="Lucida Grande" w:cs="Lucida Grande"/>
          <w:color w:val="333333"/>
          <w:sz w:val="20"/>
          <w:szCs w:val="20"/>
        </w:rPr>
        <w:t>)</w:t>
      </w:r>
    </w:p>
    <w:p w14:paraId="4D017352" w14:textId="77777777" w:rsidR="006718B0" w:rsidRDefault="006718B0" w:rsidP="006718B0">
      <w:pPr>
        <w:pStyle w:val="NormalWeb"/>
        <w:numPr>
          <w:ilvl w:val="0"/>
          <w:numId w:val="98"/>
        </w:numPr>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rPr>
        <w:t>x (1 –</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f</w:t>
      </w:r>
      <w:r>
        <w:rPr>
          <w:rFonts w:ascii="Lucida Grande" w:hAnsi="Lucida Grande" w:cs="Lucida Grande"/>
          <w:color w:val="333333"/>
          <w:sz w:val="20"/>
          <w:szCs w:val="20"/>
        </w:rPr>
        <w:t>) –</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R</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x</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f</w:t>
      </w:r>
    </w:p>
    <w:p w14:paraId="4BB1EAB4" w14:textId="77777777" w:rsidR="006718B0" w:rsidRDefault="006718B0" w:rsidP="006718B0">
      <w:pPr>
        <w:pStyle w:val="NormalWeb"/>
        <w:numPr>
          <w:ilvl w:val="0"/>
          <w:numId w:val="98"/>
        </w:numPr>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x</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f</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R</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x (1 –</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f</w:t>
      </w:r>
      <w:r>
        <w:rPr>
          <w:rFonts w:ascii="Lucida Grande" w:hAnsi="Lucida Grande" w:cs="Lucida Grande"/>
          <w:color w:val="333333"/>
          <w:sz w:val="20"/>
          <w:szCs w:val="20"/>
        </w:rPr>
        <w:t>)</w:t>
      </w:r>
    </w:p>
    <w:p w14:paraId="0385D409" w14:textId="77777777" w:rsidR="006718B0" w:rsidRDefault="006718B0" w:rsidP="006718B0">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40240C2D"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A</w:t>
      </w:r>
    </w:p>
    <w:p w14:paraId="41F3E8F3"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noProof/>
          <w:color w:val="333333"/>
          <w:sz w:val="20"/>
          <w:szCs w:val="20"/>
          <w:lang w:val="en-CA" w:eastAsia="en-CA"/>
        </w:rPr>
        <w:drawing>
          <wp:inline distT="0" distB="0" distL="0" distR="0" wp14:anchorId="378C515C" wp14:editId="1D1A04E0">
            <wp:extent cx="3810000" cy="1478280"/>
            <wp:effectExtent l="0" t="0" r="0" b="0"/>
            <wp:docPr id="11" name="Picture 11" descr="https://d1py7umku9kunm.cloudfront.net/assets/3009564/c13_Q16_sol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d1py7umku9kunm.cloudfront.net/assets/3009564/c13_Q16_soln.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10000" cy="1478280"/>
                    </a:xfrm>
                    <a:prstGeom prst="rect">
                      <a:avLst/>
                    </a:prstGeom>
                    <a:noFill/>
                    <a:ln>
                      <a:noFill/>
                    </a:ln>
                  </pic:spPr>
                </pic:pic>
              </a:graphicData>
            </a:graphic>
          </wp:inline>
        </w:drawing>
      </w:r>
    </w:p>
    <w:p w14:paraId="453C7A82" w14:textId="77777777" w:rsidR="006718B0" w:rsidRDefault="006718B0" w:rsidP="00483683">
      <w:pPr>
        <w:spacing w:line="360" w:lineRule="auto"/>
      </w:pPr>
    </w:p>
    <w:p w14:paraId="3C34AAF6"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PAN AM Airlines earns free cash flow of $10M annually in perpetuity (the next FCF will be paid in 1 year) and has $4M in cash that it wants to use to repurchase stock. There are 0.6M shares outstanding. The current stock price is $90 and PAN AM wants to pay $100 a share to repurchase 40,000 shares. PAN AM is all equity financed and its shareholders require a return of 20%. What is the stock price after the repurchase?</w:t>
      </w:r>
    </w:p>
    <w:p w14:paraId="4B8F821F"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5B7FC889" w14:textId="77777777" w:rsidR="006718B0" w:rsidRDefault="006718B0" w:rsidP="006718B0">
      <w:pPr>
        <w:pStyle w:val="NormalWeb"/>
        <w:numPr>
          <w:ilvl w:val="0"/>
          <w:numId w:val="9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$88.29</w:t>
      </w:r>
    </w:p>
    <w:p w14:paraId="503D117A" w14:textId="77777777" w:rsidR="006718B0" w:rsidRDefault="006718B0" w:rsidP="006718B0">
      <w:pPr>
        <w:pStyle w:val="NormalWeb"/>
        <w:numPr>
          <w:ilvl w:val="0"/>
          <w:numId w:val="9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$89.29</w:t>
      </w:r>
    </w:p>
    <w:p w14:paraId="51D449C4" w14:textId="77777777" w:rsidR="006718B0" w:rsidRDefault="006718B0" w:rsidP="006718B0">
      <w:pPr>
        <w:pStyle w:val="NormalWeb"/>
        <w:numPr>
          <w:ilvl w:val="0"/>
          <w:numId w:val="9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$90.00</w:t>
      </w:r>
    </w:p>
    <w:p w14:paraId="581EB2E0" w14:textId="77777777" w:rsidR="006718B0" w:rsidRDefault="006718B0" w:rsidP="006718B0">
      <w:pPr>
        <w:pStyle w:val="NormalWeb"/>
        <w:numPr>
          <w:ilvl w:val="0"/>
          <w:numId w:val="9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$90.29</w:t>
      </w:r>
    </w:p>
    <w:p w14:paraId="2CC130F0" w14:textId="77777777" w:rsidR="006718B0" w:rsidRDefault="006718B0" w:rsidP="006718B0">
      <w:pPr>
        <w:pStyle w:val="NormalWeb"/>
        <w:numPr>
          <w:ilvl w:val="0"/>
          <w:numId w:val="9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$91.29</w:t>
      </w:r>
    </w:p>
    <w:p w14:paraId="0A7F40CE" w14:textId="77777777" w:rsidR="006718B0" w:rsidRDefault="006718B0" w:rsidP="006718B0">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4EE5DB9A"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632688B2"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Pre-repurchase value:</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E</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$4 + $10 / 0.2 = $54</w:t>
      </w:r>
    </w:p>
    <w:p w14:paraId="58570821"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E</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i/>
          <w:iCs/>
          <w:color w:val="333333"/>
          <w:sz w:val="20"/>
          <w:szCs w:val="20"/>
          <w:vertAlign w:val="subscript"/>
        </w:rPr>
        <w:t> </w:t>
      </w:r>
      <w:r>
        <w:rPr>
          <w:rStyle w:val="Emphasis"/>
          <w:rFonts w:ascii="Lucida Grande" w:hAnsi="Lucida Grande" w:cs="Lucida Grande"/>
          <w:color w:val="333333"/>
          <w:sz w:val="20"/>
          <w:szCs w:val="20"/>
        </w:rPr>
        <w:t>/ N</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$54 / 0.6 = $90</w:t>
      </w:r>
    </w:p>
    <w:p w14:paraId="1DDFB04F"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f = N</w:t>
      </w:r>
      <w:r>
        <w:rPr>
          <w:rStyle w:val="Emphasis"/>
          <w:rFonts w:ascii="Lucida Grande" w:hAnsi="Lucida Grande" w:cs="Lucida Grande"/>
          <w:color w:val="333333"/>
          <w:sz w:val="20"/>
          <w:szCs w:val="20"/>
          <w:vertAlign w:val="subscript"/>
        </w:rPr>
        <w:t>R</w:t>
      </w:r>
      <w:r>
        <w:rPr>
          <w:rStyle w:val="apple-converted-space"/>
          <w:rFonts w:ascii="Lucida Grande" w:hAnsi="Lucida Grande" w:cs="Lucida Grande"/>
          <w:i/>
          <w:iCs/>
          <w:color w:val="333333"/>
          <w:sz w:val="20"/>
          <w:szCs w:val="20"/>
          <w:vertAlign w:val="subscript"/>
        </w:rPr>
        <w:t> </w:t>
      </w:r>
      <w:r>
        <w:rPr>
          <w:rStyle w:val="Emphasis"/>
          <w:rFonts w:ascii="Lucida Grande" w:hAnsi="Lucida Grande" w:cs="Lucida Grande"/>
          <w:color w:val="333333"/>
          <w:sz w:val="20"/>
          <w:szCs w:val="20"/>
        </w:rPr>
        <w:t>/ N</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40,000 / 600,000 = 6.67%</w:t>
      </w:r>
    </w:p>
    <w:p w14:paraId="297B83C4"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Price after repurchase:</w:t>
      </w:r>
    </w:p>
    <w:p w14:paraId="027AD178"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$90 x (1 / (1 – 0.06667)) – $100 x (0.06667 / (1 – 0.06667)) = $89.29</w:t>
      </w:r>
    </w:p>
    <w:p w14:paraId="3CC2A536" w14:textId="77777777" w:rsidR="006718B0" w:rsidRDefault="006718B0" w:rsidP="00483683">
      <w:pPr>
        <w:spacing w:line="360" w:lineRule="auto"/>
      </w:pPr>
    </w:p>
    <w:p w14:paraId="1248E070"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PAN AM Airlines earns free cash flow of $10M annually in perpetuity (the next FCF will be paid in 1 year) and has $4M in cash that it wants to use to repurchase stock. There are 0.6M shares outstanding. The current stock price is $90 and PAN AM wants to pay $100 a share to repurchase 40,000 shares. PAN AM is all equity financed and its shareholders require a return of 20%. Consider a shareholder with 100 shares before the repurchase. The shareholder sells 6.67 shares into the repurchase at $100 and keeps the remainder. What is the shareholder’s change in wealth?</w:t>
      </w:r>
    </w:p>
    <w:p w14:paraId="10D6EEAC" w14:textId="77777777" w:rsidR="006718B0" w:rsidRDefault="006718B0" w:rsidP="006718B0">
      <w:pPr>
        <w:pStyle w:val="NormalWeb"/>
        <w:numPr>
          <w:ilvl w:val="0"/>
          <w:numId w:val="10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–$91</w:t>
      </w:r>
    </w:p>
    <w:p w14:paraId="208F08FD" w14:textId="77777777" w:rsidR="006718B0" w:rsidRDefault="006718B0" w:rsidP="006718B0">
      <w:pPr>
        <w:pStyle w:val="NormalWeb"/>
        <w:numPr>
          <w:ilvl w:val="0"/>
          <w:numId w:val="10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–$71</w:t>
      </w:r>
    </w:p>
    <w:p w14:paraId="2A5896D9" w14:textId="77777777" w:rsidR="006718B0" w:rsidRDefault="006718B0" w:rsidP="006718B0">
      <w:pPr>
        <w:pStyle w:val="NormalWeb"/>
        <w:numPr>
          <w:ilvl w:val="0"/>
          <w:numId w:val="10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w:t>
      </w:r>
    </w:p>
    <w:p w14:paraId="239FBA81" w14:textId="77777777" w:rsidR="006718B0" w:rsidRDefault="006718B0" w:rsidP="006718B0">
      <w:pPr>
        <w:pStyle w:val="NormalWeb"/>
        <w:numPr>
          <w:ilvl w:val="0"/>
          <w:numId w:val="10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$71</w:t>
      </w:r>
    </w:p>
    <w:p w14:paraId="41C2BF21" w14:textId="77777777" w:rsidR="006718B0" w:rsidRDefault="006718B0" w:rsidP="006718B0">
      <w:pPr>
        <w:pStyle w:val="NormalWeb"/>
        <w:numPr>
          <w:ilvl w:val="0"/>
          <w:numId w:val="10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$91</w:t>
      </w:r>
    </w:p>
    <w:p w14:paraId="672B2DC7" w14:textId="77777777" w:rsidR="006718B0" w:rsidRDefault="006718B0" w:rsidP="006718B0">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7E880E7F"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C</w:t>
      </w:r>
    </w:p>
    <w:p w14:paraId="44A10ADC"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100 x $90 = $9,000</w:t>
      </w:r>
    </w:p>
    <w:p w14:paraId="712A62F9"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93.33 x $89.29 + 6.667 x $100 = $9,000</w:t>
      </w:r>
    </w:p>
    <w:p w14:paraId="0223EE7C"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∆W</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w:t>
      </w:r>
    </w:p>
    <w:p w14:paraId="3780C09F" w14:textId="77777777" w:rsidR="006718B0" w:rsidRDefault="006718B0" w:rsidP="00483683">
      <w:pPr>
        <w:spacing w:line="360" w:lineRule="auto"/>
      </w:pPr>
    </w:p>
    <w:p w14:paraId="616A68BB"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lastRenderedPageBreak/>
        <w:t>PAN AM Airlines earns free cash flow of $10M annually in perpetuity (the next FCF will be paid in 1 year) and has $4M in cash that it wants to use to repurchase stock. There are 0.6M shares outstanding. The current stock price is $90 and PAN AM wants to pay $100 a share to repurchase 40,000 shares. PAN AM is all equity financed and its shareholders require a return of 20%. Consider a shareholder with 100 shares before the repurchase. The shareholder doesn’t sell any shares to the company. What is the shareholder’s change in wealth?</w:t>
      </w:r>
    </w:p>
    <w:p w14:paraId="4A40BE07" w14:textId="77777777" w:rsidR="006718B0" w:rsidRDefault="006718B0" w:rsidP="006718B0">
      <w:pPr>
        <w:pStyle w:val="NormalWeb"/>
        <w:numPr>
          <w:ilvl w:val="0"/>
          <w:numId w:val="10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–$91</w:t>
      </w:r>
    </w:p>
    <w:p w14:paraId="30C6E231" w14:textId="77777777" w:rsidR="006718B0" w:rsidRDefault="006718B0" w:rsidP="006718B0">
      <w:pPr>
        <w:pStyle w:val="NormalWeb"/>
        <w:numPr>
          <w:ilvl w:val="0"/>
          <w:numId w:val="10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–$71</w:t>
      </w:r>
    </w:p>
    <w:p w14:paraId="58E04EDC" w14:textId="77777777" w:rsidR="006718B0" w:rsidRDefault="006718B0" w:rsidP="006718B0">
      <w:pPr>
        <w:pStyle w:val="NormalWeb"/>
        <w:numPr>
          <w:ilvl w:val="0"/>
          <w:numId w:val="10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w:t>
      </w:r>
    </w:p>
    <w:p w14:paraId="303E3EB1" w14:textId="77777777" w:rsidR="006718B0" w:rsidRDefault="006718B0" w:rsidP="006718B0">
      <w:pPr>
        <w:pStyle w:val="NormalWeb"/>
        <w:numPr>
          <w:ilvl w:val="0"/>
          <w:numId w:val="10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$71</w:t>
      </w:r>
    </w:p>
    <w:p w14:paraId="5EF7CDF0" w14:textId="77777777" w:rsidR="006718B0" w:rsidRDefault="006718B0" w:rsidP="006718B0">
      <w:pPr>
        <w:pStyle w:val="NormalWeb"/>
        <w:numPr>
          <w:ilvl w:val="0"/>
          <w:numId w:val="10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$91</w:t>
      </w:r>
    </w:p>
    <w:p w14:paraId="63A44E85" w14:textId="77777777" w:rsidR="006718B0" w:rsidRDefault="006718B0" w:rsidP="006718B0">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31653875"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1333A8D0"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100 x $90 = $9,000</w:t>
      </w:r>
    </w:p>
    <w:p w14:paraId="3FDFF1E7"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100 x $89.29 = $8,929</w:t>
      </w:r>
    </w:p>
    <w:p w14:paraId="0D50098E"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∆W</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–$71</w:t>
      </w:r>
    </w:p>
    <w:p w14:paraId="528B4FDF" w14:textId="77777777" w:rsidR="006718B0" w:rsidRDefault="006718B0" w:rsidP="00483683">
      <w:pPr>
        <w:spacing w:line="360" w:lineRule="auto"/>
      </w:pPr>
    </w:p>
    <w:p w14:paraId="4583FC32"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Last year Dutch Windmill Inc. traded for $64 a share, which analysts regarded as fair. Then, after the Paris Climate Summit, green energy stock prices surged and Dutch Windmill Inc. traded for $100 per share. In the same month, Dutch Windmill repurchased 10% of its outstanding shares at $100 per share. Dutch Windmill’s stock price has now fallen to $60. A recent issue of</w:t>
      </w:r>
      <w:r>
        <w:rPr>
          <w:rStyle w:val="apple-converted-space"/>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BusinessDay</w:t>
      </w:r>
      <w:proofErr w:type="spellEnd"/>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magazine criticized Dutch Windmill’s management for conducting the share repurchase at the inflated price. The magazine argues that management wasted money because they paid too much for the shares. Do you agree or disagree with</w:t>
      </w:r>
      <w:r>
        <w:rPr>
          <w:rStyle w:val="apple-converted-space"/>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BusinessDay</w:t>
      </w:r>
      <w:r>
        <w:rPr>
          <w:rFonts w:ascii="Lucida Grande" w:hAnsi="Lucida Grande" w:cs="Lucida Grande"/>
          <w:color w:val="333333"/>
          <w:sz w:val="20"/>
          <w:szCs w:val="20"/>
        </w:rPr>
        <w:t>’s</w:t>
      </w:r>
      <w:proofErr w:type="spellEnd"/>
      <w:r>
        <w:rPr>
          <w:rFonts w:ascii="Lucida Grande" w:hAnsi="Lucida Grande" w:cs="Lucida Grande"/>
          <w:color w:val="333333"/>
          <w:sz w:val="20"/>
          <w:szCs w:val="20"/>
        </w:rPr>
        <w:t xml:space="preserve"> criticism?</w:t>
      </w:r>
    </w:p>
    <w:p w14:paraId="736EF05D" w14:textId="77777777" w:rsidR="006718B0" w:rsidRDefault="006718B0" w:rsidP="006718B0">
      <w:pPr>
        <w:pStyle w:val="NormalWeb"/>
        <w:numPr>
          <w:ilvl w:val="0"/>
          <w:numId w:val="10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Agree. Management is not aligned with shareholder interests.</w:t>
      </w:r>
    </w:p>
    <w:p w14:paraId="020816B3" w14:textId="77777777" w:rsidR="006718B0" w:rsidRDefault="006718B0" w:rsidP="006718B0">
      <w:pPr>
        <w:pStyle w:val="NormalWeb"/>
        <w:numPr>
          <w:ilvl w:val="0"/>
          <w:numId w:val="10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Disagree. The journalist should take a finance course.</w:t>
      </w:r>
    </w:p>
    <w:p w14:paraId="0B5B8EB2" w14:textId="77777777" w:rsidR="006718B0" w:rsidRDefault="006718B0" w:rsidP="006718B0">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527E08F3"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482A2B48"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If all the shareholders tendered 10% of their shares into the repurchase, then the wealth impact on the shareholders is zero.</w:t>
      </w:r>
    </w:p>
    <w:p w14:paraId="14CB51FC" w14:textId="77777777" w:rsidR="006718B0" w:rsidRDefault="006718B0" w:rsidP="00483683">
      <w:pPr>
        <w:spacing w:line="360" w:lineRule="auto"/>
      </w:pPr>
    </w:p>
    <w:p w14:paraId="5714E871"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PAN AM Airlines earns free cash flow of $10M annually in perpetuity (the next FCF will be paid in 1 year) and has $4M in cash that it wants to use to repurchase stock. There are 0.6M shares outstanding. The current stock price is $90 and PAN AM wants to pay $80 a share to repurchase 50,000 shares. PAN AM is all equity financed and its shareholders require a return of 20%. What is the stock price after the repurchase?</w:t>
      </w:r>
    </w:p>
    <w:p w14:paraId="58262438" w14:textId="77777777" w:rsidR="006718B0" w:rsidRDefault="006718B0" w:rsidP="006718B0">
      <w:pPr>
        <w:pStyle w:val="NormalWeb"/>
        <w:numPr>
          <w:ilvl w:val="0"/>
          <w:numId w:val="10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$88.29</w:t>
      </w:r>
    </w:p>
    <w:p w14:paraId="4A486B22" w14:textId="77777777" w:rsidR="006718B0" w:rsidRDefault="006718B0" w:rsidP="006718B0">
      <w:pPr>
        <w:pStyle w:val="NormalWeb"/>
        <w:numPr>
          <w:ilvl w:val="0"/>
          <w:numId w:val="10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$89.29</w:t>
      </w:r>
    </w:p>
    <w:p w14:paraId="5742DBAE" w14:textId="77777777" w:rsidR="006718B0" w:rsidRDefault="006718B0" w:rsidP="006718B0">
      <w:pPr>
        <w:pStyle w:val="NormalWeb"/>
        <w:numPr>
          <w:ilvl w:val="0"/>
          <w:numId w:val="10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$90.00</w:t>
      </w:r>
    </w:p>
    <w:p w14:paraId="3AF2845E" w14:textId="77777777" w:rsidR="006718B0" w:rsidRDefault="006718B0" w:rsidP="006718B0">
      <w:pPr>
        <w:pStyle w:val="NormalWeb"/>
        <w:numPr>
          <w:ilvl w:val="0"/>
          <w:numId w:val="10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$90.29</w:t>
      </w:r>
    </w:p>
    <w:p w14:paraId="04CCE20B" w14:textId="77777777" w:rsidR="006718B0" w:rsidRDefault="006718B0" w:rsidP="006718B0">
      <w:pPr>
        <w:pStyle w:val="NormalWeb"/>
        <w:numPr>
          <w:ilvl w:val="0"/>
          <w:numId w:val="10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$90.91</w:t>
      </w:r>
    </w:p>
    <w:p w14:paraId="430875F2" w14:textId="77777777" w:rsidR="006718B0" w:rsidRDefault="006718B0" w:rsidP="006718B0">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36A1965D"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lastRenderedPageBreak/>
        <w:t>E</w:t>
      </w:r>
    </w:p>
    <w:p w14:paraId="70123244"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Pre-repurchase value:</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E</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$4 + $10 / 0.2 = $54</w:t>
      </w:r>
    </w:p>
    <w:p w14:paraId="051F5BA9"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E</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i/>
          <w:iCs/>
          <w:color w:val="333333"/>
          <w:sz w:val="20"/>
          <w:szCs w:val="20"/>
          <w:vertAlign w:val="subscript"/>
        </w:rPr>
        <w:t> </w:t>
      </w:r>
      <w:r>
        <w:rPr>
          <w:rStyle w:val="Emphasis"/>
          <w:rFonts w:ascii="Lucida Grande" w:hAnsi="Lucida Grande" w:cs="Lucida Grande"/>
          <w:color w:val="333333"/>
          <w:sz w:val="20"/>
          <w:szCs w:val="20"/>
        </w:rPr>
        <w:t>/ N</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$54 / 0.6 = $90</w:t>
      </w:r>
    </w:p>
    <w:p w14:paraId="1F0C06BD"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f = N</w:t>
      </w:r>
      <w:r>
        <w:rPr>
          <w:rStyle w:val="Emphasis"/>
          <w:rFonts w:ascii="Lucida Grande" w:hAnsi="Lucida Grande" w:cs="Lucida Grande"/>
          <w:color w:val="333333"/>
          <w:sz w:val="20"/>
          <w:szCs w:val="20"/>
          <w:vertAlign w:val="subscript"/>
        </w:rPr>
        <w:t>R</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N</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50,000 / 600,000 = 8.33%</w:t>
      </w:r>
    </w:p>
    <w:p w14:paraId="2B6B37CF"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Price after repurchase:</w:t>
      </w:r>
    </w:p>
    <w:p w14:paraId="4B48CE0D"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$90 x (1 / (1 – 0.0833)) – $80 x (0.0833 / (1 – 0.0833)) = $90.91</w:t>
      </w:r>
    </w:p>
    <w:p w14:paraId="431597FF" w14:textId="77777777" w:rsidR="006718B0" w:rsidRDefault="006718B0" w:rsidP="00483683">
      <w:pPr>
        <w:spacing w:line="360" w:lineRule="auto"/>
      </w:pPr>
    </w:p>
    <w:p w14:paraId="2E74F238"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PAN AM Airlines earns free cash flow of $10M annually in perpetuity (the next FCF will be paid in 1 year) and has $4M in cash that it wants to use to repurchase stock. There are 0.6M shares outstanding. The current stock price is $90 and PAN AM wants to pay $80 a share to repurchase 50,000 shares. PAN AM is all equity financed and its shareholders require a return of 20%. Consider a shareholder with 100 shares before the repurchase. The shareholder sells 8.33 shares into the repurchase at $80 and keeps the remainder. What is the shareholder’s change in wealth?</w:t>
      </w:r>
    </w:p>
    <w:p w14:paraId="577D2D5A" w14:textId="77777777" w:rsidR="006718B0" w:rsidRDefault="006718B0" w:rsidP="006718B0">
      <w:pPr>
        <w:pStyle w:val="NormalWeb"/>
        <w:numPr>
          <w:ilvl w:val="0"/>
          <w:numId w:val="10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–$91</w:t>
      </w:r>
    </w:p>
    <w:p w14:paraId="7841BBD2" w14:textId="77777777" w:rsidR="006718B0" w:rsidRDefault="006718B0" w:rsidP="006718B0">
      <w:pPr>
        <w:pStyle w:val="NormalWeb"/>
        <w:numPr>
          <w:ilvl w:val="0"/>
          <w:numId w:val="10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–$71</w:t>
      </w:r>
    </w:p>
    <w:p w14:paraId="0CCF573C" w14:textId="77777777" w:rsidR="006718B0" w:rsidRDefault="006718B0" w:rsidP="006718B0">
      <w:pPr>
        <w:pStyle w:val="NormalWeb"/>
        <w:numPr>
          <w:ilvl w:val="0"/>
          <w:numId w:val="10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w:t>
      </w:r>
    </w:p>
    <w:p w14:paraId="09525AAA" w14:textId="77777777" w:rsidR="006718B0" w:rsidRDefault="006718B0" w:rsidP="006718B0">
      <w:pPr>
        <w:pStyle w:val="NormalWeb"/>
        <w:numPr>
          <w:ilvl w:val="0"/>
          <w:numId w:val="10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$71</w:t>
      </w:r>
    </w:p>
    <w:p w14:paraId="376CD246" w14:textId="77777777" w:rsidR="006718B0" w:rsidRDefault="006718B0" w:rsidP="006718B0">
      <w:pPr>
        <w:pStyle w:val="NormalWeb"/>
        <w:numPr>
          <w:ilvl w:val="0"/>
          <w:numId w:val="10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$91</w:t>
      </w:r>
    </w:p>
    <w:p w14:paraId="64CB88D7" w14:textId="77777777" w:rsidR="006718B0" w:rsidRDefault="006718B0" w:rsidP="006718B0">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6F4D8FE5"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C</w:t>
      </w:r>
    </w:p>
    <w:p w14:paraId="0D9644B2"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100 x $90 = $9,000</w:t>
      </w:r>
    </w:p>
    <w:p w14:paraId="58D627EB"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91.67 x $90.91 + 8.33 x $80 = $9,000</w:t>
      </w:r>
    </w:p>
    <w:p w14:paraId="2AC6589C"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∆W</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w:t>
      </w:r>
    </w:p>
    <w:p w14:paraId="16422447" w14:textId="77777777" w:rsidR="006718B0" w:rsidRDefault="006718B0" w:rsidP="00483683">
      <w:pPr>
        <w:spacing w:line="360" w:lineRule="auto"/>
      </w:pPr>
    </w:p>
    <w:p w14:paraId="027675D6"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PAN AM Airlines earns free cash flow of $10M annually in perpetuity (the next FCF will be paid in 1 year) and has $4M in cash that it wants to use to repurchase stock. There are 0.6M shares outstanding. The current stock price is $90 and PAN AM wants to pay $80 a share to repurchase 50,000 shares. PAN AM is all equity financed and its shareholders require a return of 20%. Consider a shareholder with 100 shares before the repurchase. The shareholder doesn’t sell any shares to the company. What is the shareholder’s change in wealth?</w:t>
      </w:r>
    </w:p>
    <w:p w14:paraId="15935582" w14:textId="77777777" w:rsidR="006718B0" w:rsidRDefault="006718B0" w:rsidP="006718B0">
      <w:pPr>
        <w:pStyle w:val="NormalWeb"/>
        <w:numPr>
          <w:ilvl w:val="0"/>
          <w:numId w:val="10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–$91</w:t>
      </w:r>
    </w:p>
    <w:p w14:paraId="504409A3" w14:textId="77777777" w:rsidR="006718B0" w:rsidRDefault="006718B0" w:rsidP="006718B0">
      <w:pPr>
        <w:pStyle w:val="NormalWeb"/>
        <w:numPr>
          <w:ilvl w:val="0"/>
          <w:numId w:val="10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–$71</w:t>
      </w:r>
    </w:p>
    <w:p w14:paraId="5D327F8A" w14:textId="77777777" w:rsidR="006718B0" w:rsidRDefault="006718B0" w:rsidP="006718B0">
      <w:pPr>
        <w:pStyle w:val="NormalWeb"/>
        <w:numPr>
          <w:ilvl w:val="0"/>
          <w:numId w:val="10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w:t>
      </w:r>
    </w:p>
    <w:p w14:paraId="7553BC5A" w14:textId="77777777" w:rsidR="006718B0" w:rsidRDefault="006718B0" w:rsidP="006718B0">
      <w:pPr>
        <w:pStyle w:val="NormalWeb"/>
        <w:numPr>
          <w:ilvl w:val="0"/>
          <w:numId w:val="10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$71</w:t>
      </w:r>
    </w:p>
    <w:p w14:paraId="286DC621" w14:textId="77777777" w:rsidR="006718B0" w:rsidRDefault="006718B0" w:rsidP="006718B0">
      <w:pPr>
        <w:pStyle w:val="NormalWeb"/>
        <w:numPr>
          <w:ilvl w:val="0"/>
          <w:numId w:val="10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$91</w:t>
      </w:r>
    </w:p>
    <w:p w14:paraId="1656962A" w14:textId="77777777" w:rsidR="006718B0" w:rsidRDefault="006718B0" w:rsidP="006718B0">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12CB8940"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E</w:t>
      </w:r>
    </w:p>
    <w:p w14:paraId="255D1460"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100 x $90 = $9,000</w:t>
      </w:r>
    </w:p>
    <w:p w14:paraId="7EE35C38"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lastRenderedPageBreak/>
        <w:t>W</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100 x $90.91 = $9,091</w:t>
      </w:r>
    </w:p>
    <w:p w14:paraId="7355DD22"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∆W</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$91</w:t>
      </w:r>
    </w:p>
    <w:p w14:paraId="401146E1" w14:textId="77777777" w:rsidR="006718B0" w:rsidRDefault="006718B0" w:rsidP="00483683">
      <w:pPr>
        <w:spacing w:line="360" w:lineRule="auto"/>
      </w:pPr>
    </w:p>
    <w:p w14:paraId="71D9045F"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When a company repurchases shares at a price below its fair value, then wealth is transferred from shares that are ______________ to shares that are _____________.</w:t>
      </w:r>
    </w:p>
    <w:p w14:paraId="2D899A29" w14:textId="77777777" w:rsidR="006718B0" w:rsidRDefault="006718B0" w:rsidP="006718B0">
      <w:pPr>
        <w:pStyle w:val="NormalWeb"/>
        <w:numPr>
          <w:ilvl w:val="0"/>
          <w:numId w:val="10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not tendered; tendered</w:t>
      </w:r>
    </w:p>
    <w:p w14:paraId="12EBF53B" w14:textId="77777777" w:rsidR="006718B0" w:rsidRDefault="006718B0" w:rsidP="006718B0">
      <w:pPr>
        <w:pStyle w:val="NormalWeb"/>
        <w:numPr>
          <w:ilvl w:val="0"/>
          <w:numId w:val="10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not tendered; not tendered</w:t>
      </w:r>
    </w:p>
    <w:p w14:paraId="012BA637" w14:textId="77777777" w:rsidR="006718B0" w:rsidRDefault="006718B0" w:rsidP="006718B0">
      <w:pPr>
        <w:pStyle w:val="NormalWeb"/>
        <w:numPr>
          <w:ilvl w:val="0"/>
          <w:numId w:val="10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tendered; tendered</w:t>
      </w:r>
    </w:p>
    <w:p w14:paraId="02942DED" w14:textId="77777777" w:rsidR="006718B0" w:rsidRDefault="006718B0" w:rsidP="006718B0">
      <w:pPr>
        <w:pStyle w:val="NormalWeb"/>
        <w:numPr>
          <w:ilvl w:val="0"/>
          <w:numId w:val="10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tendered; not tendered</w:t>
      </w:r>
    </w:p>
    <w:p w14:paraId="09B29B71" w14:textId="77777777" w:rsidR="006718B0" w:rsidRDefault="006718B0" w:rsidP="006718B0">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240201D3"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D</w:t>
      </w:r>
    </w:p>
    <w:p w14:paraId="7C0CB697"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As we observed in the two previous questions in this series, tendered shares get the lower repurchase price, but shares that are not tendered increase in value. Better to not tender.</w:t>
      </w:r>
    </w:p>
    <w:p w14:paraId="0EC5B5C5" w14:textId="77777777" w:rsidR="006718B0" w:rsidRDefault="006718B0" w:rsidP="00483683">
      <w:pPr>
        <w:spacing w:line="360" w:lineRule="auto"/>
      </w:pPr>
    </w:p>
    <w:p w14:paraId="51DB043B"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True or False? When a company buys back shares at a price equal to fair value (</w:t>
      </w: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R</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P</w:t>
      </w:r>
      <w:r>
        <w:rPr>
          <w:rStyle w:val="Emphasis"/>
          <w:rFonts w:ascii="Lucida Grande" w:hAnsi="Lucida Grande" w:cs="Lucida Grande"/>
          <w:color w:val="333333"/>
          <w:sz w:val="20"/>
          <w:szCs w:val="20"/>
          <w:vertAlign w:val="subscript"/>
        </w:rPr>
        <w:t>B</w:t>
      </w:r>
      <w:r>
        <w:rPr>
          <w:rFonts w:ascii="Lucida Grande" w:hAnsi="Lucida Grande" w:cs="Lucida Grande"/>
          <w:color w:val="333333"/>
          <w:sz w:val="20"/>
          <w:szCs w:val="20"/>
        </w:rPr>
        <w:t>), the price remains unchanged after the repurchase and no wealth is transferred.</w:t>
      </w:r>
    </w:p>
    <w:p w14:paraId="5A3E3814" w14:textId="77777777" w:rsidR="006718B0" w:rsidRDefault="006718B0" w:rsidP="006718B0">
      <w:pPr>
        <w:pStyle w:val="NormalWeb"/>
        <w:numPr>
          <w:ilvl w:val="0"/>
          <w:numId w:val="10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True</w:t>
      </w:r>
    </w:p>
    <w:p w14:paraId="1FFA3FA5" w14:textId="77777777" w:rsidR="006718B0" w:rsidRDefault="006718B0" w:rsidP="006718B0">
      <w:pPr>
        <w:pStyle w:val="NormalWeb"/>
        <w:numPr>
          <w:ilvl w:val="0"/>
          <w:numId w:val="10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False</w:t>
      </w:r>
    </w:p>
    <w:p w14:paraId="5E685164" w14:textId="77777777" w:rsidR="006718B0" w:rsidRDefault="006718B0" w:rsidP="006718B0">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630748DC"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A</w:t>
      </w:r>
    </w:p>
    <w:p w14:paraId="29831077" w14:textId="77777777" w:rsidR="006718B0" w:rsidRDefault="006718B0" w:rsidP="006718B0">
      <w:pPr>
        <w:pStyle w:val="mcquestion"/>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Given the formula for the stock price after a repurchase:</w:t>
      </w:r>
    </w:p>
    <w:p w14:paraId="241B7854" w14:textId="77777777" w:rsidR="006718B0" w:rsidRDefault="006718B0" w:rsidP="006718B0">
      <w:pPr>
        <w:pStyle w:val="mcquestion"/>
        <w:shd w:val="clear" w:color="auto" w:fill="FFFFFF"/>
        <w:rPr>
          <w:rFonts w:ascii="Lucida Grande" w:hAnsi="Lucida Grande" w:cs="Lucida Grande"/>
          <w:color w:val="333333"/>
          <w:sz w:val="20"/>
          <w:szCs w:val="20"/>
        </w:rPr>
      </w:pPr>
      <w:r>
        <w:rPr>
          <w:rFonts w:ascii="Lucida Grande" w:hAnsi="Lucida Grande" w:cs="Lucida Grande"/>
          <w:i/>
          <w:iCs/>
          <w:color w:val="333333"/>
          <w:sz w:val="20"/>
          <w:szCs w:val="20"/>
        </w:rPr>
        <w:t>P</w:t>
      </w:r>
      <w:r>
        <w:rPr>
          <w:rFonts w:ascii="Lucida Grande" w:hAnsi="Lucida Grande" w:cs="Lucida Grande"/>
          <w:i/>
          <w:iCs/>
          <w:color w:val="333333"/>
          <w:sz w:val="20"/>
          <w:szCs w:val="20"/>
          <w:vertAlign w:val="subscript"/>
        </w:rPr>
        <w:t>A</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Fonts w:ascii="Lucida Grande" w:hAnsi="Lucida Grande" w:cs="Lucida Grande"/>
          <w:i/>
          <w:iCs/>
          <w:color w:val="333333"/>
          <w:sz w:val="20"/>
          <w:szCs w:val="20"/>
        </w:rPr>
        <w:t>P</w:t>
      </w:r>
      <w:r>
        <w:rPr>
          <w:rFonts w:ascii="Lucida Grande" w:hAnsi="Lucida Grande" w:cs="Lucida Grande"/>
          <w:i/>
          <w:iCs/>
          <w:color w:val="333333"/>
          <w:sz w:val="20"/>
          <w:szCs w:val="20"/>
          <w:vertAlign w:val="subscript"/>
        </w:rPr>
        <w:t>B</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x 1 / (1 –</w:t>
      </w:r>
      <w:r>
        <w:rPr>
          <w:rStyle w:val="apple-converted-space"/>
          <w:rFonts w:ascii="Lucida Grande" w:hAnsi="Lucida Grande" w:cs="Lucida Grande"/>
          <w:color w:val="333333"/>
          <w:sz w:val="20"/>
          <w:szCs w:val="20"/>
        </w:rPr>
        <w:t> </w:t>
      </w:r>
      <w:r>
        <w:rPr>
          <w:rFonts w:ascii="Lucida Grande" w:hAnsi="Lucida Grande" w:cs="Lucida Grande"/>
          <w:i/>
          <w:iCs/>
          <w:color w:val="333333"/>
          <w:sz w:val="20"/>
          <w:szCs w:val="20"/>
        </w:rPr>
        <w:t>f</w:t>
      </w:r>
      <w:r>
        <w:rPr>
          <w:rFonts w:ascii="Lucida Grande" w:hAnsi="Lucida Grande" w:cs="Lucida Grande"/>
          <w:color w:val="333333"/>
          <w:sz w:val="20"/>
          <w:szCs w:val="20"/>
        </w:rPr>
        <w:t>) –</w:t>
      </w:r>
      <w:r>
        <w:rPr>
          <w:rStyle w:val="apple-converted-space"/>
          <w:rFonts w:ascii="Lucida Grande" w:hAnsi="Lucida Grande" w:cs="Lucida Grande"/>
          <w:color w:val="333333"/>
          <w:sz w:val="20"/>
          <w:szCs w:val="20"/>
        </w:rPr>
        <w:t> </w:t>
      </w:r>
      <w:r>
        <w:rPr>
          <w:rFonts w:ascii="Lucida Grande" w:hAnsi="Lucida Grande" w:cs="Lucida Grande"/>
          <w:i/>
          <w:iCs/>
          <w:color w:val="333333"/>
          <w:sz w:val="20"/>
          <w:szCs w:val="20"/>
        </w:rPr>
        <w:t>P</w:t>
      </w:r>
      <w:r>
        <w:rPr>
          <w:rFonts w:ascii="Lucida Grande" w:hAnsi="Lucida Grande" w:cs="Lucida Grande"/>
          <w:i/>
          <w:iCs/>
          <w:color w:val="333333"/>
          <w:sz w:val="20"/>
          <w:szCs w:val="20"/>
          <w:vertAlign w:val="subscript"/>
        </w:rPr>
        <w:t>R</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x</w:t>
      </w:r>
      <w:r>
        <w:rPr>
          <w:rStyle w:val="apple-converted-space"/>
          <w:rFonts w:ascii="Lucida Grande" w:hAnsi="Lucida Grande" w:cs="Lucida Grande"/>
          <w:color w:val="333333"/>
          <w:sz w:val="20"/>
          <w:szCs w:val="20"/>
        </w:rPr>
        <w:t> </w:t>
      </w:r>
      <w:r>
        <w:rPr>
          <w:rFonts w:ascii="Lucida Grande" w:hAnsi="Lucida Grande" w:cs="Lucida Grande"/>
          <w:i/>
          <w:iCs/>
          <w:color w:val="333333"/>
          <w:sz w:val="20"/>
          <w:szCs w:val="20"/>
        </w:rPr>
        <w:t>f</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(1 –</w:t>
      </w:r>
      <w:r>
        <w:rPr>
          <w:rStyle w:val="apple-converted-space"/>
          <w:rFonts w:ascii="Lucida Grande" w:hAnsi="Lucida Grande" w:cs="Lucida Grande"/>
          <w:color w:val="333333"/>
          <w:sz w:val="20"/>
          <w:szCs w:val="20"/>
        </w:rPr>
        <w:t> </w:t>
      </w:r>
      <w:r>
        <w:rPr>
          <w:rFonts w:ascii="Lucida Grande" w:hAnsi="Lucida Grande" w:cs="Lucida Grande"/>
          <w:i/>
          <w:iCs/>
          <w:color w:val="333333"/>
          <w:sz w:val="20"/>
          <w:szCs w:val="20"/>
        </w:rPr>
        <w:t>f</w:t>
      </w:r>
      <w:r>
        <w:rPr>
          <w:rFonts w:ascii="Lucida Grande" w:hAnsi="Lucida Grande" w:cs="Lucida Grande"/>
          <w:color w:val="333333"/>
          <w:sz w:val="20"/>
          <w:szCs w:val="20"/>
        </w:rPr>
        <w:t>)</w:t>
      </w:r>
    </w:p>
    <w:p w14:paraId="4CE3F2DA" w14:textId="77777777" w:rsidR="006718B0" w:rsidRDefault="006718B0" w:rsidP="006718B0">
      <w:pPr>
        <w:shd w:val="clear" w:color="auto" w:fill="FFFFFF"/>
        <w:spacing w:before="100" w:beforeAutospacing="1" w:after="100" w:afterAutospacing="1"/>
        <w:rPr>
          <w:color w:val="333333"/>
        </w:rPr>
      </w:pPr>
      <w:r>
        <w:rPr>
          <w:color w:val="333333"/>
        </w:rPr>
        <w:t>If</w:t>
      </w:r>
      <w:r>
        <w:rPr>
          <w:rStyle w:val="apple-converted-space"/>
          <w:color w:val="333333"/>
        </w:rPr>
        <w:t> </w:t>
      </w:r>
      <w:r>
        <w:rPr>
          <w:i/>
          <w:iCs/>
          <w:color w:val="333333"/>
        </w:rPr>
        <w:t>P</w:t>
      </w:r>
      <w:r>
        <w:rPr>
          <w:i/>
          <w:iCs/>
          <w:color w:val="333333"/>
          <w:vertAlign w:val="subscript"/>
        </w:rPr>
        <w:t>R</w:t>
      </w:r>
      <w:r>
        <w:rPr>
          <w:rStyle w:val="apple-converted-space"/>
          <w:i/>
          <w:iCs/>
          <w:color w:val="333333"/>
        </w:rPr>
        <w:t> </w:t>
      </w:r>
      <w:r>
        <w:rPr>
          <w:i/>
          <w:iCs/>
          <w:color w:val="333333"/>
        </w:rPr>
        <w:t>= P</w:t>
      </w:r>
      <w:r>
        <w:rPr>
          <w:i/>
          <w:iCs/>
          <w:color w:val="333333"/>
          <w:vertAlign w:val="subscript"/>
        </w:rPr>
        <w:t>B</w:t>
      </w:r>
      <w:r>
        <w:rPr>
          <w:color w:val="333333"/>
        </w:rPr>
        <w:t>, then</w:t>
      </w:r>
      <w:r>
        <w:rPr>
          <w:rStyle w:val="apple-converted-space"/>
          <w:color w:val="333333"/>
        </w:rPr>
        <w:t> </w:t>
      </w:r>
      <w:r>
        <w:rPr>
          <w:i/>
          <w:iCs/>
          <w:color w:val="333333"/>
        </w:rPr>
        <w:t>P</w:t>
      </w:r>
      <w:r>
        <w:rPr>
          <w:i/>
          <w:iCs/>
          <w:color w:val="333333"/>
          <w:vertAlign w:val="subscript"/>
        </w:rPr>
        <w:t>A</w:t>
      </w:r>
      <w:r>
        <w:rPr>
          <w:rStyle w:val="apple-converted-space"/>
          <w:i/>
          <w:iCs/>
          <w:color w:val="333333"/>
        </w:rPr>
        <w:t> </w:t>
      </w:r>
      <w:r>
        <w:rPr>
          <w:i/>
          <w:iCs/>
          <w:color w:val="333333"/>
        </w:rPr>
        <w:t>= P</w:t>
      </w:r>
      <w:r>
        <w:rPr>
          <w:i/>
          <w:iCs/>
          <w:color w:val="333333"/>
          <w:vertAlign w:val="subscript"/>
        </w:rPr>
        <w:t>B</w:t>
      </w:r>
      <w:r>
        <w:rPr>
          <w:color w:val="333333"/>
        </w:rPr>
        <w:t>. </w:t>
      </w:r>
    </w:p>
    <w:p w14:paraId="5FE861D8" w14:textId="77777777" w:rsidR="006718B0" w:rsidRDefault="006718B0" w:rsidP="00483683">
      <w:pPr>
        <w:spacing w:line="360" w:lineRule="auto"/>
      </w:pP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634"/>
        <w:gridCol w:w="637"/>
        <w:gridCol w:w="1068"/>
        <w:gridCol w:w="1723"/>
        <w:gridCol w:w="637"/>
        <w:gridCol w:w="1068"/>
        <w:gridCol w:w="1733"/>
      </w:tblGrid>
      <w:tr w:rsidR="006718B0" w14:paraId="786A4B29" w14:textId="77777777" w:rsidTr="006718B0">
        <w:trPr>
          <w:gridAfter w:val="1"/>
          <w:tblCellSpacing w:w="1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70FE94B3" w14:textId="77777777" w:rsidR="006718B0" w:rsidRDefault="006718B0">
            <w:pPr>
              <w:jc w:val="center"/>
              <w:rPr>
                <w:rFonts w:eastAsia="Times New Roman"/>
              </w:rPr>
            </w:pPr>
            <w:r>
              <w:rPr>
                <w:rStyle w:val="Strong"/>
                <w:rFonts w:eastAsia="Times New Roman"/>
              </w:rPr>
              <w:t>Dividend Decreases</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719B932E" w14:textId="77777777" w:rsidR="006718B0" w:rsidRDefault="006718B0">
            <w:pPr>
              <w:jc w:val="center"/>
              <w:rPr>
                <w:rFonts w:eastAsia="Times New Roman"/>
              </w:rPr>
            </w:pPr>
            <w:r>
              <w:rPr>
                <w:rStyle w:val="Strong"/>
                <w:rFonts w:eastAsia="Times New Roman"/>
              </w:rPr>
              <w:t>Dividend Increases</w:t>
            </w:r>
          </w:p>
        </w:tc>
      </w:tr>
      <w:tr w:rsidR="006718B0" w14:paraId="65CF65B0" w14:textId="77777777" w:rsidTr="006718B0">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0D2630D" w14:textId="77777777" w:rsidR="006718B0" w:rsidRDefault="006718B0">
            <w:pPr>
              <w:jc w:val="center"/>
              <w:rPr>
                <w:rFonts w:eastAsia="Times New Roman"/>
              </w:rPr>
            </w:pPr>
            <w:r>
              <w:rPr>
                <w:rStyle w:val="Strong"/>
                <w:rFonts w:eastAsia="Times New Roman"/>
              </w:rPr>
              <w:t>Year</w:t>
            </w:r>
          </w:p>
        </w:tc>
        <w:tc>
          <w:tcPr>
            <w:tcW w:w="0" w:type="auto"/>
            <w:tcBorders>
              <w:top w:val="outset" w:sz="6" w:space="0" w:color="auto"/>
              <w:left w:val="outset" w:sz="6" w:space="0" w:color="auto"/>
              <w:bottom w:val="outset" w:sz="6" w:space="0" w:color="auto"/>
              <w:right w:val="outset" w:sz="6" w:space="0" w:color="auto"/>
            </w:tcBorders>
            <w:vAlign w:val="center"/>
            <w:hideMark/>
          </w:tcPr>
          <w:p w14:paraId="422EA6A4" w14:textId="77777777" w:rsidR="006718B0" w:rsidRDefault="006718B0">
            <w:pPr>
              <w:jc w:val="center"/>
              <w:rPr>
                <w:rFonts w:eastAsia="Times New Roman"/>
              </w:rPr>
            </w:pPr>
            <w:r>
              <w:rPr>
                <w:rStyle w:val="Strong"/>
                <w:rFonts w:eastAsia="Times New Roman"/>
              </w:rPr>
              <w:t>Nobs</w:t>
            </w:r>
          </w:p>
        </w:tc>
        <w:tc>
          <w:tcPr>
            <w:tcW w:w="0" w:type="auto"/>
            <w:tcBorders>
              <w:top w:val="outset" w:sz="6" w:space="0" w:color="auto"/>
              <w:left w:val="outset" w:sz="6" w:space="0" w:color="auto"/>
              <w:bottom w:val="outset" w:sz="6" w:space="0" w:color="auto"/>
              <w:right w:val="outset" w:sz="6" w:space="0" w:color="auto"/>
            </w:tcBorders>
            <w:vAlign w:val="center"/>
            <w:hideMark/>
          </w:tcPr>
          <w:p w14:paraId="12BBAEE8" w14:textId="77777777" w:rsidR="006718B0" w:rsidRDefault="006718B0">
            <w:pPr>
              <w:jc w:val="center"/>
              <w:rPr>
                <w:rFonts w:eastAsia="Times New Roman"/>
              </w:rPr>
            </w:pPr>
            <w:r>
              <w:rPr>
                <w:rStyle w:val="Strong"/>
                <w:rFonts w:eastAsia="Times New Roman"/>
              </w:rPr>
              <w:t>Dividend</w:t>
            </w:r>
            <w:r>
              <w:rPr>
                <w:rFonts w:eastAsia="Times New Roman"/>
                <w:b/>
                <w:bCs/>
              </w:rPr>
              <w:br/>
            </w:r>
            <w:r>
              <w:rPr>
                <w:rStyle w:val="Strong"/>
                <w:rFonts w:eastAsia="Times New Roman"/>
              </w:rPr>
              <w:t>Change</w:t>
            </w:r>
          </w:p>
        </w:tc>
        <w:tc>
          <w:tcPr>
            <w:tcW w:w="0" w:type="auto"/>
            <w:tcBorders>
              <w:top w:val="outset" w:sz="6" w:space="0" w:color="auto"/>
              <w:left w:val="outset" w:sz="6" w:space="0" w:color="auto"/>
              <w:bottom w:val="outset" w:sz="6" w:space="0" w:color="auto"/>
              <w:right w:val="outset" w:sz="6" w:space="0" w:color="auto"/>
            </w:tcBorders>
            <w:vAlign w:val="center"/>
            <w:hideMark/>
          </w:tcPr>
          <w:p w14:paraId="4531BF24" w14:textId="77777777" w:rsidR="006718B0" w:rsidRDefault="006718B0">
            <w:pPr>
              <w:jc w:val="center"/>
              <w:rPr>
                <w:rFonts w:eastAsia="Times New Roman"/>
              </w:rPr>
            </w:pPr>
            <w:r>
              <w:rPr>
                <w:rStyle w:val="Strong"/>
                <w:rFonts w:eastAsia="Times New Roman"/>
              </w:rPr>
              <w:t>Announcement</w:t>
            </w:r>
            <w:r>
              <w:rPr>
                <w:rFonts w:eastAsia="Times New Roman"/>
                <w:b/>
                <w:bCs/>
              </w:rPr>
              <w:br/>
            </w:r>
            <w:r>
              <w:rPr>
                <w:rStyle w:val="Strong"/>
                <w:rFonts w:eastAsia="Times New Roman"/>
              </w:rPr>
              <w:t>Return</w:t>
            </w:r>
          </w:p>
        </w:tc>
        <w:tc>
          <w:tcPr>
            <w:tcW w:w="0" w:type="auto"/>
            <w:tcBorders>
              <w:top w:val="outset" w:sz="6" w:space="0" w:color="auto"/>
              <w:left w:val="outset" w:sz="6" w:space="0" w:color="auto"/>
              <w:bottom w:val="outset" w:sz="6" w:space="0" w:color="auto"/>
              <w:right w:val="outset" w:sz="6" w:space="0" w:color="auto"/>
            </w:tcBorders>
            <w:vAlign w:val="center"/>
            <w:hideMark/>
          </w:tcPr>
          <w:p w14:paraId="207E9F26" w14:textId="77777777" w:rsidR="006718B0" w:rsidRDefault="006718B0">
            <w:pPr>
              <w:jc w:val="center"/>
              <w:rPr>
                <w:rFonts w:eastAsia="Times New Roman"/>
              </w:rPr>
            </w:pPr>
            <w:r>
              <w:rPr>
                <w:rStyle w:val="Strong"/>
                <w:rFonts w:eastAsia="Times New Roman"/>
              </w:rPr>
              <w:t>Nobs</w:t>
            </w:r>
          </w:p>
        </w:tc>
        <w:tc>
          <w:tcPr>
            <w:tcW w:w="0" w:type="auto"/>
            <w:tcBorders>
              <w:top w:val="outset" w:sz="6" w:space="0" w:color="auto"/>
              <w:left w:val="outset" w:sz="6" w:space="0" w:color="auto"/>
              <w:bottom w:val="outset" w:sz="6" w:space="0" w:color="auto"/>
              <w:right w:val="outset" w:sz="6" w:space="0" w:color="auto"/>
            </w:tcBorders>
            <w:vAlign w:val="center"/>
            <w:hideMark/>
          </w:tcPr>
          <w:p w14:paraId="34AC2AD4" w14:textId="77777777" w:rsidR="006718B0" w:rsidRDefault="006718B0">
            <w:pPr>
              <w:jc w:val="center"/>
              <w:rPr>
                <w:rFonts w:eastAsia="Times New Roman"/>
              </w:rPr>
            </w:pPr>
            <w:r>
              <w:rPr>
                <w:rStyle w:val="Strong"/>
                <w:rFonts w:eastAsia="Times New Roman"/>
              </w:rPr>
              <w:t>Dividend</w:t>
            </w:r>
            <w:r>
              <w:rPr>
                <w:rFonts w:eastAsia="Times New Roman"/>
                <w:b/>
                <w:bCs/>
              </w:rPr>
              <w:br/>
            </w:r>
            <w:r>
              <w:rPr>
                <w:rStyle w:val="Strong"/>
                <w:rFonts w:eastAsia="Times New Roman"/>
              </w:rPr>
              <w:t>Change</w:t>
            </w:r>
          </w:p>
        </w:tc>
        <w:tc>
          <w:tcPr>
            <w:tcW w:w="0" w:type="auto"/>
            <w:tcBorders>
              <w:top w:val="outset" w:sz="6" w:space="0" w:color="auto"/>
              <w:left w:val="outset" w:sz="6" w:space="0" w:color="auto"/>
              <w:bottom w:val="outset" w:sz="6" w:space="0" w:color="auto"/>
              <w:right w:val="outset" w:sz="6" w:space="0" w:color="auto"/>
            </w:tcBorders>
            <w:vAlign w:val="center"/>
            <w:hideMark/>
          </w:tcPr>
          <w:p w14:paraId="4BF3DF6E" w14:textId="77777777" w:rsidR="006718B0" w:rsidRDefault="006718B0">
            <w:pPr>
              <w:jc w:val="center"/>
              <w:rPr>
                <w:rFonts w:eastAsia="Times New Roman"/>
              </w:rPr>
            </w:pPr>
            <w:r>
              <w:rPr>
                <w:rStyle w:val="Strong"/>
                <w:rFonts w:eastAsia="Times New Roman"/>
              </w:rPr>
              <w:t>Announcement</w:t>
            </w:r>
            <w:r>
              <w:rPr>
                <w:rFonts w:eastAsia="Times New Roman"/>
                <w:b/>
                <w:bCs/>
              </w:rPr>
              <w:br/>
            </w:r>
            <w:r>
              <w:rPr>
                <w:rStyle w:val="Strong"/>
                <w:rFonts w:eastAsia="Times New Roman"/>
              </w:rPr>
              <w:t>Return</w:t>
            </w:r>
          </w:p>
        </w:tc>
      </w:tr>
      <w:tr w:rsidR="006718B0" w14:paraId="7910DA72" w14:textId="77777777" w:rsidTr="006718B0">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07CEBE6" w14:textId="77777777" w:rsidR="006718B0" w:rsidRDefault="006718B0">
            <w:pPr>
              <w:rPr>
                <w:rFonts w:eastAsia="Times New Roman"/>
              </w:rPr>
            </w:pPr>
            <w:r>
              <w:rPr>
                <w:rFonts w:eastAsia="Times New Roman"/>
              </w:rPr>
              <w:t>1995</w:t>
            </w:r>
          </w:p>
        </w:tc>
        <w:tc>
          <w:tcPr>
            <w:tcW w:w="0" w:type="auto"/>
            <w:tcBorders>
              <w:top w:val="outset" w:sz="6" w:space="0" w:color="auto"/>
              <w:left w:val="outset" w:sz="6" w:space="0" w:color="auto"/>
              <w:bottom w:val="outset" w:sz="6" w:space="0" w:color="auto"/>
              <w:right w:val="outset" w:sz="6" w:space="0" w:color="auto"/>
            </w:tcBorders>
            <w:vAlign w:val="center"/>
            <w:hideMark/>
          </w:tcPr>
          <w:p w14:paraId="3372C407" w14:textId="77777777" w:rsidR="006718B0" w:rsidRDefault="006718B0">
            <w:pPr>
              <w:rPr>
                <w:rFonts w:eastAsia="Times New Roman"/>
              </w:rPr>
            </w:pPr>
            <w:r>
              <w:rPr>
                <w:rFonts w:eastAsia="Times New Roman"/>
              </w:rPr>
              <w:t>53</w:t>
            </w:r>
          </w:p>
        </w:tc>
        <w:tc>
          <w:tcPr>
            <w:tcW w:w="0" w:type="auto"/>
            <w:tcBorders>
              <w:top w:val="outset" w:sz="6" w:space="0" w:color="auto"/>
              <w:left w:val="outset" w:sz="6" w:space="0" w:color="auto"/>
              <w:bottom w:val="outset" w:sz="6" w:space="0" w:color="auto"/>
              <w:right w:val="outset" w:sz="6" w:space="0" w:color="auto"/>
            </w:tcBorders>
            <w:vAlign w:val="center"/>
            <w:hideMark/>
          </w:tcPr>
          <w:p w14:paraId="54D7027B" w14:textId="77777777" w:rsidR="006718B0" w:rsidRDefault="006718B0">
            <w:pPr>
              <w:rPr>
                <w:rFonts w:eastAsia="Times New Roman"/>
              </w:rPr>
            </w:pPr>
            <w:r>
              <w:rPr>
                <w:rFonts w:eastAsia="Times New Roman"/>
              </w:rPr>
              <w:t>–0.0082</w:t>
            </w:r>
          </w:p>
        </w:tc>
        <w:tc>
          <w:tcPr>
            <w:tcW w:w="0" w:type="auto"/>
            <w:tcBorders>
              <w:top w:val="outset" w:sz="6" w:space="0" w:color="auto"/>
              <w:left w:val="outset" w:sz="6" w:space="0" w:color="auto"/>
              <w:bottom w:val="outset" w:sz="6" w:space="0" w:color="auto"/>
              <w:right w:val="outset" w:sz="6" w:space="0" w:color="auto"/>
            </w:tcBorders>
            <w:vAlign w:val="center"/>
            <w:hideMark/>
          </w:tcPr>
          <w:p w14:paraId="5786FC87" w14:textId="77777777" w:rsidR="006718B0" w:rsidRDefault="006718B0">
            <w:pPr>
              <w:rPr>
                <w:rFonts w:eastAsia="Times New Roman"/>
              </w:rPr>
            </w:pPr>
            <w:r>
              <w:rPr>
                <w:rFonts w:eastAsia="Times New Roman"/>
              </w:rPr>
              <w:t>–0.0198</w:t>
            </w:r>
          </w:p>
        </w:tc>
        <w:tc>
          <w:tcPr>
            <w:tcW w:w="0" w:type="auto"/>
            <w:tcBorders>
              <w:top w:val="outset" w:sz="6" w:space="0" w:color="auto"/>
              <w:left w:val="outset" w:sz="6" w:space="0" w:color="auto"/>
              <w:bottom w:val="outset" w:sz="6" w:space="0" w:color="auto"/>
              <w:right w:val="outset" w:sz="6" w:space="0" w:color="auto"/>
            </w:tcBorders>
            <w:vAlign w:val="center"/>
            <w:hideMark/>
          </w:tcPr>
          <w:p w14:paraId="7092AAB2" w14:textId="77777777" w:rsidR="006718B0" w:rsidRDefault="006718B0">
            <w:pPr>
              <w:rPr>
                <w:rFonts w:eastAsia="Times New Roman"/>
              </w:rPr>
            </w:pPr>
            <w:r>
              <w:rPr>
                <w:rFonts w:eastAsia="Times New Roman"/>
              </w:rPr>
              <w:t>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5AB5ED5" w14:textId="77777777" w:rsidR="006718B0" w:rsidRDefault="006718B0">
            <w:pPr>
              <w:rPr>
                <w:rFonts w:eastAsia="Times New Roman"/>
              </w:rPr>
            </w:pPr>
            <w:r>
              <w:rPr>
                <w:rFonts w:eastAsia="Times New Roman"/>
              </w:rPr>
              <w:t>0.001</w:t>
            </w:r>
          </w:p>
        </w:tc>
        <w:tc>
          <w:tcPr>
            <w:tcW w:w="0" w:type="auto"/>
            <w:tcBorders>
              <w:top w:val="outset" w:sz="6" w:space="0" w:color="auto"/>
              <w:left w:val="outset" w:sz="6" w:space="0" w:color="auto"/>
              <w:bottom w:val="outset" w:sz="6" w:space="0" w:color="auto"/>
              <w:right w:val="outset" w:sz="6" w:space="0" w:color="auto"/>
            </w:tcBorders>
            <w:vAlign w:val="center"/>
            <w:hideMark/>
          </w:tcPr>
          <w:p w14:paraId="5A61E812" w14:textId="77777777" w:rsidR="006718B0" w:rsidRDefault="006718B0">
            <w:pPr>
              <w:rPr>
                <w:rFonts w:eastAsia="Times New Roman"/>
              </w:rPr>
            </w:pPr>
            <w:r>
              <w:rPr>
                <w:rFonts w:eastAsia="Times New Roman"/>
              </w:rPr>
              <w:t>0.007</w:t>
            </w:r>
          </w:p>
        </w:tc>
      </w:tr>
      <w:tr w:rsidR="006718B0" w14:paraId="0D50F36A" w14:textId="77777777" w:rsidTr="006718B0">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6993470" w14:textId="77777777" w:rsidR="006718B0" w:rsidRDefault="006718B0">
            <w:pPr>
              <w:rPr>
                <w:rFonts w:eastAsia="Times New Roman"/>
              </w:rPr>
            </w:pPr>
            <w:r>
              <w:rPr>
                <w:rFonts w:eastAsia="Times New Roman"/>
              </w:rPr>
              <w:t>1996</w:t>
            </w:r>
          </w:p>
        </w:tc>
        <w:tc>
          <w:tcPr>
            <w:tcW w:w="0" w:type="auto"/>
            <w:tcBorders>
              <w:top w:val="outset" w:sz="6" w:space="0" w:color="auto"/>
              <w:left w:val="outset" w:sz="6" w:space="0" w:color="auto"/>
              <w:bottom w:val="outset" w:sz="6" w:space="0" w:color="auto"/>
              <w:right w:val="outset" w:sz="6" w:space="0" w:color="auto"/>
            </w:tcBorders>
            <w:vAlign w:val="center"/>
            <w:hideMark/>
          </w:tcPr>
          <w:p w14:paraId="0E7D6B42" w14:textId="77777777" w:rsidR="006718B0" w:rsidRDefault="006718B0">
            <w:pPr>
              <w:rPr>
                <w:rFonts w:eastAsia="Times New Roman"/>
              </w:rPr>
            </w:pPr>
            <w:r>
              <w:rPr>
                <w:rFonts w:eastAsia="Times New Roman"/>
              </w:rPr>
              <w:t>45</w:t>
            </w:r>
          </w:p>
        </w:tc>
        <w:tc>
          <w:tcPr>
            <w:tcW w:w="0" w:type="auto"/>
            <w:tcBorders>
              <w:top w:val="outset" w:sz="6" w:space="0" w:color="auto"/>
              <w:left w:val="outset" w:sz="6" w:space="0" w:color="auto"/>
              <w:bottom w:val="outset" w:sz="6" w:space="0" w:color="auto"/>
              <w:right w:val="outset" w:sz="6" w:space="0" w:color="auto"/>
            </w:tcBorders>
            <w:vAlign w:val="center"/>
            <w:hideMark/>
          </w:tcPr>
          <w:p w14:paraId="7C8869C9" w14:textId="77777777" w:rsidR="006718B0" w:rsidRDefault="006718B0">
            <w:pPr>
              <w:rPr>
                <w:rFonts w:eastAsia="Times New Roman"/>
              </w:rPr>
            </w:pPr>
            <w:r>
              <w:rPr>
                <w:rFonts w:eastAsia="Times New Roman"/>
              </w:rPr>
              <w:t>–0.0065</w:t>
            </w:r>
          </w:p>
        </w:tc>
        <w:tc>
          <w:tcPr>
            <w:tcW w:w="0" w:type="auto"/>
            <w:tcBorders>
              <w:top w:val="outset" w:sz="6" w:space="0" w:color="auto"/>
              <w:left w:val="outset" w:sz="6" w:space="0" w:color="auto"/>
              <w:bottom w:val="outset" w:sz="6" w:space="0" w:color="auto"/>
              <w:right w:val="outset" w:sz="6" w:space="0" w:color="auto"/>
            </w:tcBorders>
            <w:vAlign w:val="center"/>
            <w:hideMark/>
          </w:tcPr>
          <w:p w14:paraId="184F47AC" w14:textId="77777777" w:rsidR="006718B0" w:rsidRDefault="006718B0">
            <w:pPr>
              <w:rPr>
                <w:rFonts w:eastAsia="Times New Roman"/>
              </w:rPr>
            </w:pPr>
            <w:r>
              <w:rPr>
                <w:rFonts w:eastAsia="Times New Roman"/>
              </w:rPr>
              <w:t>–0.0087</w:t>
            </w:r>
          </w:p>
        </w:tc>
        <w:tc>
          <w:tcPr>
            <w:tcW w:w="0" w:type="auto"/>
            <w:tcBorders>
              <w:top w:val="outset" w:sz="6" w:space="0" w:color="auto"/>
              <w:left w:val="outset" w:sz="6" w:space="0" w:color="auto"/>
              <w:bottom w:val="outset" w:sz="6" w:space="0" w:color="auto"/>
              <w:right w:val="outset" w:sz="6" w:space="0" w:color="auto"/>
            </w:tcBorders>
            <w:vAlign w:val="center"/>
            <w:hideMark/>
          </w:tcPr>
          <w:p w14:paraId="347D4A81" w14:textId="77777777" w:rsidR="006718B0" w:rsidRDefault="006718B0">
            <w:pPr>
              <w:rPr>
                <w:rFonts w:eastAsia="Times New Roman"/>
              </w:rPr>
            </w:pPr>
            <w:r>
              <w:rPr>
                <w:rFonts w:eastAsia="Times New Roman"/>
              </w:rPr>
              <w:t>481</w:t>
            </w:r>
          </w:p>
        </w:tc>
        <w:tc>
          <w:tcPr>
            <w:tcW w:w="0" w:type="auto"/>
            <w:tcBorders>
              <w:top w:val="outset" w:sz="6" w:space="0" w:color="auto"/>
              <w:left w:val="outset" w:sz="6" w:space="0" w:color="auto"/>
              <w:bottom w:val="outset" w:sz="6" w:space="0" w:color="auto"/>
              <w:right w:val="outset" w:sz="6" w:space="0" w:color="auto"/>
            </w:tcBorders>
            <w:vAlign w:val="center"/>
            <w:hideMark/>
          </w:tcPr>
          <w:p w14:paraId="45A01978" w14:textId="77777777" w:rsidR="006718B0" w:rsidRDefault="006718B0">
            <w:pPr>
              <w:rPr>
                <w:rFonts w:eastAsia="Times New Roman"/>
              </w:rPr>
            </w:pPr>
            <w:r>
              <w:rPr>
                <w:rFonts w:eastAsia="Times New Roman"/>
              </w:rPr>
              <w:t>0.0009</w:t>
            </w:r>
          </w:p>
        </w:tc>
        <w:tc>
          <w:tcPr>
            <w:tcW w:w="0" w:type="auto"/>
            <w:tcBorders>
              <w:top w:val="outset" w:sz="6" w:space="0" w:color="auto"/>
              <w:left w:val="outset" w:sz="6" w:space="0" w:color="auto"/>
              <w:bottom w:val="outset" w:sz="6" w:space="0" w:color="auto"/>
              <w:right w:val="outset" w:sz="6" w:space="0" w:color="auto"/>
            </w:tcBorders>
            <w:vAlign w:val="center"/>
            <w:hideMark/>
          </w:tcPr>
          <w:p w14:paraId="29FDEBEF" w14:textId="77777777" w:rsidR="006718B0" w:rsidRDefault="006718B0">
            <w:pPr>
              <w:rPr>
                <w:rFonts w:eastAsia="Times New Roman"/>
              </w:rPr>
            </w:pPr>
            <w:r>
              <w:rPr>
                <w:rFonts w:eastAsia="Times New Roman"/>
              </w:rPr>
              <w:t>0.0062</w:t>
            </w:r>
          </w:p>
        </w:tc>
      </w:tr>
      <w:tr w:rsidR="006718B0" w14:paraId="5C7CAE62" w14:textId="77777777" w:rsidTr="006718B0">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596D6D6" w14:textId="77777777" w:rsidR="006718B0" w:rsidRDefault="006718B0">
            <w:pPr>
              <w:rPr>
                <w:rFonts w:eastAsia="Times New Roman"/>
              </w:rPr>
            </w:pPr>
            <w:r>
              <w:rPr>
                <w:rFonts w:eastAsia="Times New Roman"/>
              </w:rPr>
              <w:t>1997</w:t>
            </w:r>
          </w:p>
        </w:tc>
        <w:tc>
          <w:tcPr>
            <w:tcW w:w="0" w:type="auto"/>
            <w:tcBorders>
              <w:top w:val="outset" w:sz="6" w:space="0" w:color="auto"/>
              <w:left w:val="outset" w:sz="6" w:space="0" w:color="auto"/>
              <w:bottom w:val="outset" w:sz="6" w:space="0" w:color="auto"/>
              <w:right w:val="outset" w:sz="6" w:space="0" w:color="auto"/>
            </w:tcBorders>
            <w:vAlign w:val="center"/>
            <w:hideMark/>
          </w:tcPr>
          <w:p w14:paraId="36BCCBD3" w14:textId="77777777" w:rsidR="006718B0" w:rsidRDefault="006718B0">
            <w:pPr>
              <w:rPr>
                <w:rFonts w:eastAsia="Times New Roman"/>
              </w:rPr>
            </w:pPr>
            <w:r>
              <w:rPr>
                <w:rFonts w:eastAsia="Times New Roman"/>
              </w:rPr>
              <w:t>49</w:t>
            </w:r>
          </w:p>
        </w:tc>
        <w:tc>
          <w:tcPr>
            <w:tcW w:w="0" w:type="auto"/>
            <w:tcBorders>
              <w:top w:val="outset" w:sz="6" w:space="0" w:color="auto"/>
              <w:left w:val="outset" w:sz="6" w:space="0" w:color="auto"/>
              <w:bottom w:val="outset" w:sz="6" w:space="0" w:color="auto"/>
              <w:right w:val="outset" w:sz="6" w:space="0" w:color="auto"/>
            </w:tcBorders>
            <w:vAlign w:val="center"/>
            <w:hideMark/>
          </w:tcPr>
          <w:p w14:paraId="03E42FB4" w14:textId="77777777" w:rsidR="006718B0" w:rsidRDefault="006718B0">
            <w:pPr>
              <w:rPr>
                <w:rFonts w:eastAsia="Times New Roman"/>
              </w:rPr>
            </w:pPr>
            <w:r>
              <w:rPr>
                <w:rFonts w:eastAsia="Times New Roman"/>
              </w:rPr>
              <w:t>–0.0081</w:t>
            </w:r>
          </w:p>
        </w:tc>
        <w:tc>
          <w:tcPr>
            <w:tcW w:w="0" w:type="auto"/>
            <w:tcBorders>
              <w:top w:val="outset" w:sz="6" w:space="0" w:color="auto"/>
              <w:left w:val="outset" w:sz="6" w:space="0" w:color="auto"/>
              <w:bottom w:val="outset" w:sz="6" w:space="0" w:color="auto"/>
              <w:right w:val="outset" w:sz="6" w:space="0" w:color="auto"/>
            </w:tcBorders>
            <w:vAlign w:val="center"/>
            <w:hideMark/>
          </w:tcPr>
          <w:p w14:paraId="6406BBE5" w14:textId="77777777" w:rsidR="006718B0" w:rsidRDefault="006718B0">
            <w:pPr>
              <w:rPr>
                <w:rFonts w:eastAsia="Times New Roman"/>
              </w:rPr>
            </w:pPr>
            <w:r>
              <w:rPr>
                <w:rFonts w:eastAsia="Times New Roman"/>
              </w:rPr>
              <w:t>–0.0268</w:t>
            </w:r>
          </w:p>
        </w:tc>
        <w:tc>
          <w:tcPr>
            <w:tcW w:w="0" w:type="auto"/>
            <w:tcBorders>
              <w:top w:val="outset" w:sz="6" w:space="0" w:color="auto"/>
              <w:left w:val="outset" w:sz="6" w:space="0" w:color="auto"/>
              <w:bottom w:val="outset" w:sz="6" w:space="0" w:color="auto"/>
              <w:right w:val="outset" w:sz="6" w:space="0" w:color="auto"/>
            </w:tcBorders>
            <w:vAlign w:val="center"/>
            <w:hideMark/>
          </w:tcPr>
          <w:p w14:paraId="7163202C" w14:textId="77777777" w:rsidR="006718B0" w:rsidRDefault="006718B0">
            <w:pPr>
              <w:rPr>
                <w:rFonts w:eastAsia="Times New Roman"/>
              </w:rPr>
            </w:pPr>
            <w:r>
              <w:rPr>
                <w:rFonts w:eastAsia="Times New Roman"/>
              </w:rPr>
              <w:t>386</w:t>
            </w:r>
          </w:p>
        </w:tc>
        <w:tc>
          <w:tcPr>
            <w:tcW w:w="0" w:type="auto"/>
            <w:tcBorders>
              <w:top w:val="outset" w:sz="6" w:space="0" w:color="auto"/>
              <w:left w:val="outset" w:sz="6" w:space="0" w:color="auto"/>
              <w:bottom w:val="outset" w:sz="6" w:space="0" w:color="auto"/>
              <w:right w:val="outset" w:sz="6" w:space="0" w:color="auto"/>
            </w:tcBorders>
            <w:vAlign w:val="center"/>
            <w:hideMark/>
          </w:tcPr>
          <w:p w14:paraId="02D62BFA" w14:textId="77777777" w:rsidR="006718B0" w:rsidRDefault="006718B0">
            <w:pPr>
              <w:rPr>
                <w:rFonts w:eastAsia="Times New Roman"/>
              </w:rPr>
            </w:pPr>
            <w:r>
              <w:rPr>
                <w:rFonts w:eastAsia="Times New Roman"/>
              </w:rPr>
              <w:t>0.001</w:t>
            </w:r>
          </w:p>
        </w:tc>
        <w:tc>
          <w:tcPr>
            <w:tcW w:w="0" w:type="auto"/>
            <w:tcBorders>
              <w:top w:val="outset" w:sz="6" w:space="0" w:color="auto"/>
              <w:left w:val="outset" w:sz="6" w:space="0" w:color="auto"/>
              <w:bottom w:val="outset" w:sz="6" w:space="0" w:color="auto"/>
              <w:right w:val="outset" w:sz="6" w:space="0" w:color="auto"/>
            </w:tcBorders>
            <w:vAlign w:val="center"/>
            <w:hideMark/>
          </w:tcPr>
          <w:p w14:paraId="6D61D030" w14:textId="77777777" w:rsidR="006718B0" w:rsidRDefault="006718B0">
            <w:pPr>
              <w:rPr>
                <w:rFonts w:eastAsia="Times New Roman"/>
              </w:rPr>
            </w:pPr>
            <w:r>
              <w:rPr>
                <w:rFonts w:eastAsia="Times New Roman"/>
              </w:rPr>
              <w:t>0.0093</w:t>
            </w:r>
          </w:p>
        </w:tc>
      </w:tr>
      <w:tr w:rsidR="006718B0" w14:paraId="638046D6" w14:textId="77777777" w:rsidTr="006718B0">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63ADA91" w14:textId="77777777" w:rsidR="006718B0" w:rsidRDefault="006718B0">
            <w:pPr>
              <w:rPr>
                <w:rFonts w:eastAsia="Times New Roman"/>
              </w:rPr>
            </w:pPr>
            <w:r>
              <w:rPr>
                <w:rFonts w:eastAsia="Times New Roman"/>
              </w:rPr>
              <w:t>1998</w:t>
            </w:r>
          </w:p>
        </w:tc>
        <w:tc>
          <w:tcPr>
            <w:tcW w:w="0" w:type="auto"/>
            <w:tcBorders>
              <w:top w:val="outset" w:sz="6" w:space="0" w:color="auto"/>
              <w:left w:val="outset" w:sz="6" w:space="0" w:color="auto"/>
              <w:bottom w:val="outset" w:sz="6" w:space="0" w:color="auto"/>
              <w:right w:val="outset" w:sz="6" w:space="0" w:color="auto"/>
            </w:tcBorders>
            <w:vAlign w:val="center"/>
            <w:hideMark/>
          </w:tcPr>
          <w:p w14:paraId="0ADFB4E9" w14:textId="77777777" w:rsidR="006718B0" w:rsidRDefault="006718B0">
            <w:pPr>
              <w:rPr>
                <w:rFonts w:eastAsia="Times New Roman"/>
              </w:rPr>
            </w:pPr>
            <w:r>
              <w:rPr>
                <w:rFonts w:eastAsia="Times New Roman"/>
              </w:rPr>
              <w:t>45</w:t>
            </w:r>
          </w:p>
        </w:tc>
        <w:tc>
          <w:tcPr>
            <w:tcW w:w="0" w:type="auto"/>
            <w:tcBorders>
              <w:top w:val="outset" w:sz="6" w:space="0" w:color="auto"/>
              <w:left w:val="outset" w:sz="6" w:space="0" w:color="auto"/>
              <w:bottom w:val="outset" w:sz="6" w:space="0" w:color="auto"/>
              <w:right w:val="outset" w:sz="6" w:space="0" w:color="auto"/>
            </w:tcBorders>
            <w:vAlign w:val="center"/>
            <w:hideMark/>
          </w:tcPr>
          <w:p w14:paraId="432C0604" w14:textId="77777777" w:rsidR="006718B0" w:rsidRDefault="006718B0">
            <w:pPr>
              <w:rPr>
                <w:rFonts w:eastAsia="Times New Roman"/>
              </w:rPr>
            </w:pPr>
            <w:r>
              <w:rPr>
                <w:rFonts w:eastAsia="Times New Roman"/>
              </w:rPr>
              <w:t>–0.0239</w:t>
            </w:r>
          </w:p>
        </w:tc>
        <w:tc>
          <w:tcPr>
            <w:tcW w:w="0" w:type="auto"/>
            <w:tcBorders>
              <w:top w:val="outset" w:sz="6" w:space="0" w:color="auto"/>
              <w:left w:val="outset" w:sz="6" w:space="0" w:color="auto"/>
              <w:bottom w:val="outset" w:sz="6" w:space="0" w:color="auto"/>
              <w:right w:val="outset" w:sz="6" w:space="0" w:color="auto"/>
            </w:tcBorders>
            <w:vAlign w:val="center"/>
            <w:hideMark/>
          </w:tcPr>
          <w:p w14:paraId="0AEFAA36" w14:textId="77777777" w:rsidR="006718B0" w:rsidRDefault="006718B0">
            <w:pPr>
              <w:rPr>
                <w:rFonts w:eastAsia="Times New Roman"/>
              </w:rPr>
            </w:pPr>
            <w:r>
              <w:rPr>
                <w:rFonts w:eastAsia="Times New Roman"/>
              </w:rPr>
              <w:t>–0.0165</w:t>
            </w:r>
          </w:p>
        </w:tc>
        <w:tc>
          <w:tcPr>
            <w:tcW w:w="0" w:type="auto"/>
            <w:tcBorders>
              <w:top w:val="outset" w:sz="6" w:space="0" w:color="auto"/>
              <w:left w:val="outset" w:sz="6" w:space="0" w:color="auto"/>
              <w:bottom w:val="outset" w:sz="6" w:space="0" w:color="auto"/>
              <w:right w:val="outset" w:sz="6" w:space="0" w:color="auto"/>
            </w:tcBorders>
            <w:vAlign w:val="center"/>
            <w:hideMark/>
          </w:tcPr>
          <w:p w14:paraId="27619C88" w14:textId="77777777" w:rsidR="006718B0" w:rsidRDefault="006718B0">
            <w:pPr>
              <w:rPr>
                <w:rFonts w:eastAsia="Times New Roman"/>
              </w:rPr>
            </w:pPr>
            <w:r>
              <w:rPr>
                <w:rFonts w:eastAsia="Times New Roman"/>
              </w:rPr>
              <w:t>291</w:t>
            </w:r>
          </w:p>
        </w:tc>
        <w:tc>
          <w:tcPr>
            <w:tcW w:w="0" w:type="auto"/>
            <w:tcBorders>
              <w:top w:val="outset" w:sz="6" w:space="0" w:color="auto"/>
              <w:left w:val="outset" w:sz="6" w:space="0" w:color="auto"/>
              <w:bottom w:val="outset" w:sz="6" w:space="0" w:color="auto"/>
              <w:right w:val="outset" w:sz="6" w:space="0" w:color="auto"/>
            </w:tcBorders>
            <w:vAlign w:val="center"/>
            <w:hideMark/>
          </w:tcPr>
          <w:p w14:paraId="66BEC8BF" w14:textId="77777777" w:rsidR="006718B0" w:rsidRDefault="006718B0">
            <w:pPr>
              <w:rPr>
                <w:rFonts w:eastAsia="Times New Roman"/>
              </w:rPr>
            </w:pPr>
            <w:r>
              <w:rPr>
                <w:rFonts w:eastAsia="Times New Roman"/>
              </w:rPr>
              <w:t>0.0014</w:t>
            </w:r>
          </w:p>
        </w:tc>
        <w:tc>
          <w:tcPr>
            <w:tcW w:w="0" w:type="auto"/>
            <w:tcBorders>
              <w:top w:val="outset" w:sz="6" w:space="0" w:color="auto"/>
              <w:left w:val="outset" w:sz="6" w:space="0" w:color="auto"/>
              <w:bottom w:val="outset" w:sz="6" w:space="0" w:color="auto"/>
              <w:right w:val="outset" w:sz="6" w:space="0" w:color="auto"/>
            </w:tcBorders>
            <w:vAlign w:val="center"/>
            <w:hideMark/>
          </w:tcPr>
          <w:p w14:paraId="40284232" w14:textId="77777777" w:rsidR="006718B0" w:rsidRDefault="006718B0">
            <w:pPr>
              <w:rPr>
                <w:rFonts w:eastAsia="Times New Roman"/>
              </w:rPr>
            </w:pPr>
            <w:r>
              <w:rPr>
                <w:rFonts w:eastAsia="Times New Roman"/>
              </w:rPr>
              <w:t>0.0047</w:t>
            </w:r>
          </w:p>
        </w:tc>
      </w:tr>
      <w:tr w:rsidR="006718B0" w14:paraId="287CD912" w14:textId="77777777" w:rsidTr="006718B0">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B2A754E" w14:textId="77777777" w:rsidR="006718B0" w:rsidRDefault="006718B0">
            <w:pPr>
              <w:rPr>
                <w:rFonts w:eastAsia="Times New Roman"/>
              </w:rPr>
            </w:pPr>
            <w:r>
              <w:rPr>
                <w:rFonts w:eastAsia="Times New Roman"/>
              </w:rPr>
              <w:t>1999</w:t>
            </w:r>
          </w:p>
        </w:tc>
        <w:tc>
          <w:tcPr>
            <w:tcW w:w="0" w:type="auto"/>
            <w:tcBorders>
              <w:top w:val="outset" w:sz="6" w:space="0" w:color="auto"/>
              <w:left w:val="outset" w:sz="6" w:space="0" w:color="auto"/>
              <w:bottom w:val="outset" w:sz="6" w:space="0" w:color="auto"/>
              <w:right w:val="outset" w:sz="6" w:space="0" w:color="auto"/>
            </w:tcBorders>
            <w:vAlign w:val="center"/>
            <w:hideMark/>
          </w:tcPr>
          <w:p w14:paraId="36E30AF3" w14:textId="77777777" w:rsidR="006718B0" w:rsidRDefault="006718B0">
            <w:pPr>
              <w:rPr>
                <w:rFonts w:eastAsia="Times New Roman"/>
              </w:rPr>
            </w:pPr>
            <w:r>
              <w:rPr>
                <w:rFonts w:eastAsia="Times New Roman"/>
              </w:rPr>
              <w:t>53</w:t>
            </w:r>
          </w:p>
        </w:tc>
        <w:tc>
          <w:tcPr>
            <w:tcW w:w="0" w:type="auto"/>
            <w:tcBorders>
              <w:top w:val="outset" w:sz="6" w:space="0" w:color="auto"/>
              <w:left w:val="outset" w:sz="6" w:space="0" w:color="auto"/>
              <w:bottom w:val="outset" w:sz="6" w:space="0" w:color="auto"/>
              <w:right w:val="outset" w:sz="6" w:space="0" w:color="auto"/>
            </w:tcBorders>
            <w:vAlign w:val="center"/>
            <w:hideMark/>
          </w:tcPr>
          <w:p w14:paraId="3F27EF68" w14:textId="77777777" w:rsidR="006718B0" w:rsidRDefault="006718B0">
            <w:pPr>
              <w:rPr>
                <w:rFonts w:eastAsia="Times New Roman"/>
              </w:rPr>
            </w:pPr>
            <w:r>
              <w:rPr>
                <w:rFonts w:eastAsia="Times New Roman"/>
              </w:rPr>
              <w:t>–0.0087</w:t>
            </w:r>
          </w:p>
        </w:tc>
        <w:tc>
          <w:tcPr>
            <w:tcW w:w="0" w:type="auto"/>
            <w:tcBorders>
              <w:top w:val="outset" w:sz="6" w:space="0" w:color="auto"/>
              <w:left w:val="outset" w:sz="6" w:space="0" w:color="auto"/>
              <w:bottom w:val="outset" w:sz="6" w:space="0" w:color="auto"/>
              <w:right w:val="outset" w:sz="6" w:space="0" w:color="auto"/>
            </w:tcBorders>
            <w:vAlign w:val="center"/>
            <w:hideMark/>
          </w:tcPr>
          <w:p w14:paraId="7A184E88" w14:textId="77777777" w:rsidR="006718B0" w:rsidRDefault="006718B0">
            <w:pPr>
              <w:rPr>
                <w:rFonts w:eastAsia="Times New Roman"/>
              </w:rPr>
            </w:pPr>
            <w:r>
              <w:rPr>
                <w:rFonts w:eastAsia="Times New Roman"/>
              </w:rPr>
              <w:t>–0.0166</w:t>
            </w:r>
          </w:p>
        </w:tc>
        <w:tc>
          <w:tcPr>
            <w:tcW w:w="0" w:type="auto"/>
            <w:tcBorders>
              <w:top w:val="outset" w:sz="6" w:space="0" w:color="auto"/>
              <w:left w:val="outset" w:sz="6" w:space="0" w:color="auto"/>
              <w:bottom w:val="outset" w:sz="6" w:space="0" w:color="auto"/>
              <w:right w:val="outset" w:sz="6" w:space="0" w:color="auto"/>
            </w:tcBorders>
            <w:vAlign w:val="center"/>
            <w:hideMark/>
          </w:tcPr>
          <w:p w14:paraId="1189AAE0" w14:textId="77777777" w:rsidR="006718B0" w:rsidRDefault="006718B0">
            <w:pPr>
              <w:rPr>
                <w:rFonts w:eastAsia="Times New Roman"/>
              </w:rPr>
            </w:pPr>
            <w:r>
              <w:rPr>
                <w:rFonts w:eastAsia="Times New Roman"/>
              </w:rPr>
              <w:t>301</w:t>
            </w:r>
          </w:p>
        </w:tc>
        <w:tc>
          <w:tcPr>
            <w:tcW w:w="0" w:type="auto"/>
            <w:tcBorders>
              <w:top w:val="outset" w:sz="6" w:space="0" w:color="auto"/>
              <w:left w:val="outset" w:sz="6" w:space="0" w:color="auto"/>
              <w:bottom w:val="outset" w:sz="6" w:space="0" w:color="auto"/>
              <w:right w:val="outset" w:sz="6" w:space="0" w:color="auto"/>
            </w:tcBorders>
            <w:vAlign w:val="center"/>
            <w:hideMark/>
          </w:tcPr>
          <w:p w14:paraId="696D0367" w14:textId="77777777" w:rsidR="006718B0" w:rsidRDefault="006718B0">
            <w:pPr>
              <w:rPr>
                <w:rFonts w:eastAsia="Times New Roman"/>
              </w:rPr>
            </w:pPr>
            <w:r>
              <w:rPr>
                <w:rFonts w:eastAsia="Times New Roman"/>
              </w:rPr>
              <w:t>0.0011</w:t>
            </w:r>
          </w:p>
        </w:tc>
        <w:tc>
          <w:tcPr>
            <w:tcW w:w="0" w:type="auto"/>
            <w:tcBorders>
              <w:top w:val="outset" w:sz="6" w:space="0" w:color="auto"/>
              <w:left w:val="outset" w:sz="6" w:space="0" w:color="auto"/>
              <w:bottom w:val="outset" w:sz="6" w:space="0" w:color="auto"/>
              <w:right w:val="outset" w:sz="6" w:space="0" w:color="auto"/>
            </w:tcBorders>
            <w:vAlign w:val="center"/>
            <w:hideMark/>
          </w:tcPr>
          <w:p w14:paraId="162870D2" w14:textId="77777777" w:rsidR="006718B0" w:rsidRDefault="006718B0">
            <w:pPr>
              <w:rPr>
                <w:rFonts w:eastAsia="Times New Roman"/>
              </w:rPr>
            </w:pPr>
            <w:r>
              <w:rPr>
                <w:rFonts w:eastAsia="Times New Roman"/>
              </w:rPr>
              <w:t>0.0025</w:t>
            </w:r>
          </w:p>
        </w:tc>
      </w:tr>
      <w:tr w:rsidR="006718B0" w14:paraId="7414E9D6" w14:textId="77777777" w:rsidTr="006718B0">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A04488" w14:textId="77777777" w:rsidR="006718B0" w:rsidRDefault="006718B0">
            <w:pPr>
              <w:rPr>
                <w:rFonts w:eastAsia="Times New Roman"/>
              </w:rPr>
            </w:pPr>
            <w:r>
              <w:rPr>
                <w:rFonts w:eastAsia="Times New Roman"/>
              </w:rPr>
              <w:t>2000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771E9B4" w14:textId="77777777" w:rsidR="006718B0" w:rsidRDefault="006718B0">
            <w:pPr>
              <w:rPr>
                <w:rFonts w:eastAsia="Times New Roman"/>
              </w:rPr>
            </w:pPr>
            <w:r>
              <w:rPr>
                <w:rFonts w:eastAsia="Times New Roman"/>
              </w:rPr>
              <w:t>37</w:t>
            </w:r>
          </w:p>
        </w:tc>
        <w:tc>
          <w:tcPr>
            <w:tcW w:w="0" w:type="auto"/>
            <w:tcBorders>
              <w:top w:val="outset" w:sz="6" w:space="0" w:color="auto"/>
              <w:left w:val="outset" w:sz="6" w:space="0" w:color="auto"/>
              <w:bottom w:val="outset" w:sz="6" w:space="0" w:color="auto"/>
              <w:right w:val="outset" w:sz="6" w:space="0" w:color="auto"/>
            </w:tcBorders>
            <w:vAlign w:val="center"/>
            <w:hideMark/>
          </w:tcPr>
          <w:p w14:paraId="081F5F22" w14:textId="77777777" w:rsidR="006718B0" w:rsidRDefault="006718B0">
            <w:pPr>
              <w:rPr>
                <w:rFonts w:eastAsia="Times New Roman"/>
              </w:rPr>
            </w:pPr>
            <w:r>
              <w:rPr>
                <w:rFonts w:eastAsia="Times New Roman"/>
              </w:rPr>
              <w:t>–0.0122</w:t>
            </w:r>
          </w:p>
        </w:tc>
        <w:tc>
          <w:tcPr>
            <w:tcW w:w="0" w:type="auto"/>
            <w:tcBorders>
              <w:top w:val="outset" w:sz="6" w:space="0" w:color="auto"/>
              <w:left w:val="outset" w:sz="6" w:space="0" w:color="auto"/>
              <w:bottom w:val="outset" w:sz="6" w:space="0" w:color="auto"/>
              <w:right w:val="outset" w:sz="6" w:space="0" w:color="auto"/>
            </w:tcBorders>
            <w:vAlign w:val="center"/>
            <w:hideMark/>
          </w:tcPr>
          <w:p w14:paraId="36914C6E" w14:textId="77777777" w:rsidR="006718B0" w:rsidRDefault="006718B0">
            <w:pPr>
              <w:rPr>
                <w:rFonts w:eastAsia="Times New Roman"/>
              </w:rPr>
            </w:pPr>
            <w:r>
              <w:rPr>
                <w:rFonts w:eastAsia="Times New Roman"/>
              </w:rPr>
              <w:t>–0.0068</w:t>
            </w:r>
          </w:p>
        </w:tc>
        <w:tc>
          <w:tcPr>
            <w:tcW w:w="0" w:type="auto"/>
            <w:tcBorders>
              <w:top w:val="outset" w:sz="6" w:space="0" w:color="auto"/>
              <w:left w:val="outset" w:sz="6" w:space="0" w:color="auto"/>
              <w:bottom w:val="outset" w:sz="6" w:space="0" w:color="auto"/>
              <w:right w:val="outset" w:sz="6" w:space="0" w:color="auto"/>
            </w:tcBorders>
            <w:vAlign w:val="center"/>
            <w:hideMark/>
          </w:tcPr>
          <w:p w14:paraId="7F2DF0D3" w14:textId="77777777" w:rsidR="006718B0" w:rsidRDefault="006718B0">
            <w:pPr>
              <w:rPr>
                <w:rFonts w:eastAsia="Times New Roman"/>
              </w:rPr>
            </w:pPr>
            <w:r>
              <w:rPr>
                <w:rFonts w:eastAsia="Times New Roman"/>
              </w:rPr>
              <w:t>252</w:t>
            </w:r>
          </w:p>
        </w:tc>
        <w:tc>
          <w:tcPr>
            <w:tcW w:w="0" w:type="auto"/>
            <w:tcBorders>
              <w:top w:val="outset" w:sz="6" w:space="0" w:color="auto"/>
              <w:left w:val="outset" w:sz="6" w:space="0" w:color="auto"/>
              <w:bottom w:val="outset" w:sz="6" w:space="0" w:color="auto"/>
              <w:right w:val="outset" w:sz="6" w:space="0" w:color="auto"/>
            </w:tcBorders>
            <w:vAlign w:val="center"/>
            <w:hideMark/>
          </w:tcPr>
          <w:p w14:paraId="207CB8D4" w14:textId="77777777" w:rsidR="006718B0" w:rsidRDefault="006718B0">
            <w:pPr>
              <w:rPr>
                <w:rFonts w:eastAsia="Times New Roman"/>
              </w:rPr>
            </w:pPr>
            <w:r>
              <w:rPr>
                <w:rFonts w:eastAsia="Times New Roman"/>
              </w:rPr>
              <w:t>0.0011</w:t>
            </w:r>
          </w:p>
        </w:tc>
        <w:tc>
          <w:tcPr>
            <w:tcW w:w="0" w:type="auto"/>
            <w:tcBorders>
              <w:top w:val="outset" w:sz="6" w:space="0" w:color="auto"/>
              <w:left w:val="outset" w:sz="6" w:space="0" w:color="auto"/>
              <w:bottom w:val="outset" w:sz="6" w:space="0" w:color="auto"/>
              <w:right w:val="outset" w:sz="6" w:space="0" w:color="auto"/>
            </w:tcBorders>
            <w:vAlign w:val="center"/>
            <w:hideMark/>
          </w:tcPr>
          <w:p w14:paraId="6BCB5F53" w14:textId="77777777" w:rsidR="006718B0" w:rsidRDefault="006718B0">
            <w:pPr>
              <w:rPr>
                <w:rFonts w:eastAsia="Times New Roman"/>
              </w:rPr>
            </w:pPr>
            <w:r>
              <w:rPr>
                <w:rFonts w:eastAsia="Times New Roman"/>
              </w:rPr>
              <w:t>0.0103</w:t>
            </w:r>
          </w:p>
        </w:tc>
      </w:tr>
    </w:tbl>
    <w:p w14:paraId="615BAC27"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lastRenderedPageBreak/>
        <w:t>The table provided shows the results of an analysis of how stock prices change around announcements of dividend increases and decreases. These results were published in the</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Journal of Financial Economics</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in 2006 by Wei Li and Eric Lie. From the table, we know that dividend __________ are more common. We also see that stock prices __________ around dividend increases, but they ___________ around dividend decreases.</w:t>
      </w:r>
    </w:p>
    <w:p w14:paraId="14E84649" w14:textId="77777777" w:rsidR="006718B0" w:rsidRDefault="006718B0" w:rsidP="006718B0">
      <w:pPr>
        <w:pStyle w:val="NormalWeb"/>
        <w:numPr>
          <w:ilvl w:val="0"/>
          <w:numId w:val="10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decreases; rise; fall</w:t>
      </w:r>
    </w:p>
    <w:p w14:paraId="2DDD2A80" w14:textId="77777777" w:rsidR="006718B0" w:rsidRDefault="006718B0" w:rsidP="006718B0">
      <w:pPr>
        <w:pStyle w:val="NormalWeb"/>
        <w:numPr>
          <w:ilvl w:val="0"/>
          <w:numId w:val="10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decreases; fall; rise</w:t>
      </w:r>
    </w:p>
    <w:p w14:paraId="18B42B06" w14:textId="77777777" w:rsidR="006718B0" w:rsidRDefault="006718B0" w:rsidP="006718B0">
      <w:pPr>
        <w:pStyle w:val="NormalWeb"/>
        <w:numPr>
          <w:ilvl w:val="0"/>
          <w:numId w:val="10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increases; fall; rise</w:t>
      </w:r>
    </w:p>
    <w:p w14:paraId="52E33356" w14:textId="77777777" w:rsidR="006718B0" w:rsidRDefault="006718B0" w:rsidP="006718B0">
      <w:pPr>
        <w:pStyle w:val="NormalWeb"/>
        <w:numPr>
          <w:ilvl w:val="0"/>
          <w:numId w:val="10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increases; rise; fall</w:t>
      </w:r>
    </w:p>
    <w:p w14:paraId="71353FE2" w14:textId="77777777" w:rsidR="006718B0" w:rsidRDefault="006718B0" w:rsidP="006718B0">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22E0B28C"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D</w:t>
      </w:r>
    </w:p>
    <w:p w14:paraId="212E58A3" w14:textId="77777777" w:rsidR="006718B0" w:rsidRDefault="006718B0" w:rsidP="00483683">
      <w:pPr>
        <w:spacing w:line="360" w:lineRule="auto"/>
      </w:pPr>
    </w:p>
    <w:p w14:paraId="0A0B2C66" w14:textId="77777777" w:rsidR="006718B0" w:rsidRDefault="006718B0" w:rsidP="006718B0">
      <w:pPr>
        <w:pStyle w:val="NormalWeb"/>
        <w:shd w:val="clear" w:color="auto" w:fill="FFFFFF"/>
        <w:rPr>
          <w:rFonts w:ascii="Lucida Grande" w:hAnsi="Lucida Grande" w:cs="Lucida Grande"/>
          <w:color w:val="333333"/>
          <w:sz w:val="20"/>
          <w:szCs w:val="20"/>
        </w:rPr>
      </w:pPr>
      <w:proofErr w:type="spellStart"/>
      <w:r>
        <w:rPr>
          <w:rFonts w:ascii="Lucida Grande" w:hAnsi="Lucida Grande" w:cs="Lucida Grande"/>
          <w:color w:val="333333"/>
          <w:sz w:val="20"/>
          <w:szCs w:val="20"/>
        </w:rPr>
        <w:t>FatCats</w:t>
      </w:r>
      <w:proofErr w:type="spellEnd"/>
      <w:r>
        <w:rPr>
          <w:rFonts w:ascii="Lucida Grande" w:hAnsi="Lucida Grande" w:cs="Lucida Grande"/>
          <w:color w:val="333333"/>
          <w:sz w:val="20"/>
          <w:szCs w:val="20"/>
        </w:rPr>
        <w:t xml:space="preserve"> Inc. is at a mature point in its life cycle. Its core business doesn’t grow anymore, but it generates $1B of annual free cash flow (FCF), which is expected to continue in perpetuity. (The next cash flow will be paid in 1 year.) </w:t>
      </w:r>
      <w:proofErr w:type="spellStart"/>
      <w:r>
        <w:rPr>
          <w:rFonts w:ascii="Lucida Grande" w:hAnsi="Lucida Grande" w:cs="Lucida Grande"/>
          <w:color w:val="333333"/>
          <w:sz w:val="20"/>
          <w:szCs w:val="20"/>
        </w:rPr>
        <w:t>FatCats</w:t>
      </w:r>
      <w:proofErr w:type="spellEnd"/>
      <w:r>
        <w:rPr>
          <w:rFonts w:ascii="Lucida Grande" w:hAnsi="Lucida Grande" w:cs="Lucida Grande"/>
          <w:color w:val="333333"/>
          <w:sz w:val="20"/>
          <w:szCs w:val="20"/>
        </w:rPr>
        <w:t xml:space="preserve"> also has $4B of cash ($C). </w:t>
      </w:r>
      <w:proofErr w:type="spellStart"/>
      <w:r>
        <w:rPr>
          <w:rFonts w:ascii="Lucida Grande" w:hAnsi="Lucida Grande" w:cs="Lucida Grande"/>
          <w:color w:val="333333"/>
          <w:sz w:val="20"/>
          <w:szCs w:val="20"/>
        </w:rPr>
        <w:t>FatCats</w:t>
      </w:r>
      <w:proofErr w:type="spellEnd"/>
      <w:r>
        <w:rPr>
          <w:rFonts w:ascii="Lucida Grande" w:hAnsi="Lucida Grande" w:cs="Lucida Grande"/>
          <w:color w:val="333333"/>
          <w:sz w:val="20"/>
          <w:szCs w:val="20"/>
        </w:rPr>
        <w:t xml:space="preserve"> is all equity financed, its shareholders require a return of 10%, and there are 1 billion shares outstanding. What is the fair stock price for </w:t>
      </w:r>
      <w:proofErr w:type="spellStart"/>
      <w:r>
        <w:rPr>
          <w:rFonts w:ascii="Lucida Grande" w:hAnsi="Lucida Grande" w:cs="Lucida Grande"/>
          <w:color w:val="333333"/>
          <w:sz w:val="20"/>
          <w:szCs w:val="20"/>
        </w:rPr>
        <w:t>FatCats</w:t>
      </w:r>
      <w:proofErr w:type="spellEnd"/>
      <w:r>
        <w:rPr>
          <w:rFonts w:ascii="Lucida Grande" w:hAnsi="Lucida Grande" w:cs="Lucida Grande"/>
          <w:color w:val="333333"/>
          <w:sz w:val="20"/>
          <w:szCs w:val="20"/>
        </w:rPr>
        <w:t>?</w:t>
      </w:r>
    </w:p>
    <w:p w14:paraId="69B30DF5" w14:textId="77777777" w:rsidR="006718B0" w:rsidRDefault="006718B0" w:rsidP="006718B0">
      <w:pPr>
        <w:pStyle w:val="NormalWeb"/>
        <w:numPr>
          <w:ilvl w:val="0"/>
          <w:numId w:val="10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$10</w:t>
      </w:r>
    </w:p>
    <w:p w14:paraId="152B6618" w14:textId="77777777" w:rsidR="006718B0" w:rsidRDefault="006718B0" w:rsidP="006718B0">
      <w:pPr>
        <w:pStyle w:val="NormalWeb"/>
        <w:numPr>
          <w:ilvl w:val="0"/>
          <w:numId w:val="10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$11</w:t>
      </w:r>
    </w:p>
    <w:p w14:paraId="3CF86463" w14:textId="77777777" w:rsidR="006718B0" w:rsidRDefault="006718B0" w:rsidP="006718B0">
      <w:pPr>
        <w:pStyle w:val="NormalWeb"/>
        <w:numPr>
          <w:ilvl w:val="0"/>
          <w:numId w:val="10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$12</w:t>
      </w:r>
    </w:p>
    <w:p w14:paraId="202FF040" w14:textId="77777777" w:rsidR="006718B0" w:rsidRDefault="006718B0" w:rsidP="006718B0">
      <w:pPr>
        <w:pStyle w:val="NormalWeb"/>
        <w:numPr>
          <w:ilvl w:val="0"/>
          <w:numId w:val="10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$13</w:t>
      </w:r>
    </w:p>
    <w:p w14:paraId="6A208942" w14:textId="77777777" w:rsidR="006718B0" w:rsidRDefault="006718B0" w:rsidP="006718B0">
      <w:pPr>
        <w:pStyle w:val="NormalWeb"/>
        <w:numPr>
          <w:ilvl w:val="0"/>
          <w:numId w:val="10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$14</w:t>
      </w:r>
    </w:p>
    <w:p w14:paraId="7D3EAA26" w14:textId="77777777" w:rsidR="006718B0" w:rsidRDefault="006718B0" w:rsidP="006718B0">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681279B3"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E</w:t>
      </w:r>
    </w:p>
    <w:p w14:paraId="27D3B8A5"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V = E =</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$4B + $1B / 0.1 = $14B</w:t>
      </w:r>
    </w:p>
    <w:p w14:paraId="005F6C02"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P = E / N</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$14B / $1B = $14 per share</w:t>
      </w:r>
    </w:p>
    <w:p w14:paraId="67BF48F0" w14:textId="77777777" w:rsidR="006718B0" w:rsidRDefault="006718B0" w:rsidP="00483683">
      <w:pPr>
        <w:spacing w:line="360" w:lineRule="auto"/>
      </w:pPr>
    </w:p>
    <w:p w14:paraId="305E1294" w14:textId="77777777" w:rsidR="006718B0" w:rsidRDefault="006718B0" w:rsidP="006718B0">
      <w:pPr>
        <w:pStyle w:val="NormalWeb"/>
        <w:shd w:val="clear" w:color="auto" w:fill="FFFFFF"/>
        <w:rPr>
          <w:rFonts w:ascii="Lucida Grande" w:hAnsi="Lucida Grande" w:cs="Lucida Grande"/>
          <w:color w:val="333333"/>
          <w:sz w:val="20"/>
          <w:szCs w:val="20"/>
        </w:rPr>
      </w:pPr>
      <w:proofErr w:type="spellStart"/>
      <w:r>
        <w:rPr>
          <w:rFonts w:ascii="Lucida Grande" w:hAnsi="Lucida Grande" w:cs="Lucida Grande"/>
          <w:color w:val="333333"/>
          <w:sz w:val="20"/>
          <w:szCs w:val="20"/>
        </w:rPr>
        <w:t>FatCats</w:t>
      </w:r>
      <w:proofErr w:type="spellEnd"/>
      <w:r>
        <w:rPr>
          <w:rFonts w:ascii="Lucida Grande" w:hAnsi="Lucida Grande" w:cs="Lucida Grande"/>
          <w:color w:val="333333"/>
          <w:sz w:val="20"/>
          <w:szCs w:val="20"/>
        </w:rPr>
        <w:t xml:space="preserve"> Inc. generates $1B of annual free cash flow (FCF), which is expected to continue in perpetuity. (The next cash flow will be paid in 1 year.) </w:t>
      </w:r>
      <w:proofErr w:type="spellStart"/>
      <w:r>
        <w:rPr>
          <w:rFonts w:ascii="Lucida Grande" w:hAnsi="Lucida Grande" w:cs="Lucida Grande"/>
          <w:color w:val="333333"/>
          <w:sz w:val="20"/>
          <w:szCs w:val="20"/>
        </w:rPr>
        <w:t>FatCats</w:t>
      </w:r>
      <w:proofErr w:type="spellEnd"/>
      <w:r>
        <w:rPr>
          <w:rFonts w:ascii="Lucida Grande" w:hAnsi="Lucida Grande" w:cs="Lucida Grande"/>
          <w:color w:val="333333"/>
          <w:sz w:val="20"/>
          <w:szCs w:val="20"/>
        </w:rPr>
        <w:t xml:space="preserve"> also has $4B of cash ($C). </w:t>
      </w:r>
      <w:proofErr w:type="spellStart"/>
      <w:r>
        <w:rPr>
          <w:rFonts w:ascii="Lucida Grande" w:hAnsi="Lucida Grande" w:cs="Lucida Grande"/>
          <w:color w:val="333333"/>
          <w:sz w:val="20"/>
          <w:szCs w:val="20"/>
        </w:rPr>
        <w:t>FatCats</w:t>
      </w:r>
      <w:proofErr w:type="spellEnd"/>
      <w:r>
        <w:rPr>
          <w:rFonts w:ascii="Lucida Grande" w:hAnsi="Lucida Grande" w:cs="Lucida Grande"/>
          <w:color w:val="333333"/>
          <w:sz w:val="20"/>
          <w:szCs w:val="20"/>
        </w:rPr>
        <w:t xml:space="preserve"> is all equity financed, its shareholders require a return of 10%, and there are 1 billion shares outstanding. </w:t>
      </w:r>
      <w:proofErr w:type="spellStart"/>
      <w:r>
        <w:rPr>
          <w:rFonts w:ascii="Lucida Grande" w:hAnsi="Lucida Grande" w:cs="Lucida Grande"/>
          <w:color w:val="333333"/>
          <w:sz w:val="20"/>
          <w:szCs w:val="20"/>
        </w:rPr>
        <w:t>FatCats</w:t>
      </w:r>
      <w:proofErr w:type="spellEnd"/>
      <w:r>
        <w:rPr>
          <w:rFonts w:ascii="Lucida Grande" w:hAnsi="Lucida Grande" w:cs="Lucida Grande"/>
          <w:color w:val="333333"/>
          <w:sz w:val="20"/>
          <w:szCs w:val="20"/>
        </w:rPr>
        <w:t xml:space="preserve"> Inc. hires a new CEO, Dennis Kozlowski. Mr. Kozlowski buys a fleet of </w:t>
      </w:r>
      <w:proofErr w:type="spellStart"/>
      <w:r>
        <w:rPr>
          <w:rFonts w:ascii="Lucida Grande" w:hAnsi="Lucida Grande" w:cs="Lucida Grande"/>
          <w:color w:val="333333"/>
          <w:sz w:val="20"/>
          <w:szCs w:val="20"/>
        </w:rPr>
        <w:t>Gulfstreams</w:t>
      </w:r>
      <w:proofErr w:type="spellEnd"/>
      <w:r>
        <w:rPr>
          <w:rFonts w:ascii="Lucida Grande" w:hAnsi="Lucida Grande" w:cs="Lucida Grande"/>
          <w:color w:val="333333"/>
          <w:sz w:val="20"/>
          <w:szCs w:val="20"/>
        </w:rPr>
        <w:t xml:space="preserve">, sponsors annual golf tournaments, buys a midtown-Manhattan apartment, stocks it with French impressionist paintings, and buys a corporate yacht. Mr. Kozlowski’s management decisions reduce the annual free cash flow by 25%. What is the fair stock price for </w:t>
      </w:r>
      <w:proofErr w:type="spellStart"/>
      <w:r>
        <w:rPr>
          <w:rFonts w:ascii="Lucida Grande" w:hAnsi="Lucida Grande" w:cs="Lucida Grande"/>
          <w:color w:val="333333"/>
          <w:sz w:val="20"/>
          <w:szCs w:val="20"/>
        </w:rPr>
        <w:t>FatCats</w:t>
      </w:r>
      <w:proofErr w:type="spellEnd"/>
      <w:r>
        <w:rPr>
          <w:rFonts w:ascii="Lucida Grande" w:hAnsi="Lucida Grande" w:cs="Lucida Grande"/>
          <w:color w:val="333333"/>
          <w:sz w:val="20"/>
          <w:szCs w:val="20"/>
        </w:rPr>
        <w:t>?</w:t>
      </w:r>
    </w:p>
    <w:p w14:paraId="23FB9581" w14:textId="77777777" w:rsidR="006718B0" w:rsidRDefault="006718B0" w:rsidP="006718B0">
      <w:pPr>
        <w:pStyle w:val="NormalWeb"/>
        <w:numPr>
          <w:ilvl w:val="0"/>
          <w:numId w:val="11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$10.00</w:t>
      </w:r>
    </w:p>
    <w:p w14:paraId="05A33242" w14:textId="77777777" w:rsidR="006718B0" w:rsidRDefault="006718B0" w:rsidP="006718B0">
      <w:pPr>
        <w:pStyle w:val="NormalWeb"/>
        <w:numPr>
          <w:ilvl w:val="0"/>
          <w:numId w:val="11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$10.50</w:t>
      </w:r>
    </w:p>
    <w:p w14:paraId="60CBD0E3" w14:textId="77777777" w:rsidR="006718B0" w:rsidRDefault="006718B0" w:rsidP="006718B0">
      <w:pPr>
        <w:pStyle w:val="NormalWeb"/>
        <w:numPr>
          <w:ilvl w:val="0"/>
          <w:numId w:val="11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$11.00</w:t>
      </w:r>
    </w:p>
    <w:p w14:paraId="0619762D" w14:textId="77777777" w:rsidR="006718B0" w:rsidRDefault="006718B0" w:rsidP="006718B0">
      <w:pPr>
        <w:pStyle w:val="NormalWeb"/>
        <w:numPr>
          <w:ilvl w:val="0"/>
          <w:numId w:val="11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$11.50</w:t>
      </w:r>
    </w:p>
    <w:p w14:paraId="19D74A6E" w14:textId="77777777" w:rsidR="006718B0" w:rsidRDefault="006718B0" w:rsidP="006718B0">
      <w:pPr>
        <w:pStyle w:val="NormalWeb"/>
        <w:numPr>
          <w:ilvl w:val="0"/>
          <w:numId w:val="11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$14.00</w:t>
      </w:r>
    </w:p>
    <w:p w14:paraId="734F2CA2" w14:textId="77777777" w:rsidR="006718B0" w:rsidRDefault="006718B0" w:rsidP="006718B0">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3F70386A"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D</w:t>
      </w:r>
    </w:p>
    <w:p w14:paraId="4F311432"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V = E =</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$4B + $0.75B / 0.1 = $11.5B</w:t>
      </w:r>
    </w:p>
    <w:p w14:paraId="28E0AC44"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lastRenderedPageBreak/>
        <w:t>P</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$11.5 per share</w:t>
      </w:r>
    </w:p>
    <w:p w14:paraId="4E3D67F9" w14:textId="77777777" w:rsidR="006718B0" w:rsidRDefault="006718B0" w:rsidP="00483683">
      <w:pPr>
        <w:spacing w:line="360" w:lineRule="auto"/>
      </w:pPr>
    </w:p>
    <w:p w14:paraId="24CA88EF"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xml:space="preserve">Kirk Kerkorian buys a 10% share (100M shares) in </w:t>
      </w:r>
      <w:proofErr w:type="spellStart"/>
      <w:r>
        <w:rPr>
          <w:rFonts w:ascii="Lucida Grande" w:hAnsi="Lucida Grande" w:cs="Lucida Grande"/>
          <w:color w:val="333333"/>
          <w:sz w:val="20"/>
          <w:szCs w:val="20"/>
        </w:rPr>
        <w:t>FatCats</w:t>
      </w:r>
      <w:proofErr w:type="spellEnd"/>
      <w:r>
        <w:rPr>
          <w:rFonts w:ascii="Lucida Grande" w:hAnsi="Lucida Grande" w:cs="Lucida Grande"/>
          <w:color w:val="333333"/>
          <w:sz w:val="20"/>
          <w:szCs w:val="20"/>
        </w:rPr>
        <w:t xml:space="preserve"> Inc. at $11.50 per share. He is elected to the board of directors. He persuades the company to pay a $2/share dividend ($2B). Jensen’s free cash flow hypothesis argues that the reduced financial slack in the company causes the CEO, Mr. Kozlowski, to reduce his wasteful ways because of an increased risk of bankruptcy that would cause him to lose his job. Assume that the 25% waste is eliminated and the annual free cash flow returns to $1B. Calculate the new stock price. What is the percentage return for Mr. Kerkorian?</w:t>
      </w:r>
    </w:p>
    <w:p w14:paraId="08F40BA0" w14:textId="77777777" w:rsidR="006718B0" w:rsidRDefault="006718B0" w:rsidP="006718B0">
      <w:pPr>
        <w:pStyle w:val="NormalWeb"/>
        <w:numPr>
          <w:ilvl w:val="0"/>
          <w:numId w:val="11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21.74%</w:t>
      </w:r>
    </w:p>
    <w:p w14:paraId="156EA197" w14:textId="77777777" w:rsidR="006718B0" w:rsidRDefault="006718B0" w:rsidP="006718B0">
      <w:pPr>
        <w:pStyle w:val="NormalWeb"/>
        <w:numPr>
          <w:ilvl w:val="0"/>
          <w:numId w:val="11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22.74%</w:t>
      </w:r>
    </w:p>
    <w:p w14:paraId="5039D4A1" w14:textId="77777777" w:rsidR="006718B0" w:rsidRDefault="006718B0" w:rsidP="006718B0">
      <w:pPr>
        <w:pStyle w:val="NormalWeb"/>
        <w:numPr>
          <w:ilvl w:val="0"/>
          <w:numId w:val="11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23.74%</w:t>
      </w:r>
    </w:p>
    <w:p w14:paraId="559EF5DC" w14:textId="77777777" w:rsidR="006718B0" w:rsidRDefault="006718B0" w:rsidP="006718B0">
      <w:pPr>
        <w:pStyle w:val="NormalWeb"/>
        <w:numPr>
          <w:ilvl w:val="0"/>
          <w:numId w:val="11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24.74%</w:t>
      </w:r>
    </w:p>
    <w:p w14:paraId="4E4ADCCD" w14:textId="77777777" w:rsidR="006718B0" w:rsidRDefault="006718B0" w:rsidP="006718B0">
      <w:pPr>
        <w:pStyle w:val="NormalWeb"/>
        <w:numPr>
          <w:ilvl w:val="0"/>
          <w:numId w:val="11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25.74%</w:t>
      </w:r>
    </w:p>
    <w:p w14:paraId="2905832F" w14:textId="77777777" w:rsidR="006718B0" w:rsidRDefault="006718B0" w:rsidP="006718B0">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53866C54"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A</w:t>
      </w:r>
    </w:p>
    <w:p w14:paraId="66F6AC94"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Cost of buying 100M @ $11.5 = $1.15B</w:t>
      </w:r>
    </w:p>
    <w:p w14:paraId="20479058"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Receives dividend of $2 × 100M = $200M</w:t>
      </w:r>
    </w:p>
    <w:p w14:paraId="74794CFE"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Shares after dividend worth 100M × $12 = $1.2B</w:t>
      </w:r>
    </w:p>
    <w:p w14:paraId="6C8BA1FC"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Total wealth after dividend = $1.4B</w:t>
      </w:r>
    </w:p>
    <w:p w14:paraId="43D2282C"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Change in wealth = 1.4 – 1.15 = 0.25B, or 21.74% on the 1.15B investment</w:t>
      </w:r>
    </w:p>
    <w:p w14:paraId="705C01EA"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On December 31, 2009, Berkshire Hathaway had 21.02 million shares outstanding, which traded for $3,300 per share. On January 10, 2010, Warren Buffett (CEO) announced a 50-for-1 stock split. Every shareholder would receive 50 new Class B shares for each old Class B share held prior to the announcement. How many shares will be outstanding after the split?</w:t>
      </w:r>
    </w:p>
    <w:p w14:paraId="14C2575C" w14:textId="77777777" w:rsidR="006718B0" w:rsidRDefault="006718B0" w:rsidP="006718B0">
      <w:pPr>
        <w:pStyle w:val="NormalWeb"/>
        <w:numPr>
          <w:ilvl w:val="0"/>
          <w:numId w:val="11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0.42M</w:t>
      </w:r>
    </w:p>
    <w:p w14:paraId="7E9E26E1" w14:textId="77777777" w:rsidR="006718B0" w:rsidRDefault="006718B0" w:rsidP="006718B0">
      <w:pPr>
        <w:pStyle w:val="NormalWeb"/>
        <w:numPr>
          <w:ilvl w:val="0"/>
          <w:numId w:val="11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21.02M</w:t>
      </w:r>
    </w:p>
    <w:p w14:paraId="14468A5D" w14:textId="77777777" w:rsidR="006718B0" w:rsidRDefault="006718B0" w:rsidP="006718B0">
      <w:pPr>
        <w:pStyle w:val="NormalWeb"/>
        <w:numPr>
          <w:ilvl w:val="0"/>
          <w:numId w:val="11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50.00M</w:t>
      </w:r>
    </w:p>
    <w:p w14:paraId="7136D8BD" w14:textId="77777777" w:rsidR="006718B0" w:rsidRDefault="006718B0" w:rsidP="006718B0">
      <w:pPr>
        <w:pStyle w:val="NormalWeb"/>
        <w:numPr>
          <w:ilvl w:val="0"/>
          <w:numId w:val="11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1,051M</w:t>
      </w:r>
    </w:p>
    <w:p w14:paraId="6025CB63" w14:textId="77777777" w:rsidR="006718B0" w:rsidRDefault="006718B0" w:rsidP="006718B0">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24F87134"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D</w:t>
      </w:r>
    </w:p>
    <w:p w14:paraId="6A1BA25E"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 xml:space="preserve">Shares </w:t>
      </w:r>
      <w:proofErr w:type="spellStart"/>
      <w:r>
        <w:rPr>
          <w:rStyle w:val="Emphasis"/>
          <w:rFonts w:ascii="Lucida Grande" w:hAnsi="Lucida Grande" w:cs="Lucida Grande"/>
          <w:color w:val="333333"/>
          <w:sz w:val="20"/>
          <w:szCs w:val="20"/>
        </w:rPr>
        <w:t>Out</w:t>
      </w:r>
      <w:r>
        <w:rPr>
          <w:rStyle w:val="Emphasis"/>
          <w:rFonts w:ascii="Lucida Grande" w:hAnsi="Lucida Grande" w:cs="Lucida Grande"/>
          <w:color w:val="333333"/>
          <w:sz w:val="20"/>
          <w:szCs w:val="20"/>
          <w:vertAlign w:val="subscript"/>
        </w:rPr>
        <w:t>After</w:t>
      </w:r>
      <w:proofErr w:type="spellEnd"/>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50 x 21.02 = 1,051M</w:t>
      </w:r>
    </w:p>
    <w:p w14:paraId="4130DF1E" w14:textId="77777777" w:rsidR="006718B0" w:rsidRDefault="006718B0" w:rsidP="00483683">
      <w:pPr>
        <w:spacing w:line="360" w:lineRule="auto"/>
      </w:pPr>
    </w:p>
    <w:p w14:paraId="0AEC5C1E"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On December 31, 2009, Berkshire Hathaway had 21.02 million shares outstanding, which traded for $3,300 per share. On January 10, 2010, Warren Buffett (CEO) announced a 50-for-1 stock split. Every shareholder would receive 50 new Class B shares for each old Class B share held prior to the announcement. What will the stock price be after the split?</w:t>
      </w:r>
    </w:p>
    <w:p w14:paraId="289692B0" w14:textId="77777777" w:rsidR="006718B0" w:rsidRDefault="006718B0" w:rsidP="006718B0">
      <w:pPr>
        <w:pStyle w:val="NormalWeb"/>
        <w:numPr>
          <w:ilvl w:val="0"/>
          <w:numId w:val="11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$33</w:t>
      </w:r>
    </w:p>
    <w:p w14:paraId="33862EB9" w14:textId="77777777" w:rsidR="006718B0" w:rsidRDefault="006718B0" w:rsidP="006718B0">
      <w:pPr>
        <w:pStyle w:val="NormalWeb"/>
        <w:numPr>
          <w:ilvl w:val="0"/>
          <w:numId w:val="11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$44</w:t>
      </w:r>
    </w:p>
    <w:p w14:paraId="3DBB3F4E" w14:textId="77777777" w:rsidR="006718B0" w:rsidRDefault="006718B0" w:rsidP="006718B0">
      <w:pPr>
        <w:pStyle w:val="NormalWeb"/>
        <w:numPr>
          <w:ilvl w:val="0"/>
          <w:numId w:val="11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$60</w:t>
      </w:r>
    </w:p>
    <w:p w14:paraId="537873D8" w14:textId="77777777" w:rsidR="006718B0" w:rsidRDefault="006718B0" w:rsidP="006718B0">
      <w:pPr>
        <w:pStyle w:val="NormalWeb"/>
        <w:numPr>
          <w:ilvl w:val="0"/>
          <w:numId w:val="11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$66</w:t>
      </w:r>
    </w:p>
    <w:p w14:paraId="4F00FD82" w14:textId="77777777" w:rsidR="006718B0" w:rsidRDefault="006718B0" w:rsidP="006718B0">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lastRenderedPageBreak/>
        <w:t>Answer</w:t>
      </w:r>
    </w:p>
    <w:p w14:paraId="740A4E79" w14:textId="77777777" w:rsidR="006718B0" w:rsidRDefault="006718B0" w:rsidP="006718B0">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D</w:t>
      </w:r>
    </w:p>
    <w:p w14:paraId="4A716786"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 xml:space="preserve">Shares </w:t>
      </w:r>
      <w:proofErr w:type="spellStart"/>
      <w:r>
        <w:rPr>
          <w:rStyle w:val="Emphasis"/>
          <w:rFonts w:ascii="Lucida Grande" w:hAnsi="Lucida Grande" w:cs="Lucida Grande"/>
          <w:color w:val="333333"/>
          <w:sz w:val="20"/>
          <w:szCs w:val="20"/>
        </w:rPr>
        <w:t>Out</w:t>
      </w:r>
      <w:r>
        <w:rPr>
          <w:rStyle w:val="Emphasis"/>
          <w:rFonts w:ascii="Lucida Grande" w:hAnsi="Lucida Grande" w:cs="Lucida Grande"/>
          <w:color w:val="333333"/>
          <w:sz w:val="20"/>
          <w:szCs w:val="20"/>
          <w:vertAlign w:val="subscript"/>
        </w:rPr>
        <w:t>After</w:t>
      </w:r>
      <w:proofErr w:type="spellEnd"/>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50 x 21.02 = 1,051M</w:t>
      </w:r>
    </w:p>
    <w:p w14:paraId="7B9D6B59"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S = N</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i/>
          <w:iCs/>
          <w:color w:val="333333"/>
          <w:sz w:val="20"/>
          <w:szCs w:val="20"/>
          <w:vertAlign w:val="subscript"/>
        </w:rPr>
        <w:t> </w:t>
      </w:r>
      <w:r>
        <w:rPr>
          <w:rStyle w:val="Emphasis"/>
          <w:rFonts w:ascii="Lucida Grande" w:hAnsi="Lucida Grande" w:cs="Lucida Grande"/>
          <w:color w:val="333333"/>
          <w:sz w:val="20"/>
          <w:szCs w:val="20"/>
        </w:rPr>
        <w:t>/ N</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1,051 / 21.02 = 50</w:t>
      </w:r>
    </w:p>
    <w:p w14:paraId="612C3635" w14:textId="77777777" w:rsidR="006718B0" w:rsidRDefault="006718B0" w:rsidP="006718B0">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P</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i/>
          <w:iCs/>
          <w:color w:val="333333"/>
          <w:sz w:val="20"/>
          <w:szCs w:val="20"/>
          <w:vertAlign w:val="subscript"/>
        </w:rPr>
        <w:t> </w:t>
      </w:r>
      <w:r>
        <w:rPr>
          <w:rStyle w:val="Emphasis"/>
          <w:rFonts w:ascii="Lucida Grande" w:hAnsi="Lucida Grande" w:cs="Lucida Grande"/>
          <w:color w:val="333333"/>
          <w:sz w:val="20"/>
          <w:szCs w:val="20"/>
        </w:rPr>
        <w:t>/ S</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$3,300 / 50 = $66</w:t>
      </w:r>
    </w:p>
    <w:p w14:paraId="78287946" w14:textId="77777777" w:rsidR="006718B0" w:rsidRDefault="006718B0" w:rsidP="00483683">
      <w:pPr>
        <w:spacing w:line="360" w:lineRule="auto"/>
      </w:pPr>
    </w:p>
    <w:p w14:paraId="43C17375" w14:textId="77777777" w:rsidR="0084056D" w:rsidRDefault="0084056D" w:rsidP="00483683">
      <w:pPr>
        <w:spacing w:line="360" w:lineRule="auto"/>
      </w:pPr>
      <w:r>
        <w:t xml:space="preserve">Chapter 12 </w:t>
      </w:r>
    </w:p>
    <w:p w14:paraId="6F772140" w14:textId="77777777" w:rsidR="00BA1D4A" w:rsidRDefault="00BA1D4A" w:rsidP="00483683">
      <w:pPr>
        <w:spacing w:line="360" w:lineRule="auto"/>
      </w:pPr>
    </w:p>
    <w:p w14:paraId="4843749C"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Use the data in the table provided to compare American Railcar and Microsoft. American Railcar makes tankers, gondola cars, and hoppers. Tankers are currently very popular for hauling oil.</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2507"/>
        <w:gridCol w:w="1265"/>
        <w:gridCol w:w="1265"/>
        <w:gridCol w:w="1265"/>
        <w:gridCol w:w="1198"/>
      </w:tblGrid>
      <w:tr w:rsidR="00BA1D4A" w14:paraId="6B29B429" w14:textId="77777777" w:rsidTr="00BA1D4A">
        <w:trPr>
          <w:tblCellSpacing w:w="10" w:type="dxa"/>
        </w:trPr>
        <w:tc>
          <w:tcPr>
            <w:tcW w:w="0" w:type="auto"/>
            <w:gridSpan w:val="5"/>
            <w:tcBorders>
              <w:top w:val="outset" w:sz="6" w:space="0" w:color="auto"/>
              <w:left w:val="outset" w:sz="6" w:space="0" w:color="auto"/>
              <w:bottom w:val="outset" w:sz="6" w:space="0" w:color="auto"/>
              <w:right w:val="outset" w:sz="6" w:space="0" w:color="auto"/>
            </w:tcBorders>
            <w:vAlign w:val="bottom"/>
            <w:hideMark/>
          </w:tcPr>
          <w:p w14:paraId="5EDD4EED" w14:textId="77777777" w:rsidR="00BA1D4A" w:rsidRDefault="00BA1D4A">
            <w:pPr>
              <w:pStyle w:val="NormalWeb"/>
              <w:jc w:val="center"/>
            </w:pPr>
            <w:r>
              <w:rPr>
                <w:rStyle w:val="Strong"/>
              </w:rPr>
              <w:t>Selected Financial Information</w:t>
            </w:r>
            <w:r>
              <w:rPr>
                <w:b/>
                <w:bCs/>
              </w:rPr>
              <w:br/>
            </w:r>
            <w:r>
              <w:rPr>
                <w:rStyle w:val="Strong"/>
              </w:rPr>
              <w:t>American Railcar and Microsoft</w:t>
            </w:r>
          </w:p>
        </w:tc>
      </w:tr>
      <w:tr w:rsidR="00BA1D4A" w14:paraId="5CEEB5A2"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9F16F79" w14:textId="77777777" w:rsidR="00BA1D4A" w:rsidRDefault="00BA1D4A">
            <w:pPr>
              <w:rPr>
                <w:rFonts w:eastAsia="Times New Roman"/>
              </w:rPr>
            </w:pPr>
            <w:r>
              <w:rPr>
                <w:rFonts w:eastAsia="Times New Roman"/>
              </w:rPr>
              <w:t> </w:t>
            </w:r>
          </w:p>
        </w:tc>
        <w:tc>
          <w:tcPr>
            <w:tcW w:w="0" w:type="auto"/>
            <w:gridSpan w:val="2"/>
            <w:tcBorders>
              <w:top w:val="outset" w:sz="6" w:space="0" w:color="auto"/>
              <w:left w:val="outset" w:sz="6" w:space="0" w:color="auto"/>
              <w:bottom w:val="outset" w:sz="6" w:space="0" w:color="auto"/>
              <w:right w:val="outset" w:sz="6" w:space="0" w:color="auto"/>
            </w:tcBorders>
            <w:vAlign w:val="bottom"/>
            <w:hideMark/>
          </w:tcPr>
          <w:p w14:paraId="7E4E420E" w14:textId="77777777" w:rsidR="00BA1D4A" w:rsidRDefault="00BA1D4A">
            <w:pPr>
              <w:jc w:val="center"/>
              <w:rPr>
                <w:rFonts w:eastAsia="Times New Roman"/>
              </w:rPr>
            </w:pPr>
            <w:r>
              <w:rPr>
                <w:rStyle w:val="Strong"/>
                <w:rFonts w:eastAsia="Times New Roman"/>
              </w:rPr>
              <w:t>American Railcar</w:t>
            </w:r>
            <w:r>
              <w:rPr>
                <w:rFonts w:eastAsia="Times New Roman"/>
                <w:b/>
                <w:bCs/>
              </w:rPr>
              <w:br/>
            </w:r>
            <w:r>
              <w:rPr>
                <w:rStyle w:val="Strong"/>
                <w:rFonts w:eastAsia="Times New Roman"/>
              </w:rPr>
              <w:t>Industries Inc.</w:t>
            </w:r>
            <w:r>
              <w:rPr>
                <w:rFonts w:eastAsia="Times New Roman"/>
                <w:b/>
                <w:bCs/>
              </w:rPr>
              <w:br/>
            </w:r>
            <w:r>
              <w:rPr>
                <w:rStyle w:val="Strong"/>
                <w:rFonts w:eastAsia="Times New Roman"/>
              </w:rPr>
              <w:t>($000,000s)</w:t>
            </w:r>
          </w:p>
        </w:tc>
        <w:tc>
          <w:tcPr>
            <w:tcW w:w="0" w:type="auto"/>
            <w:gridSpan w:val="2"/>
            <w:tcBorders>
              <w:top w:val="outset" w:sz="6" w:space="0" w:color="auto"/>
              <w:left w:val="outset" w:sz="6" w:space="0" w:color="auto"/>
              <w:bottom w:val="outset" w:sz="6" w:space="0" w:color="auto"/>
              <w:right w:val="outset" w:sz="6" w:space="0" w:color="auto"/>
            </w:tcBorders>
            <w:hideMark/>
          </w:tcPr>
          <w:p w14:paraId="1B490FC5" w14:textId="77777777" w:rsidR="00BA1D4A" w:rsidRDefault="00BA1D4A">
            <w:pPr>
              <w:jc w:val="center"/>
              <w:rPr>
                <w:rFonts w:eastAsia="Times New Roman"/>
              </w:rPr>
            </w:pPr>
            <w:r>
              <w:rPr>
                <w:rFonts w:eastAsia="Times New Roman"/>
              </w:rPr>
              <w:br/>
            </w:r>
            <w:r>
              <w:rPr>
                <w:rStyle w:val="Strong"/>
                <w:rFonts w:eastAsia="Times New Roman"/>
              </w:rPr>
              <w:t>Microsoft</w:t>
            </w:r>
            <w:r>
              <w:rPr>
                <w:rFonts w:eastAsia="Times New Roman"/>
                <w:b/>
                <w:bCs/>
              </w:rPr>
              <w:br/>
            </w:r>
            <w:r>
              <w:rPr>
                <w:rStyle w:val="Strong"/>
                <w:rFonts w:eastAsia="Times New Roman"/>
              </w:rPr>
              <w:t>($000,000,000s)</w:t>
            </w:r>
          </w:p>
        </w:tc>
      </w:tr>
      <w:tr w:rsidR="00BA1D4A" w14:paraId="5B01D917"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CBAE31D" w14:textId="77777777" w:rsidR="00BA1D4A" w:rsidRDefault="00BA1D4A">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8A7B284" w14:textId="77777777" w:rsidR="00BA1D4A" w:rsidRDefault="00BA1D4A">
            <w:pPr>
              <w:jc w:val="center"/>
              <w:rPr>
                <w:rFonts w:eastAsia="Times New Roman"/>
              </w:rPr>
            </w:pPr>
            <w:r>
              <w:rPr>
                <w:rStyle w:val="Strong"/>
                <w:rFonts w:eastAsia="Times New Roman"/>
              </w:rPr>
              <w:t>Year 1</w:t>
            </w:r>
          </w:p>
        </w:tc>
        <w:tc>
          <w:tcPr>
            <w:tcW w:w="0" w:type="auto"/>
            <w:tcBorders>
              <w:top w:val="outset" w:sz="6" w:space="0" w:color="auto"/>
              <w:left w:val="outset" w:sz="6" w:space="0" w:color="auto"/>
              <w:bottom w:val="outset" w:sz="6" w:space="0" w:color="auto"/>
              <w:right w:val="outset" w:sz="6" w:space="0" w:color="auto"/>
            </w:tcBorders>
            <w:vAlign w:val="center"/>
            <w:hideMark/>
          </w:tcPr>
          <w:p w14:paraId="147849C6" w14:textId="77777777" w:rsidR="00BA1D4A" w:rsidRDefault="00BA1D4A">
            <w:pPr>
              <w:jc w:val="center"/>
              <w:rPr>
                <w:rFonts w:eastAsia="Times New Roman"/>
              </w:rPr>
            </w:pPr>
            <w:r>
              <w:rPr>
                <w:rStyle w:val="Strong"/>
                <w:rFonts w:eastAsia="Times New Roman"/>
              </w:rPr>
              <w:t>Year 2</w:t>
            </w:r>
          </w:p>
        </w:tc>
        <w:tc>
          <w:tcPr>
            <w:tcW w:w="0" w:type="auto"/>
            <w:tcBorders>
              <w:top w:val="outset" w:sz="6" w:space="0" w:color="auto"/>
              <w:left w:val="outset" w:sz="6" w:space="0" w:color="auto"/>
              <w:bottom w:val="outset" w:sz="6" w:space="0" w:color="auto"/>
              <w:right w:val="outset" w:sz="6" w:space="0" w:color="auto"/>
            </w:tcBorders>
            <w:vAlign w:val="center"/>
            <w:hideMark/>
          </w:tcPr>
          <w:p w14:paraId="65B2DFE8" w14:textId="77777777" w:rsidR="00BA1D4A" w:rsidRDefault="00BA1D4A">
            <w:pPr>
              <w:jc w:val="center"/>
              <w:rPr>
                <w:rFonts w:eastAsia="Times New Roman"/>
              </w:rPr>
            </w:pPr>
            <w:r>
              <w:rPr>
                <w:rStyle w:val="Strong"/>
                <w:rFonts w:eastAsia="Times New Roman"/>
              </w:rPr>
              <w:t>Year 1</w:t>
            </w:r>
          </w:p>
        </w:tc>
        <w:tc>
          <w:tcPr>
            <w:tcW w:w="0" w:type="auto"/>
            <w:tcBorders>
              <w:top w:val="outset" w:sz="6" w:space="0" w:color="auto"/>
              <w:left w:val="outset" w:sz="6" w:space="0" w:color="auto"/>
              <w:bottom w:val="outset" w:sz="6" w:space="0" w:color="auto"/>
              <w:right w:val="outset" w:sz="6" w:space="0" w:color="auto"/>
            </w:tcBorders>
            <w:vAlign w:val="center"/>
            <w:hideMark/>
          </w:tcPr>
          <w:p w14:paraId="1A44C337" w14:textId="77777777" w:rsidR="00BA1D4A" w:rsidRDefault="00BA1D4A">
            <w:pPr>
              <w:jc w:val="center"/>
              <w:rPr>
                <w:rFonts w:eastAsia="Times New Roman"/>
              </w:rPr>
            </w:pPr>
            <w:r>
              <w:rPr>
                <w:rStyle w:val="Strong"/>
                <w:rFonts w:eastAsia="Times New Roman"/>
              </w:rPr>
              <w:t>Year 2</w:t>
            </w:r>
          </w:p>
        </w:tc>
      </w:tr>
      <w:tr w:rsidR="00BA1D4A" w14:paraId="21F29E2A"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0F22576" w14:textId="77777777" w:rsidR="00BA1D4A" w:rsidRDefault="00BA1D4A">
            <w:pPr>
              <w:rPr>
                <w:rFonts w:eastAsia="Times New Roman"/>
              </w:rPr>
            </w:pPr>
            <w:r>
              <w:rPr>
                <w:rFonts w:eastAsia="Times New Roman"/>
              </w:rPr>
              <w:t>Sales</w:t>
            </w:r>
          </w:p>
        </w:tc>
        <w:tc>
          <w:tcPr>
            <w:tcW w:w="0" w:type="auto"/>
            <w:tcBorders>
              <w:top w:val="outset" w:sz="6" w:space="0" w:color="auto"/>
              <w:left w:val="outset" w:sz="6" w:space="0" w:color="auto"/>
              <w:bottom w:val="outset" w:sz="6" w:space="0" w:color="auto"/>
              <w:right w:val="outset" w:sz="6" w:space="0" w:color="auto"/>
            </w:tcBorders>
            <w:vAlign w:val="center"/>
            <w:hideMark/>
          </w:tcPr>
          <w:p w14:paraId="14942578" w14:textId="77777777" w:rsidR="00BA1D4A" w:rsidRDefault="00BA1D4A">
            <w:pPr>
              <w:jc w:val="right"/>
              <w:rPr>
                <w:rFonts w:eastAsia="Times New Roman"/>
              </w:rPr>
            </w:pPr>
            <w:r>
              <w:rPr>
                <w:rFonts w:eastAsia="Times New Roman"/>
              </w:rPr>
              <w:t>$519.4</w:t>
            </w:r>
          </w:p>
        </w:tc>
        <w:tc>
          <w:tcPr>
            <w:tcW w:w="0" w:type="auto"/>
            <w:tcBorders>
              <w:top w:val="outset" w:sz="6" w:space="0" w:color="auto"/>
              <w:left w:val="outset" w:sz="6" w:space="0" w:color="auto"/>
              <w:bottom w:val="outset" w:sz="6" w:space="0" w:color="auto"/>
              <w:right w:val="outset" w:sz="6" w:space="0" w:color="auto"/>
            </w:tcBorders>
            <w:vAlign w:val="center"/>
            <w:hideMark/>
          </w:tcPr>
          <w:p w14:paraId="126E1AFA" w14:textId="77777777" w:rsidR="00BA1D4A" w:rsidRDefault="00BA1D4A">
            <w:pPr>
              <w:jc w:val="right"/>
              <w:rPr>
                <w:rFonts w:eastAsia="Times New Roman"/>
              </w:rPr>
            </w:pPr>
            <w:r>
              <w:rPr>
                <w:rFonts w:eastAsia="Times New Roman"/>
              </w:rPr>
              <w:t>$711.7</w:t>
            </w:r>
          </w:p>
        </w:tc>
        <w:tc>
          <w:tcPr>
            <w:tcW w:w="0" w:type="auto"/>
            <w:tcBorders>
              <w:top w:val="outset" w:sz="6" w:space="0" w:color="auto"/>
              <w:left w:val="outset" w:sz="6" w:space="0" w:color="auto"/>
              <w:bottom w:val="outset" w:sz="6" w:space="0" w:color="auto"/>
              <w:right w:val="outset" w:sz="6" w:space="0" w:color="auto"/>
            </w:tcBorders>
            <w:vAlign w:val="center"/>
            <w:hideMark/>
          </w:tcPr>
          <w:p w14:paraId="250DAD02" w14:textId="77777777" w:rsidR="00BA1D4A" w:rsidRDefault="00BA1D4A">
            <w:pPr>
              <w:jc w:val="right"/>
              <w:rPr>
                <w:rFonts w:eastAsia="Times New Roman"/>
              </w:rPr>
            </w:pPr>
            <w:r>
              <w:rPr>
                <w:rFonts w:eastAsia="Times New Roman"/>
              </w:rPr>
              <w:t>$73.7</w:t>
            </w:r>
          </w:p>
        </w:tc>
        <w:tc>
          <w:tcPr>
            <w:tcW w:w="0" w:type="auto"/>
            <w:tcBorders>
              <w:top w:val="outset" w:sz="6" w:space="0" w:color="auto"/>
              <w:left w:val="outset" w:sz="6" w:space="0" w:color="auto"/>
              <w:bottom w:val="outset" w:sz="6" w:space="0" w:color="auto"/>
              <w:right w:val="outset" w:sz="6" w:space="0" w:color="auto"/>
            </w:tcBorders>
            <w:vAlign w:val="center"/>
            <w:hideMark/>
          </w:tcPr>
          <w:p w14:paraId="18B2E472" w14:textId="77777777" w:rsidR="00BA1D4A" w:rsidRDefault="00BA1D4A">
            <w:pPr>
              <w:jc w:val="right"/>
              <w:rPr>
                <w:rFonts w:eastAsia="Times New Roman"/>
              </w:rPr>
            </w:pPr>
            <w:r>
              <w:rPr>
                <w:rFonts w:eastAsia="Times New Roman"/>
              </w:rPr>
              <w:t>$77.8</w:t>
            </w:r>
          </w:p>
        </w:tc>
      </w:tr>
      <w:tr w:rsidR="00BA1D4A" w14:paraId="6FB1676E"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3AA864C" w14:textId="77777777" w:rsidR="00BA1D4A" w:rsidRDefault="00BA1D4A">
            <w:pPr>
              <w:rPr>
                <w:rFonts w:eastAsia="Times New Roman"/>
              </w:rPr>
            </w:pPr>
            <w:r>
              <w:rPr>
                <w:rFonts w:eastAsia="Times New Roman"/>
              </w:rPr>
              <w:t>EBIT</w:t>
            </w:r>
          </w:p>
        </w:tc>
        <w:tc>
          <w:tcPr>
            <w:tcW w:w="0" w:type="auto"/>
            <w:tcBorders>
              <w:top w:val="outset" w:sz="6" w:space="0" w:color="auto"/>
              <w:left w:val="outset" w:sz="6" w:space="0" w:color="auto"/>
              <w:bottom w:val="outset" w:sz="6" w:space="0" w:color="auto"/>
              <w:right w:val="outset" w:sz="6" w:space="0" w:color="auto"/>
            </w:tcBorders>
            <w:vAlign w:val="center"/>
            <w:hideMark/>
          </w:tcPr>
          <w:p w14:paraId="6FEF1807" w14:textId="77777777" w:rsidR="00BA1D4A" w:rsidRDefault="00BA1D4A">
            <w:pPr>
              <w:jc w:val="right"/>
              <w:rPr>
                <w:rFonts w:eastAsia="Times New Roman"/>
              </w:rPr>
            </w:pPr>
            <w:r>
              <w:rPr>
                <w:rFonts w:eastAsia="Times New Roman"/>
              </w:rPr>
              <w:t>32.7</w:t>
            </w:r>
          </w:p>
        </w:tc>
        <w:tc>
          <w:tcPr>
            <w:tcW w:w="0" w:type="auto"/>
            <w:tcBorders>
              <w:top w:val="outset" w:sz="6" w:space="0" w:color="auto"/>
              <w:left w:val="outset" w:sz="6" w:space="0" w:color="auto"/>
              <w:bottom w:val="outset" w:sz="6" w:space="0" w:color="auto"/>
              <w:right w:val="outset" w:sz="6" w:space="0" w:color="auto"/>
            </w:tcBorders>
            <w:vAlign w:val="center"/>
            <w:hideMark/>
          </w:tcPr>
          <w:p w14:paraId="4279BFA6" w14:textId="77777777" w:rsidR="00BA1D4A" w:rsidRDefault="00BA1D4A">
            <w:pPr>
              <w:jc w:val="right"/>
              <w:rPr>
                <w:rFonts w:eastAsia="Times New Roman"/>
              </w:rPr>
            </w:pPr>
            <w:r>
              <w:rPr>
                <w:rFonts w:eastAsia="Times New Roman"/>
              </w:rPr>
              <w:t>121.4</w:t>
            </w:r>
          </w:p>
        </w:tc>
        <w:tc>
          <w:tcPr>
            <w:tcW w:w="0" w:type="auto"/>
            <w:tcBorders>
              <w:top w:val="outset" w:sz="6" w:space="0" w:color="auto"/>
              <w:left w:val="outset" w:sz="6" w:space="0" w:color="auto"/>
              <w:bottom w:val="outset" w:sz="6" w:space="0" w:color="auto"/>
              <w:right w:val="outset" w:sz="6" w:space="0" w:color="auto"/>
            </w:tcBorders>
            <w:vAlign w:val="center"/>
            <w:hideMark/>
          </w:tcPr>
          <w:p w14:paraId="53BA2DED" w14:textId="77777777" w:rsidR="00BA1D4A" w:rsidRDefault="00BA1D4A">
            <w:pPr>
              <w:jc w:val="right"/>
              <w:rPr>
                <w:rFonts w:eastAsia="Times New Roman"/>
              </w:rPr>
            </w:pPr>
            <w:r>
              <w:rPr>
                <w:rFonts w:eastAsia="Times New Roman"/>
              </w:rPr>
              <w:t>21.8</w:t>
            </w:r>
          </w:p>
        </w:tc>
        <w:tc>
          <w:tcPr>
            <w:tcW w:w="0" w:type="auto"/>
            <w:tcBorders>
              <w:top w:val="outset" w:sz="6" w:space="0" w:color="auto"/>
              <w:left w:val="outset" w:sz="6" w:space="0" w:color="auto"/>
              <w:bottom w:val="outset" w:sz="6" w:space="0" w:color="auto"/>
              <w:right w:val="outset" w:sz="6" w:space="0" w:color="auto"/>
            </w:tcBorders>
            <w:vAlign w:val="center"/>
            <w:hideMark/>
          </w:tcPr>
          <w:p w14:paraId="2880C925" w14:textId="77777777" w:rsidR="00BA1D4A" w:rsidRDefault="00BA1D4A">
            <w:pPr>
              <w:jc w:val="right"/>
              <w:rPr>
                <w:rFonts w:eastAsia="Times New Roman"/>
              </w:rPr>
            </w:pPr>
            <w:r>
              <w:rPr>
                <w:rFonts w:eastAsia="Times New Roman"/>
              </w:rPr>
              <w:t>26.8</w:t>
            </w:r>
          </w:p>
        </w:tc>
      </w:tr>
      <w:tr w:rsidR="00BA1D4A" w14:paraId="0CD46369"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3D9E2BF" w14:textId="77777777" w:rsidR="00BA1D4A" w:rsidRDefault="00BA1D4A">
            <w:pPr>
              <w:rPr>
                <w:rFonts w:eastAsia="Times New Roman"/>
              </w:rPr>
            </w:pPr>
            <w:r>
              <w:rPr>
                <w:rFonts w:eastAsia="Times New Roman"/>
              </w:rPr>
              <w:t>Net Income</w:t>
            </w:r>
          </w:p>
        </w:tc>
        <w:tc>
          <w:tcPr>
            <w:tcW w:w="0" w:type="auto"/>
            <w:tcBorders>
              <w:top w:val="outset" w:sz="6" w:space="0" w:color="auto"/>
              <w:left w:val="outset" w:sz="6" w:space="0" w:color="auto"/>
              <w:bottom w:val="outset" w:sz="6" w:space="0" w:color="auto"/>
              <w:right w:val="outset" w:sz="6" w:space="0" w:color="auto"/>
            </w:tcBorders>
            <w:vAlign w:val="center"/>
            <w:hideMark/>
          </w:tcPr>
          <w:p w14:paraId="58DC6F8F" w14:textId="77777777" w:rsidR="00BA1D4A" w:rsidRDefault="00BA1D4A">
            <w:pPr>
              <w:jc w:val="right"/>
              <w:rPr>
                <w:rFonts w:eastAsia="Times New Roman"/>
              </w:rPr>
            </w:pPr>
            <w:r>
              <w:rPr>
                <w:rFonts w:eastAsia="Times New Roman"/>
              </w:rPr>
              <w:t>4.3</w:t>
            </w:r>
          </w:p>
        </w:tc>
        <w:tc>
          <w:tcPr>
            <w:tcW w:w="0" w:type="auto"/>
            <w:tcBorders>
              <w:top w:val="outset" w:sz="6" w:space="0" w:color="auto"/>
              <w:left w:val="outset" w:sz="6" w:space="0" w:color="auto"/>
              <w:bottom w:val="outset" w:sz="6" w:space="0" w:color="auto"/>
              <w:right w:val="outset" w:sz="6" w:space="0" w:color="auto"/>
            </w:tcBorders>
            <w:vAlign w:val="center"/>
            <w:hideMark/>
          </w:tcPr>
          <w:p w14:paraId="1BB0A74E" w14:textId="77777777" w:rsidR="00BA1D4A" w:rsidRDefault="00BA1D4A">
            <w:pPr>
              <w:jc w:val="right"/>
              <w:rPr>
                <w:rFonts w:eastAsia="Times New Roman"/>
              </w:rPr>
            </w:pPr>
            <w:r>
              <w:rPr>
                <w:rFonts w:eastAsia="Times New Roman"/>
              </w:rPr>
              <w:t>63.8</w:t>
            </w:r>
          </w:p>
        </w:tc>
        <w:tc>
          <w:tcPr>
            <w:tcW w:w="0" w:type="auto"/>
            <w:tcBorders>
              <w:top w:val="outset" w:sz="6" w:space="0" w:color="auto"/>
              <w:left w:val="outset" w:sz="6" w:space="0" w:color="auto"/>
              <w:bottom w:val="outset" w:sz="6" w:space="0" w:color="auto"/>
              <w:right w:val="outset" w:sz="6" w:space="0" w:color="auto"/>
            </w:tcBorders>
            <w:vAlign w:val="center"/>
            <w:hideMark/>
          </w:tcPr>
          <w:p w14:paraId="630F1375" w14:textId="77777777" w:rsidR="00BA1D4A" w:rsidRDefault="00BA1D4A">
            <w:pPr>
              <w:jc w:val="right"/>
              <w:rPr>
                <w:rFonts w:eastAsia="Times New Roman"/>
              </w:rPr>
            </w:pPr>
            <w:r>
              <w:rPr>
                <w:rFonts w:eastAsia="Times New Roman"/>
              </w:rPr>
              <w:t>17.0</w:t>
            </w:r>
          </w:p>
        </w:tc>
        <w:tc>
          <w:tcPr>
            <w:tcW w:w="0" w:type="auto"/>
            <w:tcBorders>
              <w:top w:val="outset" w:sz="6" w:space="0" w:color="auto"/>
              <w:left w:val="outset" w:sz="6" w:space="0" w:color="auto"/>
              <w:bottom w:val="outset" w:sz="6" w:space="0" w:color="auto"/>
              <w:right w:val="outset" w:sz="6" w:space="0" w:color="auto"/>
            </w:tcBorders>
            <w:vAlign w:val="center"/>
            <w:hideMark/>
          </w:tcPr>
          <w:p w14:paraId="546A4B37" w14:textId="77777777" w:rsidR="00BA1D4A" w:rsidRDefault="00BA1D4A">
            <w:pPr>
              <w:jc w:val="right"/>
              <w:rPr>
                <w:rFonts w:eastAsia="Times New Roman"/>
              </w:rPr>
            </w:pPr>
            <w:r>
              <w:rPr>
                <w:rFonts w:eastAsia="Times New Roman"/>
              </w:rPr>
              <w:t>21.9</w:t>
            </w:r>
          </w:p>
        </w:tc>
      </w:tr>
      <w:tr w:rsidR="00BA1D4A" w14:paraId="2BD23CB4"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AF6723C" w14:textId="77777777" w:rsidR="00BA1D4A" w:rsidRDefault="00BA1D4A">
            <w:pPr>
              <w:rPr>
                <w:rFonts w:eastAsia="Times New Roman"/>
              </w:rPr>
            </w:pPr>
            <w:r>
              <w:rPr>
                <w:rFonts w:eastAsia="Times New Roman"/>
              </w:rPr>
              <w:t>Shares Out</w:t>
            </w:r>
          </w:p>
        </w:tc>
        <w:tc>
          <w:tcPr>
            <w:tcW w:w="0" w:type="auto"/>
            <w:tcBorders>
              <w:top w:val="outset" w:sz="6" w:space="0" w:color="auto"/>
              <w:left w:val="outset" w:sz="6" w:space="0" w:color="auto"/>
              <w:bottom w:val="outset" w:sz="6" w:space="0" w:color="auto"/>
              <w:right w:val="outset" w:sz="6" w:space="0" w:color="auto"/>
            </w:tcBorders>
            <w:vAlign w:val="center"/>
            <w:hideMark/>
          </w:tcPr>
          <w:p w14:paraId="6B893F63" w14:textId="77777777" w:rsidR="00BA1D4A" w:rsidRDefault="00BA1D4A">
            <w:pPr>
              <w:jc w:val="right"/>
              <w:rPr>
                <w:rFonts w:eastAsia="Times New Roman"/>
              </w:rPr>
            </w:pPr>
            <w:r>
              <w:rPr>
                <w:rFonts w:eastAsia="Times New Roman"/>
              </w:rPr>
              <w:t>21.4</w:t>
            </w:r>
          </w:p>
        </w:tc>
        <w:tc>
          <w:tcPr>
            <w:tcW w:w="0" w:type="auto"/>
            <w:tcBorders>
              <w:top w:val="outset" w:sz="6" w:space="0" w:color="auto"/>
              <w:left w:val="outset" w:sz="6" w:space="0" w:color="auto"/>
              <w:bottom w:val="outset" w:sz="6" w:space="0" w:color="auto"/>
              <w:right w:val="outset" w:sz="6" w:space="0" w:color="auto"/>
            </w:tcBorders>
            <w:vAlign w:val="center"/>
            <w:hideMark/>
          </w:tcPr>
          <w:p w14:paraId="0B519FC5" w14:textId="77777777" w:rsidR="00BA1D4A" w:rsidRDefault="00BA1D4A">
            <w:pPr>
              <w:jc w:val="right"/>
              <w:rPr>
                <w:rFonts w:eastAsia="Times New Roman"/>
              </w:rPr>
            </w:pPr>
            <w:r>
              <w:rPr>
                <w:rFonts w:eastAsia="Times New Roman"/>
              </w:rPr>
              <w:t>21.4</w:t>
            </w:r>
          </w:p>
        </w:tc>
        <w:tc>
          <w:tcPr>
            <w:tcW w:w="0" w:type="auto"/>
            <w:tcBorders>
              <w:top w:val="outset" w:sz="6" w:space="0" w:color="auto"/>
              <w:left w:val="outset" w:sz="6" w:space="0" w:color="auto"/>
              <w:bottom w:val="outset" w:sz="6" w:space="0" w:color="auto"/>
              <w:right w:val="outset" w:sz="6" w:space="0" w:color="auto"/>
            </w:tcBorders>
            <w:vAlign w:val="center"/>
            <w:hideMark/>
          </w:tcPr>
          <w:p w14:paraId="556B0422" w14:textId="77777777" w:rsidR="00BA1D4A" w:rsidRDefault="00BA1D4A">
            <w:pPr>
              <w:jc w:val="right"/>
              <w:rPr>
                <w:rFonts w:eastAsia="Times New Roman"/>
              </w:rPr>
            </w:pPr>
            <w:r>
              <w:rPr>
                <w:rFonts w:eastAsia="Times New Roman"/>
              </w:rPr>
              <w:t>8.3</w:t>
            </w:r>
          </w:p>
        </w:tc>
        <w:tc>
          <w:tcPr>
            <w:tcW w:w="0" w:type="auto"/>
            <w:tcBorders>
              <w:top w:val="outset" w:sz="6" w:space="0" w:color="auto"/>
              <w:left w:val="outset" w:sz="6" w:space="0" w:color="auto"/>
              <w:bottom w:val="outset" w:sz="6" w:space="0" w:color="auto"/>
              <w:right w:val="outset" w:sz="6" w:space="0" w:color="auto"/>
            </w:tcBorders>
            <w:vAlign w:val="center"/>
            <w:hideMark/>
          </w:tcPr>
          <w:p w14:paraId="058A75B4" w14:textId="77777777" w:rsidR="00BA1D4A" w:rsidRDefault="00BA1D4A">
            <w:pPr>
              <w:jc w:val="right"/>
              <w:rPr>
                <w:rFonts w:eastAsia="Times New Roman"/>
              </w:rPr>
            </w:pPr>
            <w:r>
              <w:rPr>
                <w:rFonts w:eastAsia="Times New Roman"/>
              </w:rPr>
              <w:t>8.3</w:t>
            </w:r>
          </w:p>
        </w:tc>
      </w:tr>
      <w:tr w:rsidR="00BA1D4A" w14:paraId="27008182"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B6F95B7" w14:textId="77777777" w:rsidR="00BA1D4A" w:rsidRDefault="00BA1D4A">
            <w:pPr>
              <w:rPr>
                <w:rFonts w:eastAsia="Times New Roman"/>
              </w:rPr>
            </w:pPr>
            <w:r>
              <w:rPr>
                <w:rFonts w:eastAsia="Times New Roman"/>
              </w:rPr>
              <w:t>EPS</w:t>
            </w:r>
          </w:p>
        </w:tc>
        <w:tc>
          <w:tcPr>
            <w:tcW w:w="0" w:type="auto"/>
            <w:tcBorders>
              <w:top w:val="outset" w:sz="6" w:space="0" w:color="auto"/>
              <w:left w:val="outset" w:sz="6" w:space="0" w:color="auto"/>
              <w:bottom w:val="outset" w:sz="6" w:space="0" w:color="auto"/>
              <w:right w:val="outset" w:sz="6" w:space="0" w:color="auto"/>
            </w:tcBorders>
            <w:vAlign w:val="center"/>
            <w:hideMark/>
          </w:tcPr>
          <w:p w14:paraId="42CF5C88" w14:textId="77777777" w:rsidR="00BA1D4A" w:rsidRDefault="00BA1D4A">
            <w:pPr>
              <w:jc w:val="right"/>
              <w:rPr>
                <w:rFonts w:eastAsia="Times New Roman"/>
              </w:rPr>
            </w:pPr>
            <w:r>
              <w:rPr>
                <w:rFonts w:eastAsia="Times New Roman"/>
              </w:rPr>
              <w:t>$      0.20</w:t>
            </w:r>
          </w:p>
        </w:tc>
        <w:tc>
          <w:tcPr>
            <w:tcW w:w="0" w:type="auto"/>
            <w:tcBorders>
              <w:top w:val="outset" w:sz="6" w:space="0" w:color="auto"/>
              <w:left w:val="outset" w:sz="6" w:space="0" w:color="auto"/>
              <w:bottom w:val="outset" w:sz="6" w:space="0" w:color="auto"/>
              <w:right w:val="outset" w:sz="6" w:space="0" w:color="auto"/>
            </w:tcBorders>
            <w:vAlign w:val="center"/>
            <w:hideMark/>
          </w:tcPr>
          <w:p w14:paraId="281D9916" w14:textId="77777777" w:rsidR="00BA1D4A" w:rsidRDefault="00BA1D4A">
            <w:pPr>
              <w:jc w:val="right"/>
              <w:rPr>
                <w:rFonts w:eastAsia="Times New Roman"/>
              </w:rPr>
            </w:pPr>
            <w:r>
              <w:rPr>
                <w:rFonts w:eastAsia="Times New Roman"/>
              </w:rPr>
              <w:t>$      2.99</w:t>
            </w:r>
          </w:p>
        </w:tc>
        <w:tc>
          <w:tcPr>
            <w:tcW w:w="0" w:type="auto"/>
            <w:tcBorders>
              <w:top w:val="outset" w:sz="6" w:space="0" w:color="auto"/>
              <w:left w:val="outset" w:sz="6" w:space="0" w:color="auto"/>
              <w:bottom w:val="outset" w:sz="6" w:space="0" w:color="auto"/>
              <w:right w:val="outset" w:sz="6" w:space="0" w:color="auto"/>
            </w:tcBorders>
            <w:vAlign w:val="center"/>
            <w:hideMark/>
          </w:tcPr>
          <w:p w14:paraId="1286A601" w14:textId="77777777" w:rsidR="00BA1D4A" w:rsidRDefault="00BA1D4A">
            <w:pPr>
              <w:jc w:val="right"/>
              <w:rPr>
                <w:rFonts w:eastAsia="Times New Roman"/>
              </w:rPr>
            </w:pPr>
            <w:r>
              <w:rPr>
                <w:rFonts w:eastAsia="Times New Roman"/>
              </w:rPr>
              <w:t>$      2.05</w:t>
            </w:r>
          </w:p>
        </w:tc>
        <w:tc>
          <w:tcPr>
            <w:tcW w:w="0" w:type="auto"/>
            <w:tcBorders>
              <w:top w:val="outset" w:sz="6" w:space="0" w:color="auto"/>
              <w:left w:val="outset" w:sz="6" w:space="0" w:color="auto"/>
              <w:bottom w:val="outset" w:sz="6" w:space="0" w:color="auto"/>
              <w:right w:val="outset" w:sz="6" w:space="0" w:color="auto"/>
            </w:tcBorders>
            <w:vAlign w:val="center"/>
            <w:hideMark/>
          </w:tcPr>
          <w:p w14:paraId="529B3301" w14:textId="77777777" w:rsidR="00BA1D4A" w:rsidRDefault="00BA1D4A">
            <w:pPr>
              <w:jc w:val="right"/>
              <w:rPr>
                <w:rFonts w:eastAsia="Times New Roman"/>
              </w:rPr>
            </w:pPr>
            <w:r>
              <w:rPr>
                <w:rFonts w:eastAsia="Times New Roman"/>
              </w:rPr>
              <w:t>$     2.63</w:t>
            </w:r>
          </w:p>
        </w:tc>
      </w:tr>
      <w:tr w:rsidR="00BA1D4A" w14:paraId="0C957097"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9753164" w14:textId="77777777" w:rsidR="00BA1D4A" w:rsidRDefault="00BA1D4A">
            <w:pPr>
              <w:rPr>
                <w:rFonts w:eastAsia="Times New Roman"/>
              </w:rPr>
            </w:pPr>
            <w:r>
              <w:rPr>
                <w:rFonts w:eastAsia="Times New Roman"/>
              </w:rPr>
              <w:t>PP&amp;E</w:t>
            </w:r>
          </w:p>
        </w:tc>
        <w:tc>
          <w:tcPr>
            <w:tcW w:w="0" w:type="auto"/>
            <w:tcBorders>
              <w:top w:val="outset" w:sz="6" w:space="0" w:color="auto"/>
              <w:left w:val="outset" w:sz="6" w:space="0" w:color="auto"/>
              <w:bottom w:val="outset" w:sz="6" w:space="0" w:color="auto"/>
              <w:right w:val="outset" w:sz="6" w:space="0" w:color="auto"/>
            </w:tcBorders>
            <w:vAlign w:val="center"/>
            <w:hideMark/>
          </w:tcPr>
          <w:p w14:paraId="7FF4A902" w14:textId="77777777" w:rsidR="00BA1D4A" w:rsidRDefault="00BA1D4A">
            <w:pPr>
              <w:jc w:val="right"/>
              <w:rPr>
                <w:rFonts w:eastAsia="Times New Roman"/>
              </w:rPr>
            </w:pPr>
            <w:r>
              <w:rPr>
                <w:rFonts w:eastAsia="Times New Roman"/>
              </w:rPr>
              <w:t>194.2</w:t>
            </w:r>
          </w:p>
        </w:tc>
        <w:tc>
          <w:tcPr>
            <w:tcW w:w="0" w:type="auto"/>
            <w:tcBorders>
              <w:top w:val="outset" w:sz="6" w:space="0" w:color="auto"/>
              <w:left w:val="outset" w:sz="6" w:space="0" w:color="auto"/>
              <w:bottom w:val="outset" w:sz="6" w:space="0" w:color="auto"/>
              <w:right w:val="outset" w:sz="6" w:space="0" w:color="auto"/>
            </w:tcBorders>
            <w:vAlign w:val="center"/>
            <w:hideMark/>
          </w:tcPr>
          <w:p w14:paraId="6804B034" w14:textId="77777777" w:rsidR="00BA1D4A" w:rsidRDefault="00BA1D4A">
            <w:pPr>
              <w:jc w:val="right"/>
              <w:rPr>
                <w:rFonts w:eastAsia="Times New Roman"/>
              </w:rPr>
            </w:pPr>
            <w:r>
              <w:rPr>
                <w:rFonts w:eastAsia="Times New Roman"/>
              </w:rPr>
              <w:t>376.2</w:t>
            </w:r>
          </w:p>
        </w:tc>
        <w:tc>
          <w:tcPr>
            <w:tcW w:w="0" w:type="auto"/>
            <w:tcBorders>
              <w:top w:val="outset" w:sz="6" w:space="0" w:color="auto"/>
              <w:left w:val="outset" w:sz="6" w:space="0" w:color="auto"/>
              <w:bottom w:val="outset" w:sz="6" w:space="0" w:color="auto"/>
              <w:right w:val="outset" w:sz="6" w:space="0" w:color="auto"/>
            </w:tcBorders>
            <w:vAlign w:val="center"/>
            <w:hideMark/>
          </w:tcPr>
          <w:p w14:paraId="16E8AC1C" w14:textId="77777777" w:rsidR="00BA1D4A" w:rsidRDefault="00BA1D4A">
            <w:pPr>
              <w:jc w:val="right"/>
              <w:rPr>
                <w:rFonts w:eastAsia="Times New Roman"/>
              </w:rPr>
            </w:pPr>
            <w:r>
              <w:rPr>
                <w:rFonts w:eastAsia="Times New Roman"/>
              </w:rPr>
              <w:t>8.3</w:t>
            </w:r>
          </w:p>
        </w:tc>
        <w:tc>
          <w:tcPr>
            <w:tcW w:w="0" w:type="auto"/>
            <w:tcBorders>
              <w:top w:val="outset" w:sz="6" w:space="0" w:color="auto"/>
              <w:left w:val="outset" w:sz="6" w:space="0" w:color="auto"/>
              <w:bottom w:val="outset" w:sz="6" w:space="0" w:color="auto"/>
              <w:right w:val="outset" w:sz="6" w:space="0" w:color="auto"/>
            </w:tcBorders>
            <w:vAlign w:val="center"/>
            <w:hideMark/>
          </w:tcPr>
          <w:p w14:paraId="771F7341" w14:textId="77777777" w:rsidR="00BA1D4A" w:rsidRDefault="00BA1D4A">
            <w:pPr>
              <w:jc w:val="right"/>
              <w:rPr>
                <w:rFonts w:eastAsia="Times New Roman"/>
              </w:rPr>
            </w:pPr>
            <w:r>
              <w:rPr>
                <w:rFonts w:eastAsia="Times New Roman"/>
              </w:rPr>
              <w:t>10.0</w:t>
            </w:r>
          </w:p>
        </w:tc>
      </w:tr>
      <w:tr w:rsidR="00BA1D4A" w14:paraId="55B5D3C0"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C0CFA97" w14:textId="77777777" w:rsidR="00BA1D4A" w:rsidRDefault="00BA1D4A">
            <w:pPr>
              <w:rPr>
                <w:rFonts w:eastAsia="Times New Roman"/>
              </w:rPr>
            </w:pPr>
            <w:r>
              <w:rPr>
                <w:rFonts w:eastAsia="Times New Roman"/>
              </w:rPr>
              <w:t>Total Assets</w:t>
            </w:r>
          </w:p>
        </w:tc>
        <w:tc>
          <w:tcPr>
            <w:tcW w:w="0" w:type="auto"/>
            <w:tcBorders>
              <w:top w:val="outset" w:sz="6" w:space="0" w:color="auto"/>
              <w:left w:val="outset" w:sz="6" w:space="0" w:color="auto"/>
              <w:bottom w:val="outset" w:sz="6" w:space="0" w:color="auto"/>
              <w:right w:val="outset" w:sz="6" w:space="0" w:color="auto"/>
            </w:tcBorders>
            <w:vAlign w:val="center"/>
            <w:hideMark/>
          </w:tcPr>
          <w:p w14:paraId="78F6535C" w14:textId="77777777" w:rsidR="00BA1D4A" w:rsidRDefault="00BA1D4A">
            <w:pPr>
              <w:jc w:val="right"/>
              <w:rPr>
                <w:rFonts w:eastAsia="Times New Roman"/>
              </w:rPr>
            </w:pPr>
            <w:r>
              <w:rPr>
                <w:rFonts w:eastAsia="Times New Roman"/>
              </w:rPr>
              <w:t>703.8</w:t>
            </w:r>
          </w:p>
        </w:tc>
        <w:tc>
          <w:tcPr>
            <w:tcW w:w="0" w:type="auto"/>
            <w:tcBorders>
              <w:top w:val="outset" w:sz="6" w:space="0" w:color="auto"/>
              <w:left w:val="outset" w:sz="6" w:space="0" w:color="auto"/>
              <w:bottom w:val="outset" w:sz="6" w:space="0" w:color="auto"/>
              <w:right w:val="outset" w:sz="6" w:space="0" w:color="auto"/>
            </w:tcBorders>
            <w:vAlign w:val="center"/>
            <w:hideMark/>
          </w:tcPr>
          <w:p w14:paraId="1CE8EED4" w14:textId="77777777" w:rsidR="00BA1D4A" w:rsidRDefault="00BA1D4A">
            <w:pPr>
              <w:jc w:val="right"/>
              <w:rPr>
                <w:rFonts w:eastAsia="Times New Roman"/>
              </w:rPr>
            </w:pPr>
            <w:r>
              <w:rPr>
                <w:rFonts w:eastAsia="Times New Roman"/>
              </w:rPr>
              <w:t>809.8</w:t>
            </w:r>
          </w:p>
        </w:tc>
        <w:tc>
          <w:tcPr>
            <w:tcW w:w="0" w:type="auto"/>
            <w:tcBorders>
              <w:top w:val="outset" w:sz="6" w:space="0" w:color="auto"/>
              <w:left w:val="outset" w:sz="6" w:space="0" w:color="auto"/>
              <w:bottom w:val="outset" w:sz="6" w:space="0" w:color="auto"/>
              <w:right w:val="outset" w:sz="6" w:space="0" w:color="auto"/>
            </w:tcBorders>
            <w:vAlign w:val="center"/>
            <w:hideMark/>
          </w:tcPr>
          <w:p w14:paraId="2F1EFEFA" w14:textId="77777777" w:rsidR="00BA1D4A" w:rsidRDefault="00BA1D4A">
            <w:pPr>
              <w:jc w:val="right"/>
              <w:rPr>
                <w:rFonts w:eastAsia="Times New Roman"/>
              </w:rPr>
            </w:pPr>
            <w:r>
              <w:rPr>
                <w:rFonts w:eastAsia="Times New Roman"/>
              </w:rPr>
              <w:t>121.3</w:t>
            </w:r>
          </w:p>
        </w:tc>
        <w:tc>
          <w:tcPr>
            <w:tcW w:w="0" w:type="auto"/>
            <w:tcBorders>
              <w:top w:val="outset" w:sz="6" w:space="0" w:color="auto"/>
              <w:left w:val="outset" w:sz="6" w:space="0" w:color="auto"/>
              <w:bottom w:val="outset" w:sz="6" w:space="0" w:color="auto"/>
              <w:right w:val="outset" w:sz="6" w:space="0" w:color="auto"/>
            </w:tcBorders>
            <w:vAlign w:val="center"/>
            <w:hideMark/>
          </w:tcPr>
          <w:p w14:paraId="53288CFE" w14:textId="77777777" w:rsidR="00BA1D4A" w:rsidRDefault="00BA1D4A">
            <w:pPr>
              <w:jc w:val="right"/>
              <w:rPr>
                <w:rFonts w:eastAsia="Times New Roman"/>
              </w:rPr>
            </w:pPr>
            <w:r>
              <w:rPr>
                <w:rFonts w:eastAsia="Times New Roman"/>
              </w:rPr>
              <w:t>142.4</w:t>
            </w:r>
          </w:p>
        </w:tc>
      </w:tr>
      <w:tr w:rsidR="00BA1D4A" w14:paraId="455C8D30"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B8940AC" w14:textId="77777777" w:rsidR="00BA1D4A" w:rsidRDefault="00BA1D4A">
            <w:pPr>
              <w:rPr>
                <w:rFonts w:eastAsia="Times New Roman"/>
              </w:rPr>
            </w:pPr>
            <w:r>
              <w:rPr>
                <w:rFonts w:eastAsia="Times New Roman"/>
              </w:rPr>
              <w:t>Debt (Long-term)</w:t>
            </w:r>
          </w:p>
        </w:tc>
        <w:tc>
          <w:tcPr>
            <w:tcW w:w="0" w:type="auto"/>
            <w:tcBorders>
              <w:top w:val="outset" w:sz="6" w:space="0" w:color="auto"/>
              <w:left w:val="outset" w:sz="6" w:space="0" w:color="auto"/>
              <w:bottom w:val="outset" w:sz="6" w:space="0" w:color="auto"/>
              <w:right w:val="outset" w:sz="6" w:space="0" w:color="auto"/>
            </w:tcBorders>
            <w:vAlign w:val="center"/>
            <w:hideMark/>
          </w:tcPr>
          <w:p w14:paraId="1B82CABF" w14:textId="77777777" w:rsidR="00BA1D4A" w:rsidRDefault="00BA1D4A">
            <w:pPr>
              <w:jc w:val="right"/>
              <w:rPr>
                <w:rFonts w:eastAsia="Times New Roman"/>
              </w:rPr>
            </w:pPr>
            <w:r>
              <w:rPr>
                <w:rFonts w:eastAsia="Times New Roman"/>
              </w:rPr>
              <w:t>275.0</w:t>
            </w:r>
          </w:p>
        </w:tc>
        <w:tc>
          <w:tcPr>
            <w:tcW w:w="0" w:type="auto"/>
            <w:tcBorders>
              <w:top w:val="outset" w:sz="6" w:space="0" w:color="auto"/>
              <w:left w:val="outset" w:sz="6" w:space="0" w:color="auto"/>
              <w:bottom w:val="outset" w:sz="6" w:space="0" w:color="auto"/>
              <w:right w:val="outset" w:sz="6" w:space="0" w:color="auto"/>
            </w:tcBorders>
            <w:vAlign w:val="center"/>
            <w:hideMark/>
          </w:tcPr>
          <w:p w14:paraId="03A8C713" w14:textId="77777777" w:rsidR="00BA1D4A" w:rsidRDefault="00BA1D4A">
            <w:pPr>
              <w:jc w:val="right"/>
              <w:rPr>
                <w:rFonts w:eastAsia="Times New Roman"/>
              </w:rPr>
            </w:pPr>
            <w:r>
              <w:rPr>
                <w:rFonts w:eastAsia="Times New Roman"/>
              </w:rPr>
              <w:t>272.2</w:t>
            </w:r>
          </w:p>
        </w:tc>
        <w:tc>
          <w:tcPr>
            <w:tcW w:w="0" w:type="auto"/>
            <w:tcBorders>
              <w:top w:val="outset" w:sz="6" w:space="0" w:color="auto"/>
              <w:left w:val="outset" w:sz="6" w:space="0" w:color="auto"/>
              <w:bottom w:val="outset" w:sz="6" w:space="0" w:color="auto"/>
              <w:right w:val="outset" w:sz="6" w:space="0" w:color="auto"/>
            </w:tcBorders>
            <w:vAlign w:val="center"/>
            <w:hideMark/>
          </w:tcPr>
          <w:p w14:paraId="7CE9D487" w14:textId="77777777" w:rsidR="00BA1D4A" w:rsidRDefault="00BA1D4A">
            <w:pPr>
              <w:jc w:val="right"/>
              <w:rPr>
                <w:rFonts w:eastAsia="Times New Roman"/>
              </w:rPr>
            </w:pPr>
            <w:r>
              <w:rPr>
                <w:rFonts w:eastAsia="Times New Roman"/>
              </w:rPr>
              <w:t>10.7</w:t>
            </w:r>
          </w:p>
        </w:tc>
        <w:tc>
          <w:tcPr>
            <w:tcW w:w="0" w:type="auto"/>
            <w:tcBorders>
              <w:top w:val="outset" w:sz="6" w:space="0" w:color="auto"/>
              <w:left w:val="outset" w:sz="6" w:space="0" w:color="auto"/>
              <w:bottom w:val="outset" w:sz="6" w:space="0" w:color="auto"/>
              <w:right w:val="outset" w:sz="6" w:space="0" w:color="auto"/>
            </w:tcBorders>
            <w:vAlign w:val="center"/>
            <w:hideMark/>
          </w:tcPr>
          <w:p w14:paraId="318B3AD3" w14:textId="77777777" w:rsidR="00BA1D4A" w:rsidRDefault="00BA1D4A">
            <w:pPr>
              <w:jc w:val="right"/>
              <w:rPr>
                <w:rFonts w:eastAsia="Times New Roman"/>
              </w:rPr>
            </w:pPr>
            <w:r>
              <w:rPr>
                <w:rFonts w:eastAsia="Times New Roman"/>
              </w:rPr>
              <w:t>12.6</w:t>
            </w:r>
          </w:p>
        </w:tc>
      </w:tr>
      <w:tr w:rsidR="00BA1D4A" w14:paraId="4CC40B1D"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AA150CB" w14:textId="77777777" w:rsidR="00BA1D4A" w:rsidRDefault="00BA1D4A">
            <w:pPr>
              <w:rPr>
                <w:rFonts w:eastAsia="Times New Roman"/>
              </w:rPr>
            </w:pPr>
            <w:r>
              <w:rPr>
                <w:rFonts w:eastAsia="Times New Roman"/>
              </w:rPr>
              <w:t>Equity</w:t>
            </w:r>
          </w:p>
        </w:tc>
        <w:tc>
          <w:tcPr>
            <w:tcW w:w="0" w:type="auto"/>
            <w:tcBorders>
              <w:top w:val="outset" w:sz="6" w:space="0" w:color="auto"/>
              <w:left w:val="outset" w:sz="6" w:space="0" w:color="auto"/>
              <w:bottom w:val="outset" w:sz="6" w:space="0" w:color="auto"/>
              <w:right w:val="outset" w:sz="6" w:space="0" w:color="auto"/>
            </w:tcBorders>
            <w:vAlign w:val="center"/>
            <w:hideMark/>
          </w:tcPr>
          <w:p w14:paraId="69A533DD" w14:textId="77777777" w:rsidR="00BA1D4A" w:rsidRDefault="00BA1D4A">
            <w:pPr>
              <w:jc w:val="right"/>
              <w:rPr>
                <w:rFonts w:eastAsia="Times New Roman"/>
              </w:rPr>
            </w:pPr>
            <w:r>
              <w:rPr>
                <w:rFonts w:eastAsia="Times New Roman"/>
              </w:rPr>
              <w:t>310.2</w:t>
            </w:r>
          </w:p>
        </w:tc>
        <w:tc>
          <w:tcPr>
            <w:tcW w:w="0" w:type="auto"/>
            <w:tcBorders>
              <w:top w:val="outset" w:sz="6" w:space="0" w:color="auto"/>
              <w:left w:val="outset" w:sz="6" w:space="0" w:color="auto"/>
              <w:bottom w:val="outset" w:sz="6" w:space="0" w:color="auto"/>
              <w:right w:val="outset" w:sz="6" w:space="0" w:color="auto"/>
            </w:tcBorders>
            <w:vAlign w:val="center"/>
            <w:hideMark/>
          </w:tcPr>
          <w:p w14:paraId="01C3A75D" w14:textId="77777777" w:rsidR="00BA1D4A" w:rsidRDefault="00BA1D4A">
            <w:pPr>
              <w:jc w:val="right"/>
              <w:rPr>
                <w:rFonts w:eastAsia="Times New Roman"/>
              </w:rPr>
            </w:pPr>
            <w:r>
              <w:rPr>
                <w:rFonts w:eastAsia="Times New Roman"/>
              </w:rPr>
              <w:t>369.5</w:t>
            </w:r>
          </w:p>
        </w:tc>
        <w:tc>
          <w:tcPr>
            <w:tcW w:w="0" w:type="auto"/>
            <w:tcBorders>
              <w:top w:val="outset" w:sz="6" w:space="0" w:color="auto"/>
              <w:left w:val="outset" w:sz="6" w:space="0" w:color="auto"/>
              <w:bottom w:val="outset" w:sz="6" w:space="0" w:color="auto"/>
              <w:right w:val="outset" w:sz="6" w:space="0" w:color="auto"/>
            </w:tcBorders>
            <w:vAlign w:val="center"/>
            <w:hideMark/>
          </w:tcPr>
          <w:p w14:paraId="49F85AD9" w14:textId="77777777" w:rsidR="00BA1D4A" w:rsidRDefault="00BA1D4A">
            <w:pPr>
              <w:jc w:val="right"/>
              <w:rPr>
                <w:rFonts w:eastAsia="Times New Roman"/>
              </w:rPr>
            </w:pPr>
            <w:r>
              <w:rPr>
                <w:rFonts w:eastAsia="Times New Roman"/>
              </w:rPr>
              <w:t>66.4</w:t>
            </w:r>
          </w:p>
        </w:tc>
        <w:tc>
          <w:tcPr>
            <w:tcW w:w="0" w:type="auto"/>
            <w:tcBorders>
              <w:top w:val="outset" w:sz="6" w:space="0" w:color="auto"/>
              <w:left w:val="outset" w:sz="6" w:space="0" w:color="auto"/>
              <w:bottom w:val="outset" w:sz="6" w:space="0" w:color="auto"/>
              <w:right w:val="outset" w:sz="6" w:space="0" w:color="auto"/>
            </w:tcBorders>
            <w:vAlign w:val="center"/>
            <w:hideMark/>
          </w:tcPr>
          <w:p w14:paraId="57C21C49" w14:textId="77777777" w:rsidR="00BA1D4A" w:rsidRDefault="00BA1D4A">
            <w:pPr>
              <w:jc w:val="right"/>
              <w:rPr>
                <w:rFonts w:eastAsia="Times New Roman"/>
              </w:rPr>
            </w:pPr>
            <w:r>
              <w:rPr>
                <w:rFonts w:eastAsia="Times New Roman"/>
              </w:rPr>
              <w:t>78.9</w:t>
            </w:r>
          </w:p>
        </w:tc>
      </w:tr>
      <w:tr w:rsidR="00BA1D4A" w14:paraId="5E60C203"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7EB3546" w14:textId="77777777" w:rsidR="00BA1D4A" w:rsidRDefault="00BA1D4A">
            <w:pPr>
              <w:rPr>
                <w:rFonts w:eastAsia="Times New Roman"/>
              </w:rPr>
            </w:pPr>
            <w:r>
              <w:rPr>
                <w:rFonts w:eastAsia="Times New Roman"/>
              </w:rPr>
              <w:t>PP&amp;E/Total Assets</w:t>
            </w:r>
          </w:p>
        </w:tc>
        <w:tc>
          <w:tcPr>
            <w:tcW w:w="0" w:type="auto"/>
            <w:tcBorders>
              <w:top w:val="outset" w:sz="6" w:space="0" w:color="auto"/>
              <w:left w:val="outset" w:sz="6" w:space="0" w:color="auto"/>
              <w:bottom w:val="outset" w:sz="6" w:space="0" w:color="auto"/>
              <w:right w:val="outset" w:sz="6" w:space="0" w:color="auto"/>
            </w:tcBorders>
            <w:vAlign w:val="center"/>
            <w:hideMark/>
          </w:tcPr>
          <w:p w14:paraId="35677AD3" w14:textId="77777777" w:rsidR="00BA1D4A" w:rsidRDefault="00BA1D4A">
            <w:pPr>
              <w:jc w:val="right"/>
              <w:rPr>
                <w:rFonts w:eastAsia="Times New Roman"/>
              </w:rPr>
            </w:pPr>
            <w:r>
              <w:rPr>
                <w:rFonts w:eastAsia="Times New Roman"/>
              </w:rPr>
              <w:t>28%</w:t>
            </w:r>
          </w:p>
        </w:tc>
        <w:tc>
          <w:tcPr>
            <w:tcW w:w="0" w:type="auto"/>
            <w:tcBorders>
              <w:top w:val="outset" w:sz="6" w:space="0" w:color="auto"/>
              <w:left w:val="outset" w:sz="6" w:space="0" w:color="auto"/>
              <w:bottom w:val="outset" w:sz="6" w:space="0" w:color="auto"/>
              <w:right w:val="outset" w:sz="6" w:space="0" w:color="auto"/>
            </w:tcBorders>
            <w:vAlign w:val="center"/>
            <w:hideMark/>
          </w:tcPr>
          <w:p w14:paraId="5DDFB390" w14:textId="77777777" w:rsidR="00BA1D4A" w:rsidRDefault="00BA1D4A">
            <w:pPr>
              <w:jc w:val="right"/>
              <w:rPr>
                <w:rFonts w:eastAsia="Times New Roman"/>
              </w:rPr>
            </w:pPr>
            <w:r>
              <w:rPr>
                <w:rFonts w:eastAsia="Times New Roman"/>
              </w:rPr>
              <w:t>46%</w:t>
            </w:r>
          </w:p>
        </w:tc>
        <w:tc>
          <w:tcPr>
            <w:tcW w:w="0" w:type="auto"/>
            <w:tcBorders>
              <w:top w:val="outset" w:sz="6" w:space="0" w:color="auto"/>
              <w:left w:val="outset" w:sz="6" w:space="0" w:color="auto"/>
              <w:bottom w:val="outset" w:sz="6" w:space="0" w:color="auto"/>
              <w:right w:val="outset" w:sz="6" w:space="0" w:color="auto"/>
            </w:tcBorders>
            <w:vAlign w:val="center"/>
            <w:hideMark/>
          </w:tcPr>
          <w:p w14:paraId="69F87D04" w14:textId="77777777" w:rsidR="00BA1D4A" w:rsidRDefault="00BA1D4A">
            <w:pPr>
              <w:jc w:val="right"/>
              <w:rPr>
                <w:rFonts w:eastAsia="Times New Roman"/>
              </w:rPr>
            </w:pPr>
            <w:r>
              <w:rPr>
                <w:rFonts w:eastAsia="Times New Roman"/>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7CE0FD42" w14:textId="77777777" w:rsidR="00BA1D4A" w:rsidRDefault="00BA1D4A">
            <w:pPr>
              <w:jc w:val="right"/>
              <w:rPr>
                <w:rFonts w:eastAsia="Times New Roman"/>
              </w:rPr>
            </w:pPr>
            <w:r>
              <w:rPr>
                <w:rFonts w:eastAsia="Times New Roman"/>
              </w:rPr>
              <w:t>7%</w:t>
            </w:r>
          </w:p>
        </w:tc>
      </w:tr>
      <w:tr w:rsidR="00BA1D4A" w14:paraId="389B208A"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0FFE2CD" w14:textId="77777777" w:rsidR="00BA1D4A" w:rsidRDefault="00BA1D4A">
            <w:pPr>
              <w:rPr>
                <w:rFonts w:eastAsia="Times New Roman"/>
              </w:rPr>
            </w:pPr>
            <w:r>
              <w:rPr>
                <w:rFonts w:eastAsia="Times New Roman"/>
              </w:rPr>
              <w:t>Debt-to-equity</w:t>
            </w:r>
          </w:p>
        </w:tc>
        <w:tc>
          <w:tcPr>
            <w:tcW w:w="0" w:type="auto"/>
            <w:tcBorders>
              <w:top w:val="outset" w:sz="6" w:space="0" w:color="auto"/>
              <w:left w:val="outset" w:sz="6" w:space="0" w:color="auto"/>
              <w:bottom w:val="outset" w:sz="6" w:space="0" w:color="auto"/>
              <w:right w:val="outset" w:sz="6" w:space="0" w:color="auto"/>
            </w:tcBorders>
            <w:vAlign w:val="center"/>
            <w:hideMark/>
          </w:tcPr>
          <w:p w14:paraId="33ACBA06" w14:textId="77777777" w:rsidR="00BA1D4A" w:rsidRDefault="00BA1D4A">
            <w:pPr>
              <w:jc w:val="right"/>
              <w:rPr>
                <w:rFonts w:eastAsia="Times New Roman"/>
              </w:rPr>
            </w:pPr>
            <w:r>
              <w:rPr>
                <w:rFonts w:eastAsia="Times New Roman"/>
              </w:rPr>
              <w:t>0.89</w:t>
            </w:r>
          </w:p>
        </w:tc>
        <w:tc>
          <w:tcPr>
            <w:tcW w:w="0" w:type="auto"/>
            <w:tcBorders>
              <w:top w:val="outset" w:sz="6" w:space="0" w:color="auto"/>
              <w:left w:val="outset" w:sz="6" w:space="0" w:color="auto"/>
              <w:bottom w:val="outset" w:sz="6" w:space="0" w:color="auto"/>
              <w:right w:val="outset" w:sz="6" w:space="0" w:color="auto"/>
            </w:tcBorders>
            <w:vAlign w:val="center"/>
            <w:hideMark/>
          </w:tcPr>
          <w:p w14:paraId="04695312" w14:textId="77777777" w:rsidR="00BA1D4A" w:rsidRDefault="00BA1D4A">
            <w:pPr>
              <w:jc w:val="right"/>
              <w:rPr>
                <w:rFonts w:eastAsia="Times New Roman"/>
              </w:rPr>
            </w:pPr>
            <w:r>
              <w:rPr>
                <w:rFonts w:eastAsia="Times New Roman"/>
              </w:rPr>
              <w:t>0.74</w:t>
            </w:r>
          </w:p>
        </w:tc>
        <w:tc>
          <w:tcPr>
            <w:tcW w:w="0" w:type="auto"/>
            <w:tcBorders>
              <w:top w:val="outset" w:sz="6" w:space="0" w:color="auto"/>
              <w:left w:val="outset" w:sz="6" w:space="0" w:color="auto"/>
              <w:bottom w:val="outset" w:sz="6" w:space="0" w:color="auto"/>
              <w:right w:val="outset" w:sz="6" w:space="0" w:color="auto"/>
            </w:tcBorders>
            <w:vAlign w:val="center"/>
            <w:hideMark/>
          </w:tcPr>
          <w:p w14:paraId="57A499AD" w14:textId="77777777" w:rsidR="00BA1D4A" w:rsidRDefault="00BA1D4A">
            <w:pPr>
              <w:jc w:val="right"/>
              <w:rPr>
                <w:rFonts w:eastAsia="Times New Roman"/>
              </w:rPr>
            </w:pPr>
            <w:r>
              <w:rPr>
                <w:rFonts w:eastAsia="Times New Roman"/>
              </w:rPr>
              <w:t>0.16</w:t>
            </w:r>
          </w:p>
        </w:tc>
        <w:tc>
          <w:tcPr>
            <w:tcW w:w="0" w:type="auto"/>
            <w:tcBorders>
              <w:top w:val="outset" w:sz="6" w:space="0" w:color="auto"/>
              <w:left w:val="outset" w:sz="6" w:space="0" w:color="auto"/>
              <w:bottom w:val="outset" w:sz="6" w:space="0" w:color="auto"/>
              <w:right w:val="outset" w:sz="6" w:space="0" w:color="auto"/>
            </w:tcBorders>
            <w:vAlign w:val="center"/>
            <w:hideMark/>
          </w:tcPr>
          <w:p w14:paraId="60A86E44" w14:textId="77777777" w:rsidR="00BA1D4A" w:rsidRDefault="00BA1D4A">
            <w:pPr>
              <w:jc w:val="right"/>
              <w:rPr>
                <w:rFonts w:eastAsia="Times New Roman"/>
              </w:rPr>
            </w:pPr>
            <w:r>
              <w:rPr>
                <w:rFonts w:eastAsia="Times New Roman"/>
              </w:rPr>
              <w:t>0.16</w:t>
            </w:r>
          </w:p>
        </w:tc>
      </w:tr>
    </w:tbl>
    <w:p w14:paraId="323C0EF2"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45163853"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________________ has a larger amount of fixed assets (PP&amp;E as a proportion of total assets), and ________________ has more leverage (debt-to-equity).</w:t>
      </w:r>
    </w:p>
    <w:p w14:paraId="007B9CE7" w14:textId="77777777" w:rsidR="00BA1D4A" w:rsidRDefault="00BA1D4A" w:rsidP="00BA1D4A">
      <w:pPr>
        <w:pStyle w:val="NormalWeb"/>
        <w:numPr>
          <w:ilvl w:val="0"/>
          <w:numId w:val="11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American Railcar, American Railcar</w:t>
      </w:r>
    </w:p>
    <w:p w14:paraId="213EE7BE" w14:textId="77777777" w:rsidR="00BA1D4A" w:rsidRDefault="00BA1D4A" w:rsidP="00BA1D4A">
      <w:pPr>
        <w:pStyle w:val="NormalWeb"/>
        <w:numPr>
          <w:ilvl w:val="0"/>
          <w:numId w:val="11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American Railcar, Microsoft</w:t>
      </w:r>
    </w:p>
    <w:p w14:paraId="054D22BE" w14:textId="77777777" w:rsidR="00BA1D4A" w:rsidRDefault="00BA1D4A" w:rsidP="00BA1D4A">
      <w:pPr>
        <w:pStyle w:val="NormalWeb"/>
        <w:numPr>
          <w:ilvl w:val="0"/>
          <w:numId w:val="11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Microsoft, American Railcar</w:t>
      </w:r>
    </w:p>
    <w:p w14:paraId="7B3A9345" w14:textId="77777777" w:rsidR="00BA1D4A" w:rsidRDefault="00BA1D4A" w:rsidP="00BA1D4A">
      <w:pPr>
        <w:pStyle w:val="NormalWeb"/>
        <w:numPr>
          <w:ilvl w:val="0"/>
          <w:numId w:val="11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Microsoft, Microsoft</w:t>
      </w:r>
    </w:p>
    <w:p w14:paraId="1130C820" w14:textId="77777777" w:rsidR="00BA1D4A" w:rsidRDefault="00BA1D4A" w:rsidP="00BA1D4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177A2DD9"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lastRenderedPageBreak/>
        <w:t>A</w:t>
      </w:r>
    </w:p>
    <w:p w14:paraId="453D967A" w14:textId="77777777" w:rsidR="00BA1D4A" w:rsidRDefault="00BA1D4A" w:rsidP="00483683">
      <w:pPr>
        <w:spacing w:line="360" w:lineRule="auto"/>
      </w:pPr>
    </w:p>
    <w:p w14:paraId="66C2AC72" w14:textId="77777777" w:rsidR="00BA1D4A" w:rsidRDefault="00BA1D4A" w:rsidP="00483683">
      <w:pPr>
        <w:spacing w:line="360" w:lineRule="auto"/>
      </w:pPr>
    </w:p>
    <w:p w14:paraId="555E815B" w14:textId="77777777" w:rsidR="00BA1D4A" w:rsidRDefault="00BA1D4A" w:rsidP="00BA1D4A">
      <w:pPr>
        <w:pStyle w:val="NormalWeb"/>
        <w:rPr>
          <w:rFonts w:ascii="Lucida Grande" w:hAnsi="Lucida Grande" w:cs="Lucida Grande"/>
          <w:color w:val="333333"/>
          <w:sz w:val="20"/>
          <w:szCs w:val="20"/>
        </w:rPr>
      </w:pPr>
      <w:r>
        <w:rPr>
          <w:rFonts w:ascii="Lucida Grande" w:hAnsi="Lucida Grande" w:cs="Lucida Grande"/>
          <w:color w:val="333333"/>
          <w:sz w:val="20"/>
          <w:szCs w:val="20"/>
        </w:rPr>
        <w:t>Use the data in the table provided to compare American Railcar and Microsoft. Complete the calculations to fill the empty cells in Panels B and C for year 2. Answer the question that follows. American Railcar makes tankers, gondola cars, and hoppers. Tankers are currently very popular for hauling oil.</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2432"/>
        <w:gridCol w:w="1284"/>
        <w:gridCol w:w="1284"/>
        <w:gridCol w:w="1284"/>
        <w:gridCol w:w="1216"/>
      </w:tblGrid>
      <w:tr w:rsidR="00BA1D4A" w14:paraId="6FC8C5A7" w14:textId="77777777" w:rsidTr="00BA1D4A">
        <w:trPr>
          <w:tblCellSpacing w:w="10" w:type="dxa"/>
        </w:trPr>
        <w:tc>
          <w:tcPr>
            <w:tcW w:w="0" w:type="auto"/>
            <w:gridSpan w:val="5"/>
            <w:tcBorders>
              <w:top w:val="outset" w:sz="6" w:space="0" w:color="auto"/>
              <w:left w:val="outset" w:sz="6" w:space="0" w:color="auto"/>
              <w:bottom w:val="outset" w:sz="6" w:space="0" w:color="auto"/>
              <w:right w:val="outset" w:sz="6" w:space="0" w:color="auto"/>
            </w:tcBorders>
            <w:vAlign w:val="bottom"/>
            <w:hideMark/>
          </w:tcPr>
          <w:p w14:paraId="25956823" w14:textId="77777777" w:rsidR="00BA1D4A" w:rsidRDefault="00BA1D4A">
            <w:pPr>
              <w:pStyle w:val="NormalWeb"/>
              <w:jc w:val="center"/>
            </w:pPr>
            <w:r>
              <w:rPr>
                <w:rStyle w:val="Strong"/>
              </w:rPr>
              <w:t>Selected Financial Information</w:t>
            </w:r>
          </w:p>
        </w:tc>
      </w:tr>
      <w:tr w:rsidR="00BA1D4A" w14:paraId="0125290E"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45387B1" w14:textId="77777777" w:rsidR="00BA1D4A" w:rsidRDefault="00BA1D4A">
            <w:pPr>
              <w:rPr>
                <w:rFonts w:eastAsia="Times New Roman"/>
              </w:rPr>
            </w:pPr>
            <w:r>
              <w:rPr>
                <w:rFonts w:eastAsia="Times New Roman"/>
              </w:rPr>
              <w:t> </w:t>
            </w:r>
          </w:p>
        </w:tc>
        <w:tc>
          <w:tcPr>
            <w:tcW w:w="0" w:type="auto"/>
            <w:gridSpan w:val="2"/>
            <w:tcBorders>
              <w:top w:val="outset" w:sz="6" w:space="0" w:color="auto"/>
              <w:left w:val="outset" w:sz="6" w:space="0" w:color="auto"/>
              <w:bottom w:val="outset" w:sz="6" w:space="0" w:color="auto"/>
              <w:right w:val="outset" w:sz="6" w:space="0" w:color="auto"/>
            </w:tcBorders>
            <w:vAlign w:val="bottom"/>
            <w:hideMark/>
          </w:tcPr>
          <w:p w14:paraId="138933B2" w14:textId="77777777" w:rsidR="00BA1D4A" w:rsidRDefault="00BA1D4A">
            <w:pPr>
              <w:jc w:val="center"/>
              <w:rPr>
                <w:rFonts w:eastAsia="Times New Roman"/>
              </w:rPr>
            </w:pPr>
            <w:r>
              <w:rPr>
                <w:rStyle w:val="Strong"/>
                <w:rFonts w:eastAsia="Times New Roman"/>
              </w:rPr>
              <w:t>American Railcar</w:t>
            </w:r>
            <w:r>
              <w:rPr>
                <w:rFonts w:eastAsia="Times New Roman"/>
                <w:b/>
                <w:bCs/>
              </w:rPr>
              <w:br/>
            </w:r>
            <w:r>
              <w:rPr>
                <w:rStyle w:val="Strong"/>
                <w:rFonts w:eastAsia="Times New Roman"/>
              </w:rPr>
              <w:t>Industries Inc.</w:t>
            </w:r>
            <w:r>
              <w:rPr>
                <w:rFonts w:eastAsia="Times New Roman"/>
                <w:b/>
                <w:bCs/>
              </w:rPr>
              <w:br/>
            </w:r>
            <w:r>
              <w:rPr>
                <w:rStyle w:val="Strong"/>
                <w:rFonts w:eastAsia="Times New Roman"/>
              </w:rPr>
              <w:t>($000,000s)</w:t>
            </w:r>
          </w:p>
        </w:tc>
        <w:tc>
          <w:tcPr>
            <w:tcW w:w="0" w:type="auto"/>
            <w:gridSpan w:val="2"/>
            <w:tcBorders>
              <w:top w:val="outset" w:sz="6" w:space="0" w:color="auto"/>
              <w:left w:val="outset" w:sz="6" w:space="0" w:color="auto"/>
              <w:bottom w:val="outset" w:sz="6" w:space="0" w:color="auto"/>
              <w:right w:val="outset" w:sz="6" w:space="0" w:color="auto"/>
            </w:tcBorders>
            <w:hideMark/>
          </w:tcPr>
          <w:p w14:paraId="1190F574" w14:textId="77777777" w:rsidR="00BA1D4A" w:rsidRDefault="00BA1D4A">
            <w:pPr>
              <w:jc w:val="center"/>
              <w:rPr>
                <w:rFonts w:eastAsia="Times New Roman"/>
              </w:rPr>
            </w:pPr>
            <w:r>
              <w:rPr>
                <w:rFonts w:eastAsia="Times New Roman"/>
              </w:rPr>
              <w:br/>
            </w:r>
            <w:r>
              <w:rPr>
                <w:rStyle w:val="Strong"/>
                <w:rFonts w:eastAsia="Times New Roman"/>
              </w:rPr>
              <w:t>Microsoft</w:t>
            </w:r>
            <w:r>
              <w:rPr>
                <w:rFonts w:eastAsia="Times New Roman"/>
                <w:b/>
                <w:bCs/>
              </w:rPr>
              <w:br/>
            </w:r>
            <w:r>
              <w:rPr>
                <w:rStyle w:val="Strong"/>
                <w:rFonts w:eastAsia="Times New Roman"/>
              </w:rPr>
              <w:t>($000,000,000s)</w:t>
            </w:r>
          </w:p>
        </w:tc>
      </w:tr>
      <w:tr w:rsidR="00BA1D4A" w14:paraId="131B5AC3"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9A49D42" w14:textId="77777777" w:rsidR="00BA1D4A" w:rsidRDefault="00BA1D4A">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B31B609" w14:textId="77777777" w:rsidR="00BA1D4A" w:rsidRDefault="00BA1D4A">
            <w:pPr>
              <w:jc w:val="center"/>
              <w:rPr>
                <w:rFonts w:eastAsia="Times New Roman"/>
              </w:rPr>
            </w:pPr>
            <w:r>
              <w:rPr>
                <w:rStyle w:val="Strong"/>
                <w:rFonts w:eastAsia="Times New Roman"/>
              </w:rPr>
              <w:t>Year 1</w:t>
            </w:r>
          </w:p>
        </w:tc>
        <w:tc>
          <w:tcPr>
            <w:tcW w:w="0" w:type="auto"/>
            <w:tcBorders>
              <w:top w:val="outset" w:sz="6" w:space="0" w:color="auto"/>
              <w:left w:val="outset" w:sz="6" w:space="0" w:color="auto"/>
              <w:bottom w:val="outset" w:sz="6" w:space="0" w:color="auto"/>
              <w:right w:val="outset" w:sz="6" w:space="0" w:color="auto"/>
            </w:tcBorders>
            <w:vAlign w:val="center"/>
            <w:hideMark/>
          </w:tcPr>
          <w:p w14:paraId="0D213A12" w14:textId="77777777" w:rsidR="00BA1D4A" w:rsidRDefault="00BA1D4A">
            <w:pPr>
              <w:jc w:val="center"/>
              <w:rPr>
                <w:rFonts w:eastAsia="Times New Roman"/>
              </w:rPr>
            </w:pPr>
            <w:r>
              <w:rPr>
                <w:rStyle w:val="Strong"/>
                <w:rFonts w:eastAsia="Times New Roman"/>
              </w:rPr>
              <w:t>Year 2</w:t>
            </w:r>
          </w:p>
        </w:tc>
        <w:tc>
          <w:tcPr>
            <w:tcW w:w="0" w:type="auto"/>
            <w:tcBorders>
              <w:top w:val="outset" w:sz="6" w:space="0" w:color="auto"/>
              <w:left w:val="outset" w:sz="6" w:space="0" w:color="auto"/>
              <w:bottom w:val="outset" w:sz="6" w:space="0" w:color="auto"/>
              <w:right w:val="outset" w:sz="6" w:space="0" w:color="auto"/>
            </w:tcBorders>
            <w:vAlign w:val="center"/>
            <w:hideMark/>
          </w:tcPr>
          <w:p w14:paraId="4EBD889C" w14:textId="77777777" w:rsidR="00BA1D4A" w:rsidRDefault="00BA1D4A">
            <w:pPr>
              <w:jc w:val="center"/>
              <w:rPr>
                <w:rFonts w:eastAsia="Times New Roman"/>
              </w:rPr>
            </w:pPr>
            <w:r>
              <w:rPr>
                <w:rStyle w:val="Strong"/>
                <w:rFonts w:eastAsia="Times New Roman"/>
              </w:rPr>
              <w:t>Year 1</w:t>
            </w:r>
          </w:p>
        </w:tc>
        <w:tc>
          <w:tcPr>
            <w:tcW w:w="0" w:type="auto"/>
            <w:tcBorders>
              <w:top w:val="outset" w:sz="6" w:space="0" w:color="auto"/>
              <w:left w:val="outset" w:sz="6" w:space="0" w:color="auto"/>
              <w:bottom w:val="outset" w:sz="6" w:space="0" w:color="auto"/>
              <w:right w:val="outset" w:sz="6" w:space="0" w:color="auto"/>
            </w:tcBorders>
            <w:vAlign w:val="center"/>
            <w:hideMark/>
          </w:tcPr>
          <w:p w14:paraId="582EB67A" w14:textId="77777777" w:rsidR="00BA1D4A" w:rsidRDefault="00BA1D4A">
            <w:pPr>
              <w:jc w:val="center"/>
              <w:rPr>
                <w:rFonts w:eastAsia="Times New Roman"/>
              </w:rPr>
            </w:pPr>
            <w:r>
              <w:rPr>
                <w:rStyle w:val="Strong"/>
                <w:rFonts w:eastAsia="Times New Roman"/>
              </w:rPr>
              <w:t>Year 2</w:t>
            </w:r>
          </w:p>
        </w:tc>
      </w:tr>
      <w:tr w:rsidR="00BA1D4A" w14:paraId="6073BC62"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B75A8A9" w14:textId="77777777" w:rsidR="00BA1D4A" w:rsidRDefault="00BA1D4A">
            <w:pPr>
              <w:rPr>
                <w:rFonts w:eastAsia="Times New Roman"/>
              </w:rPr>
            </w:pPr>
            <w:r>
              <w:rPr>
                <w:rStyle w:val="Strong"/>
                <w:rFonts w:eastAsia="Times New Roman"/>
              </w:rPr>
              <w:t>Panel A</w:t>
            </w:r>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0BD40941" w14:textId="77777777" w:rsidR="00BA1D4A" w:rsidRDefault="00BA1D4A">
            <w:pPr>
              <w:jc w:val="right"/>
              <w:rPr>
                <w:rFonts w:eastAsia="Times New Roman"/>
              </w:rPr>
            </w:pPr>
            <w:r>
              <w:rPr>
                <w:rFonts w:eastAsia="Times New Roman"/>
              </w:rPr>
              <w:t> </w:t>
            </w:r>
          </w:p>
        </w:tc>
      </w:tr>
      <w:tr w:rsidR="00BA1D4A" w14:paraId="6BD48D77"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30ED72A" w14:textId="77777777" w:rsidR="00BA1D4A" w:rsidRDefault="00BA1D4A">
            <w:pPr>
              <w:rPr>
                <w:rFonts w:eastAsia="Times New Roman"/>
              </w:rPr>
            </w:pPr>
            <w:r>
              <w:rPr>
                <w:rFonts w:eastAsia="Times New Roman"/>
              </w:rPr>
              <w:t>Sales</w:t>
            </w:r>
          </w:p>
        </w:tc>
        <w:tc>
          <w:tcPr>
            <w:tcW w:w="0" w:type="auto"/>
            <w:tcBorders>
              <w:top w:val="outset" w:sz="6" w:space="0" w:color="auto"/>
              <w:left w:val="outset" w:sz="6" w:space="0" w:color="auto"/>
              <w:bottom w:val="outset" w:sz="6" w:space="0" w:color="auto"/>
              <w:right w:val="outset" w:sz="6" w:space="0" w:color="auto"/>
            </w:tcBorders>
            <w:vAlign w:val="center"/>
            <w:hideMark/>
          </w:tcPr>
          <w:p w14:paraId="7B613EBF" w14:textId="77777777" w:rsidR="00BA1D4A" w:rsidRDefault="00BA1D4A">
            <w:pPr>
              <w:jc w:val="right"/>
              <w:rPr>
                <w:rFonts w:eastAsia="Times New Roman"/>
              </w:rPr>
            </w:pPr>
            <w:r>
              <w:rPr>
                <w:rFonts w:eastAsia="Times New Roman"/>
              </w:rPr>
              <w:t>$519.4</w:t>
            </w:r>
          </w:p>
        </w:tc>
        <w:tc>
          <w:tcPr>
            <w:tcW w:w="0" w:type="auto"/>
            <w:tcBorders>
              <w:top w:val="outset" w:sz="6" w:space="0" w:color="auto"/>
              <w:left w:val="outset" w:sz="6" w:space="0" w:color="auto"/>
              <w:bottom w:val="outset" w:sz="6" w:space="0" w:color="auto"/>
              <w:right w:val="outset" w:sz="6" w:space="0" w:color="auto"/>
            </w:tcBorders>
            <w:vAlign w:val="center"/>
            <w:hideMark/>
          </w:tcPr>
          <w:p w14:paraId="5CB11315" w14:textId="77777777" w:rsidR="00BA1D4A" w:rsidRDefault="00BA1D4A">
            <w:pPr>
              <w:jc w:val="right"/>
              <w:rPr>
                <w:rFonts w:eastAsia="Times New Roman"/>
              </w:rPr>
            </w:pPr>
            <w:r>
              <w:rPr>
                <w:rFonts w:eastAsia="Times New Roman"/>
              </w:rPr>
              <w:t>$711.7</w:t>
            </w:r>
          </w:p>
        </w:tc>
        <w:tc>
          <w:tcPr>
            <w:tcW w:w="0" w:type="auto"/>
            <w:tcBorders>
              <w:top w:val="outset" w:sz="6" w:space="0" w:color="auto"/>
              <w:left w:val="outset" w:sz="6" w:space="0" w:color="auto"/>
              <w:bottom w:val="outset" w:sz="6" w:space="0" w:color="auto"/>
              <w:right w:val="outset" w:sz="6" w:space="0" w:color="auto"/>
            </w:tcBorders>
            <w:vAlign w:val="center"/>
            <w:hideMark/>
          </w:tcPr>
          <w:p w14:paraId="1035E379" w14:textId="77777777" w:rsidR="00BA1D4A" w:rsidRDefault="00BA1D4A">
            <w:pPr>
              <w:jc w:val="right"/>
              <w:rPr>
                <w:rFonts w:eastAsia="Times New Roman"/>
              </w:rPr>
            </w:pPr>
            <w:r>
              <w:rPr>
                <w:rFonts w:eastAsia="Times New Roman"/>
              </w:rPr>
              <w:t>$73.7</w:t>
            </w:r>
          </w:p>
        </w:tc>
        <w:tc>
          <w:tcPr>
            <w:tcW w:w="0" w:type="auto"/>
            <w:tcBorders>
              <w:top w:val="outset" w:sz="6" w:space="0" w:color="auto"/>
              <w:left w:val="outset" w:sz="6" w:space="0" w:color="auto"/>
              <w:bottom w:val="outset" w:sz="6" w:space="0" w:color="auto"/>
              <w:right w:val="outset" w:sz="6" w:space="0" w:color="auto"/>
            </w:tcBorders>
            <w:vAlign w:val="center"/>
            <w:hideMark/>
          </w:tcPr>
          <w:p w14:paraId="7E64606F" w14:textId="77777777" w:rsidR="00BA1D4A" w:rsidRDefault="00BA1D4A">
            <w:pPr>
              <w:jc w:val="right"/>
              <w:rPr>
                <w:rFonts w:eastAsia="Times New Roman"/>
              </w:rPr>
            </w:pPr>
            <w:r>
              <w:rPr>
                <w:rFonts w:eastAsia="Times New Roman"/>
              </w:rPr>
              <w:t>$77.8</w:t>
            </w:r>
          </w:p>
        </w:tc>
      </w:tr>
      <w:tr w:rsidR="00BA1D4A" w14:paraId="42A12841"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443F3E8" w14:textId="77777777" w:rsidR="00BA1D4A" w:rsidRDefault="00BA1D4A">
            <w:pPr>
              <w:rPr>
                <w:rFonts w:eastAsia="Times New Roman"/>
              </w:rPr>
            </w:pPr>
            <w:r>
              <w:rPr>
                <w:rFonts w:eastAsia="Times New Roman"/>
              </w:rPr>
              <w:t>EBIT</w:t>
            </w:r>
          </w:p>
        </w:tc>
        <w:tc>
          <w:tcPr>
            <w:tcW w:w="0" w:type="auto"/>
            <w:tcBorders>
              <w:top w:val="outset" w:sz="6" w:space="0" w:color="auto"/>
              <w:left w:val="outset" w:sz="6" w:space="0" w:color="auto"/>
              <w:bottom w:val="outset" w:sz="6" w:space="0" w:color="auto"/>
              <w:right w:val="outset" w:sz="6" w:space="0" w:color="auto"/>
            </w:tcBorders>
            <w:vAlign w:val="center"/>
            <w:hideMark/>
          </w:tcPr>
          <w:p w14:paraId="4DF0F7DA" w14:textId="77777777" w:rsidR="00BA1D4A" w:rsidRDefault="00BA1D4A">
            <w:pPr>
              <w:jc w:val="right"/>
              <w:rPr>
                <w:rFonts w:eastAsia="Times New Roman"/>
              </w:rPr>
            </w:pPr>
            <w:r>
              <w:rPr>
                <w:rFonts w:eastAsia="Times New Roman"/>
              </w:rPr>
              <w:t>32.7</w:t>
            </w:r>
          </w:p>
        </w:tc>
        <w:tc>
          <w:tcPr>
            <w:tcW w:w="0" w:type="auto"/>
            <w:tcBorders>
              <w:top w:val="outset" w:sz="6" w:space="0" w:color="auto"/>
              <w:left w:val="outset" w:sz="6" w:space="0" w:color="auto"/>
              <w:bottom w:val="outset" w:sz="6" w:space="0" w:color="auto"/>
              <w:right w:val="outset" w:sz="6" w:space="0" w:color="auto"/>
            </w:tcBorders>
            <w:vAlign w:val="center"/>
            <w:hideMark/>
          </w:tcPr>
          <w:p w14:paraId="3061479A" w14:textId="77777777" w:rsidR="00BA1D4A" w:rsidRDefault="00BA1D4A">
            <w:pPr>
              <w:jc w:val="right"/>
              <w:rPr>
                <w:rFonts w:eastAsia="Times New Roman"/>
              </w:rPr>
            </w:pPr>
            <w:r>
              <w:rPr>
                <w:rFonts w:eastAsia="Times New Roman"/>
              </w:rPr>
              <w:t>121.4</w:t>
            </w:r>
          </w:p>
        </w:tc>
        <w:tc>
          <w:tcPr>
            <w:tcW w:w="0" w:type="auto"/>
            <w:tcBorders>
              <w:top w:val="outset" w:sz="6" w:space="0" w:color="auto"/>
              <w:left w:val="outset" w:sz="6" w:space="0" w:color="auto"/>
              <w:bottom w:val="outset" w:sz="6" w:space="0" w:color="auto"/>
              <w:right w:val="outset" w:sz="6" w:space="0" w:color="auto"/>
            </w:tcBorders>
            <w:vAlign w:val="center"/>
            <w:hideMark/>
          </w:tcPr>
          <w:p w14:paraId="1F04BDE2" w14:textId="77777777" w:rsidR="00BA1D4A" w:rsidRDefault="00BA1D4A">
            <w:pPr>
              <w:jc w:val="right"/>
              <w:rPr>
                <w:rFonts w:eastAsia="Times New Roman"/>
              </w:rPr>
            </w:pPr>
            <w:r>
              <w:rPr>
                <w:rFonts w:eastAsia="Times New Roman"/>
              </w:rPr>
              <w:t>21.8</w:t>
            </w:r>
          </w:p>
        </w:tc>
        <w:tc>
          <w:tcPr>
            <w:tcW w:w="0" w:type="auto"/>
            <w:tcBorders>
              <w:top w:val="outset" w:sz="6" w:space="0" w:color="auto"/>
              <w:left w:val="outset" w:sz="6" w:space="0" w:color="auto"/>
              <w:bottom w:val="outset" w:sz="6" w:space="0" w:color="auto"/>
              <w:right w:val="outset" w:sz="6" w:space="0" w:color="auto"/>
            </w:tcBorders>
            <w:vAlign w:val="center"/>
            <w:hideMark/>
          </w:tcPr>
          <w:p w14:paraId="13F53FE6" w14:textId="77777777" w:rsidR="00BA1D4A" w:rsidRDefault="00BA1D4A">
            <w:pPr>
              <w:jc w:val="right"/>
              <w:rPr>
                <w:rFonts w:eastAsia="Times New Roman"/>
              </w:rPr>
            </w:pPr>
            <w:r>
              <w:rPr>
                <w:rFonts w:eastAsia="Times New Roman"/>
              </w:rPr>
              <w:t>26.8</w:t>
            </w:r>
          </w:p>
        </w:tc>
      </w:tr>
      <w:tr w:rsidR="00BA1D4A" w14:paraId="560770DE"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B922D51" w14:textId="77777777" w:rsidR="00BA1D4A" w:rsidRDefault="00BA1D4A">
            <w:pPr>
              <w:rPr>
                <w:rFonts w:eastAsia="Times New Roman"/>
              </w:rPr>
            </w:pPr>
            <w:r>
              <w:rPr>
                <w:rFonts w:eastAsia="Times New Roman"/>
              </w:rPr>
              <w:t>Net Income</w:t>
            </w:r>
          </w:p>
        </w:tc>
        <w:tc>
          <w:tcPr>
            <w:tcW w:w="0" w:type="auto"/>
            <w:tcBorders>
              <w:top w:val="outset" w:sz="6" w:space="0" w:color="auto"/>
              <w:left w:val="outset" w:sz="6" w:space="0" w:color="auto"/>
              <w:bottom w:val="outset" w:sz="6" w:space="0" w:color="auto"/>
              <w:right w:val="outset" w:sz="6" w:space="0" w:color="auto"/>
            </w:tcBorders>
            <w:vAlign w:val="center"/>
            <w:hideMark/>
          </w:tcPr>
          <w:p w14:paraId="71E13EE2" w14:textId="77777777" w:rsidR="00BA1D4A" w:rsidRDefault="00BA1D4A">
            <w:pPr>
              <w:jc w:val="right"/>
              <w:rPr>
                <w:rFonts w:eastAsia="Times New Roman"/>
              </w:rPr>
            </w:pPr>
            <w:r>
              <w:rPr>
                <w:rFonts w:eastAsia="Times New Roman"/>
              </w:rPr>
              <w:t>4.3</w:t>
            </w:r>
          </w:p>
        </w:tc>
        <w:tc>
          <w:tcPr>
            <w:tcW w:w="0" w:type="auto"/>
            <w:tcBorders>
              <w:top w:val="outset" w:sz="6" w:space="0" w:color="auto"/>
              <w:left w:val="outset" w:sz="6" w:space="0" w:color="auto"/>
              <w:bottom w:val="outset" w:sz="6" w:space="0" w:color="auto"/>
              <w:right w:val="outset" w:sz="6" w:space="0" w:color="auto"/>
            </w:tcBorders>
            <w:vAlign w:val="center"/>
            <w:hideMark/>
          </w:tcPr>
          <w:p w14:paraId="693668B9" w14:textId="77777777" w:rsidR="00BA1D4A" w:rsidRDefault="00BA1D4A">
            <w:pPr>
              <w:jc w:val="right"/>
              <w:rPr>
                <w:rFonts w:eastAsia="Times New Roman"/>
              </w:rPr>
            </w:pPr>
            <w:r>
              <w:rPr>
                <w:rFonts w:eastAsia="Times New Roman"/>
              </w:rPr>
              <w:t>63.8</w:t>
            </w:r>
          </w:p>
        </w:tc>
        <w:tc>
          <w:tcPr>
            <w:tcW w:w="0" w:type="auto"/>
            <w:tcBorders>
              <w:top w:val="outset" w:sz="6" w:space="0" w:color="auto"/>
              <w:left w:val="outset" w:sz="6" w:space="0" w:color="auto"/>
              <w:bottom w:val="outset" w:sz="6" w:space="0" w:color="auto"/>
              <w:right w:val="outset" w:sz="6" w:space="0" w:color="auto"/>
            </w:tcBorders>
            <w:vAlign w:val="center"/>
            <w:hideMark/>
          </w:tcPr>
          <w:p w14:paraId="675C6E86" w14:textId="77777777" w:rsidR="00BA1D4A" w:rsidRDefault="00BA1D4A">
            <w:pPr>
              <w:jc w:val="right"/>
              <w:rPr>
                <w:rFonts w:eastAsia="Times New Roman"/>
              </w:rPr>
            </w:pPr>
            <w:r>
              <w:rPr>
                <w:rFonts w:eastAsia="Times New Roman"/>
              </w:rPr>
              <w:t>17.0</w:t>
            </w:r>
          </w:p>
        </w:tc>
        <w:tc>
          <w:tcPr>
            <w:tcW w:w="0" w:type="auto"/>
            <w:tcBorders>
              <w:top w:val="outset" w:sz="6" w:space="0" w:color="auto"/>
              <w:left w:val="outset" w:sz="6" w:space="0" w:color="auto"/>
              <w:bottom w:val="outset" w:sz="6" w:space="0" w:color="auto"/>
              <w:right w:val="outset" w:sz="6" w:space="0" w:color="auto"/>
            </w:tcBorders>
            <w:vAlign w:val="center"/>
            <w:hideMark/>
          </w:tcPr>
          <w:p w14:paraId="60090B68" w14:textId="77777777" w:rsidR="00BA1D4A" w:rsidRDefault="00BA1D4A">
            <w:pPr>
              <w:jc w:val="right"/>
              <w:rPr>
                <w:rFonts w:eastAsia="Times New Roman"/>
              </w:rPr>
            </w:pPr>
            <w:r>
              <w:rPr>
                <w:rFonts w:eastAsia="Times New Roman"/>
              </w:rPr>
              <w:t>21.9</w:t>
            </w:r>
          </w:p>
        </w:tc>
      </w:tr>
      <w:tr w:rsidR="00BA1D4A" w14:paraId="270A4480"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681D78D" w14:textId="77777777" w:rsidR="00BA1D4A" w:rsidRDefault="00BA1D4A">
            <w:pPr>
              <w:rPr>
                <w:rFonts w:eastAsia="Times New Roman"/>
              </w:rPr>
            </w:pPr>
            <w:r>
              <w:rPr>
                <w:rFonts w:eastAsia="Times New Roman"/>
              </w:rPr>
              <w:t>Shares Out</w:t>
            </w:r>
          </w:p>
        </w:tc>
        <w:tc>
          <w:tcPr>
            <w:tcW w:w="0" w:type="auto"/>
            <w:tcBorders>
              <w:top w:val="outset" w:sz="6" w:space="0" w:color="auto"/>
              <w:left w:val="outset" w:sz="6" w:space="0" w:color="auto"/>
              <w:bottom w:val="outset" w:sz="6" w:space="0" w:color="auto"/>
              <w:right w:val="outset" w:sz="6" w:space="0" w:color="auto"/>
            </w:tcBorders>
            <w:vAlign w:val="center"/>
            <w:hideMark/>
          </w:tcPr>
          <w:p w14:paraId="6E37336E" w14:textId="77777777" w:rsidR="00BA1D4A" w:rsidRDefault="00BA1D4A">
            <w:pPr>
              <w:jc w:val="right"/>
              <w:rPr>
                <w:rFonts w:eastAsia="Times New Roman"/>
              </w:rPr>
            </w:pPr>
            <w:r>
              <w:rPr>
                <w:rFonts w:eastAsia="Times New Roman"/>
              </w:rPr>
              <w:t>21.4</w:t>
            </w:r>
          </w:p>
        </w:tc>
        <w:tc>
          <w:tcPr>
            <w:tcW w:w="0" w:type="auto"/>
            <w:tcBorders>
              <w:top w:val="outset" w:sz="6" w:space="0" w:color="auto"/>
              <w:left w:val="outset" w:sz="6" w:space="0" w:color="auto"/>
              <w:bottom w:val="outset" w:sz="6" w:space="0" w:color="auto"/>
              <w:right w:val="outset" w:sz="6" w:space="0" w:color="auto"/>
            </w:tcBorders>
            <w:vAlign w:val="center"/>
            <w:hideMark/>
          </w:tcPr>
          <w:p w14:paraId="56BD02DD" w14:textId="77777777" w:rsidR="00BA1D4A" w:rsidRDefault="00BA1D4A">
            <w:pPr>
              <w:jc w:val="right"/>
              <w:rPr>
                <w:rFonts w:eastAsia="Times New Roman"/>
              </w:rPr>
            </w:pPr>
            <w:r>
              <w:rPr>
                <w:rFonts w:eastAsia="Times New Roman"/>
              </w:rPr>
              <w:t>21.4</w:t>
            </w:r>
          </w:p>
        </w:tc>
        <w:tc>
          <w:tcPr>
            <w:tcW w:w="0" w:type="auto"/>
            <w:tcBorders>
              <w:top w:val="outset" w:sz="6" w:space="0" w:color="auto"/>
              <w:left w:val="outset" w:sz="6" w:space="0" w:color="auto"/>
              <w:bottom w:val="outset" w:sz="6" w:space="0" w:color="auto"/>
              <w:right w:val="outset" w:sz="6" w:space="0" w:color="auto"/>
            </w:tcBorders>
            <w:vAlign w:val="center"/>
            <w:hideMark/>
          </w:tcPr>
          <w:p w14:paraId="2C23B486" w14:textId="77777777" w:rsidR="00BA1D4A" w:rsidRDefault="00BA1D4A">
            <w:pPr>
              <w:jc w:val="right"/>
              <w:rPr>
                <w:rFonts w:eastAsia="Times New Roman"/>
              </w:rPr>
            </w:pPr>
            <w:r>
              <w:rPr>
                <w:rFonts w:eastAsia="Times New Roman"/>
              </w:rPr>
              <w:t>8.3</w:t>
            </w:r>
          </w:p>
        </w:tc>
        <w:tc>
          <w:tcPr>
            <w:tcW w:w="0" w:type="auto"/>
            <w:tcBorders>
              <w:top w:val="outset" w:sz="6" w:space="0" w:color="auto"/>
              <w:left w:val="outset" w:sz="6" w:space="0" w:color="auto"/>
              <w:bottom w:val="outset" w:sz="6" w:space="0" w:color="auto"/>
              <w:right w:val="outset" w:sz="6" w:space="0" w:color="auto"/>
            </w:tcBorders>
            <w:vAlign w:val="center"/>
            <w:hideMark/>
          </w:tcPr>
          <w:p w14:paraId="70D14328" w14:textId="77777777" w:rsidR="00BA1D4A" w:rsidRDefault="00BA1D4A">
            <w:pPr>
              <w:jc w:val="right"/>
              <w:rPr>
                <w:rFonts w:eastAsia="Times New Roman"/>
              </w:rPr>
            </w:pPr>
            <w:r>
              <w:rPr>
                <w:rFonts w:eastAsia="Times New Roman"/>
              </w:rPr>
              <w:t>8.3</w:t>
            </w:r>
          </w:p>
        </w:tc>
      </w:tr>
      <w:tr w:rsidR="00BA1D4A" w14:paraId="6FEBC70F"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FF2BCCA" w14:textId="77777777" w:rsidR="00BA1D4A" w:rsidRDefault="00BA1D4A">
            <w:pPr>
              <w:rPr>
                <w:rFonts w:eastAsia="Times New Roman"/>
              </w:rPr>
            </w:pPr>
            <w:r>
              <w:rPr>
                <w:rFonts w:eastAsia="Times New Roman"/>
              </w:rPr>
              <w:t>EPS</w:t>
            </w:r>
          </w:p>
        </w:tc>
        <w:tc>
          <w:tcPr>
            <w:tcW w:w="0" w:type="auto"/>
            <w:tcBorders>
              <w:top w:val="outset" w:sz="6" w:space="0" w:color="auto"/>
              <w:left w:val="outset" w:sz="6" w:space="0" w:color="auto"/>
              <w:bottom w:val="outset" w:sz="6" w:space="0" w:color="auto"/>
              <w:right w:val="outset" w:sz="6" w:space="0" w:color="auto"/>
            </w:tcBorders>
            <w:vAlign w:val="center"/>
            <w:hideMark/>
          </w:tcPr>
          <w:p w14:paraId="2E416681" w14:textId="77777777" w:rsidR="00BA1D4A" w:rsidRDefault="00BA1D4A">
            <w:pPr>
              <w:jc w:val="right"/>
              <w:rPr>
                <w:rFonts w:eastAsia="Times New Roman"/>
              </w:rPr>
            </w:pPr>
            <w:r>
              <w:rPr>
                <w:rFonts w:eastAsia="Times New Roman"/>
              </w:rPr>
              <w:t>$      0.20</w:t>
            </w:r>
          </w:p>
        </w:tc>
        <w:tc>
          <w:tcPr>
            <w:tcW w:w="0" w:type="auto"/>
            <w:tcBorders>
              <w:top w:val="outset" w:sz="6" w:space="0" w:color="auto"/>
              <w:left w:val="outset" w:sz="6" w:space="0" w:color="auto"/>
              <w:bottom w:val="outset" w:sz="6" w:space="0" w:color="auto"/>
              <w:right w:val="outset" w:sz="6" w:space="0" w:color="auto"/>
            </w:tcBorders>
            <w:vAlign w:val="center"/>
            <w:hideMark/>
          </w:tcPr>
          <w:p w14:paraId="1E062387" w14:textId="77777777" w:rsidR="00BA1D4A" w:rsidRDefault="00BA1D4A">
            <w:pPr>
              <w:jc w:val="right"/>
              <w:rPr>
                <w:rFonts w:eastAsia="Times New Roman"/>
              </w:rPr>
            </w:pPr>
            <w:r>
              <w:rPr>
                <w:rFonts w:eastAsia="Times New Roman"/>
              </w:rPr>
              <w:t>$      2.99</w:t>
            </w:r>
          </w:p>
        </w:tc>
        <w:tc>
          <w:tcPr>
            <w:tcW w:w="0" w:type="auto"/>
            <w:tcBorders>
              <w:top w:val="outset" w:sz="6" w:space="0" w:color="auto"/>
              <w:left w:val="outset" w:sz="6" w:space="0" w:color="auto"/>
              <w:bottom w:val="outset" w:sz="6" w:space="0" w:color="auto"/>
              <w:right w:val="outset" w:sz="6" w:space="0" w:color="auto"/>
            </w:tcBorders>
            <w:vAlign w:val="center"/>
            <w:hideMark/>
          </w:tcPr>
          <w:p w14:paraId="6C8DC283" w14:textId="77777777" w:rsidR="00BA1D4A" w:rsidRDefault="00BA1D4A">
            <w:pPr>
              <w:jc w:val="right"/>
              <w:rPr>
                <w:rFonts w:eastAsia="Times New Roman"/>
              </w:rPr>
            </w:pPr>
            <w:r>
              <w:rPr>
                <w:rFonts w:eastAsia="Times New Roman"/>
              </w:rPr>
              <w:t>$      2.05</w:t>
            </w:r>
          </w:p>
        </w:tc>
        <w:tc>
          <w:tcPr>
            <w:tcW w:w="0" w:type="auto"/>
            <w:tcBorders>
              <w:top w:val="outset" w:sz="6" w:space="0" w:color="auto"/>
              <w:left w:val="outset" w:sz="6" w:space="0" w:color="auto"/>
              <w:bottom w:val="outset" w:sz="6" w:space="0" w:color="auto"/>
              <w:right w:val="outset" w:sz="6" w:space="0" w:color="auto"/>
            </w:tcBorders>
            <w:vAlign w:val="center"/>
            <w:hideMark/>
          </w:tcPr>
          <w:p w14:paraId="156C1EF1" w14:textId="77777777" w:rsidR="00BA1D4A" w:rsidRDefault="00BA1D4A">
            <w:pPr>
              <w:jc w:val="right"/>
              <w:rPr>
                <w:rFonts w:eastAsia="Times New Roman"/>
              </w:rPr>
            </w:pPr>
            <w:r>
              <w:rPr>
                <w:rFonts w:eastAsia="Times New Roman"/>
              </w:rPr>
              <w:t>$     2.63</w:t>
            </w:r>
          </w:p>
        </w:tc>
      </w:tr>
      <w:tr w:rsidR="00BA1D4A" w14:paraId="1D555222"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3407D8A" w14:textId="77777777" w:rsidR="00BA1D4A" w:rsidRDefault="00BA1D4A">
            <w:pPr>
              <w:rPr>
                <w:rFonts w:eastAsia="Times New Roman"/>
              </w:rPr>
            </w:pPr>
            <w:r>
              <w:rPr>
                <w:rStyle w:val="Strong"/>
                <w:rFonts w:eastAsia="Times New Roman"/>
              </w:rPr>
              <w:t>Panel B</w:t>
            </w:r>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1C1CF0F9" w14:textId="77777777" w:rsidR="00BA1D4A" w:rsidRDefault="00BA1D4A">
            <w:pPr>
              <w:jc w:val="right"/>
              <w:rPr>
                <w:rFonts w:eastAsia="Times New Roman"/>
              </w:rPr>
            </w:pPr>
            <w:r>
              <w:rPr>
                <w:rFonts w:eastAsia="Times New Roman"/>
              </w:rPr>
              <w:t> </w:t>
            </w:r>
          </w:p>
        </w:tc>
      </w:tr>
      <w:tr w:rsidR="00BA1D4A" w14:paraId="742CC8D4"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D3C9560" w14:textId="77777777" w:rsidR="00BA1D4A" w:rsidRDefault="00BA1D4A">
            <w:pPr>
              <w:rPr>
                <w:rFonts w:eastAsia="Times New Roman"/>
              </w:rPr>
            </w:pPr>
            <w:r>
              <w:rPr>
                <w:rFonts w:eastAsia="Times New Roman"/>
              </w:rPr>
              <w:t>%Change in Sales</w:t>
            </w:r>
          </w:p>
        </w:tc>
        <w:tc>
          <w:tcPr>
            <w:tcW w:w="0" w:type="auto"/>
            <w:tcBorders>
              <w:top w:val="outset" w:sz="6" w:space="0" w:color="auto"/>
              <w:left w:val="outset" w:sz="6" w:space="0" w:color="auto"/>
              <w:bottom w:val="outset" w:sz="6" w:space="0" w:color="auto"/>
              <w:right w:val="outset" w:sz="6" w:space="0" w:color="auto"/>
            </w:tcBorders>
            <w:vAlign w:val="center"/>
            <w:hideMark/>
          </w:tcPr>
          <w:p w14:paraId="483B7877" w14:textId="77777777" w:rsidR="00BA1D4A" w:rsidRDefault="00BA1D4A">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C8938FC" w14:textId="77777777" w:rsidR="00BA1D4A" w:rsidRDefault="00BA1D4A">
            <w:pPr>
              <w:jc w:val="center"/>
              <w:rPr>
                <w:rFonts w:eastAsia="Times New Roman"/>
              </w:rPr>
            </w:pPr>
            <w:r>
              <w:rPr>
                <w:rFonts w:eastAsia="Times New Roman"/>
              </w:rPr>
              <w:t>37%</w:t>
            </w:r>
          </w:p>
        </w:tc>
        <w:tc>
          <w:tcPr>
            <w:tcW w:w="0" w:type="auto"/>
            <w:tcBorders>
              <w:top w:val="outset" w:sz="6" w:space="0" w:color="auto"/>
              <w:left w:val="outset" w:sz="6" w:space="0" w:color="auto"/>
              <w:bottom w:val="outset" w:sz="6" w:space="0" w:color="auto"/>
              <w:right w:val="outset" w:sz="6" w:space="0" w:color="auto"/>
            </w:tcBorders>
            <w:vAlign w:val="center"/>
            <w:hideMark/>
          </w:tcPr>
          <w:p w14:paraId="275BE787" w14:textId="77777777" w:rsidR="00BA1D4A" w:rsidRDefault="00BA1D4A">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BCDE091" w14:textId="77777777" w:rsidR="00BA1D4A" w:rsidRDefault="00BA1D4A">
            <w:pPr>
              <w:jc w:val="center"/>
              <w:rPr>
                <w:rFonts w:eastAsia="Times New Roman"/>
              </w:rPr>
            </w:pPr>
            <w:r>
              <w:rPr>
                <w:rFonts w:eastAsia="Times New Roman"/>
              </w:rPr>
              <w:t>6%</w:t>
            </w:r>
          </w:p>
        </w:tc>
      </w:tr>
      <w:tr w:rsidR="00BA1D4A" w14:paraId="01277668"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5216905" w14:textId="77777777" w:rsidR="00BA1D4A" w:rsidRDefault="00BA1D4A">
            <w:pPr>
              <w:rPr>
                <w:rFonts w:eastAsia="Times New Roman"/>
              </w:rPr>
            </w:pPr>
            <w:r>
              <w:rPr>
                <w:rFonts w:eastAsia="Times New Roman"/>
              </w:rPr>
              <w:t>%Change in EBIT</w:t>
            </w:r>
          </w:p>
        </w:tc>
        <w:tc>
          <w:tcPr>
            <w:tcW w:w="0" w:type="auto"/>
            <w:tcBorders>
              <w:top w:val="outset" w:sz="6" w:space="0" w:color="auto"/>
              <w:left w:val="outset" w:sz="6" w:space="0" w:color="auto"/>
              <w:bottom w:val="outset" w:sz="6" w:space="0" w:color="auto"/>
              <w:right w:val="outset" w:sz="6" w:space="0" w:color="auto"/>
            </w:tcBorders>
            <w:vAlign w:val="center"/>
            <w:hideMark/>
          </w:tcPr>
          <w:p w14:paraId="1DC6D656" w14:textId="77777777" w:rsidR="00BA1D4A" w:rsidRDefault="00BA1D4A">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0195BE9" w14:textId="77777777" w:rsidR="00BA1D4A" w:rsidRDefault="00BA1D4A">
            <w:pPr>
              <w:jc w:val="center"/>
              <w:rPr>
                <w:rFonts w:eastAsia="Times New Roman"/>
              </w:rPr>
            </w:pPr>
            <w:r>
              <w:rPr>
                <w:rFonts w:eastAsia="Times New Roman"/>
              </w:rPr>
              <w:t>271%</w:t>
            </w:r>
          </w:p>
        </w:tc>
        <w:tc>
          <w:tcPr>
            <w:tcW w:w="0" w:type="auto"/>
            <w:tcBorders>
              <w:top w:val="outset" w:sz="6" w:space="0" w:color="auto"/>
              <w:left w:val="outset" w:sz="6" w:space="0" w:color="auto"/>
              <w:bottom w:val="outset" w:sz="6" w:space="0" w:color="auto"/>
              <w:right w:val="outset" w:sz="6" w:space="0" w:color="auto"/>
            </w:tcBorders>
            <w:vAlign w:val="center"/>
            <w:hideMark/>
          </w:tcPr>
          <w:p w14:paraId="17E7DC1A" w14:textId="77777777" w:rsidR="00BA1D4A" w:rsidRDefault="00BA1D4A">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4F39EFF" w14:textId="77777777" w:rsidR="00BA1D4A" w:rsidRDefault="00BA1D4A">
            <w:pPr>
              <w:jc w:val="center"/>
              <w:rPr>
                <w:rFonts w:eastAsia="Times New Roman"/>
              </w:rPr>
            </w:pPr>
            <w:r>
              <w:rPr>
                <w:rFonts w:eastAsia="Times New Roman"/>
              </w:rPr>
              <w:t> </w:t>
            </w:r>
          </w:p>
        </w:tc>
      </w:tr>
      <w:tr w:rsidR="00BA1D4A" w14:paraId="1BD9E908"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1F6181F" w14:textId="77777777" w:rsidR="00BA1D4A" w:rsidRDefault="00BA1D4A">
            <w:pPr>
              <w:rPr>
                <w:rFonts w:eastAsia="Times New Roman"/>
              </w:rPr>
            </w:pPr>
            <w:r>
              <w:rPr>
                <w:rFonts w:eastAsia="Times New Roman"/>
              </w:rPr>
              <w:t>%Change in EPS</w:t>
            </w:r>
          </w:p>
        </w:tc>
        <w:tc>
          <w:tcPr>
            <w:tcW w:w="0" w:type="auto"/>
            <w:tcBorders>
              <w:top w:val="outset" w:sz="6" w:space="0" w:color="auto"/>
              <w:left w:val="outset" w:sz="6" w:space="0" w:color="auto"/>
              <w:bottom w:val="outset" w:sz="6" w:space="0" w:color="auto"/>
              <w:right w:val="outset" w:sz="6" w:space="0" w:color="auto"/>
            </w:tcBorders>
            <w:vAlign w:val="center"/>
            <w:hideMark/>
          </w:tcPr>
          <w:p w14:paraId="39083AC6" w14:textId="77777777" w:rsidR="00BA1D4A" w:rsidRDefault="00BA1D4A">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BC3973F" w14:textId="77777777" w:rsidR="00BA1D4A" w:rsidRDefault="00BA1D4A">
            <w:pPr>
              <w:jc w:val="cente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98E1324" w14:textId="77777777" w:rsidR="00BA1D4A" w:rsidRDefault="00BA1D4A">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A814252" w14:textId="77777777" w:rsidR="00BA1D4A" w:rsidRDefault="00BA1D4A">
            <w:pPr>
              <w:jc w:val="center"/>
              <w:rPr>
                <w:rFonts w:eastAsia="Times New Roman"/>
              </w:rPr>
            </w:pPr>
            <w:r>
              <w:rPr>
                <w:rFonts w:eastAsia="Times New Roman"/>
              </w:rPr>
              <w:t>28%</w:t>
            </w:r>
          </w:p>
        </w:tc>
      </w:tr>
      <w:tr w:rsidR="00BA1D4A" w14:paraId="3504A967"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1CD95F3" w14:textId="77777777" w:rsidR="00BA1D4A" w:rsidRDefault="00BA1D4A">
            <w:pPr>
              <w:rPr>
                <w:rFonts w:eastAsia="Times New Roman"/>
              </w:rPr>
            </w:pPr>
            <w:r>
              <w:rPr>
                <w:rStyle w:val="Strong"/>
                <w:rFonts w:eastAsia="Times New Roman"/>
              </w:rPr>
              <w:t>Panel C</w:t>
            </w:r>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16FE4E0B" w14:textId="77777777" w:rsidR="00BA1D4A" w:rsidRDefault="00BA1D4A">
            <w:pPr>
              <w:jc w:val="right"/>
              <w:rPr>
                <w:rFonts w:eastAsia="Times New Roman"/>
              </w:rPr>
            </w:pPr>
            <w:r>
              <w:rPr>
                <w:rFonts w:eastAsia="Times New Roman"/>
              </w:rPr>
              <w:t> </w:t>
            </w:r>
          </w:p>
        </w:tc>
      </w:tr>
      <w:tr w:rsidR="00BA1D4A" w14:paraId="4C26AE8D"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EE3B11C" w14:textId="77777777" w:rsidR="00BA1D4A" w:rsidRDefault="00BA1D4A">
            <w:pPr>
              <w:rPr>
                <w:rFonts w:eastAsia="Times New Roman"/>
              </w:rPr>
            </w:pPr>
            <w:r>
              <w:rPr>
                <w:rFonts w:eastAsia="Times New Roman"/>
              </w:rPr>
              <w:t>DOL</w:t>
            </w:r>
          </w:p>
        </w:tc>
        <w:tc>
          <w:tcPr>
            <w:tcW w:w="0" w:type="auto"/>
            <w:tcBorders>
              <w:top w:val="outset" w:sz="6" w:space="0" w:color="auto"/>
              <w:left w:val="outset" w:sz="6" w:space="0" w:color="auto"/>
              <w:bottom w:val="outset" w:sz="6" w:space="0" w:color="auto"/>
              <w:right w:val="outset" w:sz="6" w:space="0" w:color="auto"/>
            </w:tcBorders>
            <w:vAlign w:val="center"/>
            <w:hideMark/>
          </w:tcPr>
          <w:p w14:paraId="500E26BC" w14:textId="77777777" w:rsidR="00BA1D4A" w:rsidRDefault="00BA1D4A">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9F0D08A" w14:textId="77777777" w:rsidR="00BA1D4A" w:rsidRDefault="00BA1D4A">
            <w:pPr>
              <w:jc w:val="center"/>
              <w:rPr>
                <w:rFonts w:eastAsia="Times New Roman"/>
              </w:rPr>
            </w:pPr>
            <w:r>
              <w:rPr>
                <w:rFonts w:eastAsia="Times New Roman"/>
              </w:rPr>
              <w:t>7.3</w:t>
            </w:r>
          </w:p>
        </w:tc>
        <w:tc>
          <w:tcPr>
            <w:tcW w:w="0" w:type="auto"/>
            <w:tcBorders>
              <w:top w:val="outset" w:sz="6" w:space="0" w:color="auto"/>
              <w:left w:val="outset" w:sz="6" w:space="0" w:color="auto"/>
              <w:bottom w:val="outset" w:sz="6" w:space="0" w:color="auto"/>
              <w:right w:val="outset" w:sz="6" w:space="0" w:color="auto"/>
            </w:tcBorders>
            <w:vAlign w:val="center"/>
            <w:hideMark/>
          </w:tcPr>
          <w:p w14:paraId="367D1A98" w14:textId="77777777" w:rsidR="00BA1D4A" w:rsidRDefault="00BA1D4A">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8721899" w14:textId="77777777" w:rsidR="00BA1D4A" w:rsidRDefault="00BA1D4A">
            <w:pPr>
              <w:jc w:val="right"/>
              <w:rPr>
                <w:rFonts w:eastAsia="Times New Roman"/>
              </w:rPr>
            </w:pPr>
            <w:r>
              <w:rPr>
                <w:rFonts w:eastAsia="Times New Roman"/>
              </w:rPr>
              <w:t> </w:t>
            </w:r>
          </w:p>
        </w:tc>
      </w:tr>
      <w:tr w:rsidR="00BA1D4A" w14:paraId="4EA65761"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3033290" w14:textId="77777777" w:rsidR="00BA1D4A" w:rsidRDefault="00BA1D4A">
            <w:pPr>
              <w:rPr>
                <w:rFonts w:eastAsia="Times New Roman"/>
              </w:rPr>
            </w:pPr>
            <w:r>
              <w:rPr>
                <w:rFonts w:eastAsia="Times New Roman"/>
              </w:rPr>
              <w:t>DFL</w:t>
            </w:r>
          </w:p>
        </w:tc>
        <w:tc>
          <w:tcPr>
            <w:tcW w:w="0" w:type="auto"/>
            <w:tcBorders>
              <w:top w:val="outset" w:sz="6" w:space="0" w:color="auto"/>
              <w:left w:val="outset" w:sz="6" w:space="0" w:color="auto"/>
              <w:bottom w:val="outset" w:sz="6" w:space="0" w:color="auto"/>
              <w:right w:val="outset" w:sz="6" w:space="0" w:color="auto"/>
            </w:tcBorders>
            <w:vAlign w:val="center"/>
            <w:hideMark/>
          </w:tcPr>
          <w:p w14:paraId="2CB781E6" w14:textId="77777777" w:rsidR="00BA1D4A" w:rsidRDefault="00BA1D4A">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6FF2841" w14:textId="77777777" w:rsidR="00BA1D4A" w:rsidRDefault="00BA1D4A">
            <w:pPr>
              <w:jc w:val="cente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5B80BF8" w14:textId="77777777" w:rsidR="00BA1D4A" w:rsidRDefault="00BA1D4A">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0B01871" w14:textId="77777777" w:rsidR="00BA1D4A" w:rsidRDefault="00BA1D4A">
            <w:pPr>
              <w:jc w:val="center"/>
              <w:rPr>
                <w:rFonts w:eastAsia="Times New Roman"/>
              </w:rPr>
            </w:pPr>
            <w:r>
              <w:rPr>
                <w:rFonts w:eastAsia="Times New Roman"/>
              </w:rPr>
              <w:t>1.2</w:t>
            </w:r>
          </w:p>
        </w:tc>
      </w:tr>
      <w:tr w:rsidR="00BA1D4A" w14:paraId="4AE7DCB9"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E730425" w14:textId="77777777" w:rsidR="00BA1D4A" w:rsidRDefault="00BA1D4A">
            <w:pPr>
              <w:rPr>
                <w:rFonts w:eastAsia="Times New Roman"/>
              </w:rPr>
            </w:pPr>
            <w:r>
              <w:rPr>
                <w:rFonts w:eastAsia="Times New Roman"/>
              </w:rPr>
              <w:t>DTL</w:t>
            </w:r>
          </w:p>
        </w:tc>
        <w:tc>
          <w:tcPr>
            <w:tcW w:w="0" w:type="auto"/>
            <w:tcBorders>
              <w:top w:val="outset" w:sz="6" w:space="0" w:color="auto"/>
              <w:left w:val="outset" w:sz="6" w:space="0" w:color="auto"/>
              <w:bottom w:val="outset" w:sz="6" w:space="0" w:color="auto"/>
              <w:right w:val="outset" w:sz="6" w:space="0" w:color="auto"/>
            </w:tcBorders>
            <w:vAlign w:val="center"/>
            <w:hideMark/>
          </w:tcPr>
          <w:p w14:paraId="7D72EC75" w14:textId="77777777" w:rsidR="00BA1D4A" w:rsidRDefault="00BA1D4A">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CE64FB9" w14:textId="77777777" w:rsidR="00BA1D4A" w:rsidRDefault="00BA1D4A">
            <w:pPr>
              <w:jc w:val="center"/>
              <w:rPr>
                <w:rFonts w:eastAsia="Times New Roman"/>
              </w:rPr>
            </w:pPr>
            <w:r>
              <w:rPr>
                <w:rFonts w:eastAsia="Times New Roman"/>
              </w:rPr>
              <w:t>38.0</w:t>
            </w:r>
          </w:p>
        </w:tc>
        <w:tc>
          <w:tcPr>
            <w:tcW w:w="0" w:type="auto"/>
            <w:tcBorders>
              <w:top w:val="outset" w:sz="6" w:space="0" w:color="auto"/>
              <w:left w:val="outset" w:sz="6" w:space="0" w:color="auto"/>
              <w:bottom w:val="outset" w:sz="6" w:space="0" w:color="auto"/>
              <w:right w:val="outset" w:sz="6" w:space="0" w:color="auto"/>
            </w:tcBorders>
            <w:vAlign w:val="center"/>
            <w:hideMark/>
          </w:tcPr>
          <w:p w14:paraId="6A8D3290" w14:textId="77777777" w:rsidR="00BA1D4A" w:rsidRDefault="00BA1D4A">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5D9ADA8" w14:textId="77777777" w:rsidR="00BA1D4A" w:rsidRDefault="00BA1D4A">
            <w:pPr>
              <w:jc w:val="right"/>
              <w:rPr>
                <w:rFonts w:eastAsia="Times New Roman"/>
              </w:rPr>
            </w:pPr>
            <w:r>
              <w:rPr>
                <w:rFonts w:eastAsia="Times New Roman"/>
              </w:rPr>
              <w:t> </w:t>
            </w:r>
          </w:p>
        </w:tc>
      </w:tr>
    </w:tbl>
    <w:p w14:paraId="3C0B851E" w14:textId="77777777" w:rsidR="00BA1D4A" w:rsidRDefault="00BA1D4A" w:rsidP="00BA1D4A">
      <w:pPr>
        <w:pStyle w:val="NormalWeb"/>
        <w:rPr>
          <w:rFonts w:ascii="Lucida Grande" w:hAnsi="Lucida Grande" w:cs="Lucida Grande"/>
          <w:color w:val="333333"/>
          <w:sz w:val="20"/>
          <w:szCs w:val="20"/>
        </w:rPr>
      </w:pPr>
      <w:r>
        <w:rPr>
          <w:rFonts w:ascii="Lucida Grande" w:hAnsi="Lucida Grande" w:cs="Lucida Grande"/>
          <w:color w:val="333333"/>
          <w:sz w:val="20"/>
          <w:szCs w:val="20"/>
        </w:rPr>
        <w:t>________________ has a larger degree of operating leverage, and ________________ has a larger degree of financial leverage.</w:t>
      </w:r>
    </w:p>
    <w:p w14:paraId="20FE968F" w14:textId="77777777" w:rsidR="00BA1D4A" w:rsidRDefault="00BA1D4A" w:rsidP="00BA1D4A">
      <w:pPr>
        <w:pStyle w:val="NormalWeb"/>
        <w:numPr>
          <w:ilvl w:val="0"/>
          <w:numId w:val="115"/>
        </w:numPr>
        <w:rPr>
          <w:rFonts w:ascii="Lucida Grande" w:hAnsi="Lucida Grande" w:cs="Lucida Grande"/>
          <w:color w:val="333333"/>
          <w:sz w:val="20"/>
          <w:szCs w:val="20"/>
        </w:rPr>
      </w:pPr>
      <w:r>
        <w:rPr>
          <w:rFonts w:ascii="Lucida Grande" w:hAnsi="Lucida Grande" w:cs="Lucida Grande"/>
          <w:color w:val="333333"/>
          <w:sz w:val="20"/>
          <w:szCs w:val="20"/>
        </w:rPr>
        <w:t>American Railcar, American Railcar</w:t>
      </w:r>
    </w:p>
    <w:p w14:paraId="61E2AA70" w14:textId="77777777" w:rsidR="00BA1D4A" w:rsidRDefault="00BA1D4A" w:rsidP="00BA1D4A">
      <w:pPr>
        <w:pStyle w:val="NormalWeb"/>
        <w:numPr>
          <w:ilvl w:val="0"/>
          <w:numId w:val="115"/>
        </w:numPr>
        <w:rPr>
          <w:rFonts w:ascii="Lucida Grande" w:hAnsi="Lucida Grande" w:cs="Lucida Grande"/>
          <w:color w:val="333333"/>
          <w:sz w:val="20"/>
          <w:szCs w:val="20"/>
        </w:rPr>
      </w:pPr>
      <w:r>
        <w:rPr>
          <w:rFonts w:ascii="Lucida Grande" w:hAnsi="Lucida Grande" w:cs="Lucida Grande"/>
          <w:color w:val="333333"/>
          <w:sz w:val="20"/>
          <w:szCs w:val="20"/>
        </w:rPr>
        <w:t>American Railcar, Microsoft</w:t>
      </w:r>
    </w:p>
    <w:p w14:paraId="4FB17742" w14:textId="77777777" w:rsidR="00BA1D4A" w:rsidRDefault="00BA1D4A" w:rsidP="00BA1D4A">
      <w:pPr>
        <w:pStyle w:val="NormalWeb"/>
        <w:numPr>
          <w:ilvl w:val="0"/>
          <w:numId w:val="115"/>
        </w:numPr>
        <w:rPr>
          <w:rFonts w:ascii="Lucida Grande" w:hAnsi="Lucida Grande" w:cs="Lucida Grande"/>
          <w:color w:val="333333"/>
          <w:sz w:val="20"/>
          <w:szCs w:val="20"/>
        </w:rPr>
      </w:pPr>
      <w:r>
        <w:rPr>
          <w:rFonts w:ascii="Lucida Grande" w:hAnsi="Lucida Grande" w:cs="Lucida Grande"/>
          <w:color w:val="333333"/>
          <w:sz w:val="20"/>
          <w:szCs w:val="20"/>
        </w:rPr>
        <w:t>Microsoft, American Railcar</w:t>
      </w:r>
    </w:p>
    <w:p w14:paraId="66390062" w14:textId="77777777" w:rsidR="00BA1D4A" w:rsidRDefault="00BA1D4A" w:rsidP="00BA1D4A">
      <w:pPr>
        <w:pStyle w:val="NormalWeb"/>
        <w:numPr>
          <w:ilvl w:val="0"/>
          <w:numId w:val="115"/>
        </w:numPr>
        <w:rPr>
          <w:rFonts w:ascii="Lucida Grande" w:hAnsi="Lucida Grande" w:cs="Lucida Grande"/>
          <w:color w:val="333333"/>
          <w:sz w:val="20"/>
          <w:szCs w:val="20"/>
        </w:rPr>
      </w:pPr>
      <w:r>
        <w:rPr>
          <w:rFonts w:ascii="Lucida Grande" w:hAnsi="Lucida Grande" w:cs="Lucida Grande"/>
          <w:color w:val="333333"/>
          <w:sz w:val="20"/>
          <w:szCs w:val="20"/>
        </w:rPr>
        <w:t>Microsoft, Microsoft</w:t>
      </w:r>
    </w:p>
    <w:p w14:paraId="33D08E89" w14:textId="77777777" w:rsidR="00BA1D4A" w:rsidRDefault="00BA1D4A" w:rsidP="00BA1D4A">
      <w:pPr>
        <w:pStyle w:val="Heading3"/>
        <w:rPr>
          <w:rFonts w:ascii="Lucida Grande" w:eastAsia="Times New Roman" w:hAnsi="Lucida Grande" w:cs="Lucida Grande"/>
          <w:color w:val="333333"/>
        </w:rPr>
      </w:pPr>
      <w:r>
        <w:rPr>
          <w:rFonts w:ascii="Lucida Grande" w:eastAsia="Times New Roman" w:hAnsi="Lucida Grande" w:cs="Lucida Grande"/>
          <w:color w:val="333333"/>
        </w:rPr>
        <w:t>Answer</w:t>
      </w:r>
    </w:p>
    <w:p w14:paraId="62F8FCED" w14:textId="77777777" w:rsidR="00BA1D4A" w:rsidRDefault="00BA1D4A" w:rsidP="00BA1D4A">
      <w:pPr>
        <w:pStyle w:val="NormalWeb"/>
        <w:rPr>
          <w:rFonts w:ascii="Lucida Grande" w:hAnsi="Lucida Grande" w:cs="Lucida Grande"/>
          <w:color w:val="333333"/>
          <w:sz w:val="20"/>
          <w:szCs w:val="20"/>
        </w:rPr>
      </w:pPr>
      <w:r>
        <w:rPr>
          <w:rFonts w:ascii="Lucida Grande" w:hAnsi="Lucida Grande" w:cs="Lucida Grande"/>
          <w:b/>
          <w:bCs/>
          <w:color w:val="333333"/>
          <w:sz w:val="20"/>
          <w:szCs w:val="20"/>
        </w:rPr>
        <w:t>A</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3006"/>
        <w:gridCol w:w="2865"/>
        <w:gridCol w:w="1629"/>
      </w:tblGrid>
      <w:tr w:rsidR="00BA1D4A" w14:paraId="5151F441"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50C042A" w14:textId="77777777" w:rsidR="00BA1D4A" w:rsidRDefault="00BA1D4A">
            <w:pPr>
              <w:jc w:val="cente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9088099" w14:textId="77777777" w:rsidR="00BA1D4A" w:rsidRDefault="00BA1D4A">
            <w:pPr>
              <w:jc w:val="center"/>
              <w:rPr>
                <w:rFonts w:eastAsia="Times New Roman"/>
              </w:rPr>
            </w:pPr>
            <w:r>
              <w:rPr>
                <w:rStyle w:val="Strong"/>
                <w:rFonts w:eastAsia="Times New Roman"/>
              </w:rPr>
              <w:t>American Railcar</w:t>
            </w:r>
          </w:p>
        </w:tc>
        <w:tc>
          <w:tcPr>
            <w:tcW w:w="0" w:type="auto"/>
            <w:tcBorders>
              <w:top w:val="outset" w:sz="6" w:space="0" w:color="auto"/>
              <w:left w:val="outset" w:sz="6" w:space="0" w:color="auto"/>
              <w:bottom w:val="outset" w:sz="6" w:space="0" w:color="auto"/>
              <w:right w:val="outset" w:sz="6" w:space="0" w:color="auto"/>
            </w:tcBorders>
            <w:vAlign w:val="center"/>
            <w:hideMark/>
          </w:tcPr>
          <w:p w14:paraId="163A300C" w14:textId="77777777" w:rsidR="00BA1D4A" w:rsidRDefault="00BA1D4A">
            <w:pPr>
              <w:jc w:val="center"/>
              <w:rPr>
                <w:rFonts w:eastAsia="Times New Roman"/>
              </w:rPr>
            </w:pPr>
            <w:r>
              <w:rPr>
                <w:rStyle w:val="Strong"/>
                <w:rFonts w:eastAsia="Times New Roman"/>
              </w:rPr>
              <w:t>Microsoft</w:t>
            </w:r>
          </w:p>
        </w:tc>
      </w:tr>
      <w:tr w:rsidR="00BA1D4A" w14:paraId="7889D92D"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0144EC8" w14:textId="77777777" w:rsidR="00BA1D4A" w:rsidRDefault="00BA1D4A">
            <w:pPr>
              <w:jc w:val="center"/>
              <w:rPr>
                <w:rFonts w:eastAsia="Times New Roman"/>
              </w:rPr>
            </w:pPr>
            <w:r>
              <w:rPr>
                <w:rStyle w:val="Strong"/>
                <w:rFonts w:eastAsia="Times New Roman"/>
              </w:rPr>
              <w:t>%Change in Sales</w:t>
            </w:r>
          </w:p>
        </w:tc>
        <w:tc>
          <w:tcPr>
            <w:tcW w:w="0" w:type="auto"/>
            <w:tcBorders>
              <w:top w:val="outset" w:sz="6" w:space="0" w:color="auto"/>
              <w:left w:val="outset" w:sz="6" w:space="0" w:color="auto"/>
              <w:bottom w:val="outset" w:sz="6" w:space="0" w:color="auto"/>
              <w:right w:val="outset" w:sz="6" w:space="0" w:color="auto"/>
            </w:tcBorders>
            <w:vAlign w:val="center"/>
            <w:hideMark/>
          </w:tcPr>
          <w:p w14:paraId="361F4173" w14:textId="77777777" w:rsidR="00BA1D4A" w:rsidRDefault="00BA1D4A">
            <w:pPr>
              <w:jc w:val="center"/>
              <w:rPr>
                <w:rFonts w:eastAsia="Times New Roman"/>
              </w:rPr>
            </w:pPr>
            <w:r>
              <w:rPr>
                <w:rFonts w:eastAsia="Times New Roman"/>
              </w:rPr>
              <w:t>37%</w:t>
            </w:r>
          </w:p>
        </w:tc>
        <w:tc>
          <w:tcPr>
            <w:tcW w:w="0" w:type="auto"/>
            <w:tcBorders>
              <w:top w:val="outset" w:sz="6" w:space="0" w:color="auto"/>
              <w:left w:val="outset" w:sz="6" w:space="0" w:color="auto"/>
              <w:bottom w:val="outset" w:sz="6" w:space="0" w:color="auto"/>
              <w:right w:val="outset" w:sz="6" w:space="0" w:color="auto"/>
            </w:tcBorders>
            <w:vAlign w:val="center"/>
            <w:hideMark/>
          </w:tcPr>
          <w:p w14:paraId="681E96BE" w14:textId="77777777" w:rsidR="00BA1D4A" w:rsidRDefault="00BA1D4A">
            <w:pPr>
              <w:jc w:val="center"/>
              <w:rPr>
                <w:rFonts w:eastAsia="Times New Roman"/>
              </w:rPr>
            </w:pPr>
            <w:r>
              <w:rPr>
                <w:rFonts w:eastAsia="Times New Roman"/>
              </w:rPr>
              <w:t>6%</w:t>
            </w:r>
          </w:p>
        </w:tc>
      </w:tr>
      <w:tr w:rsidR="00BA1D4A" w14:paraId="0C0489FA"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B5D919A" w14:textId="77777777" w:rsidR="00BA1D4A" w:rsidRDefault="00BA1D4A">
            <w:pPr>
              <w:jc w:val="center"/>
              <w:rPr>
                <w:rFonts w:eastAsia="Times New Roman"/>
              </w:rPr>
            </w:pPr>
            <w:r>
              <w:rPr>
                <w:rStyle w:val="Strong"/>
                <w:rFonts w:eastAsia="Times New Roman"/>
              </w:rPr>
              <w:t>%Change in EBIT</w:t>
            </w:r>
          </w:p>
        </w:tc>
        <w:tc>
          <w:tcPr>
            <w:tcW w:w="0" w:type="auto"/>
            <w:tcBorders>
              <w:top w:val="outset" w:sz="6" w:space="0" w:color="auto"/>
              <w:left w:val="outset" w:sz="6" w:space="0" w:color="auto"/>
              <w:bottom w:val="outset" w:sz="6" w:space="0" w:color="auto"/>
              <w:right w:val="outset" w:sz="6" w:space="0" w:color="auto"/>
            </w:tcBorders>
            <w:vAlign w:val="center"/>
            <w:hideMark/>
          </w:tcPr>
          <w:p w14:paraId="2FA79D55" w14:textId="77777777" w:rsidR="00BA1D4A" w:rsidRDefault="00BA1D4A">
            <w:pPr>
              <w:jc w:val="center"/>
              <w:rPr>
                <w:rFonts w:eastAsia="Times New Roman"/>
              </w:rPr>
            </w:pPr>
            <w:r>
              <w:rPr>
                <w:rFonts w:eastAsia="Times New Roman"/>
              </w:rPr>
              <w:t>271%</w:t>
            </w:r>
          </w:p>
        </w:tc>
        <w:tc>
          <w:tcPr>
            <w:tcW w:w="0" w:type="auto"/>
            <w:tcBorders>
              <w:top w:val="outset" w:sz="6" w:space="0" w:color="auto"/>
              <w:left w:val="outset" w:sz="6" w:space="0" w:color="auto"/>
              <w:bottom w:val="outset" w:sz="6" w:space="0" w:color="auto"/>
              <w:right w:val="outset" w:sz="6" w:space="0" w:color="auto"/>
            </w:tcBorders>
            <w:vAlign w:val="center"/>
            <w:hideMark/>
          </w:tcPr>
          <w:p w14:paraId="4C4B9E4B" w14:textId="77777777" w:rsidR="00BA1D4A" w:rsidRDefault="00BA1D4A">
            <w:pPr>
              <w:jc w:val="center"/>
              <w:rPr>
                <w:rFonts w:eastAsia="Times New Roman"/>
              </w:rPr>
            </w:pPr>
            <w:r>
              <w:rPr>
                <w:rFonts w:eastAsia="Times New Roman"/>
              </w:rPr>
              <w:t>23%</w:t>
            </w:r>
          </w:p>
        </w:tc>
      </w:tr>
      <w:tr w:rsidR="00BA1D4A" w14:paraId="7022FB20"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52DF06C" w14:textId="77777777" w:rsidR="00BA1D4A" w:rsidRDefault="00BA1D4A">
            <w:pPr>
              <w:jc w:val="center"/>
              <w:rPr>
                <w:rFonts w:eastAsia="Times New Roman"/>
              </w:rPr>
            </w:pPr>
            <w:r>
              <w:rPr>
                <w:rStyle w:val="Strong"/>
                <w:rFonts w:eastAsia="Times New Roman"/>
              </w:rPr>
              <w:t>%Change in EPS</w:t>
            </w:r>
          </w:p>
        </w:tc>
        <w:tc>
          <w:tcPr>
            <w:tcW w:w="0" w:type="auto"/>
            <w:tcBorders>
              <w:top w:val="outset" w:sz="6" w:space="0" w:color="auto"/>
              <w:left w:val="outset" w:sz="6" w:space="0" w:color="auto"/>
              <w:bottom w:val="outset" w:sz="6" w:space="0" w:color="auto"/>
              <w:right w:val="outset" w:sz="6" w:space="0" w:color="auto"/>
            </w:tcBorders>
            <w:vAlign w:val="center"/>
            <w:hideMark/>
          </w:tcPr>
          <w:p w14:paraId="6E6D2657" w14:textId="77777777" w:rsidR="00BA1D4A" w:rsidRDefault="00BA1D4A">
            <w:pPr>
              <w:jc w:val="center"/>
              <w:rPr>
                <w:rFonts w:eastAsia="Times New Roman"/>
              </w:rPr>
            </w:pPr>
            <w:r>
              <w:rPr>
                <w:rFonts w:eastAsia="Times New Roman"/>
              </w:rPr>
              <w:t>1395%</w:t>
            </w:r>
          </w:p>
        </w:tc>
        <w:tc>
          <w:tcPr>
            <w:tcW w:w="0" w:type="auto"/>
            <w:tcBorders>
              <w:top w:val="outset" w:sz="6" w:space="0" w:color="auto"/>
              <w:left w:val="outset" w:sz="6" w:space="0" w:color="auto"/>
              <w:bottom w:val="outset" w:sz="6" w:space="0" w:color="auto"/>
              <w:right w:val="outset" w:sz="6" w:space="0" w:color="auto"/>
            </w:tcBorders>
            <w:vAlign w:val="center"/>
            <w:hideMark/>
          </w:tcPr>
          <w:p w14:paraId="6C64BFE7" w14:textId="77777777" w:rsidR="00BA1D4A" w:rsidRDefault="00BA1D4A">
            <w:pPr>
              <w:jc w:val="center"/>
              <w:rPr>
                <w:rFonts w:eastAsia="Times New Roman"/>
              </w:rPr>
            </w:pPr>
            <w:r>
              <w:rPr>
                <w:rFonts w:eastAsia="Times New Roman"/>
              </w:rPr>
              <w:t>28%</w:t>
            </w:r>
          </w:p>
        </w:tc>
      </w:tr>
      <w:tr w:rsidR="00BA1D4A" w14:paraId="3D0B1E95"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908DE5C" w14:textId="77777777" w:rsidR="00BA1D4A" w:rsidRDefault="00BA1D4A">
            <w:pPr>
              <w:jc w:val="center"/>
              <w:rPr>
                <w:rFonts w:eastAsia="Times New Roman"/>
              </w:rPr>
            </w:pPr>
            <w:r>
              <w:rPr>
                <w:rStyle w:val="Strong"/>
                <w:rFonts w:eastAsia="Times New Roman"/>
              </w:rPr>
              <w:lastRenderedPageBreak/>
              <w:t>DOL</w:t>
            </w:r>
          </w:p>
        </w:tc>
        <w:tc>
          <w:tcPr>
            <w:tcW w:w="0" w:type="auto"/>
            <w:tcBorders>
              <w:top w:val="outset" w:sz="6" w:space="0" w:color="auto"/>
              <w:left w:val="outset" w:sz="6" w:space="0" w:color="auto"/>
              <w:bottom w:val="outset" w:sz="6" w:space="0" w:color="auto"/>
              <w:right w:val="outset" w:sz="6" w:space="0" w:color="auto"/>
            </w:tcBorders>
            <w:vAlign w:val="center"/>
            <w:hideMark/>
          </w:tcPr>
          <w:p w14:paraId="344719E8" w14:textId="77777777" w:rsidR="00BA1D4A" w:rsidRDefault="00BA1D4A">
            <w:pPr>
              <w:jc w:val="center"/>
              <w:rPr>
                <w:rFonts w:eastAsia="Times New Roman"/>
              </w:rPr>
            </w:pPr>
            <w:r>
              <w:rPr>
                <w:rFonts w:eastAsia="Times New Roman"/>
              </w:rPr>
              <w:t>7.3</w:t>
            </w:r>
          </w:p>
        </w:tc>
        <w:tc>
          <w:tcPr>
            <w:tcW w:w="0" w:type="auto"/>
            <w:tcBorders>
              <w:top w:val="outset" w:sz="6" w:space="0" w:color="auto"/>
              <w:left w:val="outset" w:sz="6" w:space="0" w:color="auto"/>
              <w:bottom w:val="outset" w:sz="6" w:space="0" w:color="auto"/>
              <w:right w:val="outset" w:sz="6" w:space="0" w:color="auto"/>
            </w:tcBorders>
            <w:vAlign w:val="center"/>
            <w:hideMark/>
          </w:tcPr>
          <w:p w14:paraId="26B9B2BF" w14:textId="77777777" w:rsidR="00BA1D4A" w:rsidRDefault="00BA1D4A">
            <w:pPr>
              <w:jc w:val="center"/>
              <w:rPr>
                <w:rFonts w:eastAsia="Times New Roman"/>
              </w:rPr>
            </w:pPr>
            <w:r>
              <w:rPr>
                <w:rFonts w:eastAsia="Times New Roman"/>
              </w:rPr>
              <w:t>4.1</w:t>
            </w:r>
          </w:p>
        </w:tc>
      </w:tr>
      <w:tr w:rsidR="00BA1D4A" w14:paraId="4AE71E0B"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EA101C2" w14:textId="77777777" w:rsidR="00BA1D4A" w:rsidRDefault="00BA1D4A">
            <w:pPr>
              <w:jc w:val="center"/>
              <w:rPr>
                <w:rFonts w:eastAsia="Times New Roman"/>
              </w:rPr>
            </w:pPr>
            <w:r>
              <w:rPr>
                <w:rStyle w:val="Strong"/>
                <w:rFonts w:eastAsia="Times New Roman"/>
              </w:rPr>
              <w:t>DFL</w:t>
            </w:r>
          </w:p>
        </w:tc>
        <w:tc>
          <w:tcPr>
            <w:tcW w:w="0" w:type="auto"/>
            <w:tcBorders>
              <w:top w:val="outset" w:sz="6" w:space="0" w:color="auto"/>
              <w:left w:val="outset" w:sz="6" w:space="0" w:color="auto"/>
              <w:bottom w:val="outset" w:sz="6" w:space="0" w:color="auto"/>
              <w:right w:val="outset" w:sz="6" w:space="0" w:color="auto"/>
            </w:tcBorders>
            <w:vAlign w:val="center"/>
            <w:hideMark/>
          </w:tcPr>
          <w:p w14:paraId="31CD6231" w14:textId="77777777" w:rsidR="00BA1D4A" w:rsidRDefault="00BA1D4A">
            <w:pPr>
              <w:jc w:val="center"/>
              <w:rPr>
                <w:rFonts w:eastAsia="Times New Roman"/>
              </w:rPr>
            </w:pPr>
            <w:r>
              <w:rPr>
                <w:rFonts w:eastAsia="Times New Roman"/>
              </w:rPr>
              <w:t>5.1</w:t>
            </w:r>
          </w:p>
        </w:tc>
        <w:tc>
          <w:tcPr>
            <w:tcW w:w="0" w:type="auto"/>
            <w:tcBorders>
              <w:top w:val="outset" w:sz="6" w:space="0" w:color="auto"/>
              <w:left w:val="outset" w:sz="6" w:space="0" w:color="auto"/>
              <w:bottom w:val="outset" w:sz="6" w:space="0" w:color="auto"/>
              <w:right w:val="outset" w:sz="6" w:space="0" w:color="auto"/>
            </w:tcBorders>
            <w:vAlign w:val="center"/>
            <w:hideMark/>
          </w:tcPr>
          <w:p w14:paraId="2F3CCF3D" w14:textId="77777777" w:rsidR="00BA1D4A" w:rsidRDefault="00BA1D4A">
            <w:pPr>
              <w:jc w:val="center"/>
              <w:rPr>
                <w:rFonts w:eastAsia="Times New Roman"/>
              </w:rPr>
            </w:pPr>
            <w:r>
              <w:rPr>
                <w:rFonts w:eastAsia="Times New Roman"/>
              </w:rPr>
              <w:t>1.2</w:t>
            </w:r>
          </w:p>
        </w:tc>
      </w:tr>
      <w:tr w:rsidR="00BA1D4A" w14:paraId="5ED57757"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F785F65" w14:textId="77777777" w:rsidR="00BA1D4A" w:rsidRDefault="00BA1D4A">
            <w:pPr>
              <w:jc w:val="center"/>
              <w:rPr>
                <w:rFonts w:eastAsia="Times New Roman"/>
              </w:rPr>
            </w:pPr>
            <w:r>
              <w:rPr>
                <w:rStyle w:val="Strong"/>
                <w:rFonts w:eastAsia="Times New Roman"/>
              </w:rPr>
              <w:t>DTL</w:t>
            </w:r>
          </w:p>
        </w:tc>
        <w:tc>
          <w:tcPr>
            <w:tcW w:w="0" w:type="auto"/>
            <w:tcBorders>
              <w:top w:val="outset" w:sz="6" w:space="0" w:color="auto"/>
              <w:left w:val="outset" w:sz="6" w:space="0" w:color="auto"/>
              <w:bottom w:val="outset" w:sz="6" w:space="0" w:color="auto"/>
              <w:right w:val="outset" w:sz="6" w:space="0" w:color="auto"/>
            </w:tcBorders>
            <w:vAlign w:val="center"/>
            <w:hideMark/>
          </w:tcPr>
          <w:p w14:paraId="67F05F89" w14:textId="77777777" w:rsidR="00BA1D4A" w:rsidRDefault="00BA1D4A">
            <w:pPr>
              <w:jc w:val="center"/>
              <w:rPr>
                <w:rFonts w:eastAsia="Times New Roman"/>
              </w:rPr>
            </w:pPr>
            <w:r>
              <w:rPr>
                <w:rFonts w:eastAsia="Times New Roman"/>
              </w:rPr>
              <w:t>38.0</w:t>
            </w:r>
          </w:p>
        </w:tc>
        <w:tc>
          <w:tcPr>
            <w:tcW w:w="0" w:type="auto"/>
            <w:tcBorders>
              <w:top w:val="outset" w:sz="6" w:space="0" w:color="auto"/>
              <w:left w:val="outset" w:sz="6" w:space="0" w:color="auto"/>
              <w:bottom w:val="outset" w:sz="6" w:space="0" w:color="auto"/>
              <w:right w:val="outset" w:sz="6" w:space="0" w:color="auto"/>
            </w:tcBorders>
            <w:vAlign w:val="center"/>
            <w:hideMark/>
          </w:tcPr>
          <w:p w14:paraId="0B8DED4E" w14:textId="77777777" w:rsidR="00BA1D4A" w:rsidRDefault="00BA1D4A">
            <w:pPr>
              <w:jc w:val="center"/>
              <w:rPr>
                <w:rFonts w:eastAsia="Times New Roman"/>
              </w:rPr>
            </w:pPr>
            <w:r>
              <w:rPr>
                <w:rFonts w:eastAsia="Times New Roman"/>
              </w:rPr>
              <w:t>5.0</w:t>
            </w:r>
          </w:p>
        </w:tc>
      </w:tr>
    </w:tbl>
    <w:p w14:paraId="3E5032AD" w14:textId="77777777" w:rsidR="00BA1D4A" w:rsidRDefault="00BA1D4A" w:rsidP="00BA1D4A">
      <w:pPr>
        <w:pStyle w:val="NormalWeb"/>
        <w:rPr>
          <w:rFonts w:ascii="Lucida Grande" w:hAnsi="Lucida Grande" w:cs="Lucida Grande"/>
          <w:color w:val="333333"/>
          <w:sz w:val="20"/>
          <w:szCs w:val="20"/>
        </w:rPr>
      </w:pPr>
      <w:r>
        <w:rPr>
          <w:rFonts w:ascii="Lucida Grande" w:hAnsi="Lucida Grande" w:cs="Lucida Grande"/>
          <w:color w:val="333333"/>
          <w:sz w:val="20"/>
          <w:szCs w:val="20"/>
        </w:rPr>
        <w:t> </w:t>
      </w:r>
    </w:p>
    <w:p w14:paraId="25B4EA2B" w14:textId="77777777" w:rsidR="00BA1D4A" w:rsidRDefault="00BA1D4A" w:rsidP="00BA1D4A">
      <w:pPr>
        <w:rPr>
          <w:rFonts w:eastAsia="Times New Roman"/>
        </w:rPr>
      </w:pP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3833"/>
        <w:gridCol w:w="1219"/>
        <w:gridCol w:w="1219"/>
        <w:gridCol w:w="1229"/>
      </w:tblGrid>
      <w:tr w:rsidR="00BA1D4A" w14:paraId="0FF97A94" w14:textId="77777777" w:rsidTr="00BA1D4A">
        <w:trPr>
          <w:tblCellSpacing w:w="1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28884CDD" w14:textId="77777777" w:rsidR="00BA1D4A" w:rsidRDefault="00BA1D4A">
            <w:pPr>
              <w:jc w:val="center"/>
              <w:rPr>
                <w:rFonts w:eastAsia="Times New Roman"/>
              </w:rPr>
            </w:pPr>
            <w:r>
              <w:rPr>
                <w:rStyle w:val="Strong"/>
                <w:rFonts w:eastAsia="Times New Roman"/>
              </w:rPr>
              <w:t>American Railcar</w:t>
            </w:r>
            <w:r>
              <w:rPr>
                <w:rFonts w:eastAsia="Times New Roman"/>
                <w:b/>
                <w:bCs/>
              </w:rPr>
              <w:br/>
            </w:r>
            <w:r>
              <w:rPr>
                <w:rStyle w:val="Strong"/>
                <w:rFonts w:eastAsia="Times New Roman"/>
              </w:rPr>
              <w:t>Industries Inc.</w:t>
            </w:r>
            <w:r>
              <w:rPr>
                <w:rFonts w:eastAsia="Times New Roman"/>
                <w:b/>
                <w:bCs/>
              </w:rPr>
              <w:br/>
            </w:r>
            <w:r>
              <w:rPr>
                <w:rStyle w:val="Strong"/>
                <w:rFonts w:eastAsia="Times New Roman"/>
              </w:rPr>
              <w:t>($000,000s)</w:t>
            </w:r>
          </w:p>
        </w:tc>
      </w:tr>
      <w:tr w:rsidR="00BA1D4A" w14:paraId="4DBA7788"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0E02D65" w14:textId="77777777" w:rsidR="00BA1D4A" w:rsidRDefault="00BA1D4A">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33A6D48" w14:textId="77777777" w:rsidR="00BA1D4A" w:rsidRDefault="00BA1D4A">
            <w:pPr>
              <w:jc w:val="center"/>
              <w:rPr>
                <w:rFonts w:eastAsia="Times New Roman"/>
              </w:rPr>
            </w:pPr>
            <w:r>
              <w:rPr>
                <w:rStyle w:val="Strong"/>
                <w:rFonts w:eastAsia="Times New Roman"/>
              </w:rPr>
              <w:t>Year 1</w:t>
            </w:r>
          </w:p>
        </w:tc>
        <w:tc>
          <w:tcPr>
            <w:tcW w:w="0" w:type="auto"/>
            <w:tcBorders>
              <w:top w:val="outset" w:sz="6" w:space="0" w:color="auto"/>
              <w:left w:val="outset" w:sz="6" w:space="0" w:color="auto"/>
              <w:bottom w:val="outset" w:sz="6" w:space="0" w:color="auto"/>
              <w:right w:val="outset" w:sz="6" w:space="0" w:color="auto"/>
            </w:tcBorders>
            <w:vAlign w:val="center"/>
            <w:hideMark/>
          </w:tcPr>
          <w:p w14:paraId="537F4B15" w14:textId="77777777" w:rsidR="00BA1D4A" w:rsidRDefault="00BA1D4A">
            <w:pPr>
              <w:jc w:val="center"/>
              <w:rPr>
                <w:rFonts w:eastAsia="Times New Roman"/>
              </w:rPr>
            </w:pPr>
            <w:r>
              <w:rPr>
                <w:rStyle w:val="Strong"/>
                <w:rFonts w:eastAsia="Times New Roman"/>
              </w:rPr>
              <w:t>Year 2</w:t>
            </w:r>
          </w:p>
        </w:tc>
        <w:tc>
          <w:tcPr>
            <w:tcW w:w="0" w:type="auto"/>
            <w:tcBorders>
              <w:top w:val="outset" w:sz="6" w:space="0" w:color="auto"/>
              <w:left w:val="outset" w:sz="6" w:space="0" w:color="auto"/>
              <w:bottom w:val="outset" w:sz="6" w:space="0" w:color="auto"/>
              <w:right w:val="outset" w:sz="6" w:space="0" w:color="auto"/>
            </w:tcBorders>
            <w:vAlign w:val="center"/>
            <w:hideMark/>
          </w:tcPr>
          <w:p w14:paraId="55703BFF" w14:textId="77777777" w:rsidR="00BA1D4A" w:rsidRDefault="00BA1D4A">
            <w:pPr>
              <w:jc w:val="center"/>
              <w:rPr>
                <w:rFonts w:eastAsia="Times New Roman"/>
              </w:rPr>
            </w:pPr>
            <w:r>
              <w:rPr>
                <w:rStyle w:val="Strong"/>
                <w:rFonts w:eastAsia="Times New Roman"/>
              </w:rPr>
              <w:t>Year 3</w:t>
            </w:r>
          </w:p>
        </w:tc>
      </w:tr>
      <w:tr w:rsidR="00BA1D4A" w14:paraId="6D35DCF1"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5888AB4" w14:textId="77777777" w:rsidR="00BA1D4A" w:rsidRDefault="00BA1D4A">
            <w:pPr>
              <w:rPr>
                <w:rFonts w:eastAsia="Times New Roman"/>
              </w:rPr>
            </w:pPr>
            <w:r>
              <w:rPr>
                <w:rFonts w:eastAsia="Times New Roman"/>
              </w:rPr>
              <w:t>Sales</w:t>
            </w:r>
          </w:p>
        </w:tc>
        <w:tc>
          <w:tcPr>
            <w:tcW w:w="0" w:type="auto"/>
            <w:tcBorders>
              <w:top w:val="outset" w:sz="6" w:space="0" w:color="auto"/>
              <w:left w:val="outset" w:sz="6" w:space="0" w:color="auto"/>
              <w:bottom w:val="outset" w:sz="6" w:space="0" w:color="auto"/>
              <w:right w:val="outset" w:sz="6" w:space="0" w:color="auto"/>
            </w:tcBorders>
            <w:vAlign w:val="center"/>
            <w:hideMark/>
          </w:tcPr>
          <w:p w14:paraId="623DDD40" w14:textId="77777777" w:rsidR="00BA1D4A" w:rsidRDefault="00BA1D4A">
            <w:pPr>
              <w:jc w:val="right"/>
              <w:rPr>
                <w:rFonts w:eastAsia="Times New Roman"/>
              </w:rPr>
            </w:pPr>
            <w:r>
              <w:rPr>
                <w:rFonts w:eastAsia="Times New Roman"/>
              </w:rPr>
              <w:t>$519.4</w:t>
            </w:r>
          </w:p>
        </w:tc>
        <w:tc>
          <w:tcPr>
            <w:tcW w:w="0" w:type="auto"/>
            <w:tcBorders>
              <w:top w:val="outset" w:sz="6" w:space="0" w:color="auto"/>
              <w:left w:val="outset" w:sz="6" w:space="0" w:color="auto"/>
              <w:bottom w:val="outset" w:sz="6" w:space="0" w:color="auto"/>
              <w:right w:val="outset" w:sz="6" w:space="0" w:color="auto"/>
            </w:tcBorders>
            <w:vAlign w:val="center"/>
            <w:hideMark/>
          </w:tcPr>
          <w:p w14:paraId="7A5DD37D" w14:textId="77777777" w:rsidR="00BA1D4A" w:rsidRDefault="00BA1D4A">
            <w:pPr>
              <w:jc w:val="right"/>
              <w:rPr>
                <w:rFonts w:eastAsia="Times New Roman"/>
              </w:rPr>
            </w:pPr>
            <w:r>
              <w:rPr>
                <w:rFonts w:eastAsia="Times New Roman"/>
              </w:rPr>
              <w:t>$711.7</w:t>
            </w:r>
          </w:p>
        </w:tc>
        <w:tc>
          <w:tcPr>
            <w:tcW w:w="0" w:type="auto"/>
            <w:tcBorders>
              <w:top w:val="outset" w:sz="6" w:space="0" w:color="auto"/>
              <w:left w:val="outset" w:sz="6" w:space="0" w:color="auto"/>
              <w:bottom w:val="outset" w:sz="6" w:space="0" w:color="auto"/>
              <w:right w:val="outset" w:sz="6" w:space="0" w:color="auto"/>
            </w:tcBorders>
            <w:vAlign w:val="center"/>
            <w:hideMark/>
          </w:tcPr>
          <w:p w14:paraId="7C874A2F" w14:textId="77777777" w:rsidR="00BA1D4A" w:rsidRDefault="00BA1D4A">
            <w:pPr>
              <w:jc w:val="right"/>
              <w:rPr>
                <w:rFonts w:eastAsia="Times New Roman"/>
              </w:rPr>
            </w:pPr>
            <w:r>
              <w:rPr>
                <w:rFonts w:eastAsia="Times New Roman"/>
              </w:rPr>
              <w:t>$747.3</w:t>
            </w:r>
          </w:p>
        </w:tc>
      </w:tr>
      <w:tr w:rsidR="00BA1D4A" w14:paraId="42A2F1B4"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669EABC" w14:textId="77777777" w:rsidR="00BA1D4A" w:rsidRDefault="00BA1D4A">
            <w:pPr>
              <w:rPr>
                <w:rFonts w:eastAsia="Times New Roman"/>
              </w:rPr>
            </w:pPr>
            <w:r>
              <w:rPr>
                <w:rFonts w:eastAsia="Times New Roman"/>
              </w:rPr>
              <w:t>EBIT</w:t>
            </w:r>
          </w:p>
        </w:tc>
        <w:tc>
          <w:tcPr>
            <w:tcW w:w="0" w:type="auto"/>
            <w:tcBorders>
              <w:top w:val="outset" w:sz="6" w:space="0" w:color="auto"/>
              <w:left w:val="outset" w:sz="6" w:space="0" w:color="auto"/>
              <w:bottom w:val="outset" w:sz="6" w:space="0" w:color="auto"/>
              <w:right w:val="outset" w:sz="6" w:space="0" w:color="auto"/>
            </w:tcBorders>
            <w:vAlign w:val="center"/>
            <w:hideMark/>
          </w:tcPr>
          <w:p w14:paraId="685EF866" w14:textId="77777777" w:rsidR="00BA1D4A" w:rsidRDefault="00BA1D4A">
            <w:pPr>
              <w:jc w:val="right"/>
              <w:rPr>
                <w:rFonts w:eastAsia="Times New Roman"/>
              </w:rPr>
            </w:pPr>
            <w:r>
              <w:rPr>
                <w:rFonts w:eastAsia="Times New Roman"/>
              </w:rPr>
              <w:t>32.7</w:t>
            </w:r>
          </w:p>
        </w:tc>
        <w:tc>
          <w:tcPr>
            <w:tcW w:w="0" w:type="auto"/>
            <w:tcBorders>
              <w:top w:val="outset" w:sz="6" w:space="0" w:color="auto"/>
              <w:left w:val="outset" w:sz="6" w:space="0" w:color="auto"/>
              <w:bottom w:val="outset" w:sz="6" w:space="0" w:color="auto"/>
              <w:right w:val="outset" w:sz="6" w:space="0" w:color="auto"/>
            </w:tcBorders>
            <w:vAlign w:val="center"/>
            <w:hideMark/>
          </w:tcPr>
          <w:p w14:paraId="1E6C538C" w14:textId="77777777" w:rsidR="00BA1D4A" w:rsidRDefault="00BA1D4A">
            <w:pPr>
              <w:jc w:val="right"/>
              <w:rPr>
                <w:rFonts w:eastAsia="Times New Roman"/>
              </w:rPr>
            </w:pPr>
            <w:r>
              <w:rPr>
                <w:rFonts w:eastAsia="Times New Roman"/>
              </w:rPr>
              <w:t>121.4</w:t>
            </w:r>
          </w:p>
        </w:tc>
        <w:tc>
          <w:tcPr>
            <w:tcW w:w="0" w:type="auto"/>
            <w:tcBorders>
              <w:top w:val="outset" w:sz="6" w:space="0" w:color="auto"/>
              <w:left w:val="outset" w:sz="6" w:space="0" w:color="auto"/>
              <w:bottom w:val="outset" w:sz="6" w:space="0" w:color="auto"/>
              <w:right w:val="outset" w:sz="6" w:space="0" w:color="auto"/>
            </w:tcBorders>
            <w:vAlign w:val="center"/>
            <w:hideMark/>
          </w:tcPr>
          <w:p w14:paraId="3CCDEA51" w14:textId="77777777" w:rsidR="00BA1D4A" w:rsidRDefault="00BA1D4A">
            <w:pPr>
              <w:jc w:val="right"/>
              <w:rPr>
                <w:rFonts w:eastAsia="Times New Roman"/>
              </w:rPr>
            </w:pPr>
            <w:r>
              <w:rPr>
                <w:rFonts w:eastAsia="Times New Roman"/>
              </w:rPr>
              <w:t> </w:t>
            </w:r>
          </w:p>
        </w:tc>
      </w:tr>
      <w:tr w:rsidR="00BA1D4A" w14:paraId="57CAD00F"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01F5CCA" w14:textId="77777777" w:rsidR="00BA1D4A" w:rsidRDefault="00BA1D4A">
            <w:pPr>
              <w:rPr>
                <w:rFonts w:eastAsia="Times New Roman"/>
              </w:rPr>
            </w:pPr>
            <w:r>
              <w:rPr>
                <w:rFonts w:eastAsia="Times New Roman"/>
              </w:rPr>
              <w:t>Operating Profit Margin</w:t>
            </w:r>
          </w:p>
        </w:tc>
        <w:tc>
          <w:tcPr>
            <w:tcW w:w="0" w:type="auto"/>
            <w:tcBorders>
              <w:top w:val="outset" w:sz="6" w:space="0" w:color="auto"/>
              <w:left w:val="outset" w:sz="6" w:space="0" w:color="auto"/>
              <w:bottom w:val="outset" w:sz="6" w:space="0" w:color="auto"/>
              <w:right w:val="outset" w:sz="6" w:space="0" w:color="auto"/>
            </w:tcBorders>
            <w:vAlign w:val="center"/>
            <w:hideMark/>
          </w:tcPr>
          <w:p w14:paraId="4E374F0E" w14:textId="77777777" w:rsidR="00BA1D4A" w:rsidRDefault="00BA1D4A">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AE0A33B" w14:textId="77777777" w:rsidR="00BA1D4A" w:rsidRDefault="00BA1D4A">
            <w:pPr>
              <w:jc w:val="right"/>
              <w:rPr>
                <w:rFonts w:eastAsia="Times New Roman"/>
              </w:rPr>
            </w:pPr>
            <w:r>
              <w:rPr>
                <w:rFonts w:eastAsia="Times New Roman"/>
              </w:rPr>
              <w:t>17.1%</w:t>
            </w:r>
          </w:p>
        </w:tc>
        <w:tc>
          <w:tcPr>
            <w:tcW w:w="0" w:type="auto"/>
            <w:tcBorders>
              <w:top w:val="outset" w:sz="6" w:space="0" w:color="auto"/>
              <w:left w:val="outset" w:sz="6" w:space="0" w:color="auto"/>
              <w:bottom w:val="outset" w:sz="6" w:space="0" w:color="auto"/>
              <w:right w:val="outset" w:sz="6" w:space="0" w:color="auto"/>
            </w:tcBorders>
            <w:vAlign w:val="center"/>
            <w:hideMark/>
          </w:tcPr>
          <w:p w14:paraId="56E2D9CF" w14:textId="77777777" w:rsidR="00BA1D4A" w:rsidRDefault="00BA1D4A">
            <w:pPr>
              <w:jc w:val="right"/>
              <w:rPr>
                <w:rFonts w:eastAsia="Times New Roman"/>
              </w:rPr>
            </w:pPr>
            <w:r>
              <w:rPr>
                <w:rFonts w:eastAsia="Times New Roman"/>
              </w:rPr>
              <w:t> </w:t>
            </w:r>
          </w:p>
        </w:tc>
      </w:tr>
    </w:tbl>
    <w:p w14:paraId="1A9CC4F0"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American Railcar Industries (ARI) makes tankers, gondola cars, and hoppers. ARI has a very high degree of operating leverage: 7.3. In year 2, its operating profit margin (EBIT/Sales) was 17%. Tankers are currently very popular for hauling oil, and ARI expects an increase in sales of 5% in year 3. Using the DOL, forecast EBIT for year 3 and calculate ARI’s year 3 operating profit margin. What happens to ARI’s profit margin?</w:t>
      </w:r>
    </w:p>
    <w:p w14:paraId="0B3BFDD6" w14:textId="77777777" w:rsidR="00BA1D4A" w:rsidRDefault="00BA1D4A" w:rsidP="00BA1D4A">
      <w:pPr>
        <w:pStyle w:val="NormalWeb"/>
        <w:numPr>
          <w:ilvl w:val="0"/>
          <w:numId w:val="11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Declines</w:t>
      </w:r>
    </w:p>
    <w:p w14:paraId="1785BBA2" w14:textId="77777777" w:rsidR="00BA1D4A" w:rsidRDefault="00BA1D4A" w:rsidP="00BA1D4A">
      <w:pPr>
        <w:pStyle w:val="NormalWeb"/>
        <w:numPr>
          <w:ilvl w:val="0"/>
          <w:numId w:val="11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Stays the same</w:t>
      </w:r>
    </w:p>
    <w:p w14:paraId="007BF4DF" w14:textId="77777777" w:rsidR="00BA1D4A" w:rsidRDefault="00BA1D4A" w:rsidP="00BA1D4A">
      <w:pPr>
        <w:pStyle w:val="NormalWeb"/>
        <w:numPr>
          <w:ilvl w:val="0"/>
          <w:numId w:val="11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Increases slightly</w:t>
      </w:r>
    </w:p>
    <w:p w14:paraId="2E6DB946" w14:textId="77777777" w:rsidR="00BA1D4A" w:rsidRDefault="00BA1D4A" w:rsidP="00BA1D4A">
      <w:pPr>
        <w:pStyle w:val="NormalWeb"/>
        <w:numPr>
          <w:ilvl w:val="0"/>
          <w:numId w:val="11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Increases substantially</w:t>
      </w:r>
    </w:p>
    <w:p w14:paraId="426976FE" w14:textId="77777777" w:rsidR="00BA1D4A" w:rsidRDefault="00BA1D4A" w:rsidP="00BA1D4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6306B4F7"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D</w:t>
      </w:r>
    </w:p>
    <w:p w14:paraId="13596337"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Using the definition of DOL:</w:t>
      </w:r>
    </w:p>
    <w:p w14:paraId="673FF5A4"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%Δ EBIT</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DOL</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x</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 Δ Sales</w:t>
      </w:r>
    </w:p>
    <w:p w14:paraId="1BBF8B6B"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%Δ EBIT</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7.3 x 5% = 36.5%</w:t>
      </w:r>
    </w:p>
    <w:p w14:paraId="1E543E7F"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EBIT</w:t>
      </w:r>
      <w:r>
        <w:rPr>
          <w:rStyle w:val="Emphasis"/>
          <w:rFonts w:ascii="Lucida Grande" w:hAnsi="Lucida Grande" w:cs="Lucida Grande"/>
          <w:color w:val="333333"/>
          <w:sz w:val="20"/>
          <w:szCs w:val="20"/>
          <w:vertAlign w:val="subscript"/>
        </w:rPr>
        <w:t>3</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EBIT</w:t>
      </w:r>
      <w:r>
        <w:rPr>
          <w:rStyle w:val="Emphasis"/>
          <w:rFonts w:ascii="Lucida Grande" w:hAnsi="Lucida Grande" w:cs="Lucida Grande"/>
          <w:color w:val="333333"/>
          <w:sz w:val="20"/>
          <w:szCs w:val="20"/>
          <w:vertAlign w:val="subscript"/>
        </w:rPr>
        <w:t>2</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x (1.365) = 121.4 x (1.365) = 165.71</w:t>
      </w:r>
    </w:p>
    <w:p w14:paraId="20EE5193"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Operating profit margin</w:t>
      </w:r>
      <w:r>
        <w:rPr>
          <w:rFonts w:ascii="Lucida Grande" w:hAnsi="Lucida Grande" w:cs="Lucida Grande"/>
          <w:color w:val="333333"/>
          <w:sz w:val="20"/>
          <w:szCs w:val="20"/>
          <w:vertAlign w:val="subscript"/>
        </w:rPr>
        <w:t>3</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165.71 / 747.29 = 0.22, or 22%</w:t>
      </w:r>
    </w:p>
    <w:p w14:paraId="71BC3A28" w14:textId="77777777" w:rsidR="00BA1D4A" w:rsidRDefault="00BA1D4A" w:rsidP="00483683">
      <w:pPr>
        <w:spacing w:line="360" w:lineRule="auto"/>
      </w:pPr>
    </w:p>
    <w:p w14:paraId="5D1014DA"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Fritz Electric wants to expand into PC repair for manufacturers such as Dell and HP. Fritz needs $10 million to build the repair depot. Fritz is considering two plans for financing the investment: 1) issue 400,000 shares at $25; or 2) issue 200,000 shares (at $25) and borrow $5 million (at 8%). Fritz has forecasted the EBIT of the business under three economic states of nature (see the table provided). Calculate the EPS for each state for the two financing plans. There are no corporate taxes in Utopia, the country where Fritz operates. Which of the following is a correct statement about EPS under the two plans? (Select all that are true.)</w:t>
      </w:r>
    </w:p>
    <w:tbl>
      <w:tblPr>
        <w:tblW w:w="100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3112"/>
        <w:gridCol w:w="2042"/>
        <w:gridCol w:w="2418"/>
        <w:gridCol w:w="2428"/>
      </w:tblGrid>
      <w:tr w:rsidR="00BA1D4A" w14:paraId="1D36FC37" w14:textId="77777777" w:rsidTr="00BA1D4A">
        <w:trPr>
          <w:tblCellSpacing w:w="1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4CFCE701" w14:textId="77777777" w:rsidR="00BA1D4A" w:rsidRDefault="00BA1D4A">
            <w:pPr>
              <w:rPr>
                <w:rFonts w:eastAsia="Times New Roman"/>
              </w:rPr>
            </w:pPr>
            <w:r>
              <w:rPr>
                <w:rStyle w:val="Strong"/>
                <w:rFonts w:eastAsia="Times New Roman"/>
              </w:rPr>
              <w:t>Panel A: EPS Forecast for All Equity Plan</w:t>
            </w:r>
          </w:p>
        </w:tc>
      </w:tr>
      <w:tr w:rsidR="00BA1D4A" w14:paraId="01F337E9"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1767E34" w14:textId="77777777" w:rsidR="00BA1D4A" w:rsidRDefault="00BA1D4A">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9D481E3" w14:textId="77777777" w:rsidR="00BA1D4A" w:rsidRDefault="00BA1D4A">
            <w:pPr>
              <w:jc w:val="center"/>
              <w:rPr>
                <w:rFonts w:eastAsia="Times New Roman"/>
              </w:rPr>
            </w:pPr>
            <w:r>
              <w:rPr>
                <w:rFonts w:eastAsia="Times New Roman"/>
              </w:rPr>
              <w:t>BAD</w:t>
            </w:r>
          </w:p>
        </w:tc>
        <w:tc>
          <w:tcPr>
            <w:tcW w:w="0" w:type="auto"/>
            <w:tcBorders>
              <w:top w:val="outset" w:sz="6" w:space="0" w:color="auto"/>
              <w:left w:val="outset" w:sz="6" w:space="0" w:color="auto"/>
              <w:bottom w:val="outset" w:sz="6" w:space="0" w:color="auto"/>
              <w:right w:val="outset" w:sz="6" w:space="0" w:color="auto"/>
            </w:tcBorders>
            <w:vAlign w:val="center"/>
            <w:hideMark/>
          </w:tcPr>
          <w:p w14:paraId="088791A6" w14:textId="77777777" w:rsidR="00BA1D4A" w:rsidRDefault="00BA1D4A">
            <w:pPr>
              <w:jc w:val="center"/>
              <w:rPr>
                <w:rFonts w:eastAsia="Times New Roman"/>
              </w:rPr>
            </w:pPr>
            <w:r>
              <w:rPr>
                <w:rFonts w:eastAsia="Times New Roman"/>
              </w:rPr>
              <w:t>NORMAL</w:t>
            </w:r>
          </w:p>
        </w:tc>
        <w:tc>
          <w:tcPr>
            <w:tcW w:w="0" w:type="auto"/>
            <w:tcBorders>
              <w:top w:val="outset" w:sz="6" w:space="0" w:color="auto"/>
              <w:left w:val="outset" w:sz="6" w:space="0" w:color="auto"/>
              <w:bottom w:val="outset" w:sz="6" w:space="0" w:color="auto"/>
              <w:right w:val="outset" w:sz="6" w:space="0" w:color="auto"/>
            </w:tcBorders>
            <w:vAlign w:val="center"/>
            <w:hideMark/>
          </w:tcPr>
          <w:p w14:paraId="53EB38E9" w14:textId="77777777" w:rsidR="00BA1D4A" w:rsidRDefault="00BA1D4A">
            <w:pPr>
              <w:jc w:val="center"/>
              <w:rPr>
                <w:rFonts w:eastAsia="Times New Roman"/>
              </w:rPr>
            </w:pPr>
            <w:r>
              <w:rPr>
                <w:rFonts w:eastAsia="Times New Roman"/>
              </w:rPr>
              <w:t>GOOD</w:t>
            </w:r>
          </w:p>
        </w:tc>
      </w:tr>
      <w:tr w:rsidR="00BA1D4A" w14:paraId="4D4507FE"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AB4A362" w14:textId="77777777" w:rsidR="00BA1D4A" w:rsidRDefault="00BA1D4A">
            <w:pPr>
              <w:rPr>
                <w:rFonts w:eastAsia="Times New Roman"/>
              </w:rPr>
            </w:pPr>
            <w:r>
              <w:rPr>
                <w:rFonts w:eastAsia="Times New Roman"/>
              </w:rPr>
              <w:lastRenderedPageBreak/>
              <w:t>$EBIT</w:t>
            </w:r>
          </w:p>
        </w:tc>
        <w:tc>
          <w:tcPr>
            <w:tcW w:w="0" w:type="auto"/>
            <w:tcBorders>
              <w:top w:val="outset" w:sz="6" w:space="0" w:color="auto"/>
              <w:left w:val="outset" w:sz="6" w:space="0" w:color="auto"/>
              <w:bottom w:val="outset" w:sz="6" w:space="0" w:color="auto"/>
              <w:right w:val="outset" w:sz="6" w:space="0" w:color="auto"/>
            </w:tcBorders>
            <w:vAlign w:val="center"/>
            <w:hideMark/>
          </w:tcPr>
          <w:p w14:paraId="2EECDA38" w14:textId="77777777" w:rsidR="00BA1D4A" w:rsidRDefault="00BA1D4A">
            <w:pPr>
              <w:jc w:val="right"/>
              <w:rPr>
                <w:rFonts w:eastAsia="Times New Roman"/>
              </w:rPr>
            </w:pPr>
            <w:r>
              <w:rPr>
                <w:rFonts w:eastAsia="Times New Roman"/>
              </w:rPr>
              <w:t>$600,000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F7C6B3D" w14:textId="77777777" w:rsidR="00BA1D4A" w:rsidRDefault="00BA1D4A">
            <w:pPr>
              <w:jc w:val="right"/>
              <w:rPr>
                <w:rFonts w:eastAsia="Times New Roman"/>
              </w:rPr>
            </w:pPr>
            <w:r>
              <w:rPr>
                <w:rFonts w:eastAsia="Times New Roman"/>
              </w:rPr>
              <w:t>$1,200,000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32AD547" w14:textId="77777777" w:rsidR="00BA1D4A" w:rsidRDefault="00BA1D4A">
            <w:pPr>
              <w:jc w:val="right"/>
              <w:rPr>
                <w:rFonts w:eastAsia="Times New Roman"/>
              </w:rPr>
            </w:pPr>
            <w:r>
              <w:rPr>
                <w:rFonts w:eastAsia="Times New Roman"/>
              </w:rPr>
              <w:t>$1,800,000</w:t>
            </w:r>
          </w:p>
        </w:tc>
      </w:tr>
      <w:tr w:rsidR="00BA1D4A" w14:paraId="6D66F87C"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C507735" w14:textId="77777777" w:rsidR="00BA1D4A" w:rsidRDefault="00BA1D4A">
            <w:pPr>
              <w:rPr>
                <w:rFonts w:eastAsia="Times New Roman"/>
              </w:rPr>
            </w:pPr>
            <w:r>
              <w:rPr>
                <w:rFonts w:eastAsia="Times New Roman"/>
              </w:rPr>
              <w:t>Net Income</w:t>
            </w:r>
          </w:p>
        </w:tc>
        <w:tc>
          <w:tcPr>
            <w:tcW w:w="0" w:type="auto"/>
            <w:tcBorders>
              <w:top w:val="outset" w:sz="6" w:space="0" w:color="auto"/>
              <w:left w:val="outset" w:sz="6" w:space="0" w:color="auto"/>
              <w:bottom w:val="outset" w:sz="6" w:space="0" w:color="auto"/>
              <w:right w:val="outset" w:sz="6" w:space="0" w:color="auto"/>
            </w:tcBorders>
            <w:vAlign w:val="center"/>
            <w:hideMark/>
          </w:tcPr>
          <w:p w14:paraId="65FA2795" w14:textId="77777777" w:rsidR="00BA1D4A" w:rsidRDefault="00BA1D4A">
            <w:pPr>
              <w:jc w:val="right"/>
              <w:rPr>
                <w:rFonts w:eastAsia="Times New Roman"/>
              </w:rPr>
            </w:pPr>
            <w:r>
              <w:rPr>
                <w:rFonts w:eastAsia="Times New Roman"/>
              </w:rPr>
              <w:t>600,000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8CD7EBB" w14:textId="77777777" w:rsidR="00BA1D4A" w:rsidRDefault="00BA1D4A">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E83B297" w14:textId="77777777" w:rsidR="00BA1D4A" w:rsidRDefault="00BA1D4A">
            <w:pPr>
              <w:jc w:val="right"/>
              <w:rPr>
                <w:rFonts w:eastAsia="Times New Roman"/>
              </w:rPr>
            </w:pPr>
            <w:r>
              <w:rPr>
                <w:rFonts w:eastAsia="Times New Roman"/>
              </w:rPr>
              <w:t> </w:t>
            </w:r>
          </w:p>
        </w:tc>
      </w:tr>
      <w:tr w:rsidR="00BA1D4A" w14:paraId="2C1972FF"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2579EA4" w14:textId="77777777" w:rsidR="00BA1D4A" w:rsidRDefault="00BA1D4A">
            <w:pPr>
              <w:rPr>
                <w:rFonts w:eastAsia="Times New Roman"/>
              </w:rPr>
            </w:pPr>
            <w:r>
              <w:rPr>
                <w:rFonts w:eastAsia="Times New Roman"/>
              </w:rPr>
              <w:t>#Shares Out</w:t>
            </w:r>
          </w:p>
        </w:tc>
        <w:tc>
          <w:tcPr>
            <w:tcW w:w="0" w:type="auto"/>
            <w:tcBorders>
              <w:top w:val="outset" w:sz="6" w:space="0" w:color="auto"/>
              <w:left w:val="outset" w:sz="6" w:space="0" w:color="auto"/>
              <w:bottom w:val="outset" w:sz="6" w:space="0" w:color="auto"/>
              <w:right w:val="outset" w:sz="6" w:space="0" w:color="auto"/>
            </w:tcBorders>
            <w:vAlign w:val="center"/>
            <w:hideMark/>
          </w:tcPr>
          <w:p w14:paraId="166DBB25" w14:textId="77777777" w:rsidR="00BA1D4A" w:rsidRDefault="00BA1D4A">
            <w:pPr>
              <w:jc w:val="right"/>
              <w:rPr>
                <w:rFonts w:eastAsia="Times New Roman"/>
              </w:rPr>
            </w:pPr>
            <w:r>
              <w:rPr>
                <w:rFonts w:eastAsia="Times New Roman"/>
              </w:rPr>
              <w:t>400,000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AB12B73" w14:textId="77777777" w:rsidR="00BA1D4A" w:rsidRDefault="00BA1D4A">
            <w:pPr>
              <w:jc w:val="right"/>
              <w:rPr>
                <w:rFonts w:eastAsia="Times New Roman"/>
              </w:rPr>
            </w:pPr>
            <w:r>
              <w:rPr>
                <w:rFonts w:eastAsia="Times New Roman"/>
              </w:rPr>
              <w:t>400,000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9DC864F" w14:textId="77777777" w:rsidR="00BA1D4A" w:rsidRDefault="00BA1D4A">
            <w:pPr>
              <w:jc w:val="right"/>
              <w:rPr>
                <w:rFonts w:eastAsia="Times New Roman"/>
              </w:rPr>
            </w:pPr>
            <w:r>
              <w:rPr>
                <w:rFonts w:eastAsia="Times New Roman"/>
              </w:rPr>
              <w:t>400,000</w:t>
            </w:r>
          </w:p>
        </w:tc>
      </w:tr>
      <w:tr w:rsidR="00BA1D4A" w14:paraId="531F2C38"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75D627F" w14:textId="77777777" w:rsidR="00BA1D4A" w:rsidRDefault="00BA1D4A">
            <w:pPr>
              <w:rPr>
                <w:rFonts w:eastAsia="Times New Roman"/>
              </w:rPr>
            </w:pPr>
            <w:r>
              <w:rPr>
                <w:rFonts w:eastAsia="Times New Roman"/>
              </w:rPr>
              <w:t>EPS</w:t>
            </w:r>
          </w:p>
        </w:tc>
        <w:tc>
          <w:tcPr>
            <w:tcW w:w="0" w:type="auto"/>
            <w:tcBorders>
              <w:top w:val="outset" w:sz="6" w:space="0" w:color="auto"/>
              <w:left w:val="outset" w:sz="6" w:space="0" w:color="auto"/>
              <w:bottom w:val="outset" w:sz="6" w:space="0" w:color="auto"/>
              <w:right w:val="outset" w:sz="6" w:space="0" w:color="auto"/>
            </w:tcBorders>
            <w:vAlign w:val="center"/>
            <w:hideMark/>
          </w:tcPr>
          <w:p w14:paraId="04989561" w14:textId="77777777" w:rsidR="00BA1D4A" w:rsidRDefault="00BA1D4A">
            <w:pPr>
              <w:jc w:val="right"/>
              <w:rPr>
                <w:rFonts w:eastAsia="Times New Roman"/>
              </w:rPr>
            </w:pPr>
            <w:r>
              <w:rPr>
                <w:rFonts w:eastAsia="Times New Roman"/>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14:paraId="6CA76BA6" w14:textId="77777777" w:rsidR="00BA1D4A" w:rsidRDefault="00BA1D4A">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DD9AF18" w14:textId="77777777" w:rsidR="00BA1D4A" w:rsidRDefault="00BA1D4A">
            <w:pPr>
              <w:jc w:val="right"/>
              <w:rPr>
                <w:rFonts w:eastAsia="Times New Roman"/>
              </w:rPr>
            </w:pPr>
            <w:r>
              <w:rPr>
                <w:rFonts w:eastAsia="Times New Roman"/>
              </w:rPr>
              <w:t> </w:t>
            </w:r>
          </w:p>
        </w:tc>
      </w:tr>
      <w:tr w:rsidR="00BA1D4A" w14:paraId="36EBCC9B" w14:textId="77777777" w:rsidTr="00BA1D4A">
        <w:trPr>
          <w:tblCellSpacing w:w="1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6DF04DF6" w14:textId="77777777" w:rsidR="00BA1D4A" w:rsidRDefault="00BA1D4A">
            <w:pPr>
              <w:rPr>
                <w:rFonts w:eastAsia="Times New Roman"/>
              </w:rPr>
            </w:pPr>
            <w:r>
              <w:rPr>
                <w:rStyle w:val="Strong"/>
                <w:rFonts w:eastAsia="Times New Roman"/>
              </w:rPr>
              <w:t>Panel B: EPS Forecast for 50% Debt/50% Equity Plan</w:t>
            </w:r>
          </w:p>
        </w:tc>
      </w:tr>
      <w:tr w:rsidR="00BA1D4A" w14:paraId="40A1BE5A"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F152210" w14:textId="77777777" w:rsidR="00BA1D4A" w:rsidRDefault="00BA1D4A">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8C88BCA" w14:textId="77777777" w:rsidR="00BA1D4A" w:rsidRDefault="00BA1D4A">
            <w:pPr>
              <w:jc w:val="center"/>
              <w:rPr>
                <w:rFonts w:eastAsia="Times New Roman"/>
              </w:rPr>
            </w:pPr>
            <w:r>
              <w:rPr>
                <w:rFonts w:eastAsia="Times New Roman"/>
              </w:rPr>
              <w:t>BAD</w:t>
            </w:r>
          </w:p>
        </w:tc>
        <w:tc>
          <w:tcPr>
            <w:tcW w:w="0" w:type="auto"/>
            <w:tcBorders>
              <w:top w:val="outset" w:sz="6" w:space="0" w:color="auto"/>
              <w:left w:val="outset" w:sz="6" w:space="0" w:color="auto"/>
              <w:bottom w:val="outset" w:sz="6" w:space="0" w:color="auto"/>
              <w:right w:val="outset" w:sz="6" w:space="0" w:color="auto"/>
            </w:tcBorders>
            <w:vAlign w:val="center"/>
            <w:hideMark/>
          </w:tcPr>
          <w:p w14:paraId="00A7A545" w14:textId="77777777" w:rsidR="00BA1D4A" w:rsidRDefault="00BA1D4A">
            <w:pPr>
              <w:jc w:val="center"/>
              <w:rPr>
                <w:rFonts w:eastAsia="Times New Roman"/>
              </w:rPr>
            </w:pPr>
            <w:r>
              <w:rPr>
                <w:rFonts w:eastAsia="Times New Roman"/>
              </w:rPr>
              <w:t>NORMAL</w:t>
            </w:r>
          </w:p>
        </w:tc>
        <w:tc>
          <w:tcPr>
            <w:tcW w:w="0" w:type="auto"/>
            <w:tcBorders>
              <w:top w:val="outset" w:sz="6" w:space="0" w:color="auto"/>
              <w:left w:val="outset" w:sz="6" w:space="0" w:color="auto"/>
              <w:bottom w:val="outset" w:sz="6" w:space="0" w:color="auto"/>
              <w:right w:val="outset" w:sz="6" w:space="0" w:color="auto"/>
            </w:tcBorders>
            <w:vAlign w:val="center"/>
            <w:hideMark/>
          </w:tcPr>
          <w:p w14:paraId="3A7BF639" w14:textId="77777777" w:rsidR="00BA1D4A" w:rsidRDefault="00BA1D4A">
            <w:pPr>
              <w:jc w:val="center"/>
              <w:rPr>
                <w:rFonts w:eastAsia="Times New Roman"/>
              </w:rPr>
            </w:pPr>
            <w:r>
              <w:rPr>
                <w:rFonts w:eastAsia="Times New Roman"/>
              </w:rPr>
              <w:t>GOOD</w:t>
            </w:r>
          </w:p>
        </w:tc>
      </w:tr>
      <w:tr w:rsidR="00BA1D4A" w14:paraId="64E5F54F"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810593E" w14:textId="77777777" w:rsidR="00BA1D4A" w:rsidRDefault="00BA1D4A">
            <w:pPr>
              <w:rPr>
                <w:rFonts w:eastAsia="Times New Roman"/>
              </w:rPr>
            </w:pPr>
            <w:r>
              <w:rPr>
                <w:rFonts w:eastAsia="Times New Roman"/>
              </w:rPr>
              <w:t>$EBIT</w:t>
            </w:r>
          </w:p>
        </w:tc>
        <w:tc>
          <w:tcPr>
            <w:tcW w:w="0" w:type="auto"/>
            <w:tcBorders>
              <w:top w:val="outset" w:sz="6" w:space="0" w:color="auto"/>
              <w:left w:val="outset" w:sz="6" w:space="0" w:color="auto"/>
              <w:bottom w:val="outset" w:sz="6" w:space="0" w:color="auto"/>
              <w:right w:val="outset" w:sz="6" w:space="0" w:color="auto"/>
            </w:tcBorders>
            <w:vAlign w:val="center"/>
            <w:hideMark/>
          </w:tcPr>
          <w:p w14:paraId="463C4B22" w14:textId="77777777" w:rsidR="00BA1D4A" w:rsidRDefault="00BA1D4A">
            <w:pPr>
              <w:jc w:val="right"/>
              <w:rPr>
                <w:rFonts w:eastAsia="Times New Roman"/>
              </w:rPr>
            </w:pPr>
            <w:r>
              <w:rPr>
                <w:rFonts w:eastAsia="Times New Roman"/>
              </w:rPr>
              <w:t>$600,000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21B2641" w14:textId="77777777" w:rsidR="00BA1D4A" w:rsidRDefault="00BA1D4A">
            <w:pPr>
              <w:jc w:val="right"/>
              <w:rPr>
                <w:rFonts w:eastAsia="Times New Roman"/>
              </w:rPr>
            </w:pPr>
            <w:r>
              <w:rPr>
                <w:rFonts w:eastAsia="Times New Roman"/>
              </w:rPr>
              <w:t>$1,200,000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697495B" w14:textId="77777777" w:rsidR="00BA1D4A" w:rsidRDefault="00BA1D4A">
            <w:pPr>
              <w:jc w:val="right"/>
              <w:rPr>
                <w:rFonts w:eastAsia="Times New Roman"/>
              </w:rPr>
            </w:pPr>
            <w:r>
              <w:rPr>
                <w:rFonts w:eastAsia="Times New Roman"/>
              </w:rPr>
              <w:t>$1,800,000</w:t>
            </w:r>
          </w:p>
        </w:tc>
      </w:tr>
      <w:tr w:rsidR="00BA1D4A" w14:paraId="5CE8B6A7"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500BBF4" w14:textId="77777777" w:rsidR="00BA1D4A" w:rsidRDefault="00BA1D4A">
            <w:pPr>
              <w:rPr>
                <w:rFonts w:eastAsia="Times New Roman"/>
              </w:rPr>
            </w:pPr>
            <w:r>
              <w:rPr>
                <w:rFonts w:eastAsia="Times New Roman"/>
              </w:rPr>
              <w:t>Less: $Interest</w:t>
            </w:r>
          </w:p>
        </w:tc>
        <w:tc>
          <w:tcPr>
            <w:tcW w:w="0" w:type="auto"/>
            <w:tcBorders>
              <w:top w:val="outset" w:sz="6" w:space="0" w:color="auto"/>
              <w:left w:val="outset" w:sz="6" w:space="0" w:color="auto"/>
              <w:bottom w:val="outset" w:sz="6" w:space="0" w:color="auto"/>
              <w:right w:val="outset" w:sz="6" w:space="0" w:color="auto"/>
            </w:tcBorders>
            <w:vAlign w:val="center"/>
            <w:hideMark/>
          </w:tcPr>
          <w:p w14:paraId="68375AD4" w14:textId="77777777" w:rsidR="00BA1D4A" w:rsidRDefault="00BA1D4A">
            <w:pPr>
              <w:jc w:val="right"/>
              <w:rPr>
                <w:rFonts w:eastAsia="Times New Roman"/>
              </w:rPr>
            </w:pPr>
            <w:r>
              <w:rPr>
                <w:rFonts w:eastAsia="Times New Roman"/>
              </w:rPr>
              <w:t>400,000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EA45307" w14:textId="77777777" w:rsidR="00BA1D4A" w:rsidRDefault="00BA1D4A">
            <w:pPr>
              <w:jc w:val="right"/>
              <w:rPr>
                <w:rFonts w:eastAsia="Times New Roman"/>
              </w:rPr>
            </w:pPr>
            <w:r>
              <w:rPr>
                <w:rFonts w:eastAsia="Times New Roman"/>
              </w:rPr>
              <w:t>400,000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1120F7A" w14:textId="77777777" w:rsidR="00BA1D4A" w:rsidRDefault="00BA1D4A">
            <w:pPr>
              <w:jc w:val="right"/>
              <w:rPr>
                <w:rFonts w:eastAsia="Times New Roman"/>
              </w:rPr>
            </w:pPr>
            <w:r>
              <w:rPr>
                <w:rFonts w:eastAsia="Times New Roman"/>
              </w:rPr>
              <w:t>400,000</w:t>
            </w:r>
          </w:p>
        </w:tc>
      </w:tr>
      <w:tr w:rsidR="00BA1D4A" w14:paraId="70E6A9E0"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6B3FDE8" w14:textId="77777777" w:rsidR="00BA1D4A" w:rsidRDefault="00BA1D4A">
            <w:pPr>
              <w:rPr>
                <w:rFonts w:eastAsia="Times New Roman"/>
              </w:rPr>
            </w:pPr>
            <w:r>
              <w:rPr>
                <w:rFonts w:eastAsia="Times New Roman"/>
              </w:rPr>
              <w:t>Net Income</w:t>
            </w:r>
          </w:p>
        </w:tc>
        <w:tc>
          <w:tcPr>
            <w:tcW w:w="0" w:type="auto"/>
            <w:tcBorders>
              <w:top w:val="outset" w:sz="6" w:space="0" w:color="auto"/>
              <w:left w:val="outset" w:sz="6" w:space="0" w:color="auto"/>
              <w:bottom w:val="outset" w:sz="6" w:space="0" w:color="auto"/>
              <w:right w:val="outset" w:sz="6" w:space="0" w:color="auto"/>
            </w:tcBorders>
            <w:vAlign w:val="center"/>
            <w:hideMark/>
          </w:tcPr>
          <w:p w14:paraId="222093EF" w14:textId="77777777" w:rsidR="00BA1D4A" w:rsidRDefault="00BA1D4A">
            <w:pPr>
              <w:jc w:val="right"/>
              <w:rPr>
                <w:rFonts w:eastAsia="Times New Roman"/>
              </w:rPr>
            </w:pPr>
            <w:r>
              <w:rPr>
                <w:rFonts w:eastAsia="Times New Roman"/>
              </w:rPr>
              <w:t>200,000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6D80BD1" w14:textId="77777777" w:rsidR="00BA1D4A" w:rsidRDefault="00BA1D4A">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94A4285" w14:textId="77777777" w:rsidR="00BA1D4A" w:rsidRDefault="00BA1D4A">
            <w:pPr>
              <w:jc w:val="right"/>
              <w:rPr>
                <w:rFonts w:eastAsia="Times New Roman"/>
              </w:rPr>
            </w:pPr>
            <w:r>
              <w:rPr>
                <w:rFonts w:eastAsia="Times New Roman"/>
              </w:rPr>
              <w:t> </w:t>
            </w:r>
          </w:p>
        </w:tc>
      </w:tr>
      <w:tr w:rsidR="00BA1D4A" w14:paraId="5DF4C67F"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C0FF41A" w14:textId="77777777" w:rsidR="00BA1D4A" w:rsidRDefault="00BA1D4A">
            <w:pPr>
              <w:rPr>
                <w:rFonts w:eastAsia="Times New Roman"/>
              </w:rPr>
            </w:pPr>
            <w:r>
              <w:rPr>
                <w:rFonts w:eastAsia="Times New Roman"/>
              </w:rPr>
              <w:t>#Shares Out</w:t>
            </w:r>
          </w:p>
        </w:tc>
        <w:tc>
          <w:tcPr>
            <w:tcW w:w="0" w:type="auto"/>
            <w:tcBorders>
              <w:top w:val="outset" w:sz="6" w:space="0" w:color="auto"/>
              <w:left w:val="outset" w:sz="6" w:space="0" w:color="auto"/>
              <w:bottom w:val="outset" w:sz="6" w:space="0" w:color="auto"/>
              <w:right w:val="outset" w:sz="6" w:space="0" w:color="auto"/>
            </w:tcBorders>
            <w:vAlign w:val="center"/>
            <w:hideMark/>
          </w:tcPr>
          <w:p w14:paraId="6B1481DA" w14:textId="77777777" w:rsidR="00BA1D4A" w:rsidRDefault="00BA1D4A">
            <w:pPr>
              <w:jc w:val="right"/>
              <w:rPr>
                <w:rFonts w:eastAsia="Times New Roman"/>
              </w:rPr>
            </w:pPr>
            <w:r>
              <w:rPr>
                <w:rFonts w:eastAsia="Times New Roman"/>
              </w:rPr>
              <w:t>200,000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CC6846E" w14:textId="77777777" w:rsidR="00BA1D4A" w:rsidRDefault="00BA1D4A">
            <w:pPr>
              <w:jc w:val="right"/>
              <w:rPr>
                <w:rFonts w:eastAsia="Times New Roman"/>
              </w:rPr>
            </w:pPr>
            <w:r>
              <w:rPr>
                <w:rFonts w:eastAsia="Times New Roman"/>
              </w:rPr>
              <w:t>200,000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6D329BB" w14:textId="77777777" w:rsidR="00BA1D4A" w:rsidRDefault="00BA1D4A">
            <w:pPr>
              <w:jc w:val="right"/>
              <w:rPr>
                <w:rFonts w:eastAsia="Times New Roman"/>
              </w:rPr>
            </w:pPr>
            <w:r>
              <w:rPr>
                <w:rFonts w:eastAsia="Times New Roman"/>
              </w:rPr>
              <w:t>200,000</w:t>
            </w:r>
          </w:p>
        </w:tc>
      </w:tr>
      <w:tr w:rsidR="00BA1D4A" w14:paraId="1F3B8B29"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26FCEA1" w14:textId="77777777" w:rsidR="00BA1D4A" w:rsidRDefault="00BA1D4A">
            <w:pPr>
              <w:rPr>
                <w:rFonts w:eastAsia="Times New Roman"/>
              </w:rPr>
            </w:pPr>
            <w:r>
              <w:rPr>
                <w:rFonts w:eastAsia="Times New Roman"/>
              </w:rPr>
              <w:t>EPS</w:t>
            </w:r>
          </w:p>
        </w:tc>
        <w:tc>
          <w:tcPr>
            <w:tcW w:w="0" w:type="auto"/>
            <w:tcBorders>
              <w:top w:val="outset" w:sz="6" w:space="0" w:color="auto"/>
              <w:left w:val="outset" w:sz="6" w:space="0" w:color="auto"/>
              <w:bottom w:val="outset" w:sz="6" w:space="0" w:color="auto"/>
              <w:right w:val="outset" w:sz="6" w:space="0" w:color="auto"/>
            </w:tcBorders>
            <w:vAlign w:val="center"/>
            <w:hideMark/>
          </w:tcPr>
          <w:p w14:paraId="6656BDD1" w14:textId="77777777" w:rsidR="00BA1D4A" w:rsidRDefault="00BA1D4A">
            <w:pPr>
              <w:jc w:val="right"/>
              <w:rPr>
                <w:rFonts w:eastAsia="Times New Roman"/>
              </w:rPr>
            </w:pPr>
            <w:r>
              <w:rPr>
                <w:rFonts w:eastAsia="Times New Roman"/>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28BCF822" w14:textId="77777777" w:rsidR="00BA1D4A" w:rsidRDefault="00BA1D4A">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487F7D5" w14:textId="77777777" w:rsidR="00BA1D4A" w:rsidRDefault="00BA1D4A">
            <w:pPr>
              <w:jc w:val="right"/>
              <w:rPr>
                <w:rFonts w:eastAsia="Times New Roman"/>
              </w:rPr>
            </w:pPr>
            <w:r>
              <w:rPr>
                <w:rFonts w:eastAsia="Times New Roman"/>
              </w:rPr>
              <w:t> </w:t>
            </w:r>
          </w:p>
        </w:tc>
      </w:tr>
    </w:tbl>
    <w:p w14:paraId="4A566335"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6F28D4BF" w14:textId="77777777" w:rsidR="00BA1D4A" w:rsidRDefault="00BA1D4A" w:rsidP="00BA1D4A">
      <w:pPr>
        <w:pStyle w:val="NormalWeb"/>
        <w:numPr>
          <w:ilvl w:val="0"/>
          <w:numId w:val="11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In the bad economy, the all equity capital structure has a higher EPS.</w:t>
      </w:r>
    </w:p>
    <w:p w14:paraId="0C76A431" w14:textId="77777777" w:rsidR="00BA1D4A" w:rsidRDefault="00BA1D4A" w:rsidP="00BA1D4A">
      <w:pPr>
        <w:pStyle w:val="NormalWeb"/>
        <w:numPr>
          <w:ilvl w:val="0"/>
          <w:numId w:val="11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In the good economy, the levered capital structure has a higher EPS.</w:t>
      </w:r>
    </w:p>
    <w:p w14:paraId="3E85A891" w14:textId="77777777" w:rsidR="00BA1D4A" w:rsidRDefault="00BA1D4A" w:rsidP="00BA1D4A">
      <w:pPr>
        <w:pStyle w:val="NormalWeb"/>
        <w:numPr>
          <w:ilvl w:val="0"/>
          <w:numId w:val="11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Under the levered capital structure, there is more volatility in EPS compared with the all equity capital structure.</w:t>
      </w:r>
    </w:p>
    <w:p w14:paraId="28A0A86E" w14:textId="77777777" w:rsidR="00BA1D4A" w:rsidRDefault="00BA1D4A" w:rsidP="00BA1D4A">
      <w:pPr>
        <w:pStyle w:val="NormalWeb"/>
        <w:numPr>
          <w:ilvl w:val="0"/>
          <w:numId w:val="11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On average (i.e., in the normal), the levered capital structure is more profitable for owners, but it is also riskier across states of nature.</w:t>
      </w:r>
    </w:p>
    <w:p w14:paraId="366A5110" w14:textId="77777777" w:rsidR="00BA1D4A" w:rsidRDefault="00BA1D4A" w:rsidP="00BA1D4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27B4A922"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A</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Fonts w:ascii="Lucida Grande" w:hAnsi="Lucida Grande" w:cs="Lucida Grande"/>
          <w:b/>
          <w:bCs/>
          <w:color w:val="333333"/>
          <w:sz w:val="20"/>
          <w:szCs w:val="20"/>
        </w:rPr>
        <w:t>B</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Fonts w:ascii="Lucida Grande" w:hAnsi="Lucida Grande" w:cs="Lucida Grande"/>
          <w:b/>
          <w:bCs/>
          <w:color w:val="333333"/>
          <w:sz w:val="20"/>
          <w:szCs w:val="20"/>
        </w:rPr>
        <w:t>C</w:t>
      </w:r>
      <w:r>
        <w:rPr>
          <w:rFonts w:ascii="Lucida Grande" w:hAnsi="Lucida Grande" w:cs="Lucida Grande"/>
          <w:color w:val="333333"/>
          <w:sz w:val="20"/>
          <w:szCs w:val="20"/>
        </w:rPr>
        <w:t>, and</w:t>
      </w:r>
      <w:r>
        <w:rPr>
          <w:rStyle w:val="apple-converted-space"/>
          <w:rFonts w:ascii="Lucida Grande" w:hAnsi="Lucida Grande" w:cs="Lucida Grande"/>
          <w:color w:val="333333"/>
          <w:sz w:val="20"/>
          <w:szCs w:val="20"/>
        </w:rPr>
        <w:t> </w:t>
      </w:r>
      <w:r>
        <w:rPr>
          <w:rFonts w:ascii="Lucida Grande" w:hAnsi="Lucida Grande" w:cs="Lucida Grande"/>
          <w:b/>
          <w:bCs/>
          <w:color w:val="333333"/>
          <w:sz w:val="20"/>
          <w:szCs w:val="20"/>
        </w:rPr>
        <w:t>D</w:t>
      </w:r>
    </w:p>
    <w:p w14:paraId="58C93A6B"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All four statements are true.</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2332"/>
        <w:gridCol w:w="1532"/>
        <w:gridCol w:w="1813"/>
        <w:gridCol w:w="1823"/>
      </w:tblGrid>
      <w:tr w:rsidR="00BA1D4A" w14:paraId="4A395955" w14:textId="77777777" w:rsidTr="00BA1D4A">
        <w:trPr>
          <w:tblCellSpacing w:w="1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3AD2F622" w14:textId="77777777" w:rsidR="00BA1D4A" w:rsidRDefault="00BA1D4A">
            <w:pPr>
              <w:pStyle w:val="NormalWeb"/>
            </w:pPr>
            <w:r>
              <w:rPr>
                <w:rStyle w:val="Strong"/>
              </w:rPr>
              <w:t>Panel A: EPS Forecast for All Equity Plan</w:t>
            </w:r>
          </w:p>
        </w:tc>
      </w:tr>
      <w:tr w:rsidR="00BA1D4A" w14:paraId="1E5910F5"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524E9B3" w14:textId="77777777" w:rsidR="00BA1D4A" w:rsidRDefault="00BA1D4A">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4262702" w14:textId="77777777" w:rsidR="00BA1D4A" w:rsidRDefault="00BA1D4A">
            <w:pPr>
              <w:jc w:val="center"/>
              <w:rPr>
                <w:rFonts w:eastAsia="Times New Roman"/>
              </w:rPr>
            </w:pPr>
            <w:r>
              <w:rPr>
                <w:rFonts w:eastAsia="Times New Roman"/>
              </w:rPr>
              <w:t>BAD</w:t>
            </w:r>
          </w:p>
        </w:tc>
        <w:tc>
          <w:tcPr>
            <w:tcW w:w="0" w:type="auto"/>
            <w:tcBorders>
              <w:top w:val="outset" w:sz="6" w:space="0" w:color="auto"/>
              <w:left w:val="outset" w:sz="6" w:space="0" w:color="auto"/>
              <w:bottom w:val="outset" w:sz="6" w:space="0" w:color="auto"/>
              <w:right w:val="outset" w:sz="6" w:space="0" w:color="auto"/>
            </w:tcBorders>
            <w:vAlign w:val="center"/>
            <w:hideMark/>
          </w:tcPr>
          <w:p w14:paraId="06B34D4C" w14:textId="77777777" w:rsidR="00BA1D4A" w:rsidRDefault="00BA1D4A">
            <w:pPr>
              <w:jc w:val="center"/>
              <w:rPr>
                <w:rFonts w:eastAsia="Times New Roman"/>
              </w:rPr>
            </w:pPr>
            <w:r>
              <w:rPr>
                <w:rFonts w:eastAsia="Times New Roman"/>
              </w:rPr>
              <w:t>NORMAL</w:t>
            </w:r>
          </w:p>
        </w:tc>
        <w:tc>
          <w:tcPr>
            <w:tcW w:w="0" w:type="auto"/>
            <w:tcBorders>
              <w:top w:val="outset" w:sz="6" w:space="0" w:color="auto"/>
              <w:left w:val="outset" w:sz="6" w:space="0" w:color="auto"/>
              <w:bottom w:val="outset" w:sz="6" w:space="0" w:color="auto"/>
              <w:right w:val="outset" w:sz="6" w:space="0" w:color="auto"/>
            </w:tcBorders>
            <w:vAlign w:val="center"/>
            <w:hideMark/>
          </w:tcPr>
          <w:p w14:paraId="27A920B9" w14:textId="77777777" w:rsidR="00BA1D4A" w:rsidRDefault="00BA1D4A">
            <w:pPr>
              <w:jc w:val="center"/>
              <w:rPr>
                <w:rFonts w:eastAsia="Times New Roman"/>
              </w:rPr>
            </w:pPr>
            <w:r>
              <w:rPr>
                <w:rFonts w:eastAsia="Times New Roman"/>
              </w:rPr>
              <w:t>GOOD</w:t>
            </w:r>
          </w:p>
        </w:tc>
      </w:tr>
      <w:tr w:rsidR="00BA1D4A" w14:paraId="07D41CB0"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9EC3FE0" w14:textId="77777777" w:rsidR="00BA1D4A" w:rsidRDefault="00BA1D4A">
            <w:pPr>
              <w:rPr>
                <w:rFonts w:eastAsia="Times New Roman"/>
              </w:rPr>
            </w:pPr>
            <w:r>
              <w:rPr>
                <w:rFonts w:eastAsia="Times New Roman"/>
              </w:rPr>
              <w:t>$EBIT</w:t>
            </w:r>
          </w:p>
        </w:tc>
        <w:tc>
          <w:tcPr>
            <w:tcW w:w="0" w:type="auto"/>
            <w:tcBorders>
              <w:top w:val="outset" w:sz="6" w:space="0" w:color="auto"/>
              <w:left w:val="outset" w:sz="6" w:space="0" w:color="auto"/>
              <w:bottom w:val="outset" w:sz="6" w:space="0" w:color="auto"/>
              <w:right w:val="outset" w:sz="6" w:space="0" w:color="auto"/>
            </w:tcBorders>
            <w:vAlign w:val="center"/>
            <w:hideMark/>
          </w:tcPr>
          <w:p w14:paraId="575B490B" w14:textId="77777777" w:rsidR="00BA1D4A" w:rsidRDefault="00BA1D4A">
            <w:pPr>
              <w:jc w:val="right"/>
              <w:rPr>
                <w:rFonts w:eastAsia="Times New Roman"/>
              </w:rPr>
            </w:pPr>
            <w:r>
              <w:rPr>
                <w:rFonts w:eastAsia="Times New Roman"/>
              </w:rPr>
              <w:t>$600,000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40E0E93" w14:textId="77777777" w:rsidR="00BA1D4A" w:rsidRDefault="00BA1D4A">
            <w:pPr>
              <w:jc w:val="right"/>
              <w:rPr>
                <w:rFonts w:eastAsia="Times New Roman"/>
              </w:rPr>
            </w:pPr>
            <w:r>
              <w:rPr>
                <w:rFonts w:eastAsia="Times New Roman"/>
              </w:rPr>
              <w:t>$1,200,000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A52069B" w14:textId="77777777" w:rsidR="00BA1D4A" w:rsidRDefault="00BA1D4A">
            <w:pPr>
              <w:jc w:val="right"/>
              <w:rPr>
                <w:rFonts w:eastAsia="Times New Roman"/>
              </w:rPr>
            </w:pPr>
            <w:r>
              <w:rPr>
                <w:rFonts w:eastAsia="Times New Roman"/>
              </w:rPr>
              <w:t>$1,800,000</w:t>
            </w:r>
          </w:p>
        </w:tc>
      </w:tr>
      <w:tr w:rsidR="00BA1D4A" w14:paraId="1FD0D6DB"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F5D3E23" w14:textId="77777777" w:rsidR="00BA1D4A" w:rsidRDefault="00BA1D4A">
            <w:pPr>
              <w:rPr>
                <w:rFonts w:eastAsia="Times New Roman"/>
              </w:rPr>
            </w:pPr>
            <w:r>
              <w:rPr>
                <w:rFonts w:eastAsia="Times New Roman"/>
              </w:rPr>
              <w:t>Net Income</w:t>
            </w:r>
          </w:p>
        </w:tc>
        <w:tc>
          <w:tcPr>
            <w:tcW w:w="0" w:type="auto"/>
            <w:tcBorders>
              <w:top w:val="outset" w:sz="6" w:space="0" w:color="auto"/>
              <w:left w:val="outset" w:sz="6" w:space="0" w:color="auto"/>
              <w:bottom w:val="outset" w:sz="6" w:space="0" w:color="auto"/>
              <w:right w:val="outset" w:sz="6" w:space="0" w:color="auto"/>
            </w:tcBorders>
            <w:vAlign w:val="center"/>
            <w:hideMark/>
          </w:tcPr>
          <w:p w14:paraId="6725B960" w14:textId="77777777" w:rsidR="00BA1D4A" w:rsidRDefault="00BA1D4A">
            <w:pPr>
              <w:jc w:val="right"/>
              <w:rPr>
                <w:rFonts w:eastAsia="Times New Roman"/>
              </w:rPr>
            </w:pPr>
            <w:r>
              <w:rPr>
                <w:rFonts w:eastAsia="Times New Roman"/>
              </w:rPr>
              <w:t>600,000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D459109" w14:textId="77777777" w:rsidR="00BA1D4A" w:rsidRDefault="00BA1D4A">
            <w:pPr>
              <w:jc w:val="right"/>
              <w:rPr>
                <w:rFonts w:eastAsia="Times New Roman"/>
              </w:rPr>
            </w:pPr>
            <w:r>
              <w:rPr>
                <w:rFonts w:eastAsia="Times New Roman"/>
              </w:rPr>
              <w:t>1,200,000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0D9D518" w14:textId="77777777" w:rsidR="00BA1D4A" w:rsidRDefault="00BA1D4A">
            <w:pPr>
              <w:jc w:val="right"/>
              <w:rPr>
                <w:rFonts w:eastAsia="Times New Roman"/>
              </w:rPr>
            </w:pPr>
            <w:r>
              <w:rPr>
                <w:rFonts w:eastAsia="Times New Roman"/>
              </w:rPr>
              <w:t>1,800,000</w:t>
            </w:r>
          </w:p>
        </w:tc>
      </w:tr>
      <w:tr w:rsidR="00BA1D4A" w14:paraId="38D25447"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9CF60EF" w14:textId="77777777" w:rsidR="00BA1D4A" w:rsidRDefault="00BA1D4A">
            <w:pPr>
              <w:rPr>
                <w:rFonts w:eastAsia="Times New Roman"/>
              </w:rPr>
            </w:pPr>
            <w:r>
              <w:rPr>
                <w:rFonts w:eastAsia="Times New Roman"/>
              </w:rPr>
              <w:t>#Shares Out</w:t>
            </w:r>
          </w:p>
        </w:tc>
        <w:tc>
          <w:tcPr>
            <w:tcW w:w="0" w:type="auto"/>
            <w:tcBorders>
              <w:top w:val="outset" w:sz="6" w:space="0" w:color="auto"/>
              <w:left w:val="outset" w:sz="6" w:space="0" w:color="auto"/>
              <w:bottom w:val="outset" w:sz="6" w:space="0" w:color="auto"/>
              <w:right w:val="outset" w:sz="6" w:space="0" w:color="auto"/>
            </w:tcBorders>
            <w:vAlign w:val="center"/>
            <w:hideMark/>
          </w:tcPr>
          <w:p w14:paraId="13C66E58" w14:textId="77777777" w:rsidR="00BA1D4A" w:rsidRDefault="00BA1D4A">
            <w:pPr>
              <w:jc w:val="right"/>
              <w:rPr>
                <w:rFonts w:eastAsia="Times New Roman"/>
              </w:rPr>
            </w:pPr>
            <w:r>
              <w:rPr>
                <w:rFonts w:eastAsia="Times New Roman"/>
              </w:rPr>
              <w:t>400,000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E83DE51" w14:textId="77777777" w:rsidR="00BA1D4A" w:rsidRDefault="00BA1D4A">
            <w:pPr>
              <w:jc w:val="right"/>
              <w:rPr>
                <w:rFonts w:eastAsia="Times New Roman"/>
              </w:rPr>
            </w:pPr>
            <w:r>
              <w:rPr>
                <w:rFonts w:eastAsia="Times New Roman"/>
              </w:rPr>
              <w:t>400,000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3F493AE" w14:textId="77777777" w:rsidR="00BA1D4A" w:rsidRDefault="00BA1D4A">
            <w:pPr>
              <w:jc w:val="right"/>
              <w:rPr>
                <w:rFonts w:eastAsia="Times New Roman"/>
              </w:rPr>
            </w:pPr>
            <w:r>
              <w:rPr>
                <w:rFonts w:eastAsia="Times New Roman"/>
              </w:rPr>
              <w:t>400,000</w:t>
            </w:r>
          </w:p>
        </w:tc>
      </w:tr>
      <w:tr w:rsidR="00BA1D4A" w14:paraId="34D8F9A1"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7F7E801" w14:textId="77777777" w:rsidR="00BA1D4A" w:rsidRDefault="00BA1D4A">
            <w:pPr>
              <w:rPr>
                <w:rFonts w:eastAsia="Times New Roman"/>
              </w:rPr>
            </w:pPr>
            <w:r>
              <w:rPr>
                <w:rFonts w:eastAsia="Times New Roman"/>
              </w:rPr>
              <w:t>EPS</w:t>
            </w:r>
          </w:p>
        </w:tc>
        <w:tc>
          <w:tcPr>
            <w:tcW w:w="0" w:type="auto"/>
            <w:tcBorders>
              <w:top w:val="outset" w:sz="6" w:space="0" w:color="auto"/>
              <w:left w:val="outset" w:sz="6" w:space="0" w:color="auto"/>
              <w:bottom w:val="outset" w:sz="6" w:space="0" w:color="auto"/>
              <w:right w:val="outset" w:sz="6" w:space="0" w:color="auto"/>
            </w:tcBorders>
            <w:vAlign w:val="center"/>
            <w:hideMark/>
          </w:tcPr>
          <w:p w14:paraId="7C8C61C0" w14:textId="77777777" w:rsidR="00BA1D4A" w:rsidRDefault="00BA1D4A">
            <w:pPr>
              <w:jc w:val="right"/>
              <w:rPr>
                <w:rFonts w:eastAsia="Times New Roman"/>
              </w:rPr>
            </w:pPr>
            <w:r>
              <w:rPr>
                <w:rFonts w:eastAsia="Times New Roman"/>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14:paraId="308EF877" w14:textId="77777777" w:rsidR="00BA1D4A" w:rsidRDefault="00BA1D4A">
            <w:pPr>
              <w:jc w:val="right"/>
              <w:rPr>
                <w:rFonts w:eastAsia="Times New Roman"/>
              </w:rPr>
            </w:pPr>
            <w:r>
              <w:rPr>
                <w:rFonts w:eastAsia="Times New Roman"/>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7DEAE7D" w14:textId="77777777" w:rsidR="00BA1D4A" w:rsidRDefault="00BA1D4A">
            <w:pPr>
              <w:jc w:val="right"/>
              <w:rPr>
                <w:rFonts w:eastAsia="Times New Roman"/>
              </w:rPr>
            </w:pPr>
            <w:r>
              <w:rPr>
                <w:rFonts w:eastAsia="Times New Roman"/>
              </w:rPr>
              <w:t>$4.50</w:t>
            </w:r>
          </w:p>
        </w:tc>
      </w:tr>
      <w:tr w:rsidR="00BA1D4A" w14:paraId="6B222C2F" w14:textId="77777777" w:rsidTr="00BA1D4A">
        <w:trPr>
          <w:tblCellSpacing w:w="1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02ED7806" w14:textId="77777777" w:rsidR="00BA1D4A" w:rsidRDefault="00BA1D4A">
            <w:pPr>
              <w:rPr>
                <w:rFonts w:eastAsia="Times New Roman"/>
              </w:rPr>
            </w:pPr>
            <w:r>
              <w:rPr>
                <w:rStyle w:val="Strong"/>
                <w:rFonts w:eastAsia="Times New Roman"/>
              </w:rPr>
              <w:t>Panel B: EPS Forecast for 50% Debt/50% Equity Plan</w:t>
            </w:r>
          </w:p>
        </w:tc>
      </w:tr>
      <w:tr w:rsidR="00BA1D4A" w14:paraId="6006679D"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905F526" w14:textId="77777777" w:rsidR="00BA1D4A" w:rsidRDefault="00BA1D4A">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49A76C5" w14:textId="77777777" w:rsidR="00BA1D4A" w:rsidRDefault="00BA1D4A">
            <w:pPr>
              <w:jc w:val="center"/>
              <w:rPr>
                <w:rFonts w:eastAsia="Times New Roman"/>
              </w:rPr>
            </w:pPr>
            <w:r>
              <w:rPr>
                <w:rFonts w:eastAsia="Times New Roman"/>
              </w:rPr>
              <w:t>BAD</w:t>
            </w:r>
          </w:p>
        </w:tc>
        <w:tc>
          <w:tcPr>
            <w:tcW w:w="0" w:type="auto"/>
            <w:tcBorders>
              <w:top w:val="outset" w:sz="6" w:space="0" w:color="auto"/>
              <w:left w:val="outset" w:sz="6" w:space="0" w:color="auto"/>
              <w:bottom w:val="outset" w:sz="6" w:space="0" w:color="auto"/>
              <w:right w:val="outset" w:sz="6" w:space="0" w:color="auto"/>
            </w:tcBorders>
            <w:vAlign w:val="center"/>
            <w:hideMark/>
          </w:tcPr>
          <w:p w14:paraId="04CB0D61" w14:textId="77777777" w:rsidR="00BA1D4A" w:rsidRDefault="00BA1D4A">
            <w:pPr>
              <w:jc w:val="center"/>
              <w:rPr>
                <w:rFonts w:eastAsia="Times New Roman"/>
              </w:rPr>
            </w:pPr>
            <w:r>
              <w:rPr>
                <w:rFonts w:eastAsia="Times New Roman"/>
              </w:rPr>
              <w:t>NORMAL</w:t>
            </w:r>
          </w:p>
        </w:tc>
        <w:tc>
          <w:tcPr>
            <w:tcW w:w="0" w:type="auto"/>
            <w:tcBorders>
              <w:top w:val="outset" w:sz="6" w:space="0" w:color="auto"/>
              <w:left w:val="outset" w:sz="6" w:space="0" w:color="auto"/>
              <w:bottom w:val="outset" w:sz="6" w:space="0" w:color="auto"/>
              <w:right w:val="outset" w:sz="6" w:space="0" w:color="auto"/>
            </w:tcBorders>
            <w:vAlign w:val="center"/>
            <w:hideMark/>
          </w:tcPr>
          <w:p w14:paraId="7CCD0359" w14:textId="77777777" w:rsidR="00BA1D4A" w:rsidRDefault="00BA1D4A">
            <w:pPr>
              <w:jc w:val="center"/>
              <w:rPr>
                <w:rFonts w:eastAsia="Times New Roman"/>
              </w:rPr>
            </w:pPr>
            <w:r>
              <w:rPr>
                <w:rFonts w:eastAsia="Times New Roman"/>
              </w:rPr>
              <w:t>GOOD</w:t>
            </w:r>
          </w:p>
        </w:tc>
      </w:tr>
      <w:tr w:rsidR="00BA1D4A" w14:paraId="3CDC2729"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0C1DCA8" w14:textId="77777777" w:rsidR="00BA1D4A" w:rsidRDefault="00BA1D4A">
            <w:pPr>
              <w:rPr>
                <w:rFonts w:eastAsia="Times New Roman"/>
              </w:rPr>
            </w:pPr>
            <w:r>
              <w:rPr>
                <w:rFonts w:eastAsia="Times New Roman"/>
              </w:rPr>
              <w:t>$EBIT</w:t>
            </w:r>
          </w:p>
        </w:tc>
        <w:tc>
          <w:tcPr>
            <w:tcW w:w="0" w:type="auto"/>
            <w:tcBorders>
              <w:top w:val="outset" w:sz="6" w:space="0" w:color="auto"/>
              <w:left w:val="outset" w:sz="6" w:space="0" w:color="auto"/>
              <w:bottom w:val="outset" w:sz="6" w:space="0" w:color="auto"/>
              <w:right w:val="outset" w:sz="6" w:space="0" w:color="auto"/>
            </w:tcBorders>
            <w:vAlign w:val="center"/>
            <w:hideMark/>
          </w:tcPr>
          <w:p w14:paraId="583B0514" w14:textId="77777777" w:rsidR="00BA1D4A" w:rsidRDefault="00BA1D4A">
            <w:pPr>
              <w:jc w:val="right"/>
              <w:rPr>
                <w:rFonts w:eastAsia="Times New Roman"/>
              </w:rPr>
            </w:pPr>
            <w:r>
              <w:rPr>
                <w:rFonts w:eastAsia="Times New Roman"/>
              </w:rPr>
              <w:t>$600,000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B3EA768" w14:textId="77777777" w:rsidR="00BA1D4A" w:rsidRDefault="00BA1D4A">
            <w:pPr>
              <w:jc w:val="right"/>
              <w:rPr>
                <w:rFonts w:eastAsia="Times New Roman"/>
              </w:rPr>
            </w:pPr>
            <w:r>
              <w:rPr>
                <w:rFonts w:eastAsia="Times New Roman"/>
              </w:rPr>
              <w:t>$1,200,000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DA92422" w14:textId="77777777" w:rsidR="00BA1D4A" w:rsidRDefault="00BA1D4A">
            <w:pPr>
              <w:jc w:val="right"/>
              <w:rPr>
                <w:rFonts w:eastAsia="Times New Roman"/>
              </w:rPr>
            </w:pPr>
            <w:r>
              <w:rPr>
                <w:rFonts w:eastAsia="Times New Roman"/>
              </w:rPr>
              <w:t>$1,800,000</w:t>
            </w:r>
          </w:p>
        </w:tc>
      </w:tr>
      <w:tr w:rsidR="00BA1D4A" w14:paraId="5FAAAB46"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4D71E91" w14:textId="77777777" w:rsidR="00BA1D4A" w:rsidRDefault="00BA1D4A">
            <w:pPr>
              <w:rPr>
                <w:rFonts w:eastAsia="Times New Roman"/>
              </w:rPr>
            </w:pPr>
            <w:r>
              <w:rPr>
                <w:rFonts w:eastAsia="Times New Roman"/>
              </w:rPr>
              <w:t>Less: $Interest</w:t>
            </w:r>
          </w:p>
        </w:tc>
        <w:tc>
          <w:tcPr>
            <w:tcW w:w="0" w:type="auto"/>
            <w:tcBorders>
              <w:top w:val="outset" w:sz="6" w:space="0" w:color="auto"/>
              <w:left w:val="outset" w:sz="6" w:space="0" w:color="auto"/>
              <w:bottom w:val="outset" w:sz="6" w:space="0" w:color="auto"/>
              <w:right w:val="outset" w:sz="6" w:space="0" w:color="auto"/>
            </w:tcBorders>
            <w:vAlign w:val="center"/>
            <w:hideMark/>
          </w:tcPr>
          <w:p w14:paraId="2BBC963D" w14:textId="77777777" w:rsidR="00BA1D4A" w:rsidRDefault="00BA1D4A">
            <w:pPr>
              <w:jc w:val="right"/>
              <w:rPr>
                <w:rFonts w:eastAsia="Times New Roman"/>
              </w:rPr>
            </w:pPr>
            <w:r>
              <w:rPr>
                <w:rFonts w:eastAsia="Times New Roman"/>
              </w:rPr>
              <w:t>400,000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CDC7BC5" w14:textId="77777777" w:rsidR="00BA1D4A" w:rsidRDefault="00BA1D4A">
            <w:pPr>
              <w:jc w:val="right"/>
              <w:rPr>
                <w:rFonts w:eastAsia="Times New Roman"/>
              </w:rPr>
            </w:pPr>
            <w:r>
              <w:rPr>
                <w:rFonts w:eastAsia="Times New Roman"/>
              </w:rPr>
              <w:t>400,000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1853E10" w14:textId="77777777" w:rsidR="00BA1D4A" w:rsidRDefault="00BA1D4A">
            <w:pPr>
              <w:jc w:val="right"/>
              <w:rPr>
                <w:rFonts w:eastAsia="Times New Roman"/>
              </w:rPr>
            </w:pPr>
            <w:r>
              <w:rPr>
                <w:rFonts w:eastAsia="Times New Roman"/>
              </w:rPr>
              <w:t>400,000</w:t>
            </w:r>
          </w:p>
        </w:tc>
      </w:tr>
      <w:tr w:rsidR="00BA1D4A" w14:paraId="0981958C"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17996DD" w14:textId="77777777" w:rsidR="00BA1D4A" w:rsidRDefault="00BA1D4A">
            <w:pPr>
              <w:rPr>
                <w:rFonts w:eastAsia="Times New Roman"/>
              </w:rPr>
            </w:pPr>
            <w:r>
              <w:rPr>
                <w:rFonts w:eastAsia="Times New Roman"/>
              </w:rPr>
              <w:t>Net Income</w:t>
            </w:r>
          </w:p>
        </w:tc>
        <w:tc>
          <w:tcPr>
            <w:tcW w:w="0" w:type="auto"/>
            <w:tcBorders>
              <w:top w:val="outset" w:sz="6" w:space="0" w:color="auto"/>
              <w:left w:val="outset" w:sz="6" w:space="0" w:color="auto"/>
              <w:bottom w:val="outset" w:sz="6" w:space="0" w:color="auto"/>
              <w:right w:val="outset" w:sz="6" w:space="0" w:color="auto"/>
            </w:tcBorders>
            <w:vAlign w:val="center"/>
            <w:hideMark/>
          </w:tcPr>
          <w:p w14:paraId="209D6E7C" w14:textId="77777777" w:rsidR="00BA1D4A" w:rsidRDefault="00BA1D4A">
            <w:pPr>
              <w:jc w:val="right"/>
              <w:rPr>
                <w:rFonts w:eastAsia="Times New Roman"/>
              </w:rPr>
            </w:pPr>
            <w:r>
              <w:rPr>
                <w:rFonts w:eastAsia="Times New Roman"/>
              </w:rPr>
              <w:t>200,000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2A4487D" w14:textId="77777777" w:rsidR="00BA1D4A" w:rsidRDefault="00BA1D4A">
            <w:pPr>
              <w:jc w:val="right"/>
              <w:rPr>
                <w:rFonts w:eastAsia="Times New Roman"/>
              </w:rPr>
            </w:pPr>
            <w:r>
              <w:rPr>
                <w:rFonts w:eastAsia="Times New Roman"/>
              </w:rPr>
              <w:t>800,000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37DBB28" w14:textId="77777777" w:rsidR="00BA1D4A" w:rsidRDefault="00BA1D4A">
            <w:pPr>
              <w:jc w:val="right"/>
              <w:rPr>
                <w:rFonts w:eastAsia="Times New Roman"/>
              </w:rPr>
            </w:pPr>
            <w:r>
              <w:rPr>
                <w:rFonts w:eastAsia="Times New Roman"/>
              </w:rPr>
              <w:t>1,400,000</w:t>
            </w:r>
          </w:p>
        </w:tc>
      </w:tr>
      <w:tr w:rsidR="00BA1D4A" w14:paraId="08D97F2D"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B52CF2F" w14:textId="77777777" w:rsidR="00BA1D4A" w:rsidRDefault="00BA1D4A">
            <w:pPr>
              <w:rPr>
                <w:rFonts w:eastAsia="Times New Roman"/>
              </w:rPr>
            </w:pPr>
            <w:r>
              <w:rPr>
                <w:rFonts w:eastAsia="Times New Roman"/>
              </w:rPr>
              <w:t>#Shares Out</w:t>
            </w:r>
          </w:p>
        </w:tc>
        <w:tc>
          <w:tcPr>
            <w:tcW w:w="0" w:type="auto"/>
            <w:tcBorders>
              <w:top w:val="outset" w:sz="6" w:space="0" w:color="auto"/>
              <w:left w:val="outset" w:sz="6" w:space="0" w:color="auto"/>
              <w:bottom w:val="outset" w:sz="6" w:space="0" w:color="auto"/>
              <w:right w:val="outset" w:sz="6" w:space="0" w:color="auto"/>
            </w:tcBorders>
            <w:vAlign w:val="center"/>
            <w:hideMark/>
          </w:tcPr>
          <w:p w14:paraId="42E3282C" w14:textId="77777777" w:rsidR="00BA1D4A" w:rsidRDefault="00BA1D4A">
            <w:pPr>
              <w:jc w:val="right"/>
              <w:rPr>
                <w:rFonts w:eastAsia="Times New Roman"/>
              </w:rPr>
            </w:pPr>
            <w:r>
              <w:rPr>
                <w:rFonts w:eastAsia="Times New Roman"/>
              </w:rPr>
              <w:t>200,000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F89019E" w14:textId="77777777" w:rsidR="00BA1D4A" w:rsidRDefault="00BA1D4A">
            <w:pPr>
              <w:jc w:val="right"/>
              <w:rPr>
                <w:rFonts w:eastAsia="Times New Roman"/>
              </w:rPr>
            </w:pPr>
            <w:r>
              <w:rPr>
                <w:rFonts w:eastAsia="Times New Roman"/>
              </w:rPr>
              <w:t>200,000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60FD7DF" w14:textId="77777777" w:rsidR="00BA1D4A" w:rsidRDefault="00BA1D4A">
            <w:pPr>
              <w:jc w:val="right"/>
              <w:rPr>
                <w:rFonts w:eastAsia="Times New Roman"/>
              </w:rPr>
            </w:pPr>
            <w:r>
              <w:rPr>
                <w:rFonts w:eastAsia="Times New Roman"/>
              </w:rPr>
              <w:t>200,000</w:t>
            </w:r>
          </w:p>
        </w:tc>
      </w:tr>
      <w:tr w:rsidR="00BA1D4A" w14:paraId="682308CA" w14:textId="77777777" w:rsidTr="00BA1D4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AF089D0" w14:textId="77777777" w:rsidR="00BA1D4A" w:rsidRDefault="00BA1D4A">
            <w:pPr>
              <w:rPr>
                <w:rFonts w:eastAsia="Times New Roman"/>
              </w:rPr>
            </w:pPr>
            <w:r>
              <w:rPr>
                <w:rFonts w:eastAsia="Times New Roman"/>
              </w:rPr>
              <w:t>EPS</w:t>
            </w:r>
          </w:p>
        </w:tc>
        <w:tc>
          <w:tcPr>
            <w:tcW w:w="0" w:type="auto"/>
            <w:tcBorders>
              <w:top w:val="outset" w:sz="6" w:space="0" w:color="auto"/>
              <w:left w:val="outset" w:sz="6" w:space="0" w:color="auto"/>
              <w:bottom w:val="outset" w:sz="6" w:space="0" w:color="auto"/>
              <w:right w:val="outset" w:sz="6" w:space="0" w:color="auto"/>
            </w:tcBorders>
            <w:vAlign w:val="center"/>
            <w:hideMark/>
          </w:tcPr>
          <w:p w14:paraId="18E3A756" w14:textId="77777777" w:rsidR="00BA1D4A" w:rsidRDefault="00BA1D4A">
            <w:pPr>
              <w:jc w:val="right"/>
              <w:rPr>
                <w:rFonts w:eastAsia="Times New Roman"/>
              </w:rPr>
            </w:pPr>
            <w:r>
              <w:rPr>
                <w:rFonts w:eastAsia="Times New Roman"/>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0975F9D" w14:textId="77777777" w:rsidR="00BA1D4A" w:rsidRDefault="00BA1D4A">
            <w:pPr>
              <w:jc w:val="right"/>
              <w:rPr>
                <w:rFonts w:eastAsia="Times New Roman"/>
              </w:rPr>
            </w:pPr>
            <w:r>
              <w:rPr>
                <w:rFonts w:eastAsia="Times New Roman"/>
              </w:rPr>
              <w:t>$4.00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A3BEDE9" w14:textId="77777777" w:rsidR="00BA1D4A" w:rsidRDefault="00BA1D4A">
            <w:pPr>
              <w:jc w:val="right"/>
              <w:rPr>
                <w:rFonts w:eastAsia="Times New Roman"/>
              </w:rPr>
            </w:pPr>
            <w:r>
              <w:rPr>
                <w:rFonts w:eastAsia="Times New Roman"/>
              </w:rPr>
              <w:t>$7.00</w:t>
            </w:r>
          </w:p>
        </w:tc>
      </w:tr>
    </w:tbl>
    <w:p w14:paraId="2315250C" w14:textId="77777777" w:rsidR="00BA1D4A" w:rsidRDefault="00BA1D4A" w:rsidP="00483683">
      <w:pPr>
        <w:spacing w:line="360" w:lineRule="auto"/>
      </w:pPr>
    </w:p>
    <w:p w14:paraId="7D3AF3E7" w14:textId="77777777" w:rsidR="00BA1D4A" w:rsidRDefault="00BA1D4A" w:rsidP="00483683">
      <w:pPr>
        <w:spacing w:line="360" w:lineRule="auto"/>
      </w:pPr>
    </w:p>
    <w:p w14:paraId="59ABEE1C"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value of a company is equal to the present value of its free cash flows (FCF). The definition of FCF is:</w:t>
      </w:r>
    </w:p>
    <w:p w14:paraId="33DA987E"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lastRenderedPageBreak/>
        <w:t>FCF</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OCF</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CAPEX</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(Investment in Net Working Capital)</w:t>
      </w:r>
      <w:r>
        <w:rPr>
          <w:rFonts w:ascii="Lucida Grande" w:hAnsi="Lucida Grande" w:cs="Lucida Grande"/>
          <w:color w:val="333333"/>
          <w:sz w:val="20"/>
          <w:szCs w:val="20"/>
        </w:rPr>
        <w:t>  Eq.1</w:t>
      </w:r>
    </w:p>
    <w:p w14:paraId="6418D7F6"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where</w:t>
      </w:r>
    </w:p>
    <w:p w14:paraId="2821EF6E"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Operating Cash Flow (OCF)</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EBIT</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w:t>
      </w:r>
      <w:r>
        <w:rPr>
          <w:rFonts w:ascii="Lucida Grande" w:hAnsi="Lucida Grande" w:cs="Lucida Grande"/>
          <w:color w:val="333333"/>
          <w:sz w:val="20"/>
          <w:szCs w:val="20"/>
        </w:rPr>
        <w:t>1 –</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xml:space="preserve">T) + </w:t>
      </w:r>
      <w:proofErr w:type="spellStart"/>
      <w:r>
        <w:rPr>
          <w:rStyle w:val="Emphasis"/>
          <w:rFonts w:ascii="Lucida Grande" w:hAnsi="Lucida Grande" w:cs="Lucida Grande"/>
          <w:color w:val="333333"/>
          <w:sz w:val="20"/>
          <w:szCs w:val="20"/>
        </w:rPr>
        <w:t>Depr</w:t>
      </w:r>
      <w:proofErr w:type="spellEnd"/>
      <w:r>
        <w:rPr>
          <w:rFonts w:ascii="Lucida Grande" w:hAnsi="Lucida Grande" w:cs="Lucida Grande"/>
          <w:color w:val="333333"/>
          <w:sz w:val="20"/>
          <w:szCs w:val="20"/>
        </w:rPr>
        <w:t>              Eq. 2</w:t>
      </w:r>
    </w:p>
    <w:p w14:paraId="38EB1A7D"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CAPEX</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purchases of capital assets (i.e., equipment)</w:t>
      </w:r>
    </w:p>
    <w:p w14:paraId="2E640AD9" w14:textId="77777777" w:rsidR="00BA1D4A" w:rsidRDefault="00BA1D4A" w:rsidP="00BA1D4A">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Depr</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depreciation expense</w:t>
      </w:r>
    </w:p>
    <w:p w14:paraId="4F00EDB7"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71AC58DF"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In their analysis of capital structure, Modigliani and Miller made the following assumptions:</w:t>
      </w:r>
    </w:p>
    <w:p w14:paraId="7BDA6994" w14:textId="77777777" w:rsidR="00BA1D4A" w:rsidRDefault="00BA1D4A" w:rsidP="00BA1D4A">
      <w:pPr>
        <w:numPr>
          <w:ilvl w:val="0"/>
          <w:numId w:val="118"/>
        </w:numPr>
        <w:shd w:val="clear" w:color="auto" w:fill="FFFFFF"/>
        <w:spacing w:before="100" w:beforeAutospacing="1" w:after="100" w:afterAutospacing="1"/>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The company isn’t growing, so it makes no investments in net working capital.</w:t>
      </w:r>
    </w:p>
    <w:p w14:paraId="05115BAA" w14:textId="77777777" w:rsidR="00BA1D4A" w:rsidRDefault="00BA1D4A" w:rsidP="00BA1D4A">
      <w:pPr>
        <w:numPr>
          <w:ilvl w:val="1"/>
          <w:numId w:val="118"/>
        </w:numPr>
        <w:shd w:val="clear" w:color="auto" w:fill="FFFFFF"/>
        <w:spacing w:before="100" w:beforeAutospacing="1" w:after="100" w:afterAutospacing="1"/>
        <w:rPr>
          <w:rFonts w:ascii="Lucida Grande" w:eastAsia="Times New Roman" w:hAnsi="Lucida Grande" w:cs="Lucida Grande"/>
          <w:color w:val="333333"/>
          <w:sz w:val="20"/>
          <w:szCs w:val="20"/>
        </w:rPr>
      </w:pPr>
      <w:r>
        <w:rPr>
          <w:rStyle w:val="Emphasis"/>
          <w:rFonts w:ascii="Lucida Grande" w:eastAsia="Times New Roman" w:hAnsi="Lucida Grande" w:cs="Lucida Grande"/>
          <w:color w:val="333333"/>
          <w:sz w:val="20"/>
          <w:szCs w:val="20"/>
        </w:rPr>
        <w:t>Investments in Net Working Capital</w:t>
      </w:r>
      <w:r>
        <w:rPr>
          <w:rStyle w:val="apple-converted-space"/>
          <w:rFonts w:ascii="Lucida Grande" w:eastAsia="Times New Roman" w:hAnsi="Lucida Grande" w:cs="Lucida Grande"/>
          <w:color w:val="333333"/>
          <w:sz w:val="20"/>
          <w:szCs w:val="20"/>
        </w:rPr>
        <w:t> </w:t>
      </w:r>
      <w:r>
        <w:rPr>
          <w:rFonts w:ascii="Lucida Grande" w:eastAsia="Times New Roman" w:hAnsi="Lucida Grande" w:cs="Lucida Grande"/>
          <w:color w:val="333333"/>
          <w:sz w:val="20"/>
          <w:szCs w:val="20"/>
        </w:rPr>
        <w:t>= $0</w:t>
      </w:r>
    </w:p>
    <w:p w14:paraId="05F636D8" w14:textId="77777777" w:rsidR="00BA1D4A" w:rsidRDefault="00BA1D4A" w:rsidP="00BA1D4A">
      <w:pPr>
        <w:numPr>
          <w:ilvl w:val="0"/>
          <w:numId w:val="118"/>
        </w:numPr>
        <w:shd w:val="clear" w:color="auto" w:fill="FFFFFF"/>
        <w:spacing w:before="100" w:beforeAutospacing="1" w:after="100" w:afterAutospacing="1"/>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Purchases of new equipment is equal to depreciation.</w:t>
      </w:r>
    </w:p>
    <w:p w14:paraId="51A2A4C8" w14:textId="77777777" w:rsidR="00BA1D4A" w:rsidRDefault="00BA1D4A" w:rsidP="00BA1D4A">
      <w:pPr>
        <w:numPr>
          <w:ilvl w:val="1"/>
          <w:numId w:val="118"/>
        </w:numPr>
        <w:shd w:val="clear" w:color="auto" w:fill="FFFFFF"/>
        <w:spacing w:before="100" w:beforeAutospacing="1" w:after="100" w:afterAutospacing="1"/>
        <w:rPr>
          <w:rFonts w:ascii="Lucida Grande" w:eastAsia="Times New Roman" w:hAnsi="Lucida Grande" w:cs="Lucida Grande"/>
          <w:color w:val="333333"/>
          <w:sz w:val="20"/>
          <w:szCs w:val="20"/>
        </w:rPr>
      </w:pPr>
      <w:r>
        <w:rPr>
          <w:rStyle w:val="Emphasis"/>
          <w:rFonts w:ascii="Lucida Grande" w:eastAsia="Times New Roman" w:hAnsi="Lucida Grande" w:cs="Lucida Grande"/>
          <w:color w:val="333333"/>
          <w:sz w:val="20"/>
          <w:szCs w:val="20"/>
        </w:rPr>
        <w:t>CAPEX</w:t>
      </w:r>
      <w:r>
        <w:rPr>
          <w:rStyle w:val="apple-converted-space"/>
          <w:rFonts w:ascii="Lucida Grande" w:eastAsia="Times New Roman" w:hAnsi="Lucida Grande" w:cs="Lucida Grande"/>
          <w:color w:val="333333"/>
          <w:sz w:val="20"/>
          <w:szCs w:val="20"/>
        </w:rPr>
        <w:t> </w:t>
      </w:r>
      <w:r>
        <w:rPr>
          <w:rFonts w:ascii="Lucida Grande" w:eastAsia="Times New Roman" w:hAnsi="Lucida Grande" w:cs="Lucida Grande"/>
          <w:color w:val="333333"/>
          <w:sz w:val="20"/>
          <w:szCs w:val="20"/>
        </w:rPr>
        <w:t>=</w:t>
      </w:r>
      <w:r>
        <w:rPr>
          <w:rStyle w:val="apple-converted-space"/>
          <w:rFonts w:ascii="Lucida Grande" w:eastAsia="Times New Roman" w:hAnsi="Lucida Grande" w:cs="Lucida Grande"/>
          <w:color w:val="333333"/>
          <w:sz w:val="20"/>
          <w:szCs w:val="20"/>
        </w:rPr>
        <w:t> </w:t>
      </w:r>
      <w:proofErr w:type="spellStart"/>
      <w:r>
        <w:rPr>
          <w:rStyle w:val="Emphasis"/>
          <w:rFonts w:ascii="Lucida Grande" w:eastAsia="Times New Roman" w:hAnsi="Lucida Grande" w:cs="Lucida Grande"/>
          <w:color w:val="333333"/>
          <w:sz w:val="20"/>
          <w:szCs w:val="20"/>
        </w:rPr>
        <w:t>Depr</w:t>
      </w:r>
      <w:proofErr w:type="spellEnd"/>
    </w:p>
    <w:p w14:paraId="67985BDA" w14:textId="77777777" w:rsidR="00BA1D4A" w:rsidRDefault="00BA1D4A" w:rsidP="00BA1D4A">
      <w:pPr>
        <w:numPr>
          <w:ilvl w:val="0"/>
          <w:numId w:val="118"/>
        </w:numPr>
        <w:shd w:val="clear" w:color="auto" w:fill="FFFFFF"/>
        <w:spacing w:before="100" w:beforeAutospacing="1" w:after="100" w:afterAutospacing="1"/>
        <w:rPr>
          <w:rFonts w:ascii="Lucida Grande" w:eastAsia="Times New Roman" w:hAnsi="Lucida Grande" w:cs="Lucida Grande"/>
          <w:color w:val="333333"/>
          <w:sz w:val="20"/>
          <w:szCs w:val="20"/>
        </w:rPr>
      </w:pPr>
      <w:r>
        <w:rPr>
          <w:rFonts w:ascii="Lucida Grande" w:eastAsia="Times New Roman" w:hAnsi="Lucida Grande" w:cs="Lucida Grande"/>
          <w:color w:val="333333"/>
          <w:sz w:val="20"/>
          <w:szCs w:val="20"/>
        </w:rPr>
        <w:t>The tax rate is zero.</w:t>
      </w:r>
    </w:p>
    <w:p w14:paraId="5B08BA2C" w14:textId="77777777" w:rsidR="00BA1D4A" w:rsidRDefault="00BA1D4A" w:rsidP="00BA1D4A">
      <w:pPr>
        <w:numPr>
          <w:ilvl w:val="1"/>
          <w:numId w:val="118"/>
        </w:numPr>
        <w:shd w:val="clear" w:color="auto" w:fill="FFFFFF"/>
        <w:spacing w:before="100" w:beforeAutospacing="1" w:after="100" w:afterAutospacing="1"/>
        <w:rPr>
          <w:rFonts w:ascii="Lucida Grande" w:eastAsia="Times New Roman" w:hAnsi="Lucida Grande" w:cs="Lucida Grande"/>
          <w:color w:val="333333"/>
          <w:sz w:val="20"/>
          <w:szCs w:val="20"/>
        </w:rPr>
      </w:pPr>
      <w:r>
        <w:rPr>
          <w:rStyle w:val="Emphasis"/>
          <w:rFonts w:ascii="Lucida Grande" w:eastAsia="Times New Roman" w:hAnsi="Lucida Grande" w:cs="Lucida Grande"/>
          <w:color w:val="333333"/>
          <w:sz w:val="20"/>
          <w:szCs w:val="20"/>
        </w:rPr>
        <w:t>T</w:t>
      </w:r>
      <w:r>
        <w:rPr>
          <w:rStyle w:val="apple-converted-space"/>
          <w:rFonts w:ascii="Lucida Grande" w:eastAsia="Times New Roman" w:hAnsi="Lucida Grande" w:cs="Lucida Grande"/>
          <w:color w:val="333333"/>
          <w:sz w:val="20"/>
          <w:szCs w:val="20"/>
        </w:rPr>
        <w:t> </w:t>
      </w:r>
      <w:r>
        <w:rPr>
          <w:rFonts w:ascii="Lucida Grande" w:eastAsia="Times New Roman" w:hAnsi="Lucida Grande" w:cs="Lucida Grande"/>
          <w:color w:val="333333"/>
          <w:sz w:val="20"/>
          <w:szCs w:val="20"/>
        </w:rPr>
        <w:t>= 0</w:t>
      </w:r>
    </w:p>
    <w:p w14:paraId="78DB0D1D"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Derive an expression for free cash flow under these assumptions. (Hint: Substitute Eq. 2 into Eq. 1 and then make the assumptions in the list.)</w:t>
      </w:r>
    </w:p>
    <w:p w14:paraId="0692F74B" w14:textId="77777777" w:rsidR="00BA1D4A" w:rsidRDefault="00BA1D4A" w:rsidP="00BA1D4A">
      <w:pPr>
        <w:pStyle w:val="NormalWeb"/>
        <w:numPr>
          <w:ilvl w:val="0"/>
          <w:numId w:val="119"/>
        </w:numPr>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FCF = OCF</w:t>
      </w:r>
    </w:p>
    <w:p w14:paraId="4F259F22" w14:textId="77777777" w:rsidR="00BA1D4A" w:rsidRDefault="00BA1D4A" w:rsidP="00BA1D4A">
      <w:pPr>
        <w:pStyle w:val="NormalWeb"/>
        <w:numPr>
          <w:ilvl w:val="0"/>
          <w:numId w:val="119"/>
        </w:numPr>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FCF = EBIT</w:t>
      </w:r>
    </w:p>
    <w:p w14:paraId="7156BF9A" w14:textId="77777777" w:rsidR="00BA1D4A" w:rsidRDefault="00BA1D4A" w:rsidP="00BA1D4A">
      <w:pPr>
        <w:pStyle w:val="NormalWeb"/>
        <w:numPr>
          <w:ilvl w:val="0"/>
          <w:numId w:val="119"/>
        </w:numPr>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FCF</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EBIT</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x (1 –</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T</w:t>
      </w:r>
      <w:r>
        <w:rPr>
          <w:rFonts w:ascii="Lucida Grande" w:hAnsi="Lucida Grande" w:cs="Lucida Grande"/>
          <w:color w:val="333333"/>
          <w:sz w:val="20"/>
          <w:szCs w:val="20"/>
        </w:rPr>
        <w:t>)</w:t>
      </w:r>
    </w:p>
    <w:p w14:paraId="28017880" w14:textId="77777777" w:rsidR="00BA1D4A" w:rsidRDefault="00BA1D4A" w:rsidP="00BA1D4A">
      <w:pPr>
        <w:pStyle w:val="NormalWeb"/>
        <w:numPr>
          <w:ilvl w:val="0"/>
          <w:numId w:val="119"/>
        </w:numPr>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 xml:space="preserve">FCF = </w:t>
      </w:r>
      <w:proofErr w:type="spellStart"/>
      <w:r>
        <w:rPr>
          <w:rStyle w:val="Emphasis"/>
          <w:rFonts w:ascii="Lucida Grande" w:hAnsi="Lucida Grande" w:cs="Lucida Grande"/>
          <w:color w:val="333333"/>
          <w:sz w:val="20"/>
          <w:szCs w:val="20"/>
        </w:rPr>
        <w:t>Depr</w:t>
      </w:r>
      <w:proofErr w:type="spellEnd"/>
    </w:p>
    <w:p w14:paraId="5B787C39" w14:textId="77777777" w:rsidR="00BA1D4A" w:rsidRDefault="00BA1D4A" w:rsidP="00BA1D4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3842799D"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69404CE1"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FCF = OCF – CAPEX – (Investment in Net Working Capital)</w:t>
      </w:r>
    </w:p>
    <w:p w14:paraId="62D25390"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FCF</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EBIT</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(1 –</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T</w:t>
      </w:r>
      <w:r>
        <w:rPr>
          <w:rFonts w:ascii="Lucida Grande" w:hAnsi="Lucida Grande" w:cs="Lucida Grande"/>
          <w:color w:val="333333"/>
          <w:sz w:val="20"/>
          <w:szCs w:val="20"/>
        </w:rPr>
        <w:t>) +</w:t>
      </w:r>
      <w:r>
        <w:rPr>
          <w:rStyle w:val="apple-converted-space"/>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Depr</w:t>
      </w:r>
      <w:proofErr w:type="spellEnd"/>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CAPEX</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(Investment in Net Working Capital)</w:t>
      </w:r>
    </w:p>
    <w:p w14:paraId="39DCB6DF"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Under the assumptions:</w:t>
      </w:r>
    </w:p>
    <w:p w14:paraId="636050A4"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FCF</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EBIT</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(1 – 0) +</w:t>
      </w:r>
      <w:r>
        <w:rPr>
          <w:rStyle w:val="apple-converted-space"/>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Depr</w:t>
      </w:r>
      <w:proofErr w:type="spellEnd"/>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Depr</w:t>
      </w:r>
      <w:proofErr w:type="spellEnd"/>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w:t>
      </w:r>
    </w:p>
    <w:p w14:paraId="0102964C"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FCF</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EBIT</w:t>
      </w:r>
    </w:p>
    <w:p w14:paraId="5B4C989B" w14:textId="77777777" w:rsidR="00BA1D4A" w:rsidRDefault="00BA1D4A" w:rsidP="00483683">
      <w:pPr>
        <w:spacing w:line="360" w:lineRule="auto"/>
      </w:pPr>
    </w:p>
    <w:p w14:paraId="24875897"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Huck Glove Company forecasts EBIT of $10 million annually in perpetuity. Huck’s WACC is 8%. What is the discounted cash flow value of the Huck Glove Company? (Assume the next cash flow is in 1 year.) Huck operates in Utopia, where there are no corporate taxes. All M&amp;M assumptions apply.</w:t>
      </w:r>
    </w:p>
    <w:p w14:paraId="775E5578" w14:textId="77777777" w:rsidR="00BA1D4A" w:rsidRDefault="00BA1D4A" w:rsidP="00BA1D4A">
      <w:pPr>
        <w:pStyle w:val="NormalWeb"/>
        <w:numPr>
          <w:ilvl w:val="0"/>
          <w:numId w:val="12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$85M</w:t>
      </w:r>
    </w:p>
    <w:p w14:paraId="7901DAC5" w14:textId="77777777" w:rsidR="00BA1D4A" w:rsidRDefault="00BA1D4A" w:rsidP="00BA1D4A">
      <w:pPr>
        <w:pStyle w:val="NormalWeb"/>
        <w:numPr>
          <w:ilvl w:val="0"/>
          <w:numId w:val="12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$100M</w:t>
      </w:r>
    </w:p>
    <w:p w14:paraId="5732B346" w14:textId="77777777" w:rsidR="00BA1D4A" w:rsidRDefault="00BA1D4A" w:rsidP="00BA1D4A">
      <w:pPr>
        <w:pStyle w:val="NormalWeb"/>
        <w:numPr>
          <w:ilvl w:val="0"/>
          <w:numId w:val="12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$115M</w:t>
      </w:r>
    </w:p>
    <w:p w14:paraId="4F145A12" w14:textId="77777777" w:rsidR="00BA1D4A" w:rsidRDefault="00BA1D4A" w:rsidP="00BA1D4A">
      <w:pPr>
        <w:pStyle w:val="NormalWeb"/>
        <w:numPr>
          <w:ilvl w:val="0"/>
          <w:numId w:val="12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$125M</w:t>
      </w:r>
    </w:p>
    <w:p w14:paraId="5AD055FB" w14:textId="77777777" w:rsidR="00BA1D4A" w:rsidRDefault="00BA1D4A" w:rsidP="00BA1D4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057F582D"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lastRenderedPageBreak/>
        <w:t>D</w:t>
      </w:r>
    </w:p>
    <w:p w14:paraId="01666F99"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0</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EBIT / k</w:t>
      </w:r>
      <w:r>
        <w:rPr>
          <w:rStyle w:val="Emphasis"/>
          <w:rFonts w:ascii="Lucida Grande" w:hAnsi="Lucida Grande" w:cs="Lucida Grande"/>
          <w:color w:val="333333"/>
          <w:sz w:val="20"/>
          <w:szCs w:val="20"/>
          <w:vertAlign w:val="subscript"/>
        </w:rPr>
        <w:t>w</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$10 / 0.08 = $125M</w:t>
      </w:r>
    </w:p>
    <w:p w14:paraId="51D3EB5E" w14:textId="77777777" w:rsidR="00BA1D4A" w:rsidRDefault="00BA1D4A" w:rsidP="00483683">
      <w:pPr>
        <w:spacing w:line="360" w:lineRule="auto"/>
      </w:pPr>
    </w:p>
    <w:p w14:paraId="49F94420"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xml:space="preserve">The </w:t>
      </w:r>
      <w:proofErr w:type="spellStart"/>
      <w:r>
        <w:rPr>
          <w:rFonts w:ascii="Lucida Grande" w:hAnsi="Lucida Grande" w:cs="Lucida Grande"/>
          <w:color w:val="333333"/>
          <w:sz w:val="20"/>
          <w:szCs w:val="20"/>
        </w:rPr>
        <w:t>Rumpel</w:t>
      </w:r>
      <w:proofErr w:type="spellEnd"/>
      <w:r>
        <w:rPr>
          <w:rFonts w:ascii="Lucida Grande" w:hAnsi="Lucida Grande" w:cs="Lucida Grande"/>
          <w:color w:val="333333"/>
          <w:sz w:val="20"/>
          <w:szCs w:val="20"/>
        </w:rPr>
        <w:t xml:space="preserve"> Felt Company forecasts EBIT of $10 million annually in perpetuity. </w:t>
      </w:r>
      <w:proofErr w:type="spellStart"/>
      <w:r>
        <w:rPr>
          <w:rFonts w:ascii="Lucida Grande" w:hAnsi="Lucida Grande" w:cs="Lucida Grande"/>
          <w:color w:val="333333"/>
          <w:sz w:val="20"/>
          <w:szCs w:val="20"/>
        </w:rPr>
        <w:t>Rumpel</w:t>
      </w:r>
      <w:proofErr w:type="spellEnd"/>
      <w:r>
        <w:rPr>
          <w:rFonts w:ascii="Lucida Grande" w:hAnsi="Lucida Grande" w:cs="Lucida Grande"/>
          <w:color w:val="333333"/>
          <w:sz w:val="20"/>
          <w:szCs w:val="20"/>
        </w:rPr>
        <w:t xml:space="preserve"> is all equity financed. </w:t>
      </w:r>
      <w:proofErr w:type="spellStart"/>
      <w:r>
        <w:rPr>
          <w:rFonts w:ascii="Lucida Grande" w:hAnsi="Lucida Grande" w:cs="Lucida Grande"/>
          <w:color w:val="333333"/>
          <w:sz w:val="20"/>
          <w:szCs w:val="20"/>
        </w:rPr>
        <w:t>Rumpel</w:t>
      </w:r>
      <w:proofErr w:type="spellEnd"/>
      <w:r>
        <w:rPr>
          <w:rFonts w:ascii="Lucida Grande" w:hAnsi="Lucida Grande" w:cs="Lucida Grande"/>
          <w:color w:val="333333"/>
          <w:sz w:val="20"/>
          <w:szCs w:val="20"/>
        </w:rPr>
        <w:t xml:space="preserve"> stockholders require a return of 11%. What is the value of the </w:t>
      </w:r>
      <w:proofErr w:type="spellStart"/>
      <w:r>
        <w:rPr>
          <w:rFonts w:ascii="Lucida Grande" w:hAnsi="Lucida Grande" w:cs="Lucida Grande"/>
          <w:color w:val="333333"/>
          <w:sz w:val="20"/>
          <w:szCs w:val="20"/>
        </w:rPr>
        <w:t>Rumpel</w:t>
      </w:r>
      <w:proofErr w:type="spellEnd"/>
      <w:r>
        <w:rPr>
          <w:rFonts w:ascii="Lucida Grande" w:hAnsi="Lucida Grande" w:cs="Lucida Grande"/>
          <w:color w:val="333333"/>
          <w:sz w:val="20"/>
          <w:szCs w:val="20"/>
        </w:rPr>
        <w:t xml:space="preserve"> Felt Company? (Assume the next cash flow is in 1 year.) </w:t>
      </w:r>
      <w:proofErr w:type="spellStart"/>
      <w:r>
        <w:rPr>
          <w:rFonts w:ascii="Lucida Grande" w:hAnsi="Lucida Grande" w:cs="Lucida Grande"/>
          <w:color w:val="333333"/>
          <w:sz w:val="20"/>
          <w:szCs w:val="20"/>
        </w:rPr>
        <w:t>Rumpel</w:t>
      </w:r>
      <w:proofErr w:type="spellEnd"/>
      <w:r>
        <w:rPr>
          <w:rFonts w:ascii="Lucida Grande" w:hAnsi="Lucida Grande" w:cs="Lucida Grande"/>
          <w:color w:val="333333"/>
          <w:sz w:val="20"/>
          <w:szCs w:val="20"/>
        </w:rPr>
        <w:t xml:space="preserve"> operates in Utopia, where there are no corporate taxes. All M&amp;M assumptions apply.</w:t>
      </w:r>
    </w:p>
    <w:p w14:paraId="7AB74FCC" w14:textId="77777777" w:rsidR="00BA1D4A" w:rsidRDefault="00BA1D4A" w:rsidP="00BA1D4A">
      <w:pPr>
        <w:pStyle w:val="NormalWeb"/>
        <w:numPr>
          <w:ilvl w:val="0"/>
          <w:numId w:val="12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$85M</w:t>
      </w:r>
    </w:p>
    <w:p w14:paraId="657D2C95" w14:textId="77777777" w:rsidR="00BA1D4A" w:rsidRDefault="00BA1D4A" w:rsidP="00BA1D4A">
      <w:pPr>
        <w:pStyle w:val="NormalWeb"/>
        <w:numPr>
          <w:ilvl w:val="0"/>
          <w:numId w:val="12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$91M</w:t>
      </w:r>
    </w:p>
    <w:p w14:paraId="0E244A7D" w14:textId="77777777" w:rsidR="00BA1D4A" w:rsidRDefault="00BA1D4A" w:rsidP="00BA1D4A">
      <w:pPr>
        <w:pStyle w:val="NormalWeb"/>
        <w:numPr>
          <w:ilvl w:val="0"/>
          <w:numId w:val="12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$100M</w:t>
      </w:r>
    </w:p>
    <w:p w14:paraId="214A68A4" w14:textId="77777777" w:rsidR="00BA1D4A" w:rsidRDefault="00BA1D4A" w:rsidP="00BA1D4A">
      <w:pPr>
        <w:pStyle w:val="NormalWeb"/>
        <w:numPr>
          <w:ilvl w:val="0"/>
          <w:numId w:val="12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$115M</w:t>
      </w:r>
    </w:p>
    <w:p w14:paraId="3E9D1D24" w14:textId="77777777" w:rsidR="00BA1D4A" w:rsidRDefault="00BA1D4A" w:rsidP="00BA1D4A">
      <w:pPr>
        <w:pStyle w:val="NormalWeb"/>
        <w:numPr>
          <w:ilvl w:val="0"/>
          <w:numId w:val="12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$125M</w:t>
      </w:r>
    </w:p>
    <w:p w14:paraId="2C73C572" w14:textId="77777777" w:rsidR="00BA1D4A" w:rsidRDefault="00BA1D4A" w:rsidP="00BA1D4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706A784F"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3F965CFE"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0</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E</w:t>
      </w:r>
      <w:r>
        <w:rPr>
          <w:rStyle w:val="Emphasis"/>
          <w:rFonts w:ascii="Lucida Grande" w:hAnsi="Lucida Grande" w:cs="Lucida Grande"/>
          <w:color w:val="333333"/>
          <w:sz w:val="20"/>
          <w:szCs w:val="20"/>
          <w:vertAlign w:val="subscript"/>
        </w:rPr>
        <w:t>0</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 xml:space="preserve">EBIT / </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U</w:t>
      </w:r>
      <w:proofErr w:type="spellEnd"/>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$10 / 0.11 = $90.91M</w:t>
      </w:r>
    </w:p>
    <w:p w14:paraId="067A6481" w14:textId="77777777" w:rsidR="00BA1D4A" w:rsidRDefault="00BA1D4A" w:rsidP="00483683">
      <w:pPr>
        <w:spacing w:line="360" w:lineRule="auto"/>
      </w:pPr>
    </w:p>
    <w:p w14:paraId="206E4F61"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Fritz Electric is partially debt financed. The company has bonds outstanding with a face value denoted</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D</w:t>
      </w:r>
      <w:r>
        <w:rPr>
          <w:rFonts w:ascii="Lucida Grande" w:hAnsi="Lucida Grande" w:cs="Lucida Grande"/>
          <w:color w:val="333333"/>
          <w:sz w:val="20"/>
          <w:szCs w:val="20"/>
        </w:rPr>
        <w:t>. The bonds are perpetuities, so they pay an annual coupon forever. The yield on the debt is</w:t>
      </w:r>
      <w:r>
        <w:rPr>
          <w:rStyle w:val="apple-converted-space"/>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D</w:t>
      </w:r>
      <w:proofErr w:type="spellEnd"/>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xml:space="preserve">and that is also the coupon rate. Assume that the next coupon is paid in 1 </w:t>
      </w:r>
      <w:proofErr w:type="spellStart"/>
      <w:r>
        <w:rPr>
          <w:rFonts w:ascii="Lucida Grande" w:hAnsi="Lucida Grande" w:cs="Lucida Grande"/>
          <w:color w:val="333333"/>
          <w:sz w:val="20"/>
          <w:szCs w:val="20"/>
        </w:rPr>
        <w:t>year’s time</w:t>
      </w:r>
      <w:proofErr w:type="spellEnd"/>
      <w:r>
        <w:rPr>
          <w:rFonts w:ascii="Lucida Grande" w:hAnsi="Lucida Grande" w:cs="Lucida Grande"/>
          <w:color w:val="333333"/>
          <w:sz w:val="20"/>
          <w:szCs w:val="20"/>
        </w:rPr>
        <w:t>. If the face value of debt is</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D</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$1,000 and the coupon rate (yield) is</w:t>
      </w:r>
      <w:r>
        <w:rPr>
          <w:rStyle w:val="apple-converted-space"/>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D</w:t>
      </w:r>
      <w:proofErr w:type="spellEnd"/>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5%, what is the dollar amount of coupons (interest on the debt) paid annually and what is the current market value of the debt?</w:t>
      </w:r>
    </w:p>
    <w:p w14:paraId="42E7FDA7" w14:textId="77777777" w:rsidR="00BA1D4A" w:rsidRDefault="00BA1D4A" w:rsidP="00BA1D4A">
      <w:pPr>
        <w:pStyle w:val="NormalWeb"/>
        <w:numPr>
          <w:ilvl w:val="0"/>
          <w:numId w:val="12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$50, $1,000</w:t>
      </w:r>
    </w:p>
    <w:p w14:paraId="58FAB919" w14:textId="77777777" w:rsidR="00BA1D4A" w:rsidRDefault="00BA1D4A" w:rsidP="00BA1D4A">
      <w:pPr>
        <w:pStyle w:val="NormalWeb"/>
        <w:numPr>
          <w:ilvl w:val="0"/>
          <w:numId w:val="12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 $1,000</w:t>
      </w:r>
    </w:p>
    <w:p w14:paraId="259BCE39" w14:textId="77777777" w:rsidR="00BA1D4A" w:rsidRDefault="00BA1D4A" w:rsidP="00BA1D4A">
      <w:pPr>
        <w:pStyle w:val="NormalWeb"/>
        <w:numPr>
          <w:ilvl w:val="0"/>
          <w:numId w:val="12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$50, $20,000</w:t>
      </w:r>
    </w:p>
    <w:p w14:paraId="654327E3" w14:textId="77777777" w:rsidR="00BA1D4A" w:rsidRDefault="00BA1D4A" w:rsidP="00BA1D4A">
      <w:pPr>
        <w:pStyle w:val="NormalWeb"/>
        <w:numPr>
          <w:ilvl w:val="0"/>
          <w:numId w:val="12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 $20,000</w:t>
      </w:r>
    </w:p>
    <w:p w14:paraId="5C5E1EBB" w14:textId="77777777" w:rsidR="00BA1D4A" w:rsidRDefault="00BA1D4A" w:rsidP="00BA1D4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21CDE206"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A</w:t>
      </w:r>
    </w:p>
    <w:p w14:paraId="7264BDD8"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Interest</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D</w:t>
      </w:r>
      <w:proofErr w:type="spellEnd"/>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x</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D</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0.05 x $1,000 = $50</w:t>
      </w:r>
    </w:p>
    <w:p w14:paraId="1DD3F41E"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Price</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Face Value</w:t>
      </w:r>
      <w:r>
        <w:rPr>
          <w:rFonts w:ascii="Lucida Grande" w:hAnsi="Lucida Grande" w:cs="Lucida Grande"/>
          <w:color w:val="333333"/>
          <w:sz w:val="20"/>
          <w:szCs w:val="20"/>
        </w:rPr>
        <w:t>, since</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C/FV</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D</w:t>
      </w:r>
      <w:proofErr w:type="spellEnd"/>
      <w:r>
        <w:rPr>
          <w:rStyle w:val="Emphasis"/>
          <w:rFonts w:ascii="Lucida Grande" w:hAnsi="Lucida Grande" w:cs="Lucida Grande"/>
          <w:color w:val="333333"/>
          <w:sz w:val="20"/>
          <w:szCs w:val="20"/>
          <w:vertAlign w:val="subscript"/>
        </w:rPr>
        <w:t>.</w:t>
      </w:r>
    </w:p>
    <w:p w14:paraId="6748E50F" w14:textId="77777777" w:rsidR="00BA1D4A" w:rsidRDefault="00BA1D4A" w:rsidP="00483683">
      <w:pPr>
        <w:spacing w:line="360" w:lineRule="auto"/>
      </w:pPr>
    </w:p>
    <w:p w14:paraId="72885932"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Fritz Electric is expecting EBIT of $500 at the end of the year. It has bonds outstanding with a face value of $1,000. The bonds pay a 5% coupon and are priced to yield 5%. Fritz has a 100% payout ratio, so all of Net Income is paid out as a dividend to shareholders. Calculate the annual dividends and the value of Fritz’s equity. What is the value of Fritz in total (debt plus equity)? Fritz’s shareholders require a return of 10%. Assume no corporate taxes.</w:t>
      </w:r>
    </w:p>
    <w:p w14:paraId="73D2D0D1" w14:textId="77777777" w:rsidR="00BA1D4A" w:rsidRDefault="00BA1D4A" w:rsidP="00BA1D4A">
      <w:pPr>
        <w:pStyle w:val="NormalWeb"/>
        <w:numPr>
          <w:ilvl w:val="0"/>
          <w:numId w:val="12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$4,000</w:t>
      </w:r>
    </w:p>
    <w:p w14:paraId="79A1D34A" w14:textId="77777777" w:rsidR="00BA1D4A" w:rsidRDefault="00BA1D4A" w:rsidP="00BA1D4A">
      <w:pPr>
        <w:pStyle w:val="NormalWeb"/>
        <w:numPr>
          <w:ilvl w:val="0"/>
          <w:numId w:val="12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$4,500</w:t>
      </w:r>
    </w:p>
    <w:p w14:paraId="5033B757" w14:textId="77777777" w:rsidR="00BA1D4A" w:rsidRDefault="00BA1D4A" w:rsidP="00BA1D4A">
      <w:pPr>
        <w:pStyle w:val="NormalWeb"/>
        <w:numPr>
          <w:ilvl w:val="0"/>
          <w:numId w:val="12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$5,000</w:t>
      </w:r>
    </w:p>
    <w:p w14:paraId="6B0D6F60" w14:textId="77777777" w:rsidR="00BA1D4A" w:rsidRDefault="00BA1D4A" w:rsidP="00BA1D4A">
      <w:pPr>
        <w:pStyle w:val="NormalWeb"/>
        <w:numPr>
          <w:ilvl w:val="0"/>
          <w:numId w:val="12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$5,500</w:t>
      </w:r>
    </w:p>
    <w:p w14:paraId="7D76AFDB" w14:textId="77777777" w:rsidR="00BA1D4A" w:rsidRDefault="00BA1D4A" w:rsidP="00BA1D4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4D4559AC"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lastRenderedPageBreak/>
        <w:t>D</w:t>
      </w:r>
    </w:p>
    <w:p w14:paraId="788DF1B9"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$coupons</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$interest</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$1,000 × 0.05 = $50</w:t>
      </w:r>
    </w:p>
    <w:p w14:paraId="787F4907"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Dividends</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Net Income</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$500 – $50 = $450</w:t>
      </w:r>
    </w:p>
    <w:p w14:paraId="46219771"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E</w:t>
      </w:r>
      <w:r>
        <w:rPr>
          <w:rStyle w:val="Emphasis"/>
          <w:rFonts w:ascii="Lucida Grande" w:hAnsi="Lucida Grande" w:cs="Lucida Grande"/>
          <w:color w:val="333333"/>
          <w:sz w:val="20"/>
          <w:szCs w:val="20"/>
          <w:vertAlign w:val="subscript"/>
        </w:rPr>
        <w:t>L</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$450 / 0.10 = $4,500</w:t>
      </w:r>
    </w:p>
    <w:p w14:paraId="11BB944F"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V</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D</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E</w:t>
      </w:r>
      <w:r>
        <w:rPr>
          <w:rStyle w:val="Emphasis"/>
          <w:rFonts w:ascii="Lucida Grande" w:hAnsi="Lucida Grande" w:cs="Lucida Grande"/>
          <w:color w:val="333333"/>
          <w:sz w:val="20"/>
          <w:szCs w:val="20"/>
          <w:vertAlign w:val="subscript"/>
        </w:rPr>
        <w:t>L</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$1,000 + $4,500 = $5,500</w:t>
      </w:r>
    </w:p>
    <w:p w14:paraId="64354E66" w14:textId="77777777" w:rsidR="00BA1D4A" w:rsidRDefault="00BA1D4A" w:rsidP="00483683">
      <w:pPr>
        <w:spacing w:line="360" w:lineRule="auto"/>
      </w:pPr>
    </w:p>
    <w:p w14:paraId="6C0D85A1"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Fritz Electric is expecting EBIT of $500 at the end of the year. It has bonds outstanding with a face value of $1,000. The bonds pay a 5% coupon and are priced to yield 5%. Fritz shareholders require a return of 10%. Calculate the WACC for Fritz. Using the WACC, what is the discounted cash flow value of Fritz? Fritz operates in Utopia, where there are no corporate taxes.</w:t>
      </w:r>
    </w:p>
    <w:p w14:paraId="5DCC64E0" w14:textId="77777777" w:rsidR="00BA1D4A" w:rsidRDefault="00BA1D4A" w:rsidP="00BA1D4A">
      <w:pPr>
        <w:pStyle w:val="NormalWeb"/>
        <w:numPr>
          <w:ilvl w:val="0"/>
          <w:numId w:val="12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$4,000</w:t>
      </w:r>
    </w:p>
    <w:p w14:paraId="0546DB17" w14:textId="77777777" w:rsidR="00BA1D4A" w:rsidRDefault="00BA1D4A" w:rsidP="00BA1D4A">
      <w:pPr>
        <w:pStyle w:val="NormalWeb"/>
        <w:numPr>
          <w:ilvl w:val="0"/>
          <w:numId w:val="12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$4,500</w:t>
      </w:r>
    </w:p>
    <w:p w14:paraId="0A4FC28C" w14:textId="77777777" w:rsidR="00BA1D4A" w:rsidRDefault="00BA1D4A" w:rsidP="00BA1D4A">
      <w:pPr>
        <w:pStyle w:val="NormalWeb"/>
        <w:numPr>
          <w:ilvl w:val="0"/>
          <w:numId w:val="12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$5,000</w:t>
      </w:r>
    </w:p>
    <w:p w14:paraId="30E72963" w14:textId="77777777" w:rsidR="00BA1D4A" w:rsidRDefault="00BA1D4A" w:rsidP="00BA1D4A">
      <w:pPr>
        <w:pStyle w:val="NormalWeb"/>
        <w:numPr>
          <w:ilvl w:val="0"/>
          <w:numId w:val="12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$5,500</w:t>
      </w:r>
    </w:p>
    <w:p w14:paraId="2F2B7B1B" w14:textId="77777777" w:rsidR="00BA1D4A" w:rsidRDefault="00BA1D4A" w:rsidP="00BA1D4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321E80DE"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D</w:t>
      </w:r>
    </w:p>
    <w:p w14:paraId="5742981E" w14:textId="77777777" w:rsidR="00BA1D4A" w:rsidRDefault="00BA1D4A" w:rsidP="00BA1D4A">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E</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E/V</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$4,500 / $5,500 = 0.8182</w:t>
      </w:r>
    </w:p>
    <w:p w14:paraId="30D29E13" w14:textId="77777777" w:rsidR="00BA1D4A" w:rsidRDefault="00BA1D4A" w:rsidP="00BA1D4A">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D</w:t>
      </w:r>
      <w:proofErr w:type="spellEnd"/>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D/V</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$1,000 / $5,500 = 0.182</w:t>
      </w:r>
    </w:p>
    <w:p w14:paraId="1B071D51"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W</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0.182 x 0.05 + 0.8182 x 0.1 = 0.0909, or 9.09%</w:t>
      </w:r>
    </w:p>
    <w:p w14:paraId="7AFC5ACE"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V</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EBIT / k</w:t>
      </w:r>
      <w:r>
        <w:rPr>
          <w:rStyle w:val="Emphasis"/>
          <w:rFonts w:ascii="Lucida Grande" w:hAnsi="Lucida Grande" w:cs="Lucida Grande"/>
          <w:color w:val="333333"/>
          <w:sz w:val="20"/>
          <w:szCs w:val="20"/>
          <w:vertAlign w:val="subscript"/>
        </w:rPr>
        <w:t>W</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500 / 0.0909 = $5,500</w:t>
      </w:r>
    </w:p>
    <w:p w14:paraId="3E347B62" w14:textId="77777777" w:rsidR="00BA1D4A" w:rsidRDefault="00BA1D4A" w:rsidP="00483683">
      <w:pPr>
        <w:spacing w:line="360" w:lineRule="auto"/>
      </w:pPr>
    </w:p>
    <w:p w14:paraId="7E6E43D4"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Broken Glass Toy Co. (BGT) generates an annual EBIT of $150 million. The EBIT occurs annually at the end of the year and we are currently at the beginning of a year. Analysts expect BGT to continue generating the same amount of EBIT in perpetuity. BGT is all equity financed and its shareholders require a return of 5%. What is the value of BGT? BGT operates in Utopia, where there are no corporate taxes.</w:t>
      </w:r>
    </w:p>
    <w:p w14:paraId="672D0510" w14:textId="77777777" w:rsidR="00BA1D4A" w:rsidRDefault="00BA1D4A" w:rsidP="00BA1D4A">
      <w:pPr>
        <w:pStyle w:val="NormalWeb"/>
        <w:numPr>
          <w:ilvl w:val="0"/>
          <w:numId w:val="12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$1,500</w:t>
      </w:r>
    </w:p>
    <w:p w14:paraId="45282A21" w14:textId="77777777" w:rsidR="00BA1D4A" w:rsidRDefault="00BA1D4A" w:rsidP="00BA1D4A">
      <w:pPr>
        <w:pStyle w:val="NormalWeb"/>
        <w:numPr>
          <w:ilvl w:val="0"/>
          <w:numId w:val="12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$3,000</w:t>
      </w:r>
    </w:p>
    <w:p w14:paraId="30E4FC5F" w14:textId="77777777" w:rsidR="00BA1D4A" w:rsidRDefault="00BA1D4A" w:rsidP="00BA1D4A">
      <w:pPr>
        <w:pStyle w:val="NormalWeb"/>
        <w:numPr>
          <w:ilvl w:val="0"/>
          <w:numId w:val="12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$4,000</w:t>
      </w:r>
    </w:p>
    <w:p w14:paraId="5BB28DD2" w14:textId="77777777" w:rsidR="00BA1D4A" w:rsidRDefault="00BA1D4A" w:rsidP="00BA1D4A">
      <w:pPr>
        <w:pStyle w:val="NormalWeb"/>
        <w:numPr>
          <w:ilvl w:val="0"/>
          <w:numId w:val="12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$4,500</w:t>
      </w:r>
    </w:p>
    <w:p w14:paraId="6BF78BCD" w14:textId="77777777" w:rsidR="00BA1D4A" w:rsidRDefault="00BA1D4A" w:rsidP="00BA1D4A">
      <w:pPr>
        <w:pStyle w:val="NormalWeb"/>
        <w:numPr>
          <w:ilvl w:val="0"/>
          <w:numId w:val="12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$5,000</w:t>
      </w:r>
    </w:p>
    <w:p w14:paraId="12BB2180" w14:textId="77777777" w:rsidR="00BA1D4A" w:rsidRDefault="00BA1D4A" w:rsidP="00BA1D4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3000DFE0"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2C996CF1"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U</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$150 / 0.05 = $3,000</w:t>
      </w:r>
    </w:p>
    <w:p w14:paraId="14F527DB" w14:textId="77777777" w:rsidR="00BA1D4A" w:rsidRDefault="00BA1D4A" w:rsidP="00483683">
      <w:pPr>
        <w:spacing w:line="360" w:lineRule="auto"/>
      </w:pPr>
    </w:p>
    <w:p w14:paraId="1C06A8EB" w14:textId="77777777" w:rsidR="00BA1D4A" w:rsidRDefault="00BA1D4A" w:rsidP="00483683">
      <w:pPr>
        <w:spacing w:line="360" w:lineRule="auto"/>
      </w:pPr>
    </w:p>
    <w:p w14:paraId="468B073A"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Broken Glass Toy Co. (BGT) generates an annual EBIT of $150 million. The EBIT occurs annually at the end of the year and we are currently at the beginning of a year. Analysts expect BGT to continue generating the same amount of EBIT in perpetuity. BGT is all equity financed and its shareholders require a return of 5%. BGT is considering a plan to borrow $200 million by issuing perpetual bonds with an annual coupon of 10%. The investment banker expects the bonds to be priced to yield 10%. The proceeds from the bond issue will be used to repurchase (and retire) shares. What is the value of BGT’s equity after the bond issue and share repurchase? BGT operates in Utopia, where there are no corporate taxes.</w:t>
      </w:r>
    </w:p>
    <w:p w14:paraId="5EA11D53" w14:textId="77777777" w:rsidR="00BA1D4A" w:rsidRDefault="00BA1D4A" w:rsidP="00BA1D4A">
      <w:pPr>
        <w:pStyle w:val="NormalWeb"/>
        <w:numPr>
          <w:ilvl w:val="0"/>
          <w:numId w:val="12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$1,500</w:t>
      </w:r>
    </w:p>
    <w:p w14:paraId="65EEF083" w14:textId="77777777" w:rsidR="00BA1D4A" w:rsidRDefault="00BA1D4A" w:rsidP="00BA1D4A">
      <w:pPr>
        <w:pStyle w:val="NormalWeb"/>
        <w:numPr>
          <w:ilvl w:val="0"/>
          <w:numId w:val="12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$2,800</w:t>
      </w:r>
    </w:p>
    <w:p w14:paraId="1A8DB8FE" w14:textId="77777777" w:rsidR="00BA1D4A" w:rsidRDefault="00BA1D4A" w:rsidP="00BA1D4A">
      <w:pPr>
        <w:pStyle w:val="NormalWeb"/>
        <w:numPr>
          <w:ilvl w:val="0"/>
          <w:numId w:val="12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$3,000</w:t>
      </w:r>
    </w:p>
    <w:p w14:paraId="49FEB539" w14:textId="77777777" w:rsidR="00BA1D4A" w:rsidRDefault="00BA1D4A" w:rsidP="00BA1D4A">
      <w:pPr>
        <w:pStyle w:val="NormalWeb"/>
        <w:numPr>
          <w:ilvl w:val="0"/>
          <w:numId w:val="12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$3,800</w:t>
      </w:r>
    </w:p>
    <w:p w14:paraId="4B7B3A73" w14:textId="77777777" w:rsidR="00BA1D4A" w:rsidRDefault="00BA1D4A" w:rsidP="00BA1D4A">
      <w:pPr>
        <w:pStyle w:val="NormalWeb"/>
        <w:numPr>
          <w:ilvl w:val="0"/>
          <w:numId w:val="12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$4,000</w:t>
      </w:r>
    </w:p>
    <w:p w14:paraId="517E3973" w14:textId="77777777" w:rsidR="00BA1D4A" w:rsidRDefault="00BA1D4A" w:rsidP="00BA1D4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726ECB4A"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1F79BFE9"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According to M&amp;M Proposition 1,</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L</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U</w:t>
      </w:r>
      <w:r>
        <w:rPr>
          <w:rFonts w:ascii="Lucida Grande" w:hAnsi="Lucida Grande" w:cs="Lucida Grande"/>
          <w:color w:val="333333"/>
          <w:sz w:val="20"/>
          <w:szCs w:val="20"/>
        </w:rPr>
        <w:t>.</w:t>
      </w:r>
    </w:p>
    <w:p w14:paraId="1CC40206"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So, after the repurchase,</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L</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U</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$3,000. The value of equity will be:</w:t>
      </w:r>
    </w:p>
    <w:p w14:paraId="268E5262"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E</w:t>
      </w:r>
      <w:r>
        <w:rPr>
          <w:rStyle w:val="Emphasis"/>
          <w:rFonts w:ascii="Lucida Grande" w:hAnsi="Lucida Grande" w:cs="Lucida Grande"/>
          <w:color w:val="333333"/>
          <w:sz w:val="20"/>
          <w:szCs w:val="20"/>
          <w:vertAlign w:val="subscript"/>
        </w:rPr>
        <w:t>L</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L</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D</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$3,000 – $200 = $2,800</w:t>
      </w:r>
    </w:p>
    <w:p w14:paraId="3CFB47E7" w14:textId="77777777" w:rsidR="00BA1D4A" w:rsidRDefault="00BA1D4A" w:rsidP="00483683">
      <w:pPr>
        <w:spacing w:line="360" w:lineRule="auto"/>
      </w:pPr>
    </w:p>
    <w:p w14:paraId="0F023BA4"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Broken Glass Toy Co. (BGT) generates an annual EBIT of $150 million. The EBIT occurs annually at the end of the year and we are currently at the beginning of a year. Analysts expect BGT to continue generating the same amount of EBIT in perpetuity. BGT is all equity financed, there are 300 million shares outstanding, and its shareholders require a return of 5%. BGT is considering a plan to borrow $200 million by issuing perpetual bonds with an annual coupon of 10%. The investment banker expects the bonds to be priced to yield 10%. The proceeds from the bond issue will be used to repurchase (and retire) shares. BGT will buy back shares at the pre-repurchase price. What share price will prevail after the share repurchase? BGT operates in Utopia, where there are no corporate taxes.</w:t>
      </w:r>
    </w:p>
    <w:p w14:paraId="63B6CA6F" w14:textId="77777777" w:rsidR="00BA1D4A" w:rsidRDefault="00BA1D4A" w:rsidP="00BA1D4A">
      <w:pPr>
        <w:pStyle w:val="NormalWeb"/>
        <w:numPr>
          <w:ilvl w:val="0"/>
          <w:numId w:val="12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$9.00</w:t>
      </w:r>
    </w:p>
    <w:p w14:paraId="7680E594" w14:textId="77777777" w:rsidR="00BA1D4A" w:rsidRDefault="00BA1D4A" w:rsidP="00BA1D4A">
      <w:pPr>
        <w:pStyle w:val="NormalWeb"/>
        <w:numPr>
          <w:ilvl w:val="0"/>
          <w:numId w:val="12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$9.33</w:t>
      </w:r>
    </w:p>
    <w:p w14:paraId="49F45620" w14:textId="77777777" w:rsidR="00BA1D4A" w:rsidRDefault="00BA1D4A" w:rsidP="00BA1D4A">
      <w:pPr>
        <w:pStyle w:val="NormalWeb"/>
        <w:numPr>
          <w:ilvl w:val="0"/>
          <w:numId w:val="12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$10.00</w:t>
      </w:r>
    </w:p>
    <w:p w14:paraId="3D98F11A" w14:textId="77777777" w:rsidR="00BA1D4A" w:rsidRDefault="00BA1D4A" w:rsidP="00BA1D4A">
      <w:pPr>
        <w:pStyle w:val="NormalWeb"/>
        <w:numPr>
          <w:ilvl w:val="0"/>
          <w:numId w:val="12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$10.71</w:t>
      </w:r>
    </w:p>
    <w:p w14:paraId="2F66465E" w14:textId="77777777" w:rsidR="00BA1D4A" w:rsidRDefault="00BA1D4A" w:rsidP="00BA1D4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01A6486A"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C</w:t>
      </w:r>
    </w:p>
    <w:p w14:paraId="6334A9D3"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Before repurchase:</w:t>
      </w:r>
    </w:p>
    <w:p w14:paraId="76640101"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E</w:t>
      </w:r>
      <w:r>
        <w:rPr>
          <w:rStyle w:val="Emphasis"/>
          <w:rFonts w:ascii="Lucida Grande" w:hAnsi="Lucida Grande" w:cs="Lucida Grande"/>
          <w:color w:val="333333"/>
          <w:sz w:val="20"/>
          <w:szCs w:val="20"/>
          <w:vertAlign w:val="subscript"/>
        </w:rPr>
        <w:t>U</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 xml:space="preserve">EBIT / </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U</w:t>
      </w:r>
      <w:proofErr w:type="spellEnd"/>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150 / 0.05 = $3,000</w:t>
      </w:r>
    </w:p>
    <w:p w14:paraId="75878A9B"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P</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E</w:t>
      </w:r>
      <w:r>
        <w:rPr>
          <w:rStyle w:val="Emphasis"/>
          <w:rFonts w:ascii="Lucida Grande" w:hAnsi="Lucida Grande" w:cs="Lucida Grande"/>
          <w:color w:val="333333"/>
          <w:sz w:val="20"/>
          <w:szCs w:val="20"/>
          <w:vertAlign w:val="subscript"/>
        </w:rPr>
        <w:t>U</w:t>
      </w:r>
      <w:r>
        <w:rPr>
          <w:rStyle w:val="apple-converted-space"/>
          <w:rFonts w:ascii="Lucida Grande" w:hAnsi="Lucida Grande" w:cs="Lucida Grande"/>
          <w:i/>
          <w:iCs/>
          <w:color w:val="333333"/>
          <w:sz w:val="20"/>
          <w:szCs w:val="20"/>
          <w:vertAlign w:val="subscript"/>
        </w:rPr>
        <w:t> </w:t>
      </w:r>
      <w:r>
        <w:rPr>
          <w:rStyle w:val="Emphasis"/>
          <w:rFonts w:ascii="Lucida Grande" w:hAnsi="Lucida Grande" w:cs="Lucida Grande"/>
          <w:color w:val="333333"/>
          <w:sz w:val="20"/>
          <w:szCs w:val="20"/>
        </w:rPr>
        <w:t>/ N</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$3,000 / 300 = $10</w:t>
      </w:r>
    </w:p>
    <w:p w14:paraId="6BDD5743"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Repurchase:</w:t>
      </w:r>
    </w:p>
    <w:p w14:paraId="2569A864"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With $200 million, BGT will buy 20 million shares at $10 per share. So shares outstanding will fall to 280 million.</w:t>
      </w:r>
    </w:p>
    <w:p w14:paraId="616DD254"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According to M&amp;M Proposition 1,</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L</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U</w:t>
      </w:r>
      <w:r>
        <w:rPr>
          <w:rFonts w:ascii="Lucida Grande" w:hAnsi="Lucida Grande" w:cs="Lucida Grande"/>
          <w:color w:val="333333"/>
          <w:sz w:val="20"/>
          <w:szCs w:val="20"/>
        </w:rPr>
        <w:t>.</w:t>
      </w:r>
    </w:p>
    <w:p w14:paraId="4D2ABDBA"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lastRenderedPageBreak/>
        <w:t>So, after the repurchase,</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L</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U</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$3,000. The value of equity will be:</w:t>
      </w:r>
    </w:p>
    <w:p w14:paraId="7BBD60E8"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E</w:t>
      </w:r>
      <w:r>
        <w:rPr>
          <w:rStyle w:val="Emphasis"/>
          <w:rFonts w:ascii="Lucida Grande" w:hAnsi="Lucida Grande" w:cs="Lucida Grande"/>
          <w:color w:val="333333"/>
          <w:sz w:val="20"/>
          <w:szCs w:val="20"/>
          <w:vertAlign w:val="subscript"/>
        </w:rPr>
        <w:t>L</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L</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D</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$3,000 – $200 = $2,800</w:t>
      </w:r>
    </w:p>
    <w:p w14:paraId="2B3BAA68"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stock price will be:</w:t>
      </w:r>
    </w:p>
    <w:p w14:paraId="2B0510A7"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P</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E</w:t>
      </w:r>
      <w:r>
        <w:rPr>
          <w:rStyle w:val="Emphasis"/>
          <w:rFonts w:ascii="Lucida Grande" w:hAnsi="Lucida Grande" w:cs="Lucida Grande"/>
          <w:color w:val="333333"/>
          <w:sz w:val="20"/>
          <w:szCs w:val="20"/>
          <w:vertAlign w:val="subscript"/>
        </w:rPr>
        <w:t>L</w:t>
      </w:r>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N</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$2,800 / 280 = $10</w:t>
      </w:r>
    </w:p>
    <w:p w14:paraId="7C5CAB55" w14:textId="77777777" w:rsidR="00BA1D4A" w:rsidRDefault="00BA1D4A" w:rsidP="00483683">
      <w:pPr>
        <w:spacing w:line="360" w:lineRule="auto"/>
      </w:pPr>
    </w:p>
    <w:p w14:paraId="0A25E5D3"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True or False. With no taxes, the WACC is equal to the required return of shareholders in an equivalent unlevered firm and so does not change with changes in leverage.</w:t>
      </w:r>
    </w:p>
    <w:p w14:paraId="6AEE9290" w14:textId="77777777" w:rsidR="00BA1D4A" w:rsidRDefault="00BA1D4A" w:rsidP="00BA1D4A">
      <w:pPr>
        <w:pStyle w:val="NormalWeb"/>
        <w:numPr>
          <w:ilvl w:val="0"/>
          <w:numId w:val="12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True</w:t>
      </w:r>
    </w:p>
    <w:p w14:paraId="5D798004" w14:textId="77777777" w:rsidR="00BA1D4A" w:rsidRDefault="00BA1D4A" w:rsidP="00BA1D4A">
      <w:pPr>
        <w:pStyle w:val="NormalWeb"/>
        <w:numPr>
          <w:ilvl w:val="0"/>
          <w:numId w:val="12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False</w:t>
      </w:r>
    </w:p>
    <w:p w14:paraId="19311443" w14:textId="77777777" w:rsidR="00BA1D4A" w:rsidRDefault="00BA1D4A" w:rsidP="00BA1D4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0AE31D05"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A</w:t>
      </w:r>
    </w:p>
    <w:p w14:paraId="45DCF1A7"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True.</w:t>
      </w:r>
    </w:p>
    <w:p w14:paraId="482F6D48"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For an unlevered firm, we know that:</w:t>
      </w:r>
    </w:p>
    <w:p w14:paraId="5E804649" w14:textId="77777777" w:rsidR="00BA1D4A" w:rsidRDefault="00BA1D4A" w:rsidP="00BA1D4A">
      <w:pPr>
        <w:pStyle w:val="NormalWeb"/>
        <w:shd w:val="clear" w:color="auto" w:fill="FFFFFF"/>
        <w:spacing w:before="0" w:after="0"/>
        <w:rPr>
          <w:rFonts w:ascii="Lucida Grande" w:hAnsi="Lucida Grande" w:cs="Lucida Grande"/>
          <w:color w:val="333333"/>
          <w:sz w:val="20"/>
          <w:szCs w:val="20"/>
        </w:rPr>
      </w:pPr>
      <w:r>
        <w:rPr>
          <w:rStyle w:val="mi"/>
          <w:rFonts w:ascii="MathJax_Math-italic" w:hAnsi="MathJax_Math-italic" w:cs="Lucida Grande"/>
          <w:color w:val="333333"/>
          <w:bdr w:val="none" w:sz="0" w:space="0" w:color="auto" w:frame="1"/>
        </w:rPr>
        <w:t>V</w:t>
      </w:r>
      <w:r>
        <w:rPr>
          <w:rStyle w:val="mi"/>
          <w:rFonts w:ascii="MathJax_Math-italic" w:hAnsi="MathJax_Math-italic" w:cs="Lucida Grande"/>
          <w:color w:val="333333"/>
          <w:sz w:val="17"/>
          <w:szCs w:val="17"/>
          <w:bdr w:val="none" w:sz="0" w:space="0" w:color="auto" w:frame="1"/>
        </w:rPr>
        <w:t>U</w:t>
      </w:r>
      <w:r>
        <w:rPr>
          <w:rStyle w:val="mo"/>
          <w:rFonts w:ascii="MathJax_Main" w:hAnsi="MathJax_Main" w:cs="Lucida Grande"/>
          <w:color w:val="333333"/>
          <w:bdr w:val="none" w:sz="0" w:space="0" w:color="auto" w:frame="1"/>
        </w:rPr>
        <w:t>=</w:t>
      </w:r>
      <w:proofErr w:type="spellStart"/>
      <w:r>
        <w:rPr>
          <w:rStyle w:val="mi"/>
          <w:rFonts w:ascii="MathJax_Math-italic" w:hAnsi="MathJax_Math-italic" w:cs="Lucida Grande"/>
          <w:color w:val="333333"/>
          <w:sz w:val="17"/>
          <w:szCs w:val="17"/>
          <w:bdr w:val="none" w:sz="0" w:space="0" w:color="auto" w:frame="1"/>
        </w:rPr>
        <w:t>EBITk</w:t>
      </w:r>
      <w:r>
        <w:rPr>
          <w:rStyle w:val="mi"/>
          <w:rFonts w:ascii="MathJax_Math-italic" w:hAnsi="MathJax_Math-italic" w:cs="Lucida Grande"/>
          <w:color w:val="333333"/>
          <w:sz w:val="16"/>
          <w:szCs w:val="16"/>
          <w:bdr w:val="none" w:sz="0" w:space="0" w:color="auto" w:frame="1"/>
        </w:rPr>
        <w:t>UW</w:t>
      </w:r>
      <w:r>
        <w:rPr>
          <w:rStyle w:val="mjxassistivemathml"/>
          <w:rFonts w:ascii="Lucida Grande" w:hAnsi="Lucida Grande" w:cs="Lucida Grande"/>
          <w:color w:val="333333"/>
          <w:sz w:val="20"/>
          <w:szCs w:val="20"/>
          <w:bdr w:val="none" w:sz="0" w:space="0" w:color="auto" w:frame="1"/>
        </w:rPr>
        <w:t>VU</w:t>
      </w:r>
      <w:proofErr w:type="spellEnd"/>
      <w:r>
        <w:rPr>
          <w:rStyle w:val="mjxassistivemathml"/>
          <w:rFonts w:ascii="Lucida Grande" w:hAnsi="Lucida Grande" w:cs="Lucida Grande"/>
          <w:color w:val="333333"/>
          <w:sz w:val="20"/>
          <w:szCs w:val="20"/>
          <w:bdr w:val="none" w:sz="0" w:space="0" w:color="auto" w:frame="1"/>
        </w:rPr>
        <w:t>=</w:t>
      </w:r>
      <w:proofErr w:type="spellStart"/>
      <w:r>
        <w:rPr>
          <w:rStyle w:val="mjxassistivemathml"/>
          <w:rFonts w:ascii="Lucida Grande" w:hAnsi="Lucida Grande" w:cs="Lucida Grande"/>
          <w:color w:val="333333"/>
          <w:sz w:val="20"/>
          <w:szCs w:val="20"/>
          <w:bdr w:val="none" w:sz="0" w:space="0" w:color="auto" w:frame="1"/>
        </w:rPr>
        <w:t>EBITkWU</w:t>
      </w:r>
      <w:proofErr w:type="spellEnd"/>
    </w:p>
    <w:p w14:paraId="7A154445" w14:textId="77777777" w:rsidR="00BA1D4A" w:rsidRDefault="00BA1D4A" w:rsidP="00BA1D4A">
      <w:pPr>
        <w:pStyle w:val="NormalWeb"/>
        <w:shd w:val="clear" w:color="auto" w:fill="FFFFFF"/>
        <w:spacing w:before="0" w:after="0"/>
        <w:rPr>
          <w:rFonts w:ascii="Lucida Grande" w:hAnsi="Lucida Grande" w:cs="Lucida Grande"/>
          <w:color w:val="333333"/>
          <w:sz w:val="20"/>
          <w:szCs w:val="20"/>
        </w:rPr>
      </w:pPr>
      <w:r>
        <w:rPr>
          <w:rFonts w:ascii="Lucida Grande" w:hAnsi="Lucida Grande" w:cs="Lucida Grande"/>
          <w:color w:val="333333"/>
          <w:sz w:val="20"/>
          <w:szCs w:val="20"/>
        </w:rPr>
        <w:t>• Basic DCF valuation equation.</w:t>
      </w:r>
      <w:r>
        <w:rPr>
          <w:rFonts w:ascii="Lucida Grande" w:hAnsi="Lucida Grande" w:cs="Lucida Grande"/>
          <w:color w:val="333333"/>
          <w:sz w:val="20"/>
          <w:szCs w:val="20"/>
        </w:rPr>
        <w:br/>
        <w:t>•</w:t>
      </w:r>
      <w:r>
        <w:rPr>
          <w:rStyle w:val="apple-converted-space"/>
          <w:rFonts w:ascii="Lucida Grande" w:hAnsi="Lucida Grande" w:cs="Lucida Grande"/>
          <w:color w:val="333333"/>
          <w:sz w:val="20"/>
          <w:szCs w:val="20"/>
        </w:rPr>
        <w:t> </w:t>
      </w:r>
      <w:r>
        <w:rPr>
          <w:rStyle w:val="mi"/>
          <w:rFonts w:ascii="MathJax_Math-italic" w:hAnsi="MathJax_Math-italic" w:cs="Lucida Grande"/>
          <w:color w:val="333333"/>
          <w:bdr w:val="none" w:sz="0" w:space="0" w:color="auto" w:frame="1"/>
        </w:rPr>
        <w:t>k</w:t>
      </w:r>
      <w:r>
        <w:rPr>
          <w:rStyle w:val="mi"/>
          <w:rFonts w:ascii="MathJax_Math-italic" w:hAnsi="MathJax_Math-italic" w:cs="Lucida Grande"/>
          <w:color w:val="333333"/>
          <w:sz w:val="17"/>
          <w:szCs w:val="17"/>
          <w:bdr w:val="none" w:sz="0" w:space="0" w:color="auto" w:frame="1"/>
        </w:rPr>
        <w:t>W</w:t>
      </w:r>
      <w:r>
        <w:rPr>
          <w:rStyle w:val="mtext"/>
          <w:rFonts w:ascii="MathJax_Main" w:hAnsi="MathJax_Main" w:cs="Lucida Grande"/>
          <w:color w:val="333333"/>
          <w:bdr w:val="none" w:sz="0" w:space="0" w:color="auto" w:frame="1"/>
        </w:rPr>
        <w:t xml:space="preserve"> is the </w:t>
      </w:r>
      <w:proofErr w:type="spellStart"/>
      <w:r>
        <w:rPr>
          <w:rStyle w:val="mtext"/>
          <w:rFonts w:ascii="MathJax_Main" w:hAnsi="MathJax_Main" w:cs="Lucida Grande"/>
          <w:color w:val="333333"/>
          <w:bdr w:val="none" w:sz="0" w:space="0" w:color="auto" w:frame="1"/>
        </w:rPr>
        <w:t>WACC.</w:t>
      </w:r>
      <w:r>
        <w:rPr>
          <w:rStyle w:val="mjxassistivemathml"/>
          <w:rFonts w:ascii="Lucida Grande" w:hAnsi="Lucida Grande" w:cs="Lucida Grande"/>
          <w:color w:val="333333"/>
          <w:sz w:val="20"/>
          <w:szCs w:val="20"/>
          <w:bdr w:val="none" w:sz="0" w:space="0" w:color="auto" w:frame="1"/>
        </w:rPr>
        <w:t>kW</w:t>
      </w:r>
      <w:proofErr w:type="spellEnd"/>
      <w:r>
        <w:rPr>
          <w:rStyle w:val="mjxassistivemathml"/>
          <w:rFonts w:ascii="Lucida Grande" w:hAnsi="Lucida Grande" w:cs="Lucida Grande"/>
          <w:color w:val="333333"/>
          <w:sz w:val="20"/>
          <w:szCs w:val="20"/>
          <w:bdr w:val="none" w:sz="0" w:space="0" w:color="auto" w:frame="1"/>
        </w:rPr>
        <w:t> is the WACC.</w:t>
      </w:r>
    </w:p>
    <w:p w14:paraId="1CE8FE89"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So,</w:t>
      </w:r>
    </w:p>
    <w:p w14:paraId="31797DCD" w14:textId="77777777" w:rsidR="00BA1D4A" w:rsidRDefault="00BA1D4A" w:rsidP="00BA1D4A">
      <w:pPr>
        <w:pStyle w:val="NormalWeb"/>
        <w:shd w:val="clear" w:color="auto" w:fill="FFFFFF"/>
        <w:spacing w:before="0" w:after="0"/>
        <w:rPr>
          <w:rFonts w:ascii="Lucida Grande" w:hAnsi="Lucida Grande" w:cs="Lucida Grande"/>
          <w:color w:val="333333"/>
          <w:sz w:val="20"/>
          <w:szCs w:val="20"/>
        </w:rPr>
      </w:pPr>
      <w:proofErr w:type="spellStart"/>
      <w:r>
        <w:rPr>
          <w:rStyle w:val="mi"/>
          <w:rFonts w:ascii="MathJax_Math-italic" w:hAnsi="MathJax_Math-italic" w:cs="Lucida Grande"/>
          <w:color w:val="333333"/>
          <w:bdr w:val="none" w:sz="0" w:space="0" w:color="auto" w:frame="1"/>
        </w:rPr>
        <w:t>k</w:t>
      </w:r>
      <w:r>
        <w:rPr>
          <w:rStyle w:val="mi"/>
          <w:rFonts w:ascii="MathJax_Math-italic" w:hAnsi="MathJax_Math-italic" w:cs="Lucida Grande"/>
          <w:color w:val="333333"/>
          <w:sz w:val="17"/>
          <w:szCs w:val="17"/>
          <w:bdr w:val="none" w:sz="0" w:space="0" w:color="auto" w:frame="1"/>
        </w:rPr>
        <w:t>UW</w:t>
      </w:r>
      <w:proofErr w:type="spellEnd"/>
      <w:r>
        <w:rPr>
          <w:rStyle w:val="mo"/>
          <w:rFonts w:ascii="MathJax_Main" w:hAnsi="MathJax_Main" w:cs="Lucida Grande"/>
          <w:color w:val="333333"/>
          <w:bdr w:val="none" w:sz="0" w:space="0" w:color="auto" w:frame="1"/>
        </w:rPr>
        <w:t>=</w:t>
      </w:r>
      <w:proofErr w:type="spellStart"/>
      <w:r>
        <w:rPr>
          <w:rStyle w:val="mi"/>
          <w:rFonts w:ascii="MathJax_Math-italic" w:hAnsi="MathJax_Math-italic" w:cs="Lucida Grande"/>
          <w:color w:val="333333"/>
          <w:sz w:val="17"/>
          <w:szCs w:val="17"/>
          <w:bdr w:val="none" w:sz="0" w:space="0" w:color="auto" w:frame="1"/>
        </w:rPr>
        <w:t>EBITV</w:t>
      </w:r>
      <w:r>
        <w:rPr>
          <w:rStyle w:val="mi"/>
          <w:rFonts w:ascii="MathJax_Math-italic" w:hAnsi="MathJax_Math-italic" w:cs="Lucida Grande"/>
          <w:color w:val="333333"/>
          <w:sz w:val="16"/>
          <w:szCs w:val="16"/>
          <w:bdr w:val="none" w:sz="0" w:space="0" w:color="auto" w:frame="1"/>
        </w:rPr>
        <w:t>U</w:t>
      </w:r>
      <w:r>
        <w:rPr>
          <w:rStyle w:val="mjxassistivemathml"/>
          <w:rFonts w:ascii="Lucida Grande" w:hAnsi="Lucida Grande" w:cs="Lucida Grande"/>
          <w:color w:val="333333"/>
          <w:sz w:val="20"/>
          <w:szCs w:val="20"/>
          <w:bdr w:val="none" w:sz="0" w:space="0" w:color="auto" w:frame="1"/>
        </w:rPr>
        <w:t>kWU</w:t>
      </w:r>
      <w:proofErr w:type="spellEnd"/>
      <w:r>
        <w:rPr>
          <w:rStyle w:val="mjxassistivemathml"/>
          <w:rFonts w:ascii="Lucida Grande" w:hAnsi="Lucida Grande" w:cs="Lucida Grande"/>
          <w:color w:val="333333"/>
          <w:sz w:val="20"/>
          <w:szCs w:val="20"/>
          <w:bdr w:val="none" w:sz="0" w:space="0" w:color="auto" w:frame="1"/>
        </w:rPr>
        <w:t>=EBITVU</w:t>
      </w:r>
    </w:p>
    <w:p w14:paraId="1CDBE583"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For an unlevered firm, we also know that:</w:t>
      </w:r>
    </w:p>
    <w:p w14:paraId="3B00835E" w14:textId="77777777" w:rsidR="00BA1D4A" w:rsidRDefault="00BA1D4A" w:rsidP="00BA1D4A">
      <w:pPr>
        <w:pStyle w:val="NormalWeb"/>
        <w:shd w:val="clear" w:color="auto" w:fill="FFFFFF"/>
        <w:spacing w:before="0" w:after="0"/>
        <w:rPr>
          <w:rFonts w:ascii="Lucida Grande" w:hAnsi="Lucida Grande" w:cs="Lucida Grande"/>
          <w:color w:val="333333"/>
          <w:sz w:val="20"/>
          <w:szCs w:val="20"/>
        </w:rPr>
      </w:pPr>
      <w:proofErr w:type="spellStart"/>
      <w:r>
        <w:rPr>
          <w:rStyle w:val="mi"/>
          <w:rFonts w:ascii="MathJax_Math-italic" w:hAnsi="MathJax_Math-italic" w:cs="Lucida Grande"/>
          <w:color w:val="333333"/>
          <w:bdr w:val="none" w:sz="0" w:space="0" w:color="auto" w:frame="1"/>
        </w:rPr>
        <w:t>k</w:t>
      </w:r>
      <w:r>
        <w:rPr>
          <w:rStyle w:val="mi"/>
          <w:rFonts w:ascii="MathJax_Math-italic" w:hAnsi="MathJax_Math-italic" w:cs="Lucida Grande"/>
          <w:color w:val="333333"/>
          <w:sz w:val="17"/>
          <w:szCs w:val="17"/>
          <w:bdr w:val="none" w:sz="0" w:space="0" w:color="auto" w:frame="1"/>
        </w:rPr>
        <w:t>UW</w:t>
      </w:r>
      <w:proofErr w:type="spellEnd"/>
      <w:r>
        <w:rPr>
          <w:rStyle w:val="mo"/>
          <w:rFonts w:ascii="MathJax_Main" w:hAnsi="MathJax_Main" w:cs="Lucida Grande"/>
          <w:color w:val="333333"/>
          <w:bdr w:val="none" w:sz="0" w:space="0" w:color="auto" w:frame="1"/>
        </w:rPr>
        <w:t>=</w:t>
      </w:r>
      <w:proofErr w:type="spellStart"/>
      <w:r>
        <w:rPr>
          <w:rStyle w:val="mi"/>
          <w:rFonts w:ascii="MathJax_Math-italic" w:hAnsi="MathJax_Math-italic" w:cs="Lucida Grande"/>
          <w:color w:val="333333"/>
          <w:bdr w:val="none" w:sz="0" w:space="0" w:color="auto" w:frame="1"/>
        </w:rPr>
        <w:t>k</w:t>
      </w:r>
      <w:r>
        <w:rPr>
          <w:rStyle w:val="mi"/>
          <w:rFonts w:ascii="MathJax_Math-italic" w:hAnsi="MathJax_Math-italic" w:cs="Lucida Grande"/>
          <w:color w:val="333333"/>
          <w:sz w:val="17"/>
          <w:szCs w:val="17"/>
          <w:bdr w:val="none" w:sz="0" w:space="0" w:color="auto" w:frame="1"/>
        </w:rPr>
        <w:t>U</w:t>
      </w:r>
      <w:r>
        <w:rPr>
          <w:rStyle w:val="mjxassistivemathml"/>
          <w:rFonts w:ascii="Lucida Grande" w:hAnsi="Lucida Grande" w:cs="Lucida Grande"/>
          <w:color w:val="333333"/>
          <w:sz w:val="20"/>
          <w:szCs w:val="20"/>
          <w:bdr w:val="none" w:sz="0" w:space="0" w:color="auto" w:frame="1"/>
        </w:rPr>
        <w:t>kWU</w:t>
      </w:r>
      <w:proofErr w:type="spellEnd"/>
      <w:r>
        <w:rPr>
          <w:rStyle w:val="mjxassistivemathml"/>
          <w:rFonts w:ascii="Lucida Grande" w:hAnsi="Lucida Grande" w:cs="Lucida Grande"/>
          <w:color w:val="333333"/>
          <w:sz w:val="20"/>
          <w:szCs w:val="20"/>
          <w:bdr w:val="none" w:sz="0" w:space="0" w:color="auto" w:frame="1"/>
        </w:rPr>
        <w:t>=</w:t>
      </w:r>
      <w:proofErr w:type="spellStart"/>
      <w:r>
        <w:rPr>
          <w:rStyle w:val="mjxassistivemathml"/>
          <w:rFonts w:ascii="Lucida Grande" w:hAnsi="Lucida Grande" w:cs="Lucida Grande"/>
          <w:color w:val="333333"/>
          <w:sz w:val="20"/>
          <w:szCs w:val="20"/>
          <w:bdr w:val="none" w:sz="0" w:space="0" w:color="auto" w:frame="1"/>
        </w:rPr>
        <w:t>kU</w:t>
      </w:r>
      <w:proofErr w:type="spellEnd"/>
    </w:p>
    <w:p w14:paraId="1DBC9081"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Because there is no debt (</w:t>
      </w:r>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D</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D</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V</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w:t>
      </w:r>
    </w:p>
    <w:p w14:paraId="66007928"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For a levered firm, we know that:</w:t>
      </w:r>
    </w:p>
    <w:p w14:paraId="3B34DAA2" w14:textId="77777777" w:rsidR="00BA1D4A" w:rsidRDefault="00BA1D4A" w:rsidP="00BA1D4A">
      <w:pPr>
        <w:pStyle w:val="NormalWeb"/>
        <w:shd w:val="clear" w:color="auto" w:fill="FFFFFF"/>
        <w:spacing w:before="0" w:after="0"/>
        <w:rPr>
          <w:rFonts w:ascii="Lucida Grande" w:hAnsi="Lucida Grande" w:cs="Lucida Grande"/>
          <w:color w:val="333333"/>
          <w:sz w:val="20"/>
          <w:szCs w:val="20"/>
        </w:rPr>
      </w:pPr>
      <w:proofErr w:type="spellStart"/>
      <w:r>
        <w:rPr>
          <w:rStyle w:val="mi"/>
          <w:rFonts w:ascii="MathJax_Math-italic" w:hAnsi="MathJax_Math-italic" w:cs="Lucida Grande"/>
          <w:color w:val="333333"/>
          <w:bdr w:val="none" w:sz="0" w:space="0" w:color="auto" w:frame="1"/>
        </w:rPr>
        <w:t>k</w:t>
      </w:r>
      <w:r>
        <w:rPr>
          <w:rStyle w:val="mi"/>
          <w:rFonts w:ascii="MathJax_Math-italic" w:hAnsi="MathJax_Math-italic" w:cs="Lucida Grande"/>
          <w:color w:val="333333"/>
          <w:sz w:val="17"/>
          <w:szCs w:val="17"/>
          <w:bdr w:val="none" w:sz="0" w:space="0" w:color="auto" w:frame="1"/>
        </w:rPr>
        <w:t>LW</w:t>
      </w:r>
      <w:proofErr w:type="spellEnd"/>
      <w:r>
        <w:rPr>
          <w:rStyle w:val="mo"/>
          <w:rFonts w:ascii="MathJax_Main" w:hAnsi="MathJax_Main" w:cs="Lucida Grande"/>
          <w:color w:val="333333"/>
          <w:bdr w:val="none" w:sz="0" w:space="0" w:color="auto" w:frame="1"/>
        </w:rPr>
        <w:t>=</w:t>
      </w:r>
      <w:proofErr w:type="spellStart"/>
      <w:r>
        <w:rPr>
          <w:rStyle w:val="mi"/>
          <w:rFonts w:ascii="MathJax_Math-italic" w:hAnsi="MathJax_Math-italic" w:cs="Lucida Grande"/>
          <w:color w:val="333333"/>
          <w:sz w:val="17"/>
          <w:szCs w:val="17"/>
          <w:bdr w:val="none" w:sz="0" w:space="0" w:color="auto" w:frame="1"/>
        </w:rPr>
        <w:t>EBITV</w:t>
      </w:r>
      <w:r>
        <w:rPr>
          <w:rStyle w:val="mi"/>
          <w:rFonts w:ascii="MathJax_Math-italic" w:hAnsi="MathJax_Math-italic" w:cs="Lucida Grande"/>
          <w:color w:val="333333"/>
          <w:sz w:val="16"/>
          <w:szCs w:val="16"/>
          <w:bdr w:val="none" w:sz="0" w:space="0" w:color="auto" w:frame="1"/>
        </w:rPr>
        <w:t>L</w:t>
      </w:r>
      <w:r>
        <w:rPr>
          <w:rStyle w:val="mjxassistivemathml"/>
          <w:rFonts w:ascii="Lucida Grande" w:hAnsi="Lucida Grande" w:cs="Lucida Grande"/>
          <w:color w:val="333333"/>
          <w:sz w:val="20"/>
          <w:szCs w:val="20"/>
          <w:bdr w:val="none" w:sz="0" w:space="0" w:color="auto" w:frame="1"/>
        </w:rPr>
        <w:t>kWL</w:t>
      </w:r>
      <w:proofErr w:type="spellEnd"/>
      <w:r>
        <w:rPr>
          <w:rStyle w:val="mjxassistivemathml"/>
          <w:rFonts w:ascii="Lucida Grande" w:hAnsi="Lucida Grande" w:cs="Lucida Grande"/>
          <w:color w:val="333333"/>
          <w:sz w:val="20"/>
          <w:szCs w:val="20"/>
          <w:bdr w:val="none" w:sz="0" w:space="0" w:color="auto" w:frame="1"/>
        </w:rPr>
        <w:t>=EBITVL</w:t>
      </w:r>
    </w:p>
    <w:p w14:paraId="75B4504A"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Since</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U</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L</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(by Proposition 1), it is true that:</w:t>
      </w:r>
    </w:p>
    <w:p w14:paraId="2179261D" w14:textId="77777777" w:rsidR="00BA1D4A" w:rsidRDefault="00BA1D4A" w:rsidP="00BA1D4A">
      <w:pPr>
        <w:pStyle w:val="NormalWeb"/>
        <w:shd w:val="clear" w:color="auto" w:fill="FFFFFF"/>
        <w:spacing w:before="0" w:after="0"/>
        <w:rPr>
          <w:rFonts w:ascii="Lucida Grande" w:hAnsi="Lucida Grande" w:cs="Lucida Grande"/>
          <w:color w:val="333333"/>
          <w:sz w:val="20"/>
          <w:szCs w:val="20"/>
        </w:rPr>
      </w:pPr>
      <w:proofErr w:type="spellStart"/>
      <w:r>
        <w:rPr>
          <w:rStyle w:val="mi"/>
          <w:rFonts w:ascii="MathJax_Math-italic" w:hAnsi="MathJax_Math-italic" w:cs="Lucida Grande"/>
          <w:color w:val="333333"/>
          <w:bdr w:val="none" w:sz="0" w:space="0" w:color="auto" w:frame="1"/>
        </w:rPr>
        <w:t>k</w:t>
      </w:r>
      <w:r>
        <w:rPr>
          <w:rStyle w:val="mi"/>
          <w:rFonts w:ascii="MathJax_Math-italic" w:hAnsi="MathJax_Math-italic" w:cs="Lucida Grande"/>
          <w:color w:val="333333"/>
          <w:sz w:val="17"/>
          <w:szCs w:val="17"/>
          <w:bdr w:val="none" w:sz="0" w:space="0" w:color="auto" w:frame="1"/>
        </w:rPr>
        <w:t>LW</w:t>
      </w:r>
      <w:proofErr w:type="spellEnd"/>
      <w:r>
        <w:rPr>
          <w:rStyle w:val="mo"/>
          <w:rFonts w:ascii="MathJax_Main" w:hAnsi="MathJax_Main" w:cs="Lucida Grande"/>
          <w:color w:val="333333"/>
          <w:bdr w:val="none" w:sz="0" w:space="0" w:color="auto" w:frame="1"/>
        </w:rPr>
        <w:t>=</w:t>
      </w:r>
      <w:r>
        <w:rPr>
          <w:rStyle w:val="mi"/>
          <w:rFonts w:ascii="MathJax_Math-italic" w:hAnsi="MathJax_Math-italic" w:cs="Lucida Grande"/>
          <w:color w:val="333333"/>
          <w:sz w:val="17"/>
          <w:szCs w:val="17"/>
          <w:bdr w:val="none" w:sz="0" w:space="0" w:color="auto" w:frame="1"/>
        </w:rPr>
        <w:t>EBITV</w:t>
      </w:r>
      <w:r>
        <w:rPr>
          <w:rStyle w:val="mi"/>
          <w:rFonts w:ascii="MathJax_Math-italic" w:hAnsi="MathJax_Math-italic" w:cs="Lucida Grande"/>
          <w:color w:val="333333"/>
          <w:sz w:val="16"/>
          <w:szCs w:val="16"/>
          <w:bdr w:val="none" w:sz="0" w:space="0" w:color="auto" w:frame="1"/>
        </w:rPr>
        <w:t>L</w:t>
      </w:r>
      <w:r>
        <w:rPr>
          <w:rStyle w:val="mo"/>
          <w:rFonts w:ascii="MathJax_Main" w:hAnsi="MathJax_Main" w:cs="Lucida Grande"/>
          <w:color w:val="333333"/>
          <w:bdr w:val="none" w:sz="0" w:space="0" w:color="auto" w:frame="1"/>
        </w:rPr>
        <w:t>=</w:t>
      </w:r>
      <w:r>
        <w:rPr>
          <w:rStyle w:val="mi"/>
          <w:rFonts w:ascii="MathJax_Math-italic" w:hAnsi="MathJax_Math-italic" w:cs="Lucida Grande"/>
          <w:color w:val="333333"/>
          <w:sz w:val="17"/>
          <w:szCs w:val="17"/>
          <w:bdr w:val="none" w:sz="0" w:space="0" w:color="auto" w:frame="1"/>
        </w:rPr>
        <w:t>EBITV</w:t>
      </w:r>
      <w:r>
        <w:rPr>
          <w:rStyle w:val="mi"/>
          <w:rFonts w:ascii="MathJax_Math-italic" w:hAnsi="MathJax_Math-italic" w:cs="Lucida Grande"/>
          <w:color w:val="333333"/>
          <w:sz w:val="16"/>
          <w:szCs w:val="16"/>
          <w:bdr w:val="none" w:sz="0" w:space="0" w:color="auto" w:frame="1"/>
        </w:rPr>
        <w:t>U</w:t>
      </w:r>
      <w:r>
        <w:rPr>
          <w:rStyle w:val="mo"/>
          <w:rFonts w:ascii="MathJax_Main" w:hAnsi="MathJax_Main" w:cs="Lucida Grande"/>
          <w:color w:val="333333"/>
          <w:bdr w:val="none" w:sz="0" w:space="0" w:color="auto" w:frame="1"/>
        </w:rPr>
        <w:t>=</w:t>
      </w:r>
      <w:proofErr w:type="spellStart"/>
      <w:r>
        <w:rPr>
          <w:rStyle w:val="mi"/>
          <w:rFonts w:ascii="MathJax_Math-italic" w:hAnsi="MathJax_Math-italic" w:cs="Lucida Grande"/>
          <w:color w:val="333333"/>
          <w:bdr w:val="none" w:sz="0" w:space="0" w:color="auto" w:frame="1"/>
        </w:rPr>
        <w:t>k</w:t>
      </w:r>
      <w:r>
        <w:rPr>
          <w:rStyle w:val="mi"/>
          <w:rFonts w:ascii="MathJax_Math-italic" w:hAnsi="MathJax_Math-italic" w:cs="Lucida Grande"/>
          <w:color w:val="333333"/>
          <w:sz w:val="17"/>
          <w:szCs w:val="17"/>
          <w:bdr w:val="none" w:sz="0" w:space="0" w:color="auto" w:frame="1"/>
        </w:rPr>
        <w:t>UW</w:t>
      </w:r>
      <w:proofErr w:type="spellEnd"/>
      <w:r>
        <w:rPr>
          <w:rStyle w:val="mo"/>
          <w:rFonts w:ascii="MathJax_Main" w:hAnsi="MathJax_Main" w:cs="Lucida Grande"/>
          <w:color w:val="333333"/>
          <w:bdr w:val="none" w:sz="0" w:space="0" w:color="auto" w:frame="1"/>
        </w:rPr>
        <w:t>=</w:t>
      </w:r>
      <w:proofErr w:type="spellStart"/>
      <w:r>
        <w:rPr>
          <w:rStyle w:val="mi"/>
          <w:rFonts w:ascii="MathJax_Math-italic" w:hAnsi="MathJax_Math-italic" w:cs="Lucida Grande"/>
          <w:color w:val="333333"/>
          <w:bdr w:val="none" w:sz="0" w:space="0" w:color="auto" w:frame="1"/>
        </w:rPr>
        <w:t>k</w:t>
      </w:r>
      <w:r>
        <w:rPr>
          <w:rStyle w:val="mi"/>
          <w:rFonts w:ascii="MathJax_Math-italic" w:hAnsi="MathJax_Math-italic" w:cs="Lucida Grande"/>
          <w:color w:val="333333"/>
          <w:sz w:val="17"/>
          <w:szCs w:val="17"/>
          <w:bdr w:val="none" w:sz="0" w:space="0" w:color="auto" w:frame="1"/>
        </w:rPr>
        <w:t>U</w:t>
      </w:r>
      <w:r>
        <w:rPr>
          <w:rStyle w:val="mjxassistivemathml"/>
          <w:rFonts w:ascii="Lucida Grande" w:hAnsi="Lucida Grande" w:cs="Lucida Grande"/>
          <w:color w:val="333333"/>
          <w:sz w:val="20"/>
          <w:szCs w:val="20"/>
          <w:bdr w:val="none" w:sz="0" w:space="0" w:color="auto" w:frame="1"/>
        </w:rPr>
        <w:t>kWL</w:t>
      </w:r>
      <w:proofErr w:type="spellEnd"/>
      <w:r>
        <w:rPr>
          <w:rStyle w:val="mjxassistivemathml"/>
          <w:rFonts w:ascii="Lucida Grande" w:hAnsi="Lucida Grande" w:cs="Lucida Grande"/>
          <w:color w:val="333333"/>
          <w:sz w:val="20"/>
          <w:szCs w:val="20"/>
          <w:bdr w:val="none" w:sz="0" w:space="0" w:color="auto" w:frame="1"/>
        </w:rPr>
        <w:t>=EBITVL=EBITVU=</w:t>
      </w:r>
      <w:proofErr w:type="spellStart"/>
      <w:r>
        <w:rPr>
          <w:rStyle w:val="mjxassistivemathml"/>
          <w:rFonts w:ascii="Lucida Grande" w:hAnsi="Lucida Grande" w:cs="Lucida Grande"/>
          <w:color w:val="333333"/>
          <w:sz w:val="20"/>
          <w:szCs w:val="20"/>
          <w:bdr w:val="none" w:sz="0" w:space="0" w:color="auto" w:frame="1"/>
        </w:rPr>
        <w:t>kWU</w:t>
      </w:r>
      <w:proofErr w:type="spellEnd"/>
      <w:r>
        <w:rPr>
          <w:rStyle w:val="mjxassistivemathml"/>
          <w:rFonts w:ascii="Lucida Grande" w:hAnsi="Lucida Grande" w:cs="Lucida Grande"/>
          <w:color w:val="333333"/>
          <w:sz w:val="20"/>
          <w:szCs w:val="20"/>
          <w:bdr w:val="none" w:sz="0" w:space="0" w:color="auto" w:frame="1"/>
        </w:rPr>
        <w:t>=</w:t>
      </w:r>
      <w:proofErr w:type="spellStart"/>
      <w:r>
        <w:rPr>
          <w:rStyle w:val="mjxassistivemathml"/>
          <w:rFonts w:ascii="Lucida Grande" w:hAnsi="Lucida Grande" w:cs="Lucida Grande"/>
          <w:color w:val="333333"/>
          <w:sz w:val="20"/>
          <w:szCs w:val="20"/>
          <w:bdr w:val="none" w:sz="0" w:space="0" w:color="auto" w:frame="1"/>
        </w:rPr>
        <w:t>kU</w:t>
      </w:r>
      <w:proofErr w:type="spellEnd"/>
    </w:p>
    <w:p w14:paraId="3FB7EA7F"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WACC is constant regardless of capital structure (when there are no taxes).</w:t>
      </w:r>
    </w:p>
    <w:p w14:paraId="0DABDA50" w14:textId="77777777" w:rsidR="00BA1D4A" w:rsidRDefault="00BA1D4A" w:rsidP="00483683">
      <w:pPr>
        <w:spacing w:line="360" w:lineRule="auto"/>
      </w:pPr>
    </w:p>
    <w:p w14:paraId="14E2F02E"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xml:space="preserve">The Broken Glass Toy Co. (BGT) generates an annual EBIT of $150 million. The EBIT is paid annually (in perpetuity) at the end of the year and we are currently at the beginning of a year. BGT has $200 million of bonds outstanding with a </w:t>
      </w:r>
      <w:r>
        <w:rPr>
          <w:rFonts w:ascii="Lucida Grande" w:hAnsi="Lucida Grande" w:cs="Lucida Grande"/>
          <w:color w:val="333333"/>
          <w:sz w:val="20"/>
          <w:szCs w:val="20"/>
        </w:rPr>
        <w:lastRenderedPageBreak/>
        <w:t>10% coupon rate and a yield of 10%. There are 400 million shares outstanding, and the shares trade for $2. What is the required return of shareholders of BGT? Assume no corporate taxes.</w:t>
      </w:r>
    </w:p>
    <w:p w14:paraId="6124C244" w14:textId="77777777" w:rsidR="00BA1D4A" w:rsidRDefault="00BA1D4A" w:rsidP="00BA1D4A">
      <w:pPr>
        <w:pStyle w:val="NormalWeb"/>
        <w:numPr>
          <w:ilvl w:val="0"/>
          <w:numId w:val="12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15.00%</w:t>
      </w:r>
    </w:p>
    <w:p w14:paraId="5A3D9553" w14:textId="77777777" w:rsidR="00BA1D4A" w:rsidRDefault="00BA1D4A" w:rsidP="00BA1D4A">
      <w:pPr>
        <w:pStyle w:val="NormalWeb"/>
        <w:numPr>
          <w:ilvl w:val="0"/>
          <w:numId w:val="12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15.25%</w:t>
      </w:r>
    </w:p>
    <w:p w14:paraId="07967D34" w14:textId="77777777" w:rsidR="00BA1D4A" w:rsidRDefault="00BA1D4A" w:rsidP="00BA1D4A">
      <w:pPr>
        <w:pStyle w:val="NormalWeb"/>
        <w:numPr>
          <w:ilvl w:val="0"/>
          <w:numId w:val="12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15.75%</w:t>
      </w:r>
    </w:p>
    <w:p w14:paraId="334DE485" w14:textId="77777777" w:rsidR="00BA1D4A" w:rsidRDefault="00BA1D4A" w:rsidP="00BA1D4A">
      <w:pPr>
        <w:pStyle w:val="NormalWeb"/>
        <w:numPr>
          <w:ilvl w:val="0"/>
          <w:numId w:val="12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16.00%</w:t>
      </w:r>
    </w:p>
    <w:p w14:paraId="4E4497BC" w14:textId="77777777" w:rsidR="00BA1D4A" w:rsidRDefault="00BA1D4A" w:rsidP="00BA1D4A">
      <w:pPr>
        <w:pStyle w:val="NormalWeb"/>
        <w:numPr>
          <w:ilvl w:val="0"/>
          <w:numId w:val="12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16.25%</w:t>
      </w:r>
    </w:p>
    <w:p w14:paraId="387DE3D6" w14:textId="77777777" w:rsidR="00BA1D4A" w:rsidRDefault="00BA1D4A" w:rsidP="00BA1D4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509A48BB"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E</w:t>
      </w:r>
    </w:p>
    <w:p w14:paraId="49E50C6B"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L</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D</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E</w:t>
      </w:r>
      <w:r>
        <w:rPr>
          <w:rStyle w:val="Emphasis"/>
          <w:rFonts w:ascii="Lucida Grande" w:hAnsi="Lucida Grande" w:cs="Lucida Grande"/>
          <w:color w:val="333333"/>
          <w:sz w:val="20"/>
          <w:szCs w:val="20"/>
          <w:vertAlign w:val="subscript"/>
        </w:rPr>
        <w:t>L</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$200 + ($2 x 400) = $1,000</w:t>
      </w:r>
    </w:p>
    <w:p w14:paraId="731A4095" w14:textId="77777777" w:rsidR="00BA1D4A" w:rsidRDefault="00BA1D4A" w:rsidP="00BA1D4A">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U</w:t>
      </w:r>
      <w:proofErr w:type="spellEnd"/>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W</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EBIT / V</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$150 / $1,000 = 0.15</w:t>
      </w:r>
    </w:p>
    <w:p w14:paraId="512C7A8E" w14:textId="77777777" w:rsidR="00BA1D4A" w:rsidRDefault="00BA1D4A" w:rsidP="00BA1D4A">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E</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0.15 + [0.15 – 0.10] x (200 / 800) = 0.1625</w:t>
      </w:r>
    </w:p>
    <w:p w14:paraId="32667F1D" w14:textId="77777777" w:rsidR="00BA1D4A" w:rsidRDefault="00BA1D4A" w:rsidP="00483683">
      <w:pPr>
        <w:spacing w:line="360" w:lineRule="auto"/>
      </w:pPr>
    </w:p>
    <w:p w14:paraId="21275A19"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Broken Glass Toy Co. (BGT) generates an annual EBIT of $150 million. The EBIT is paid annually (in perpetuity) at the end of the year and we are currently at the beginning of a year. BGT has $200 million of bonds outstanding with a 10% coupon rate and a yield of 10%. There are 400 million shares outstanding, and the shares trade for $2. BGT is planning to borrow an additional $100 million and use the money to buy back 50 million shares at $2 per share. What is the required return of shareholders at BGT after the recapitalization? Assume no corporate taxes.</w:t>
      </w:r>
    </w:p>
    <w:p w14:paraId="7DB82D65" w14:textId="77777777" w:rsidR="00BA1D4A" w:rsidRDefault="00BA1D4A" w:rsidP="00BA1D4A">
      <w:pPr>
        <w:pStyle w:val="NormalWeb"/>
        <w:numPr>
          <w:ilvl w:val="0"/>
          <w:numId w:val="13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15.14%</w:t>
      </w:r>
    </w:p>
    <w:p w14:paraId="1DB2845D" w14:textId="77777777" w:rsidR="00BA1D4A" w:rsidRDefault="00BA1D4A" w:rsidP="00BA1D4A">
      <w:pPr>
        <w:pStyle w:val="NormalWeb"/>
        <w:numPr>
          <w:ilvl w:val="0"/>
          <w:numId w:val="13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15.75%</w:t>
      </w:r>
    </w:p>
    <w:p w14:paraId="648CA33F" w14:textId="77777777" w:rsidR="00BA1D4A" w:rsidRDefault="00BA1D4A" w:rsidP="00BA1D4A">
      <w:pPr>
        <w:pStyle w:val="NormalWeb"/>
        <w:numPr>
          <w:ilvl w:val="0"/>
          <w:numId w:val="13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16.14%</w:t>
      </w:r>
    </w:p>
    <w:p w14:paraId="025FA253" w14:textId="77777777" w:rsidR="00BA1D4A" w:rsidRDefault="00BA1D4A" w:rsidP="00BA1D4A">
      <w:pPr>
        <w:pStyle w:val="NormalWeb"/>
        <w:numPr>
          <w:ilvl w:val="0"/>
          <w:numId w:val="13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16.25%</w:t>
      </w:r>
    </w:p>
    <w:p w14:paraId="29E2F5FD" w14:textId="77777777" w:rsidR="00BA1D4A" w:rsidRDefault="00BA1D4A" w:rsidP="00BA1D4A">
      <w:pPr>
        <w:pStyle w:val="NormalWeb"/>
        <w:numPr>
          <w:ilvl w:val="0"/>
          <w:numId w:val="13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17.14%</w:t>
      </w:r>
    </w:p>
    <w:p w14:paraId="0303A85C" w14:textId="77777777" w:rsidR="00BA1D4A" w:rsidRDefault="00BA1D4A" w:rsidP="00BA1D4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3E5E7371"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E</w:t>
      </w:r>
    </w:p>
    <w:p w14:paraId="487F7B5D"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After recap,</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V</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$1,000 by M&amp;M Proposition 1.</w:t>
      </w:r>
    </w:p>
    <w:p w14:paraId="5DAC69F0"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D</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$200 + $100, so</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E</w:t>
      </w:r>
      <w:r>
        <w:rPr>
          <w:rStyle w:val="Emphasis"/>
          <w:rFonts w:ascii="Lucida Grande" w:hAnsi="Lucida Grande" w:cs="Lucida Grande"/>
          <w:color w:val="333333"/>
          <w:sz w:val="20"/>
          <w:szCs w:val="20"/>
          <w:vertAlign w:val="subscript"/>
        </w:rPr>
        <w:t>L</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700.</w:t>
      </w:r>
    </w:p>
    <w:p w14:paraId="3A68FD25" w14:textId="77777777" w:rsidR="00BA1D4A" w:rsidRDefault="00BA1D4A" w:rsidP="00BA1D4A">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U</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W</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EBIT / V</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$150 / $1,000 = 0.15</w:t>
      </w:r>
    </w:p>
    <w:p w14:paraId="68C44FED" w14:textId="77777777" w:rsidR="00BA1D4A" w:rsidRDefault="00BA1D4A" w:rsidP="00BA1D4A">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E</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0.15 + [0.15 – 0.10] x (300 / 700) = 0.1714 (by Proposition 2)</w:t>
      </w:r>
    </w:p>
    <w:p w14:paraId="4E3B2EFB" w14:textId="77777777" w:rsidR="00BA1D4A" w:rsidRDefault="00BA1D4A" w:rsidP="00483683">
      <w:pPr>
        <w:spacing w:line="360" w:lineRule="auto"/>
      </w:pPr>
    </w:p>
    <w:p w14:paraId="4F864500"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True or False. According to Modigliani and Miller, when there are no corporate taxes, the optimal capital structure (that maximizes firm value) is 100% debt.</w:t>
      </w:r>
    </w:p>
    <w:p w14:paraId="6D11E777" w14:textId="77777777" w:rsidR="00BA1D4A" w:rsidRDefault="00BA1D4A" w:rsidP="00BA1D4A">
      <w:pPr>
        <w:pStyle w:val="NormalWeb"/>
        <w:numPr>
          <w:ilvl w:val="0"/>
          <w:numId w:val="13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True</w:t>
      </w:r>
    </w:p>
    <w:p w14:paraId="62E9B198" w14:textId="77777777" w:rsidR="00BA1D4A" w:rsidRDefault="00BA1D4A" w:rsidP="00BA1D4A">
      <w:pPr>
        <w:pStyle w:val="NormalWeb"/>
        <w:numPr>
          <w:ilvl w:val="0"/>
          <w:numId w:val="13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False</w:t>
      </w:r>
    </w:p>
    <w:p w14:paraId="3A4F0DAE" w14:textId="77777777" w:rsidR="00BA1D4A" w:rsidRDefault="00BA1D4A" w:rsidP="00BA1D4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05CC908D"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lastRenderedPageBreak/>
        <w:t>B</w:t>
      </w:r>
    </w:p>
    <w:p w14:paraId="13D21784"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False.</w:t>
      </w:r>
    </w:p>
    <w:p w14:paraId="7DDCCF75"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M&amp;M Proposition 1 (with no taxes) shows that firm value is not affected by capital structure. So, there is no optimal capital structure. All capital structures are equal.</w:t>
      </w:r>
    </w:p>
    <w:p w14:paraId="1B0FB7AA" w14:textId="77777777" w:rsidR="00BA1D4A" w:rsidRDefault="00BA1D4A" w:rsidP="00483683">
      <w:pPr>
        <w:spacing w:line="360" w:lineRule="auto"/>
      </w:pPr>
    </w:p>
    <w:p w14:paraId="4505A77C"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Reefer Trucking Inc. is an all-equity firm that generates EBIT of $3 million per year. The cost of equity (</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U</w:t>
      </w:r>
      <w:proofErr w:type="spellEnd"/>
      <w:r>
        <w:rPr>
          <w:rFonts w:ascii="Lucida Grande" w:hAnsi="Lucida Grande" w:cs="Lucida Grande"/>
          <w:color w:val="333333"/>
          <w:sz w:val="20"/>
          <w:szCs w:val="20"/>
        </w:rPr>
        <w:t>) is 16%, and its tax rate is 35%. Reefer has 1 million shares outstanding. What is the fair price for Reefer Trucking shares?</w:t>
      </w:r>
    </w:p>
    <w:p w14:paraId="04F718C4" w14:textId="77777777" w:rsidR="00BA1D4A" w:rsidRDefault="00BA1D4A" w:rsidP="00BA1D4A">
      <w:pPr>
        <w:pStyle w:val="NormalWeb"/>
        <w:numPr>
          <w:ilvl w:val="0"/>
          <w:numId w:val="13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$12.19</w:t>
      </w:r>
    </w:p>
    <w:p w14:paraId="167DCD14" w14:textId="77777777" w:rsidR="00BA1D4A" w:rsidRDefault="00BA1D4A" w:rsidP="00BA1D4A">
      <w:pPr>
        <w:pStyle w:val="NormalWeb"/>
        <w:numPr>
          <w:ilvl w:val="0"/>
          <w:numId w:val="13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$14.24</w:t>
      </w:r>
    </w:p>
    <w:p w14:paraId="733142BE" w14:textId="77777777" w:rsidR="00BA1D4A" w:rsidRDefault="00BA1D4A" w:rsidP="00BA1D4A">
      <w:pPr>
        <w:pStyle w:val="NormalWeb"/>
        <w:numPr>
          <w:ilvl w:val="0"/>
          <w:numId w:val="13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$16.33</w:t>
      </w:r>
    </w:p>
    <w:p w14:paraId="43DA61FE" w14:textId="77777777" w:rsidR="00BA1D4A" w:rsidRDefault="00BA1D4A" w:rsidP="00BA1D4A">
      <w:pPr>
        <w:pStyle w:val="NormalWeb"/>
        <w:numPr>
          <w:ilvl w:val="0"/>
          <w:numId w:val="13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$18.75</w:t>
      </w:r>
    </w:p>
    <w:p w14:paraId="2BEE2790" w14:textId="77777777" w:rsidR="00BA1D4A" w:rsidRDefault="00BA1D4A" w:rsidP="00BA1D4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6A70946E"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A</w:t>
      </w:r>
    </w:p>
    <w:p w14:paraId="7BFB26FC"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U</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EBIT</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x (1 –</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T</w:t>
      </w:r>
      <w:r>
        <w:rPr>
          <w:rFonts w:ascii="Lucida Grande" w:hAnsi="Lucida Grande" w:cs="Lucida Grande"/>
          <w:color w:val="333333"/>
          <w:sz w:val="20"/>
          <w:szCs w:val="20"/>
        </w:rPr>
        <w:t>) /</w:t>
      </w:r>
      <w:r>
        <w:rPr>
          <w:rStyle w:val="apple-converted-space"/>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U</w:t>
      </w:r>
      <w:proofErr w:type="spellEnd"/>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3 x (1 – 0.35) / 0.16 = 12.1875M</w:t>
      </w:r>
    </w:p>
    <w:p w14:paraId="6D138861"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P</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U</w:t>
      </w:r>
      <w:r>
        <w:rPr>
          <w:rStyle w:val="apple-converted-space"/>
          <w:rFonts w:ascii="Lucida Grande" w:hAnsi="Lucida Grande" w:cs="Lucida Grande"/>
          <w:i/>
          <w:iCs/>
          <w:color w:val="333333"/>
          <w:sz w:val="20"/>
          <w:szCs w:val="20"/>
          <w:vertAlign w:val="subscript"/>
        </w:rPr>
        <w:t> </w:t>
      </w:r>
      <w:r>
        <w:rPr>
          <w:rStyle w:val="Emphasis"/>
          <w:rFonts w:ascii="Lucida Grande" w:hAnsi="Lucida Grande" w:cs="Lucida Grande"/>
          <w:color w:val="333333"/>
          <w:sz w:val="20"/>
          <w:szCs w:val="20"/>
        </w:rPr>
        <w:t>/ N</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12.1875M / 1M = $12.1875</w:t>
      </w:r>
    </w:p>
    <w:p w14:paraId="2163F4BD" w14:textId="77777777" w:rsidR="00BA1D4A" w:rsidRDefault="00BA1D4A" w:rsidP="00483683">
      <w:pPr>
        <w:spacing w:line="360" w:lineRule="auto"/>
      </w:pPr>
    </w:p>
    <w:p w14:paraId="12B0C81C"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Reefer Trucking Inc. is an all-equity firm that generates EBIT of $3 million per year. The cost of equity (</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U</w:t>
      </w:r>
      <w:proofErr w:type="spellEnd"/>
      <w:r>
        <w:rPr>
          <w:rFonts w:ascii="Lucida Grande" w:hAnsi="Lucida Grande" w:cs="Lucida Grande"/>
          <w:color w:val="333333"/>
          <w:sz w:val="20"/>
          <w:szCs w:val="20"/>
        </w:rPr>
        <w:t>) is 16%, and its tax rate is 35%. Reefer has 1 million shares outstanding that trade for $12.1875 each. Reefer is considering a recapitalization where it will issue $4 million of perpetual bonds with an annual coupon of 9% and use the proceeds to repurchase shares. It will offer to buy shares at the prevailing market price. What stock price will prevail after the recapitalization?</w:t>
      </w:r>
    </w:p>
    <w:p w14:paraId="22F99EA9" w14:textId="77777777" w:rsidR="00BA1D4A" w:rsidRDefault="00BA1D4A" w:rsidP="00BA1D4A">
      <w:pPr>
        <w:pStyle w:val="NormalWeb"/>
        <w:numPr>
          <w:ilvl w:val="0"/>
          <w:numId w:val="13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$9.5875</w:t>
      </w:r>
    </w:p>
    <w:p w14:paraId="5D486D9E" w14:textId="77777777" w:rsidR="00BA1D4A" w:rsidRDefault="00BA1D4A" w:rsidP="00BA1D4A">
      <w:pPr>
        <w:pStyle w:val="NormalWeb"/>
        <w:numPr>
          <w:ilvl w:val="0"/>
          <w:numId w:val="13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$12.1875</w:t>
      </w:r>
    </w:p>
    <w:p w14:paraId="3EA23764" w14:textId="77777777" w:rsidR="00BA1D4A" w:rsidRDefault="00BA1D4A" w:rsidP="00BA1D4A">
      <w:pPr>
        <w:pStyle w:val="NormalWeb"/>
        <w:numPr>
          <w:ilvl w:val="0"/>
          <w:numId w:val="13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$13.5875</w:t>
      </w:r>
    </w:p>
    <w:p w14:paraId="7033CDDE" w14:textId="77777777" w:rsidR="00BA1D4A" w:rsidRDefault="00BA1D4A" w:rsidP="00BA1D4A">
      <w:pPr>
        <w:pStyle w:val="NormalWeb"/>
        <w:numPr>
          <w:ilvl w:val="0"/>
          <w:numId w:val="13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$14.27</w:t>
      </w:r>
    </w:p>
    <w:p w14:paraId="0E6DB5FD" w14:textId="77777777" w:rsidR="00BA1D4A" w:rsidRDefault="00BA1D4A" w:rsidP="00BA1D4A">
      <w:pPr>
        <w:pStyle w:val="NormalWeb"/>
        <w:numPr>
          <w:ilvl w:val="0"/>
          <w:numId w:val="13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$16.33</w:t>
      </w:r>
    </w:p>
    <w:p w14:paraId="21EB5399" w14:textId="77777777" w:rsidR="00BA1D4A" w:rsidRDefault="00BA1D4A" w:rsidP="00BA1D4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5BF2E042"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D</w:t>
      </w:r>
    </w:p>
    <w:p w14:paraId="0F922F5A"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U</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EBIT</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x (1 –</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T</w:t>
      </w:r>
      <w:r>
        <w:rPr>
          <w:rFonts w:ascii="Lucida Grande" w:hAnsi="Lucida Grande" w:cs="Lucida Grande"/>
          <w:color w:val="333333"/>
          <w:sz w:val="20"/>
          <w:szCs w:val="20"/>
        </w:rPr>
        <w:t>) /</w:t>
      </w:r>
      <w:r>
        <w:rPr>
          <w:rStyle w:val="apple-converted-space"/>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U</w:t>
      </w:r>
      <w:proofErr w:type="spellEnd"/>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3 x (1 – 0.35) / 0.16 = 12.1875M</w:t>
      </w:r>
    </w:p>
    <w:p w14:paraId="762F4E55"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L</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U</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TD</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2.1875M + 0.35 x 4 = 13.5875M</w:t>
      </w:r>
    </w:p>
    <w:p w14:paraId="0FDD0D64"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E</w:t>
      </w:r>
      <w:r>
        <w:rPr>
          <w:rStyle w:val="Emphasis"/>
          <w:rFonts w:ascii="Lucida Grande" w:hAnsi="Lucida Grande" w:cs="Lucida Grande"/>
          <w:color w:val="333333"/>
          <w:sz w:val="20"/>
          <w:szCs w:val="20"/>
          <w:vertAlign w:val="subscript"/>
        </w:rPr>
        <w:t>L</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L</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D</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13.5875M – 4 = 9.5875</w:t>
      </w:r>
    </w:p>
    <w:p w14:paraId="2E576835"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Shares Purchased =</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N</w:t>
      </w:r>
      <w:r>
        <w:rPr>
          <w:rStyle w:val="Emphasis"/>
          <w:rFonts w:ascii="Lucida Grande" w:hAnsi="Lucida Grande" w:cs="Lucida Grande"/>
          <w:color w:val="333333"/>
          <w:sz w:val="20"/>
          <w:szCs w:val="20"/>
          <w:vertAlign w:val="subscript"/>
        </w:rPr>
        <w:t>R</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$4M / $12.1875 = 328,205</w:t>
      </w:r>
    </w:p>
    <w:p w14:paraId="6A45798A" w14:textId="77777777" w:rsidR="00BA1D4A" w:rsidRDefault="00BA1D4A" w:rsidP="00BA1D4A">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Shares</w:t>
      </w:r>
      <w:r>
        <w:rPr>
          <w:rStyle w:val="Emphasis"/>
          <w:rFonts w:ascii="Lucida Grande" w:hAnsi="Lucida Grande" w:cs="Lucida Grande"/>
          <w:color w:val="333333"/>
          <w:sz w:val="20"/>
          <w:szCs w:val="20"/>
          <w:vertAlign w:val="subscript"/>
        </w:rPr>
        <w:t>AFTER</w:t>
      </w:r>
      <w:proofErr w:type="spellEnd"/>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N</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N</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N</w:t>
      </w:r>
      <w:r>
        <w:rPr>
          <w:rStyle w:val="Emphasis"/>
          <w:rFonts w:ascii="Lucida Grande" w:hAnsi="Lucida Grande" w:cs="Lucida Grande"/>
          <w:color w:val="333333"/>
          <w:sz w:val="20"/>
          <w:szCs w:val="20"/>
          <w:vertAlign w:val="subscript"/>
        </w:rPr>
        <w:t>R</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1,000,000 – 328,205 = 671,795</w:t>
      </w:r>
    </w:p>
    <w:p w14:paraId="06549D7F" w14:textId="77777777" w:rsidR="00BA1D4A" w:rsidRDefault="00BA1D4A" w:rsidP="00BA1D4A">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Price</w:t>
      </w:r>
      <w:r>
        <w:rPr>
          <w:rStyle w:val="Emphasis"/>
          <w:rFonts w:ascii="Lucida Grande" w:hAnsi="Lucida Grande" w:cs="Lucida Grande"/>
          <w:color w:val="333333"/>
          <w:sz w:val="20"/>
          <w:szCs w:val="20"/>
          <w:vertAlign w:val="subscript"/>
        </w:rPr>
        <w:t>AFT</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E</w:t>
      </w:r>
      <w:r>
        <w:rPr>
          <w:rStyle w:val="Emphasis"/>
          <w:rFonts w:ascii="Lucida Grande" w:hAnsi="Lucida Grande" w:cs="Lucida Grande"/>
          <w:color w:val="333333"/>
          <w:sz w:val="20"/>
          <w:szCs w:val="20"/>
          <w:vertAlign w:val="subscript"/>
        </w:rPr>
        <w:t>L</w:t>
      </w:r>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N</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9.5875 / 0.621795 = $14.27</w:t>
      </w:r>
    </w:p>
    <w:p w14:paraId="772AB600" w14:textId="77777777" w:rsidR="00BA1D4A" w:rsidRDefault="00BA1D4A" w:rsidP="00483683">
      <w:pPr>
        <w:spacing w:line="360" w:lineRule="auto"/>
      </w:pPr>
    </w:p>
    <w:p w14:paraId="3C9505ED"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Reefer Trucking Inc. is an all-equity firm that generates EBIT of $3 million per year. The cost of equity (</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U</w:t>
      </w:r>
      <w:proofErr w:type="spellEnd"/>
      <w:r>
        <w:rPr>
          <w:rFonts w:ascii="Lucida Grande" w:hAnsi="Lucida Grande" w:cs="Lucida Grande"/>
          <w:color w:val="333333"/>
          <w:sz w:val="20"/>
          <w:szCs w:val="20"/>
        </w:rPr>
        <w:t>) is 16%, and its tax rate is 35%. Reefer has 1 million shares outstanding that trade for $12.1875 each. Reefer is considering a recapitalization where it will issue $4 million of perpetual bonds with an annual coupon of 9% and use the proceeds to repurchase shares. What stock price should it offer in the repurchase so that the offered price equals the price that will prevail after the recapitalization?</w:t>
      </w:r>
    </w:p>
    <w:p w14:paraId="3C112C8A" w14:textId="77777777" w:rsidR="00BA1D4A" w:rsidRDefault="00BA1D4A" w:rsidP="00BA1D4A">
      <w:pPr>
        <w:pStyle w:val="NormalWeb"/>
        <w:numPr>
          <w:ilvl w:val="0"/>
          <w:numId w:val="13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$9.5875</w:t>
      </w:r>
    </w:p>
    <w:p w14:paraId="79E682FF" w14:textId="77777777" w:rsidR="00BA1D4A" w:rsidRDefault="00BA1D4A" w:rsidP="00BA1D4A">
      <w:pPr>
        <w:pStyle w:val="NormalWeb"/>
        <w:numPr>
          <w:ilvl w:val="0"/>
          <w:numId w:val="13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$12.1875</w:t>
      </w:r>
    </w:p>
    <w:p w14:paraId="1B3C5AD0" w14:textId="77777777" w:rsidR="00BA1D4A" w:rsidRDefault="00BA1D4A" w:rsidP="00BA1D4A">
      <w:pPr>
        <w:pStyle w:val="NormalWeb"/>
        <w:numPr>
          <w:ilvl w:val="0"/>
          <w:numId w:val="13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$13.5875</w:t>
      </w:r>
    </w:p>
    <w:p w14:paraId="75749FDF" w14:textId="77777777" w:rsidR="00BA1D4A" w:rsidRDefault="00BA1D4A" w:rsidP="00BA1D4A">
      <w:pPr>
        <w:pStyle w:val="NormalWeb"/>
        <w:numPr>
          <w:ilvl w:val="0"/>
          <w:numId w:val="13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$14.24</w:t>
      </w:r>
    </w:p>
    <w:p w14:paraId="162624B3" w14:textId="77777777" w:rsidR="00BA1D4A" w:rsidRDefault="00BA1D4A" w:rsidP="00BA1D4A">
      <w:pPr>
        <w:pStyle w:val="NormalWeb"/>
        <w:numPr>
          <w:ilvl w:val="0"/>
          <w:numId w:val="13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$16.33</w:t>
      </w:r>
    </w:p>
    <w:p w14:paraId="505AB613" w14:textId="77777777" w:rsidR="00BA1D4A" w:rsidRDefault="00BA1D4A" w:rsidP="00BA1D4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4307E8F1"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C</w:t>
      </w:r>
    </w:p>
    <w:p w14:paraId="218050ED"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L</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D</w:t>
      </w:r>
      <w:r>
        <w:rPr>
          <w:rFonts w:ascii="Lucida Grande" w:hAnsi="Lucida Grande" w:cs="Lucida Grande"/>
          <w:color w:val="333333"/>
          <w:sz w:val="20"/>
          <w:szCs w:val="20"/>
        </w:rPr>
        <w:t>) / (</w:t>
      </w:r>
      <w:r>
        <w:rPr>
          <w:rStyle w:val="Emphasis"/>
          <w:rFonts w:ascii="Lucida Grande" w:hAnsi="Lucida Grande" w:cs="Lucida Grande"/>
          <w:color w:val="333333"/>
          <w:sz w:val="20"/>
          <w:szCs w:val="20"/>
        </w:rPr>
        <w:t>N</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N</w:t>
      </w:r>
      <w:r>
        <w:rPr>
          <w:rStyle w:val="Emphasis"/>
          <w:rFonts w:ascii="Lucida Grande" w:hAnsi="Lucida Grande" w:cs="Lucida Grande"/>
          <w:color w:val="333333"/>
          <w:sz w:val="20"/>
          <w:szCs w:val="20"/>
          <w:vertAlign w:val="subscript"/>
        </w:rPr>
        <w:t>R</w:t>
      </w:r>
      <w:r>
        <w:rPr>
          <w:rFonts w:ascii="Lucida Grande" w:hAnsi="Lucida Grande" w:cs="Lucida Grande"/>
          <w:color w:val="333333"/>
          <w:sz w:val="20"/>
          <w:szCs w:val="20"/>
        </w:rPr>
        <w:t>)</w:t>
      </w:r>
    </w:p>
    <w:p w14:paraId="52AD52BD"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Substitute in Proposition 1.</w:t>
      </w:r>
    </w:p>
    <w:p w14:paraId="5E4BF0CE"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U</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TD</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D</w:t>
      </w:r>
      <w:r>
        <w:rPr>
          <w:rFonts w:ascii="Lucida Grande" w:hAnsi="Lucida Grande" w:cs="Lucida Grande"/>
          <w:color w:val="333333"/>
          <w:sz w:val="20"/>
          <w:szCs w:val="20"/>
        </w:rPr>
        <w:t>) / (</w:t>
      </w:r>
      <w:r>
        <w:rPr>
          <w:rStyle w:val="Emphasis"/>
          <w:rFonts w:ascii="Lucida Grande" w:hAnsi="Lucida Grande" w:cs="Lucida Grande"/>
          <w:color w:val="333333"/>
          <w:sz w:val="20"/>
          <w:szCs w:val="20"/>
        </w:rPr>
        <w:t>N</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N</w:t>
      </w:r>
      <w:r>
        <w:rPr>
          <w:rStyle w:val="Emphasis"/>
          <w:rFonts w:ascii="Lucida Grande" w:hAnsi="Lucida Grande" w:cs="Lucida Grande"/>
          <w:color w:val="333333"/>
          <w:sz w:val="20"/>
          <w:szCs w:val="20"/>
          <w:vertAlign w:val="subscript"/>
        </w:rPr>
        <w:t>R</w:t>
      </w:r>
      <w:r>
        <w:rPr>
          <w:rFonts w:ascii="Lucida Grande" w:hAnsi="Lucida Grande" w:cs="Lucida Grande"/>
          <w:color w:val="333333"/>
          <w:sz w:val="20"/>
          <w:szCs w:val="20"/>
        </w:rPr>
        <w:t>)</w:t>
      </w:r>
    </w:p>
    <w:p w14:paraId="2261E801"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Substitute in the fact that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N</w:t>
      </w:r>
      <w:r>
        <w:rPr>
          <w:rStyle w:val="Emphasis"/>
          <w:rFonts w:ascii="Lucida Grande" w:hAnsi="Lucida Grande" w:cs="Lucida Grande"/>
          <w:color w:val="333333"/>
          <w:sz w:val="20"/>
          <w:szCs w:val="20"/>
          <w:vertAlign w:val="subscript"/>
        </w:rPr>
        <w:t>R</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D</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R.</w:t>
      </w:r>
    </w:p>
    <w:p w14:paraId="210E27B0"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U</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TD</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D</w:t>
      </w:r>
      <w:r>
        <w:rPr>
          <w:rFonts w:ascii="Lucida Grande" w:hAnsi="Lucida Grande" w:cs="Lucida Grande"/>
          <w:color w:val="333333"/>
          <w:sz w:val="20"/>
          <w:szCs w:val="20"/>
        </w:rPr>
        <w:t>) / (</w:t>
      </w:r>
      <w:r>
        <w:rPr>
          <w:rStyle w:val="Emphasis"/>
          <w:rFonts w:ascii="Lucida Grande" w:hAnsi="Lucida Grande" w:cs="Lucida Grande"/>
          <w:color w:val="333333"/>
          <w:sz w:val="20"/>
          <w:szCs w:val="20"/>
        </w:rPr>
        <w:t>N</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D</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R</w:t>
      </w:r>
      <w:r>
        <w:rPr>
          <w:rFonts w:ascii="Lucida Grande" w:hAnsi="Lucida Grande" w:cs="Lucida Grande"/>
          <w:color w:val="333333"/>
          <w:sz w:val="20"/>
          <w:szCs w:val="20"/>
        </w:rPr>
        <w:t>)</w:t>
      </w:r>
    </w:p>
    <w:p w14:paraId="37153CB1"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Let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R</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and solve for</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A.</w:t>
      </w:r>
    </w:p>
    <w:p w14:paraId="44C61D27"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U</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TD</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D</w:t>
      </w:r>
      <w:r>
        <w:rPr>
          <w:rFonts w:ascii="Lucida Grande" w:hAnsi="Lucida Grande" w:cs="Lucida Grande"/>
          <w:color w:val="333333"/>
          <w:sz w:val="20"/>
          <w:szCs w:val="20"/>
        </w:rPr>
        <w:t xml:space="preserve">) / </w:t>
      </w:r>
      <w:bookmarkStart w:id="0" w:name="_GoBack"/>
      <w:r w:rsidRPr="0088659F">
        <w:rPr>
          <w:rFonts w:ascii="Lucida Grande" w:hAnsi="Lucida Grande" w:cs="Lucida Grande"/>
          <w:color w:val="333333"/>
          <w:sz w:val="22"/>
          <w:szCs w:val="20"/>
        </w:rPr>
        <w:t>(</w:t>
      </w:r>
      <w:r w:rsidRPr="0088659F">
        <w:rPr>
          <w:rStyle w:val="Emphasis"/>
          <w:rFonts w:ascii="Lucida Grande" w:hAnsi="Lucida Grande" w:cs="Lucida Grande"/>
          <w:color w:val="333333"/>
          <w:sz w:val="22"/>
          <w:szCs w:val="20"/>
        </w:rPr>
        <w:t>N</w:t>
      </w:r>
      <w:r w:rsidRPr="0088659F">
        <w:rPr>
          <w:rStyle w:val="Emphasis"/>
          <w:rFonts w:ascii="Lucida Grande" w:hAnsi="Lucida Grande" w:cs="Lucida Grande"/>
          <w:color w:val="333333"/>
          <w:sz w:val="22"/>
          <w:szCs w:val="20"/>
          <w:vertAlign w:val="subscript"/>
        </w:rPr>
        <w:t>B</w:t>
      </w:r>
      <w:r w:rsidRPr="0088659F">
        <w:rPr>
          <w:rStyle w:val="apple-converted-space"/>
          <w:rFonts w:ascii="Lucida Grande" w:hAnsi="Lucida Grande" w:cs="Lucida Grande"/>
          <w:color w:val="333333"/>
          <w:sz w:val="22"/>
          <w:szCs w:val="20"/>
        </w:rPr>
        <w:t> </w:t>
      </w:r>
      <w:r w:rsidRPr="0088659F">
        <w:rPr>
          <w:rFonts w:ascii="Lucida Grande" w:hAnsi="Lucida Grande" w:cs="Lucida Grande"/>
          <w:color w:val="333333"/>
          <w:sz w:val="22"/>
          <w:szCs w:val="20"/>
        </w:rPr>
        <w:t>–</w:t>
      </w:r>
      <w:r w:rsidRPr="0088659F">
        <w:rPr>
          <w:rStyle w:val="apple-converted-space"/>
          <w:rFonts w:ascii="Lucida Grande" w:hAnsi="Lucida Grande" w:cs="Lucida Grande"/>
          <w:color w:val="333333"/>
          <w:sz w:val="22"/>
          <w:szCs w:val="20"/>
        </w:rPr>
        <w:t> </w:t>
      </w:r>
      <w:r w:rsidRPr="0088659F">
        <w:rPr>
          <w:rStyle w:val="Emphasis"/>
          <w:rFonts w:ascii="Lucida Grande" w:hAnsi="Lucida Grande" w:cs="Lucida Grande"/>
          <w:color w:val="333333"/>
          <w:sz w:val="22"/>
          <w:szCs w:val="20"/>
        </w:rPr>
        <w:t>D</w:t>
      </w:r>
      <w:r w:rsidRPr="0088659F">
        <w:rPr>
          <w:rStyle w:val="apple-converted-space"/>
          <w:rFonts w:ascii="Lucida Grande" w:hAnsi="Lucida Grande" w:cs="Lucida Grande"/>
          <w:i/>
          <w:iCs/>
          <w:color w:val="333333"/>
          <w:sz w:val="22"/>
          <w:szCs w:val="20"/>
        </w:rPr>
        <w:t> </w:t>
      </w:r>
      <w:r w:rsidRPr="0088659F">
        <w:rPr>
          <w:rFonts w:ascii="Lucida Grande" w:hAnsi="Lucida Grande" w:cs="Lucida Grande"/>
          <w:color w:val="333333"/>
          <w:sz w:val="22"/>
          <w:szCs w:val="20"/>
        </w:rPr>
        <w:t>/</w:t>
      </w:r>
      <w:r w:rsidRPr="0088659F">
        <w:rPr>
          <w:rStyle w:val="apple-converted-space"/>
          <w:rFonts w:ascii="Lucida Grande" w:hAnsi="Lucida Grande" w:cs="Lucida Grande"/>
          <w:color w:val="333333"/>
          <w:sz w:val="22"/>
          <w:szCs w:val="20"/>
        </w:rPr>
        <w:t> </w:t>
      </w:r>
      <w:r w:rsidRPr="0088659F">
        <w:rPr>
          <w:rStyle w:val="Emphasis"/>
          <w:rFonts w:ascii="Lucida Grande" w:hAnsi="Lucida Grande" w:cs="Lucida Grande"/>
          <w:color w:val="333333"/>
          <w:sz w:val="22"/>
          <w:szCs w:val="20"/>
        </w:rPr>
        <w:t>P</w:t>
      </w:r>
      <w:r w:rsidRPr="0088659F">
        <w:rPr>
          <w:rStyle w:val="Emphasis"/>
          <w:rFonts w:ascii="Lucida Grande" w:hAnsi="Lucida Grande" w:cs="Lucida Grande"/>
          <w:color w:val="333333"/>
          <w:sz w:val="22"/>
          <w:szCs w:val="20"/>
          <w:vertAlign w:val="subscript"/>
        </w:rPr>
        <w:t>A</w:t>
      </w:r>
      <w:r w:rsidRPr="0088659F">
        <w:rPr>
          <w:rFonts w:ascii="Lucida Grande" w:hAnsi="Lucida Grande" w:cs="Lucida Grande"/>
          <w:color w:val="333333"/>
          <w:sz w:val="22"/>
          <w:szCs w:val="20"/>
        </w:rPr>
        <w:t>)</w:t>
      </w:r>
      <w:bookmarkEnd w:id="0"/>
    </w:p>
    <w:p w14:paraId="7F594C9D"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L</w:t>
      </w:r>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N</w:t>
      </w:r>
      <w:r>
        <w:rPr>
          <w:rStyle w:val="Emphasis"/>
          <w:rFonts w:ascii="Lucida Grande" w:hAnsi="Lucida Grande" w:cs="Lucida Grande"/>
          <w:color w:val="333333"/>
          <w:sz w:val="20"/>
          <w:szCs w:val="20"/>
          <w:vertAlign w:val="subscript"/>
        </w:rPr>
        <w:t>B</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$13.5875 / 1 =</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REPO</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$13.5875</w:t>
      </w:r>
    </w:p>
    <w:p w14:paraId="1FDD0F02" w14:textId="77777777" w:rsidR="00BA1D4A" w:rsidRDefault="00BA1D4A" w:rsidP="00483683">
      <w:pPr>
        <w:spacing w:line="360" w:lineRule="auto"/>
      </w:pPr>
    </w:p>
    <w:p w14:paraId="7E958FD2"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xml:space="preserve">Brick Aviation Inc. has no debt but can borrow at 8% if it needs to. The company’s WACC is 15%. If the company borrows such that its debt-to-value (D/V) ratio is 25%, what will </w:t>
      </w:r>
      <w:proofErr w:type="spellStart"/>
      <w:r>
        <w:rPr>
          <w:rFonts w:ascii="Lucida Grande" w:hAnsi="Lucida Grande" w:cs="Lucida Grande"/>
          <w:color w:val="333333"/>
          <w:sz w:val="20"/>
          <w:szCs w:val="20"/>
        </w:rPr>
        <w:t>its</w:t>
      </w:r>
      <w:proofErr w:type="spellEnd"/>
      <w:r>
        <w:rPr>
          <w:rFonts w:ascii="Lucida Grande" w:hAnsi="Lucida Grande" w:cs="Lucida Grande"/>
          <w:color w:val="333333"/>
          <w:sz w:val="20"/>
          <w:szCs w:val="20"/>
        </w:rPr>
        <w:t xml:space="preserve"> cost of equity be?</w:t>
      </w:r>
    </w:p>
    <w:p w14:paraId="4ABB7229" w14:textId="77777777" w:rsidR="00BA1D4A" w:rsidRDefault="00BA1D4A" w:rsidP="00BA1D4A">
      <w:pPr>
        <w:pStyle w:val="NormalWeb"/>
        <w:numPr>
          <w:ilvl w:val="0"/>
          <w:numId w:val="13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15.00%</w:t>
      </w:r>
    </w:p>
    <w:p w14:paraId="141766F0" w14:textId="77777777" w:rsidR="00BA1D4A" w:rsidRDefault="00BA1D4A" w:rsidP="00BA1D4A">
      <w:pPr>
        <w:pStyle w:val="NormalWeb"/>
        <w:numPr>
          <w:ilvl w:val="0"/>
          <w:numId w:val="13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15.52%</w:t>
      </w:r>
    </w:p>
    <w:p w14:paraId="60D4C912" w14:textId="77777777" w:rsidR="00BA1D4A" w:rsidRDefault="00BA1D4A" w:rsidP="00BA1D4A">
      <w:pPr>
        <w:pStyle w:val="NormalWeb"/>
        <w:numPr>
          <w:ilvl w:val="0"/>
          <w:numId w:val="13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16.00%</w:t>
      </w:r>
    </w:p>
    <w:p w14:paraId="5E32A71B" w14:textId="77777777" w:rsidR="00BA1D4A" w:rsidRDefault="00BA1D4A" w:rsidP="00BA1D4A">
      <w:pPr>
        <w:pStyle w:val="NormalWeb"/>
        <w:numPr>
          <w:ilvl w:val="0"/>
          <w:numId w:val="13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16.25%</w:t>
      </w:r>
    </w:p>
    <w:p w14:paraId="5841A268" w14:textId="77777777" w:rsidR="00BA1D4A" w:rsidRDefault="00BA1D4A" w:rsidP="00BA1D4A">
      <w:pPr>
        <w:pStyle w:val="NormalWeb"/>
        <w:numPr>
          <w:ilvl w:val="0"/>
          <w:numId w:val="13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16.52%</w:t>
      </w:r>
    </w:p>
    <w:p w14:paraId="69004353" w14:textId="77777777" w:rsidR="00BA1D4A" w:rsidRDefault="00BA1D4A" w:rsidP="00BA1D4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4A23B54C"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E</w:t>
      </w:r>
    </w:p>
    <w:p w14:paraId="56EEFEE6" w14:textId="77777777" w:rsidR="00BA1D4A" w:rsidRDefault="00BA1D4A" w:rsidP="00BA1D4A">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U</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W</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15% (unlevered firm)</w:t>
      </w:r>
    </w:p>
    <w:p w14:paraId="29B592AD"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D/E</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D/V</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 –</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D/V</w:t>
      </w:r>
      <w:r>
        <w:rPr>
          <w:rFonts w:ascii="Lucida Grande" w:hAnsi="Lucida Grande" w:cs="Lucida Grande"/>
          <w:color w:val="333333"/>
          <w:sz w:val="20"/>
          <w:szCs w:val="20"/>
        </w:rPr>
        <w:t>) = 0.25 / (1 – 0.25) = 0.3333</w:t>
      </w:r>
    </w:p>
    <w:p w14:paraId="35C8B783"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noProof/>
          <w:color w:val="333333"/>
          <w:sz w:val="20"/>
          <w:szCs w:val="20"/>
          <w:lang w:val="en-CA" w:eastAsia="en-CA"/>
        </w:rPr>
        <w:lastRenderedPageBreak/>
        <w:drawing>
          <wp:inline distT="0" distB="0" distL="0" distR="0" wp14:anchorId="0A39BFAC" wp14:editId="647AE919">
            <wp:extent cx="2118360" cy="441960"/>
            <wp:effectExtent l="0" t="0" r="0" b="0"/>
            <wp:docPr id="13" name="Picture 13" descr="https://d1py7umku9kunm.cloudfront.net/assets/2907831/cfo_lc_ch16_q22_sol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d1py7umku9kunm.cloudfront.net/assets/2907831/cfo_lc_ch16_q22_soln.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18360" cy="441960"/>
                    </a:xfrm>
                    <a:prstGeom prst="rect">
                      <a:avLst/>
                    </a:prstGeom>
                    <a:noFill/>
                    <a:ln>
                      <a:noFill/>
                    </a:ln>
                  </pic:spPr>
                </pic:pic>
              </a:graphicData>
            </a:graphic>
          </wp:inline>
        </w:drawing>
      </w:r>
    </w:p>
    <w:p w14:paraId="7034ED0F" w14:textId="77777777" w:rsidR="00BA1D4A" w:rsidRDefault="00BA1D4A" w:rsidP="00BA1D4A">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E</w:t>
      </w:r>
      <w:proofErr w:type="spellEnd"/>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0.15 + [0.15 – 0.08] x (1 – 0.35) x 0.3333 = 0.1652</w:t>
      </w:r>
    </w:p>
    <w:p w14:paraId="39775BCD" w14:textId="77777777" w:rsidR="00BA1D4A" w:rsidRDefault="00BA1D4A" w:rsidP="00483683">
      <w:pPr>
        <w:spacing w:line="360" w:lineRule="auto"/>
      </w:pPr>
    </w:p>
    <w:p w14:paraId="33098AFC"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According to M&amp;M Proposition 2 (with taxes), as leverage (</w:t>
      </w:r>
      <w:r>
        <w:rPr>
          <w:rStyle w:val="Emphasis"/>
          <w:rFonts w:ascii="Lucida Grande" w:hAnsi="Lucida Grande" w:cs="Lucida Grande"/>
          <w:color w:val="333333"/>
          <w:sz w:val="20"/>
          <w:szCs w:val="20"/>
        </w:rPr>
        <w:t>D/E</w:t>
      </w:r>
      <w:r>
        <w:rPr>
          <w:rFonts w:ascii="Lucida Grande" w:hAnsi="Lucida Grande" w:cs="Lucida Grande"/>
          <w:color w:val="333333"/>
          <w:sz w:val="20"/>
          <w:szCs w:val="20"/>
        </w:rPr>
        <w:t>) increases, the required return of shareholders _______</w:t>
      </w:r>
      <w:proofErr w:type="gramStart"/>
      <w:r>
        <w:rPr>
          <w:rFonts w:ascii="Lucida Grande" w:hAnsi="Lucida Grande" w:cs="Lucida Grande"/>
          <w:color w:val="333333"/>
          <w:sz w:val="20"/>
          <w:szCs w:val="20"/>
        </w:rPr>
        <w:t>_ .</w:t>
      </w:r>
      <w:proofErr w:type="gramEnd"/>
    </w:p>
    <w:p w14:paraId="1025B247" w14:textId="77777777" w:rsidR="00BA1D4A" w:rsidRDefault="00BA1D4A" w:rsidP="00BA1D4A">
      <w:pPr>
        <w:pStyle w:val="NormalWeb"/>
        <w:numPr>
          <w:ilvl w:val="0"/>
          <w:numId w:val="13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stays constant</w:t>
      </w:r>
    </w:p>
    <w:p w14:paraId="11350146" w14:textId="77777777" w:rsidR="00BA1D4A" w:rsidRDefault="00BA1D4A" w:rsidP="00BA1D4A">
      <w:pPr>
        <w:pStyle w:val="NormalWeb"/>
        <w:numPr>
          <w:ilvl w:val="0"/>
          <w:numId w:val="13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increases by (</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U</w:t>
      </w:r>
      <w:proofErr w:type="spellEnd"/>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xml:space="preserve">– </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D</w:t>
      </w:r>
      <w:proofErr w:type="spellEnd"/>
      <w:r>
        <w:rPr>
          <w:rFonts w:ascii="Lucida Grande" w:hAnsi="Lucida Grande" w:cs="Lucida Grande"/>
          <w:color w:val="333333"/>
          <w:sz w:val="20"/>
          <w:szCs w:val="20"/>
        </w:rPr>
        <w:t>)</w:t>
      </w:r>
    </w:p>
    <w:p w14:paraId="397E85BD" w14:textId="77777777" w:rsidR="00BA1D4A" w:rsidRDefault="00BA1D4A" w:rsidP="00BA1D4A">
      <w:pPr>
        <w:pStyle w:val="NormalWeb"/>
        <w:numPr>
          <w:ilvl w:val="0"/>
          <w:numId w:val="13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increases by (</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U</w:t>
      </w:r>
      <w:proofErr w:type="spellEnd"/>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xml:space="preserve">– </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D</w:t>
      </w:r>
      <w:proofErr w:type="spellEnd"/>
      <w:r>
        <w:rPr>
          <w:rFonts w:ascii="Lucida Grande" w:hAnsi="Lucida Grande" w:cs="Lucida Grande"/>
          <w:color w:val="333333"/>
          <w:sz w:val="20"/>
          <w:szCs w:val="20"/>
        </w:rPr>
        <w:t>) x (1 –</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T</w:t>
      </w:r>
      <w:r>
        <w:rPr>
          <w:rFonts w:ascii="Lucida Grande" w:hAnsi="Lucida Grande" w:cs="Lucida Grande"/>
          <w:color w:val="333333"/>
          <w:sz w:val="20"/>
          <w:szCs w:val="20"/>
        </w:rPr>
        <w:t>)</w:t>
      </w:r>
    </w:p>
    <w:p w14:paraId="45DD7D0D" w14:textId="77777777" w:rsidR="00BA1D4A" w:rsidRDefault="00BA1D4A" w:rsidP="00BA1D4A">
      <w:pPr>
        <w:pStyle w:val="NormalWeb"/>
        <w:numPr>
          <w:ilvl w:val="0"/>
          <w:numId w:val="13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decreases</w:t>
      </w:r>
    </w:p>
    <w:p w14:paraId="5D1329F2" w14:textId="77777777" w:rsidR="00BA1D4A" w:rsidRDefault="00BA1D4A" w:rsidP="00BA1D4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433D1B08"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C</w:t>
      </w:r>
    </w:p>
    <w:p w14:paraId="1A42CDE3"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According to Proposition 2 (with taxes):</w:t>
      </w:r>
    </w:p>
    <w:p w14:paraId="0FE137FD"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noProof/>
          <w:color w:val="333333"/>
          <w:sz w:val="20"/>
          <w:szCs w:val="20"/>
          <w:lang w:val="en-CA" w:eastAsia="en-CA"/>
        </w:rPr>
        <w:drawing>
          <wp:inline distT="0" distB="0" distL="0" distR="0" wp14:anchorId="5A4D4616" wp14:editId="6186AA4F">
            <wp:extent cx="2118360" cy="441960"/>
            <wp:effectExtent l="0" t="0" r="0" b="0"/>
            <wp:docPr id="14" name="Picture 14" descr="https://d1py7umku9kunm.cloudfront.net/assets/2907838/cfo_lc_ch16_q22_sol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d1py7umku9kunm.cloudfront.net/assets/2907838/cfo_lc_ch16_q22_soln.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18360" cy="441960"/>
                    </a:xfrm>
                    <a:prstGeom prst="rect">
                      <a:avLst/>
                    </a:prstGeom>
                    <a:noFill/>
                    <a:ln>
                      <a:noFill/>
                    </a:ln>
                  </pic:spPr>
                </pic:pic>
              </a:graphicData>
            </a:graphic>
          </wp:inline>
        </w:drawing>
      </w:r>
    </w:p>
    <w:p w14:paraId="4E2D9311"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456FC8D2"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According to M&amp;M Propositions 1 and 2 (with taxes), the WACC ________ as the amount of debt increases.</w:t>
      </w:r>
    </w:p>
    <w:p w14:paraId="6C77EB5D" w14:textId="77777777" w:rsidR="00BA1D4A" w:rsidRDefault="00BA1D4A" w:rsidP="00BA1D4A">
      <w:pPr>
        <w:pStyle w:val="NormalWeb"/>
        <w:numPr>
          <w:ilvl w:val="0"/>
          <w:numId w:val="13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increases</w:t>
      </w:r>
    </w:p>
    <w:p w14:paraId="4F8D4F23" w14:textId="77777777" w:rsidR="00BA1D4A" w:rsidRDefault="00BA1D4A" w:rsidP="00BA1D4A">
      <w:pPr>
        <w:pStyle w:val="NormalWeb"/>
        <w:numPr>
          <w:ilvl w:val="0"/>
          <w:numId w:val="13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decreases</w:t>
      </w:r>
    </w:p>
    <w:p w14:paraId="7B21D165" w14:textId="77777777" w:rsidR="00BA1D4A" w:rsidRDefault="00BA1D4A" w:rsidP="00BA1D4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5B6B0E2B"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350B78D7"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According to Proposition 1 (with taxes), firm value rises with leverage. By definition,</w:t>
      </w:r>
    </w:p>
    <w:p w14:paraId="14279531" w14:textId="77777777" w:rsidR="00BA1D4A" w:rsidRDefault="00BA1D4A" w:rsidP="00BA1D4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WACC = k</w:t>
      </w:r>
      <w:r>
        <w:rPr>
          <w:rStyle w:val="Emphasis"/>
          <w:rFonts w:ascii="Lucida Grande" w:hAnsi="Lucida Grande" w:cs="Lucida Grande"/>
          <w:color w:val="333333"/>
          <w:sz w:val="20"/>
          <w:szCs w:val="20"/>
          <w:vertAlign w:val="subscript"/>
        </w:rPr>
        <w:t>W</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EBIT (</w:t>
      </w:r>
      <w:r>
        <w:rPr>
          <w:rFonts w:ascii="Lucida Grande" w:hAnsi="Lucida Grande" w:cs="Lucida Grande"/>
          <w:color w:val="333333"/>
          <w:sz w:val="20"/>
          <w:szCs w:val="20"/>
        </w:rPr>
        <w:t>1</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T) / V</w:t>
      </w:r>
      <w:r>
        <w:rPr>
          <w:rStyle w:val="Emphasis"/>
          <w:rFonts w:ascii="Lucida Grande" w:hAnsi="Lucida Grande" w:cs="Lucida Grande"/>
          <w:color w:val="333333"/>
          <w:sz w:val="20"/>
          <w:szCs w:val="20"/>
          <w:vertAlign w:val="subscript"/>
        </w:rPr>
        <w:t>L.</w:t>
      </w:r>
    </w:p>
    <w:p w14:paraId="4D933E69"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If firm value rises with leverage, then the WACC must decline.</w:t>
      </w:r>
    </w:p>
    <w:p w14:paraId="24CE122C"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109BD52A"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If you are a CFO who wants to maximize the market value of your company, what is the optimal D/V ratio according to M&amp;M Propositions 1 and 2 (with taxes)?</w:t>
      </w:r>
    </w:p>
    <w:p w14:paraId="454D620E" w14:textId="77777777" w:rsidR="00BA1D4A" w:rsidRDefault="00BA1D4A" w:rsidP="00BA1D4A">
      <w:pPr>
        <w:pStyle w:val="NormalWeb"/>
        <w:numPr>
          <w:ilvl w:val="0"/>
          <w:numId w:val="13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It doesn’t matter.</w:t>
      </w:r>
    </w:p>
    <w:p w14:paraId="44B79CF6" w14:textId="77777777" w:rsidR="00BA1D4A" w:rsidRDefault="00BA1D4A" w:rsidP="00BA1D4A">
      <w:pPr>
        <w:pStyle w:val="NormalWeb"/>
        <w:numPr>
          <w:ilvl w:val="0"/>
          <w:numId w:val="138"/>
        </w:numPr>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D/V</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0.9</w:t>
      </w:r>
    </w:p>
    <w:p w14:paraId="530D5618" w14:textId="77777777" w:rsidR="00BA1D4A" w:rsidRDefault="00BA1D4A" w:rsidP="00BA1D4A">
      <w:pPr>
        <w:pStyle w:val="NormalWeb"/>
        <w:numPr>
          <w:ilvl w:val="0"/>
          <w:numId w:val="138"/>
        </w:numPr>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D/V</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w:t>
      </w:r>
    </w:p>
    <w:p w14:paraId="41ACB08F" w14:textId="77777777" w:rsidR="00BA1D4A" w:rsidRDefault="00BA1D4A" w:rsidP="00BA1D4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18FE2FA0"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C</w:t>
      </w:r>
    </w:p>
    <w:p w14:paraId="6A75C026" w14:textId="77777777" w:rsidR="00BA1D4A" w:rsidRDefault="00BA1D4A" w:rsidP="00BA1D4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lastRenderedPageBreak/>
        <w:t>According to Proposition 1 (with taxes), firm value rises with leverage. So the optimal capital structure is 100% debt.</w:t>
      </w:r>
    </w:p>
    <w:p w14:paraId="42596665" w14:textId="77777777" w:rsidR="00BA1D4A" w:rsidRDefault="00BB32EA" w:rsidP="00483683">
      <w:pPr>
        <w:spacing w:line="360" w:lineRule="auto"/>
      </w:pPr>
      <w:r>
        <w:t>Chapter 18</w:t>
      </w:r>
    </w:p>
    <w:p w14:paraId="7AB9FC71" w14:textId="77777777" w:rsidR="00BB32EA" w:rsidRDefault="00BB32EA" w:rsidP="00BB32EA">
      <w:pPr>
        <w:pStyle w:val="NormalWeb"/>
        <w:shd w:val="clear" w:color="auto" w:fill="FFFFFF"/>
        <w:rPr>
          <w:rFonts w:ascii="Lucida Grande" w:hAnsi="Lucida Grande" w:cs="Lucida Grande"/>
          <w:color w:val="333333"/>
          <w:sz w:val="20"/>
          <w:szCs w:val="20"/>
        </w:rPr>
      </w:pPr>
      <w:proofErr w:type="spellStart"/>
      <w:r>
        <w:rPr>
          <w:rFonts w:ascii="Lucida Grande" w:hAnsi="Lucida Grande" w:cs="Lucida Grande"/>
          <w:color w:val="333333"/>
          <w:sz w:val="20"/>
          <w:szCs w:val="20"/>
        </w:rPr>
        <w:t>GloboChem</w:t>
      </w:r>
      <w:proofErr w:type="spellEnd"/>
      <w:r>
        <w:rPr>
          <w:rFonts w:ascii="Lucida Grande" w:hAnsi="Lucida Grande" w:cs="Lucida Grande"/>
          <w:color w:val="333333"/>
          <w:sz w:val="20"/>
          <w:szCs w:val="20"/>
        </w:rPr>
        <w:t xml:space="preserve"> is an all-equity firm. Analysts expect </w:t>
      </w:r>
      <w:proofErr w:type="spellStart"/>
      <w:r>
        <w:rPr>
          <w:rFonts w:ascii="Lucida Grande" w:hAnsi="Lucida Grande" w:cs="Lucida Grande"/>
          <w:color w:val="333333"/>
          <w:sz w:val="20"/>
          <w:szCs w:val="20"/>
        </w:rPr>
        <w:t>GloboChem</w:t>
      </w:r>
      <w:proofErr w:type="spellEnd"/>
      <w:r>
        <w:rPr>
          <w:rFonts w:ascii="Lucida Grande" w:hAnsi="Lucida Grande" w:cs="Lucida Grande"/>
          <w:color w:val="333333"/>
          <w:sz w:val="20"/>
          <w:szCs w:val="20"/>
        </w:rPr>
        <w:t xml:space="preserve"> to generate free cash flow of $3M at the end of the current year (on December 31). Today is January 1. Analysts also expect </w:t>
      </w:r>
      <w:proofErr w:type="spellStart"/>
      <w:r>
        <w:rPr>
          <w:rFonts w:ascii="Lucida Grande" w:hAnsi="Lucida Grande" w:cs="Lucida Grande"/>
          <w:color w:val="333333"/>
          <w:sz w:val="20"/>
          <w:szCs w:val="20"/>
        </w:rPr>
        <w:t>GloboChem</w:t>
      </w:r>
      <w:proofErr w:type="spellEnd"/>
      <w:r>
        <w:rPr>
          <w:rFonts w:ascii="Lucida Grande" w:hAnsi="Lucida Grande" w:cs="Lucida Grande"/>
          <w:color w:val="333333"/>
          <w:sz w:val="20"/>
          <w:szCs w:val="20"/>
        </w:rPr>
        <w:t xml:space="preserve"> to increase annual free cash flow at 2.5% in perpetuity. There are 4 million shares outstanding and stockholders require a return of 6.25%. The tax rate is 35%. What is the fair share price for </w:t>
      </w:r>
      <w:proofErr w:type="spellStart"/>
      <w:r>
        <w:rPr>
          <w:rFonts w:ascii="Lucida Grande" w:hAnsi="Lucida Grande" w:cs="Lucida Grande"/>
          <w:color w:val="333333"/>
          <w:sz w:val="20"/>
          <w:szCs w:val="20"/>
        </w:rPr>
        <w:t>GloboChem</w:t>
      </w:r>
      <w:proofErr w:type="spellEnd"/>
      <w:r>
        <w:rPr>
          <w:rFonts w:ascii="Lucida Grande" w:hAnsi="Lucida Grande" w:cs="Lucida Grande"/>
          <w:color w:val="333333"/>
          <w:sz w:val="20"/>
          <w:szCs w:val="20"/>
        </w:rPr>
        <w:t>?</w:t>
      </w:r>
    </w:p>
    <w:p w14:paraId="4C166D64" w14:textId="77777777" w:rsidR="00BB32EA" w:rsidRDefault="00BB32EA" w:rsidP="00BB32EA">
      <w:pPr>
        <w:pStyle w:val="NormalWeb"/>
        <w:numPr>
          <w:ilvl w:val="0"/>
          <w:numId w:val="13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$16</w:t>
      </w:r>
    </w:p>
    <w:p w14:paraId="136F765D" w14:textId="77777777" w:rsidR="00BB32EA" w:rsidRDefault="00BB32EA" w:rsidP="00BB32EA">
      <w:pPr>
        <w:pStyle w:val="NormalWeb"/>
        <w:numPr>
          <w:ilvl w:val="0"/>
          <w:numId w:val="13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$17</w:t>
      </w:r>
    </w:p>
    <w:p w14:paraId="361C89E1" w14:textId="77777777" w:rsidR="00BB32EA" w:rsidRDefault="00BB32EA" w:rsidP="00BB32EA">
      <w:pPr>
        <w:pStyle w:val="NormalWeb"/>
        <w:numPr>
          <w:ilvl w:val="0"/>
          <w:numId w:val="13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$18</w:t>
      </w:r>
    </w:p>
    <w:p w14:paraId="7FE24A23" w14:textId="77777777" w:rsidR="00BB32EA" w:rsidRDefault="00BB32EA" w:rsidP="00BB32EA">
      <w:pPr>
        <w:pStyle w:val="NormalWeb"/>
        <w:numPr>
          <w:ilvl w:val="0"/>
          <w:numId w:val="13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$19</w:t>
      </w:r>
    </w:p>
    <w:p w14:paraId="274312E8" w14:textId="77777777" w:rsidR="00BB32EA" w:rsidRDefault="00BB32EA" w:rsidP="00BB32EA">
      <w:pPr>
        <w:pStyle w:val="NormalWeb"/>
        <w:numPr>
          <w:ilvl w:val="0"/>
          <w:numId w:val="13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$20</w:t>
      </w:r>
    </w:p>
    <w:p w14:paraId="5339213A" w14:textId="77777777" w:rsidR="00BB32EA" w:rsidRDefault="00BB32EA" w:rsidP="00BB32E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51BC8AD5"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E</w:t>
      </w:r>
    </w:p>
    <w:p w14:paraId="4926E246"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W</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xml:space="preserve">= </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U</w:t>
      </w:r>
      <w:proofErr w:type="spellEnd"/>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(all-equity firm)</w:t>
      </w:r>
    </w:p>
    <w:p w14:paraId="73C3698C"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0</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=$3 / (0.0625 – 0.025) = $80</w:t>
      </w:r>
    </w:p>
    <w:p w14:paraId="2AB5230F"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P</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0</w:t>
      </w:r>
      <w:r>
        <w:rPr>
          <w:rStyle w:val="apple-converted-space"/>
          <w:rFonts w:ascii="Lucida Grande" w:hAnsi="Lucida Grande" w:cs="Lucida Grande"/>
          <w:i/>
          <w:iCs/>
          <w:color w:val="333333"/>
          <w:sz w:val="20"/>
          <w:szCs w:val="20"/>
          <w:vertAlign w:val="subscript"/>
        </w:rPr>
        <w:t> </w:t>
      </w:r>
      <w:r>
        <w:rPr>
          <w:rStyle w:val="Emphasis"/>
          <w:rFonts w:ascii="Lucida Grande" w:hAnsi="Lucida Grande" w:cs="Lucida Grande"/>
          <w:color w:val="333333"/>
          <w:sz w:val="20"/>
          <w:szCs w:val="20"/>
        </w:rPr>
        <w:t>/ N</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$80 / 4 = $20</w:t>
      </w:r>
    </w:p>
    <w:p w14:paraId="020ED264" w14:textId="77777777" w:rsidR="00BB32EA" w:rsidRDefault="00BB32EA" w:rsidP="00483683">
      <w:pPr>
        <w:spacing w:line="360" w:lineRule="auto"/>
      </w:pPr>
    </w:p>
    <w:p w14:paraId="0DA9F4F0" w14:textId="77777777" w:rsidR="00BB32EA" w:rsidRDefault="00BB32EA" w:rsidP="00BB32EA">
      <w:pPr>
        <w:pStyle w:val="NormalWeb"/>
        <w:shd w:val="clear" w:color="auto" w:fill="FFFFFF"/>
        <w:rPr>
          <w:rFonts w:ascii="Lucida Grande" w:hAnsi="Lucida Grande" w:cs="Lucida Grande"/>
          <w:color w:val="333333"/>
          <w:sz w:val="20"/>
          <w:szCs w:val="20"/>
        </w:rPr>
      </w:pPr>
      <w:proofErr w:type="spellStart"/>
      <w:r>
        <w:rPr>
          <w:rFonts w:ascii="Lucida Grande" w:hAnsi="Lucida Grande" w:cs="Lucida Grande"/>
          <w:color w:val="333333"/>
          <w:sz w:val="20"/>
          <w:szCs w:val="20"/>
        </w:rPr>
        <w:t>GloboChem</w:t>
      </w:r>
      <w:proofErr w:type="spellEnd"/>
      <w:r>
        <w:rPr>
          <w:rFonts w:ascii="Lucida Grande" w:hAnsi="Lucida Grande" w:cs="Lucida Grande"/>
          <w:color w:val="333333"/>
          <w:sz w:val="20"/>
          <w:szCs w:val="20"/>
        </w:rPr>
        <w:t xml:space="preserve"> is an all-equity firm. Analysts expect </w:t>
      </w:r>
      <w:proofErr w:type="spellStart"/>
      <w:r>
        <w:rPr>
          <w:rFonts w:ascii="Lucida Grande" w:hAnsi="Lucida Grande" w:cs="Lucida Grande"/>
          <w:color w:val="333333"/>
          <w:sz w:val="20"/>
          <w:szCs w:val="20"/>
        </w:rPr>
        <w:t>GloboChem</w:t>
      </w:r>
      <w:proofErr w:type="spellEnd"/>
      <w:r>
        <w:rPr>
          <w:rFonts w:ascii="Lucida Grande" w:hAnsi="Lucida Grande" w:cs="Lucida Grande"/>
          <w:color w:val="333333"/>
          <w:sz w:val="20"/>
          <w:szCs w:val="20"/>
        </w:rPr>
        <w:t xml:space="preserve"> to generate free cash flow of $3M at the end of the current year and they expect those cash flows to grow at 2.5% in perpetuity. </w:t>
      </w:r>
      <w:proofErr w:type="spellStart"/>
      <w:r>
        <w:rPr>
          <w:rFonts w:ascii="Lucida Grande" w:hAnsi="Lucida Grande" w:cs="Lucida Grande"/>
          <w:color w:val="333333"/>
          <w:sz w:val="20"/>
          <w:szCs w:val="20"/>
        </w:rPr>
        <w:t>GloboChem</w:t>
      </w:r>
      <w:proofErr w:type="spellEnd"/>
      <w:r>
        <w:rPr>
          <w:rFonts w:ascii="Lucida Grande" w:hAnsi="Lucida Grande" w:cs="Lucida Grande"/>
          <w:color w:val="333333"/>
          <w:sz w:val="20"/>
          <w:szCs w:val="20"/>
        </w:rPr>
        <w:t xml:space="preserve"> has 4 million shares outstanding, which trade for $20 per share, and stockholders require a return of 6.25%. The tax rate is 35%. The </w:t>
      </w:r>
      <w:proofErr w:type="spellStart"/>
      <w:r>
        <w:rPr>
          <w:rFonts w:ascii="Lucida Grande" w:hAnsi="Lucida Grande" w:cs="Lucida Grande"/>
          <w:color w:val="333333"/>
          <w:sz w:val="20"/>
          <w:szCs w:val="20"/>
        </w:rPr>
        <w:t>GloboChem</w:t>
      </w:r>
      <w:proofErr w:type="spellEnd"/>
      <w:r>
        <w:rPr>
          <w:rFonts w:ascii="Lucida Grande" w:hAnsi="Lucida Grande" w:cs="Lucida Grande"/>
          <w:color w:val="333333"/>
          <w:sz w:val="20"/>
          <w:szCs w:val="20"/>
        </w:rPr>
        <w:t xml:space="preserve"> CFO is considering a recapitalization. It will borrow and use the borrowed funds to repurchase shares. It targets a capital structure with a debt-to-value ratio of 40%. How much debt will </w:t>
      </w:r>
      <w:proofErr w:type="spellStart"/>
      <w:r>
        <w:rPr>
          <w:rFonts w:ascii="Lucida Grande" w:hAnsi="Lucida Grande" w:cs="Lucida Grande"/>
          <w:color w:val="333333"/>
          <w:sz w:val="20"/>
          <w:szCs w:val="20"/>
        </w:rPr>
        <w:t>GloboChem</w:t>
      </w:r>
      <w:proofErr w:type="spellEnd"/>
      <w:r>
        <w:rPr>
          <w:rFonts w:ascii="Lucida Grande" w:hAnsi="Lucida Grande" w:cs="Lucida Grande"/>
          <w:color w:val="333333"/>
          <w:sz w:val="20"/>
          <w:szCs w:val="20"/>
        </w:rPr>
        <w:t xml:space="preserve"> issue?</w:t>
      </w:r>
    </w:p>
    <w:p w14:paraId="4C264DEA" w14:textId="77777777" w:rsidR="00BB32EA" w:rsidRDefault="00BB32EA" w:rsidP="00BB32EA">
      <w:pPr>
        <w:pStyle w:val="NormalWeb"/>
        <w:numPr>
          <w:ilvl w:val="0"/>
          <w:numId w:val="14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$32M</w:t>
      </w:r>
    </w:p>
    <w:p w14:paraId="7487F9B9" w14:textId="77777777" w:rsidR="00BB32EA" w:rsidRDefault="00BB32EA" w:rsidP="00BB32EA">
      <w:pPr>
        <w:pStyle w:val="NormalWeb"/>
        <w:numPr>
          <w:ilvl w:val="0"/>
          <w:numId w:val="14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$33M</w:t>
      </w:r>
    </w:p>
    <w:p w14:paraId="1F8427BE" w14:textId="77777777" w:rsidR="00BB32EA" w:rsidRDefault="00BB32EA" w:rsidP="00BB32EA">
      <w:pPr>
        <w:pStyle w:val="NormalWeb"/>
        <w:numPr>
          <w:ilvl w:val="0"/>
          <w:numId w:val="14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$34M</w:t>
      </w:r>
    </w:p>
    <w:p w14:paraId="2BF56F7A" w14:textId="77777777" w:rsidR="00BB32EA" w:rsidRDefault="00BB32EA" w:rsidP="00BB32EA">
      <w:pPr>
        <w:pStyle w:val="NormalWeb"/>
        <w:numPr>
          <w:ilvl w:val="0"/>
          <w:numId w:val="14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$35M</w:t>
      </w:r>
    </w:p>
    <w:p w14:paraId="01C271CB" w14:textId="77777777" w:rsidR="00BB32EA" w:rsidRDefault="00BB32EA" w:rsidP="00BB32EA">
      <w:pPr>
        <w:pStyle w:val="NormalWeb"/>
        <w:numPr>
          <w:ilvl w:val="0"/>
          <w:numId w:val="14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None of the above.</w:t>
      </w:r>
    </w:p>
    <w:p w14:paraId="1B941D63" w14:textId="77777777" w:rsidR="00BB32EA" w:rsidRDefault="00BB32EA" w:rsidP="00BB32E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1C3831FE"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E</w:t>
      </w:r>
    </w:p>
    <w:p w14:paraId="32E28B48"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None of the above. The dollar amount of debt depends on the value of the firm, and the value of the firm will rise due to the tax benefit of leverage. This question highlights the need to calculate the value of the firm first.</w:t>
      </w:r>
    </w:p>
    <w:p w14:paraId="380610DD" w14:textId="77777777" w:rsidR="00BB32EA" w:rsidRDefault="00BB32EA" w:rsidP="00483683">
      <w:pPr>
        <w:spacing w:line="360" w:lineRule="auto"/>
      </w:pPr>
    </w:p>
    <w:p w14:paraId="5BC1C19B" w14:textId="77777777" w:rsidR="00BB32EA" w:rsidRDefault="00BB32EA" w:rsidP="00BB32EA">
      <w:pPr>
        <w:pStyle w:val="NormalWeb"/>
        <w:shd w:val="clear" w:color="auto" w:fill="FFFFFF"/>
        <w:rPr>
          <w:rFonts w:ascii="Lucida Grande" w:hAnsi="Lucida Grande" w:cs="Lucida Grande"/>
          <w:color w:val="333333"/>
          <w:sz w:val="20"/>
          <w:szCs w:val="20"/>
        </w:rPr>
      </w:pPr>
      <w:proofErr w:type="spellStart"/>
      <w:r>
        <w:rPr>
          <w:rFonts w:ascii="Lucida Grande" w:hAnsi="Lucida Grande" w:cs="Lucida Grande"/>
          <w:color w:val="333333"/>
          <w:sz w:val="20"/>
          <w:szCs w:val="20"/>
        </w:rPr>
        <w:t>GloboChem</w:t>
      </w:r>
      <w:proofErr w:type="spellEnd"/>
      <w:r>
        <w:rPr>
          <w:rFonts w:ascii="Lucida Grande" w:hAnsi="Lucida Grande" w:cs="Lucida Grande"/>
          <w:color w:val="333333"/>
          <w:sz w:val="20"/>
          <w:szCs w:val="20"/>
        </w:rPr>
        <w:t xml:space="preserve"> is an all-equity firm. Analysts expect </w:t>
      </w:r>
      <w:proofErr w:type="spellStart"/>
      <w:r>
        <w:rPr>
          <w:rFonts w:ascii="Lucida Grande" w:hAnsi="Lucida Grande" w:cs="Lucida Grande"/>
          <w:color w:val="333333"/>
          <w:sz w:val="20"/>
          <w:szCs w:val="20"/>
        </w:rPr>
        <w:t>GloboChem</w:t>
      </w:r>
      <w:proofErr w:type="spellEnd"/>
      <w:r>
        <w:rPr>
          <w:rFonts w:ascii="Lucida Grande" w:hAnsi="Lucida Grande" w:cs="Lucida Grande"/>
          <w:color w:val="333333"/>
          <w:sz w:val="20"/>
          <w:szCs w:val="20"/>
        </w:rPr>
        <w:t xml:space="preserve"> to generate free cash flow of $3M at the end of the current year and they expect those cash flows to grow at 2.5% in perpetuity. </w:t>
      </w:r>
      <w:proofErr w:type="spellStart"/>
      <w:r>
        <w:rPr>
          <w:rFonts w:ascii="Lucida Grande" w:hAnsi="Lucida Grande" w:cs="Lucida Grande"/>
          <w:color w:val="333333"/>
          <w:sz w:val="20"/>
          <w:szCs w:val="20"/>
        </w:rPr>
        <w:t>GloboChem</w:t>
      </w:r>
      <w:proofErr w:type="spellEnd"/>
      <w:r>
        <w:rPr>
          <w:rFonts w:ascii="Lucida Grande" w:hAnsi="Lucida Grande" w:cs="Lucida Grande"/>
          <w:color w:val="333333"/>
          <w:sz w:val="20"/>
          <w:szCs w:val="20"/>
        </w:rPr>
        <w:t xml:space="preserve"> has 4 million shares outstanding, which trade for $20 per share, and stockholders require a return of 6.25%. The tax rate is 35%. The </w:t>
      </w:r>
      <w:proofErr w:type="spellStart"/>
      <w:r>
        <w:rPr>
          <w:rFonts w:ascii="Lucida Grande" w:hAnsi="Lucida Grande" w:cs="Lucida Grande"/>
          <w:color w:val="333333"/>
          <w:sz w:val="20"/>
          <w:szCs w:val="20"/>
        </w:rPr>
        <w:t>GloboChem</w:t>
      </w:r>
      <w:proofErr w:type="spellEnd"/>
      <w:r>
        <w:rPr>
          <w:rFonts w:ascii="Lucida Grande" w:hAnsi="Lucida Grande" w:cs="Lucida Grande"/>
          <w:color w:val="333333"/>
          <w:sz w:val="20"/>
          <w:szCs w:val="20"/>
        </w:rPr>
        <w:t xml:space="preserve"> CFO is considering a recapitalization. It will borrow (at</w:t>
      </w:r>
      <w:r>
        <w:rPr>
          <w:rStyle w:val="apple-converted-space"/>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D</w:t>
      </w:r>
      <w:proofErr w:type="spellEnd"/>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5%) and use the borrowed funds to repurchase shares. It targets a capital structure with a debt-to-value ratio of 40%. Using Proposition II (with taxes and a fixed debt-to-value ratio), what will the required return of shareholders be after the recapitalization?</w:t>
      </w:r>
    </w:p>
    <w:p w14:paraId="332D308D" w14:textId="77777777" w:rsidR="00BB32EA" w:rsidRDefault="00BB32EA" w:rsidP="00BB32EA">
      <w:pPr>
        <w:pStyle w:val="NormalWeb"/>
        <w:numPr>
          <w:ilvl w:val="0"/>
          <w:numId w:val="14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lastRenderedPageBreak/>
        <w:t>6%</w:t>
      </w:r>
    </w:p>
    <w:p w14:paraId="67AC5182" w14:textId="77777777" w:rsidR="00BB32EA" w:rsidRDefault="00BB32EA" w:rsidP="00BB32EA">
      <w:pPr>
        <w:pStyle w:val="NormalWeb"/>
        <w:numPr>
          <w:ilvl w:val="0"/>
          <w:numId w:val="14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7%</w:t>
      </w:r>
    </w:p>
    <w:p w14:paraId="58BFE295" w14:textId="77777777" w:rsidR="00BB32EA" w:rsidRDefault="00BB32EA" w:rsidP="00BB32EA">
      <w:pPr>
        <w:pStyle w:val="NormalWeb"/>
        <w:numPr>
          <w:ilvl w:val="0"/>
          <w:numId w:val="14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8%</w:t>
      </w:r>
    </w:p>
    <w:p w14:paraId="54645FB8" w14:textId="77777777" w:rsidR="00BB32EA" w:rsidRDefault="00BB32EA" w:rsidP="00BB32EA">
      <w:pPr>
        <w:pStyle w:val="NormalWeb"/>
        <w:numPr>
          <w:ilvl w:val="0"/>
          <w:numId w:val="14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w:t>
      </w:r>
    </w:p>
    <w:p w14:paraId="29B8FDC5" w14:textId="77777777" w:rsidR="00BB32EA" w:rsidRDefault="00BB32EA" w:rsidP="00BB32E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38EC45EF"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5B43B3B8" w14:textId="77777777" w:rsidR="00BB32EA" w:rsidRDefault="00BB32EA" w:rsidP="00BB32EA">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E</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U</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U</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D</w:t>
      </w:r>
      <w:proofErr w:type="spellEnd"/>
      <w:r>
        <w:rPr>
          <w:rStyle w:val="Emphasis"/>
          <w:rFonts w:ascii="Lucida Grande" w:hAnsi="Lucida Grande" w:cs="Lucida Grande"/>
          <w:color w:val="333333"/>
          <w:sz w:val="20"/>
          <w:szCs w:val="20"/>
        </w:rPr>
        <w:t>) x D / E</w:t>
      </w:r>
    </w:p>
    <w:p w14:paraId="4F528823"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D / E</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D / V / [</w:t>
      </w:r>
      <w:r>
        <w:rPr>
          <w:rFonts w:ascii="Lucida Grande" w:hAnsi="Lucida Grande" w:cs="Lucida Grande"/>
          <w:color w:val="333333"/>
          <w:sz w:val="20"/>
          <w:szCs w:val="20"/>
        </w:rPr>
        <w:t>1 –</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D / V]</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0.6667</w:t>
      </w:r>
    </w:p>
    <w:p w14:paraId="2C3D8EF1" w14:textId="77777777" w:rsidR="00BB32EA" w:rsidRDefault="00BB32EA" w:rsidP="00BB32EA">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E</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0.0625 + (0.0625 – 0.05) x 0.6667 = 0.07083</w:t>
      </w:r>
    </w:p>
    <w:p w14:paraId="50A1806D" w14:textId="77777777" w:rsidR="00BB32EA" w:rsidRDefault="00BB32EA" w:rsidP="00483683">
      <w:pPr>
        <w:spacing w:line="360" w:lineRule="auto"/>
      </w:pPr>
    </w:p>
    <w:p w14:paraId="5EC8BD5F" w14:textId="77777777" w:rsidR="00BB32EA" w:rsidRDefault="00BB32EA" w:rsidP="00BB32EA">
      <w:pPr>
        <w:pStyle w:val="NormalWeb"/>
        <w:shd w:val="clear" w:color="auto" w:fill="FFFFFF"/>
        <w:rPr>
          <w:rFonts w:ascii="Lucida Grande" w:hAnsi="Lucida Grande" w:cs="Lucida Grande"/>
          <w:color w:val="333333"/>
          <w:sz w:val="20"/>
          <w:szCs w:val="20"/>
        </w:rPr>
      </w:pPr>
      <w:proofErr w:type="spellStart"/>
      <w:r>
        <w:rPr>
          <w:rFonts w:ascii="Lucida Grande" w:hAnsi="Lucida Grande" w:cs="Lucida Grande"/>
          <w:color w:val="333333"/>
          <w:sz w:val="20"/>
          <w:szCs w:val="20"/>
        </w:rPr>
        <w:t>GloboChem</w:t>
      </w:r>
      <w:proofErr w:type="spellEnd"/>
      <w:r>
        <w:rPr>
          <w:rFonts w:ascii="Lucida Grande" w:hAnsi="Lucida Grande" w:cs="Lucida Grande"/>
          <w:color w:val="333333"/>
          <w:sz w:val="20"/>
          <w:szCs w:val="20"/>
        </w:rPr>
        <w:t xml:space="preserve"> is an all-equity firm. Analysts expect </w:t>
      </w:r>
      <w:proofErr w:type="spellStart"/>
      <w:r>
        <w:rPr>
          <w:rFonts w:ascii="Lucida Grande" w:hAnsi="Lucida Grande" w:cs="Lucida Grande"/>
          <w:color w:val="333333"/>
          <w:sz w:val="20"/>
          <w:szCs w:val="20"/>
        </w:rPr>
        <w:t>GloboChem</w:t>
      </w:r>
      <w:proofErr w:type="spellEnd"/>
      <w:r>
        <w:rPr>
          <w:rFonts w:ascii="Lucida Grande" w:hAnsi="Lucida Grande" w:cs="Lucida Grande"/>
          <w:color w:val="333333"/>
          <w:sz w:val="20"/>
          <w:szCs w:val="20"/>
        </w:rPr>
        <w:t xml:space="preserve"> to generate free cash flow of $3M at the end of the current year and they expect those cash flows to grow at 2.5% in perpetuity. </w:t>
      </w:r>
      <w:proofErr w:type="spellStart"/>
      <w:r>
        <w:rPr>
          <w:rFonts w:ascii="Lucida Grande" w:hAnsi="Lucida Grande" w:cs="Lucida Grande"/>
          <w:color w:val="333333"/>
          <w:sz w:val="20"/>
          <w:szCs w:val="20"/>
        </w:rPr>
        <w:t>GloboChem</w:t>
      </w:r>
      <w:proofErr w:type="spellEnd"/>
      <w:r>
        <w:rPr>
          <w:rFonts w:ascii="Lucida Grande" w:hAnsi="Lucida Grande" w:cs="Lucida Grande"/>
          <w:color w:val="333333"/>
          <w:sz w:val="20"/>
          <w:szCs w:val="20"/>
        </w:rPr>
        <w:t xml:space="preserve"> has 4 million shares outstanding, which trade for $20 per share, and stockholders require a return of 6.25%. The tax rate is 35%. The </w:t>
      </w:r>
      <w:proofErr w:type="spellStart"/>
      <w:r>
        <w:rPr>
          <w:rFonts w:ascii="Lucida Grande" w:hAnsi="Lucida Grande" w:cs="Lucida Grande"/>
          <w:color w:val="333333"/>
          <w:sz w:val="20"/>
          <w:szCs w:val="20"/>
        </w:rPr>
        <w:t>GloboChem</w:t>
      </w:r>
      <w:proofErr w:type="spellEnd"/>
      <w:r>
        <w:rPr>
          <w:rFonts w:ascii="Lucida Grande" w:hAnsi="Lucida Grande" w:cs="Lucida Grande"/>
          <w:color w:val="333333"/>
          <w:sz w:val="20"/>
          <w:szCs w:val="20"/>
        </w:rPr>
        <w:t xml:space="preserve"> CFO is considering a recapitalization. It will borrow (at</w:t>
      </w:r>
      <w:r>
        <w:rPr>
          <w:rStyle w:val="apple-converted-space"/>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D</w:t>
      </w:r>
      <w:proofErr w:type="spellEnd"/>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5%) and use the borrowed funds to repurchase shares. It targets a capital structure with a debt-to-value ratio of 40%. After the recapitalization, shareholders will require a return of 7.083%. Calculate the weighted average cost of capital and the value of the firm after the recapitalization.</w:t>
      </w:r>
    </w:p>
    <w:p w14:paraId="5615D54E" w14:textId="77777777" w:rsidR="00BB32EA" w:rsidRDefault="00BB32EA" w:rsidP="00BB32EA">
      <w:pPr>
        <w:pStyle w:val="NormalWeb"/>
        <w:numPr>
          <w:ilvl w:val="0"/>
          <w:numId w:val="14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$95.36M</w:t>
      </w:r>
    </w:p>
    <w:p w14:paraId="1EA4EB7A" w14:textId="77777777" w:rsidR="00BB32EA" w:rsidRDefault="00BB32EA" w:rsidP="00BB32EA">
      <w:pPr>
        <w:pStyle w:val="NormalWeb"/>
        <w:numPr>
          <w:ilvl w:val="0"/>
          <w:numId w:val="14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$96.36M</w:t>
      </w:r>
    </w:p>
    <w:p w14:paraId="37EA6E81" w14:textId="77777777" w:rsidR="00BB32EA" w:rsidRDefault="00BB32EA" w:rsidP="00BB32EA">
      <w:pPr>
        <w:pStyle w:val="NormalWeb"/>
        <w:numPr>
          <w:ilvl w:val="0"/>
          <w:numId w:val="14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$97.36M</w:t>
      </w:r>
    </w:p>
    <w:p w14:paraId="379E13C5" w14:textId="77777777" w:rsidR="00BB32EA" w:rsidRDefault="00BB32EA" w:rsidP="00BB32EA">
      <w:pPr>
        <w:pStyle w:val="NormalWeb"/>
        <w:numPr>
          <w:ilvl w:val="0"/>
          <w:numId w:val="14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$98.36M</w:t>
      </w:r>
    </w:p>
    <w:p w14:paraId="46693C4A" w14:textId="77777777" w:rsidR="00BB32EA" w:rsidRDefault="00BB32EA" w:rsidP="00BB32E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4E3AC6E9"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D</w:t>
      </w:r>
    </w:p>
    <w:p w14:paraId="3FEDC54A"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W</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D</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x</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D</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x</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w:t>
      </w:r>
      <w:r>
        <w:rPr>
          <w:rFonts w:ascii="Lucida Grande" w:hAnsi="Lucida Grande" w:cs="Lucida Grande"/>
          <w:color w:val="333333"/>
          <w:sz w:val="20"/>
          <w:szCs w:val="20"/>
        </w:rPr>
        <w:t>1</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T)</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w</w:t>
      </w:r>
      <w:r>
        <w:rPr>
          <w:rStyle w:val="Emphasis"/>
          <w:rFonts w:ascii="Lucida Grande" w:hAnsi="Lucida Grande" w:cs="Lucida Grande"/>
          <w:color w:val="333333"/>
          <w:sz w:val="20"/>
          <w:szCs w:val="20"/>
          <w:vertAlign w:val="subscript"/>
        </w:rPr>
        <w:t>E</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x</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E</w:t>
      </w:r>
      <w:proofErr w:type="spellEnd"/>
    </w:p>
    <w:p w14:paraId="1FB69043"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W</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0.4 x 0.05 (1 – 0.35) + 0.6 x 0.07083 = 0.0555</w:t>
      </w:r>
    </w:p>
    <w:p w14:paraId="39C90ECA"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0</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FCF</w:t>
      </w:r>
      <w:r>
        <w:rPr>
          <w:rStyle w:val="Emphasis"/>
          <w:rFonts w:ascii="Lucida Grande" w:hAnsi="Lucida Grande" w:cs="Lucida Grande"/>
          <w:color w:val="333333"/>
          <w:sz w:val="20"/>
          <w:szCs w:val="20"/>
          <w:vertAlign w:val="subscript"/>
        </w:rPr>
        <w:t>1</w:t>
      </w:r>
      <w:r>
        <w:rPr>
          <w:rStyle w:val="apple-converted-space"/>
          <w:rFonts w:ascii="Lucida Grande" w:hAnsi="Lucida Grande" w:cs="Lucida Grande"/>
          <w:i/>
          <w:iCs/>
          <w:color w:val="333333"/>
          <w:sz w:val="20"/>
          <w:szCs w:val="20"/>
          <w:vertAlign w:val="subscript"/>
        </w:rPr>
        <w:t> </w:t>
      </w:r>
      <w:r>
        <w:rPr>
          <w:rFonts w:ascii="Lucida Grande" w:hAnsi="Lucida Grande" w:cs="Lucida Grande"/>
          <w:color w:val="333333"/>
          <w:sz w:val="20"/>
          <w:szCs w:val="20"/>
        </w:rPr>
        <w:t>/ (</w:t>
      </w:r>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W</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g</w:t>
      </w:r>
      <w:r>
        <w:rPr>
          <w:rFonts w:ascii="Lucida Grande" w:hAnsi="Lucida Grande" w:cs="Lucida Grande"/>
          <w:color w:val="333333"/>
          <w:sz w:val="20"/>
          <w:szCs w:val="20"/>
        </w:rPr>
        <w:t>)</w:t>
      </w:r>
    </w:p>
    <w:p w14:paraId="71493AEA"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L</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$3 / (0.0555 – 0.025) = $98.3607</w:t>
      </w:r>
    </w:p>
    <w:p w14:paraId="2166138D" w14:textId="77777777" w:rsidR="00BB32EA" w:rsidRDefault="00BB32EA" w:rsidP="00483683">
      <w:pPr>
        <w:spacing w:line="360" w:lineRule="auto"/>
      </w:pPr>
    </w:p>
    <w:p w14:paraId="6408DB77" w14:textId="77777777" w:rsidR="00BB32EA" w:rsidRDefault="00BB32EA" w:rsidP="00BB32EA">
      <w:pPr>
        <w:pStyle w:val="NormalWeb"/>
        <w:shd w:val="clear" w:color="auto" w:fill="FFFFFF"/>
        <w:rPr>
          <w:rFonts w:ascii="Lucida Grande" w:hAnsi="Lucida Grande" w:cs="Lucida Grande"/>
          <w:color w:val="333333"/>
          <w:sz w:val="20"/>
          <w:szCs w:val="20"/>
        </w:rPr>
      </w:pPr>
      <w:proofErr w:type="spellStart"/>
      <w:r>
        <w:rPr>
          <w:rFonts w:ascii="Lucida Grande" w:hAnsi="Lucida Grande" w:cs="Lucida Grande"/>
          <w:color w:val="333333"/>
          <w:sz w:val="20"/>
          <w:szCs w:val="20"/>
        </w:rPr>
        <w:t>GloboChem</w:t>
      </w:r>
      <w:proofErr w:type="spellEnd"/>
      <w:r>
        <w:rPr>
          <w:rFonts w:ascii="Lucida Grande" w:hAnsi="Lucida Grande" w:cs="Lucida Grande"/>
          <w:color w:val="333333"/>
          <w:sz w:val="20"/>
          <w:szCs w:val="20"/>
        </w:rPr>
        <w:t xml:space="preserve"> is an all-equity firm. Analysts expect </w:t>
      </w:r>
      <w:proofErr w:type="spellStart"/>
      <w:r>
        <w:rPr>
          <w:rFonts w:ascii="Lucida Grande" w:hAnsi="Lucida Grande" w:cs="Lucida Grande"/>
          <w:color w:val="333333"/>
          <w:sz w:val="20"/>
          <w:szCs w:val="20"/>
        </w:rPr>
        <w:t>GloboChem</w:t>
      </w:r>
      <w:proofErr w:type="spellEnd"/>
      <w:r>
        <w:rPr>
          <w:rFonts w:ascii="Lucida Grande" w:hAnsi="Lucida Grande" w:cs="Lucida Grande"/>
          <w:color w:val="333333"/>
          <w:sz w:val="20"/>
          <w:szCs w:val="20"/>
        </w:rPr>
        <w:t xml:space="preserve"> to generate free cash flow of $3M at the end of the current year and they expect those cash flows to grow at 2.5% in perpetuity. </w:t>
      </w:r>
      <w:proofErr w:type="spellStart"/>
      <w:r>
        <w:rPr>
          <w:rFonts w:ascii="Lucida Grande" w:hAnsi="Lucida Grande" w:cs="Lucida Grande"/>
          <w:color w:val="333333"/>
          <w:sz w:val="20"/>
          <w:szCs w:val="20"/>
        </w:rPr>
        <w:t>GloboChem</w:t>
      </w:r>
      <w:proofErr w:type="spellEnd"/>
      <w:r>
        <w:rPr>
          <w:rFonts w:ascii="Lucida Grande" w:hAnsi="Lucida Grande" w:cs="Lucida Grande"/>
          <w:color w:val="333333"/>
          <w:sz w:val="20"/>
          <w:szCs w:val="20"/>
        </w:rPr>
        <w:t xml:space="preserve"> has 4 million shares outstanding, which trade for $20 per share, and stockholders require a return of 6.25%. The tax rate is 35%. The </w:t>
      </w:r>
      <w:proofErr w:type="spellStart"/>
      <w:r>
        <w:rPr>
          <w:rFonts w:ascii="Lucida Grande" w:hAnsi="Lucida Grande" w:cs="Lucida Grande"/>
          <w:color w:val="333333"/>
          <w:sz w:val="20"/>
          <w:szCs w:val="20"/>
        </w:rPr>
        <w:t>GloboChem</w:t>
      </w:r>
      <w:proofErr w:type="spellEnd"/>
      <w:r>
        <w:rPr>
          <w:rFonts w:ascii="Lucida Grande" w:hAnsi="Lucida Grande" w:cs="Lucida Grande"/>
          <w:color w:val="333333"/>
          <w:sz w:val="20"/>
          <w:szCs w:val="20"/>
        </w:rPr>
        <w:t xml:space="preserve"> CFO is considering a recapitalization. It will borrow (at</w:t>
      </w:r>
      <w:r>
        <w:rPr>
          <w:rStyle w:val="apple-converted-space"/>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D</w:t>
      </w:r>
      <w:proofErr w:type="spellEnd"/>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5%) and use the borrowed funds to repurchase shares. It targets a capital structure with a debt-to-value ratio of 40%. After the recapitalization, the value of the firm is expected to be $98.3607 million. What is the implied present value of tax shields?</w:t>
      </w:r>
    </w:p>
    <w:p w14:paraId="42D85CDD" w14:textId="77777777" w:rsidR="00BB32EA" w:rsidRDefault="00BB32EA" w:rsidP="00BB32EA">
      <w:pPr>
        <w:pStyle w:val="NormalWeb"/>
        <w:numPr>
          <w:ilvl w:val="0"/>
          <w:numId w:val="14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$15.36M</w:t>
      </w:r>
    </w:p>
    <w:p w14:paraId="016F7510" w14:textId="77777777" w:rsidR="00BB32EA" w:rsidRDefault="00BB32EA" w:rsidP="00BB32EA">
      <w:pPr>
        <w:pStyle w:val="NormalWeb"/>
        <w:numPr>
          <w:ilvl w:val="0"/>
          <w:numId w:val="14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$16.36M</w:t>
      </w:r>
    </w:p>
    <w:p w14:paraId="2BEA9412" w14:textId="77777777" w:rsidR="00BB32EA" w:rsidRDefault="00BB32EA" w:rsidP="00BB32EA">
      <w:pPr>
        <w:pStyle w:val="NormalWeb"/>
        <w:numPr>
          <w:ilvl w:val="0"/>
          <w:numId w:val="14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$17.36M</w:t>
      </w:r>
    </w:p>
    <w:p w14:paraId="613F454A" w14:textId="77777777" w:rsidR="00BB32EA" w:rsidRDefault="00BB32EA" w:rsidP="00BB32EA">
      <w:pPr>
        <w:pStyle w:val="NormalWeb"/>
        <w:numPr>
          <w:ilvl w:val="0"/>
          <w:numId w:val="14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$18.36M</w:t>
      </w:r>
    </w:p>
    <w:p w14:paraId="5352098D" w14:textId="77777777" w:rsidR="00BB32EA" w:rsidRDefault="00BB32EA" w:rsidP="00BB32E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0D454A55"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lastRenderedPageBreak/>
        <w:t>D</w:t>
      </w:r>
    </w:p>
    <w:p w14:paraId="364145C5"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There are two ways to solve this problem.</w:t>
      </w:r>
    </w:p>
    <w:p w14:paraId="011E5476" w14:textId="77777777" w:rsidR="00BB32EA" w:rsidRDefault="00BB32EA" w:rsidP="00BB32EA">
      <w:pPr>
        <w:pStyle w:val="NormalWeb"/>
        <w:shd w:val="clear" w:color="auto" w:fill="FFFFFF"/>
        <w:rPr>
          <w:rFonts w:ascii="Lucida Grande" w:hAnsi="Lucida Grande" w:cs="Lucida Grande"/>
          <w:color w:val="333333"/>
          <w:sz w:val="20"/>
          <w:szCs w:val="20"/>
        </w:rPr>
      </w:pPr>
      <w:r>
        <w:rPr>
          <w:rStyle w:val="Strong"/>
          <w:rFonts w:ascii="Lucida Grande" w:hAnsi="Lucida Grande" w:cs="Lucida Grande"/>
          <w:color w:val="333333"/>
          <w:sz w:val="20"/>
          <w:szCs w:val="20"/>
        </w:rPr>
        <w:t>Method 1: Use Proposition I</w:t>
      </w:r>
    </w:p>
    <w:p w14:paraId="039AE7B2"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PV of Tax Shields</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L</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U</w:t>
      </w:r>
    </w:p>
    <w:p w14:paraId="68B74D50"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U</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FCF</w:t>
      </w:r>
      <w:r>
        <w:rPr>
          <w:rStyle w:val="Emphasis"/>
          <w:rFonts w:ascii="Lucida Grande" w:hAnsi="Lucida Grande" w:cs="Lucida Grande"/>
          <w:color w:val="333333"/>
          <w:sz w:val="20"/>
          <w:szCs w:val="20"/>
          <w:vertAlign w:val="subscript"/>
        </w:rPr>
        <w:t>1</w:t>
      </w:r>
      <w:r>
        <w:rPr>
          <w:rStyle w:val="apple-converted-space"/>
          <w:rFonts w:ascii="Lucida Grande" w:hAnsi="Lucida Grande" w:cs="Lucida Grande"/>
          <w:i/>
          <w:iCs/>
          <w:color w:val="333333"/>
          <w:sz w:val="20"/>
          <w:szCs w:val="20"/>
          <w:vertAlign w:val="subscript"/>
        </w:rPr>
        <w:t> </w:t>
      </w:r>
      <w:r>
        <w:rPr>
          <w:rStyle w:val="Emphasis"/>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U</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g)</w:t>
      </w:r>
    </w:p>
    <w:p w14:paraId="5B1DDD7F"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U</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$3 / (0.0625 – 0.025) = $80 = $P x N = $20 x 4M</w:t>
      </w:r>
    </w:p>
    <w:p w14:paraId="23C72D27"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PV of Tax Shields</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$98.3607 – $80 = $18.3607M</w:t>
      </w:r>
    </w:p>
    <w:p w14:paraId="2B1BE6BE"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686FDBFD" w14:textId="77777777" w:rsidR="00BB32EA" w:rsidRDefault="00BB32EA" w:rsidP="00BB32EA">
      <w:pPr>
        <w:pStyle w:val="NormalWeb"/>
        <w:shd w:val="clear" w:color="auto" w:fill="FFFFFF"/>
        <w:rPr>
          <w:rFonts w:ascii="Lucida Grande" w:hAnsi="Lucida Grande" w:cs="Lucida Grande"/>
          <w:color w:val="333333"/>
          <w:sz w:val="20"/>
          <w:szCs w:val="20"/>
        </w:rPr>
      </w:pPr>
      <w:r>
        <w:rPr>
          <w:rStyle w:val="Strong"/>
          <w:rFonts w:ascii="Lucida Grande" w:hAnsi="Lucida Grande" w:cs="Lucida Grande"/>
          <w:color w:val="333333"/>
          <w:sz w:val="20"/>
          <w:szCs w:val="20"/>
        </w:rPr>
        <w:t>Method 2: Calculate the PV of Tax Shields</w:t>
      </w:r>
    </w:p>
    <w:p w14:paraId="2657785D"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xml:space="preserve">Since cash flows grow at constant rate, the value of the company also grows at a constant rate and so do debt and the interest tax shield. Thus, in this case, it is relatively simple to compute the present value of the interest tax shields directly. At year 0, after the recapitalization, the value of the company is $98.3607M and the value of debt is $39.3443M (40% of the value of the company). </w:t>
      </w:r>
      <w:proofErr w:type="gramStart"/>
      <w:r>
        <w:rPr>
          <w:rFonts w:ascii="Lucida Grande" w:hAnsi="Lucida Grande" w:cs="Lucida Grande"/>
          <w:color w:val="333333"/>
          <w:sz w:val="20"/>
          <w:szCs w:val="20"/>
        </w:rPr>
        <w:t>So</w:t>
      </w:r>
      <w:proofErr w:type="gramEnd"/>
      <w:r>
        <w:rPr>
          <w:rFonts w:ascii="Lucida Grande" w:hAnsi="Lucida Grande" w:cs="Lucida Grande"/>
          <w:color w:val="333333"/>
          <w:sz w:val="20"/>
          <w:szCs w:val="20"/>
        </w:rPr>
        <w:t xml:space="preserve"> the interest tax shield at year 1 is $0.688525 (</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D</w:t>
      </w:r>
      <w:proofErr w:type="spellEnd"/>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x D</w:t>
      </w:r>
      <w:r>
        <w:rPr>
          <w:rStyle w:val="Emphasis"/>
          <w:rFonts w:ascii="Lucida Grande" w:hAnsi="Lucida Grande" w:cs="Lucida Grande"/>
          <w:color w:val="333333"/>
          <w:sz w:val="20"/>
          <w:szCs w:val="20"/>
          <w:vertAlign w:val="subscript"/>
        </w:rPr>
        <w:t>0</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x T</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0.05 x $39.3443 x 0.35). The present value of the growing perpetuity (discounted at the required return of unlevered shareholders) is:</w:t>
      </w:r>
    </w:p>
    <w:p w14:paraId="04B16081"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PV Tax Shields = $Tax Shield</w:t>
      </w:r>
      <w:r>
        <w:rPr>
          <w:rStyle w:val="Emphasis"/>
          <w:rFonts w:ascii="Lucida Grande" w:hAnsi="Lucida Grande" w:cs="Lucida Grande"/>
          <w:color w:val="333333"/>
          <w:sz w:val="20"/>
          <w:szCs w:val="20"/>
          <w:vertAlign w:val="subscript"/>
        </w:rPr>
        <w:t>1</w:t>
      </w:r>
      <w:r>
        <w:rPr>
          <w:rStyle w:val="apple-converted-space"/>
          <w:rFonts w:ascii="Lucida Grande" w:hAnsi="Lucida Grande" w:cs="Lucida Grande"/>
          <w:i/>
          <w:iCs/>
          <w:color w:val="333333"/>
          <w:sz w:val="20"/>
          <w:szCs w:val="20"/>
          <w:vertAlign w:val="subscript"/>
        </w:rPr>
        <w:t> </w:t>
      </w:r>
      <w:r>
        <w:rPr>
          <w:rStyle w:val="Emphasis"/>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U</w:t>
      </w:r>
      <w:proofErr w:type="spellEnd"/>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g)</w:t>
      </w:r>
    </w:p>
    <w:p w14:paraId="23CFEABD"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PV Tax Shields</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$0.688525 / (0.0625 – 0.025) = $18.36067M</w:t>
      </w:r>
    </w:p>
    <w:p w14:paraId="7A6D1F23" w14:textId="77777777" w:rsidR="00BB32EA" w:rsidRDefault="00BB32EA" w:rsidP="00483683">
      <w:pPr>
        <w:spacing w:line="360" w:lineRule="auto"/>
      </w:pPr>
    </w:p>
    <w:p w14:paraId="475070AF" w14:textId="77777777" w:rsidR="00BB32EA" w:rsidRDefault="00BB32EA" w:rsidP="00BB32EA">
      <w:pPr>
        <w:pStyle w:val="NormalWeb"/>
        <w:shd w:val="clear" w:color="auto" w:fill="FFFFFF"/>
        <w:rPr>
          <w:rFonts w:ascii="Lucida Grande" w:hAnsi="Lucida Grande" w:cs="Lucida Grande"/>
          <w:color w:val="333333"/>
          <w:sz w:val="20"/>
          <w:szCs w:val="20"/>
        </w:rPr>
      </w:pPr>
      <w:proofErr w:type="spellStart"/>
      <w:r>
        <w:rPr>
          <w:rFonts w:ascii="Lucida Grande" w:hAnsi="Lucida Grande" w:cs="Lucida Grande"/>
          <w:color w:val="333333"/>
          <w:sz w:val="20"/>
          <w:szCs w:val="20"/>
        </w:rPr>
        <w:t>GloboChem</w:t>
      </w:r>
      <w:proofErr w:type="spellEnd"/>
      <w:r>
        <w:rPr>
          <w:rFonts w:ascii="Lucida Grande" w:hAnsi="Lucida Grande" w:cs="Lucida Grande"/>
          <w:color w:val="333333"/>
          <w:sz w:val="20"/>
          <w:szCs w:val="20"/>
        </w:rPr>
        <w:t xml:space="preserve"> is an all-equity firm. Analysts expect </w:t>
      </w:r>
      <w:proofErr w:type="spellStart"/>
      <w:r>
        <w:rPr>
          <w:rFonts w:ascii="Lucida Grande" w:hAnsi="Lucida Grande" w:cs="Lucida Grande"/>
          <w:color w:val="333333"/>
          <w:sz w:val="20"/>
          <w:szCs w:val="20"/>
        </w:rPr>
        <w:t>GloboChem</w:t>
      </w:r>
      <w:proofErr w:type="spellEnd"/>
      <w:r>
        <w:rPr>
          <w:rFonts w:ascii="Lucida Grande" w:hAnsi="Lucida Grande" w:cs="Lucida Grande"/>
          <w:color w:val="333333"/>
          <w:sz w:val="20"/>
          <w:szCs w:val="20"/>
        </w:rPr>
        <w:t xml:space="preserve"> to generate free cash flow of $3M at the end of the current year and they expect those cash flows to grow at 2.5% in perpetuity. </w:t>
      </w:r>
      <w:proofErr w:type="spellStart"/>
      <w:r>
        <w:rPr>
          <w:rFonts w:ascii="Lucida Grande" w:hAnsi="Lucida Grande" w:cs="Lucida Grande"/>
          <w:color w:val="333333"/>
          <w:sz w:val="20"/>
          <w:szCs w:val="20"/>
        </w:rPr>
        <w:t>GloboChem</w:t>
      </w:r>
      <w:proofErr w:type="spellEnd"/>
      <w:r>
        <w:rPr>
          <w:rFonts w:ascii="Lucida Grande" w:hAnsi="Lucida Grande" w:cs="Lucida Grande"/>
          <w:color w:val="333333"/>
          <w:sz w:val="20"/>
          <w:szCs w:val="20"/>
        </w:rPr>
        <w:t xml:space="preserve"> has 4 million shares outstanding, which trade for $20 per share, and stockholders require a return of 6.25%. The tax rate is 35%. The </w:t>
      </w:r>
      <w:proofErr w:type="spellStart"/>
      <w:r>
        <w:rPr>
          <w:rFonts w:ascii="Lucida Grande" w:hAnsi="Lucida Grande" w:cs="Lucida Grande"/>
          <w:color w:val="333333"/>
          <w:sz w:val="20"/>
          <w:szCs w:val="20"/>
        </w:rPr>
        <w:t>GloboChem</w:t>
      </w:r>
      <w:proofErr w:type="spellEnd"/>
      <w:r>
        <w:rPr>
          <w:rFonts w:ascii="Lucida Grande" w:hAnsi="Lucida Grande" w:cs="Lucida Grande"/>
          <w:color w:val="333333"/>
          <w:sz w:val="20"/>
          <w:szCs w:val="20"/>
        </w:rPr>
        <w:t xml:space="preserve"> CFO is considering a recapitalization. It will borrow (at</w:t>
      </w:r>
      <w:r>
        <w:rPr>
          <w:rStyle w:val="apple-converted-space"/>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D</w:t>
      </w:r>
      <w:proofErr w:type="spellEnd"/>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5%) and use the borrowed funds to repurchase shares. It targets a capital structure with a debt-to-value ratio of 40%. After the recapitalization, the WACC will be 5.55% and the value of the firm will rise to $98.3607 million. If the company offers $20 for shares in the repurchase, what will the stock price be after the repurchase?</w:t>
      </w:r>
    </w:p>
    <w:p w14:paraId="73FFC3DC" w14:textId="77777777" w:rsidR="00BB32EA" w:rsidRDefault="00BB32EA" w:rsidP="00BB32EA">
      <w:pPr>
        <w:pStyle w:val="NormalWeb"/>
        <w:numPr>
          <w:ilvl w:val="0"/>
          <w:numId w:val="14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$20.00</w:t>
      </w:r>
    </w:p>
    <w:p w14:paraId="3609CA68" w14:textId="77777777" w:rsidR="00BB32EA" w:rsidRDefault="00BB32EA" w:rsidP="00BB32EA">
      <w:pPr>
        <w:pStyle w:val="NormalWeb"/>
        <w:numPr>
          <w:ilvl w:val="0"/>
          <w:numId w:val="14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$24.58</w:t>
      </w:r>
    </w:p>
    <w:p w14:paraId="30A6B872" w14:textId="77777777" w:rsidR="00BB32EA" w:rsidRDefault="00BB32EA" w:rsidP="00BB32EA">
      <w:pPr>
        <w:pStyle w:val="NormalWeb"/>
        <w:numPr>
          <w:ilvl w:val="0"/>
          <w:numId w:val="14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$26.36</w:t>
      </w:r>
    </w:p>
    <w:p w14:paraId="06FEBDE4" w14:textId="77777777" w:rsidR="00BB32EA" w:rsidRDefault="00BB32EA" w:rsidP="00BB32EA">
      <w:pPr>
        <w:pStyle w:val="NormalWeb"/>
        <w:numPr>
          <w:ilvl w:val="0"/>
          <w:numId w:val="14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$27.72</w:t>
      </w:r>
    </w:p>
    <w:p w14:paraId="75C78A73" w14:textId="77777777" w:rsidR="00BB32EA" w:rsidRDefault="00BB32EA" w:rsidP="00BB32EA">
      <w:pPr>
        <w:pStyle w:val="NormalWeb"/>
        <w:numPr>
          <w:ilvl w:val="0"/>
          <w:numId w:val="14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$29.03</w:t>
      </w:r>
    </w:p>
    <w:p w14:paraId="03174795" w14:textId="77777777" w:rsidR="00BB32EA" w:rsidRDefault="00BB32EA" w:rsidP="00BB32E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2F21BE86"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E</w:t>
      </w:r>
    </w:p>
    <w:p w14:paraId="3C96F8A5"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D</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0.4 x</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L</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0.4 x $98.3607 = $39.3443</w:t>
      </w:r>
    </w:p>
    <w:p w14:paraId="06CD93E2"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Shares repurchased = $39.3443M / $20 = 1.96721M</w:t>
      </w:r>
    </w:p>
    <w:p w14:paraId="17AEF296"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Shares outstanding after = 4M – 1.96721M = 2.03279M</w:t>
      </w:r>
    </w:p>
    <w:p w14:paraId="2D9D21C9"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Price after = E / N = (V – D) / N </w:t>
      </w:r>
    </w:p>
    <w:p w14:paraId="0025E5D4"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lastRenderedPageBreak/>
        <w:t>Price after = ($98.3607</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$39.3443) / 2.03279 = $29.0323</w:t>
      </w:r>
    </w:p>
    <w:p w14:paraId="48EEA645" w14:textId="77777777" w:rsidR="00BB32EA" w:rsidRDefault="00BB32EA" w:rsidP="00483683">
      <w:pPr>
        <w:spacing w:line="360" w:lineRule="auto"/>
      </w:pPr>
    </w:p>
    <w:p w14:paraId="066D7E03" w14:textId="77777777" w:rsidR="00BB32EA" w:rsidRDefault="00BB32EA" w:rsidP="00BB32EA">
      <w:pPr>
        <w:pStyle w:val="NormalWeb"/>
        <w:shd w:val="clear" w:color="auto" w:fill="FFFFFF"/>
        <w:rPr>
          <w:rFonts w:ascii="Lucida Grande" w:hAnsi="Lucida Grande" w:cs="Lucida Grande"/>
          <w:color w:val="333333"/>
          <w:sz w:val="20"/>
          <w:szCs w:val="20"/>
        </w:rPr>
      </w:pPr>
      <w:proofErr w:type="spellStart"/>
      <w:r>
        <w:rPr>
          <w:rFonts w:ascii="Lucida Grande" w:hAnsi="Lucida Grande" w:cs="Lucida Grande"/>
          <w:color w:val="333333"/>
          <w:sz w:val="20"/>
          <w:szCs w:val="20"/>
        </w:rPr>
        <w:t>GloboChem</w:t>
      </w:r>
      <w:proofErr w:type="spellEnd"/>
      <w:r>
        <w:rPr>
          <w:rFonts w:ascii="Lucida Grande" w:hAnsi="Lucida Grande" w:cs="Lucida Grande"/>
          <w:color w:val="333333"/>
          <w:sz w:val="20"/>
          <w:szCs w:val="20"/>
        </w:rPr>
        <w:t xml:space="preserve"> is an all-equity firm. Analysts expect </w:t>
      </w:r>
      <w:proofErr w:type="spellStart"/>
      <w:r>
        <w:rPr>
          <w:rFonts w:ascii="Lucida Grande" w:hAnsi="Lucida Grande" w:cs="Lucida Grande"/>
          <w:color w:val="333333"/>
          <w:sz w:val="20"/>
          <w:szCs w:val="20"/>
        </w:rPr>
        <w:t>GloboChem</w:t>
      </w:r>
      <w:proofErr w:type="spellEnd"/>
      <w:r>
        <w:rPr>
          <w:rFonts w:ascii="Lucida Grande" w:hAnsi="Lucida Grande" w:cs="Lucida Grande"/>
          <w:color w:val="333333"/>
          <w:sz w:val="20"/>
          <w:szCs w:val="20"/>
        </w:rPr>
        <w:t xml:space="preserve"> to generate free cash flow of $3M at the end of the current year and they expect those cash flows to grow at 2.5% in perpetuity. </w:t>
      </w:r>
      <w:proofErr w:type="spellStart"/>
      <w:r>
        <w:rPr>
          <w:rFonts w:ascii="Lucida Grande" w:hAnsi="Lucida Grande" w:cs="Lucida Grande"/>
          <w:color w:val="333333"/>
          <w:sz w:val="20"/>
          <w:szCs w:val="20"/>
        </w:rPr>
        <w:t>GloboChem</w:t>
      </w:r>
      <w:proofErr w:type="spellEnd"/>
      <w:r>
        <w:rPr>
          <w:rFonts w:ascii="Lucida Grande" w:hAnsi="Lucida Grande" w:cs="Lucida Grande"/>
          <w:color w:val="333333"/>
          <w:sz w:val="20"/>
          <w:szCs w:val="20"/>
        </w:rPr>
        <w:t xml:space="preserve"> has 4 million shares outstanding, which trade for $20 per share, and stockholders require a return of 6.25%. The tax rate is 35%. The </w:t>
      </w:r>
      <w:proofErr w:type="spellStart"/>
      <w:r>
        <w:rPr>
          <w:rFonts w:ascii="Lucida Grande" w:hAnsi="Lucida Grande" w:cs="Lucida Grande"/>
          <w:color w:val="333333"/>
          <w:sz w:val="20"/>
          <w:szCs w:val="20"/>
        </w:rPr>
        <w:t>GloboChem</w:t>
      </w:r>
      <w:proofErr w:type="spellEnd"/>
      <w:r>
        <w:rPr>
          <w:rFonts w:ascii="Lucida Grande" w:hAnsi="Lucida Grande" w:cs="Lucida Grande"/>
          <w:color w:val="333333"/>
          <w:sz w:val="20"/>
          <w:szCs w:val="20"/>
        </w:rPr>
        <w:t xml:space="preserve"> CFO is considering a recapitalization. It will borrow (at</w:t>
      </w:r>
      <w:r>
        <w:rPr>
          <w:rStyle w:val="apple-converted-space"/>
          <w:rFonts w:ascii="Lucida Grande" w:hAnsi="Lucida Grande" w:cs="Lucida Grande"/>
          <w:color w:val="333333"/>
          <w:sz w:val="20"/>
          <w:szCs w:val="20"/>
        </w:rPr>
        <w:t> </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D</w:t>
      </w:r>
      <w:proofErr w:type="spellEnd"/>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5%) and use the borrowed funds to repurchase shares. It targets a capital structure with a debt-to-value ratio of 40%. After the recapitalization, the WACC will be 5.55% and the value of the firm will rise to $98.3607 million. If the company offers $24.58 for shares in the repurchase, what will the stock price be after the repurchase?</w:t>
      </w:r>
    </w:p>
    <w:p w14:paraId="3187EBE4" w14:textId="77777777" w:rsidR="00BB32EA" w:rsidRDefault="00BB32EA" w:rsidP="00BB32EA">
      <w:pPr>
        <w:pStyle w:val="NormalWeb"/>
        <w:numPr>
          <w:ilvl w:val="0"/>
          <w:numId w:val="14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$95.36</w:t>
      </w:r>
    </w:p>
    <w:p w14:paraId="46716983" w14:textId="77777777" w:rsidR="00BB32EA" w:rsidRDefault="00BB32EA" w:rsidP="00BB32EA">
      <w:pPr>
        <w:pStyle w:val="NormalWeb"/>
        <w:numPr>
          <w:ilvl w:val="0"/>
          <w:numId w:val="14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$96.36</w:t>
      </w:r>
    </w:p>
    <w:p w14:paraId="07E99EB6" w14:textId="77777777" w:rsidR="00BB32EA" w:rsidRDefault="00BB32EA" w:rsidP="00BB32EA">
      <w:pPr>
        <w:pStyle w:val="NormalWeb"/>
        <w:numPr>
          <w:ilvl w:val="0"/>
          <w:numId w:val="14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$97.36</w:t>
      </w:r>
    </w:p>
    <w:p w14:paraId="287A509C" w14:textId="77777777" w:rsidR="00BB32EA" w:rsidRDefault="00BB32EA" w:rsidP="00BB32EA">
      <w:pPr>
        <w:pStyle w:val="NormalWeb"/>
        <w:numPr>
          <w:ilvl w:val="0"/>
          <w:numId w:val="14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$98.36</w:t>
      </w:r>
    </w:p>
    <w:p w14:paraId="777335C1" w14:textId="77777777" w:rsidR="00BB32EA" w:rsidRDefault="00BB32EA" w:rsidP="00BB32E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19E21916"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D</w:t>
      </w:r>
    </w:p>
    <w:p w14:paraId="11E93118"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D</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0.4 x</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L</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0.4 x $98.3607 = $39.3443</w:t>
      </w:r>
    </w:p>
    <w:p w14:paraId="3A0D1FDD"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Shares repurchased = $39.3443M / $24.58 = 1.600383M</w:t>
      </w:r>
    </w:p>
    <w:p w14:paraId="248C3954"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Shares outstanding after = 4M – 1.600383M = 2.399617M</w:t>
      </w:r>
    </w:p>
    <w:p w14:paraId="32800F67"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Price after = E / N = (V – D) / N </w:t>
      </w:r>
    </w:p>
    <w:p w14:paraId="75DBAB9F"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Price after = ($98.3607 – $39.3443) / 2.399617 = $24.59</w:t>
      </w:r>
    </w:p>
    <w:p w14:paraId="0753DE5D" w14:textId="77777777" w:rsidR="00BB32EA" w:rsidRDefault="00BB32EA" w:rsidP="00483683">
      <w:pPr>
        <w:spacing w:line="360" w:lineRule="auto"/>
      </w:pPr>
    </w:p>
    <w:p w14:paraId="378642F8"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With the assumption of positive corporate taxes and a fixed debt-to-value ratio, what is the optimal capital structure? That is, what debt-to-value ratio maximizes the value of the levered firm?</w:t>
      </w:r>
    </w:p>
    <w:p w14:paraId="34C3EBE0" w14:textId="77777777" w:rsidR="00BB32EA" w:rsidRDefault="00BB32EA" w:rsidP="00BB32EA">
      <w:pPr>
        <w:pStyle w:val="NormalWeb"/>
        <w:numPr>
          <w:ilvl w:val="0"/>
          <w:numId w:val="146"/>
        </w:numPr>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D / V</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w:t>
      </w:r>
    </w:p>
    <w:p w14:paraId="5B3CCAAA" w14:textId="77777777" w:rsidR="00BB32EA" w:rsidRDefault="00BB32EA" w:rsidP="00BB32EA">
      <w:pPr>
        <w:pStyle w:val="NormalWeb"/>
        <w:numPr>
          <w:ilvl w:val="0"/>
          <w:numId w:val="146"/>
        </w:numPr>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D / V</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0.5</w:t>
      </w:r>
    </w:p>
    <w:p w14:paraId="4637B0E0" w14:textId="77777777" w:rsidR="00BB32EA" w:rsidRDefault="00BB32EA" w:rsidP="00BB32EA">
      <w:pPr>
        <w:pStyle w:val="NormalWeb"/>
        <w:numPr>
          <w:ilvl w:val="0"/>
          <w:numId w:val="146"/>
        </w:numPr>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D / V</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w:t>
      </w:r>
    </w:p>
    <w:p w14:paraId="61896866" w14:textId="77777777" w:rsidR="00BB32EA" w:rsidRDefault="00BB32EA" w:rsidP="00BB32EA">
      <w:pPr>
        <w:pStyle w:val="NormalWeb"/>
        <w:numPr>
          <w:ilvl w:val="0"/>
          <w:numId w:val="146"/>
        </w:numPr>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D / V</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w:t>
      </w:r>
    </w:p>
    <w:p w14:paraId="6F7707E3" w14:textId="77777777" w:rsidR="00BB32EA" w:rsidRDefault="00BB32EA" w:rsidP="00BB32E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447692D0"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C</w:t>
      </w:r>
    </w:p>
    <w:p w14:paraId="13EB1F70"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To maximize value, the firm should be all debt financed. This is the same implication as M&amp;M with taxes (and a fixed dollar amount of debt).</w:t>
      </w:r>
    </w:p>
    <w:p w14:paraId="3E21D86A" w14:textId="77777777" w:rsidR="00BB32EA" w:rsidRDefault="00BB32EA" w:rsidP="00483683">
      <w:pPr>
        <w:spacing w:line="360" w:lineRule="auto"/>
      </w:pPr>
    </w:p>
    <w:p w14:paraId="33783459"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Broken Glass Toy Co. (BGT) has debt worth $20M and equity worth $60M. BGT’s debt beta is zero and its equity beta is 1.5. What is its unlevered beta?</w:t>
      </w:r>
    </w:p>
    <w:p w14:paraId="257D0C01" w14:textId="77777777" w:rsidR="00BB32EA" w:rsidRDefault="00BB32EA" w:rsidP="00BB32EA">
      <w:pPr>
        <w:pStyle w:val="NormalWeb"/>
        <w:numPr>
          <w:ilvl w:val="0"/>
          <w:numId w:val="14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0.5</w:t>
      </w:r>
    </w:p>
    <w:p w14:paraId="49425BC1" w14:textId="77777777" w:rsidR="00BB32EA" w:rsidRDefault="00BB32EA" w:rsidP="00BB32EA">
      <w:pPr>
        <w:pStyle w:val="NormalWeb"/>
        <w:numPr>
          <w:ilvl w:val="0"/>
          <w:numId w:val="14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0.75</w:t>
      </w:r>
    </w:p>
    <w:p w14:paraId="11C6C957" w14:textId="77777777" w:rsidR="00BB32EA" w:rsidRDefault="00BB32EA" w:rsidP="00BB32EA">
      <w:pPr>
        <w:pStyle w:val="NormalWeb"/>
        <w:numPr>
          <w:ilvl w:val="0"/>
          <w:numId w:val="14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lastRenderedPageBreak/>
        <w:t>1.0</w:t>
      </w:r>
    </w:p>
    <w:p w14:paraId="1226DA5C" w14:textId="77777777" w:rsidR="00BB32EA" w:rsidRDefault="00BB32EA" w:rsidP="00BB32EA">
      <w:pPr>
        <w:pStyle w:val="NormalWeb"/>
        <w:numPr>
          <w:ilvl w:val="0"/>
          <w:numId w:val="14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1.125</w:t>
      </w:r>
    </w:p>
    <w:p w14:paraId="7793C765" w14:textId="77777777" w:rsidR="00BB32EA" w:rsidRDefault="00BB32EA" w:rsidP="00BB32EA">
      <w:pPr>
        <w:pStyle w:val="NormalWeb"/>
        <w:numPr>
          <w:ilvl w:val="0"/>
          <w:numId w:val="14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1.25</w:t>
      </w:r>
    </w:p>
    <w:p w14:paraId="7B5574EF" w14:textId="77777777" w:rsidR="00BB32EA" w:rsidRDefault="00BB32EA" w:rsidP="00BB32E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1873EFC9"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D</w:t>
      </w:r>
    </w:p>
    <w:p w14:paraId="32C2A858"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B</w:t>
      </w:r>
      <w:r>
        <w:rPr>
          <w:rStyle w:val="Emphasis"/>
          <w:rFonts w:ascii="Lucida Grande" w:hAnsi="Lucida Grande" w:cs="Lucida Grande"/>
          <w:color w:val="333333"/>
          <w:sz w:val="20"/>
          <w:szCs w:val="20"/>
          <w:vertAlign w:val="subscript"/>
        </w:rPr>
        <w:t>U</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B</w:t>
      </w:r>
      <w:r>
        <w:rPr>
          <w:rStyle w:val="Emphasis"/>
          <w:rFonts w:ascii="Lucida Grande" w:hAnsi="Lucida Grande" w:cs="Lucida Grande"/>
          <w:color w:val="333333"/>
          <w:sz w:val="20"/>
          <w:szCs w:val="20"/>
          <w:vertAlign w:val="subscript"/>
        </w:rPr>
        <w:t>E</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x</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E / (E</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D)</w:t>
      </w:r>
    </w:p>
    <w:p w14:paraId="70C105E4"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B</w:t>
      </w:r>
      <w:r>
        <w:rPr>
          <w:rStyle w:val="Emphasis"/>
          <w:rFonts w:ascii="Lucida Grande" w:hAnsi="Lucida Grande" w:cs="Lucida Grande"/>
          <w:color w:val="333333"/>
          <w:sz w:val="20"/>
          <w:szCs w:val="20"/>
          <w:vertAlign w:val="subscript"/>
        </w:rPr>
        <w:t>U</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1.5 x [60 / (60 + 20)] = 1.125</w:t>
      </w:r>
    </w:p>
    <w:p w14:paraId="380BF86F" w14:textId="77777777" w:rsidR="00BB32EA" w:rsidRDefault="00BB32EA" w:rsidP="00483683">
      <w:pPr>
        <w:spacing w:line="360" w:lineRule="auto"/>
      </w:pPr>
    </w:p>
    <w:p w14:paraId="3E4696DC"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BW Toilet Paper Company is all equity financed. Its beta is</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β</w:t>
      </w:r>
      <w:r>
        <w:rPr>
          <w:rStyle w:val="Emphasis"/>
          <w:rFonts w:ascii="Lucida Grande" w:hAnsi="Lucida Grande" w:cs="Lucida Grande"/>
          <w:color w:val="333333"/>
          <w:sz w:val="20"/>
          <w:szCs w:val="20"/>
          <w:vertAlign w:val="subscript"/>
        </w:rPr>
        <w:t>U</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0.6. The company is considering a debt issue. It will use the proceeds to repurchase shares. If it issues debt, the beta of the bonds will be zero. After the debt issue, the company’s debt-to-equity ratio will be 0.25. What will BW’s equity beta be after the debt issue and repurchase?</w:t>
      </w:r>
    </w:p>
    <w:p w14:paraId="35165C46" w14:textId="77777777" w:rsidR="00BB32EA" w:rsidRDefault="00BB32EA" w:rsidP="00BB32EA">
      <w:pPr>
        <w:pStyle w:val="NormalWeb"/>
        <w:numPr>
          <w:ilvl w:val="0"/>
          <w:numId w:val="14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0.5</w:t>
      </w:r>
    </w:p>
    <w:p w14:paraId="35DEC7EA" w14:textId="77777777" w:rsidR="00BB32EA" w:rsidRDefault="00BB32EA" w:rsidP="00BB32EA">
      <w:pPr>
        <w:pStyle w:val="NormalWeb"/>
        <w:numPr>
          <w:ilvl w:val="0"/>
          <w:numId w:val="14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0.6</w:t>
      </w:r>
    </w:p>
    <w:p w14:paraId="3EA837B8" w14:textId="77777777" w:rsidR="00BB32EA" w:rsidRDefault="00BB32EA" w:rsidP="00BB32EA">
      <w:pPr>
        <w:pStyle w:val="NormalWeb"/>
        <w:numPr>
          <w:ilvl w:val="0"/>
          <w:numId w:val="14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0.75</w:t>
      </w:r>
    </w:p>
    <w:p w14:paraId="566E7445" w14:textId="77777777" w:rsidR="00BB32EA" w:rsidRDefault="00BB32EA" w:rsidP="00BB32EA">
      <w:pPr>
        <w:pStyle w:val="NormalWeb"/>
        <w:numPr>
          <w:ilvl w:val="0"/>
          <w:numId w:val="14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1.0</w:t>
      </w:r>
    </w:p>
    <w:p w14:paraId="666F6084" w14:textId="77777777" w:rsidR="00BB32EA" w:rsidRDefault="00BB32EA" w:rsidP="00BB32EA">
      <w:pPr>
        <w:pStyle w:val="NormalWeb"/>
        <w:numPr>
          <w:ilvl w:val="0"/>
          <w:numId w:val="14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1.125</w:t>
      </w:r>
    </w:p>
    <w:p w14:paraId="59D6A5E8" w14:textId="77777777" w:rsidR="00BB32EA" w:rsidRDefault="00BB32EA" w:rsidP="00BB32E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1AA79C16"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C</w:t>
      </w:r>
    </w:p>
    <w:p w14:paraId="2B1BB390"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B</w:t>
      </w:r>
      <w:r>
        <w:rPr>
          <w:rStyle w:val="Emphasis"/>
          <w:rFonts w:ascii="Lucida Grande" w:hAnsi="Lucida Grande" w:cs="Lucida Grande"/>
          <w:color w:val="333333"/>
          <w:sz w:val="20"/>
          <w:szCs w:val="20"/>
          <w:vertAlign w:val="subscript"/>
        </w:rPr>
        <w:t>E</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B</w:t>
      </w:r>
      <w:r>
        <w:rPr>
          <w:rStyle w:val="Emphasis"/>
          <w:rFonts w:ascii="Lucida Grande" w:hAnsi="Lucida Grande" w:cs="Lucida Grande"/>
          <w:color w:val="333333"/>
          <w:sz w:val="20"/>
          <w:szCs w:val="20"/>
          <w:vertAlign w:val="subscript"/>
        </w:rPr>
        <w:t>U</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x</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(1</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D / E)</w:t>
      </w:r>
    </w:p>
    <w:p w14:paraId="60C45E4C"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B</w:t>
      </w:r>
      <w:r>
        <w:rPr>
          <w:rStyle w:val="Emphasis"/>
          <w:rFonts w:ascii="Lucida Grande" w:hAnsi="Lucida Grande" w:cs="Lucida Grande"/>
          <w:color w:val="333333"/>
          <w:sz w:val="20"/>
          <w:szCs w:val="20"/>
          <w:vertAlign w:val="subscript"/>
        </w:rPr>
        <w:t>E</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0.6 x (1 + 0.25) = 0.75</w:t>
      </w:r>
    </w:p>
    <w:p w14:paraId="68627248" w14:textId="77777777" w:rsidR="00BB32EA" w:rsidRDefault="00BB32EA" w:rsidP="00483683">
      <w:pPr>
        <w:spacing w:line="360" w:lineRule="auto"/>
      </w:pPr>
    </w:p>
    <w:p w14:paraId="23C72AD8" w14:textId="77777777" w:rsidR="00BB32EA" w:rsidRDefault="00BB32EA" w:rsidP="00BB32EA">
      <w:pPr>
        <w:pStyle w:val="NormalWeb"/>
        <w:shd w:val="clear" w:color="auto" w:fill="FFFFFF"/>
        <w:rPr>
          <w:rFonts w:ascii="Lucida Grande" w:hAnsi="Lucida Grande" w:cs="Lucida Grande"/>
          <w:color w:val="333333"/>
          <w:sz w:val="20"/>
          <w:szCs w:val="20"/>
        </w:rPr>
      </w:pPr>
      <w:proofErr w:type="spellStart"/>
      <w:r>
        <w:rPr>
          <w:rFonts w:ascii="Lucida Grande" w:hAnsi="Lucida Grande" w:cs="Lucida Grande"/>
          <w:color w:val="333333"/>
          <w:sz w:val="20"/>
          <w:szCs w:val="20"/>
        </w:rPr>
        <w:t>Kozmo</w:t>
      </w:r>
      <w:proofErr w:type="spellEnd"/>
      <w:r>
        <w:rPr>
          <w:rFonts w:ascii="Lucida Grande" w:hAnsi="Lucida Grande" w:cs="Lucida Grande"/>
          <w:color w:val="333333"/>
          <w:sz w:val="20"/>
          <w:szCs w:val="20"/>
        </w:rPr>
        <w:t xml:space="preserve"> is going to launch a chain of pizzerias, called Kramer’s, where the customers make their own pies. The investment bankers are trying to price the new issue. To do so, they need the required return of stockholders. The company targets a debt-to-equity ratio of 0.5. An analyst has collected data (in the table provided) for three pure play restaurant companies. Use the average of the unlevered betas as your asset beta for the restaurant industry. What is your best estimate for Kramer’s equity beta? (Assume that the debt betas are zero.) </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2437"/>
        <w:gridCol w:w="849"/>
        <w:gridCol w:w="1051"/>
        <w:gridCol w:w="1051"/>
        <w:gridCol w:w="1254"/>
        <w:gridCol w:w="858"/>
      </w:tblGrid>
      <w:tr w:rsidR="00BB32EA" w14:paraId="269A0CFF" w14:textId="77777777" w:rsidTr="00BB32EA">
        <w:trPr>
          <w:gridAfter w:val="1"/>
          <w:tblCellSpacing w:w="10" w:type="dxa"/>
        </w:trPr>
        <w:tc>
          <w:tcPr>
            <w:tcW w:w="0" w:type="auto"/>
            <w:gridSpan w:val="5"/>
            <w:tcBorders>
              <w:top w:val="outset" w:sz="6" w:space="0" w:color="auto"/>
              <w:left w:val="outset" w:sz="6" w:space="0" w:color="auto"/>
              <w:bottom w:val="outset" w:sz="6" w:space="0" w:color="auto"/>
              <w:right w:val="outset" w:sz="6" w:space="0" w:color="auto"/>
            </w:tcBorders>
            <w:vAlign w:val="center"/>
            <w:hideMark/>
          </w:tcPr>
          <w:p w14:paraId="2AC36F85" w14:textId="77777777" w:rsidR="00BB32EA" w:rsidRDefault="00BB32EA">
            <w:pPr>
              <w:jc w:val="center"/>
              <w:rPr>
                <w:rFonts w:eastAsia="Times New Roman"/>
              </w:rPr>
            </w:pPr>
            <w:r>
              <w:rPr>
                <w:rStyle w:val="Strong"/>
                <w:rFonts w:eastAsia="Times New Roman"/>
              </w:rPr>
              <w:t>Data for Pure Play Firms ($B)</w:t>
            </w:r>
          </w:p>
        </w:tc>
      </w:tr>
      <w:tr w:rsidR="00BB32EA" w14:paraId="2465F52B" w14:textId="77777777" w:rsidTr="00BB32E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EF157A4" w14:textId="77777777" w:rsidR="00BB32EA" w:rsidRDefault="00BB32EA">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BBC39F3" w14:textId="77777777" w:rsidR="00BB32EA" w:rsidRDefault="00BB32EA">
            <w:pPr>
              <w:jc w:val="center"/>
              <w:rPr>
                <w:rFonts w:eastAsia="Times New Roman"/>
              </w:rPr>
            </w:pPr>
            <w:proofErr w:type="spellStart"/>
            <w:r>
              <w:rPr>
                <w:rStyle w:val="Emphasis"/>
                <w:rFonts w:eastAsia="Times New Roman"/>
                <w:b/>
                <w:bCs/>
              </w:rPr>
              <w:t>ß</w:t>
            </w:r>
            <w:r>
              <w:rPr>
                <w:rStyle w:val="Emphasis"/>
                <w:rFonts w:eastAsia="Times New Roman"/>
                <w:b/>
                <w:bCs/>
                <w:vertAlign w:val="subscript"/>
              </w:rPr>
              <w:t>E</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4F07CD0F" w14:textId="77777777" w:rsidR="00BB32EA" w:rsidRDefault="00BB32EA">
            <w:pPr>
              <w:jc w:val="center"/>
              <w:rPr>
                <w:rFonts w:eastAsia="Times New Roman"/>
              </w:rPr>
            </w:pPr>
            <w:r>
              <w:rPr>
                <w:rStyle w:val="Strong"/>
                <w:rFonts w:eastAsia="Times New Roman"/>
              </w:rPr>
              <w:t>Debt</w:t>
            </w:r>
          </w:p>
        </w:tc>
        <w:tc>
          <w:tcPr>
            <w:tcW w:w="0" w:type="auto"/>
            <w:tcBorders>
              <w:top w:val="outset" w:sz="6" w:space="0" w:color="auto"/>
              <w:left w:val="outset" w:sz="6" w:space="0" w:color="auto"/>
              <w:bottom w:val="outset" w:sz="6" w:space="0" w:color="auto"/>
              <w:right w:val="outset" w:sz="6" w:space="0" w:color="auto"/>
            </w:tcBorders>
            <w:vAlign w:val="center"/>
            <w:hideMark/>
          </w:tcPr>
          <w:p w14:paraId="7952919C" w14:textId="77777777" w:rsidR="00BB32EA" w:rsidRDefault="00BB32EA">
            <w:pPr>
              <w:jc w:val="center"/>
              <w:rPr>
                <w:rFonts w:eastAsia="Times New Roman"/>
              </w:rPr>
            </w:pPr>
            <w:r>
              <w:rPr>
                <w:rStyle w:val="Emphasis"/>
                <w:rFonts w:eastAsia="Times New Roman"/>
                <w:b/>
                <w:bCs/>
              </w:rPr>
              <w:t>E</w:t>
            </w:r>
          </w:p>
        </w:tc>
        <w:tc>
          <w:tcPr>
            <w:tcW w:w="0" w:type="auto"/>
            <w:tcBorders>
              <w:top w:val="outset" w:sz="6" w:space="0" w:color="auto"/>
              <w:left w:val="outset" w:sz="6" w:space="0" w:color="auto"/>
              <w:bottom w:val="outset" w:sz="6" w:space="0" w:color="auto"/>
              <w:right w:val="outset" w:sz="6" w:space="0" w:color="auto"/>
            </w:tcBorders>
            <w:vAlign w:val="center"/>
            <w:hideMark/>
          </w:tcPr>
          <w:p w14:paraId="6FA913B7" w14:textId="77777777" w:rsidR="00BB32EA" w:rsidRDefault="00BB32EA">
            <w:pPr>
              <w:jc w:val="center"/>
              <w:rPr>
                <w:rFonts w:eastAsia="Times New Roman"/>
              </w:rPr>
            </w:pPr>
            <w:r>
              <w:rPr>
                <w:rStyle w:val="Emphasis"/>
                <w:rFonts w:eastAsia="Times New Roman"/>
                <w:b/>
                <w:bCs/>
              </w:rPr>
              <w:t>V</w:t>
            </w:r>
          </w:p>
        </w:tc>
        <w:tc>
          <w:tcPr>
            <w:tcW w:w="0" w:type="auto"/>
            <w:tcBorders>
              <w:top w:val="outset" w:sz="6" w:space="0" w:color="auto"/>
              <w:left w:val="outset" w:sz="6" w:space="0" w:color="auto"/>
              <w:bottom w:val="outset" w:sz="6" w:space="0" w:color="auto"/>
              <w:right w:val="outset" w:sz="6" w:space="0" w:color="auto"/>
            </w:tcBorders>
            <w:vAlign w:val="center"/>
            <w:hideMark/>
          </w:tcPr>
          <w:p w14:paraId="44665209" w14:textId="77777777" w:rsidR="00BB32EA" w:rsidRDefault="00BB32EA">
            <w:pPr>
              <w:jc w:val="center"/>
              <w:rPr>
                <w:rFonts w:eastAsia="Times New Roman"/>
              </w:rPr>
            </w:pPr>
            <w:proofErr w:type="spellStart"/>
            <w:r>
              <w:rPr>
                <w:rStyle w:val="Emphasis"/>
                <w:rFonts w:eastAsia="Times New Roman"/>
                <w:b/>
                <w:bCs/>
              </w:rPr>
              <w:t>ß</w:t>
            </w:r>
            <w:r>
              <w:rPr>
                <w:rStyle w:val="Emphasis"/>
                <w:rFonts w:eastAsia="Times New Roman"/>
                <w:b/>
                <w:bCs/>
                <w:vertAlign w:val="subscript"/>
              </w:rPr>
              <w:t>U</w:t>
            </w:r>
            <w:proofErr w:type="spellEnd"/>
          </w:p>
        </w:tc>
      </w:tr>
      <w:tr w:rsidR="00BB32EA" w14:paraId="4EDEE22B" w14:textId="77777777" w:rsidTr="00BB32E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67B3A8D" w14:textId="77777777" w:rsidR="00BB32EA" w:rsidRDefault="00BB32EA">
            <w:pPr>
              <w:rPr>
                <w:rFonts w:eastAsia="Times New Roman"/>
              </w:rPr>
            </w:pPr>
            <w:r>
              <w:rPr>
                <w:rFonts w:eastAsia="Times New Roman"/>
              </w:rPr>
              <w:t>Burger Queen</w:t>
            </w:r>
          </w:p>
        </w:tc>
        <w:tc>
          <w:tcPr>
            <w:tcW w:w="0" w:type="auto"/>
            <w:tcBorders>
              <w:top w:val="outset" w:sz="6" w:space="0" w:color="auto"/>
              <w:left w:val="outset" w:sz="6" w:space="0" w:color="auto"/>
              <w:bottom w:val="outset" w:sz="6" w:space="0" w:color="auto"/>
              <w:right w:val="outset" w:sz="6" w:space="0" w:color="auto"/>
            </w:tcBorders>
            <w:vAlign w:val="center"/>
            <w:hideMark/>
          </w:tcPr>
          <w:p w14:paraId="70821B72" w14:textId="77777777" w:rsidR="00BB32EA" w:rsidRDefault="00BB32EA">
            <w:pPr>
              <w:jc w:val="right"/>
              <w:rPr>
                <w:rFonts w:eastAsia="Times New Roman"/>
              </w:rPr>
            </w:pPr>
            <w:r>
              <w:rPr>
                <w:rFonts w:eastAsia="Times New Roman"/>
              </w:rPr>
              <w:t>0.75</w:t>
            </w:r>
          </w:p>
        </w:tc>
        <w:tc>
          <w:tcPr>
            <w:tcW w:w="0" w:type="auto"/>
            <w:tcBorders>
              <w:top w:val="outset" w:sz="6" w:space="0" w:color="auto"/>
              <w:left w:val="outset" w:sz="6" w:space="0" w:color="auto"/>
              <w:bottom w:val="outset" w:sz="6" w:space="0" w:color="auto"/>
              <w:right w:val="outset" w:sz="6" w:space="0" w:color="auto"/>
            </w:tcBorders>
            <w:vAlign w:val="center"/>
            <w:hideMark/>
          </w:tcPr>
          <w:p w14:paraId="4A63D7BA" w14:textId="77777777" w:rsidR="00BB32EA" w:rsidRDefault="00BB32EA">
            <w:pPr>
              <w:jc w:val="right"/>
              <w:rPr>
                <w:rFonts w:eastAsia="Times New Roman"/>
              </w:rPr>
            </w:pPr>
            <w:r>
              <w:rPr>
                <w:rFonts w:eastAsia="Times New Roman"/>
              </w:rPr>
              <w:t>0.004</w:t>
            </w:r>
          </w:p>
        </w:tc>
        <w:tc>
          <w:tcPr>
            <w:tcW w:w="0" w:type="auto"/>
            <w:tcBorders>
              <w:top w:val="outset" w:sz="6" w:space="0" w:color="auto"/>
              <w:left w:val="outset" w:sz="6" w:space="0" w:color="auto"/>
              <w:bottom w:val="outset" w:sz="6" w:space="0" w:color="auto"/>
              <w:right w:val="outset" w:sz="6" w:space="0" w:color="auto"/>
            </w:tcBorders>
            <w:vAlign w:val="center"/>
            <w:hideMark/>
          </w:tcPr>
          <w:p w14:paraId="7357E963" w14:textId="77777777" w:rsidR="00BB32EA" w:rsidRDefault="00BB32EA">
            <w:pPr>
              <w:jc w:val="right"/>
              <w:rPr>
                <w:rFonts w:eastAsia="Times New Roman"/>
              </w:rPr>
            </w:pPr>
            <w:r>
              <w:rPr>
                <w:rFonts w:eastAsia="Times New Roman"/>
              </w:rPr>
              <w:t>0.096</w:t>
            </w:r>
          </w:p>
        </w:tc>
        <w:tc>
          <w:tcPr>
            <w:tcW w:w="0" w:type="auto"/>
            <w:tcBorders>
              <w:top w:val="outset" w:sz="6" w:space="0" w:color="auto"/>
              <w:left w:val="outset" w:sz="6" w:space="0" w:color="auto"/>
              <w:bottom w:val="outset" w:sz="6" w:space="0" w:color="auto"/>
              <w:right w:val="outset" w:sz="6" w:space="0" w:color="auto"/>
            </w:tcBorders>
            <w:vAlign w:val="center"/>
            <w:hideMark/>
          </w:tcPr>
          <w:p w14:paraId="0EA16D9C" w14:textId="77777777" w:rsidR="00BB32EA" w:rsidRDefault="00BB32EA">
            <w:pPr>
              <w:jc w:val="right"/>
              <w:rPr>
                <w:rFonts w:eastAsia="Times New Roman"/>
              </w:rPr>
            </w:pPr>
            <w:r>
              <w:rPr>
                <w:rFonts w:eastAsia="Times New Roman"/>
              </w:rPr>
              <w:t>0.100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1F6A9D9" w14:textId="77777777" w:rsidR="00BB32EA" w:rsidRDefault="00BB32EA">
            <w:pPr>
              <w:jc w:val="right"/>
              <w:rPr>
                <w:rFonts w:eastAsia="Times New Roman"/>
              </w:rPr>
            </w:pPr>
            <w:r>
              <w:rPr>
                <w:rFonts w:eastAsia="Times New Roman"/>
              </w:rPr>
              <w:t>0.72</w:t>
            </w:r>
          </w:p>
        </w:tc>
      </w:tr>
      <w:tr w:rsidR="00BB32EA" w14:paraId="25110E00" w14:textId="77777777" w:rsidTr="00BB32E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7975A85" w14:textId="77777777" w:rsidR="00BB32EA" w:rsidRDefault="00BB32EA">
            <w:pPr>
              <w:rPr>
                <w:rFonts w:eastAsia="Times New Roman"/>
              </w:rPr>
            </w:pPr>
            <w:r>
              <w:rPr>
                <w:rFonts w:eastAsia="Times New Roman"/>
              </w:rPr>
              <w:t>MacDonald’s</w:t>
            </w:r>
          </w:p>
        </w:tc>
        <w:tc>
          <w:tcPr>
            <w:tcW w:w="0" w:type="auto"/>
            <w:tcBorders>
              <w:top w:val="outset" w:sz="6" w:space="0" w:color="auto"/>
              <w:left w:val="outset" w:sz="6" w:space="0" w:color="auto"/>
              <w:bottom w:val="outset" w:sz="6" w:space="0" w:color="auto"/>
              <w:right w:val="outset" w:sz="6" w:space="0" w:color="auto"/>
            </w:tcBorders>
            <w:vAlign w:val="center"/>
            <w:hideMark/>
          </w:tcPr>
          <w:p w14:paraId="6478846B" w14:textId="77777777" w:rsidR="00BB32EA" w:rsidRDefault="00BB32EA">
            <w:pPr>
              <w:jc w:val="right"/>
              <w:rPr>
                <w:rFonts w:eastAsia="Times New Roman"/>
              </w:rPr>
            </w:pPr>
            <w:r>
              <w:rPr>
                <w:rFonts w:eastAsia="Times New Roman"/>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E7CF07B" w14:textId="77777777" w:rsidR="00BB32EA" w:rsidRDefault="00BB32EA">
            <w:pPr>
              <w:jc w:val="right"/>
              <w:rPr>
                <w:rFonts w:eastAsia="Times New Roman"/>
              </w:rPr>
            </w:pPr>
            <w:r>
              <w:rPr>
                <w:rFonts w:eastAsia="Times New Roman"/>
              </w:rPr>
              <w:t>2.300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A22A94E" w14:textId="77777777" w:rsidR="00BB32EA" w:rsidRDefault="00BB32EA">
            <w:pPr>
              <w:jc w:val="right"/>
              <w:rPr>
                <w:rFonts w:eastAsia="Times New Roman"/>
              </w:rPr>
            </w:pPr>
            <w:r>
              <w:rPr>
                <w:rFonts w:eastAsia="Times New Roman"/>
              </w:rPr>
              <w:t>7.700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EC5CA50" w14:textId="77777777" w:rsidR="00BB32EA" w:rsidRDefault="00BB32EA">
            <w:pPr>
              <w:jc w:val="right"/>
              <w:rPr>
                <w:rFonts w:eastAsia="Times New Roman"/>
              </w:rPr>
            </w:pPr>
            <w:r>
              <w:rPr>
                <w:rFonts w:eastAsia="Times New Roman"/>
              </w:rPr>
              <w:t>10.000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4EF22A6" w14:textId="77777777" w:rsidR="00BB32EA" w:rsidRDefault="00BB32EA">
            <w:pPr>
              <w:jc w:val="right"/>
              <w:rPr>
                <w:rFonts w:eastAsia="Times New Roman"/>
              </w:rPr>
            </w:pPr>
            <w:r>
              <w:rPr>
                <w:rFonts w:eastAsia="Times New Roman"/>
              </w:rPr>
              <w:t> </w:t>
            </w:r>
          </w:p>
        </w:tc>
      </w:tr>
      <w:tr w:rsidR="00BB32EA" w14:paraId="24A17C27" w14:textId="77777777" w:rsidTr="00BB32E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A52EBB8" w14:textId="77777777" w:rsidR="00BB32EA" w:rsidRDefault="00BB32EA">
            <w:pPr>
              <w:rPr>
                <w:rFonts w:eastAsia="Times New Roman"/>
              </w:rPr>
            </w:pPr>
            <w:proofErr w:type="spellStart"/>
            <w:r>
              <w:rPr>
                <w:rFonts w:eastAsia="Times New Roman"/>
              </w:rPr>
              <w:t>Windy’s</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7A29C3E3" w14:textId="77777777" w:rsidR="00BB32EA" w:rsidRDefault="00BB32EA">
            <w:pPr>
              <w:jc w:val="right"/>
              <w:rPr>
                <w:rFonts w:eastAsia="Times New Roman"/>
              </w:rPr>
            </w:pPr>
            <w:r>
              <w:rPr>
                <w:rFonts w:eastAsia="Times New Roman"/>
              </w:rPr>
              <w:t>1.08</w:t>
            </w:r>
          </w:p>
        </w:tc>
        <w:tc>
          <w:tcPr>
            <w:tcW w:w="0" w:type="auto"/>
            <w:tcBorders>
              <w:top w:val="outset" w:sz="6" w:space="0" w:color="auto"/>
              <w:left w:val="outset" w:sz="6" w:space="0" w:color="auto"/>
              <w:bottom w:val="outset" w:sz="6" w:space="0" w:color="auto"/>
              <w:right w:val="outset" w:sz="6" w:space="0" w:color="auto"/>
            </w:tcBorders>
            <w:vAlign w:val="center"/>
            <w:hideMark/>
          </w:tcPr>
          <w:p w14:paraId="2F4CD7B3" w14:textId="77777777" w:rsidR="00BB32EA" w:rsidRDefault="00BB32EA">
            <w:pPr>
              <w:jc w:val="right"/>
              <w:rPr>
                <w:rFonts w:eastAsia="Times New Roman"/>
              </w:rPr>
            </w:pPr>
            <w:r>
              <w:rPr>
                <w:rFonts w:eastAsia="Times New Roman"/>
              </w:rPr>
              <w:t>0.210</w:t>
            </w:r>
          </w:p>
        </w:tc>
        <w:tc>
          <w:tcPr>
            <w:tcW w:w="0" w:type="auto"/>
            <w:tcBorders>
              <w:top w:val="outset" w:sz="6" w:space="0" w:color="auto"/>
              <w:left w:val="outset" w:sz="6" w:space="0" w:color="auto"/>
              <w:bottom w:val="outset" w:sz="6" w:space="0" w:color="auto"/>
              <w:right w:val="outset" w:sz="6" w:space="0" w:color="auto"/>
            </w:tcBorders>
            <w:vAlign w:val="center"/>
            <w:hideMark/>
          </w:tcPr>
          <w:p w14:paraId="31FBA7CC" w14:textId="77777777" w:rsidR="00BB32EA" w:rsidRDefault="00BB32EA">
            <w:pPr>
              <w:jc w:val="right"/>
              <w:rPr>
                <w:rFonts w:eastAsia="Times New Roman"/>
              </w:rPr>
            </w:pPr>
            <w:r>
              <w:rPr>
                <w:rFonts w:eastAsia="Times New Roman"/>
              </w:rPr>
              <w:t>0.790</w:t>
            </w:r>
          </w:p>
        </w:tc>
        <w:tc>
          <w:tcPr>
            <w:tcW w:w="0" w:type="auto"/>
            <w:tcBorders>
              <w:top w:val="outset" w:sz="6" w:space="0" w:color="auto"/>
              <w:left w:val="outset" w:sz="6" w:space="0" w:color="auto"/>
              <w:bottom w:val="outset" w:sz="6" w:space="0" w:color="auto"/>
              <w:right w:val="outset" w:sz="6" w:space="0" w:color="auto"/>
            </w:tcBorders>
            <w:vAlign w:val="center"/>
            <w:hideMark/>
          </w:tcPr>
          <w:p w14:paraId="1E6118AD" w14:textId="77777777" w:rsidR="00BB32EA" w:rsidRDefault="00BB32EA">
            <w:pPr>
              <w:jc w:val="right"/>
              <w:rPr>
                <w:rFonts w:eastAsia="Times New Roman"/>
              </w:rPr>
            </w:pPr>
            <w:r>
              <w:rPr>
                <w:rFonts w:eastAsia="Times New Roman"/>
              </w:rPr>
              <w:t>1.000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DFC56FA" w14:textId="77777777" w:rsidR="00BB32EA" w:rsidRDefault="00BB32EA">
            <w:pPr>
              <w:jc w:val="right"/>
              <w:rPr>
                <w:rFonts w:eastAsia="Times New Roman"/>
              </w:rPr>
            </w:pPr>
            <w:r>
              <w:rPr>
                <w:rFonts w:eastAsia="Times New Roman"/>
              </w:rPr>
              <w:t> </w:t>
            </w:r>
          </w:p>
        </w:tc>
      </w:tr>
    </w:tbl>
    <w:p w14:paraId="6224BB02" w14:textId="77777777" w:rsidR="00BB32EA" w:rsidRDefault="00BB32EA" w:rsidP="00BB32EA">
      <w:pPr>
        <w:pStyle w:val="NormalWeb"/>
        <w:numPr>
          <w:ilvl w:val="0"/>
          <w:numId w:val="14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0.94</w:t>
      </w:r>
    </w:p>
    <w:p w14:paraId="36272993" w14:textId="77777777" w:rsidR="00BB32EA" w:rsidRDefault="00BB32EA" w:rsidP="00BB32EA">
      <w:pPr>
        <w:pStyle w:val="NormalWeb"/>
        <w:numPr>
          <w:ilvl w:val="0"/>
          <w:numId w:val="14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0.98</w:t>
      </w:r>
    </w:p>
    <w:p w14:paraId="1772AAD2" w14:textId="77777777" w:rsidR="00BB32EA" w:rsidRDefault="00BB32EA" w:rsidP="00BB32EA">
      <w:pPr>
        <w:pStyle w:val="NormalWeb"/>
        <w:numPr>
          <w:ilvl w:val="0"/>
          <w:numId w:val="14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1.07</w:t>
      </w:r>
    </w:p>
    <w:p w14:paraId="250FF988" w14:textId="77777777" w:rsidR="00BB32EA" w:rsidRDefault="00BB32EA" w:rsidP="00BB32EA">
      <w:pPr>
        <w:pStyle w:val="NormalWeb"/>
        <w:numPr>
          <w:ilvl w:val="0"/>
          <w:numId w:val="14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1.17</w:t>
      </w:r>
    </w:p>
    <w:p w14:paraId="70E49591" w14:textId="77777777" w:rsidR="00BB32EA" w:rsidRDefault="00BB32EA" w:rsidP="00BB32EA">
      <w:pPr>
        <w:pStyle w:val="NormalWeb"/>
        <w:numPr>
          <w:ilvl w:val="0"/>
          <w:numId w:val="14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1.50</w:t>
      </w:r>
    </w:p>
    <w:p w14:paraId="0C4AE09A" w14:textId="77777777" w:rsidR="00BB32EA" w:rsidRDefault="00BB32EA" w:rsidP="00BB32E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2F97306A"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lastRenderedPageBreak/>
        <w:t>D</w:t>
      </w:r>
    </w:p>
    <w:p w14:paraId="56291C63"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B</w:t>
      </w:r>
      <w:r>
        <w:rPr>
          <w:rStyle w:val="Emphasis"/>
          <w:rFonts w:ascii="Lucida Grande" w:hAnsi="Lucida Grande" w:cs="Lucida Grande"/>
          <w:color w:val="333333"/>
          <w:sz w:val="20"/>
          <w:szCs w:val="20"/>
          <w:vertAlign w:val="subscript"/>
        </w:rPr>
        <w:t>U</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B</w:t>
      </w:r>
      <w:r>
        <w:rPr>
          <w:rStyle w:val="Emphasis"/>
          <w:rFonts w:ascii="Lucida Grande" w:hAnsi="Lucida Grande" w:cs="Lucida Grande"/>
          <w:color w:val="333333"/>
          <w:sz w:val="20"/>
          <w:szCs w:val="20"/>
          <w:vertAlign w:val="subscript"/>
        </w:rPr>
        <w:t>E</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x</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E / (E</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D)</w:t>
      </w:r>
    </w:p>
    <w:p w14:paraId="0232DF8E" w14:textId="77777777" w:rsidR="00BB32EA" w:rsidRDefault="00BB32EA" w:rsidP="00BB32EA">
      <w:pPr>
        <w:pStyle w:val="NormalWeb"/>
        <w:shd w:val="clear" w:color="auto" w:fill="FFFFFF"/>
        <w:rPr>
          <w:rFonts w:ascii="Lucida Grande" w:hAnsi="Lucida Grande" w:cs="Lucida Grande"/>
          <w:color w:val="333333"/>
          <w:sz w:val="20"/>
          <w:szCs w:val="20"/>
        </w:rPr>
      </w:pPr>
      <w:proofErr w:type="spellStart"/>
      <w:r>
        <w:rPr>
          <w:rFonts w:ascii="Lucida Grande" w:hAnsi="Lucida Grande" w:cs="Lucida Grande"/>
          <w:color w:val="333333"/>
          <w:sz w:val="20"/>
          <w:szCs w:val="20"/>
        </w:rPr>
        <w:t>MacDonalds</w:t>
      </w:r>
      <w:proofErr w:type="spellEnd"/>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B</w:t>
      </w:r>
      <w:r>
        <w:rPr>
          <w:rStyle w:val="Emphasis"/>
          <w:rFonts w:ascii="Lucida Grande" w:hAnsi="Lucida Grande" w:cs="Lucida Grande"/>
          <w:color w:val="333333"/>
          <w:sz w:val="20"/>
          <w:szCs w:val="20"/>
          <w:vertAlign w:val="subscript"/>
        </w:rPr>
        <w:t>U</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1.0 x (7.7 / 10) = 0.77</w:t>
      </w:r>
    </w:p>
    <w:p w14:paraId="74B6F90A" w14:textId="77777777" w:rsidR="00BB32EA" w:rsidRDefault="00BB32EA" w:rsidP="00BB32EA">
      <w:pPr>
        <w:pStyle w:val="NormalWeb"/>
        <w:shd w:val="clear" w:color="auto" w:fill="FFFFFF"/>
        <w:rPr>
          <w:rFonts w:ascii="Lucida Grande" w:hAnsi="Lucida Grande" w:cs="Lucida Grande"/>
          <w:color w:val="333333"/>
          <w:sz w:val="20"/>
          <w:szCs w:val="20"/>
        </w:rPr>
      </w:pPr>
      <w:proofErr w:type="spellStart"/>
      <w:r>
        <w:rPr>
          <w:rFonts w:ascii="Lucida Grande" w:hAnsi="Lucida Grande" w:cs="Lucida Grande"/>
          <w:color w:val="333333"/>
          <w:sz w:val="20"/>
          <w:szCs w:val="20"/>
        </w:rPr>
        <w:t>Windy’s</w:t>
      </w:r>
      <w:proofErr w:type="spellEnd"/>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B</w:t>
      </w:r>
      <w:r>
        <w:rPr>
          <w:rStyle w:val="Emphasis"/>
          <w:rFonts w:ascii="Lucida Grande" w:hAnsi="Lucida Grande" w:cs="Lucida Grande"/>
          <w:color w:val="333333"/>
          <w:sz w:val="20"/>
          <w:szCs w:val="20"/>
          <w:vertAlign w:val="subscript"/>
        </w:rPr>
        <w:t>U</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1.08 x (0.79 / 1) = 0.85</w:t>
      </w:r>
    </w:p>
    <w:p w14:paraId="2A7CE627"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Avg β</w:t>
      </w:r>
      <w:r>
        <w:rPr>
          <w:rStyle w:val="Emphasis"/>
          <w:rFonts w:ascii="Lucida Grande" w:hAnsi="Lucida Grande" w:cs="Lucida Grande"/>
          <w:color w:val="333333"/>
          <w:sz w:val="20"/>
          <w:szCs w:val="20"/>
          <w:vertAlign w:val="subscript"/>
        </w:rPr>
        <w:t>U</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 / 3 x (0.72 + 0.77 + 0.85) = 0.78</w:t>
      </w:r>
    </w:p>
    <w:p w14:paraId="149637C5"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B</w:t>
      </w:r>
      <w:r>
        <w:rPr>
          <w:rStyle w:val="Emphasis"/>
          <w:rFonts w:ascii="Lucida Grande" w:hAnsi="Lucida Grande" w:cs="Lucida Grande"/>
          <w:color w:val="333333"/>
          <w:sz w:val="20"/>
          <w:szCs w:val="20"/>
          <w:vertAlign w:val="subscript"/>
        </w:rPr>
        <w:t>E</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B</w:t>
      </w:r>
      <w:r>
        <w:rPr>
          <w:rStyle w:val="Emphasis"/>
          <w:rFonts w:ascii="Lucida Grande" w:hAnsi="Lucida Grande" w:cs="Lucida Grande"/>
          <w:color w:val="333333"/>
          <w:sz w:val="20"/>
          <w:szCs w:val="20"/>
          <w:vertAlign w:val="subscript"/>
        </w:rPr>
        <w:t>U</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x (1 +</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D / E</w:t>
      </w:r>
      <w:r>
        <w:rPr>
          <w:rFonts w:ascii="Lucida Grande" w:hAnsi="Lucida Grande" w:cs="Lucida Grande"/>
          <w:color w:val="333333"/>
          <w:sz w:val="20"/>
          <w:szCs w:val="20"/>
        </w:rPr>
        <w:t>)</w:t>
      </w:r>
    </w:p>
    <w:p w14:paraId="61E62C9F"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B</w:t>
      </w:r>
      <w:r>
        <w:rPr>
          <w:rStyle w:val="Emphasis"/>
          <w:rFonts w:ascii="Lucida Grande" w:hAnsi="Lucida Grande" w:cs="Lucida Grande"/>
          <w:color w:val="333333"/>
          <w:sz w:val="20"/>
          <w:szCs w:val="20"/>
          <w:vertAlign w:val="subscript"/>
        </w:rPr>
        <w:t>E</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0.78 x (1 + 0.5) = 1.17</w:t>
      </w:r>
    </w:p>
    <w:p w14:paraId="564AC878" w14:textId="77777777" w:rsidR="00BB32EA" w:rsidRDefault="00BB32EA" w:rsidP="00483683">
      <w:pPr>
        <w:spacing w:line="360" w:lineRule="auto"/>
      </w:pPr>
    </w:p>
    <w:p w14:paraId="0DF99557" w14:textId="77777777" w:rsidR="00BB32EA" w:rsidRDefault="00BB32EA" w:rsidP="00BB32EA">
      <w:pPr>
        <w:pStyle w:val="NormalWeb"/>
        <w:shd w:val="clear" w:color="auto" w:fill="FFFFFF"/>
        <w:rPr>
          <w:rFonts w:ascii="Lucida Grande" w:hAnsi="Lucida Grande" w:cs="Lucida Grande"/>
          <w:color w:val="333333"/>
          <w:sz w:val="20"/>
          <w:szCs w:val="20"/>
        </w:rPr>
      </w:pPr>
      <w:proofErr w:type="spellStart"/>
      <w:r>
        <w:rPr>
          <w:rFonts w:ascii="Lucida Grande" w:hAnsi="Lucida Grande" w:cs="Lucida Grande"/>
          <w:color w:val="333333"/>
          <w:sz w:val="20"/>
          <w:szCs w:val="20"/>
        </w:rPr>
        <w:t>GloboChem</w:t>
      </w:r>
      <w:proofErr w:type="spellEnd"/>
      <w:r>
        <w:rPr>
          <w:rFonts w:ascii="Lucida Grande" w:hAnsi="Lucida Grande" w:cs="Lucida Grande"/>
          <w:color w:val="333333"/>
          <w:sz w:val="20"/>
          <w:szCs w:val="20"/>
        </w:rPr>
        <w:t xml:space="preserve"> is a multinational chemical company. The unlevered beta for the chemical industry is</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β</w:t>
      </w:r>
      <w:r>
        <w:rPr>
          <w:rStyle w:val="Emphasis"/>
          <w:rFonts w:ascii="Lucida Grande" w:hAnsi="Lucida Grande" w:cs="Lucida Grande"/>
          <w:color w:val="333333"/>
          <w:sz w:val="20"/>
          <w:szCs w:val="20"/>
          <w:vertAlign w:val="subscript"/>
        </w:rPr>
        <w:t>U</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xml:space="preserve">= 0.5. </w:t>
      </w:r>
      <w:proofErr w:type="spellStart"/>
      <w:r>
        <w:rPr>
          <w:rFonts w:ascii="Lucida Grande" w:hAnsi="Lucida Grande" w:cs="Lucida Grande"/>
          <w:color w:val="333333"/>
          <w:sz w:val="20"/>
          <w:szCs w:val="20"/>
        </w:rPr>
        <w:t>GloboChem</w:t>
      </w:r>
      <w:proofErr w:type="spellEnd"/>
      <w:r>
        <w:rPr>
          <w:rFonts w:ascii="Lucida Grande" w:hAnsi="Lucida Grande" w:cs="Lucida Grande"/>
          <w:color w:val="333333"/>
          <w:sz w:val="20"/>
          <w:szCs w:val="20"/>
        </w:rPr>
        <w:t xml:space="preserve"> has a capital structure with 60% equity and 40% debt. The debt beta is</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β</w:t>
      </w:r>
      <w:r>
        <w:rPr>
          <w:rStyle w:val="Emphasis"/>
          <w:rFonts w:ascii="Lucida Grande" w:hAnsi="Lucida Grande" w:cs="Lucida Grande"/>
          <w:color w:val="333333"/>
          <w:sz w:val="20"/>
          <w:szCs w:val="20"/>
          <w:vertAlign w:val="subscript"/>
        </w:rPr>
        <w:t>D</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xml:space="preserve">= 0.27273. What is </w:t>
      </w:r>
      <w:proofErr w:type="spellStart"/>
      <w:r>
        <w:rPr>
          <w:rFonts w:ascii="Lucida Grande" w:hAnsi="Lucida Grande" w:cs="Lucida Grande"/>
          <w:color w:val="333333"/>
          <w:sz w:val="20"/>
          <w:szCs w:val="20"/>
        </w:rPr>
        <w:t>GloboChem’s</w:t>
      </w:r>
      <w:proofErr w:type="spellEnd"/>
      <w:r>
        <w:rPr>
          <w:rFonts w:ascii="Lucida Grande" w:hAnsi="Lucida Grande" w:cs="Lucida Grande"/>
          <w:color w:val="333333"/>
          <w:sz w:val="20"/>
          <w:szCs w:val="20"/>
        </w:rPr>
        <w:t xml:space="preserve"> equity beta?</w:t>
      </w:r>
    </w:p>
    <w:p w14:paraId="3AE2D3BE" w14:textId="77777777" w:rsidR="00BB32EA" w:rsidRDefault="00BB32EA" w:rsidP="00BB32EA">
      <w:pPr>
        <w:pStyle w:val="NormalWeb"/>
        <w:numPr>
          <w:ilvl w:val="0"/>
          <w:numId w:val="15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0.50</w:t>
      </w:r>
    </w:p>
    <w:p w14:paraId="2AE1EF26" w14:textId="77777777" w:rsidR="00BB32EA" w:rsidRDefault="00BB32EA" w:rsidP="00BB32EA">
      <w:pPr>
        <w:pStyle w:val="NormalWeb"/>
        <w:numPr>
          <w:ilvl w:val="0"/>
          <w:numId w:val="15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0.55</w:t>
      </w:r>
    </w:p>
    <w:p w14:paraId="38A05774" w14:textId="77777777" w:rsidR="00BB32EA" w:rsidRDefault="00BB32EA" w:rsidP="00BB32EA">
      <w:pPr>
        <w:pStyle w:val="NormalWeb"/>
        <w:numPr>
          <w:ilvl w:val="0"/>
          <w:numId w:val="15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0.60</w:t>
      </w:r>
    </w:p>
    <w:p w14:paraId="7A47BE06" w14:textId="77777777" w:rsidR="00BB32EA" w:rsidRDefault="00BB32EA" w:rsidP="00BB32EA">
      <w:pPr>
        <w:pStyle w:val="NormalWeb"/>
        <w:numPr>
          <w:ilvl w:val="0"/>
          <w:numId w:val="15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0.65</w:t>
      </w:r>
    </w:p>
    <w:p w14:paraId="2D51F7EC" w14:textId="77777777" w:rsidR="00BB32EA" w:rsidRDefault="00BB32EA" w:rsidP="00BB32EA">
      <w:pPr>
        <w:pStyle w:val="NormalWeb"/>
        <w:numPr>
          <w:ilvl w:val="0"/>
          <w:numId w:val="15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0.70</w:t>
      </w:r>
    </w:p>
    <w:p w14:paraId="3CA0E96F" w14:textId="77777777" w:rsidR="00BB32EA" w:rsidRDefault="00BB32EA" w:rsidP="00BB32E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042812DB"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D</w:t>
      </w:r>
    </w:p>
    <w:p w14:paraId="106812A2"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B</w:t>
      </w:r>
      <w:r>
        <w:rPr>
          <w:rStyle w:val="Emphasis"/>
          <w:rFonts w:ascii="Lucida Grande" w:hAnsi="Lucida Grande" w:cs="Lucida Grande"/>
          <w:color w:val="333333"/>
          <w:sz w:val="20"/>
          <w:szCs w:val="20"/>
          <w:vertAlign w:val="subscript"/>
        </w:rPr>
        <w:t>E</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L</w:t>
      </w:r>
      <w:r>
        <w:rPr>
          <w:rStyle w:val="apple-converted-space"/>
          <w:rFonts w:ascii="Lucida Grande" w:hAnsi="Lucida Grande" w:cs="Lucida Grande"/>
          <w:i/>
          <w:iCs/>
          <w:color w:val="333333"/>
          <w:sz w:val="20"/>
          <w:szCs w:val="20"/>
          <w:vertAlign w:val="subscript"/>
        </w:rPr>
        <w:t> </w:t>
      </w:r>
      <w:r>
        <w:rPr>
          <w:rStyle w:val="Emphasis"/>
          <w:rFonts w:ascii="Lucida Grande" w:hAnsi="Lucida Grande" w:cs="Lucida Grande"/>
          <w:color w:val="333333"/>
          <w:sz w:val="20"/>
          <w:szCs w:val="20"/>
        </w:rPr>
        <w:t>/ E)</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x</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B</w:t>
      </w:r>
      <w:r>
        <w:rPr>
          <w:rStyle w:val="Emphasis"/>
          <w:rFonts w:ascii="Lucida Grande" w:hAnsi="Lucida Grande" w:cs="Lucida Grande"/>
          <w:color w:val="333333"/>
          <w:sz w:val="20"/>
          <w:szCs w:val="20"/>
          <w:vertAlign w:val="subscript"/>
        </w:rPr>
        <w:t>U</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(D / E) B</w:t>
      </w:r>
      <w:r>
        <w:rPr>
          <w:rStyle w:val="Emphasis"/>
          <w:rFonts w:ascii="Lucida Grande" w:hAnsi="Lucida Grande" w:cs="Lucida Grande"/>
          <w:color w:val="333333"/>
          <w:sz w:val="20"/>
          <w:szCs w:val="20"/>
          <w:vertAlign w:val="subscript"/>
        </w:rPr>
        <w:t>D</w:t>
      </w:r>
    </w:p>
    <w:p w14:paraId="039F97BD"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B</w:t>
      </w:r>
      <w:r>
        <w:rPr>
          <w:rStyle w:val="Emphasis"/>
          <w:rFonts w:ascii="Lucida Grande" w:hAnsi="Lucida Grande" w:cs="Lucida Grande"/>
          <w:color w:val="333333"/>
          <w:sz w:val="20"/>
          <w:szCs w:val="20"/>
          <w:vertAlign w:val="subscript"/>
        </w:rPr>
        <w:t>E</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(1 / 0.6) x 0.5 – (0.4 / 0.6) x 0.27273 = 0.6515153</w:t>
      </w:r>
    </w:p>
    <w:p w14:paraId="1C8CDAB2" w14:textId="77777777" w:rsidR="00BB32EA" w:rsidRDefault="00BB32EA" w:rsidP="00483683">
      <w:pPr>
        <w:spacing w:line="360" w:lineRule="auto"/>
      </w:pPr>
    </w:p>
    <w:p w14:paraId="62AE9882" w14:textId="77777777" w:rsidR="00BB32EA" w:rsidRDefault="00BB32EA" w:rsidP="00BB32EA">
      <w:pPr>
        <w:pStyle w:val="NormalWeb"/>
        <w:shd w:val="clear" w:color="auto" w:fill="FFFFFF"/>
        <w:rPr>
          <w:rFonts w:ascii="Lucida Grande" w:hAnsi="Lucida Grande" w:cs="Lucida Grande"/>
          <w:color w:val="333333"/>
          <w:sz w:val="20"/>
          <w:szCs w:val="20"/>
        </w:rPr>
      </w:pPr>
      <w:proofErr w:type="spellStart"/>
      <w:r>
        <w:rPr>
          <w:rFonts w:ascii="Lucida Grande" w:hAnsi="Lucida Grande" w:cs="Lucida Grande"/>
          <w:color w:val="333333"/>
          <w:sz w:val="20"/>
          <w:szCs w:val="20"/>
        </w:rPr>
        <w:t>GloboChem</w:t>
      </w:r>
      <w:proofErr w:type="spellEnd"/>
      <w:r>
        <w:rPr>
          <w:rFonts w:ascii="Lucida Grande" w:hAnsi="Lucida Grande" w:cs="Lucida Grande"/>
          <w:color w:val="333333"/>
          <w:sz w:val="20"/>
          <w:szCs w:val="20"/>
        </w:rPr>
        <w:t xml:space="preserve"> is a multinational chemical company. </w:t>
      </w:r>
      <w:proofErr w:type="spellStart"/>
      <w:r>
        <w:rPr>
          <w:rFonts w:ascii="Lucida Grande" w:hAnsi="Lucida Grande" w:cs="Lucida Grande"/>
          <w:color w:val="333333"/>
          <w:sz w:val="20"/>
          <w:szCs w:val="20"/>
        </w:rPr>
        <w:t>GloboChem’s</w:t>
      </w:r>
      <w:proofErr w:type="spellEnd"/>
      <w:r>
        <w:rPr>
          <w:rFonts w:ascii="Lucida Grande" w:hAnsi="Lucida Grande" w:cs="Lucida Grande"/>
          <w:color w:val="333333"/>
          <w:sz w:val="20"/>
          <w:szCs w:val="20"/>
        </w:rPr>
        <w:t xml:space="preserve"> equity beta is</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β</w:t>
      </w:r>
      <w:r>
        <w:rPr>
          <w:rStyle w:val="Emphasis"/>
          <w:rFonts w:ascii="Lucida Grande" w:hAnsi="Lucida Grande" w:cs="Lucida Grande"/>
          <w:color w:val="333333"/>
          <w:sz w:val="20"/>
          <w:szCs w:val="20"/>
          <w:vertAlign w:val="subscript"/>
        </w:rPr>
        <w:t>E</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xml:space="preserve">= 0.6515153. </w:t>
      </w:r>
      <w:proofErr w:type="spellStart"/>
      <w:r>
        <w:rPr>
          <w:rFonts w:ascii="Lucida Grande" w:hAnsi="Lucida Grande" w:cs="Lucida Grande"/>
          <w:color w:val="333333"/>
          <w:sz w:val="20"/>
          <w:szCs w:val="20"/>
        </w:rPr>
        <w:t>GloboChem</w:t>
      </w:r>
      <w:proofErr w:type="spellEnd"/>
      <w:r>
        <w:rPr>
          <w:rFonts w:ascii="Lucida Grande" w:hAnsi="Lucida Grande" w:cs="Lucida Grande"/>
          <w:color w:val="333333"/>
          <w:sz w:val="20"/>
          <w:szCs w:val="20"/>
        </w:rPr>
        <w:t xml:space="preserve"> has a capital structure with 60% equity and 40% debt. Calculate the expected return on </w:t>
      </w:r>
      <w:proofErr w:type="spellStart"/>
      <w:r>
        <w:rPr>
          <w:rFonts w:ascii="Lucida Grande" w:hAnsi="Lucida Grande" w:cs="Lucida Grande"/>
          <w:color w:val="333333"/>
          <w:sz w:val="20"/>
          <w:szCs w:val="20"/>
        </w:rPr>
        <w:t>GloboChem’s</w:t>
      </w:r>
      <w:proofErr w:type="spellEnd"/>
      <w:r>
        <w:rPr>
          <w:rFonts w:ascii="Lucida Grande" w:hAnsi="Lucida Grande" w:cs="Lucida Grande"/>
          <w:color w:val="333333"/>
          <w:sz w:val="20"/>
          <w:szCs w:val="20"/>
        </w:rPr>
        <w:t xml:space="preserve"> (levered) equity given its equity beta. The expected return on the market is 9% and the risk-free rate is 3.5%. How does your answer differ from the required return on equity computed using Proposition II? (Recall that the cost of unlevered equity is 6.25% and the cost of debt is 5%.)</w:t>
      </w:r>
    </w:p>
    <w:p w14:paraId="5F1D95C1" w14:textId="77777777" w:rsidR="00BB32EA" w:rsidRDefault="00BB32EA" w:rsidP="00BB32EA">
      <w:pPr>
        <w:pStyle w:val="NormalWeb"/>
        <w:numPr>
          <w:ilvl w:val="0"/>
          <w:numId w:val="15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It is different.</w:t>
      </w:r>
    </w:p>
    <w:p w14:paraId="0D0707D9" w14:textId="77777777" w:rsidR="00BB32EA" w:rsidRDefault="00BB32EA" w:rsidP="00BB32EA">
      <w:pPr>
        <w:pStyle w:val="NormalWeb"/>
        <w:numPr>
          <w:ilvl w:val="0"/>
          <w:numId w:val="15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It is the same.</w:t>
      </w:r>
    </w:p>
    <w:p w14:paraId="61C4D789" w14:textId="77777777" w:rsidR="00BB32EA" w:rsidRDefault="00BB32EA" w:rsidP="00BB32E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578D9C74"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6EB7E761" w14:textId="77777777" w:rsidR="00BB32EA" w:rsidRDefault="00BB32EA" w:rsidP="00BB32EA">
      <w:pPr>
        <w:pStyle w:val="NormalWeb"/>
        <w:shd w:val="clear" w:color="auto" w:fill="FFFFFF"/>
        <w:rPr>
          <w:rFonts w:ascii="Lucida Grande" w:hAnsi="Lucida Grande" w:cs="Lucida Grande"/>
          <w:color w:val="333333"/>
          <w:sz w:val="20"/>
          <w:szCs w:val="20"/>
        </w:rPr>
      </w:pPr>
      <w:r>
        <w:rPr>
          <w:rStyle w:val="Strong"/>
          <w:rFonts w:ascii="Lucida Grande" w:hAnsi="Lucida Grande" w:cs="Lucida Grande"/>
          <w:color w:val="333333"/>
          <w:sz w:val="20"/>
          <w:szCs w:val="20"/>
        </w:rPr>
        <w:t>From Proposition II:</w:t>
      </w:r>
    </w:p>
    <w:p w14:paraId="20345AE4" w14:textId="77777777" w:rsidR="00BB32EA" w:rsidRDefault="00BB32EA" w:rsidP="00BB32EA">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E</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U</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U</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D</w:t>
      </w:r>
      <w:proofErr w:type="spellEnd"/>
      <w:r>
        <w:rPr>
          <w:rStyle w:val="Emphasis"/>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x</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D / E</w:t>
      </w:r>
    </w:p>
    <w:p w14:paraId="138FB0FA"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D / E</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D / V / [</w:t>
      </w:r>
      <w:r>
        <w:rPr>
          <w:rFonts w:ascii="Lucida Grande" w:hAnsi="Lucida Grande" w:cs="Lucida Grande"/>
          <w:color w:val="333333"/>
          <w:sz w:val="20"/>
          <w:szCs w:val="20"/>
        </w:rPr>
        <w:t>1 –</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D / V]</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0.6667</w:t>
      </w:r>
    </w:p>
    <w:p w14:paraId="0A8519A0" w14:textId="77777777" w:rsidR="00BB32EA" w:rsidRDefault="00BB32EA" w:rsidP="00BB32EA">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E</w:t>
      </w:r>
      <w:proofErr w:type="spellEnd"/>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0.0625 + (0.0625 – 0.05) x 0.6667 = 0.07083</w:t>
      </w:r>
    </w:p>
    <w:p w14:paraId="2F34C872" w14:textId="77777777" w:rsidR="00BB32EA" w:rsidRDefault="00BB32EA" w:rsidP="00BB32EA">
      <w:pPr>
        <w:pStyle w:val="NormalWeb"/>
        <w:shd w:val="clear" w:color="auto" w:fill="FFFFFF"/>
        <w:rPr>
          <w:rFonts w:ascii="Lucida Grande" w:hAnsi="Lucida Grande" w:cs="Lucida Grande"/>
          <w:color w:val="333333"/>
          <w:sz w:val="20"/>
          <w:szCs w:val="20"/>
        </w:rPr>
      </w:pPr>
      <w:r>
        <w:rPr>
          <w:rStyle w:val="Strong"/>
          <w:rFonts w:ascii="Lucida Grande" w:hAnsi="Lucida Grande" w:cs="Lucida Grande"/>
          <w:color w:val="333333"/>
          <w:sz w:val="20"/>
          <w:szCs w:val="20"/>
        </w:rPr>
        <w:lastRenderedPageBreak/>
        <w:t>From CAPM:</w:t>
      </w:r>
    </w:p>
    <w:p w14:paraId="16FA9588"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E(</w:t>
      </w:r>
      <w:proofErr w:type="spellStart"/>
      <w:r>
        <w:rPr>
          <w:rStyle w:val="Emphasis"/>
          <w:rFonts w:ascii="Lucida Grande" w:hAnsi="Lucida Grande" w:cs="Lucida Grande"/>
          <w:color w:val="333333"/>
          <w:sz w:val="20"/>
          <w:szCs w:val="20"/>
        </w:rPr>
        <w:t>k</w:t>
      </w:r>
      <w:r>
        <w:rPr>
          <w:rStyle w:val="Emphasis"/>
          <w:rFonts w:ascii="Lucida Grande" w:hAnsi="Lucida Grande" w:cs="Lucida Grande"/>
          <w:color w:val="333333"/>
          <w:sz w:val="20"/>
          <w:szCs w:val="20"/>
          <w:vertAlign w:val="subscript"/>
        </w:rPr>
        <w:t>E</w:t>
      </w:r>
      <w:proofErr w:type="spellEnd"/>
      <w:r>
        <w:rPr>
          <w:rStyle w:val="Emphasis"/>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3.5% + 0.6515153 x [9% – 3.5%] = 7.083%</w:t>
      </w:r>
    </w:p>
    <w:p w14:paraId="26474D43" w14:textId="77777777" w:rsidR="00BB32EA" w:rsidRDefault="00BB32EA" w:rsidP="00483683">
      <w:pPr>
        <w:spacing w:line="360" w:lineRule="auto"/>
      </w:pPr>
    </w:p>
    <w:p w14:paraId="186BC86D"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FedEx owes $1M due at the end of the week. FedEx’s only asset is cash of $900,000.  Assume a discount rate of 0%. When the end of the week comes, what will the lenders get? (Your answer is the market value of debt at the beginning of the week, since the discount rate is 0%.)</w:t>
      </w:r>
    </w:p>
    <w:p w14:paraId="79F4C334" w14:textId="77777777" w:rsidR="00BB32EA" w:rsidRDefault="00BB32EA" w:rsidP="00BB32EA">
      <w:pPr>
        <w:pStyle w:val="NormalWeb"/>
        <w:numPr>
          <w:ilvl w:val="0"/>
          <w:numId w:val="15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w:t>
      </w:r>
    </w:p>
    <w:p w14:paraId="3DF19847" w14:textId="77777777" w:rsidR="00BB32EA" w:rsidRDefault="00BB32EA" w:rsidP="00BB32EA">
      <w:pPr>
        <w:pStyle w:val="NormalWeb"/>
        <w:numPr>
          <w:ilvl w:val="0"/>
          <w:numId w:val="15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$900,000</w:t>
      </w:r>
    </w:p>
    <w:p w14:paraId="786BB554" w14:textId="77777777" w:rsidR="00BB32EA" w:rsidRDefault="00BB32EA" w:rsidP="00BB32EA">
      <w:pPr>
        <w:pStyle w:val="NormalWeb"/>
        <w:numPr>
          <w:ilvl w:val="0"/>
          <w:numId w:val="15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$1,000,000</w:t>
      </w:r>
    </w:p>
    <w:p w14:paraId="57185A0A" w14:textId="77777777" w:rsidR="00BB32EA" w:rsidRDefault="00BB32EA" w:rsidP="00BB32EA">
      <w:pPr>
        <w:pStyle w:val="NormalWeb"/>
        <w:numPr>
          <w:ilvl w:val="0"/>
          <w:numId w:val="15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$900,000 minus the stockholder’s share</w:t>
      </w:r>
    </w:p>
    <w:p w14:paraId="5C431BA8" w14:textId="77777777" w:rsidR="00BB32EA" w:rsidRDefault="00BB32EA" w:rsidP="00BB32E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1588D6B3"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3DA13C43"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lenders will take all the cash in partial fulfillment of the loan.</w:t>
      </w:r>
    </w:p>
    <w:p w14:paraId="6D91A8C2" w14:textId="77777777" w:rsidR="00BB32EA" w:rsidRDefault="00BB32EA" w:rsidP="00483683">
      <w:pPr>
        <w:spacing w:line="360" w:lineRule="auto"/>
      </w:pPr>
    </w:p>
    <w:p w14:paraId="08041331"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FedEx owes $1M due at the end of the week. FedEx has cash of $900,000.  Assume a discount rate of 0%. When the end of the week comes, what will the stockholders get? (Recall that stockholders are residual claimants. They get what is left after lenders get paid. Your answer is the market value of equity at the beginning of the week, since the discount rate is 0%.)</w:t>
      </w:r>
    </w:p>
    <w:p w14:paraId="1F60E3E5" w14:textId="77777777" w:rsidR="00BB32EA" w:rsidRDefault="00BB32EA" w:rsidP="00BB32EA">
      <w:pPr>
        <w:pStyle w:val="NormalWeb"/>
        <w:numPr>
          <w:ilvl w:val="0"/>
          <w:numId w:val="15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w:t>
      </w:r>
    </w:p>
    <w:p w14:paraId="6313784B" w14:textId="77777777" w:rsidR="00BB32EA" w:rsidRDefault="00BB32EA" w:rsidP="00BB32EA">
      <w:pPr>
        <w:pStyle w:val="NormalWeb"/>
        <w:numPr>
          <w:ilvl w:val="0"/>
          <w:numId w:val="15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$900,000</w:t>
      </w:r>
    </w:p>
    <w:p w14:paraId="7CFAC69C" w14:textId="77777777" w:rsidR="00BB32EA" w:rsidRDefault="00BB32EA" w:rsidP="00BB32EA">
      <w:pPr>
        <w:pStyle w:val="NormalWeb"/>
        <w:numPr>
          <w:ilvl w:val="0"/>
          <w:numId w:val="15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$1,000,000</w:t>
      </w:r>
    </w:p>
    <w:p w14:paraId="3BA2480E" w14:textId="77777777" w:rsidR="00BB32EA" w:rsidRDefault="00BB32EA" w:rsidP="00BB32EA">
      <w:pPr>
        <w:pStyle w:val="NormalWeb"/>
        <w:numPr>
          <w:ilvl w:val="0"/>
          <w:numId w:val="15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$900,000 minus the stockholder’s share</w:t>
      </w:r>
    </w:p>
    <w:p w14:paraId="5BB324D0" w14:textId="77777777" w:rsidR="00BB32EA" w:rsidRDefault="00BB32EA" w:rsidP="00BB32E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029836B4"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A</w:t>
      </w:r>
    </w:p>
    <w:p w14:paraId="24774387"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lenders will take all the cash in partial fulfillment of the loan. The stockholders, as residual claimants, get nothing and so the equity is worthless.</w:t>
      </w:r>
    </w:p>
    <w:p w14:paraId="0E664500" w14:textId="77777777" w:rsidR="00BB32EA" w:rsidRDefault="00BB32EA" w:rsidP="00483683">
      <w:pPr>
        <w:spacing w:line="360" w:lineRule="auto"/>
      </w:pPr>
    </w:p>
    <w:p w14:paraId="0471C8E7"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At the beginning of the week, Fred Smith, CEO of FedEx, calls a meeting of the board. Fred proposes a new project codenamed “Las Vegas.” Project Las Vegas involves Fred flying to Nevada and betting all the company’s cash. If the bet wins, FedEx gets $1.3 million. If it loses, then FedEx gets $0.3 million. The odds of the bet are 50:50. What is the NPV of Project Las Vegas?</w:t>
      </w:r>
    </w:p>
    <w:p w14:paraId="1C34E65D" w14:textId="77777777" w:rsidR="00BB32EA" w:rsidRDefault="00BB32EA" w:rsidP="00BB32EA">
      <w:pPr>
        <w:pStyle w:val="NormalWeb"/>
        <w:numPr>
          <w:ilvl w:val="0"/>
          <w:numId w:val="15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–$0.1M</w:t>
      </w:r>
    </w:p>
    <w:p w14:paraId="34764A37" w14:textId="77777777" w:rsidR="00BB32EA" w:rsidRDefault="00BB32EA" w:rsidP="00BB32EA">
      <w:pPr>
        <w:pStyle w:val="NormalWeb"/>
        <w:numPr>
          <w:ilvl w:val="0"/>
          <w:numId w:val="15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w:t>
      </w:r>
    </w:p>
    <w:p w14:paraId="3909DDF2" w14:textId="77777777" w:rsidR="00BB32EA" w:rsidRDefault="00BB32EA" w:rsidP="00BB32EA">
      <w:pPr>
        <w:pStyle w:val="NormalWeb"/>
        <w:numPr>
          <w:ilvl w:val="0"/>
          <w:numId w:val="15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$0.3M</w:t>
      </w:r>
    </w:p>
    <w:p w14:paraId="4A946F12" w14:textId="77777777" w:rsidR="00BB32EA" w:rsidRDefault="00BB32EA" w:rsidP="00BB32EA">
      <w:pPr>
        <w:pStyle w:val="NormalWeb"/>
        <w:numPr>
          <w:ilvl w:val="0"/>
          <w:numId w:val="15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$0.8M</w:t>
      </w:r>
    </w:p>
    <w:p w14:paraId="3B75DD6E" w14:textId="77777777" w:rsidR="00BB32EA" w:rsidRDefault="00BB32EA" w:rsidP="00BB32EA">
      <w:pPr>
        <w:pStyle w:val="NormalWeb"/>
        <w:numPr>
          <w:ilvl w:val="0"/>
          <w:numId w:val="15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$0.9M</w:t>
      </w:r>
    </w:p>
    <w:p w14:paraId="33BCA146" w14:textId="77777777" w:rsidR="00BB32EA" w:rsidRDefault="00BB32EA" w:rsidP="00BB32E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6683CBE0"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lastRenderedPageBreak/>
        <w:t>A</w:t>
      </w:r>
    </w:p>
    <w:p w14:paraId="69313B38"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expected payoff of the bet is:</w:t>
      </w:r>
    </w:p>
    <w:p w14:paraId="20B9D44C"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E(Payoff)</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0.5 * 1.3M + 0.5 × 0.3M = $800,000</w:t>
      </w:r>
    </w:p>
    <w:p w14:paraId="1412323E"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NPV = –$0.9M + $0.8M = –$0.1M</w:t>
      </w:r>
    </w:p>
    <w:p w14:paraId="191E24B4" w14:textId="77777777" w:rsidR="00BB32EA" w:rsidRDefault="00BB32EA" w:rsidP="00483683">
      <w:pPr>
        <w:spacing w:line="360" w:lineRule="auto"/>
      </w:pPr>
    </w:p>
    <w:p w14:paraId="3472DF5D"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Assume that FedEx goes ahead with Project Las Vegas. Complete the table provided. What is the company’s cash position at the end of the week under the two states of nature (win or lose)? What will lenders get in the two states? What is the expected value of the lenders’ payoffs? (That is the market value of the debt after adoption of Project Las Vegas.) Finally, what is the change in the market value of debt? (Value after Project Las Vegas minus value before.) </w:t>
      </w:r>
    </w:p>
    <w:tbl>
      <w:tblPr>
        <w:tblW w:w="82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312"/>
        <w:gridCol w:w="2616"/>
        <w:gridCol w:w="1272"/>
      </w:tblGrid>
      <w:tr w:rsidR="00BB32EA" w14:paraId="49E63AAE" w14:textId="77777777" w:rsidTr="00BB32EA">
        <w:trPr>
          <w:tblCellSpacing w:w="1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35EFC1B0" w14:textId="77777777" w:rsidR="00BB32EA" w:rsidRDefault="00BB32EA">
            <w:pPr>
              <w:jc w:val="center"/>
              <w:rPr>
                <w:rFonts w:eastAsia="Times New Roman"/>
              </w:rPr>
            </w:pPr>
            <w:r>
              <w:rPr>
                <w:rStyle w:val="Strong"/>
                <w:rFonts w:eastAsia="Times New Roman"/>
              </w:rPr>
              <w:t>Cash Flows to Claimholders</w:t>
            </w:r>
          </w:p>
        </w:tc>
      </w:tr>
      <w:tr w:rsidR="00BB32EA" w14:paraId="510FBCCA" w14:textId="77777777" w:rsidTr="00BB32E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065F277" w14:textId="77777777" w:rsidR="00BB32EA" w:rsidRDefault="00BB32EA">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2137D20" w14:textId="77777777" w:rsidR="00BB32EA" w:rsidRDefault="00BB32EA">
            <w:pPr>
              <w:jc w:val="center"/>
              <w:rPr>
                <w:rFonts w:eastAsia="Times New Roman"/>
              </w:rPr>
            </w:pPr>
            <w:r>
              <w:rPr>
                <w:rStyle w:val="Strong"/>
                <w:rFonts w:eastAsia="Times New Roman"/>
              </w:rPr>
              <w:t>Win</w:t>
            </w:r>
          </w:p>
        </w:tc>
        <w:tc>
          <w:tcPr>
            <w:tcW w:w="0" w:type="auto"/>
            <w:tcBorders>
              <w:top w:val="outset" w:sz="6" w:space="0" w:color="auto"/>
              <w:left w:val="outset" w:sz="6" w:space="0" w:color="auto"/>
              <w:bottom w:val="outset" w:sz="6" w:space="0" w:color="auto"/>
              <w:right w:val="outset" w:sz="6" w:space="0" w:color="auto"/>
            </w:tcBorders>
            <w:vAlign w:val="center"/>
            <w:hideMark/>
          </w:tcPr>
          <w:p w14:paraId="40B3E973" w14:textId="77777777" w:rsidR="00BB32EA" w:rsidRDefault="00BB32EA">
            <w:pPr>
              <w:jc w:val="center"/>
              <w:rPr>
                <w:rFonts w:eastAsia="Times New Roman"/>
              </w:rPr>
            </w:pPr>
            <w:r>
              <w:rPr>
                <w:rStyle w:val="Strong"/>
                <w:rFonts w:eastAsia="Times New Roman"/>
              </w:rPr>
              <w:t>Lose</w:t>
            </w:r>
          </w:p>
        </w:tc>
      </w:tr>
      <w:tr w:rsidR="00BB32EA" w14:paraId="49BDCFA4" w14:textId="77777777" w:rsidTr="00BB32E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3CA8452" w14:textId="77777777" w:rsidR="00BB32EA" w:rsidRDefault="00BB32EA">
            <w:pPr>
              <w:rPr>
                <w:rFonts w:eastAsia="Times New Roman"/>
              </w:rPr>
            </w:pPr>
            <w:r>
              <w:rPr>
                <w:rStyle w:val="Strong"/>
                <w:rFonts w:eastAsia="Times New Roman"/>
              </w:rPr>
              <w:t>Company's Cash</w:t>
            </w:r>
          </w:p>
        </w:tc>
        <w:tc>
          <w:tcPr>
            <w:tcW w:w="0" w:type="auto"/>
            <w:tcBorders>
              <w:top w:val="outset" w:sz="6" w:space="0" w:color="auto"/>
              <w:left w:val="outset" w:sz="6" w:space="0" w:color="auto"/>
              <w:bottom w:val="outset" w:sz="6" w:space="0" w:color="auto"/>
              <w:right w:val="outset" w:sz="6" w:space="0" w:color="auto"/>
            </w:tcBorders>
            <w:vAlign w:val="center"/>
            <w:hideMark/>
          </w:tcPr>
          <w:p w14:paraId="6B43300D" w14:textId="77777777" w:rsidR="00BB32EA" w:rsidRDefault="00BB32EA">
            <w:pPr>
              <w:jc w:val="right"/>
              <w:rPr>
                <w:rFonts w:eastAsia="Times New Roman"/>
              </w:rPr>
            </w:pPr>
            <w:r>
              <w:rPr>
                <w:rFonts w:eastAsia="Times New Roman"/>
              </w:rPr>
              <w:t>$1,300,000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B976301" w14:textId="77777777" w:rsidR="00BB32EA" w:rsidRDefault="00BB32EA">
            <w:pPr>
              <w:rPr>
                <w:rFonts w:eastAsia="Times New Roman"/>
              </w:rPr>
            </w:pPr>
            <w:r>
              <w:rPr>
                <w:rFonts w:eastAsia="Times New Roman"/>
              </w:rPr>
              <w:t> </w:t>
            </w:r>
          </w:p>
        </w:tc>
      </w:tr>
      <w:tr w:rsidR="00BB32EA" w14:paraId="77A4D951" w14:textId="77777777" w:rsidTr="00BB32E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1D39BDA" w14:textId="77777777" w:rsidR="00BB32EA" w:rsidRDefault="00BB32EA">
            <w:pPr>
              <w:rPr>
                <w:rFonts w:eastAsia="Times New Roman"/>
              </w:rPr>
            </w:pPr>
            <w:r>
              <w:rPr>
                <w:rStyle w:val="Strong"/>
                <w:rFonts w:eastAsia="Times New Roman"/>
              </w:rPr>
              <w:t>Payoff to Lenders</w:t>
            </w:r>
          </w:p>
        </w:tc>
        <w:tc>
          <w:tcPr>
            <w:tcW w:w="0" w:type="auto"/>
            <w:tcBorders>
              <w:top w:val="outset" w:sz="6" w:space="0" w:color="auto"/>
              <w:left w:val="outset" w:sz="6" w:space="0" w:color="auto"/>
              <w:bottom w:val="outset" w:sz="6" w:space="0" w:color="auto"/>
              <w:right w:val="outset" w:sz="6" w:space="0" w:color="auto"/>
            </w:tcBorders>
            <w:vAlign w:val="center"/>
            <w:hideMark/>
          </w:tcPr>
          <w:p w14:paraId="7E0EA26E" w14:textId="77777777" w:rsidR="00BB32EA" w:rsidRDefault="00BB32EA">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27A448F" w14:textId="77777777" w:rsidR="00BB32EA" w:rsidRDefault="00BB32EA">
            <w:pPr>
              <w:rPr>
                <w:rFonts w:eastAsia="Times New Roman"/>
              </w:rPr>
            </w:pPr>
            <w:r>
              <w:rPr>
                <w:rFonts w:eastAsia="Times New Roman"/>
              </w:rPr>
              <w:t> </w:t>
            </w:r>
          </w:p>
        </w:tc>
      </w:tr>
    </w:tbl>
    <w:p w14:paraId="0A32018C"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3B721AEC" w14:textId="77777777" w:rsidR="00BB32EA" w:rsidRDefault="00BB32EA" w:rsidP="00BB32EA">
      <w:pPr>
        <w:pStyle w:val="NormalWeb"/>
        <w:numPr>
          <w:ilvl w:val="0"/>
          <w:numId w:val="15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–$0.35M</w:t>
      </w:r>
    </w:p>
    <w:p w14:paraId="237F9904" w14:textId="77777777" w:rsidR="00BB32EA" w:rsidRDefault="00BB32EA" w:rsidP="00BB32EA">
      <w:pPr>
        <w:pStyle w:val="NormalWeb"/>
        <w:numPr>
          <w:ilvl w:val="0"/>
          <w:numId w:val="15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–$0.25M</w:t>
      </w:r>
    </w:p>
    <w:p w14:paraId="711DFAA7" w14:textId="77777777" w:rsidR="00BB32EA" w:rsidRDefault="00BB32EA" w:rsidP="00BB32EA">
      <w:pPr>
        <w:pStyle w:val="NormalWeb"/>
        <w:numPr>
          <w:ilvl w:val="0"/>
          <w:numId w:val="15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–$0.1M</w:t>
      </w:r>
    </w:p>
    <w:p w14:paraId="2625CE75" w14:textId="77777777" w:rsidR="00BB32EA" w:rsidRDefault="00BB32EA" w:rsidP="00BB32EA">
      <w:pPr>
        <w:pStyle w:val="NormalWeb"/>
        <w:numPr>
          <w:ilvl w:val="0"/>
          <w:numId w:val="15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w:t>
      </w:r>
    </w:p>
    <w:p w14:paraId="136E26AA" w14:textId="77777777" w:rsidR="00BB32EA" w:rsidRDefault="00BB32EA" w:rsidP="00BB32E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03CDF82A"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tbl>
      <w:tblPr>
        <w:tblW w:w="82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3864"/>
        <w:gridCol w:w="2345"/>
        <w:gridCol w:w="1991"/>
      </w:tblGrid>
      <w:tr w:rsidR="00BB32EA" w14:paraId="59872577" w14:textId="77777777" w:rsidTr="00BB32EA">
        <w:trPr>
          <w:tblCellSpacing w:w="1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0FB623C6" w14:textId="77777777" w:rsidR="00BB32EA" w:rsidRDefault="00BB32EA">
            <w:pPr>
              <w:jc w:val="center"/>
              <w:rPr>
                <w:rFonts w:eastAsia="Times New Roman"/>
              </w:rPr>
            </w:pPr>
            <w:r>
              <w:rPr>
                <w:rStyle w:val="Strong"/>
                <w:rFonts w:eastAsia="Times New Roman"/>
              </w:rPr>
              <w:t>Cash Flows to Claimholders</w:t>
            </w:r>
          </w:p>
        </w:tc>
      </w:tr>
      <w:tr w:rsidR="00BB32EA" w14:paraId="06EA8AC7" w14:textId="77777777" w:rsidTr="00BB32E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0B52B76" w14:textId="77777777" w:rsidR="00BB32EA" w:rsidRDefault="00BB32EA">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151108E" w14:textId="77777777" w:rsidR="00BB32EA" w:rsidRDefault="00BB32EA">
            <w:pPr>
              <w:jc w:val="center"/>
              <w:rPr>
                <w:rFonts w:eastAsia="Times New Roman"/>
              </w:rPr>
            </w:pPr>
            <w:r>
              <w:rPr>
                <w:rStyle w:val="Strong"/>
                <w:rFonts w:eastAsia="Times New Roman"/>
              </w:rPr>
              <w:t>Win</w:t>
            </w:r>
          </w:p>
        </w:tc>
        <w:tc>
          <w:tcPr>
            <w:tcW w:w="0" w:type="auto"/>
            <w:tcBorders>
              <w:top w:val="outset" w:sz="6" w:space="0" w:color="auto"/>
              <w:left w:val="outset" w:sz="6" w:space="0" w:color="auto"/>
              <w:bottom w:val="outset" w:sz="6" w:space="0" w:color="auto"/>
              <w:right w:val="outset" w:sz="6" w:space="0" w:color="auto"/>
            </w:tcBorders>
            <w:vAlign w:val="center"/>
            <w:hideMark/>
          </w:tcPr>
          <w:p w14:paraId="0DF4E464" w14:textId="77777777" w:rsidR="00BB32EA" w:rsidRDefault="00BB32EA">
            <w:pPr>
              <w:jc w:val="center"/>
              <w:rPr>
                <w:rFonts w:eastAsia="Times New Roman"/>
              </w:rPr>
            </w:pPr>
            <w:r>
              <w:rPr>
                <w:rStyle w:val="Strong"/>
                <w:rFonts w:eastAsia="Times New Roman"/>
              </w:rPr>
              <w:t>Lose</w:t>
            </w:r>
          </w:p>
        </w:tc>
      </w:tr>
      <w:tr w:rsidR="00BB32EA" w14:paraId="3A05C8F0" w14:textId="77777777" w:rsidTr="00BB32E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EDA9B7A" w14:textId="77777777" w:rsidR="00BB32EA" w:rsidRDefault="00BB32EA">
            <w:pPr>
              <w:rPr>
                <w:rFonts w:eastAsia="Times New Roman"/>
              </w:rPr>
            </w:pPr>
            <w:r>
              <w:rPr>
                <w:rStyle w:val="Strong"/>
                <w:rFonts w:eastAsia="Times New Roman"/>
              </w:rPr>
              <w:t>Company's Cash</w:t>
            </w:r>
          </w:p>
        </w:tc>
        <w:tc>
          <w:tcPr>
            <w:tcW w:w="0" w:type="auto"/>
            <w:tcBorders>
              <w:top w:val="outset" w:sz="6" w:space="0" w:color="auto"/>
              <w:left w:val="outset" w:sz="6" w:space="0" w:color="auto"/>
              <w:bottom w:val="outset" w:sz="6" w:space="0" w:color="auto"/>
              <w:right w:val="outset" w:sz="6" w:space="0" w:color="auto"/>
            </w:tcBorders>
            <w:vAlign w:val="center"/>
            <w:hideMark/>
          </w:tcPr>
          <w:p w14:paraId="538B9772" w14:textId="77777777" w:rsidR="00BB32EA" w:rsidRDefault="00BB32EA">
            <w:pPr>
              <w:jc w:val="right"/>
              <w:rPr>
                <w:rFonts w:eastAsia="Times New Roman"/>
              </w:rPr>
            </w:pPr>
            <w:r>
              <w:rPr>
                <w:rFonts w:eastAsia="Times New Roman"/>
              </w:rPr>
              <w:t>$1,300,000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D3DE1A2" w14:textId="77777777" w:rsidR="00BB32EA" w:rsidRDefault="00BB32EA">
            <w:pPr>
              <w:jc w:val="right"/>
              <w:rPr>
                <w:rFonts w:eastAsia="Times New Roman"/>
              </w:rPr>
            </w:pPr>
            <w:r>
              <w:rPr>
                <w:rFonts w:eastAsia="Times New Roman"/>
              </w:rPr>
              <w:t>$300,000</w:t>
            </w:r>
          </w:p>
        </w:tc>
      </w:tr>
      <w:tr w:rsidR="00BB32EA" w14:paraId="55E779FD" w14:textId="77777777" w:rsidTr="00BB32E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AFA64CD" w14:textId="77777777" w:rsidR="00BB32EA" w:rsidRDefault="00BB32EA">
            <w:pPr>
              <w:rPr>
                <w:rFonts w:eastAsia="Times New Roman"/>
              </w:rPr>
            </w:pPr>
            <w:r>
              <w:rPr>
                <w:rStyle w:val="Strong"/>
                <w:rFonts w:eastAsia="Times New Roman"/>
              </w:rPr>
              <w:t>Payoff to Lenders</w:t>
            </w:r>
          </w:p>
        </w:tc>
        <w:tc>
          <w:tcPr>
            <w:tcW w:w="0" w:type="auto"/>
            <w:tcBorders>
              <w:top w:val="outset" w:sz="6" w:space="0" w:color="auto"/>
              <w:left w:val="outset" w:sz="6" w:space="0" w:color="auto"/>
              <w:bottom w:val="outset" w:sz="6" w:space="0" w:color="auto"/>
              <w:right w:val="outset" w:sz="6" w:space="0" w:color="auto"/>
            </w:tcBorders>
            <w:vAlign w:val="center"/>
            <w:hideMark/>
          </w:tcPr>
          <w:p w14:paraId="42F9B622" w14:textId="77777777" w:rsidR="00BB32EA" w:rsidRDefault="00BB32EA">
            <w:pPr>
              <w:jc w:val="right"/>
              <w:rPr>
                <w:rFonts w:eastAsia="Times New Roman"/>
              </w:rPr>
            </w:pPr>
            <w:r>
              <w:rPr>
                <w:rFonts w:eastAsia="Times New Roman"/>
              </w:rPr>
              <w:t>$1,000,000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0CD0FE5" w14:textId="77777777" w:rsidR="00BB32EA" w:rsidRDefault="00BB32EA">
            <w:pPr>
              <w:jc w:val="right"/>
              <w:rPr>
                <w:rFonts w:eastAsia="Times New Roman"/>
              </w:rPr>
            </w:pPr>
            <w:r>
              <w:rPr>
                <w:rFonts w:eastAsia="Times New Roman"/>
              </w:rPr>
              <w:t>$300,000</w:t>
            </w:r>
          </w:p>
        </w:tc>
      </w:tr>
    </w:tbl>
    <w:p w14:paraId="2C3FC8C9" w14:textId="77777777" w:rsidR="00BB32EA" w:rsidRDefault="00BB32EA" w:rsidP="00BB32EA">
      <w:pPr>
        <w:pStyle w:val="NormalWeb"/>
        <w:shd w:val="clear" w:color="auto" w:fill="FFFFFF"/>
        <w:rPr>
          <w:rFonts w:ascii="Lucida Grande" w:hAnsi="Lucida Grande" w:cs="Lucida Grande"/>
          <w:color w:val="333333"/>
          <w:sz w:val="20"/>
          <w:szCs w:val="20"/>
        </w:rPr>
      </w:pPr>
      <w:proofErr w:type="gramStart"/>
      <w:r>
        <w:rPr>
          <w:rStyle w:val="Emphasis"/>
          <w:rFonts w:ascii="Lucida Grande" w:hAnsi="Lucida Grande" w:cs="Lucida Grande"/>
          <w:color w:val="333333"/>
          <w:sz w:val="20"/>
          <w:szCs w:val="20"/>
        </w:rPr>
        <w:t>E(</w:t>
      </w:r>
      <w:proofErr w:type="gramEnd"/>
      <w:r>
        <w:rPr>
          <w:rStyle w:val="Emphasis"/>
          <w:rFonts w:ascii="Lucida Grande" w:hAnsi="Lucida Grande" w:cs="Lucida Grande"/>
          <w:color w:val="333333"/>
          <w:sz w:val="20"/>
          <w:szCs w:val="20"/>
        </w:rPr>
        <w:t>Cash Flow to Lenders)</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D</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0.5 × $1M + 0.5 × $0.3M = $650,000</w:t>
      </w:r>
    </w:p>
    <w:p w14:paraId="26069F36"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ΔD</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$650,000 – $900,000 = –$250,000</w:t>
      </w:r>
    </w:p>
    <w:p w14:paraId="6716AC70" w14:textId="77777777" w:rsidR="00BB32EA" w:rsidRDefault="00BB32EA" w:rsidP="00483683">
      <w:pPr>
        <w:spacing w:line="360" w:lineRule="auto"/>
      </w:pPr>
    </w:p>
    <w:p w14:paraId="6BE22C03"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Assume that FedEx goes ahead with Project Las Vegas. Complete the table provided. What will the stockholders get in the two states of nature (win or lose)? What is the expected value of the stockholders’ payoffs? (That is the market value of the equity after adoption of project Las Vegas.) Finally, what is the change in the market value of equity? (Value after Project Las Vegas minus value before.)</w:t>
      </w:r>
    </w:p>
    <w:tbl>
      <w:tblPr>
        <w:tblW w:w="82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205"/>
        <w:gridCol w:w="2160"/>
        <w:gridCol w:w="1835"/>
      </w:tblGrid>
      <w:tr w:rsidR="00BB32EA" w14:paraId="6E23A456" w14:textId="77777777" w:rsidTr="00BB32EA">
        <w:trPr>
          <w:tblCellSpacing w:w="1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5EBF5B6F" w14:textId="77777777" w:rsidR="00BB32EA" w:rsidRDefault="00BB32EA">
            <w:pPr>
              <w:jc w:val="center"/>
              <w:rPr>
                <w:rFonts w:eastAsia="Times New Roman"/>
              </w:rPr>
            </w:pPr>
            <w:r>
              <w:rPr>
                <w:rStyle w:val="Strong"/>
                <w:rFonts w:eastAsia="Times New Roman"/>
              </w:rPr>
              <w:t>Cash Flows to Claimholders</w:t>
            </w:r>
          </w:p>
        </w:tc>
      </w:tr>
      <w:tr w:rsidR="00BB32EA" w14:paraId="523E51E6" w14:textId="77777777" w:rsidTr="00BB32E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8647079" w14:textId="77777777" w:rsidR="00BB32EA" w:rsidRDefault="00BB32EA">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03BCE43" w14:textId="77777777" w:rsidR="00BB32EA" w:rsidRDefault="00BB32EA">
            <w:pPr>
              <w:jc w:val="center"/>
              <w:rPr>
                <w:rFonts w:eastAsia="Times New Roman"/>
              </w:rPr>
            </w:pPr>
            <w:r>
              <w:rPr>
                <w:rStyle w:val="Strong"/>
                <w:rFonts w:eastAsia="Times New Roman"/>
              </w:rPr>
              <w:t>Win</w:t>
            </w:r>
          </w:p>
        </w:tc>
        <w:tc>
          <w:tcPr>
            <w:tcW w:w="0" w:type="auto"/>
            <w:tcBorders>
              <w:top w:val="outset" w:sz="6" w:space="0" w:color="auto"/>
              <w:left w:val="outset" w:sz="6" w:space="0" w:color="auto"/>
              <w:bottom w:val="outset" w:sz="6" w:space="0" w:color="auto"/>
              <w:right w:val="outset" w:sz="6" w:space="0" w:color="auto"/>
            </w:tcBorders>
            <w:vAlign w:val="center"/>
            <w:hideMark/>
          </w:tcPr>
          <w:p w14:paraId="4164C74B" w14:textId="77777777" w:rsidR="00BB32EA" w:rsidRDefault="00BB32EA">
            <w:pPr>
              <w:jc w:val="center"/>
              <w:rPr>
                <w:rFonts w:eastAsia="Times New Roman"/>
              </w:rPr>
            </w:pPr>
            <w:r>
              <w:rPr>
                <w:rStyle w:val="Strong"/>
                <w:rFonts w:eastAsia="Times New Roman"/>
              </w:rPr>
              <w:t>Lose</w:t>
            </w:r>
          </w:p>
        </w:tc>
      </w:tr>
      <w:tr w:rsidR="00BB32EA" w14:paraId="24C384F5" w14:textId="77777777" w:rsidTr="00BB32E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BD8D399" w14:textId="77777777" w:rsidR="00BB32EA" w:rsidRDefault="00BB32EA">
            <w:pPr>
              <w:rPr>
                <w:rFonts w:eastAsia="Times New Roman"/>
              </w:rPr>
            </w:pPr>
            <w:r>
              <w:rPr>
                <w:rStyle w:val="Strong"/>
                <w:rFonts w:eastAsia="Times New Roman"/>
              </w:rPr>
              <w:t>Company's Cash</w:t>
            </w:r>
          </w:p>
        </w:tc>
        <w:tc>
          <w:tcPr>
            <w:tcW w:w="0" w:type="auto"/>
            <w:tcBorders>
              <w:top w:val="outset" w:sz="6" w:space="0" w:color="auto"/>
              <w:left w:val="outset" w:sz="6" w:space="0" w:color="auto"/>
              <w:bottom w:val="outset" w:sz="6" w:space="0" w:color="auto"/>
              <w:right w:val="outset" w:sz="6" w:space="0" w:color="auto"/>
            </w:tcBorders>
            <w:vAlign w:val="center"/>
            <w:hideMark/>
          </w:tcPr>
          <w:p w14:paraId="083A75C5" w14:textId="77777777" w:rsidR="00BB32EA" w:rsidRDefault="00BB32EA">
            <w:pPr>
              <w:jc w:val="right"/>
              <w:rPr>
                <w:rFonts w:eastAsia="Times New Roman"/>
              </w:rPr>
            </w:pPr>
            <w:r>
              <w:rPr>
                <w:rFonts w:eastAsia="Times New Roman"/>
              </w:rPr>
              <w:t>$1,300,000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5C4AA3B" w14:textId="77777777" w:rsidR="00BB32EA" w:rsidRDefault="00BB32EA">
            <w:pPr>
              <w:jc w:val="right"/>
              <w:rPr>
                <w:rFonts w:eastAsia="Times New Roman"/>
              </w:rPr>
            </w:pPr>
            <w:r>
              <w:rPr>
                <w:rFonts w:eastAsia="Times New Roman"/>
              </w:rPr>
              <w:t>$300,000</w:t>
            </w:r>
          </w:p>
        </w:tc>
      </w:tr>
      <w:tr w:rsidR="00BB32EA" w14:paraId="7F4FFFCC" w14:textId="77777777" w:rsidTr="00BB32E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BD07794" w14:textId="77777777" w:rsidR="00BB32EA" w:rsidRDefault="00BB32EA">
            <w:pPr>
              <w:rPr>
                <w:rFonts w:eastAsia="Times New Roman"/>
              </w:rPr>
            </w:pPr>
            <w:r>
              <w:rPr>
                <w:rStyle w:val="Strong"/>
                <w:rFonts w:eastAsia="Times New Roman"/>
              </w:rPr>
              <w:lastRenderedPageBreak/>
              <w:t>Cash to Lenders</w:t>
            </w:r>
          </w:p>
        </w:tc>
        <w:tc>
          <w:tcPr>
            <w:tcW w:w="0" w:type="auto"/>
            <w:tcBorders>
              <w:top w:val="outset" w:sz="6" w:space="0" w:color="auto"/>
              <w:left w:val="outset" w:sz="6" w:space="0" w:color="auto"/>
              <w:bottom w:val="outset" w:sz="6" w:space="0" w:color="auto"/>
              <w:right w:val="outset" w:sz="6" w:space="0" w:color="auto"/>
            </w:tcBorders>
            <w:vAlign w:val="center"/>
            <w:hideMark/>
          </w:tcPr>
          <w:p w14:paraId="07885B09" w14:textId="77777777" w:rsidR="00BB32EA" w:rsidRDefault="00BB32EA">
            <w:pPr>
              <w:jc w:val="right"/>
              <w:rPr>
                <w:rFonts w:eastAsia="Times New Roman"/>
              </w:rPr>
            </w:pPr>
            <w:r>
              <w:rPr>
                <w:rFonts w:eastAsia="Times New Roman"/>
              </w:rPr>
              <w:t>$1,000,000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5191BE6" w14:textId="77777777" w:rsidR="00BB32EA" w:rsidRDefault="00BB32EA">
            <w:pPr>
              <w:jc w:val="right"/>
              <w:rPr>
                <w:rFonts w:eastAsia="Times New Roman"/>
              </w:rPr>
            </w:pPr>
            <w:r>
              <w:rPr>
                <w:rFonts w:eastAsia="Times New Roman"/>
              </w:rPr>
              <w:t>$300,000</w:t>
            </w:r>
          </w:p>
        </w:tc>
      </w:tr>
      <w:tr w:rsidR="00BB32EA" w14:paraId="2FDFD889" w14:textId="77777777" w:rsidTr="00BB32E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B152C9F" w14:textId="77777777" w:rsidR="00BB32EA" w:rsidRDefault="00BB32EA">
            <w:pPr>
              <w:rPr>
                <w:rFonts w:eastAsia="Times New Roman"/>
              </w:rPr>
            </w:pPr>
            <w:r>
              <w:rPr>
                <w:rStyle w:val="Strong"/>
                <w:rFonts w:eastAsia="Times New Roman"/>
              </w:rPr>
              <w:t>Cash to Stockholders</w:t>
            </w:r>
          </w:p>
        </w:tc>
        <w:tc>
          <w:tcPr>
            <w:tcW w:w="0" w:type="auto"/>
            <w:tcBorders>
              <w:top w:val="outset" w:sz="6" w:space="0" w:color="auto"/>
              <w:left w:val="outset" w:sz="6" w:space="0" w:color="auto"/>
              <w:bottom w:val="outset" w:sz="6" w:space="0" w:color="auto"/>
              <w:right w:val="outset" w:sz="6" w:space="0" w:color="auto"/>
            </w:tcBorders>
            <w:vAlign w:val="center"/>
            <w:hideMark/>
          </w:tcPr>
          <w:p w14:paraId="365D9ED0" w14:textId="77777777" w:rsidR="00BB32EA" w:rsidRDefault="00BB32EA">
            <w:pPr>
              <w:jc w:val="right"/>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0A25D3E" w14:textId="77777777" w:rsidR="00BB32EA" w:rsidRDefault="00BB32EA">
            <w:pPr>
              <w:jc w:val="right"/>
              <w:rPr>
                <w:rFonts w:eastAsia="Times New Roman"/>
              </w:rPr>
            </w:pPr>
            <w:r>
              <w:rPr>
                <w:rFonts w:eastAsia="Times New Roman"/>
              </w:rPr>
              <w:t> </w:t>
            </w:r>
          </w:p>
        </w:tc>
      </w:tr>
    </w:tbl>
    <w:p w14:paraId="3982BE69"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67CF9649" w14:textId="77777777" w:rsidR="00BB32EA" w:rsidRDefault="00BB32EA" w:rsidP="00BB32EA">
      <w:pPr>
        <w:pStyle w:val="NormalWeb"/>
        <w:numPr>
          <w:ilvl w:val="0"/>
          <w:numId w:val="15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w:t>
      </w:r>
    </w:p>
    <w:p w14:paraId="21C56E0D" w14:textId="77777777" w:rsidR="00BB32EA" w:rsidRDefault="00BB32EA" w:rsidP="00BB32EA">
      <w:pPr>
        <w:pStyle w:val="NormalWeb"/>
        <w:numPr>
          <w:ilvl w:val="0"/>
          <w:numId w:val="15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$0.1M</w:t>
      </w:r>
    </w:p>
    <w:p w14:paraId="2E1BA20B" w14:textId="77777777" w:rsidR="00BB32EA" w:rsidRDefault="00BB32EA" w:rsidP="00BB32EA">
      <w:pPr>
        <w:pStyle w:val="NormalWeb"/>
        <w:numPr>
          <w:ilvl w:val="0"/>
          <w:numId w:val="15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$0.15M</w:t>
      </w:r>
    </w:p>
    <w:p w14:paraId="7524581C" w14:textId="77777777" w:rsidR="00BB32EA" w:rsidRDefault="00BB32EA" w:rsidP="00BB32EA">
      <w:pPr>
        <w:pStyle w:val="NormalWeb"/>
        <w:numPr>
          <w:ilvl w:val="0"/>
          <w:numId w:val="15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$0.25M</w:t>
      </w:r>
    </w:p>
    <w:p w14:paraId="0E551B64" w14:textId="77777777" w:rsidR="00BB32EA" w:rsidRDefault="00BB32EA" w:rsidP="00BB32EA">
      <w:pPr>
        <w:pStyle w:val="NormalWeb"/>
        <w:numPr>
          <w:ilvl w:val="0"/>
          <w:numId w:val="15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$0.35M</w:t>
      </w:r>
    </w:p>
    <w:p w14:paraId="7208907C" w14:textId="77777777" w:rsidR="00BB32EA" w:rsidRDefault="00BB32EA" w:rsidP="00BB32E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4D9BD7FD"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C</w:t>
      </w:r>
    </w:p>
    <w:tbl>
      <w:tblPr>
        <w:tblW w:w="82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205"/>
        <w:gridCol w:w="2160"/>
        <w:gridCol w:w="1835"/>
      </w:tblGrid>
      <w:tr w:rsidR="00BB32EA" w14:paraId="69925537" w14:textId="77777777" w:rsidTr="00BB32EA">
        <w:trPr>
          <w:tblCellSpacing w:w="1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6EB9D0F6" w14:textId="77777777" w:rsidR="00BB32EA" w:rsidRDefault="00BB32EA">
            <w:pPr>
              <w:jc w:val="center"/>
              <w:rPr>
                <w:rFonts w:eastAsia="Times New Roman"/>
              </w:rPr>
            </w:pPr>
            <w:r>
              <w:rPr>
                <w:rStyle w:val="Strong"/>
                <w:rFonts w:eastAsia="Times New Roman"/>
              </w:rPr>
              <w:t>Cash Flows to Claimholders</w:t>
            </w:r>
          </w:p>
        </w:tc>
      </w:tr>
      <w:tr w:rsidR="00BB32EA" w14:paraId="029CB674" w14:textId="77777777" w:rsidTr="00BB32E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DDC15E5" w14:textId="77777777" w:rsidR="00BB32EA" w:rsidRDefault="00BB32EA">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F40AFC8" w14:textId="77777777" w:rsidR="00BB32EA" w:rsidRDefault="00BB32EA">
            <w:pPr>
              <w:jc w:val="center"/>
              <w:rPr>
                <w:rFonts w:eastAsia="Times New Roman"/>
              </w:rPr>
            </w:pPr>
            <w:r>
              <w:rPr>
                <w:rStyle w:val="Strong"/>
                <w:rFonts w:eastAsia="Times New Roman"/>
              </w:rPr>
              <w:t>Win</w:t>
            </w:r>
          </w:p>
        </w:tc>
        <w:tc>
          <w:tcPr>
            <w:tcW w:w="0" w:type="auto"/>
            <w:tcBorders>
              <w:top w:val="outset" w:sz="6" w:space="0" w:color="auto"/>
              <w:left w:val="outset" w:sz="6" w:space="0" w:color="auto"/>
              <w:bottom w:val="outset" w:sz="6" w:space="0" w:color="auto"/>
              <w:right w:val="outset" w:sz="6" w:space="0" w:color="auto"/>
            </w:tcBorders>
            <w:vAlign w:val="center"/>
            <w:hideMark/>
          </w:tcPr>
          <w:p w14:paraId="1FA47156" w14:textId="77777777" w:rsidR="00BB32EA" w:rsidRDefault="00BB32EA">
            <w:pPr>
              <w:jc w:val="center"/>
              <w:rPr>
                <w:rFonts w:eastAsia="Times New Roman"/>
              </w:rPr>
            </w:pPr>
            <w:r>
              <w:rPr>
                <w:rStyle w:val="Strong"/>
                <w:rFonts w:eastAsia="Times New Roman"/>
              </w:rPr>
              <w:t>Lose</w:t>
            </w:r>
          </w:p>
        </w:tc>
      </w:tr>
      <w:tr w:rsidR="00BB32EA" w14:paraId="5799CA89" w14:textId="77777777" w:rsidTr="00BB32E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1103B2F" w14:textId="77777777" w:rsidR="00BB32EA" w:rsidRDefault="00BB32EA">
            <w:pPr>
              <w:rPr>
                <w:rFonts w:eastAsia="Times New Roman"/>
              </w:rPr>
            </w:pPr>
            <w:r>
              <w:rPr>
                <w:rStyle w:val="Strong"/>
                <w:rFonts w:eastAsia="Times New Roman"/>
              </w:rPr>
              <w:t>Company's Cash</w:t>
            </w:r>
          </w:p>
        </w:tc>
        <w:tc>
          <w:tcPr>
            <w:tcW w:w="0" w:type="auto"/>
            <w:tcBorders>
              <w:top w:val="outset" w:sz="6" w:space="0" w:color="auto"/>
              <w:left w:val="outset" w:sz="6" w:space="0" w:color="auto"/>
              <w:bottom w:val="outset" w:sz="6" w:space="0" w:color="auto"/>
              <w:right w:val="outset" w:sz="6" w:space="0" w:color="auto"/>
            </w:tcBorders>
            <w:vAlign w:val="center"/>
            <w:hideMark/>
          </w:tcPr>
          <w:p w14:paraId="76BB5902" w14:textId="77777777" w:rsidR="00BB32EA" w:rsidRDefault="00BB32EA">
            <w:pPr>
              <w:jc w:val="right"/>
              <w:rPr>
                <w:rFonts w:eastAsia="Times New Roman"/>
              </w:rPr>
            </w:pPr>
            <w:r>
              <w:rPr>
                <w:rFonts w:eastAsia="Times New Roman"/>
              </w:rPr>
              <w:t>$1,300,000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C5297E4" w14:textId="77777777" w:rsidR="00BB32EA" w:rsidRDefault="00BB32EA">
            <w:pPr>
              <w:jc w:val="right"/>
              <w:rPr>
                <w:rFonts w:eastAsia="Times New Roman"/>
              </w:rPr>
            </w:pPr>
            <w:r>
              <w:rPr>
                <w:rFonts w:eastAsia="Times New Roman"/>
              </w:rPr>
              <w:t>$300,000</w:t>
            </w:r>
          </w:p>
        </w:tc>
      </w:tr>
      <w:tr w:rsidR="00BB32EA" w14:paraId="13A47866" w14:textId="77777777" w:rsidTr="00BB32E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1FBD943" w14:textId="77777777" w:rsidR="00BB32EA" w:rsidRDefault="00BB32EA">
            <w:pPr>
              <w:rPr>
                <w:rFonts w:eastAsia="Times New Roman"/>
              </w:rPr>
            </w:pPr>
            <w:r>
              <w:rPr>
                <w:rStyle w:val="Strong"/>
                <w:rFonts w:eastAsia="Times New Roman"/>
              </w:rPr>
              <w:t>Cash to Lenders</w:t>
            </w:r>
          </w:p>
        </w:tc>
        <w:tc>
          <w:tcPr>
            <w:tcW w:w="0" w:type="auto"/>
            <w:tcBorders>
              <w:top w:val="outset" w:sz="6" w:space="0" w:color="auto"/>
              <w:left w:val="outset" w:sz="6" w:space="0" w:color="auto"/>
              <w:bottom w:val="outset" w:sz="6" w:space="0" w:color="auto"/>
              <w:right w:val="outset" w:sz="6" w:space="0" w:color="auto"/>
            </w:tcBorders>
            <w:vAlign w:val="center"/>
            <w:hideMark/>
          </w:tcPr>
          <w:p w14:paraId="75CAC3F7" w14:textId="77777777" w:rsidR="00BB32EA" w:rsidRDefault="00BB32EA">
            <w:pPr>
              <w:jc w:val="right"/>
              <w:rPr>
                <w:rFonts w:eastAsia="Times New Roman"/>
              </w:rPr>
            </w:pPr>
            <w:r>
              <w:rPr>
                <w:rFonts w:eastAsia="Times New Roman"/>
              </w:rPr>
              <w:t>$1,000,000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ECCD8C2" w14:textId="77777777" w:rsidR="00BB32EA" w:rsidRDefault="00BB32EA">
            <w:pPr>
              <w:jc w:val="right"/>
              <w:rPr>
                <w:rFonts w:eastAsia="Times New Roman"/>
              </w:rPr>
            </w:pPr>
            <w:r>
              <w:rPr>
                <w:rFonts w:eastAsia="Times New Roman"/>
              </w:rPr>
              <w:t>$300,000</w:t>
            </w:r>
          </w:p>
        </w:tc>
      </w:tr>
      <w:tr w:rsidR="00BB32EA" w14:paraId="0C349300" w14:textId="77777777" w:rsidTr="00BB32EA">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7ABA684" w14:textId="77777777" w:rsidR="00BB32EA" w:rsidRDefault="00BB32EA">
            <w:pPr>
              <w:rPr>
                <w:rFonts w:eastAsia="Times New Roman"/>
              </w:rPr>
            </w:pPr>
            <w:r>
              <w:rPr>
                <w:rStyle w:val="Strong"/>
                <w:rFonts w:eastAsia="Times New Roman"/>
              </w:rPr>
              <w:t>Cash to Stockholders</w:t>
            </w:r>
          </w:p>
        </w:tc>
        <w:tc>
          <w:tcPr>
            <w:tcW w:w="0" w:type="auto"/>
            <w:tcBorders>
              <w:top w:val="outset" w:sz="6" w:space="0" w:color="auto"/>
              <w:left w:val="outset" w:sz="6" w:space="0" w:color="auto"/>
              <w:bottom w:val="outset" w:sz="6" w:space="0" w:color="auto"/>
              <w:right w:val="outset" w:sz="6" w:space="0" w:color="auto"/>
            </w:tcBorders>
            <w:vAlign w:val="center"/>
            <w:hideMark/>
          </w:tcPr>
          <w:p w14:paraId="7F1FD809" w14:textId="77777777" w:rsidR="00BB32EA" w:rsidRDefault="00BB32EA">
            <w:pPr>
              <w:jc w:val="right"/>
              <w:rPr>
                <w:rFonts w:eastAsia="Times New Roman"/>
              </w:rPr>
            </w:pPr>
            <w:r>
              <w:rPr>
                <w:rFonts w:eastAsia="Times New Roman"/>
              </w:rPr>
              <w:t>$300,000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3AFD96B" w14:textId="77777777" w:rsidR="00BB32EA" w:rsidRDefault="00BB32EA">
            <w:pPr>
              <w:jc w:val="right"/>
              <w:rPr>
                <w:rFonts w:eastAsia="Times New Roman"/>
              </w:rPr>
            </w:pPr>
            <w:r>
              <w:rPr>
                <w:rFonts w:eastAsia="Times New Roman"/>
              </w:rPr>
              <w:t>$0</w:t>
            </w:r>
          </w:p>
        </w:tc>
      </w:tr>
    </w:tbl>
    <w:p w14:paraId="57F81228" w14:textId="77777777" w:rsidR="00BB32EA" w:rsidRDefault="00BB32EA" w:rsidP="00BB32EA">
      <w:pPr>
        <w:pStyle w:val="NormalWeb"/>
        <w:shd w:val="clear" w:color="auto" w:fill="FFFFFF"/>
        <w:rPr>
          <w:rFonts w:ascii="Lucida Grande" w:hAnsi="Lucida Grande" w:cs="Lucida Grande"/>
          <w:color w:val="333333"/>
          <w:sz w:val="20"/>
          <w:szCs w:val="20"/>
        </w:rPr>
      </w:pPr>
      <w:proofErr w:type="gramStart"/>
      <w:r>
        <w:rPr>
          <w:rStyle w:val="Emphasis"/>
          <w:rFonts w:ascii="Lucida Grande" w:hAnsi="Lucida Grande" w:cs="Lucida Grande"/>
          <w:color w:val="333333"/>
          <w:sz w:val="20"/>
          <w:szCs w:val="20"/>
        </w:rPr>
        <w:t>E(</w:t>
      </w:r>
      <w:proofErr w:type="gramEnd"/>
      <w:r>
        <w:rPr>
          <w:rStyle w:val="Emphasis"/>
          <w:rFonts w:ascii="Lucida Grande" w:hAnsi="Lucida Grande" w:cs="Lucida Grande"/>
          <w:color w:val="333333"/>
          <w:sz w:val="20"/>
          <w:szCs w:val="20"/>
        </w:rPr>
        <w:t>Cash Flow to stockholders)</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E</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0.5 x $300,000 = $150,000</w:t>
      </w:r>
    </w:p>
    <w:p w14:paraId="62DD7A58"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ΔE</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$150,000 – $0 = +$150,000</w:t>
      </w:r>
    </w:p>
    <w:p w14:paraId="65AB7ECC" w14:textId="77777777" w:rsidR="00BB32EA" w:rsidRDefault="00BB32EA" w:rsidP="00483683">
      <w:pPr>
        <w:spacing w:line="360" w:lineRule="auto"/>
      </w:pPr>
    </w:p>
    <w:p w14:paraId="7F2C4979"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Assume that FedEx goes ahead with Project Las Vegas. What is the change in the value of the firm as a result of Project Las Vegas? (Value after Project Las Vegas minus value before.) How is this change related to the NPV of Project Las Vegas?</w:t>
      </w:r>
    </w:p>
    <w:p w14:paraId="610BA057"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16130D57" w14:textId="77777777" w:rsidR="00BB32EA" w:rsidRDefault="00BB32EA" w:rsidP="00BB32EA">
      <w:pPr>
        <w:pStyle w:val="NormalWeb"/>
        <w:numPr>
          <w:ilvl w:val="0"/>
          <w:numId w:val="15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They are the same.</w:t>
      </w:r>
    </w:p>
    <w:p w14:paraId="73F36D03" w14:textId="77777777" w:rsidR="00BB32EA" w:rsidRDefault="00BB32EA" w:rsidP="00BB32EA">
      <w:pPr>
        <w:pStyle w:val="NormalWeb"/>
        <w:numPr>
          <w:ilvl w:val="0"/>
          <w:numId w:val="157"/>
        </w:numPr>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∆V</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&gt;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NPV</w:t>
      </w:r>
    </w:p>
    <w:p w14:paraId="5CAA04F3" w14:textId="77777777" w:rsidR="00BB32EA" w:rsidRDefault="00BB32EA" w:rsidP="00BB32EA">
      <w:pPr>
        <w:pStyle w:val="NormalWeb"/>
        <w:numPr>
          <w:ilvl w:val="0"/>
          <w:numId w:val="157"/>
        </w:numPr>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∆V</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&lt;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NPV</w:t>
      </w:r>
    </w:p>
    <w:p w14:paraId="018CB7AC" w14:textId="77777777" w:rsidR="00BB32EA" w:rsidRDefault="00BB32EA" w:rsidP="00BB32E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0E6EE959"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A</w:t>
      </w:r>
    </w:p>
    <w:p w14:paraId="4FFAC716"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V</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E</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D</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0.65 + 0.15 = 0.8M</w:t>
      </w:r>
    </w:p>
    <w:p w14:paraId="62B46E78"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AFT</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BEF</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800,000 – 900,000 = –$100,000</w:t>
      </w:r>
    </w:p>
    <w:p w14:paraId="3EFEE116"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change in value is –$100,000, which is the NPV of the project. Since the project’s NPV is negative,</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value is destroyed. The lenders loss is equal to the stockholders’ gain plus the loss of value associated with the negative-NPV project.</w:t>
      </w:r>
    </w:p>
    <w:p w14:paraId="530DED9F" w14:textId="77777777" w:rsidR="00BB32EA" w:rsidRDefault="00BB32EA" w:rsidP="00483683">
      <w:pPr>
        <w:spacing w:line="360" w:lineRule="auto"/>
      </w:pPr>
    </w:p>
    <w:p w14:paraId="5861C46D" w14:textId="77777777" w:rsidR="00BB32EA" w:rsidRDefault="00BB32EA" w:rsidP="00BB32EA">
      <w:pPr>
        <w:pStyle w:val="NormalWeb"/>
        <w:shd w:val="clear" w:color="auto" w:fill="FFFFFF"/>
        <w:rPr>
          <w:rFonts w:ascii="Lucida Grande" w:hAnsi="Lucida Grande" w:cs="Lucida Grande"/>
          <w:color w:val="333333"/>
          <w:sz w:val="20"/>
          <w:szCs w:val="20"/>
        </w:rPr>
      </w:pPr>
      <w:proofErr w:type="spellStart"/>
      <w:r>
        <w:rPr>
          <w:rFonts w:ascii="Lucida Grande" w:hAnsi="Lucida Grande" w:cs="Lucida Grande"/>
          <w:color w:val="333333"/>
          <w:sz w:val="20"/>
          <w:szCs w:val="20"/>
        </w:rPr>
        <w:lastRenderedPageBreak/>
        <w:t>Gamehendge</w:t>
      </w:r>
      <w:proofErr w:type="spellEnd"/>
      <w:r>
        <w:rPr>
          <w:rFonts w:ascii="Lucida Grande" w:hAnsi="Lucida Grande" w:cs="Lucida Grande"/>
          <w:color w:val="333333"/>
          <w:sz w:val="20"/>
          <w:szCs w:val="20"/>
        </w:rPr>
        <w:t xml:space="preserve"> Inc. has debt outstanding with a face value of $1M due in 1 year. </w:t>
      </w:r>
      <w:proofErr w:type="spellStart"/>
      <w:r>
        <w:rPr>
          <w:rFonts w:ascii="Lucida Grande" w:hAnsi="Lucida Grande" w:cs="Lucida Grande"/>
          <w:color w:val="333333"/>
          <w:sz w:val="20"/>
          <w:szCs w:val="20"/>
        </w:rPr>
        <w:t>Gamehendge’s</w:t>
      </w:r>
      <w:proofErr w:type="spellEnd"/>
      <w:r>
        <w:rPr>
          <w:rFonts w:ascii="Lucida Grande" w:hAnsi="Lucida Grande" w:cs="Lucida Grande"/>
          <w:color w:val="333333"/>
          <w:sz w:val="20"/>
          <w:szCs w:val="20"/>
        </w:rPr>
        <w:t xml:space="preserve"> operations are expected to generate $900,000 of free cash flow in 1 year. (And then the company will dissolve.) Assume a discount rate of 0%. When the end of the year comes, what will the lenders get? (Your answer is the market value of debt at the beginning of the year, since the discount rate is 0%.)</w:t>
      </w:r>
    </w:p>
    <w:p w14:paraId="39B9775E" w14:textId="77777777" w:rsidR="00BB32EA" w:rsidRDefault="00BB32EA" w:rsidP="00BB32EA">
      <w:pPr>
        <w:pStyle w:val="NormalWeb"/>
        <w:numPr>
          <w:ilvl w:val="0"/>
          <w:numId w:val="15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w:t>
      </w:r>
    </w:p>
    <w:p w14:paraId="1B252EF6" w14:textId="77777777" w:rsidR="00BB32EA" w:rsidRDefault="00BB32EA" w:rsidP="00BB32EA">
      <w:pPr>
        <w:pStyle w:val="NormalWeb"/>
        <w:numPr>
          <w:ilvl w:val="0"/>
          <w:numId w:val="15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$900,000</w:t>
      </w:r>
    </w:p>
    <w:p w14:paraId="7C8756B9" w14:textId="77777777" w:rsidR="00BB32EA" w:rsidRDefault="00BB32EA" w:rsidP="00BB32EA">
      <w:pPr>
        <w:pStyle w:val="NormalWeb"/>
        <w:numPr>
          <w:ilvl w:val="0"/>
          <w:numId w:val="15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$1,000,000</w:t>
      </w:r>
    </w:p>
    <w:p w14:paraId="6F1702B9" w14:textId="77777777" w:rsidR="00BB32EA" w:rsidRDefault="00BB32EA" w:rsidP="00BB32EA">
      <w:pPr>
        <w:pStyle w:val="NormalWeb"/>
        <w:numPr>
          <w:ilvl w:val="0"/>
          <w:numId w:val="15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$900,000 minus the stockholder’s share</w:t>
      </w:r>
    </w:p>
    <w:p w14:paraId="60D05570" w14:textId="77777777" w:rsidR="00BB32EA" w:rsidRDefault="00BB32EA" w:rsidP="00BB32E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336A889F"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19081AEC"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lenders will take all the cash in partial fulfillment of the loan.</w:t>
      </w:r>
    </w:p>
    <w:p w14:paraId="66FD9D6F" w14:textId="77777777" w:rsidR="00BB32EA" w:rsidRDefault="00BB32EA" w:rsidP="00483683">
      <w:pPr>
        <w:spacing w:line="360" w:lineRule="auto"/>
      </w:pPr>
    </w:p>
    <w:p w14:paraId="2A8D9307" w14:textId="77777777" w:rsidR="00BB32EA" w:rsidRDefault="00BB32EA" w:rsidP="00BB32EA">
      <w:pPr>
        <w:pStyle w:val="NormalWeb"/>
        <w:shd w:val="clear" w:color="auto" w:fill="FFFFFF"/>
        <w:rPr>
          <w:rFonts w:ascii="Lucida Grande" w:hAnsi="Lucida Grande" w:cs="Lucida Grande"/>
          <w:color w:val="333333"/>
          <w:sz w:val="20"/>
          <w:szCs w:val="20"/>
        </w:rPr>
      </w:pPr>
      <w:proofErr w:type="spellStart"/>
      <w:r>
        <w:rPr>
          <w:rFonts w:ascii="Lucida Grande" w:hAnsi="Lucida Grande" w:cs="Lucida Grande"/>
          <w:color w:val="333333"/>
          <w:sz w:val="20"/>
          <w:szCs w:val="20"/>
        </w:rPr>
        <w:t>Gamehendge</w:t>
      </w:r>
      <w:proofErr w:type="spellEnd"/>
      <w:r>
        <w:rPr>
          <w:rFonts w:ascii="Lucida Grande" w:hAnsi="Lucida Grande" w:cs="Lucida Grande"/>
          <w:color w:val="333333"/>
          <w:sz w:val="20"/>
          <w:szCs w:val="20"/>
        </w:rPr>
        <w:t xml:space="preserve"> Inc. has debt outstanding with a face value of $1M due in 1 year. </w:t>
      </w:r>
      <w:proofErr w:type="spellStart"/>
      <w:r>
        <w:rPr>
          <w:rFonts w:ascii="Lucida Grande" w:hAnsi="Lucida Grande" w:cs="Lucida Grande"/>
          <w:color w:val="333333"/>
          <w:sz w:val="20"/>
          <w:szCs w:val="20"/>
        </w:rPr>
        <w:t>Gamehendge’s</w:t>
      </w:r>
      <w:proofErr w:type="spellEnd"/>
      <w:r>
        <w:rPr>
          <w:rFonts w:ascii="Lucida Grande" w:hAnsi="Lucida Grande" w:cs="Lucida Grande"/>
          <w:color w:val="333333"/>
          <w:sz w:val="20"/>
          <w:szCs w:val="20"/>
        </w:rPr>
        <w:t xml:space="preserve"> operations are expected to generate $900,000 of free cash flow in 1 year. (And then the company will dissolve.) Assume a discount rate of 0%. When the end of the year comes, what will the stockholders get? (Recall that stockholders are residual claimants. They get what is left after lenders get paid. Your answer is the market value of equity at the beginning of the year, since the discount rate is 0%.)</w:t>
      </w:r>
    </w:p>
    <w:p w14:paraId="144E3602" w14:textId="77777777" w:rsidR="00BB32EA" w:rsidRDefault="00BB32EA" w:rsidP="00BB32EA">
      <w:pPr>
        <w:pStyle w:val="NormalWeb"/>
        <w:numPr>
          <w:ilvl w:val="0"/>
          <w:numId w:val="15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w:t>
      </w:r>
    </w:p>
    <w:p w14:paraId="177AA2A0" w14:textId="77777777" w:rsidR="00BB32EA" w:rsidRDefault="00BB32EA" w:rsidP="00BB32EA">
      <w:pPr>
        <w:pStyle w:val="NormalWeb"/>
        <w:numPr>
          <w:ilvl w:val="0"/>
          <w:numId w:val="15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$900,000</w:t>
      </w:r>
    </w:p>
    <w:p w14:paraId="56BD9AEE" w14:textId="77777777" w:rsidR="00BB32EA" w:rsidRDefault="00BB32EA" w:rsidP="00BB32EA">
      <w:pPr>
        <w:pStyle w:val="NormalWeb"/>
        <w:numPr>
          <w:ilvl w:val="0"/>
          <w:numId w:val="15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$1,000,000</w:t>
      </w:r>
    </w:p>
    <w:p w14:paraId="42ED8F40" w14:textId="77777777" w:rsidR="00BB32EA" w:rsidRDefault="00BB32EA" w:rsidP="00BB32EA">
      <w:pPr>
        <w:pStyle w:val="NormalWeb"/>
        <w:numPr>
          <w:ilvl w:val="0"/>
          <w:numId w:val="15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$900,000 minus the stockholder’s share</w:t>
      </w:r>
    </w:p>
    <w:p w14:paraId="2E9D6E95" w14:textId="77777777" w:rsidR="00BB32EA" w:rsidRDefault="00BB32EA" w:rsidP="00BB32E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68A805EB"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A</w:t>
      </w:r>
    </w:p>
    <w:p w14:paraId="10F806A1"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lenders will take all the cash in partial fulfillment of the loan. The stockholders, as residual claimants, get nothing and so the equity is worthless.</w:t>
      </w:r>
    </w:p>
    <w:p w14:paraId="16230471" w14:textId="77777777" w:rsidR="00BB32EA" w:rsidRDefault="00BB32EA" w:rsidP="00483683">
      <w:pPr>
        <w:spacing w:line="360" w:lineRule="auto"/>
      </w:pPr>
    </w:p>
    <w:p w14:paraId="586E0E22"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xml:space="preserve">An employee of </w:t>
      </w:r>
      <w:proofErr w:type="spellStart"/>
      <w:r>
        <w:rPr>
          <w:rFonts w:ascii="Lucida Grande" w:hAnsi="Lucida Grande" w:cs="Lucida Grande"/>
          <w:color w:val="333333"/>
          <w:sz w:val="20"/>
          <w:szCs w:val="20"/>
        </w:rPr>
        <w:t>Gamehendge</w:t>
      </w:r>
      <w:proofErr w:type="spellEnd"/>
      <w:r>
        <w:rPr>
          <w:rFonts w:ascii="Lucida Grande" w:hAnsi="Lucida Grande" w:cs="Lucida Grande"/>
          <w:color w:val="333333"/>
          <w:sz w:val="20"/>
          <w:szCs w:val="20"/>
        </w:rPr>
        <w:t xml:space="preserve"> has written a book titled</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The Helping Friendly Book</w:t>
      </w:r>
      <w:r>
        <w:rPr>
          <w:rFonts w:ascii="Lucida Grande" w:hAnsi="Lucida Grande" w:cs="Lucida Grande"/>
          <w:color w:val="333333"/>
          <w:sz w:val="20"/>
          <w:szCs w:val="20"/>
        </w:rPr>
        <w:t xml:space="preserve">. The book possesses ancient secrets of eternal joy, and the marketing department forecasts guaranteed free cash flow of $150,000 at the end of the year if the book is published. Publication is estimated to cost $125,000 and must be paid immediately. Thus, the publication has a guaranteed NPV of $25,000. Assuming that </w:t>
      </w:r>
      <w:proofErr w:type="spellStart"/>
      <w:r>
        <w:rPr>
          <w:rFonts w:ascii="Lucida Grande" w:hAnsi="Lucida Grande" w:cs="Lucida Grande"/>
          <w:color w:val="333333"/>
          <w:sz w:val="20"/>
          <w:szCs w:val="20"/>
        </w:rPr>
        <w:t>Gamehendge</w:t>
      </w:r>
      <w:proofErr w:type="spellEnd"/>
      <w:r>
        <w:rPr>
          <w:rFonts w:ascii="Lucida Grande" w:hAnsi="Lucida Grande" w:cs="Lucida Grande"/>
          <w:color w:val="333333"/>
          <w:sz w:val="20"/>
          <w:szCs w:val="20"/>
        </w:rPr>
        <w:t xml:space="preserve"> goes ahead with the book, what are the company’s total cash flows at the end of the year?</w:t>
      </w:r>
    </w:p>
    <w:p w14:paraId="11211934" w14:textId="77777777" w:rsidR="00BB32EA" w:rsidRDefault="00BB32EA" w:rsidP="00BB32EA">
      <w:pPr>
        <w:pStyle w:val="NormalWeb"/>
        <w:numPr>
          <w:ilvl w:val="0"/>
          <w:numId w:val="16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$150,000</w:t>
      </w:r>
    </w:p>
    <w:p w14:paraId="3DD0941E" w14:textId="77777777" w:rsidR="00BB32EA" w:rsidRDefault="00BB32EA" w:rsidP="00BB32EA">
      <w:pPr>
        <w:pStyle w:val="NormalWeb"/>
        <w:numPr>
          <w:ilvl w:val="0"/>
          <w:numId w:val="16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$900,000</w:t>
      </w:r>
    </w:p>
    <w:p w14:paraId="05CF0D88" w14:textId="77777777" w:rsidR="00BB32EA" w:rsidRDefault="00BB32EA" w:rsidP="00BB32EA">
      <w:pPr>
        <w:pStyle w:val="NormalWeb"/>
        <w:numPr>
          <w:ilvl w:val="0"/>
          <w:numId w:val="16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$1,000,000</w:t>
      </w:r>
    </w:p>
    <w:p w14:paraId="7346CA95" w14:textId="77777777" w:rsidR="00BB32EA" w:rsidRDefault="00BB32EA" w:rsidP="00BB32EA">
      <w:pPr>
        <w:pStyle w:val="NormalWeb"/>
        <w:numPr>
          <w:ilvl w:val="0"/>
          <w:numId w:val="16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$1,050,000</w:t>
      </w:r>
    </w:p>
    <w:p w14:paraId="7DD6AE76" w14:textId="77777777" w:rsidR="00BB32EA" w:rsidRDefault="00BB32EA" w:rsidP="00BB32E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2FEFDA48"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D</w:t>
      </w:r>
    </w:p>
    <w:p w14:paraId="1F95C7E9"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Cash at end of year = $900,000 + $150,000 = $1,050,000</w:t>
      </w:r>
    </w:p>
    <w:p w14:paraId="5023019F" w14:textId="77777777" w:rsidR="00BB32EA" w:rsidRDefault="00BB32EA" w:rsidP="00483683">
      <w:pPr>
        <w:spacing w:line="360" w:lineRule="auto"/>
      </w:pPr>
    </w:p>
    <w:p w14:paraId="6A0211A4"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lastRenderedPageBreak/>
        <w:t xml:space="preserve">Assume that </w:t>
      </w:r>
      <w:proofErr w:type="spellStart"/>
      <w:r>
        <w:rPr>
          <w:rFonts w:ascii="Lucida Grande" w:hAnsi="Lucida Grande" w:cs="Lucida Grande"/>
          <w:color w:val="333333"/>
          <w:sz w:val="20"/>
          <w:szCs w:val="20"/>
        </w:rPr>
        <w:t>Gamehendge</w:t>
      </w:r>
      <w:proofErr w:type="spellEnd"/>
      <w:r>
        <w:rPr>
          <w:rFonts w:ascii="Lucida Grande" w:hAnsi="Lucida Grande" w:cs="Lucida Grande"/>
          <w:color w:val="333333"/>
          <w:sz w:val="20"/>
          <w:szCs w:val="20"/>
        </w:rPr>
        <w:t xml:space="preserve"> publishes the book. What will lenders get at the end of the year? Finally, what is the change in the payoffs to lenders? (Payoff after the project minus payoff before.)</w:t>
      </w:r>
    </w:p>
    <w:p w14:paraId="6C6BBB75" w14:textId="77777777" w:rsidR="00BB32EA" w:rsidRDefault="00BB32EA" w:rsidP="00BB32EA">
      <w:pPr>
        <w:pStyle w:val="NormalWeb"/>
        <w:numPr>
          <w:ilvl w:val="0"/>
          <w:numId w:val="16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w:t>
      </w:r>
    </w:p>
    <w:p w14:paraId="7C037382" w14:textId="77777777" w:rsidR="00BB32EA" w:rsidRDefault="00BB32EA" w:rsidP="00BB32EA">
      <w:pPr>
        <w:pStyle w:val="NormalWeb"/>
        <w:numPr>
          <w:ilvl w:val="0"/>
          <w:numId w:val="16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$50,000</w:t>
      </w:r>
    </w:p>
    <w:p w14:paraId="2B7333BF" w14:textId="77777777" w:rsidR="00BB32EA" w:rsidRDefault="00BB32EA" w:rsidP="00BB32EA">
      <w:pPr>
        <w:pStyle w:val="NormalWeb"/>
        <w:numPr>
          <w:ilvl w:val="0"/>
          <w:numId w:val="16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$100,000</w:t>
      </w:r>
    </w:p>
    <w:p w14:paraId="7D94E10D" w14:textId="77777777" w:rsidR="00BB32EA" w:rsidRDefault="00BB32EA" w:rsidP="00BB32EA">
      <w:pPr>
        <w:pStyle w:val="NormalWeb"/>
        <w:numPr>
          <w:ilvl w:val="0"/>
          <w:numId w:val="16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$150,000</w:t>
      </w:r>
    </w:p>
    <w:p w14:paraId="538AB88A" w14:textId="77777777" w:rsidR="00BB32EA" w:rsidRDefault="00BB32EA" w:rsidP="00BB32E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0BD67A0D"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C</w:t>
      </w:r>
    </w:p>
    <w:p w14:paraId="3E14F820"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Cash Flow to Lenders with book = $1,000,000</w:t>
      </w:r>
    </w:p>
    <w:p w14:paraId="457FAE54" w14:textId="77777777" w:rsidR="00BB32EA" w:rsidRDefault="00BB32EA" w:rsidP="00BB32EA">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Payoff</w:t>
      </w:r>
      <w:r>
        <w:rPr>
          <w:rStyle w:val="Emphasis"/>
          <w:rFonts w:ascii="Lucida Grande" w:hAnsi="Lucida Grande" w:cs="Lucida Grande"/>
          <w:color w:val="333333"/>
          <w:sz w:val="20"/>
          <w:szCs w:val="20"/>
          <w:vertAlign w:val="subscript"/>
        </w:rPr>
        <w:t>AFT</w:t>
      </w:r>
      <w:proofErr w:type="spellEnd"/>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xml:space="preserve">– </w:t>
      </w:r>
      <w:proofErr w:type="spellStart"/>
      <w:r>
        <w:rPr>
          <w:rStyle w:val="Emphasis"/>
          <w:rFonts w:ascii="Lucida Grande" w:hAnsi="Lucida Grande" w:cs="Lucida Grande"/>
          <w:color w:val="333333"/>
          <w:sz w:val="20"/>
          <w:szCs w:val="20"/>
        </w:rPr>
        <w:t>Payoff</w:t>
      </w:r>
      <w:r>
        <w:rPr>
          <w:rStyle w:val="Emphasis"/>
          <w:rFonts w:ascii="Lucida Grande" w:hAnsi="Lucida Grande" w:cs="Lucida Grande"/>
          <w:color w:val="333333"/>
          <w:sz w:val="20"/>
          <w:szCs w:val="20"/>
          <w:vertAlign w:val="subscript"/>
        </w:rPr>
        <w:t>BEF</w:t>
      </w:r>
      <w:proofErr w:type="spellEnd"/>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1,000,000 – 900,000 = $100,000</w:t>
      </w:r>
    </w:p>
    <w:p w14:paraId="4E4FAA07" w14:textId="77777777" w:rsidR="00BB32EA" w:rsidRDefault="00BB32EA" w:rsidP="00483683">
      <w:pPr>
        <w:spacing w:line="360" w:lineRule="auto"/>
      </w:pPr>
    </w:p>
    <w:p w14:paraId="613A9C64"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xml:space="preserve">Assume that </w:t>
      </w:r>
      <w:proofErr w:type="spellStart"/>
      <w:r>
        <w:rPr>
          <w:rFonts w:ascii="Lucida Grande" w:hAnsi="Lucida Grande" w:cs="Lucida Grande"/>
          <w:color w:val="333333"/>
          <w:sz w:val="20"/>
          <w:szCs w:val="20"/>
        </w:rPr>
        <w:t>Gamehendge</w:t>
      </w:r>
      <w:proofErr w:type="spellEnd"/>
      <w:r>
        <w:rPr>
          <w:rFonts w:ascii="Lucida Grande" w:hAnsi="Lucida Grande" w:cs="Lucida Grande"/>
          <w:color w:val="333333"/>
          <w:sz w:val="20"/>
          <w:szCs w:val="20"/>
        </w:rPr>
        <w:t xml:space="preserve"> publishes the book. What will stockholders get at the end of the year? Finally, what is the change in the payoffs to stockholders? (Payoff after the project minus payoff before.)</w:t>
      </w:r>
    </w:p>
    <w:p w14:paraId="208E9DF8" w14:textId="77777777" w:rsidR="00BB32EA" w:rsidRDefault="00BB32EA" w:rsidP="00BB32EA">
      <w:pPr>
        <w:pStyle w:val="NormalWeb"/>
        <w:numPr>
          <w:ilvl w:val="0"/>
          <w:numId w:val="16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w:t>
      </w:r>
    </w:p>
    <w:p w14:paraId="1A4EED51" w14:textId="77777777" w:rsidR="00BB32EA" w:rsidRDefault="00BB32EA" w:rsidP="00BB32EA">
      <w:pPr>
        <w:pStyle w:val="NormalWeb"/>
        <w:numPr>
          <w:ilvl w:val="0"/>
          <w:numId w:val="16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$50,000</w:t>
      </w:r>
    </w:p>
    <w:p w14:paraId="60F2F512" w14:textId="77777777" w:rsidR="00BB32EA" w:rsidRDefault="00BB32EA" w:rsidP="00BB32EA">
      <w:pPr>
        <w:pStyle w:val="NormalWeb"/>
        <w:numPr>
          <w:ilvl w:val="0"/>
          <w:numId w:val="16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$100,000</w:t>
      </w:r>
    </w:p>
    <w:p w14:paraId="63B099AA" w14:textId="77777777" w:rsidR="00BB32EA" w:rsidRDefault="00BB32EA" w:rsidP="00BB32EA">
      <w:pPr>
        <w:pStyle w:val="NormalWeb"/>
        <w:numPr>
          <w:ilvl w:val="0"/>
          <w:numId w:val="16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$150,000</w:t>
      </w:r>
    </w:p>
    <w:p w14:paraId="0903FEB4" w14:textId="77777777" w:rsidR="00BB32EA" w:rsidRDefault="00BB32EA" w:rsidP="00BB32E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794F0119"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66EA27BF" w14:textId="77777777" w:rsidR="00BB32EA" w:rsidRDefault="00BB32EA" w:rsidP="00BB32EA">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Cash flow to stockholders</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Total cash flows</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Payoff to lenders</w:t>
      </w:r>
    </w:p>
    <w:p w14:paraId="4003BA68"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Cash Flow to Stockholders = $1,050,000 – $1,000,000 = $50,000</w:t>
      </w:r>
    </w:p>
    <w:p w14:paraId="6A12F076" w14:textId="77777777" w:rsidR="00BB32EA" w:rsidRDefault="00BB32EA" w:rsidP="00BB32EA">
      <w:pPr>
        <w:pStyle w:val="NormalWeb"/>
        <w:shd w:val="clear" w:color="auto" w:fill="FFFFFF"/>
        <w:rPr>
          <w:rFonts w:ascii="Lucida Grande" w:hAnsi="Lucida Grande" w:cs="Lucida Grande"/>
          <w:color w:val="333333"/>
          <w:sz w:val="20"/>
          <w:szCs w:val="20"/>
        </w:rPr>
      </w:pPr>
      <w:proofErr w:type="spellStart"/>
      <w:r>
        <w:rPr>
          <w:rStyle w:val="Emphasis"/>
          <w:rFonts w:ascii="Lucida Grande" w:hAnsi="Lucida Grande" w:cs="Lucida Grande"/>
          <w:color w:val="333333"/>
          <w:sz w:val="20"/>
          <w:szCs w:val="20"/>
        </w:rPr>
        <w:t>Payoff</w:t>
      </w:r>
      <w:r>
        <w:rPr>
          <w:rStyle w:val="Emphasis"/>
          <w:rFonts w:ascii="Lucida Grande" w:hAnsi="Lucida Grande" w:cs="Lucida Grande"/>
          <w:color w:val="333333"/>
          <w:sz w:val="20"/>
          <w:szCs w:val="20"/>
          <w:vertAlign w:val="subscript"/>
        </w:rPr>
        <w:t>AFT</w:t>
      </w:r>
      <w:proofErr w:type="spellEnd"/>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xml:space="preserve">– </w:t>
      </w:r>
      <w:proofErr w:type="spellStart"/>
      <w:r>
        <w:rPr>
          <w:rStyle w:val="Emphasis"/>
          <w:rFonts w:ascii="Lucida Grande" w:hAnsi="Lucida Grande" w:cs="Lucida Grande"/>
          <w:color w:val="333333"/>
          <w:sz w:val="20"/>
          <w:szCs w:val="20"/>
        </w:rPr>
        <w:t>Payoff</w:t>
      </w:r>
      <w:r>
        <w:rPr>
          <w:rStyle w:val="Emphasis"/>
          <w:rFonts w:ascii="Lucida Grande" w:hAnsi="Lucida Grande" w:cs="Lucida Grande"/>
          <w:color w:val="333333"/>
          <w:sz w:val="20"/>
          <w:szCs w:val="20"/>
          <w:vertAlign w:val="subscript"/>
        </w:rPr>
        <w:t>BEF</w:t>
      </w:r>
      <w:proofErr w:type="spellEnd"/>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50,000 – 0 = $50,000</w:t>
      </w:r>
    </w:p>
    <w:p w14:paraId="739FC00C"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Given your answer to the last two questions, will the change in payoffs for either of the lenders or stockholders be sufficient to motivate them to invest the $125,000 required to publish</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The</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Helping Friendly Book</w:t>
      </w:r>
      <w:r>
        <w:rPr>
          <w:rFonts w:ascii="Lucida Grande" w:hAnsi="Lucida Grande" w:cs="Lucida Grande"/>
          <w:color w:val="333333"/>
          <w:sz w:val="20"/>
          <w:szCs w:val="20"/>
        </w:rPr>
        <w:t>?</w:t>
      </w:r>
    </w:p>
    <w:p w14:paraId="52977CC0" w14:textId="77777777" w:rsidR="00BB32EA" w:rsidRDefault="00BB32EA" w:rsidP="00BB32EA">
      <w:pPr>
        <w:pStyle w:val="NormalWeb"/>
        <w:numPr>
          <w:ilvl w:val="0"/>
          <w:numId w:val="16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lenders will invest.</w:t>
      </w:r>
    </w:p>
    <w:p w14:paraId="1899BD46" w14:textId="77777777" w:rsidR="00BB32EA" w:rsidRDefault="00BB32EA" w:rsidP="00BB32EA">
      <w:pPr>
        <w:pStyle w:val="NormalWeb"/>
        <w:numPr>
          <w:ilvl w:val="0"/>
          <w:numId w:val="16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The stockholders will invest.</w:t>
      </w:r>
    </w:p>
    <w:p w14:paraId="5CFEF301" w14:textId="77777777" w:rsidR="00BB32EA" w:rsidRDefault="00BB32EA" w:rsidP="00BB32EA">
      <w:pPr>
        <w:pStyle w:val="NormalWeb"/>
        <w:numPr>
          <w:ilvl w:val="0"/>
          <w:numId w:val="163"/>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Neither will invest.</w:t>
      </w:r>
    </w:p>
    <w:p w14:paraId="3BBD5FA1" w14:textId="77777777" w:rsidR="00BB32EA" w:rsidRDefault="00BB32EA" w:rsidP="00BB32EA">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6B0A7D66"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C</w:t>
      </w:r>
    </w:p>
    <w:p w14:paraId="0C79B110" w14:textId="77777777" w:rsidR="00BB32EA" w:rsidRDefault="00BB32EA" w:rsidP="00BB32EA">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Lenders receive an increase in payoff of $100,000 but would be unwilling to lend an additional $125,000 to fund the project since that would constitute a negative return. The stockholders receive an increase in payoff of $50,000 but would be unwilling to invest an additional $125,000 to fund the project since that would constitute a negative return.</w:t>
      </w:r>
    </w:p>
    <w:p w14:paraId="338A61CB" w14:textId="77777777" w:rsidR="00BB32EA" w:rsidRDefault="00BB32EA" w:rsidP="00483683">
      <w:pPr>
        <w:spacing w:line="360" w:lineRule="auto"/>
      </w:pPr>
    </w:p>
    <w:p w14:paraId="5ED67E50" w14:textId="77777777" w:rsidR="00775B5F" w:rsidRDefault="00775B5F" w:rsidP="00483683">
      <w:pPr>
        <w:spacing w:line="360" w:lineRule="auto"/>
      </w:pPr>
      <w:r>
        <w:t xml:space="preserve">Chapter 20 </w:t>
      </w:r>
    </w:p>
    <w:p w14:paraId="65B8AD89" w14:textId="77777777" w:rsidR="00775B5F" w:rsidRDefault="00775B5F" w:rsidP="00483683">
      <w:pPr>
        <w:spacing w:line="360" w:lineRule="auto"/>
      </w:pPr>
    </w:p>
    <w:p w14:paraId="78E63EE0"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lastRenderedPageBreak/>
        <w:t>Mars Corp., the chocolate confectionary company, is contemplating the acquisition of Wm Wrigley Jr. Co., the gum and sweets company. The table provided shows selected financial information for the two companies. Mars is interested in Wrigley to broaden its product range and thereby enjoy increased economies of scope. Analysts estimate merger synergies with a present value of $6 billion. If Mars makes a cash offer of $80 per share, then what will Mars’s stock price be after the acquisition? (Assume that both companies are all equity financed.)</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3255"/>
        <w:gridCol w:w="1552"/>
        <w:gridCol w:w="2693"/>
      </w:tblGrid>
      <w:tr w:rsidR="00775B5F" w14:paraId="1F7549FC"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4071CF9" w14:textId="77777777" w:rsidR="00775B5F" w:rsidRDefault="00775B5F">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FEF5134" w14:textId="77777777" w:rsidR="00775B5F" w:rsidRDefault="00775B5F">
            <w:pPr>
              <w:jc w:val="center"/>
              <w:rPr>
                <w:rFonts w:eastAsia="Times New Roman"/>
              </w:rPr>
            </w:pPr>
            <w:r>
              <w:rPr>
                <w:rFonts w:eastAsia="Times New Roman"/>
              </w:rPr>
              <w:t>Mars Corp.</w:t>
            </w:r>
          </w:p>
        </w:tc>
        <w:tc>
          <w:tcPr>
            <w:tcW w:w="0" w:type="auto"/>
            <w:tcBorders>
              <w:top w:val="outset" w:sz="6" w:space="0" w:color="auto"/>
              <w:left w:val="outset" w:sz="6" w:space="0" w:color="auto"/>
              <w:bottom w:val="outset" w:sz="6" w:space="0" w:color="auto"/>
              <w:right w:val="outset" w:sz="6" w:space="0" w:color="auto"/>
            </w:tcBorders>
            <w:vAlign w:val="center"/>
            <w:hideMark/>
          </w:tcPr>
          <w:p w14:paraId="6B0AFC13" w14:textId="77777777" w:rsidR="00775B5F" w:rsidRDefault="00775B5F">
            <w:pPr>
              <w:jc w:val="center"/>
              <w:rPr>
                <w:rFonts w:eastAsia="Times New Roman"/>
              </w:rPr>
            </w:pPr>
            <w:r>
              <w:rPr>
                <w:rFonts w:eastAsia="Times New Roman"/>
              </w:rPr>
              <w:t>Wm Wrigley Jr. Co.</w:t>
            </w:r>
          </w:p>
        </w:tc>
      </w:tr>
      <w:tr w:rsidR="00775B5F" w14:paraId="67957B5D"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1A3FD5E" w14:textId="77777777" w:rsidR="00775B5F" w:rsidRDefault="00775B5F">
            <w:pPr>
              <w:rPr>
                <w:rFonts w:eastAsia="Times New Roman"/>
              </w:rPr>
            </w:pPr>
            <w:r>
              <w:rPr>
                <w:rFonts w:eastAsia="Times New Roman"/>
              </w:rPr>
              <w:t>Market Value of Firm,</w:t>
            </w:r>
            <w:r>
              <w:rPr>
                <w:rStyle w:val="apple-converted-space"/>
                <w:rFonts w:eastAsia="Times New Roman"/>
              </w:rPr>
              <w:t> </w:t>
            </w:r>
            <w:r>
              <w:rPr>
                <w:rStyle w:val="Emphasis"/>
                <w:rFonts w:eastAsia="Times New Roman"/>
              </w:rPr>
              <w:t>V</w:t>
            </w:r>
          </w:p>
        </w:tc>
        <w:tc>
          <w:tcPr>
            <w:tcW w:w="0" w:type="auto"/>
            <w:tcBorders>
              <w:top w:val="outset" w:sz="6" w:space="0" w:color="auto"/>
              <w:left w:val="outset" w:sz="6" w:space="0" w:color="auto"/>
              <w:bottom w:val="outset" w:sz="6" w:space="0" w:color="auto"/>
              <w:right w:val="outset" w:sz="6" w:space="0" w:color="auto"/>
            </w:tcBorders>
            <w:vAlign w:val="center"/>
            <w:hideMark/>
          </w:tcPr>
          <w:p w14:paraId="3B3C0186" w14:textId="77777777" w:rsidR="00775B5F" w:rsidRDefault="00775B5F">
            <w:pPr>
              <w:jc w:val="right"/>
              <w:rPr>
                <w:rFonts w:eastAsia="Times New Roman"/>
              </w:rPr>
            </w:pPr>
            <w:r>
              <w:rPr>
                <w:rFonts w:eastAsia="Times New Roman"/>
              </w:rPr>
              <w:t>$54B</w:t>
            </w:r>
          </w:p>
        </w:tc>
        <w:tc>
          <w:tcPr>
            <w:tcW w:w="0" w:type="auto"/>
            <w:tcBorders>
              <w:top w:val="outset" w:sz="6" w:space="0" w:color="auto"/>
              <w:left w:val="outset" w:sz="6" w:space="0" w:color="auto"/>
              <w:bottom w:val="outset" w:sz="6" w:space="0" w:color="auto"/>
              <w:right w:val="outset" w:sz="6" w:space="0" w:color="auto"/>
            </w:tcBorders>
            <w:vAlign w:val="center"/>
            <w:hideMark/>
          </w:tcPr>
          <w:p w14:paraId="08134D9F" w14:textId="77777777" w:rsidR="00775B5F" w:rsidRDefault="00775B5F">
            <w:pPr>
              <w:jc w:val="right"/>
              <w:rPr>
                <w:rFonts w:eastAsia="Times New Roman"/>
              </w:rPr>
            </w:pPr>
            <w:r>
              <w:rPr>
                <w:rFonts w:eastAsia="Times New Roman"/>
              </w:rPr>
              <w:t>$18B</w:t>
            </w:r>
          </w:p>
        </w:tc>
      </w:tr>
      <w:tr w:rsidR="00775B5F" w14:paraId="0743DC85"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CAA9E3C" w14:textId="77777777" w:rsidR="00775B5F" w:rsidRDefault="00775B5F">
            <w:pPr>
              <w:rPr>
                <w:rFonts w:eastAsia="Times New Roman"/>
              </w:rPr>
            </w:pPr>
            <w:r>
              <w:rPr>
                <w:rFonts w:eastAsia="Times New Roman"/>
              </w:rPr>
              <w:t>Shares Outstanding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688562E0" w14:textId="77777777" w:rsidR="00775B5F" w:rsidRDefault="00775B5F">
            <w:pPr>
              <w:jc w:val="right"/>
              <w:rPr>
                <w:rFonts w:eastAsia="Times New Roman"/>
              </w:rPr>
            </w:pPr>
            <w:r>
              <w:rPr>
                <w:rFonts w:eastAsia="Times New Roman"/>
              </w:rPr>
              <w:t>1B</w:t>
            </w:r>
          </w:p>
        </w:tc>
        <w:tc>
          <w:tcPr>
            <w:tcW w:w="0" w:type="auto"/>
            <w:tcBorders>
              <w:top w:val="outset" w:sz="6" w:space="0" w:color="auto"/>
              <w:left w:val="outset" w:sz="6" w:space="0" w:color="auto"/>
              <w:bottom w:val="outset" w:sz="6" w:space="0" w:color="auto"/>
              <w:right w:val="outset" w:sz="6" w:space="0" w:color="auto"/>
            </w:tcBorders>
            <w:vAlign w:val="center"/>
            <w:hideMark/>
          </w:tcPr>
          <w:p w14:paraId="602F079C" w14:textId="77777777" w:rsidR="00775B5F" w:rsidRDefault="00775B5F">
            <w:pPr>
              <w:jc w:val="right"/>
              <w:rPr>
                <w:rFonts w:eastAsia="Times New Roman"/>
              </w:rPr>
            </w:pPr>
            <w:r>
              <w:rPr>
                <w:rFonts w:eastAsia="Times New Roman"/>
              </w:rPr>
              <w:t>0.276B</w:t>
            </w:r>
          </w:p>
        </w:tc>
      </w:tr>
      <w:tr w:rsidR="00775B5F" w14:paraId="7FE289ED"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16F7C8F" w14:textId="77777777" w:rsidR="00775B5F" w:rsidRDefault="00775B5F">
            <w:pPr>
              <w:rPr>
                <w:rFonts w:eastAsia="Times New Roman"/>
              </w:rPr>
            </w:pPr>
            <w:r>
              <w:rPr>
                <w:rFonts w:eastAsia="Times New Roman"/>
              </w:rPr>
              <w:t>Stock Price</w:t>
            </w:r>
          </w:p>
        </w:tc>
        <w:tc>
          <w:tcPr>
            <w:tcW w:w="0" w:type="auto"/>
            <w:tcBorders>
              <w:top w:val="outset" w:sz="6" w:space="0" w:color="auto"/>
              <w:left w:val="outset" w:sz="6" w:space="0" w:color="auto"/>
              <w:bottom w:val="outset" w:sz="6" w:space="0" w:color="auto"/>
              <w:right w:val="outset" w:sz="6" w:space="0" w:color="auto"/>
            </w:tcBorders>
            <w:vAlign w:val="center"/>
            <w:hideMark/>
          </w:tcPr>
          <w:p w14:paraId="3D0A542A" w14:textId="77777777" w:rsidR="00775B5F" w:rsidRDefault="00775B5F">
            <w:pPr>
              <w:jc w:val="right"/>
              <w:rPr>
                <w:rFonts w:eastAsia="Times New Roman"/>
              </w:rPr>
            </w:pPr>
            <w:r>
              <w:rPr>
                <w:rFonts w:eastAsia="Times New Roman"/>
              </w:rPr>
              <w:t>$54</w:t>
            </w:r>
          </w:p>
        </w:tc>
        <w:tc>
          <w:tcPr>
            <w:tcW w:w="0" w:type="auto"/>
            <w:tcBorders>
              <w:top w:val="outset" w:sz="6" w:space="0" w:color="auto"/>
              <w:left w:val="outset" w:sz="6" w:space="0" w:color="auto"/>
              <w:bottom w:val="outset" w:sz="6" w:space="0" w:color="auto"/>
              <w:right w:val="outset" w:sz="6" w:space="0" w:color="auto"/>
            </w:tcBorders>
            <w:vAlign w:val="center"/>
            <w:hideMark/>
          </w:tcPr>
          <w:p w14:paraId="504B9D68" w14:textId="77777777" w:rsidR="00775B5F" w:rsidRDefault="00775B5F">
            <w:pPr>
              <w:jc w:val="right"/>
              <w:rPr>
                <w:rFonts w:eastAsia="Times New Roman"/>
              </w:rPr>
            </w:pPr>
            <w:r>
              <w:rPr>
                <w:rFonts w:eastAsia="Times New Roman"/>
              </w:rPr>
              <w:t>$65.22</w:t>
            </w:r>
          </w:p>
        </w:tc>
      </w:tr>
    </w:tbl>
    <w:p w14:paraId="30D23F8F"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0CDD3189" w14:textId="77777777" w:rsidR="00775B5F" w:rsidRDefault="00775B5F" w:rsidP="00775B5F">
      <w:pPr>
        <w:pStyle w:val="NormalWeb"/>
        <w:numPr>
          <w:ilvl w:val="0"/>
          <w:numId w:val="16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$54.00</w:t>
      </w:r>
    </w:p>
    <w:p w14:paraId="1CC20D6B" w14:textId="77777777" w:rsidR="00775B5F" w:rsidRDefault="00775B5F" w:rsidP="00775B5F">
      <w:pPr>
        <w:pStyle w:val="NormalWeb"/>
        <w:numPr>
          <w:ilvl w:val="0"/>
          <w:numId w:val="16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$55.92</w:t>
      </w:r>
    </w:p>
    <w:p w14:paraId="5B8981A2" w14:textId="77777777" w:rsidR="00775B5F" w:rsidRDefault="00775B5F" w:rsidP="00775B5F">
      <w:pPr>
        <w:pStyle w:val="NormalWeb"/>
        <w:numPr>
          <w:ilvl w:val="0"/>
          <w:numId w:val="16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$58.47</w:t>
      </w:r>
    </w:p>
    <w:p w14:paraId="453F13CB" w14:textId="77777777" w:rsidR="00775B5F" w:rsidRDefault="00775B5F" w:rsidP="00775B5F">
      <w:pPr>
        <w:pStyle w:val="NormalWeb"/>
        <w:numPr>
          <w:ilvl w:val="0"/>
          <w:numId w:val="16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$61.33</w:t>
      </w:r>
    </w:p>
    <w:p w14:paraId="1FE73AD3" w14:textId="77777777" w:rsidR="00775B5F" w:rsidRDefault="00775B5F" w:rsidP="00775B5F">
      <w:pPr>
        <w:pStyle w:val="NormalWeb"/>
        <w:numPr>
          <w:ilvl w:val="0"/>
          <w:numId w:val="16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$65.22</w:t>
      </w:r>
    </w:p>
    <w:p w14:paraId="04C86F99" w14:textId="77777777" w:rsidR="00775B5F" w:rsidRDefault="00775B5F" w:rsidP="00775B5F">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186DE3E0"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4ACBD10E"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M</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T</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Synergies</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Cash offer</w:t>
      </w:r>
    </w:p>
    <w:p w14:paraId="081FE746"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M</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M</w:t>
      </w:r>
      <w:r>
        <w:rPr>
          <w:rStyle w:val="apple-converted-space"/>
          <w:rFonts w:ascii="Lucida Grande" w:hAnsi="Lucida Grande" w:cs="Lucida Grande"/>
          <w:i/>
          <w:iCs/>
          <w:color w:val="333333"/>
          <w:sz w:val="20"/>
          <w:szCs w:val="20"/>
          <w:vertAlign w:val="subscript"/>
        </w:rPr>
        <w:t> </w:t>
      </w:r>
      <w:r>
        <w:rPr>
          <w:rStyle w:val="Emphasis"/>
          <w:rFonts w:ascii="Lucida Grande" w:hAnsi="Lucida Grande" w:cs="Lucida Grande"/>
          <w:color w:val="333333"/>
          <w:sz w:val="20"/>
          <w:szCs w:val="20"/>
        </w:rPr>
        <w:t>/ N</w:t>
      </w:r>
      <w:r>
        <w:rPr>
          <w:rStyle w:val="Emphasis"/>
          <w:rFonts w:ascii="Lucida Grande" w:hAnsi="Lucida Grande" w:cs="Lucida Grande"/>
          <w:color w:val="333333"/>
          <w:sz w:val="20"/>
          <w:szCs w:val="20"/>
          <w:vertAlign w:val="subscript"/>
        </w:rPr>
        <w:t>M</w:t>
      </w:r>
    </w:p>
    <w:p w14:paraId="4AF80C18"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M</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$18B + $54B + $6B – ($80 x 0.276B) = $55.92B</w:t>
      </w:r>
    </w:p>
    <w:p w14:paraId="28F4E03E"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M</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$55.92B / 1</w:t>
      </w:r>
      <w:proofErr w:type="gramStart"/>
      <w:r>
        <w:rPr>
          <w:rFonts w:ascii="Lucida Grande" w:hAnsi="Lucida Grande" w:cs="Lucida Grande"/>
          <w:color w:val="333333"/>
          <w:sz w:val="20"/>
          <w:szCs w:val="20"/>
        </w:rPr>
        <w:t>B  =</w:t>
      </w:r>
      <w:proofErr w:type="gramEnd"/>
      <w:r>
        <w:rPr>
          <w:rFonts w:ascii="Lucida Grande" w:hAnsi="Lucida Grande" w:cs="Lucida Grande"/>
          <w:color w:val="333333"/>
          <w:sz w:val="20"/>
          <w:szCs w:val="20"/>
        </w:rPr>
        <w:t xml:space="preserve"> $55.92</w:t>
      </w:r>
    </w:p>
    <w:p w14:paraId="554B7719" w14:textId="77777777" w:rsidR="00775B5F" w:rsidRDefault="00775B5F" w:rsidP="00483683">
      <w:pPr>
        <w:spacing w:line="360" w:lineRule="auto"/>
      </w:pPr>
    </w:p>
    <w:p w14:paraId="4B24EC59"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Mars Corp., the chocolate confectionary company, is contemplating the acquisition of Wm Wrigley Jr. Co., the gum and sweets company. The table provided shows selected financial information for the two companies. Mars is interested in Wrigley to broaden its product range and thereby enjoy increased economies of scope. Analysts estimate merger synergies with a present value of $6 billion. If Mars makes a cash offer of $80 per share, then what is the NPV of the offer to Mars? (Assume that both companies are all equity financed.)</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3255"/>
        <w:gridCol w:w="1552"/>
        <w:gridCol w:w="2693"/>
      </w:tblGrid>
      <w:tr w:rsidR="00775B5F" w14:paraId="4EFB88A9"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28BEC3F" w14:textId="77777777" w:rsidR="00775B5F" w:rsidRDefault="00775B5F">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CF30587" w14:textId="77777777" w:rsidR="00775B5F" w:rsidRDefault="00775B5F">
            <w:pPr>
              <w:jc w:val="center"/>
              <w:rPr>
                <w:rFonts w:eastAsia="Times New Roman"/>
              </w:rPr>
            </w:pPr>
            <w:r>
              <w:rPr>
                <w:rFonts w:eastAsia="Times New Roman"/>
              </w:rPr>
              <w:t>Mars Corp.</w:t>
            </w:r>
          </w:p>
        </w:tc>
        <w:tc>
          <w:tcPr>
            <w:tcW w:w="0" w:type="auto"/>
            <w:tcBorders>
              <w:top w:val="outset" w:sz="6" w:space="0" w:color="auto"/>
              <w:left w:val="outset" w:sz="6" w:space="0" w:color="auto"/>
              <w:bottom w:val="outset" w:sz="6" w:space="0" w:color="auto"/>
              <w:right w:val="outset" w:sz="6" w:space="0" w:color="auto"/>
            </w:tcBorders>
            <w:vAlign w:val="center"/>
            <w:hideMark/>
          </w:tcPr>
          <w:p w14:paraId="0227E151" w14:textId="77777777" w:rsidR="00775B5F" w:rsidRDefault="00775B5F">
            <w:pPr>
              <w:jc w:val="center"/>
              <w:rPr>
                <w:rFonts w:eastAsia="Times New Roman"/>
              </w:rPr>
            </w:pPr>
            <w:r>
              <w:rPr>
                <w:rFonts w:eastAsia="Times New Roman"/>
              </w:rPr>
              <w:t>Wm Wrigley Jr. Co.</w:t>
            </w:r>
          </w:p>
        </w:tc>
      </w:tr>
      <w:tr w:rsidR="00775B5F" w14:paraId="48CCCA5F"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2B6A9FE" w14:textId="77777777" w:rsidR="00775B5F" w:rsidRDefault="00775B5F">
            <w:pPr>
              <w:rPr>
                <w:rFonts w:eastAsia="Times New Roman"/>
              </w:rPr>
            </w:pPr>
            <w:r>
              <w:rPr>
                <w:rFonts w:eastAsia="Times New Roman"/>
              </w:rPr>
              <w:t>Market Value of Firm,</w:t>
            </w:r>
            <w:r>
              <w:rPr>
                <w:rStyle w:val="apple-converted-space"/>
                <w:rFonts w:eastAsia="Times New Roman"/>
              </w:rPr>
              <w:t> </w:t>
            </w:r>
            <w:r>
              <w:rPr>
                <w:rStyle w:val="Emphasis"/>
                <w:rFonts w:eastAsia="Times New Roman"/>
              </w:rPr>
              <w:t>V</w:t>
            </w:r>
          </w:p>
        </w:tc>
        <w:tc>
          <w:tcPr>
            <w:tcW w:w="0" w:type="auto"/>
            <w:tcBorders>
              <w:top w:val="outset" w:sz="6" w:space="0" w:color="auto"/>
              <w:left w:val="outset" w:sz="6" w:space="0" w:color="auto"/>
              <w:bottom w:val="outset" w:sz="6" w:space="0" w:color="auto"/>
              <w:right w:val="outset" w:sz="6" w:space="0" w:color="auto"/>
            </w:tcBorders>
            <w:vAlign w:val="center"/>
            <w:hideMark/>
          </w:tcPr>
          <w:p w14:paraId="54A443A6" w14:textId="77777777" w:rsidR="00775B5F" w:rsidRDefault="00775B5F">
            <w:pPr>
              <w:jc w:val="right"/>
              <w:rPr>
                <w:rFonts w:eastAsia="Times New Roman"/>
              </w:rPr>
            </w:pPr>
            <w:r>
              <w:rPr>
                <w:rFonts w:eastAsia="Times New Roman"/>
              </w:rPr>
              <w:t>$54B</w:t>
            </w:r>
          </w:p>
        </w:tc>
        <w:tc>
          <w:tcPr>
            <w:tcW w:w="0" w:type="auto"/>
            <w:tcBorders>
              <w:top w:val="outset" w:sz="6" w:space="0" w:color="auto"/>
              <w:left w:val="outset" w:sz="6" w:space="0" w:color="auto"/>
              <w:bottom w:val="outset" w:sz="6" w:space="0" w:color="auto"/>
              <w:right w:val="outset" w:sz="6" w:space="0" w:color="auto"/>
            </w:tcBorders>
            <w:vAlign w:val="center"/>
            <w:hideMark/>
          </w:tcPr>
          <w:p w14:paraId="3CC410FF" w14:textId="77777777" w:rsidR="00775B5F" w:rsidRDefault="00775B5F">
            <w:pPr>
              <w:jc w:val="right"/>
              <w:rPr>
                <w:rFonts w:eastAsia="Times New Roman"/>
              </w:rPr>
            </w:pPr>
            <w:r>
              <w:rPr>
                <w:rFonts w:eastAsia="Times New Roman"/>
              </w:rPr>
              <w:t>$18B</w:t>
            </w:r>
          </w:p>
        </w:tc>
      </w:tr>
      <w:tr w:rsidR="00775B5F" w14:paraId="16D63A31"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37C8024" w14:textId="77777777" w:rsidR="00775B5F" w:rsidRDefault="00775B5F">
            <w:pPr>
              <w:rPr>
                <w:rFonts w:eastAsia="Times New Roman"/>
              </w:rPr>
            </w:pPr>
            <w:r>
              <w:rPr>
                <w:rFonts w:eastAsia="Times New Roman"/>
              </w:rPr>
              <w:t>Shares Outstanding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0A4CD8EC" w14:textId="77777777" w:rsidR="00775B5F" w:rsidRDefault="00775B5F">
            <w:pPr>
              <w:jc w:val="right"/>
              <w:rPr>
                <w:rFonts w:eastAsia="Times New Roman"/>
              </w:rPr>
            </w:pPr>
            <w:r>
              <w:rPr>
                <w:rFonts w:eastAsia="Times New Roman"/>
              </w:rPr>
              <w:t>1B</w:t>
            </w:r>
          </w:p>
        </w:tc>
        <w:tc>
          <w:tcPr>
            <w:tcW w:w="0" w:type="auto"/>
            <w:tcBorders>
              <w:top w:val="outset" w:sz="6" w:space="0" w:color="auto"/>
              <w:left w:val="outset" w:sz="6" w:space="0" w:color="auto"/>
              <w:bottom w:val="outset" w:sz="6" w:space="0" w:color="auto"/>
              <w:right w:val="outset" w:sz="6" w:space="0" w:color="auto"/>
            </w:tcBorders>
            <w:vAlign w:val="center"/>
            <w:hideMark/>
          </w:tcPr>
          <w:p w14:paraId="412A8251" w14:textId="77777777" w:rsidR="00775B5F" w:rsidRDefault="00775B5F">
            <w:pPr>
              <w:jc w:val="right"/>
              <w:rPr>
                <w:rFonts w:eastAsia="Times New Roman"/>
              </w:rPr>
            </w:pPr>
            <w:r>
              <w:rPr>
                <w:rFonts w:eastAsia="Times New Roman"/>
              </w:rPr>
              <w:t>0.276B</w:t>
            </w:r>
          </w:p>
        </w:tc>
      </w:tr>
      <w:tr w:rsidR="00775B5F" w14:paraId="6274989A"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3831855" w14:textId="77777777" w:rsidR="00775B5F" w:rsidRDefault="00775B5F">
            <w:pPr>
              <w:rPr>
                <w:rFonts w:eastAsia="Times New Roman"/>
              </w:rPr>
            </w:pPr>
            <w:r>
              <w:rPr>
                <w:rFonts w:eastAsia="Times New Roman"/>
              </w:rPr>
              <w:t>Stock Price</w:t>
            </w:r>
          </w:p>
        </w:tc>
        <w:tc>
          <w:tcPr>
            <w:tcW w:w="0" w:type="auto"/>
            <w:tcBorders>
              <w:top w:val="outset" w:sz="6" w:space="0" w:color="auto"/>
              <w:left w:val="outset" w:sz="6" w:space="0" w:color="auto"/>
              <w:bottom w:val="outset" w:sz="6" w:space="0" w:color="auto"/>
              <w:right w:val="outset" w:sz="6" w:space="0" w:color="auto"/>
            </w:tcBorders>
            <w:vAlign w:val="center"/>
            <w:hideMark/>
          </w:tcPr>
          <w:p w14:paraId="47494700" w14:textId="77777777" w:rsidR="00775B5F" w:rsidRDefault="00775B5F">
            <w:pPr>
              <w:jc w:val="right"/>
              <w:rPr>
                <w:rFonts w:eastAsia="Times New Roman"/>
              </w:rPr>
            </w:pPr>
            <w:r>
              <w:rPr>
                <w:rFonts w:eastAsia="Times New Roman"/>
              </w:rPr>
              <w:t>$54</w:t>
            </w:r>
          </w:p>
        </w:tc>
        <w:tc>
          <w:tcPr>
            <w:tcW w:w="0" w:type="auto"/>
            <w:tcBorders>
              <w:top w:val="outset" w:sz="6" w:space="0" w:color="auto"/>
              <w:left w:val="outset" w:sz="6" w:space="0" w:color="auto"/>
              <w:bottom w:val="outset" w:sz="6" w:space="0" w:color="auto"/>
              <w:right w:val="outset" w:sz="6" w:space="0" w:color="auto"/>
            </w:tcBorders>
            <w:vAlign w:val="center"/>
            <w:hideMark/>
          </w:tcPr>
          <w:p w14:paraId="6135A7D6" w14:textId="77777777" w:rsidR="00775B5F" w:rsidRDefault="00775B5F">
            <w:pPr>
              <w:jc w:val="right"/>
              <w:rPr>
                <w:rFonts w:eastAsia="Times New Roman"/>
              </w:rPr>
            </w:pPr>
            <w:r>
              <w:rPr>
                <w:rFonts w:eastAsia="Times New Roman"/>
              </w:rPr>
              <w:t>$65.22</w:t>
            </w:r>
          </w:p>
        </w:tc>
      </w:tr>
    </w:tbl>
    <w:p w14:paraId="2E0F404F"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1A22F3EA" w14:textId="77777777" w:rsidR="00775B5F" w:rsidRDefault="00775B5F" w:rsidP="00775B5F">
      <w:pPr>
        <w:pStyle w:val="NormalWeb"/>
        <w:numPr>
          <w:ilvl w:val="0"/>
          <w:numId w:val="16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w:t>
      </w:r>
    </w:p>
    <w:p w14:paraId="49F409FC" w14:textId="77777777" w:rsidR="00775B5F" w:rsidRDefault="00775B5F" w:rsidP="00775B5F">
      <w:pPr>
        <w:pStyle w:val="NormalWeb"/>
        <w:numPr>
          <w:ilvl w:val="0"/>
          <w:numId w:val="16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$1.92B</w:t>
      </w:r>
    </w:p>
    <w:p w14:paraId="322FE84E" w14:textId="77777777" w:rsidR="00775B5F" w:rsidRDefault="00775B5F" w:rsidP="00775B5F">
      <w:pPr>
        <w:pStyle w:val="NormalWeb"/>
        <w:numPr>
          <w:ilvl w:val="0"/>
          <w:numId w:val="16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$2.21B</w:t>
      </w:r>
    </w:p>
    <w:p w14:paraId="72EFD76B" w14:textId="77777777" w:rsidR="00775B5F" w:rsidRDefault="00775B5F" w:rsidP="00775B5F">
      <w:pPr>
        <w:pStyle w:val="NormalWeb"/>
        <w:numPr>
          <w:ilvl w:val="0"/>
          <w:numId w:val="16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$2.91B</w:t>
      </w:r>
    </w:p>
    <w:p w14:paraId="762810F7" w14:textId="77777777" w:rsidR="00775B5F" w:rsidRDefault="00775B5F" w:rsidP="00775B5F">
      <w:pPr>
        <w:pStyle w:val="NormalWeb"/>
        <w:numPr>
          <w:ilvl w:val="0"/>
          <w:numId w:val="16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$3.08B</w:t>
      </w:r>
    </w:p>
    <w:p w14:paraId="7A1FBF8D" w14:textId="77777777" w:rsidR="00775B5F" w:rsidRDefault="00775B5F" w:rsidP="00775B5F">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lastRenderedPageBreak/>
        <w:t>Answer</w:t>
      </w:r>
    </w:p>
    <w:p w14:paraId="2F046CC0"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57CCC436"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NPV = Benefit</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Cost</w:t>
      </w:r>
    </w:p>
    <w:p w14:paraId="659029E0"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Benefit = Value of Wrigley + Synergies</w:t>
      </w:r>
    </w:p>
    <w:p w14:paraId="66A3638B"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Cost = Total cost of cash offer</w:t>
      </w:r>
    </w:p>
    <w:p w14:paraId="252EBE4A"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NPV</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$18B + $6B – ($80 x 0.276B)</w:t>
      </w:r>
    </w:p>
    <w:p w14:paraId="0D46DADA"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NPV</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$24B – $22.08B = $1.92B</w:t>
      </w:r>
    </w:p>
    <w:p w14:paraId="724698FC" w14:textId="77777777" w:rsidR="00775B5F" w:rsidRDefault="00775B5F" w:rsidP="00775B5F">
      <w:pPr>
        <w:pStyle w:val="NormalWeb"/>
        <w:shd w:val="clear" w:color="auto" w:fill="FFFFFF"/>
        <w:rPr>
          <w:rFonts w:ascii="Lucida Grande" w:hAnsi="Lucida Grande" w:cs="Lucida Grande"/>
          <w:color w:val="333333"/>
          <w:sz w:val="20"/>
          <w:szCs w:val="20"/>
        </w:rPr>
      </w:pPr>
      <w:r>
        <w:rPr>
          <w:rStyle w:val="Strong"/>
          <w:rFonts w:ascii="Lucida Grande" w:hAnsi="Lucida Grande" w:cs="Lucida Grande"/>
          <w:color w:val="333333"/>
          <w:sz w:val="20"/>
          <w:szCs w:val="20"/>
        </w:rPr>
        <w:t>OR</w:t>
      </w:r>
    </w:p>
    <w:p w14:paraId="1967F9CE"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NPV</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Synergy</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Premium</w:t>
      </w:r>
    </w:p>
    <w:p w14:paraId="44E709DC"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NPV</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$6B – ($22.08B – $18B) = $1.92B</w:t>
      </w:r>
    </w:p>
    <w:p w14:paraId="6E721556" w14:textId="77777777" w:rsidR="00775B5F" w:rsidRDefault="00775B5F" w:rsidP="00483683">
      <w:pPr>
        <w:spacing w:line="360" w:lineRule="auto"/>
      </w:pPr>
    </w:p>
    <w:p w14:paraId="29A96AF8"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Mars Corp., the chocolate confectionary company, is contemplating the acquisition of Wm Wrigley Jr. Co., the gum and sweets company. The table provided shows selected financial information for the two companies. Mars is interested in Wrigley to broaden its product range and thereby enjoy increased economies of scope. Analysts estimate merger synergies with a present value of $6 billion. If Mars makes a cash offer of $80 per share, then what is the NPV of the offer to Wrigley? (Assume that both companies are all equity financed.)</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3255"/>
        <w:gridCol w:w="1552"/>
        <w:gridCol w:w="2693"/>
      </w:tblGrid>
      <w:tr w:rsidR="00775B5F" w14:paraId="04F19484"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3798721" w14:textId="77777777" w:rsidR="00775B5F" w:rsidRDefault="00775B5F">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841F16D" w14:textId="77777777" w:rsidR="00775B5F" w:rsidRDefault="00775B5F">
            <w:pPr>
              <w:jc w:val="center"/>
              <w:rPr>
                <w:rFonts w:eastAsia="Times New Roman"/>
              </w:rPr>
            </w:pPr>
            <w:r>
              <w:rPr>
                <w:rFonts w:eastAsia="Times New Roman"/>
              </w:rPr>
              <w:t>Mars Corp.</w:t>
            </w:r>
          </w:p>
        </w:tc>
        <w:tc>
          <w:tcPr>
            <w:tcW w:w="0" w:type="auto"/>
            <w:tcBorders>
              <w:top w:val="outset" w:sz="6" w:space="0" w:color="auto"/>
              <w:left w:val="outset" w:sz="6" w:space="0" w:color="auto"/>
              <w:bottom w:val="outset" w:sz="6" w:space="0" w:color="auto"/>
              <w:right w:val="outset" w:sz="6" w:space="0" w:color="auto"/>
            </w:tcBorders>
            <w:vAlign w:val="center"/>
            <w:hideMark/>
          </w:tcPr>
          <w:p w14:paraId="24D7C6C7" w14:textId="77777777" w:rsidR="00775B5F" w:rsidRDefault="00775B5F">
            <w:pPr>
              <w:jc w:val="center"/>
              <w:rPr>
                <w:rFonts w:eastAsia="Times New Roman"/>
              </w:rPr>
            </w:pPr>
            <w:r>
              <w:rPr>
                <w:rFonts w:eastAsia="Times New Roman"/>
              </w:rPr>
              <w:t>Wm Wrigley Jr. Co.</w:t>
            </w:r>
          </w:p>
        </w:tc>
      </w:tr>
      <w:tr w:rsidR="00775B5F" w14:paraId="72B7B9DA"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2DB45B9" w14:textId="77777777" w:rsidR="00775B5F" w:rsidRDefault="00775B5F">
            <w:pPr>
              <w:rPr>
                <w:rFonts w:eastAsia="Times New Roman"/>
              </w:rPr>
            </w:pPr>
            <w:r>
              <w:rPr>
                <w:rFonts w:eastAsia="Times New Roman"/>
              </w:rPr>
              <w:t>Market Value of Firm,</w:t>
            </w:r>
            <w:r>
              <w:rPr>
                <w:rStyle w:val="apple-converted-space"/>
                <w:rFonts w:eastAsia="Times New Roman"/>
              </w:rPr>
              <w:t> </w:t>
            </w:r>
            <w:r>
              <w:rPr>
                <w:rStyle w:val="Emphasis"/>
                <w:rFonts w:eastAsia="Times New Roman"/>
              </w:rPr>
              <w:t>V</w:t>
            </w:r>
          </w:p>
        </w:tc>
        <w:tc>
          <w:tcPr>
            <w:tcW w:w="0" w:type="auto"/>
            <w:tcBorders>
              <w:top w:val="outset" w:sz="6" w:space="0" w:color="auto"/>
              <w:left w:val="outset" w:sz="6" w:space="0" w:color="auto"/>
              <w:bottom w:val="outset" w:sz="6" w:space="0" w:color="auto"/>
              <w:right w:val="outset" w:sz="6" w:space="0" w:color="auto"/>
            </w:tcBorders>
            <w:vAlign w:val="center"/>
            <w:hideMark/>
          </w:tcPr>
          <w:p w14:paraId="710EA5C4" w14:textId="77777777" w:rsidR="00775B5F" w:rsidRDefault="00775B5F">
            <w:pPr>
              <w:jc w:val="right"/>
              <w:rPr>
                <w:rFonts w:eastAsia="Times New Roman"/>
              </w:rPr>
            </w:pPr>
            <w:r>
              <w:rPr>
                <w:rFonts w:eastAsia="Times New Roman"/>
              </w:rPr>
              <w:t>$54B</w:t>
            </w:r>
          </w:p>
        </w:tc>
        <w:tc>
          <w:tcPr>
            <w:tcW w:w="0" w:type="auto"/>
            <w:tcBorders>
              <w:top w:val="outset" w:sz="6" w:space="0" w:color="auto"/>
              <w:left w:val="outset" w:sz="6" w:space="0" w:color="auto"/>
              <w:bottom w:val="outset" w:sz="6" w:space="0" w:color="auto"/>
              <w:right w:val="outset" w:sz="6" w:space="0" w:color="auto"/>
            </w:tcBorders>
            <w:vAlign w:val="center"/>
            <w:hideMark/>
          </w:tcPr>
          <w:p w14:paraId="59FA4F0E" w14:textId="77777777" w:rsidR="00775B5F" w:rsidRDefault="00775B5F">
            <w:pPr>
              <w:jc w:val="right"/>
              <w:rPr>
                <w:rFonts w:eastAsia="Times New Roman"/>
              </w:rPr>
            </w:pPr>
            <w:r>
              <w:rPr>
                <w:rFonts w:eastAsia="Times New Roman"/>
              </w:rPr>
              <w:t>$18B</w:t>
            </w:r>
          </w:p>
        </w:tc>
      </w:tr>
      <w:tr w:rsidR="00775B5F" w14:paraId="7B44E87C"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D61E45F" w14:textId="77777777" w:rsidR="00775B5F" w:rsidRDefault="00775B5F">
            <w:pPr>
              <w:rPr>
                <w:rFonts w:eastAsia="Times New Roman"/>
              </w:rPr>
            </w:pPr>
            <w:r>
              <w:rPr>
                <w:rFonts w:eastAsia="Times New Roman"/>
              </w:rPr>
              <w:t>Shares Outstanding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7F82D3DE" w14:textId="77777777" w:rsidR="00775B5F" w:rsidRDefault="00775B5F">
            <w:pPr>
              <w:jc w:val="right"/>
              <w:rPr>
                <w:rFonts w:eastAsia="Times New Roman"/>
              </w:rPr>
            </w:pPr>
            <w:r>
              <w:rPr>
                <w:rFonts w:eastAsia="Times New Roman"/>
              </w:rPr>
              <w:t>1B</w:t>
            </w:r>
          </w:p>
        </w:tc>
        <w:tc>
          <w:tcPr>
            <w:tcW w:w="0" w:type="auto"/>
            <w:tcBorders>
              <w:top w:val="outset" w:sz="6" w:space="0" w:color="auto"/>
              <w:left w:val="outset" w:sz="6" w:space="0" w:color="auto"/>
              <w:bottom w:val="outset" w:sz="6" w:space="0" w:color="auto"/>
              <w:right w:val="outset" w:sz="6" w:space="0" w:color="auto"/>
            </w:tcBorders>
            <w:vAlign w:val="center"/>
            <w:hideMark/>
          </w:tcPr>
          <w:p w14:paraId="5906F72A" w14:textId="77777777" w:rsidR="00775B5F" w:rsidRDefault="00775B5F">
            <w:pPr>
              <w:jc w:val="right"/>
              <w:rPr>
                <w:rFonts w:eastAsia="Times New Roman"/>
              </w:rPr>
            </w:pPr>
            <w:r>
              <w:rPr>
                <w:rFonts w:eastAsia="Times New Roman"/>
              </w:rPr>
              <w:t>0.276B</w:t>
            </w:r>
          </w:p>
        </w:tc>
      </w:tr>
      <w:tr w:rsidR="00775B5F" w14:paraId="24445F38"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D97E246" w14:textId="77777777" w:rsidR="00775B5F" w:rsidRDefault="00775B5F">
            <w:pPr>
              <w:rPr>
                <w:rFonts w:eastAsia="Times New Roman"/>
              </w:rPr>
            </w:pPr>
            <w:r>
              <w:rPr>
                <w:rFonts w:eastAsia="Times New Roman"/>
              </w:rPr>
              <w:t>Stock Price</w:t>
            </w:r>
          </w:p>
        </w:tc>
        <w:tc>
          <w:tcPr>
            <w:tcW w:w="0" w:type="auto"/>
            <w:tcBorders>
              <w:top w:val="outset" w:sz="6" w:space="0" w:color="auto"/>
              <w:left w:val="outset" w:sz="6" w:space="0" w:color="auto"/>
              <w:bottom w:val="outset" w:sz="6" w:space="0" w:color="auto"/>
              <w:right w:val="outset" w:sz="6" w:space="0" w:color="auto"/>
            </w:tcBorders>
            <w:vAlign w:val="center"/>
            <w:hideMark/>
          </w:tcPr>
          <w:p w14:paraId="66D04968" w14:textId="77777777" w:rsidR="00775B5F" w:rsidRDefault="00775B5F">
            <w:pPr>
              <w:jc w:val="right"/>
              <w:rPr>
                <w:rFonts w:eastAsia="Times New Roman"/>
              </w:rPr>
            </w:pPr>
            <w:r>
              <w:rPr>
                <w:rFonts w:eastAsia="Times New Roman"/>
              </w:rPr>
              <w:t>$54</w:t>
            </w:r>
          </w:p>
        </w:tc>
        <w:tc>
          <w:tcPr>
            <w:tcW w:w="0" w:type="auto"/>
            <w:tcBorders>
              <w:top w:val="outset" w:sz="6" w:space="0" w:color="auto"/>
              <w:left w:val="outset" w:sz="6" w:space="0" w:color="auto"/>
              <w:bottom w:val="outset" w:sz="6" w:space="0" w:color="auto"/>
              <w:right w:val="outset" w:sz="6" w:space="0" w:color="auto"/>
            </w:tcBorders>
            <w:vAlign w:val="center"/>
            <w:hideMark/>
          </w:tcPr>
          <w:p w14:paraId="5F9CFA8A" w14:textId="77777777" w:rsidR="00775B5F" w:rsidRDefault="00775B5F">
            <w:pPr>
              <w:jc w:val="right"/>
              <w:rPr>
                <w:rFonts w:eastAsia="Times New Roman"/>
              </w:rPr>
            </w:pPr>
            <w:r>
              <w:rPr>
                <w:rFonts w:eastAsia="Times New Roman"/>
              </w:rPr>
              <w:t>$65.22</w:t>
            </w:r>
          </w:p>
        </w:tc>
      </w:tr>
    </w:tbl>
    <w:p w14:paraId="6E05AE13"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6AF3FAB9" w14:textId="77777777" w:rsidR="00775B5F" w:rsidRDefault="00775B5F" w:rsidP="00775B5F">
      <w:pPr>
        <w:pStyle w:val="NormalWeb"/>
        <w:numPr>
          <w:ilvl w:val="0"/>
          <w:numId w:val="16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w:t>
      </w:r>
    </w:p>
    <w:p w14:paraId="2CE673BC" w14:textId="77777777" w:rsidR="00775B5F" w:rsidRDefault="00775B5F" w:rsidP="00775B5F">
      <w:pPr>
        <w:pStyle w:val="NormalWeb"/>
        <w:numPr>
          <w:ilvl w:val="0"/>
          <w:numId w:val="16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$1.92B</w:t>
      </w:r>
    </w:p>
    <w:p w14:paraId="1FF2B5C3" w14:textId="77777777" w:rsidR="00775B5F" w:rsidRDefault="00775B5F" w:rsidP="00775B5F">
      <w:pPr>
        <w:pStyle w:val="NormalWeb"/>
        <w:numPr>
          <w:ilvl w:val="0"/>
          <w:numId w:val="16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$2.91B</w:t>
      </w:r>
    </w:p>
    <w:p w14:paraId="3D33B1BD" w14:textId="77777777" w:rsidR="00775B5F" w:rsidRDefault="00775B5F" w:rsidP="00775B5F">
      <w:pPr>
        <w:pStyle w:val="NormalWeb"/>
        <w:numPr>
          <w:ilvl w:val="0"/>
          <w:numId w:val="16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$3.08B</w:t>
      </w:r>
    </w:p>
    <w:p w14:paraId="03366679" w14:textId="77777777" w:rsidR="00775B5F" w:rsidRDefault="00775B5F" w:rsidP="00775B5F">
      <w:pPr>
        <w:pStyle w:val="NormalWeb"/>
        <w:numPr>
          <w:ilvl w:val="0"/>
          <w:numId w:val="166"/>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$4.08B</w:t>
      </w:r>
    </w:p>
    <w:p w14:paraId="5905D605" w14:textId="77777777" w:rsidR="00775B5F" w:rsidRDefault="00775B5F" w:rsidP="00775B5F">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4FF06226"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E</w:t>
      </w:r>
    </w:p>
    <w:p w14:paraId="53F21E99"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NPV</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Benefit</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Cost</w:t>
      </w:r>
    </w:p>
    <w:p w14:paraId="0A8CC8C6"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Benefit</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Total value of cash offer</w:t>
      </w:r>
    </w:p>
    <w:p w14:paraId="55FF0AB4"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Cost</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Market value of firm given up in acquisition</w:t>
      </w:r>
    </w:p>
    <w:p w14:paraId="344A6CC4"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NPV</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($80 x 0.276B) – $18B</w:t>
      </w:r>
    </w:p>
    <w:p w14:paraId="263B58B9"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lastRenderedPageBreak/>
        <w:t>NPV</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$22.08B – $18B = $4.08B</w:t>
      </w:r>
    </w:p>
    <w:p w14:paraId="4DC7698D" w14:textId="77777777" w:rsidR="00775B5F" w:rsidRDefault="00775B5F" w:rsidP="00483683">
      <w:pPr>
        <w:spacing w:line="360" w:lineRule="auto"/>
      </w:pPr>
    </w:p>
    <w:p w14:paraId="762936D6"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Mars Corp., the chocolate confectionary company, is contemplating the acquisition of Wm Wrigley Jr. Co., the gum and sweets company. The table provided shows selected financial information for the two companies. Mars is interested in Wrigley to broaden its product range and thereby enjoy increased economies of scope. Analysts estimate merger synergies with a present value of $6 billion. Mars is proposing an all share acquisition where each Wrigley shareholder receives 1.4306 shares in Mars for each Wrigley share tendered. What will Mars’s stock price be after the acquisition? (Assume that both companies are all equity financed.)</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3255"/>
        <w:gridCol w:w="1552"/>
        <w:gridCol w:w="2693"/>
      </w:tblGrid>
      <w:tr w:rsidR="00775B5F" w14:paraId="695A7FB7"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629B02C" w14:textId="77777777" w:rsidR="00775B5F" w:rsidRDefault="00775B5F">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8584859" w14:textId="77777777" w:rsidR="00775B5F" w:rsidRDefault="00775B5F">
            <w:pPr>
              <w:jc w:val="center"/>
              <w:rPr>
                <w:rFonts w:eastAsia="Times New Roman"/>
              </w:rPr>
            </w:pPr>
            <w:r>
              <w:rPr>
                <w:rFonts w:eastAsia="Times New Roman"/>
              </w:rPr>
              <w:t>Mars Corp.</w:t>
            </w:r>
          </w:p>
        </w:tc>
        <w:tc>
          <w:tcPr>
            <w:tcW w:w="0" w:type="auto"/>
            <w:tcBorders>
              <w:top w:val="outset" w:sz="6" w:space="0" w:color="auto"/>
              <w:left w:val="outset" w:sz="6" w:space="0" w:color="auto"/>
              <w:bottom w:val="outset" w:sz="6" w:space="0" w:color="auto"/>
              <w:right w:val="outset" w:sz="6" w:space="0" w:color="auto"/>
            </w:tcBorders>
            <w:vAlign w:val="center"/>
            <w:hideMark/>
          </w:tcPr>
          <w:p w14:paraId="5DDC594B" w14:textId="77777777" w:rsidR="00775B5F" w:rsidRDefault="00775B5F">
            <w:pPr>
              <w:jc w:val="center"/>
              <w:rPr>
                <w:rFonts w:eastAsia="Times New Roman"/>
              </w:rPr>
            </w:pPr>
            <w:r>
              <w:rPr>
                <w:rFonts w:eastAsia="Times New Roman"/>
              </w:rPr>
              <w:t>Wm Wrigley Jr. Co.</w:t>
            </w:r>
          </w:p>
        </w:tc>
      </w:tr>
      <w:tr w:rsidR="00775B5F" w14:paraId="6AFFD155"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FE277C8" w14:textId="77777777" w:rsidR="00775B5F" w:rsidRDefault="00775B5F">
            <w:pPr>
              <w:rPr>
                <w:rFonts w:eastAsia="Times New Roman"/>
              </w:rPr>
            </w:pPr>
            <w:r>
              <w:rPr>
                <w:rFonts w:eastAsia="Times New Roman"/>
              </w:rPr>
              <w:t>Market Value of Firm,</w:t>
            </w:r>
            <w:r>
              <w:rPr>
                <w:rStyle w:val="apple-converted-space"/>
                <w:rFonts w:eastAsia="Times New Roman"/>
              </w:rPr>
              <w:t> </w:t>
            </w:r>
            <w:r>
              <w:rPr>
                <w:rStyle w:val="Emphasis"/>
                <w:rFonts w:eastAsia="Times New Roman"/>
              </w:rPr>
              <w:t>V</w:t>
            </w:r>
          </w:p>
        </w:tc>
        <w:tc>
          <w:tcPr>
            <w:tcW w:w="0" w:type="auto"/>
            <w:tcBorders>
              <w:top w:val="outset" w:sz="6" w:space="0" w:color="auto"/>
              <w:left w:val="outset" w:sz="6" w:space="0" w:color="auto"/>
              <w:bottom w:val="outset" w:sz="6" w:space="0" w:color="auto"/>
              <w:right w:val="outset" w:sz="6" w:space="0" w:color="auto"/>
            </w:tcBorders>
            <w:vAlign w:val="center"/>
            <w:hideMark/>
          </w:tcPr>
          <w:p w14:paraId="3E1A0780" w14:textId="77777777" w:rsidR="00775B5F" w:rsidRDefault="00775B5F">
            <w:pPr>
              <w:jc w:val="right"/>
              <w:rPr>
                <w:rFonts w:eastAsia="Times New Roman"/>
              </w:rPr>
            </w:pPr>
            <w:r>
              <w:rPr>
                <w:rFonts w:eastAsia="Times New Roman"/>
              </w:rPr>
              <w:t>$54B</w:t>
            </w:r>
          </w:p>
        </w:tc>
        <w:tc>
          <w:tcPr>
            <w:tcW w:w="0" w:type="auto"/>
            <w:tcBorders>
              <w:top w:val="outset" w:sz="6" w:space="0" w:color="auto"/>
              <w:left w:val="outset" w:sz="6" w:space="0" w:color="auto"/>
              <w:bottom w:val="outset" w:sz="6" w:space="0" w:color="auto"/>
              <w:right w:val="outset" w:sz="6" w:space="0" w:color="auto"/>
            </w:tcBorders>
            <w:vAlign w:val="center"/>
            <w:hideMark/>
          </w:tcPr>
          <w:p w14:paraId="079E9D29" w14:textId="77777777" w:rsidR="00775B5F" w:rsidRDefault="00775B5F">
            <w:pPr>
              <w:jc w:val="right"/>
              <w:rPr>
                <w:rFonts w:eastAsia="Times New Roman"/>
              </w:rPr>
            </w:pPr>
            <w:r>
              <w:rPr>
                <w:rFonts w:eastAsia="Times New Roman"/>
              </w:rPr>
              <w:t>$18B</w:t>
            </w:r>
          </w:p>
        </w:tc>
      </w:tr>
      <w:tr w:rsidR="00775B5F" w14:paraId="27D75D2A"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30EA6DB" w14:textId="77777777" w:rsidR="00775B5F" w:rsidRDefault="00775B5F">
            <w:pPr>
              <w:rPr>
                <w:rFonts w:eastAsia="Times New Roman"/>
              </w:rPr>
            </w:pPr>
            <w:r>
              <w:rPr>
                <w:rFonts w:eastAsia="Times New Roman"/>
              </w:rPr>
              <w:t>Shares Outstanding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14241EDD" w14:textId="77777777" w:rsidR="00775B5F" w:rsidRDefault="00775B5F">
            <w:pPr>
              <w:jc w:val="right"/>
              <w:rPr>
                <w:rFonts w:eastAsia="Times New Roman"/>
              </w:rPr>
            </w:pPr>
            <w:r>
              <w:rPr>
                <w:rFonts w:eastAsia="Times New Roman"/>
              </w:rPr>
              <w:t>1B</w:t>
            </w:r>
          </w:p>
        </w:tc>
        <w:tc>
          <w:tcPr>
            <w:tcW w:w="0" w:type="auto"/>
            <w:tcBorders>
              <w:top w:val="outset" w:sz="6" w:space="0" w:color="auto"/>
              <w:left w:val="outset" w:sz="6" w:space="0" w:color="auto"/>
              <w:bottom w:val="outset" w:sz="6" w:space="0" w:color="auto"/>
              <w:right w:val="outset" w:sz="6" w:space="0" w:color="auto"/>
            </w:tcBorders>
            <w:vAlign w:val="center"/>
            <w:hideMark/>
          </w:tcPr>
          <w:p w14:paraId="48C0CF23" w14:textId="77777777" w:rsidR="00775B5F" w:rsidRDefault="00775B5F">
            <w:pPr>
              <w:jc w:val="right"/>
              <w:rPr>
                <w:rFonts w:eastAsia="Times New Roman"/>
              </w:rPr>
            </w:pPr>
            <w:r>
              <w:rPr>
                <w:rFonts w:eastAsia="Times New Roman"/>
              </w:rPr>
              <w:t>0.276B</w:t>
            </w:r>
          </w:p>
        </w:tc>
      </w:tr>
      <w:tr w:rsidR="00775B5F" w14:paraId="64E4D36A"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C1DD9DF" w14:textId="77777777" w:rsidR="00775B5F" w:rsidRDefault="00775B5F">
            <w:pPr>
              <w:rPr>
                <w:rFonts w:eastAsia="Times New Roman"/>
              </w:rPr>
            </w:pPr>
            <w:r>
              <w:rPr>
                <w:rFonts w:eastAsia="Times New Roman"/>
              </w:rPr>
              <w:t>Stock Price</w:t>
            </w:r>
          </w:p>
        </w:tc>
        <w:tc>
          <w:tcPr>
            <w:tcW w:w="0" w:type="auto"/>
            <w:tcBorders>
              <w:top w:val="outset" w:sz="6" w:space="0" w:color="auto"/>
              <w:left w:val="outset" w:sz="6" w:space="0" w:color="auto"/>
              <w:bottom w:val="outset" w:sz="6" w:space="0" w:color="auto"/>
              <w:right w:val="outset" w:sz="6" w:space="0" w:color="auto"/>
            </w:tcBorders>
            <w:vAlign w:val="center"/>
            <w:hideMark/>
          </w:tcPr>
          <w:p w14:paraId="703BE9AB" w14:textId="77777777" w:rsidR="00775B5F" w:rsidRDefault="00775B5F">
            <w:pPr>
              <w:jc w:val="right"/>
              <w:rPr>
                <w:rFonts w:eastAsia="Times New Roman"/>
              </w:rPr>
            </w:pPr>
            <w:r>
              <w:rPr>
                <w:rFonts w:eastAsia="Times New Roman"/>
              </w:rPr>
              <w:t>$54</w:t>
            </w:r>
          </w:p>
        </w:tc>
        <w:tc>
          <w:tcPr>
            <w:tcW w:w="0" w:type="auto"/>
            <w:tcBorders>
              <w:top w:val="outset" w:sz="6" w:space="0" w:color="auto"/>
              <w:left w:val="outset" w:sz="6" w:space="0" w:color="auto"/>
              <w:bottom w:val="outset" w:sz="6" w:space="0" w:color="auto"/>
              <w:right w:val="outset" w:sz="6" w:space="0" w:color="auto"/>
            </w:tcBorders>
            <w:vAlign w:val="center"/>
            <w:hideMark/>
          </w:tcPr>
          <w:p w14:paraId="45804506" w14:textId="77777777" w:rsidR="00775B5F" w:rsidRDefault="00775B5F">
            <w:pPr>
              <w:jc w:val="right"/>
              <w:rPr>
                <w:rFonts w:eastAsia="Times New Roman"/>
              </w:rPr>
            </w:pPr>
            <w:r>
              <w:rPr>
                <w:rFonts w:eastAsia="Times New Roman"/>
              </w:rPr>
              <w:t>$65.22</w:t>
            </w:r>
          </w:p>
        </w:tc>
      </w:tr>
    </w:tbl>
    <w:p w14:paraId="398F7A5A"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5055974D" w14:textId="77777777" w:rsidR="00775B5F" w:rsidRDefault="00775B5F" w:rsidP="00775B5F">
      <w:pPr>
        <w:pStyle w:val="NormalWeb"/>
        <w:numPr>
          <w:ilvl w:val="0"/>
          <w:numId w:val="16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$55.71</w:t>
      </w:r>
    </w:p>
    <w:p w14:paraId="7E9A3F2F" w14:textId="77777777" w:rsidR="00775B5F" w:rsidRDefault="00775B5F" w:rsidP="00775B5F">
      <w:pPr>
        <w:pStyle w:val="NormalWeb"/>
        <w:numPr>
          <w:ilvl w:val="0"/>
          <w:numId w:val="16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$55.92</w:t>
      </w:r>
    </w:p>
    <w:p w14:paraId="7E76E296" w14:textId="77777777" w:rsidR="00775B5F" w:rsidRDefault="00775B5F" w:rsidP="00775B5F">
      <w:pPr>
        <w:pStyle w:val="NormalWeb"/>
        <w:numPr>
          <w:ilvl w:val="0"/>
          <w:numId w:val="16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$58.47</w:t>
      </w:r>
    </w:p>
    <w:p w14:paraId="31DF7FB7" w14:textId="77777777" w:rsidR="00775B5F" w:rsidRDefault="00775B5F" w:rsidP="00775B5F">
      <w:pPr>
        <w:pStyle w:val="NormalWeb"/>
        <w:numPr>
          <w:ilvl w:val="0"/>
          <w:numId w:val="16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$61.33</w:t>
      </w:r>
    </w:p>
    <w:p w14:paraId="6633669F" w14:textId="77777777" w:rsidR="00775B5F" w:rsidRDefault="00775B5F" w:rsidP="00775B5F">
      <w:pPr>
        <w:pStyle w:val="NormalWeb"/>
        <w:numPr>
          <w:ilvl w:val="0"/>
          <w:numId w:val="167"/>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$65.22</w:t>
      </w:r>
    </w:p>
    <w:p w14:paraId="5CF4C51D" w14:textId="77777777" w:rsidR="00775B5F" w:rsidRDefault="00775B5F" w:rsidP="00775B5F">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353AE432"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2F5112E7"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Number of new Mars shares = 1.4306 x 0.276B = 0.394846B</w:t>
      </w:r>
    </w:p>
    <w:p w14:paraId="544EFF5C"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Number of shares in Mars after acquisition =</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N</w:t>
      </w:r>
      <w:r>
        <w:rPr>
          <w:rStyle w:val="Emphasis"/>
          <w:rFonts w:ascii="Lucida Grande" w:hAnsi="Lucida Grande" w:cs="Lucida Grande"/>
          <w:color w:val="333333"/>
          <w:sz w:val="20"/>
          <w:szCs w:val="20"/>
          <w:vertAlign w:val="subscript"/>
        </w:rPr>
        <w:t>M</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1B + 0.394846B = 1.394846B</w:t>
      </w:r>
    </w:p>
    <w:p w14:paraId="75A74549"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M</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T</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Synergies</w:t>
      </w:r>
    </w:p>
    <w:p w14:paraId="2D19EBB2"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M</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M</w:t>
      </w:r>
      <w:r>
        <w:rPr>
          <w:rStyle w:val="apple-converted-space"/>
          <w:rFonts w:ascii="Lucida Grande" w:hAnsi="Lucida Grande" w:cs="Lucida Grande"/>
          <w:i/>
          <w:iCs/>
          <w:color w:val="333333"/>
          <w:sz w:val="20"/>
          <w:szCs w:val="20"/>
          <w:vertAlign w:val="subscript"/>
        </w:rPr>
        <w:t> </w:t>
      </w:r>
      <w:r>
        <w:rPr>
          <w:rStyle w:val="Emphasis"/>
          <w:rFonts w:ascii="Lucida Grande" w:hAnsi="Lucida Grande" w:cs="Lucida Grande"/>
          <w:color w:val="333333"/>
          <w:sz w:val="20"/>
          <w:szCs w:val="20"/>
        </w:rPr>
        <w:t>/ N</w:t>
      </w:r>
      <w:r>
        <w:rPr>
          <w:rStyle w:val="Emphasis"/>
          <w:rFonts w:ascii="Lucida Grande" w:hAnsi="Lucida Grande" w:cs="Lucida Grande"/>
          <w:color w:val="333333"/>
          <w:sz w:val="20"/>
          <w:szCs w:val="20"/>
          <w:vertAlign w:val="subscript"/>
        </w:rPr>
        <w:t>M</w:t>
      </w:r>
    </w:p>
    <w:p w14:paraId="5673CDF9"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M</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$18B + $54B + $6B = $78B</w:t>
      </w:r>
    </w:p>
    <w:p w14:paraId="33B1C025"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M</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$78B / 1.394846B = $55.92</w:t>
      </w:r>
    </w:p>
    <w:p w14:paraId="45251A7E" w14:textId="77777777" w:rsidR="00775B5F" w:rsidRDefault="00775B5F" w:rsidP="00483683">
      <w:pPr>
        <w:spacing w:line="360" w:lineRule="auto"/>
      </w:pPr>
    </w:p>
    <w:p w14:paraId="3B761F74"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Mars Corp., the chocolate confectionary company, is contemplating the acquisition of Wm Wrigley Jr. Co., the gum and sweets company. The table provided shows selected financial information for the two companies. Mars is interested in Wrigley to broaden its product range and thereby enjoy increased economies of scope. Analysts estimate merger synergies with a present value of $6 billion. Mars is proposing an all share acquisition where each Wrigley shareholder receives 1.4306 shares in Mars for each Wrigley share tendered. What is the NPV of the offer to Mars? (Assume that both companies are all equity financed.)</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3255"/>
        <w:gridCol w:w="1552"/>
        <w:gridCol w:w="2693"/>
      </w:tblGrid>
      <w:tr w:rsidR="00775B5F" w14:paraId="0D8AB636"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DA16A26" w14:textId="77777777" w:rsidR="00775B5F" w:rsidRDefault="00775B5F">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47218CE" w14:textId="77777777" w:rsidR="00775B5F" w:rsidRDefault="00775B5F">
            <w:pPr>
              <w:jc w:val="center"/>
              <w:rPr>
                <w:rFonts w:eastAsia="Times New Roman"/>
              </w:rPr>
            </w:pPr>
            <w:r>
              <w:rPr>
                <w:rFonts w:eastAsia="Times New Roman"/>
              </w:rPr>
              <w:t>Mars Corp.</w:t>
            </w:r>
          </w:p>
        </w:tc>
        <w:tc>
          <w:tcPr>
            <w:tcW w:w="0" w:type="auto"/>
            <w:tcBorders>
              <w:top w:val="outset" w:sz="6" w:space="0" w:color="auto"/>
              <w:left w:val="outset" w:sz="6" w:space="0" w:color="auto"/>
              <w:bottom w:val="outset" w:sz="6" w:space="0" w:color="auto"/>
              <w:right w:val="outset" w:sz="6" w:space="0" w:color="auto"/>
            </w:tcBorders>
            <w:vAlign w:val="center"/>
            <w:hideMark/>
          </w:tcPr>
          <w:p w14:paraId="582E9158" w14:textId="77777777" w:rsidR="00775B5F" w:rsidRDefault="00775B5F">
            <w:pPr>
              <w:jc w:val="center"/>
              <w:rPr>
                <w:rFonts w:eastAsia="Times New Roman"/>
              </w:rPr>
            </w:pPr>
            <w:r>
              <w:rPr>
                <w:rFonts w:eastAsia="Times New Roman"/>
              </w:rPr>
              <w:t>Wm Wrigley Jr. Co.</w:t>
            </w:r>
          </w:p>
        </w:tc>
      </w:tr>
      <w:tr w:rsidR="00775B5F" w14:paraId="727A1BBD"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D7CF5E8" w14:textId="77777777" w:rsidR="00775B5F" w:rsidRDefault="00775B5F">
            <w:pPr>
              <w:rPr>
                <w:rFonts w:eastAsia="Times New Roman"/>
              </w:rPr>
            </w:pPr>
            <w:r>
              <w:rPr>
                <w:rFonts w:eastAsia="Times New Roman"/>
              </w:rPr>
              <w:t>Market Value of Firm,</w:t>
            </w:r>
            <w:r>
              <w:rPr>
                <w:rStyle w:val="apple-converted-space"/>
                <w:rFonts w:eastAsia="Times New Roman"/>
              </w:rPr>
              <w:t> </w:t>
            </w:r>
            <w:r>
              <w:rPr>
                <w:rStyle w:val="Emphasis"/>
                <w:rFonts w:eastAsia="Times New Roman"/>
              </w:rPr>
              <w:t>V</w:t>
            </w:r>
          </w:p>
        </w:tc>
        <w:tc>
          <w:tcPr>
            <w:tcW w:w="0" w:type="auto"/>
            <w:tcBorders>
              <w:top w:val="outset" w:sz="6" w:space="0" w:color="auto"/>
              <w:left w:val="outset" w:sz="6" w:space="0" w:color="auto"/>
              <w:bottom w:val="outset" w:sz="6" w:space="0" w:color="auto"/>
              <w:right w:val="outset" w:sz="6" w:space="0" w:color="auto"/>
            </w:tcBorders>
            <w:vAlign w:val="center"/>
            <w:hideMark/>
          </w:tcPr>
          <w:p w14:paraId="5DF29946" w14:textId="77777777" w:rsidR="00775B5F" w:rsidRDefault="00775B5F">
            <w:pPr>
              <w:jc w:val="right"/>
              <w:rPr>
                <w:rFonts w:eastAsia="Times New Roman"/>
              </w:rPr>
            </w:pPr>
            <w:r>
              <w:rPr>
                <w:rFonts w:eastAsia="Times New Roman"/>
              </w:rPr>
              <w:t>$54B</w:t>
            </w:r>
          </w:p>
        </w:tc>
        <w:tc>
          <w:tcPr>
            <w:tcW w:w="0" w:type="auto"/>
            <w:tcBorders>
              <w:top w:val="outset" w:sz="6" w:space="0" w:color="auto"/>
              <w:left w:val="outset" w:sz="6" w:space="0" w:color="auto"/>
              <w:bottom w:val="outset" w:sz="6" w:space="0" w:color="auto"/>
              <w:right w:val="outset" w:sz="6" w:space="0" w:color="auto"/>
            </w:tcBorders>
            <w:vAlign w:val="center"/>
            <w:hideMark/>
          </w:tcPr>
          <w:p w14:paraId="3EEF0405" w14:textId="77777777" w:rsidR="00775B5F" w:rsidRDefault="00775B5F">
            <w:pPr>
              <w:jc w:val="right"/>
              <w:rPr>
                <w:rFonts w:eastAsia="Times New Roman"/>
              </w:rPr>
            </w:pPr>
            <w:r>
              <w:rPr>
                <w:rFonts w:eastAsia="Times New Roman"/>
              </w:rPr>
              <w:t>$18B</w:t>
            </w:r>
          </w:p>
        </w:tc>
      </w:tr>
      <w:tr w:rsidR="00775B5F" w14:paraId="35230A02"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1871F64" w14:textId="77777777" w:rsidR="00775B5F" w:rsidRDefault="00775B5F">
            <w:pPr>
              <w:rPr>
                <w:rFonts w:eastAsia="Times New Roman"/>
              </w:rPr>
            </w:pPr>
            <w:r>
              <w:rPr>
                <w:rFonts w:eastAsia="Times New Roman"/>
              </w:rPr>
              <w:t>Shares Outstanding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47CC1160" w14:textId="77777777" w:rsidR="00775B5F" w:rsidRDefault="00775B5F">
            <w:pPr>
              <w:jc w:val="right"/>
              <w:rPr>
                <w:rFonts w:eastAsia="Times New Roman"/>
              </w:rPr>
            </w:pPr>
            <w:r>
              <w:rPr>
                <w:rFonts w:eastAsia="Times New Roman"/>
              </w:rPr>
              <w:t>1B</w:t>
            </w:r>
          </w:p>
        </w:tc>
        <w:tc>
          <w:tcPr>
            <w:tcW w:w="0" w:type="auto"/>
            <w:tcBorders>
              <w:top w:val="outset" w:sz="6" w:space="0" w:color="auto"/>
              <w:left w:val="outset" w:sz="6" w:space="0" w:color="auto"/>
              <w:bottom w:val="outset" w:sz="6" w:space="0" w:color="auto"/>
              <w:right w:val="outset" w:sz="6" w:space="0" w:color="auto"/>
            </w:tcBorders>
            <w:vAlign w:val="center"/>
            <w:hideMark/>
          </w:tcPr>
          <w:p w14:paraId="7AC365BD" w14:textId="77777777" w:rsidR="00775B5F" w:rsidRDefault="00775B5F">
            <w:pPr>
              <w:jc w:val="right"/>
              <w:rPr>
                <w:rFonts w:eastAsia="Times New Roman"/>
              </w:rPr>
            </w:pPr>
            <w:r>
              <w:rPr>
                <w:rFonts w:eastAsia="Times New Roman"/>
              </w:rPr>
              <w:t>0.276B</w:t>
            </w:r>
          </w:p>
        </w:tc>
      </w:tr>
      <w:tr w:rsidR="00775B5F" w14:paraId="5D69ADA8"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C43BC6E" w14:textId="77777777" w:rsidR="00775B5F" w:rsidRDefault="00775B5F">
            <w:pPr>
              <w:rPr>
                <w:rFonts w:eastAsia="Times New Roman"/>
              </w:rPr>
            </w:pPr>
            <w:r>
              <w:rPr>
                <w:rFonts w:eastAsia="Times New Roman"/>
              </w:rPr>
              <w:lastRenderedPageBreak/>
              <w:t>Stock Price</w:t>
            </w:r>
          </w:p>
        </w:tc>
        <w:tc>
          <w:tcPr>
            <w:tcW w:w="0" w:type="auto"/>
            <w:tcBorders>
              <w:top w:val="outset" w:sz="6" w:space="0" w:color="auto"/>
              <w:left w:val="outset" w:sz="6" w:space="0" w:color="auto"/>
              <w:bottom w:val="outset" w:sz="6" w:space="0" w:color="auto"/>
              <w:right w:val="outset" w:sz="6" w:space="0" w:color="auto"/>
            </w:tcBorders>
            <w:vAlign w:val="center"/>
            <w:hideMark/>
          </w:tcPr>
          <w:p w14:paraId="6DA0894C" w14:textId="77777777" w:rsidR="00775B5F" w:rsidRDefault="00775B5F">
            <w:pPr>
              <w:jc w:val="right"/>
              <w:rPr>
                <w:rFonts w:eastAsia="Times New Roman"/>
              </w:rPr>
            </w:pPr>
            <w:r>
              <w:rPr>
                <w:rFonts w:eastAsia="Times New Roman"/>
              </w:rPr>
              <w:t>$54</w:t>
            </w:r>
          </w:p>
        </w:tc>
        <w:tc>
          <w:tcPr>
            <w:tcW w:w="0" w:type="auto"/>
            <w:tcBorders>
              <w:top w:val="outset" w:sz="6" w:space="0" w:color="auto"/>
              <w:left w:val="outset" w:sz="6" w:space="0" w:color="auto"/>
              <w:bottom w:val="outset" w:sz="6" w:space="0" w:color="auto"/>
              <w:right w:val="outset" w:sz="6" w:space="0" w:color="auto"/>
            </w:tcBorders>
            <w:vAlign w:val="center"/>
            <w:hideMark/>
          </w:tcPr>
          <w:p w14:paraId="42C0116F" w14:textId="77777777" w:rsidR="00775B5F" w:rsidRDefault="00775B5F">
            <w:pPr>
              <w:jc w:val="right"/>
              <w:rPr>
                <w:rFonts w:eastAsia="Times New Roman"/>
              </w:rPr>
            </w:pPr>
            <w:r>
              <w:rPr>
                <w:rFonts w:eastAsia="Times New Roman"/>
              </w:rPr>
              <w:t>$65.22</w:t>
            </w:r>
          </w:p>
        </w:tc>
      </w:tr>
    </w:tbl>
    <w:p w14:paraId="3A37FA2C"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1085324B" w14:textId="77777777" w:rsidR="00775B5F" w:rsidRDefault="00775B5F" w:rsidP="00775B5F">
      <w:pPr>
        <w:pStyle w:val="NormalWeb"/>
        <w:numPr>
          <w:ilvl w:val="0"/>
          <w:numId w:val="16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w:t>
      </w:r>
    </w:p>
    <w:p w14:paraId="60E72596" w14:textId="77777777" w:rsidR="00775B5F" w:rsidRDefault="00775B5F" w:rsidP="00775B5F">
      <w:pPr>
        <w:pStyle w:val="NormalWeb"/>
        <w:numPr>
          <w:ilvl w:val="0"/>
          <w:numId w:val="16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$1.92B</w:t>
      </w:r>
    </w:p>
    <w:p w14:paraId="1E99CA21" w14:textId="77777777" w:rsidR="00775B5F" w:rsidRDefault="00775B5F" w:rsidP="00775B5F">
      <w:pPr>
        <w:pStyle w:val="NormalWeb"/>
        <w:numPr>
          <w:ilvl w:val="0"/>
          <w:numId w:val="16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$2.21B</w:t>
      </w:r>
    </w:p>
    <w:p w14:paraId="0CEC1747" w14:textId="77777777" w:rsidR="00775B5F" w:rsidRDefault="00775B5F" w:rsidP="00775B5F">
      <w:pPr>
        <w:pStyle w:val="NormalWeb"/>
        <w:numPr>
          <w:ilvl w:val="0"/>
          <w:numId w:val="16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$2.91B</w:t>
      </w:r>
    </w:p>
    <w:p w14:paraId="5845B69D" w14:textId="77777777" w:rsidR="00775B5F" w:rsidRDefault="00775B5F" w:rsidP="00775B5F">
      <w:pPr>
        <w:pStyle w:val="NormalWeb"/>
        <w:numPr>
          <w:ilvl w:val="0"/>
          <w:numId w:val="168"/>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$3.08B</w:t>
      </w:r>
    </w:p>
    <w:p w14:paraId="057B8B3E" w14:textId="77777777" w:rsidR="00775B5F" w:rsidRDefault="00775B5F" w:rsidP="00775B5F">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6F9973B5"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6CF8CAB5"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NPV</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Benefit</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Cost</w:t>
      </w:r>
    </w:p>
    <w:p w14:paraId="1F856795"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Benefit</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Value of Wrigley</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Synergies</w:t>
      </w:r>
    </w:p>
    <w:p w14:paraId="5BE39346"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Cost = Value of shares given to Wrigley shareholders</w:t>
      </w:r>
    </w:p>
    <w:p w14:paraId="4495BD98"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NPV</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$18B + $6B – ($55.92 x 0.394846B)</w:t>
      </w:r>
    </w:p>
    <w:p w14:paraId="3F974FE7"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NPV</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$24B – $22.08B = $1.92B</w:t>
      </w:r>
    </w:p>
    <w:p w14:paraId="2AE12909" w14:textId="77777777" w:rsidR="00775B5F" w:rsidRDefault="00775B5F" w:rsidP="00775B5F">
      <w:pPr>
        <w:pStyle w:val="NormalWeb"/>
        <w:shd w:val="clear" w:color="auto" w:fill="FFFFFF"/>
        <w:rPr>
          <w:rFonts w:ascii="Lucida Grande" w:hAnsi="Lucida Grande" w:cs="Lucida Grande"/>
          <w:color w:val="333333"/>
          <w:sz w:val="20"/>
          <w:szCs w:val="20"/>
        </w:rPr>
      </w:pPr>
      <w:r>
        <w:rPr>
          <w:rStyle w:val="Strong"/>
          <w:rFonts w:ascii="Lucida Grande" w:hAnsi="Lucida Grande" w:cs="Lucida Grande"/>
          <w:color w:val="333333"/>
          <w:sz w:val="20"/>
          <w:szCs w:val="20"/>
        </w:rPr>
        <w:t>OR</w:t>
      </w:r>
    </w:p>
    <w:p w14:paraId="1AF00920"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NPV</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Synergy – Premium</w:t>
      </w:r>
    </w:p>
    <w:p w14:paraId="059AD5B6"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NPV</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$6B – ($22.08B – $18B) = $1.92B</w:t>
      </w:r>
    </w:p>
    <w:p w14:paraId="20056CBA" w14:textId="77777777" w:rsidR="00775B5F" w:rsidRDefault="00775B5F" w:rsidP="00483683">
      <w:pPr>
        <w:spacing w:line="360" w:lineRule="auto"/>
      </w:pPr>
    </w:p>
    <w:p w14:paraId="0B28EB99"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Mars Corp., the chocolate confectionary company, is contemplating the acquisition of Wm Wrigley Jr. Co., the gum and sweets company. The table provided shows selected financial information for the two companies. Mars is interested in Wrigley to broaden its product range and thereby enjoy increased economies of scope. Analysts estimate merger synergies with a present value of $6 billion. Mars is proposing an all share acquisition where each Wrigley shareholder receives 1.4306 shares in Mars for each Wrigley share tendered. What is the NPV of the offer to Wrigley? (Assume that both companies are all equity financed.)</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3255"/>
        <w:gridCol w:w="1552"/>
        <w:gridCol w:w="2693"/>
      </w:tblGrid>
      <w:tr w:rsidR="00775B5F" w14:paraId="0CD3B316"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BE2FFC2" w14:textId="77777777" w:rsidR="00775B5F" w:rsidRDefault="00775B5F">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E7A91A4" w14:textId="77777777" w:rsidR="00775B5F" w:rsidRDefault="00775B5F">
            <w:pPr>
              <w:jc w:val="center"/>
              <w:rPr>
                <w:rFonts w:eastAsia="Times New Roman"/>
              </w:rPr>
            </w:pPr>
            <w:r>
              <w:rPr>
                <w:rFonts w:eastAsia="Times New Roman"/>
              </w:rPr>
              <w:t>Mars Corp.</w:t>
            </w:r>
          </w:p>
        </w:tc>
        <w:tc>
          <w:tcPr>
            <w:tcW w:w="0" w:type="auto"/>
            <w:tcBorders>
              <w:top w:val="outset" w:sz="6" w:space="0" w:color="auto"/>
              <w:left w:val="outset" w:sz="6" w:space="0" w:color="auto"/>
              <w:bottom w:val="outset" w:sz="6" w:space="0" w:color="auto"/>
              <w:right w:val="outset" w:sz="6" w:space="0" w:color="auto"/>
            </w:tcBorders>
            <w:vAlign w:val="center"/>
            <w:hideMark/>
          </w:tcPr>
          <w:p w14:paraId="0F320418" w14:textId="77777777" w:rsidR="00775B5F" w:rsidRDefault="00775B5F">
            <w:pPr>
              <w:jc w:val="center"/>
              <w:rPr>
                <w:rFonts w:eastAsia="Times New Roman"/>
              </w:rPr>
            </w:pPr>
            <w:r>
              <w:rPr>
                <w:rFonts w:eastAsia="Times New Roman"/>
              </w:rPr>
              <w:t>Wm Wrigley Jr. Co.</w:t>
            </w:r>
          </w:p>
        </w:tc>
      </w:tr>
      <w:tr w:rsidR="00775B5F" w14:paraId="12D51BF2"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08A0678" w14:textId="77777777" w:rsidR="00775B5F" w:rsidRDefault="00775B5F">
            <w:pPr>
              <w:rPr>
                <w:rFonts w:eastAsia="Times New Roman"/>
              </w:rPr>
            </w:pPr>
            <w:r>
              <w:rPr>
                <w:rFonts w:eastAsia="Times New Roman"/>
              </w:rPr>
              <w:t>Market Value of Firm,</w:t>
            </w:r>
            <w:r>
              <w:rPr>
                <w:rStyle w:val="apple-converted-space"/>
                <w:rFonts w:eastAsia="Times New Roman"/>
              </w:rPr>
              <w:t> </w:t>
            </w:r>
            <w:r>
              <w:rPr>
                <w:rStyle w:val="Emphasis"/>
                <w:rFonts w:eastAsia="Times New Roman"/>
              </w:rPr>
              <w:t>V</w:t>
            </w:r>
          </w:p>
        </w:tc>
        <w:tc>
          <w:tcPr>
            <w:tcW w:w="0" w:type="auto"/>
            <w:tcBorders>
              <w:top w:val="outset" w:sz="6" w:space="0" w:color="auto"/>
              <w:left w:val="outset" w:sz="6" w:space="0" w:color="auto"/>
              <w:bottom w:val="outset" w:sz="6" w:space="0" w:color="auto"/>
              <w:right w:val="outset" w:sz="6" w:space="0" w:color="auto"/>
            </w:tcBorders>
            <w:vAlign w:val="center"/>
            <w:hideMark/>
          </w:tcPr>
          <w:p w14:paraId="3A26FB44" w14:textId="77777777" w:rsidR="00775B5F" w:rsidRDefault="00775B5F">
            <w:pPr>
              <w:jc w:val="right"/>
              <w:rPr>
                <w:rFonts w:eastAsia="Times New Roman"/>
              </w:rPr>
            </w:pPr>
            <w:r>
              <w:rPr>
                <w:rFonts w:eastAsia="Times New Roman"/>
              </w:rPr>
              <w:t>$54B</w:t>
            </w:r>
          </w:p>
        </w:tc>
        <w:tc>
          <w:tcPr>
            <w:tcW w:w="0" w:type="auto"/>
            <w:tcBorders>
              <w:top w:val="outset" w:sz="6" w:space="0" w:color="auto"/>
              <w:left w:val="outset" w:sz="6" w:space="0" w:color="auto"/>
              <w:bottom w:val="outset" w:sz="6" w:space="0" w:color="auto"/>
              <w:right w:val="outset" w:sz="6" w:space="0" w:color="auto"/>
            </w:tcBorders>
            <w:vAlign w:val="center"/>
            <w:hideMark/>
          </w:tcPr>
          <w:p w14:paraId="04823919" w14:textId="77777777" w:rsidR="00775B5F" w:rsidRDefault="00775B5F">
            <w:pPr>
              <w:jc w:val="right"/>
              <w:rPr>
                <w:rFonts w:eastAsia="Times New Roman"/>
              </w:rPr>
            </w:pPr>
            <w:r>
              <w:rPr>
                <w:rFonts w:eastAsia="Times New Roman"/>
              </w:rPr>
              <w:t>$18B</w:t>
            </w:r>
          </w:p>
        </w:tc>
      </w:tr>
      <w:tr w:rsidR="00775B5F" w14:paraId="6141BD3F"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49DDEAB" w14:textId="77777777" w:rsidR="00775B5F" w:rsidRDefault="00775B5F">
            <w:pPr>
              <w:rPr>
                <w:rFonts w:eastAsia="Times New Roman"/>
              </w:rPr>
            </w:pPr>
            <w:r>
              <w:rPr>
                <w:rFonts w:eastAsia="Times New Roman"/>
              </w:rPr>
              <w:t>Shares Outstanding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0774121A" w14:textId="77777777" w:rsidR="00775B5F" w:rsidRDefault="00775B5F">
            <w:pPr>
              <w:jc w:val="right"/>
              <w:rPr>
                <w:rFonts w:eastAsia="Times New Roman"/>
              </w:rPr>
            </w:pPr>
            <w:r>
              <w:rPr>
                <w:rFonts w:eastAsia="Times New Roman"/>
              </w:rPr>
              <w:t>1B</w:t>
            </w:r>
          </w:p>
        </w:tc>
        <w:tc>
          <w:tcPr>
            <w:tcW w:w="0" w:type="auto"/>
            <w:tcBorders>
              <w:top w:val="outset" w:sz="6" w:space="0" w:color="auto"/>
              <w:left w:val="outset" w:sz="6" w:space="0" w:color="auto"/>
              <w:bottom w:val="outset" w:sz="6" w:space="0" w:color="auto"/>
              <w:right w:val="outset" w:sz="6" w:space="0" w:color="auto"/>
            </w:tcBorders>
            <w:vAlign w:val="center"/>
            <w:hideMark/>
          </w:tcPr>
          <w:p w14:paraId="0AE729F8" w14:textId="77777777" w:rsidR="00775B5F" w:rsidRDefault="00775B5F">
            <w:pPr>
              <w:jc w:val="right"/>
              <w:rPr>
                <w:rFonts w:eastAsia="Times New Roman"/>
              </w:rPr>
            </w:pPr>
            <w:r>
              <w:rPr>
                <w:rFonts w:eastAsia="Times New Roman"/>
              </w:rPr>
              <w:t>0.276B</w:t>
            </w:r>
          </w:p>
        </w:tc>
      </w:tr>
      <w:tr w:rsidR="00775B5F" w14:paraId="70F12AB1"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20615E5" w14:textId="77777777" w:rsidR="00775B5F" w:rsidRDefault="00775B5F">
            <w:pPr>
              <w:rPr>
                <w:rFonts w:eastAsia="Times New Roman"/>
              </w:rPr>
            </w:pPr>
            <w:r>
              <w:rPr>
                <w:rFonts w:eastAsia="Times New Roman"/>
              </w:rPr>
              <w:t>Stock Price</w:t>
            </w:r>
          </w:p>
        </w:tc>
        <w:tc>
          <w:tcPr>
            <w:tcW w:w="0" w:type="auto"/>
            <w:tcBorders>
              <w:top w:val="outset" w:sz="6" w:space="0" w:color="auto"/>
              <w:left w:val="outset" w:sz="6" w:space="0" w:color="auto"/>
              <w:bottom w:val="outset" w:sz="6" w:space="0" w:color="auto"/>
              <w:right w:val="outset" w:sz="6" w:space="0" w:color="auto"/>
            </w:tcBorders>
            <w:vAlign w:val="center"/>
            <w:hideMark/>
          </w:tcPr>
          <w:p w14:paraId="2E82BD45" w14:textId="77777777" w:rsidR="00775B5F" w:rsidRDefault="00775B5F">
            <w:pPr>
              <w:jc w:val="right"/>
              <w:rPr>
                <w:rFonts w:eastAsia="Times New Roman"/>
              </w:rPr>
            </w:pPr>
            <w:r>
              <w:rPr>
                <w:rFonts w:eastAsia="Times New Roman"/>
              </w:rPr>
              <w:t>$54</w:t>
            </w:r>
          </w:p>
        </w:tc>
        <w:tc>
          <w:tcPr>
            <w:tcW w:w="0" w:type="auto"/>
            <w:tcBorders>
              <w:top w:val="outset" w:sz="6" w:space="0" w:color="auto"/>
              <w:left w:val="outset" w:sz="6" w:space="0" w:color="auto"/>
              <w:bottom w:val="outset" w:sz="6" w:space="0" w:color="auto"/>
              <w:right w:val="outset" w:sz="6" w:space="0" w:color="auto"/>
            </w:tcBorders>
            <w:vAlign w:val="center"/>
            <w:hideMark/>
          </w:tcPr>
          <w:p w14:paraId="68A3DA0E" w14:textId="77777777" w:rsidR="00775B5F" w:rsidRDefault="00775B5F">
            <w:pPr>
              <w:jc w:val="right"/>
              <w:rPr>
                <w:rFonts w:eastAsia="Times New Roman"/>
              </w:rPr>
            </w:pPr>
            <w:r>
              <w:rPr>
                <w:rFonts w:eastAsia="Times New Roman"/>
              </w:rPr>
              <w:t>$65.22</w:t>
            </w:r>
          </w:p>
        </w:tc>
      </w:tr>
    </w:tbl>
    <w:p w14:paraId="6EFFBFCF"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646E5D9C" w14:textId="77777777" w:rsidR="00775B5F" w:rsidRDefault="00775B5F" w:rsidP="00775B5F">
      <w:pPr>
        <w:pStyle w:val="NormalWeb"/>
        <w:numPr>
          <w:ilvl w:val="0"/>
          <w:numId w:val="16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w:t>
      </w:r>
    </w:p>
    <w:p w14:paraId="790A1BC9" w14:textId="77777777" w:rsidR="00775B5F" w:rsidRDefault="00775B5F" w:rsidP="00775B5F">
      <w:pPr>
        <w:pStyle w:val="NormalWeb"/>
        <w:numPr>
          <w:ilvl w:val="0"/>
          <w:numId w:val="16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$1.92B</w:t>
      </w:r>
    </w:p>
    <w:p w14:paraId="13D8E05D" w14:textId="77777777" w:rsidR="00775B5F" w:rsidRDefault="00775B5F" w:rsidP="00775B5F">
      <w:pPr>
        <w:pStyle w:val="NormalWeb"/>
        <w:numPr>
          <w:ilvl w:val="0"/>
          <w:numId w:val="16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$2.91B</w:t>
      </w:r>
    </w:p>
    <w:p w14:paraId="02240A75" w14:textId="77777777" w:rsidR="00775B5F" w:rsidRDefault="00775B5F" w:rsidP="00775B5F">
      <w:pPr>
        <w:pStyle w:val="NormalWeb"/>
        <w:numPr>
          <w:ilvl w:val="0"/>
          <w:numId w:val="16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$3.08B</w:t>
      </w:r>
    </w:p>
    <w:p w14:paraId="3BB1E699" w14:textId="77777777" w:rsidR="00775B5F" w:rsidRDefault="00775B5F" w:rsidP="00775B5F">
      <w:pPr>
        <w:pStyle w:val="NormalWeb"/>
        <w:numPr>
          <w:ilvl w:val="0"/>
          <w:numId w:val="169"/>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$4.08B</w:t>
      </w:r>
    </w:p>
    <w:p w14:paraId="32E848FD" w14:textId="77777777" w:rsidR="00775B5F" w:rsidRDefault="00775B5F" w:rsidP="00775B5F">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1444CE61"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lastRenderedPageBreak/>
        <w:t>E</w:t>
      </w:r>
    </w:p>
    <w:p w14:paraId="2EAE291E"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NPV</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Benefit</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Cost</w:t>
      </w:r>
    </w:p>
    <w:p w14:paraId="6A6C417B"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Benefit = Total value of shares given to Wrigley shareholders</w:t>
      </w:r>
    </w:p>
    <w:p w14:paraId="561906DD"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Cost = Market value of firm given up in acquisition</w:t>
      </w:r>
    </w:p>
    <w:p w14:paraId="19293DCE"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NPV</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($55.92 x 0.394846B) – $18B</w:t>
      </w:r>
    </w:p>
    <w:p w14:paraId="5E34C26E"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NPV</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$22.08B – $18B = $4.08B</w:t>
      </w:r>
    </w:p>
    <w:p w14:paraId="2913D173" w14:textId="77777777" w:rsidR="00775B5F" w:rsidRDefault="00775B5F" w:rsidP="00483683">
      <w:pPr>
        <w:spacing w:line="360" w:lineRule="auto"/>
      </w:pPr>
    </w:p>
    <w:p w14:paraId="7856FA4C"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Mars Corp., the chocolate confectionary company, is contemplating the acquisition of Wm Wrigley Jr. Co., the gum and sweets company. The table provided shows selected financial information for the two companies. Mars is interested in Wrigley to broaden its product range and thereby enjoy increased economies of scope. Analysts estimate merger synergies with a present value of $6 billion. Mars is proposing a mixed offer for Wrigley: each Wrigley shareholder receives 0.536481 shares in Mars and $50 cash for each Wrigley share tendered. What will Mars’s stock price be after the acquisition? (Assume that both companies are all equity financed.)</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3255"/>
        <w:gridCol w:w="1552"/>
        <w:gridCol w:w="2693"/>
      </w:tblGrid>
      <w:tr w:rsidR="00775B5F" w14:paraId="62B40B9F"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BCD276D" w14:textId="77777777" w:rsidR="00775B5F" w:rsidRDefault="00775B5F">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86E5724" w14:textId="77777777" w:rsidR="00775B5F" w:rsidRDefault="00775B5F">
            <w:pPr>
              <w:jc w:val="center"/>
              <w:rPr>
                <w:rFonts w:eastAsia="Times New Roman"/>
              </w:rPr>
            </w:pPr>
            <w:r>
              <w:rPr>
                <w:rFonts w:eastAsia="Times New Roman"/>
              </w:rPr>
              <w:t>Mars Corp.</w:t>
            </w:r>
          </w:p>
        </w:tc>
        <w:tc>
          <w:tcPr>
            <w:tcW w:w="0" w:type="auto"/>
            <w:tcBorders>
              <w:top w:val="outset" w:sz="6" w:space="0" w:color="auto"/>
              <w:left w:val="outset" w:sz="6" w:space="0" w:color="auto"/>
              <w:bottom w:val="outset" w:sz="6" w:space="0" w:color="auto"/>
              <w:right w:val="outset" w:sz="6" w:space="0" w:color="auto"/>
            </w:tcBorders>
            <w:vAlign w:val="center"/>
            <w:hideMark/>
          </w:tcPr>
          <w:p w14:paraId="4C11D20D" w14:textId="77777777" w:rsidR="00775B5F" w:rsidRDefault="00775B5F">
            <w:pPr>
              <w:jc w:val="center"/>
              <w:rPr>
                <w:rFonts w:eastAsia="Times New Roman"/>
              </w:rPr>
            </w:pPr>
            <w:r>
              <w:rPr>
                <w:rFonts w:eastAsia="Times New Roman"/>
              </w:rPr>
              <w:t>Wm Wrigley Jr. Co.</w:t>
            </w:r>
          </w:p>
        </w:tc>
      </w:tr>
      <w:tr w:rsidR="00775B5F" w14:paraId="7CB3D662"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02EB6DE" w14:textId="77777777" w:rsidR="00775B5F" w:rsidRDefault="00775B5F">
            <w:pPr>
              <w:rPr>
                <w:rFonts w:eastAsia="Times New Roman"/>
              </w:rPr>
            </w:pPr>
            <w:r>
              <w:rPr>
                <w:rFonts w:eastAsia="Times New Roman"/>
              </w:rPr>
              <w:t>Market Value of Firm,</w:t>
            </w:r>
            <w:r>
              <w:rPr>
                <w:rStyle w:val="apple-converted-space"/>
                <w:rFonts w:eastAsia="Times New Roman"/>
              </w:rPr>
              <w:t> </w:t>
            </w:r>
            <w:r>
              <w:rPr>
                <w:rStyle w:val="Emphasis"/>
                <w:rFonts w:eastAsia="Times New Roman"/>
              </w:rPr>
              <w:t>V</w:t>
            </w:r>
          </w:p>
        </w:tc>
        <w:tc>
          <w:tcPr>
            <w:tcW w:w="0" w:type="auto"/>
            <w:tcBorders>
              <w:top w:val="outset" w:sz="6" w:space="0" w:color="auto"/>
              <w:left w:val="outset" w:sz="6" w:space="0" w:color="auto"/>
              <w:bottom w:val="outset" w:sz="6" w:space="0" w:color="auto"/>
              <w:right w:val="outset" w:sz="6" w:space="0" w:color="auto"/>
            </w:tcBorders>
            <w:vAlign w:val="center"/>
            <w:hideMark/>
          </w:tcPr>
          <w:p w14:paraId="0B2A2FE7" w14:textId="77777777" w:rsidR="00775B5F" w:rsidRDefault="00775B5F">
            <w:pPr>
              <w:jc w:val="right"/>
              <w:rPr>
                <w:rFonts w:eastAsia="Times New Roman"/>
              </w:rPr>
            </w:pPr>
            <w:r>
              <w:rPr>
                <w:rFonts w:eastAsia="Times New Roman"/>
              </w:rPr>
              <w:t>$54B</w:t>
            </w:r>
          </w:p>
        </w:tc>
        <w:tc>
          <w:tcPr>
            <w:tcW w:w="0" w:type="auto"/>
            <w:tcBorders>
              <w:top w:val="outset" w:sz="6" w:space="0" w:color="auto"/>
              <w:left w:val="outset" w:sz="6" w:space="0" w:color="auto"/>
              <w:bottom w:val="outset" w:sz="6" w:space="0" w:color="auto"/>
              <w:right w:val="outset" w:sz="6" w:space="0" w:color="auto"/>
            </w:tcBorders>
            <w:vAlign w:val="center"/>
            <w:hideMark/>
          </w:tcPr>
          <w:p w14:paraId="6C7C6ECE" w14:textId="77777777" w:rsidR="00775B5F" w:rsidRDefault="00775B5F">
            <w:pPr>
              <w:jc w:val="right"/>
              <w:rPr>
                <w:rFonts w:eastAsia="Times New Roman"/>
              </w:rPr>
            </w:pPr>
            <w:r>
              <w:rPr>
                <w:rFonts w:eastAsia="Times New Roman"/>
              </w:rPr>
              <w:t>$18B</w:t>
            </w:r>
          </w:p>
        </w:tc>
      </w:tr>
      <w:tr w:rsidR="00775B5F" w14:paraId="48FE2099"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A34700E" w14:textId="77777777" w:rsidR="00775B5F" w:rsidRDefault="00775B5F">
            <w:pPr>
              <w:rPr>
                <w:rFonts w:eastAsia="Times New Roman"/>
              </w:rPr>
            </w:pPr>
            <w:r>
              <w:rPr>
                <w:rFonts w:eastAsia="Times New Roman"/>
              </w:rPr>
              <w:t>Shares Outstanding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68BB85B3" w14:textId="77777777" w:rsidR="00775B5F" w:rsidRDefault="00775B5F">
            <w:pPr>
              <w:jc w:val="right"/>
              <w:rPr>
                <w:rFonts w:eastAsia="Times New Roman"/>
              </w:rPr>
            </w:pPr>
            <w:r>
              <w:rPr>
                <w:rFonts w:eastAsia="Times New Roman"/>
              </w:rPr>
              <w:t>1B</w:t>
            </w:r>
          </w:p>
        </w:tc>
        <w:tc>
          <w:tcPr>
            <w:tcW w:w="0" w:type="auto"/>
            <w:tcBorders>
              <w:top w:val="outset" w:sz="6" w:space="0" w:color="auto"/>
              <w:left w:val="outset" w:sz="6" w:space="0" w:color="auto"/>
              <w:bottom w:val="outset" w:sz="6" w:space="0" w:color="auto"/>
              <w:right w:val="outset" w:sz="6" w:space="0" w:color="auto"/>
            </w:tcBorders>
            <w:vAlign w:val="center"/>
            <w:hideMark/>
          </w:tcPr>
          <w:p w14:paraId="7D052234" w14:textId="77777777" w:rsidR="00775B5F" w:rsidRDefault="00775B5F">
            <w:pPr>
              <w:jc w:val="right"/>
              <w:rPr>
                <w:rFonts w:eastAsia="Times New Roman"/>
              </w:rPr>
            </w:pPr>
            <w:r>
              <w:rPr>
                <w:rFonts w:eastAsia="Times New Roman"/>
              </w:rPr>
              <w:t>0.276B</w:t>
            </w:r>
          </w:p>
        </w:tc>
      </w:tr>
      <w:tr w:rsidR="00775B5F" w14:paraId="5D57155A"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356339" w14:textId="77777777" w:rsidR="00775B5F" w:rsidRDefault="00775B5F">
            <w:pPr>
              <w:rPr>
                <w:rFonts w:eastAsia="Times New Roman"/>
              </w:rPr>
            </w:pPr>
            <w:r>
              <w:rPr>
                <w:rFonts w:eastAsia="Times New Roman"/>
              </w:rPr>
              <w:t>Stock Price</w:t>
            </w:r>
          </w:p>
        </w:tc>
        <w:tc>
          <w:tcPr>
            <w:tcW w:w="0" w:type="auto"/>
            <w:tcBorders>
              <w:top w:val="outset" w:sz="6" w:space="0" w:color="auto"/>
              <w:left w:val="outset" w:sz="6" w:space="0" w:color="auto"/>
              <w:bottom w:val="outset" w:sz="6" w:space="0" w:color="auto"/>
              <w:right w:val="outset" w:sz="6" w:space="0" w:color="auto"/>
            </w:tcBorders>
            <w:vAlign w:val="center"/>
            <w:hideMark/>
          </w:tcPr>
          <w:p w14:paraId="132C7327" w14:textId="77777777" w:rsidR="00775B5F" w:rsidRDefault="00775B5F">
            <w:pPr>
              <w:jc w:val="right"/>
              <w:rPr>
                <w:rFonts w:eastAsia="Times New Roman"/>
              </w:rPr>
            </w:pPr>
            <w:r>
              <w:rPr>
                <w:rFonts w:eastAsia="Times New Roman"/>
              </w:rPr>
              <w:t>$54</w:t>
            </w:r>
          </w:p>
        </w:tc>
        <w:tc>
          <w:tcPr>
            <w:tcW w:w="0" w:type="auto"/>
            <w:tcBorders>
              <w:top w:val="outset" w:sz="6" w:space="0" w:color="auto"/>
              <w:left w:val="outset" w:sz="6" w:space="0" w:color="auto"/>
              <w:bottom w:val="outset" w:sz="6" w:space="0" w:color="auto"/>
              <w:right w:val="outset" w:sz="6" w:space="0" w:color="auto"/>
            </w:tcBorders>
            <w:vAlign w:val="center"/>
            <w:hideMark/>
          </w:tcPr>
          <w:p w14:paraId="2B4A52CC" w14:textId="77777777" w:rsidR="00775B5F" w:rsidRDefault="00775B5F">
            <w:pPr>
              <w:jc w:val="right"/>
              <w:rPr>
                <w:rFonts w:eastAsia="Times New Roman"/>
              </w:rPr>
            </w:pPr>
            <w:r>
              <w:rPr>
                <w:rFonts w:eastAsia="Times New Roman"/>
              </w:rPr>
              <w:t>$65.22</w:t>
            </w:r>
          </w:p>
        </w:tc>
      </w:tr>
    </w:tbl>
    <w:p w14:paraId="70DB1534"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1FC9613B" w14:textId="77777777" w:rsidR="00775B5F" w:rsidRDefault="00775B5F" w:rsidP="00775B5F">
      <w:pPr>
        <w:pStyle w:val="NormalWeb"/>
        <w:numPr>
          <w:ilvl w:val="0"/>
          <w:numId w:val="17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$55.71</w:t>
      </w:r>
    </w:p>
    <w:p w14:paraId="0BA3D94C" w14:textId="77777777" w:rsidR="00775B5F" w:rsidRDefault="00775B5F" w:rsidP="00775B5F">
      <w:pPr>
        <w:pStyle w:val="NormalWeb"/>
        <w:numPr>
          <w:ilvl w:val="0"/>
          <w:numId w:val="17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$55.92</w:t>
      </w:r>
    </w:p>
    <w:p w14:paraId="27D3E951" w14:textId="77777777" w:rsidR="00775B5F" w:rsidRDefault="00775B5F" w:rsidP="00775B5F">
      <w:pPr>
        <w:pStyle w:val="NormalWeb"/>
        <w:numPr>
          <w:ilvl w:val="0"/>
          <w:numId w:val="17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$58.47</w:t>
      </w:r>
    </w:p>
    <w:p w14:paraId="07AA7E74" w14:textId="77777777" w:rsidR="00775B5F" w:rsidRDefault="00775B5F" w:rsidP="00775B5F">
      <w:pPr>
        <w:pStyle w:val="NormalWeb"/>
        <w:numPr>
          <w:ilvl w:val="0"/>
          <w:numId w:val="17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$61.33</w:t>
      </w:r>
    </w:p>
    <w:p w14:paraId="32C1DA32" w14:textId="77777777" w:rsidR="00775B5F" w:rsidRDefault="00775B5F" w:rsidP="00775B5F">
      <w:pPr>
        <w:pStyle w:val="NormalWeb"/>
        <w:numPr>
          <w:ilvl w:val="0"/>
          <w:numId w:val="170"/>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$65.22</w:t>
      </w:r>
    </w:p>
    <w:p w14:paraId="51DC7087" w14:textId="77777777" w:rsidR="00775B5F" w:rsidRDefault="00775B5F" w:rsidP="00775B5F">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10D5C602"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741A01D5"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Number of new Mars shares = 0.536481 x 0.276B = 0.148069B</w:t>
      </w:r>
    </w:p>
    <w:p w14:paraId="24C530AE"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Number of shares in Mars after acquisition =</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N</w:t>
      </w:r>
      <w:r>
        <w:rPr>
          <w:rStyle w:val="Emphasis"/>
          <w:rFonts w:ascii="Lucida Grande" w:hAnsi="Lucida Grande" w:cs="Lucida Grande"/>
          <w:color w:val="333333"/>
          <w:sz w:val="20"/>
          <w:szCs w:val="20"/>
          <w:vertAlign w:val="subscript"/>
        </w:rPr>
        <w:t>M</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1B + 0.148069B = 1.148069B</w:t>
      </w:r>
    </w:p>
    <w:p w14:paraId="3BE9570E"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M</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T</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A</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Synergies</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Cash offer</w:t>
      </w:r>
    </w:p>
    <w:p w14:paraId="01BD97BF"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M</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 V</w:t>
      </w:r>
      <w:r>
        <w:rPr>
          <w:rStyle w:val="Emphasis"/>
          <w:rFonts w:ascii="Lucida Grande" w:hAnsi="Lucida Grande" w:cs="Lucida Grande"/>
          <w:color w:val="333333"/>
          <w:sz w:val="20"/>
          <w:szCs w:val="20"/>
          <w:vertAlign w:val="subscript"/>
        </w:rPr>
        <w:t>M</w:t>
      </w:r>
      <w:r>
        <w:rPr>
          <w:rStyle w:val="apple-converted-space"/>
          <w:rFonts w:ascii="Lucida Grande" w:hAnsi="Lucida Grande" w:cs="Lucida Grande"/>
          <w:i/>
          <w:iCs/>
          <w:color w:val="333333"/>
          <w:sz w:val="20"/>
          <w:szCs w:val="20"/>
          <w:vertAlign w:val="subscript"/>
        </w:rPr>
        <w:t> </w:t>
      </w:r>
      <w:r>
        <w:rPr>
          <w:rStyle w:val="Emphasis"/>
          <w:rFonts w:ascii="Lucida Grande" w:hAnsi="Lucida Grande" w:cs="Lucida Grande"/>
          <w:color w:val="333333"/>
          <w:sz w:val="20"/>
          <w:szCs w:val="20"/>
        </w:rPr>
        <w:t>/ N</w:t>
      </w:r>
      <w:r>
        <w:rPr>
          <w:rStyle w:val="Emphasis"/>
          <w:rFonts w:ascii="Lucida Grande" w:hAnsi="Lucida Grande" w:cs="Lucida Grande"/>
          <w:color w:val="333333"/>
          <w:sz w:val="20"/>
          <w:szCs w:val="20"/>
          <w:vertAlign w:val="subscript"/>
        </w:rPr>
        <w:t>M</w:t>
      </w:r>
    </w:p>
    <w:p w14:paraId="61731DD3"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V</w:t>
      </w:r>
      <w:r>
        <w:rPr>
          <w:rStyle w:val="Emphasis"/>
          <w:rFonts w:ascii="Lucida Grande" w:hAnsi="Lucida Grande" w:cs="Lucida Grande"/>
          <w:color w:val="333333"/>
          <w:sz w:val="20"/>
          <w:szCs w:val="20"/>
          <w:vertAlign w:val="subscript"/>
        </w:rPr>
        <w:t>M</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$18B + $54B + $6B – ($50 x 0.276B) = $78B – $13.8B = $64.2B</w:t>
      </w:r>
    </w:p>
    <w:p w14:paraId="184C24A3"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P</w:t>
      </w:r>
      <w:r>
        <w:rPr>
          <w:rStyle w:val="Emphasis"/>
          <w:rFonts w:ascii="Lucida Grande" w:hAnsi="Lucida Grande" w:cs="Lucida Grande"/>
          <w:color w:val="333333"/>
          <w:sz w:val="20"/>
          <w:szCs w:val="20"/>
          <w:vertAlign w:val="subscript"/>
        </w:rPr>
        <w:t>M</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$64.2B / 1.148069B = $55.92</w:t>
      </w:r>
    </w:p>
    <w:p w14:paraId="3C264ACC" w14:textId="77777777" w:rsidR="00775B5F" w:rsidRDefault="00775B5F" w:rsidP="00483683">
      <w:pPr>
        <w:spacing w:line="360" w:lineRule="auto"/>
      </w:pPr>
    </w:p>
    <w:p w14:paraId="241035D3"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lastRenderedPageBreak/>
        <w:t>Mars Corp., the chocolate confectionary company, is contemplating the acquisition of Wm Wrigley Jr. Co., the gum and sweets company. The table provided shows selected financial information for the two companies. Mars is interested in Wrigley to broaden its product range and thereby enjoy increased economies of scope. Analysts estimate merger synergies with a present value of $6 billion. Mars is proposing a mixed offer for Wrigley: each Wrigley shareholder receives 0.536481 shares in Mars and $50 cash for each Wrigley share tendered. What is the NPV of the offer to Mars? (Assume that both companies are all equity financed.)</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3255"/>
        <w:gridCol w:w="1552"/>
        <w:gridCol w:w="2693"/>
      </w:tblGrid>
      <w:tr w:rsidR="00775B5F" w14:paraId="4A91D245"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CED9E98" w14:textId="77777777" w:rsidR="00775B5F" w:rsidRDefault="00775B5F">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2E9F6DF" w14:textId="77777777" w:rsidR="00775B5F" w:rsidRDefault="00775B5F">
            <w:pPr>
              <w:jc w:val="center"/>
              <w:rPr>
                <w:rFonts w:eastAsia="Times New Roman"/>
              </w:rPr>
            </w:pPr>
            <w:r>
              <w:rPr>
                <w:rFonts w:eastAsia="Times New Roman"/>
              </w:rPr>
              <w:t>Mars Corp.</w:t>
            </w:r>
          </w:p>
        </w:tc>
        <w:tc>
          <w:tcPr>
            <w:tcW w:w="0" w:type="auto"/>
            <w:tcBorders>
              <w:top w:val="outset" w:sz="6" w:space="0" w:color="auto"/>
              <w:left w:val="outset" w:sz="6" w:space="0" w:color="auto"/>
              <w:bottom w:val="outset" w:sz="6" w:space="0" w:color="auto"/>
              <w:right w:val="outset" w:sz="6" w:space="0" w:color="auto"/>
            </w:tcBorders>
            <w:vAlign w:val="center"/>
            <w:hideMark/>
          </w:tcPr>
          <w:p w14:paraId="44B0B80E" w14:textId="77777777" w:rsidR="00775B5F" w:rsidRDefault="00775B5F">
            <w:pPr>
              <w:jc w:val="center"/>
              <w:rPr>
                <w:rFonts w:eastAsia="Times New Roman"/>
              </w:rPr>
            </w:pPr>
            <w:r>
              <w:rPr>
                <w:rFonts w:eastAsia="Times New Roman"/>
              </w:rPr>
              <w:t>Wm Wrigley Jr. Co.</w:t>
            </w:r>
          </w:p>
        </w:tc>
      </w:tr>
      <w:tr w:rsidR="00775B5F" w14:paraId="3FB2C759"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73C6B18" w14:textId="77777777" w:rsidR="00775B5F" w:rsidRDefault="00775B5F">
            <w:pPr>
              <w:rPr>
                <w:rFonts w:eastAsia="Times New Roman"/>
              </w:rPr>
            </w:pPr>
            <w:r>
              <w:rPr>
                <w:rFonts w:eastAsia="Times New Roman"/>
              </w:rPr>
              <w:t>Market Value of Firm,</w:t>
            </w:r>
            <w:r>
              <w:rPr>
                <w:rStyle w:val="apple-converted-space"/>
                <w:rFonts w:eastAsia="Times New Roman"/>
              </w:rPr>
              <w:t> </w:t>
            </w:r>
            <w:r>
              <w:rPr>
                <w:rStyle w:val="Emphasis"/>
                <w:rFonts w:eastAsia="Times New Roman"/>
              </w:rPr>
              <w:t>V</w:t>
            </w:r>
          </w:p>
        </w:tc>
        <w:tc>
          <w:tcPr>
            <w:tcW w:w="0" w:type="auto"/>
            <w:tcBorders>
              <w:top w:val="outset" w:sz="6" w:space="0" w:color="auto"/>
              <w:left w:val="outset" w:sz="6" w:space="0" w:color="auto"/>
              <w:bottom w:val="outset" w:sz="6" w:space="0" w:color="auto"/>
              <w:right w:val="outset" w:sz="6" w:space="0" w:color="auto"/>
            </w:tcBorders>
            <w:vAlign w:val="center"/>
            <w:hideMark/>
          </w:tcPr>
          <w:p w14:paraId="43E5633E" w14:textId="77777777" w:rsidR="00775B5F" w:rsidRDefault="00775B5F">
            <w:pPr>
              <w:jc w:val="right"/>
              <w:rPr>
                <w:rFonts w:eastAsia="Times New Roman"/>
              </w:rPr>
            </w:pPr>
            <w:r>
              <w:rPr>
                <w:rFonts w:eastAsia="Times New Roman"/>
              </w:rPr>
              <w:t>$54B</w:t>
            </w:r>
          </w:p>
        </w:tc>
        <w:tc>
          <w:tcPr>
            <w:tcW w:w="0" w:type="auto"/>
            <w:tcBorders>
              <w:top w:val="outset" w:sz="6" w:space="0" w:color="auto"/>
              <w:left w:val="outset" w:sz="6" w:space="0" w:color="auto"/>
              <w:bottom w:val="outset" w:sz="6" w:space="0" w:color="auto"/>
              <w:right w:val="outset" w:sz="6" w:space="0" w:color="auto"/>
            </w:tcBorders>
            <w:vAlign w:val="center"/>
            <w:hideMark/>
          </w:tcPr>
          <w:p w14:paraId="521D0E19" w14:textId="77777777" w:rsidR="00775B5F" w:rsidRDefault="00775B5F">
            <w:pPr>
              <w:jc w:val="right"/>
              <w:rPr>
                <w:rFonts w:eastAsia="Times New Roman"/>
              </w:rPr>
            </w:pPr>
            <w:r>
              <w:rPr>
                <w:rFonts w:eastAsia="Times New Roman"/>
              </w:rPr>
              <w:t>$18B</w:t>
            </w:r>
          </w:p>
        </w:tc>
      </w:tr>
      <w:tr w:rsidR="00775B5F" w14:paraId="69E853A9"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8967B3F" w14:textId="77777777" w:rsidR="00775B5F" w:rsidRDefault="00775B5F">
            <w:pPr>
              <w:rPr>
                <w:rFonts w:eastAsia="Times New Roman"/>
              </w:rPr>
            </w:pPr>
            <w:r>
              <w:rPr>
                <w:rFonts w:eastAsia="Times New Roman"/>
              </w:rPr>
              <w:t>Shares Outstanding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5002F887" w14:textId="77777777" w:rsidR="00775B5F" w:rsidRDefault="00775B5F">
            <w:pPr>
              <w:jc w:val="right"/>
              <w:rPr>
                <w:rFonts w:eastAsia="Times New Roman"/>
              </w:rPr>
            </w:pPr>
            <w:r>
              <w:rPr>
                <w:rFonts w:eastAsia="Times New Roman"/>
              </w:rPr>
              <w:t>1B</w:t>
            </w:r>
          </w:p>
        </w:tc>
        <w:tc>
          <w:tcPr>
            <w:tcW w:w="0" w:type="auto"/>
            <w:tcBorders>
              <w:top w:val="outset" w:sz="6" w:space="0" w:color="auto"/>
              <w:left w:val="outset" w:sz="6" w:space="0" w:color="auto"/>
              <w:bottom w:val="outset" w:sz="6" w:space="0" w:color="auto"/>
              <w:right w:val="outset" w:sz="6" w:space="0" w:color="auto"/>
            </w:tcBorders>
            <w:vAlign w:val="center"/>
            <w:hideMark/>
          </w:tcPr>
          <w:p w14:paraId="1D052850" w14:textId="77777777" w:rsidR="00775B5F" w:rsidRDefault="00775B5F">
            <w:pPr>
              <w:jc w:val="right"/>
              <w:rPr>
                <w:rFonts w:eastAsia="Times New Roman"/>
              </w:rPr>
            </w:pPr>
            <w:r>
              <w:rPr>
                <w:rFonts w:eastAsia="Times New Roman"/>
              </w:rPr>
              <w:t>0.276B</w:t>
            </w:r>
          </w:p>
        </w:tc>
      </w:tr>
      <w:tr w:rsidR="00775B5F" w14:paraId="2B5A88F1"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0DE68FE" w14:textId="77777777" w:rsidR="00775B5F" w:rsidRDefault="00775B5F">
            <w:pPr>
              <w:rPr>
                <w:rFonts w:eastAsia="Times New Roman"/>
              </w:rPr>
            </w:pPr>
            <w:r>
              <w:rPr>
                <w:rFonts w:eastAsia="Times New Roman"/>
              </w:rPr>
              <w:t>Stock Price</w:t>
            </w:r>
          </w:p>
        </w:tc>
        <w:tc>
          <w:tcPr>
            <w:tcW w:w="0" w:type="auto"/>
            <w:tcBorders>
              <w:top w:val="outset" w:sz="6" w:space="0" w:color="auto"/>
              <w:left w:val="outset" w:sz="6" w:space="0" w:color="auto"/>
              <w:bottom w:val="outset" w:sz="6" w:space="0" w:color="auto"/>
              <w:right w:val="outset" w:sz="6" w:space="0" w:color="auto"/>
            </w:tcBorders>
            <w:vAlign w:val="center"/>
            <w:hideMark/>
          </w:tcPr>
          <w:p w14:paraId="3F6E8FA5" w14:textId="77777777" w:rsidR="00775B5F" w:rsidRDefault="00775B5F">
            <w:pPr>
              <w:jc w:val="right"/>
              <w:rPr>
                <w:rFonts w:eastAsia="Times New Roman"/>
              </w:rPr>
            </w:pPr>
            <w:r>
              <w:rPr>
                <w:rFonts w:eastAsia="Times New Roman"/>
              </w:rPr>
              <w:t>$54</w:t>
            </w:r>
          </w:p>
        </w:tc>
        <w:tc>
          <w:tcPr>
            <w:tcW w:w="0" w:type="auto"/>
            <w:tcBorders>
              <w:top w:val="outset" w:sz="6" w:space="0" w:color="auto"/>
              <w:left w:val="outset" w:sz="6" w:space="0" w:color="auto"/>
              <w:bottom w:val="outset" w:sz="6" w:space="0" w:color="auto"/>
              <w:right w:val="outset" w:sz="6" w:space="0" w:color="auto"/>
            </w:tcBorders>
            <w:vAlign w:val="center"/>
            <w:hideMark/>
          </w:tcPr>
          <w:p w14:paraId="0F898FB3" w14:textId="77777777" w:rsidR="00775B5F" w:rsidRDefault="00775B5F">
            <w:pPr>
              <w:jc w:val="right"/>
              <w:rPr>
                <w:rFonts w:eastAsia="Times New Roman"/>
              </w:rPr>
            </w:pPr>
            <w:r>
              <w:rPr>
                <w:rFonts w:eastAsia="Times New Roman"/>
              </w:rPr>
              <w:t>$65.22</w:t>
            </w:r>
          </w:p>
        </w:tc>
      </w:tr>
    </w:tbl>
    <w:p w14:paraId="4B4440E5"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147A65A3" w14:textId="77777777" w:rsidR="00775B5F" w:rsidRDefault="00775B5F" w:rsidP="00775B5F">
      <w:pPr>
        <w:pStyle w:val="NormalWeb"/>
        <w:numPr>
          <w:ilvl w:val="0"/>
          <w:numId w:val="17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w:t>
      </w:r>
    </w:p>
    <w:p w14:paraId="3699ECE4" w14:textId="77777777" w:rsidR="00775B5F" w:rsidRDefault="00775B5F" w:rsidP="00775B5F">
      <w:pPr>
        <w:pStyle w:val="NormalWeb"/>
        <w:numPr>
          <w:ilvl w:val="0"/>
          <w:numId w:val="17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$1.92B</w:t>
      </w:r>
    </w:p>
    <w:p w14:paraId="4A21B607" w14:textId="77777777" w:rsidR="00775B5F" w:rsidRDefault="00775B5F" w:rsidP="00775B5F">
      <w:pPr>
        <w:pStyle w:val="NormalWeb"/>
        <w:numPr>
          <w:ilvl w:val="0"/>
          <w:numId w:val="17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$2.21B</w:t>
      </w:r>
    </w:p>
    <w:p w14:paraId="0A510429" w14:textId="77777777" w:rsidR="00775B5F" w:rsidRDefault="00775B5F" w:rsidP="00775B5F">
      <w:pPr>
        <w:pStyle w:val="NormalWeb"/>
        <w:numPr>
          <w:ilvl w:val="0"/>
          <w:numId w:val="17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$2.91B</w:t>
      </w:r>
    </w:p>
    <w:p w14:paraId="611955A9" w14:textId="77777777" w:rsidR="00775B5F" w:rsidRDefault="00775B5F" w:rsidP="00775B5F">
      <w:pPr>
        <w:pStyle w:val="NormalWeb"/>
        <w:numPr>
          <w:ilvl w:val="0"/>
          <w:numId w:val="171"/>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$3.08B</w:t>
      </w:r>
    </w:p>
    <w:p w14:paraId="23F81A26" w14:textId="77777777" w:rsidR="00775B5F" w:rsidRDefault="00775B5F" w:rsidP="00775B5F">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000FF0E9"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7E99CA98"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NPV</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Benefit</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Cost</w:t>
      </w:r>
    </w:p>
    <w:p w14:paraId="6CFE3303"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Benefit</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Value of Wrigley</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Synergies</w:t>
      </w:r>
    </w:p>
    <w:p w14:paraId="6EF7E310"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Cost</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color w:val="333333"/>
          <w:sz w:val="20"/>
          <w:szCs w:val="20"/>
        </w:rPr>
        <w:t> </w:t>
      </w:r>
      <w:r>
        <w:rPr>
          <w:rStyle w:val="Emphasis"/>
          <w:rFonts w:ascii="Lucida Grande" w:hAnsi="Lucida Grande" w:cs="Lucida Grande"/>
          <w:color w:val="333333"/>
          <w:sz w:val="20"/>
          <w:szCs w:val="20"/>
        </w:rPr>
        <w:t>Value of shares given to Wrigley shareholders</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Cash offered</w:t>
      </w:r>
    </w:p>
    <w:p w14:paraId="36CEC916"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NPV</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$18B + $6B – ($55.92 x 0.148069B) – ($50 x 0.276B)</w:t>
      </w:r>
    </w:p>
    <w:p w14:paraId="3605169A"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NPV</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$24B – $8.28B – $13.8B = $24B – $22.08B = $1.92B</w:t>
      </w:r>
    </w:p>
    <w:p w14:paraId="7C40E1F7" w14:textId="77777777" w:rsidR="00775B5F" w:rsidRDefault="00775B5F" w:rsidP="00775B5F">
      <w:pPr>
        <w:pStyle w:val="NormalWeb"/>
        <w:shd w:val="clear" w:color="auto" w:fill="FFFFFF"/>
        <w:rPr>
          <w:rFonts w:ascii="Lucida Grande" w:hAnsi="Lucida Grande" w:cs="Lucida Grande"/>
          <w:color w:val="333333"/>
          <w:sz w:val="20"/>
          <w:szCs w:val="20"/>
        </w:rPr>
      </w:pPr>
      <w:r>
        <w:rPr>
          <w:rStyle w:val="Strong"/>
          <w:rFonts w:ascii="Lucida Grande" w:hAnsi="Lucida Grande" w:cs="Lucida Grande"/>
          <w:color w:val="333333"/>
          <w:sz w:val="20"/>
          <w:szCs w:val="20"/>
        </w:rPr>
        <w:t>OR</w:t>
      </w:r>
    </w:p>
    <w:p w14:paraId="6029C0A2"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NPV</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w:t>
      </w:r>
      <w:r>
        <w:rPr>
          <w:rStyle w:val="apple-converted-space"/>
          <w:rFonts w:ascii="Lucida Grande" w:hAnsi="Lucida Grande" w:cs="Lucida Grande"/>
          <w:i/>
          <w:iCs/>
          <w:color w:val="333333"/>
          <w:sz w:val="20"/>
          <w:szCs w:val="20"/>
        </w:rPr>
        <w:t> </w:t>
      </w:r>
      <w:r>
        <w:rPr>
          <w:rStyle w:val="Emphasis"/>
          <w:rFonts w:ascii="Lucida Grande" w:hAnsi="Lucida Grande" w:cs="Lucida Grande"/>
          <w:color w:val="333333"/>
          <w:sz w:val="20"/>
          <w:szCs w:val="20"/>
        </w:rPr>
        <w:t>Synergy – Premium</w:t>
      </w:r>
    </w:p>
    <w:p w14:paraId="3CCFE317"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NPV</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$6B – ($22.08B – $18B) = $1.92B</w:t>
      </w:r>
    </w:p>
    <w:p w14:paraId="0E47B3D6" w14:textId="77777777" w:rsidR="00775B5F" w:rsidRDefault="00775B5F" w:rsidP="00483683">
      <w:pPr>
        <w:spacing w:line="360" w:lineRule="auto"/>
      </w:pPr>
    </w:p>
    <w:p w14:paraId="6FCAE158"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Mars Corp., the chocolate confectionary company, is contemplating the acquisition of Wm Wrigley Jr. Co., the gum and sweets company. The table provided shows selected financial information for the two companies. Mars is interested in Wrigley to broaden its product range and thereby enjoy increased economies of scope. Analysts estimate merger synergies with a present value of $6 billion. Mars is proposing a mixed offer for Wrigley: each Wrigley shareholder receives 0.536481 shares in Mars and $50 cash for each Wrigley share tendered. What is the NPV of the offer to Wrigley? (Assume that both companies are all equity financed.)</w:t>
      </w:r>
    </w:p>
    <w:tbl>
      <w:tblPr>
        <w:tblW w:w="750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3255"/>
        <w:gridCol w:w="1552"/>
        <w:gridCol w:w="2693"/>
      </w:tblGrid>
      <w:tr w:rsidR="00775B5F" w14:paraId="2D3CCE7A"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533ED8B" w14:textId="77777777" w:rsidR="00775B5F" w:rsidRDefault="00775B5F">
            <w:pPr>
              <w:rPr>
                <w:rFonts w:eastAsia="Times New Roman"/>
              </w:rPr>
            </w:pPr>
            <w:r>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42CE202" w14:textId="77777777" w:rsidR="00775B5F" w:rsidRDefault="00775B5F">
            <w:pPr>
              <w:jc w:val="center"/>
              <w:rPr>
                <w:rFonts w:eastAsia="Times New Roman"/>
              </w:rPr>
            </w:pPr>
            <w:r>
              <w:rPr>
                <w:rFonts w:eastAsia="Times New Roman"/>
              </w:rPr>
              <w:t>Mars Corp.</w:t>
            </w:r>
          </w:p>
        </w:tc>
        <w:tc>
          <w:tcPr>
            <w:tcW w:w="0" w:type="auto"/>
            <w:tcBorders>
              <w:top w:val="outset" w:sz="6" w:space="0" w:color="auto"/>
              <w:left w:val="outset" w:sz="6" w:space="0" w:color="auto"/>
              <w:bottom w:val="outset" w:sz="6" w:space="0" w:color="auto"/>
              <w:right w:val="outset" w:sz="6" w:space="0" w:color="auto"/>
            </w:tcBorders>
            <w:vAlign w:val="center"/>
            <w:hideMark/>
          </w:tcPr>
          <w:p w14:paraId="08E751E1" w14:textId="77777777" w:rsidR="00775B5F" w:rsidRDefault="00775B5F">
            <w:pPr>
              <w:jc w:val="center"/>
              <w:rPr>
                <w:rFonts w:eastAsia="Times New Roman"/>
              </w:rPr>
            </w:pPr>
            <w:r>
              <w:rPr>
                <w:rFonts w:eastAsia="Times New Roman"/>
              </w:rPr>
              <w:t>Wm Wrigley Jr. Co.</w:t>
            </w:r>
          </w:p>
        </w:tc>
      </w:tr>
      <w:tr w:rsidR="00775B5F" w14:paraId="76B196A1"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0C9D878" w14:textId="77777777" w:rsidR="00775B5F" w:rsidRDefault="00775B5F">
            <w:pPr>
              <w:rPr>
                <w:rFonts w:eastAsia="Times New Roman"/>
              </w:rPr>
            </w:pPr>
            <w:r>
              <w:rPr>
                <w:rFonts w:eastAsia="Times New Roman"/>
              </w:rPr>
              <w:t>Market Value of Firm,</w:t>
            </w:r>
            <w:r>
              <w:rPr>
                <w:rStyle w:val="apple-converted-space"/>
                <w:rFonts w:eastAsia="Times New Roman"/>
              </w:rPr>
              <w:t> </w:t>
            </w:r>
            <w:r>
              <w:rPr>
                <w:rStyle w:val="Emphasis"/>
                <w:rFonts w:eastAsia="Times New Roman"/>
              </w:rPr>
              <w:t>V</w:t>
            </w:r>
          </w:p>
        </w:tc>
        <w:tc>
          <w:tcPr>
            <w:tcW w:w="0" w:type="auto"/>
            <w:tcBorders>
              <w:top w:val="outset" w:sz="6" w:space="0" w:color="auto"/>
              <w:left w:val="outset" w:sz="6" w:space="0" w:color="auto"/>
              <w:bottom w:val="outset" w:sz="6" w:space="0" w:color="auto"/>
              <w:right w:val="outset" w:sz="6" w:space="0" w:color="auto"/>
            </w:tcBorders>
            <w:vAlign w:val="center"/>
            <w:hideMark/>
          </w:tcPr>
          <w:p w14:paraId="2A822546" w14:textId="77777777" w:rsidR="00775B5F" w:rsidRDefault="00775B5F">
            <w:pPr>
              <w:jc w:val="right"/>
              <w:rPr>
                <w:rFonts w:eastAsia="Times New Roman"/>
              </w:rPr>
            </w:pPr>
            <w:r>
              <w:rPr>
                <w:rFonts w:eastAsia="Times New Roman"/>
              </w:rPr>
              <w:t>$54B</w:t>
            </w:r>
          </w:p>
        </w:tc>
        <w:tc>
          <w:tcPr>
            <w:tcW w:w="0" w:type="auto"/>
            <w:tcBorders>
              <w:top w:val="outset" w:sz="6" w:space="0" w:color="auto"/>
              <w:left w:val="outset" w:sz="6" w:space="0" w:color="auto"/>
              <w:bottom w:val="outset" w:sz="6" w:space="0" w:color="auto"/>
              <w:right w:val="outset" w:sz="6" w:space="0" w:color="auto"/>
            </w:tcBorders>
            <w:vAlign w:val="center"/>
            <w:hideMark/>
          </w:tcPr>
          <w:p w14:paraId="5DDCB250" w14:textId="77777777" w:rsidR="00775B5F" w:rsidRDefault="00775B5F">
            <w:pPr>
              <w:jc w:val="right"/>
              <w:rPr>
                <w:rFonts w:eastAsia="Times New Roman"/>
              </w:rPr>
            </w:pPr>
            <w:r>
              <w:rPr>
                <w:rFonts w:eastAsia="Times New Roman"/>
              </w:rPr>
              <w:t>$18B</w:t>
            </w:r>
          </w:p>
        </w:tc>
      </w:tr>
      <w:tr w:rsidR="00775B5F" w14:paraId="2CAF754C"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5EC8A17" w14:textId="77777777" w:rsidR="00775B5F" w:rsidRDefault="00775B5F">
            <w:pPr>
              <w:rPr>
                <w:rFonts w:eastAsia="Times New Roman"/>
              </w:rPr>
            </w:pPr>
            <w:r>
              <w:rPr>
                <w:rFonts w:eastAsia="Times New Roman"/>
              </w:rPr>
              <w:t>Shares Outstanding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2E7A418A" w14:textId="77777777" w:rsidR="00775B5F" w:rsidRDefault="00775B5F">
            <w:pPr>
              <w:jc w:val="right"/>
              <w:rPr>
                <w:rFonts w:eastAsia="Times New Roman"/>
              </w:rPr>
            </w:pPr>
            <w:r>
              <w:rPr>
                <w:rFonts w:eastAsia="Times New Roman"/>
              </w:rPr>
              <w:t>1B</w:t>
            </w:r>
          </w:p>
        </w:tc>
        <w:tc>
          <w:tcPr>
            <w:tcW w:w="0" w:type="auto"/>
            <w:tcBorders>
              <w:top w:val="outset" w:sz="6" w:space="0" w:color="auto"/>
              <w:left w:val="outset" w:sz="6" w:space="0" w:color="auto"/>
              <w:bottom w:val="outset" w:sz="6" w:space="0" w:color="auto"/>
              <w:right w:val="outset" w:sz="6" w:space="0" w:color="auto"/>
            </w:tcBorders>
            <w:vAlign w:val="center"/>
            <w:hideMark/>
          </w:tcPr>
          <w:p w14:paraId="233112EB" w14:textId="77777777" w:rsidR="00775B5F" w:rsidRDefault="00775B5F">
            <w:pPr>
              <w:jc w:val="right"/>
              <w:rPr>
                <w:rFonts w:eastAsia="Times New Roman"/>
              </w:rPr>
            </w:pPr>
            <w:r>
              <w:rPr>
                <w:rFonts w:eastAsia="Times New Roman"/>
              </w:rPr>
              <w:t>0.276B</w:t>
            </w:r>
          </w:p>
        </w:tc>
      </w:tr>
      <w:tr w:rsidR="00775B5F" w14:paraId="3AFB0F39" w14:textId="77777777" w:rsidTr="00775B5F">
        <w:trPr>
          <w:tblCellSpacing w:w="1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233B9BA" w14:textId="77777777" w:rsidR="00775B5F" w:rsidRDefault="00775B5F">
            <w:pPr>
              <w:rPr>
                <w:rFonts w:eastAsia="Times New Roman"/>
              </w:rPr>
            </w:pPr>
            <w:r>
              <w:rPr>
                <w:rFonts w:eastAsia="Times New Roman"/>
              </w:rPr>
              <w:lastRenderedPageBreak/>
              <w:t>Stock Price</w:t>
            </w:r>
          </w:p>
        </w:tc>
        <w:tc>
          <w:tcPr>
            <w:tcW w:w="0" w:type="auto"/>
            <w:tcBorders>
              <w:top w:val="outset" w:sz="6" w:space="0" w:color="auto"/>
              <w:left w:val="outset" w:sz="6" w:space="0" w:color="auto"/>
              <w:bottom w:val="outset" w:sz="6" w:space="0" w:color="auto"/>
              <w:right w:val="outset" w:sz="6" w:space="0" w:color="auto"/>
            </w:tcBorders>
            <w:vAlign w:val="center"/>
            <w:hideMark/>
          </w:tcPr>
          <w:p w14:paraId="7568FB98" w14:textId="77777777" w:rsidR="00775B5F" w:rsidRDefault="00775B5F">
            <w:pPr>
              <w:jc w:val="right"/>
              <w:rPr>
                <w:rFonts w:eastAsia="Times New Roman"/>
              </w:rPr>
            </w:pPr>
            <w:r>
              <w:rPr>
                <w:rFonts w:eastAsia="Times New Roman"/>
              </w:rPr>
              <w:t>$54</w:t>
            </w:r>
          </w:p>
        </w:tc>
        <w:tc>
          <w:tcPr>
            <w:tcW w:w="0" w:type="auto"/>
            <w:tcBorders>
              <w:top w:val="outset" w:sz="6" w:space="0" w:color="auto"/>
              <w:left w:val="outset" w:sz="6" w:space="0" w:color="auto"/>
              <w:bottom w:val="outset" w:sz="6" w:space="0" w:color="auto"/>
              <w:right w:val="outset" w:sz="6" w:space="0" w:color="auto"/>
            </w:tcBorders>
            <w:vAlign w:val="center"/>
            <w:hideMark/>
          </w:tcPr>
          <w:p w14:paraId="5788ED0E" w14:textId="77777777" w:rsidR="00775B5F" w:rsidRDefault="00775B5F">
            <w:pPr>
              <w:jc w:val="right"/>
              <w:rPr>
                <w:rFonts w:eastAsia="Times New Roman"/>
              </w:rPr>
            </w:pPr>
            <w:r>
              <w:rPr>
                <w:rFonts w:eastAsia="Times New Roman"/>
              </w:rPr>
              <w:t>$65.22</w:t>
            </w:r>
          </w:p>
        </w:tc>
      </w:tr>
    </w:tbl>
    <w:p w14:paraId="4C83CF14"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 </w:t>
      </w:r>
    </w:p>
    <w:p w14:paraId="77AC1624" w14:textId="77777777" w:rsidR="00775B5F" w:rsidRDefault="00775B5F" w:rsidP="00775B5F">
      <w:pPr>
        <w:pStyle w:val="NormalWeb"/>
        <w:numPr>
          <w:ilvl w:val="0"/>
          <w:numId w:val="17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w:t>
      </w:r>
    </w:p>
    <w:p w14:paraId="1FDA6827" w14:textId="77777777" w:rsidR="00775B5F" w:rsidRDefault="00775B5F" w:rsidP="00775B5F">
      <w:pPr>
        <w:pStyle w:val="NormalWeb"/>
        <w:numPr>
          <w:ilvl w:val="0"/>
          <w:numId w:val="17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$1.92B</w:t>
      </w:r>
    </w:p>
    <w:p w14:paraId="18DA6A6D" w14:textId="77777777" w:rsidR="00775B5F" w:rsidRDefault="00775B5F" w:rsidP="00775B5F">
      <w:pPr>
        <w:pStyle w:val="NormalWeb"/>
        <w:numPr>
          <w:ilvl w:val="0"/>
          <w:numId w:val="17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$2.91B</w:t>
      </w:r>
    </w:p>
    <w:p w14:paraId="0E318B4D" w14:textId="77777777" w:rsidR="00775B5F" w:rsidRDefault="00775B5F" w:rsidP="00775B5F">
      <w:pPr>
        <w:pStyle w:val="NormalWeb"/>
        <w:numPr>
          <w:ilvl w:val="0"/>
          <w:numId w:val="17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$3.08B</w:t>
      </w:r>
    </w:p>
    <w:p w14:paraId="1DB9C930" w14:textId="77777777" w:rsidR="00775B5F" w:rsidRDefault="00775B5F" w:rsidP="00775B5F">
      <w:pPr>
        <w:pStyle w:val="NormalWeb"/>
        <w:numPr>
          <w:ilvl w:val="0"/>
          <w:numId w:val="172"/>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$4.08B</w:t>
      </w:r>
    </w:p>
    <w:p w14:paraId="7B680376" w14:textId="77777777" w:rsidR="00775B5F" w:rsidRDefault="00775B5F" w:rsidP="00775B5F">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6059BB94"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E</w:t>
      </w:r>
    </w:p>
    <w:p w14:paraId="6D7E0464"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NPV = Benefit – Cost</w:t>
      </w:r>
    </w:p>
    <w:p w14:paraId="167B5230"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Benefit = Total value of shares and cash given to Wrigley shareholders</w:t>
      </w:r>
    </w:p>
    <w:p w14:paraId="140CB79C"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Cost = Market value of firm given up in acquisition</w:t>
      </w:r>
    </w:p>
    <w:p w14:paraId="46EC89AE"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NPV</w:t>
      </w:r>
      <w:r>
        <w:rPr>
          <w:rStyle w:val="apple-converted-space"/>
          <w:rFonts w:ascii="Lucida Grande" w:hAnsi="Lucida Grande" w:cs="Lucida Grande"/>
          <w:color w:val="333333"/>
          <w:sz w:val="20"/>
          <w:szCs w:val="20"/>
        </w:rPr>
        <w:t> </w:t>
      </w:r>
      <w:r>
        <w:rPr>
          <w:rFonts w:ascii="Lucida Grande" w:hAnsi="Lucida Grande" w:cs="Lucida Grande"/>
          <w:color w:val="333333"/>
          <w:sz w:val="20"/>
          <w:szCs w:val="20"/>
        </w:rPr>
        <w:t>= ($55.92 x 0.148069B) + ($50 x 0.276B) – $18B</w:t>
      </w:r>
    </w:p>
    <w:p w14:paraId="7B6A9FEA" w14:textId="77777777" w:rsidR="00775B5F" w:rsidRDefault="00775B5F" w:rsidP="00775B5F">
      <w:pPr>
        <w:pStyle w:val="NormalWeb"/>
        <w:shd w:val="clear" w:color="auto" w:fill="FFFFFF"/>
        <w:rPr>
          <w:rFonts w:ascii="Lucida Grande" w:hAnsi="Lucida Grande" w:cs="Lucida Grande"/>
          <w:color w:val="333333"/>
          <w:sz w:val="20"/>
          <w:szCs w:val="20"/>
        </w:rPr>
      </w:pPr>
      <w:r>
        <w:rPr>
          <w:rStyle w:val="Emphasis"/>
          <w:rFonts w:ascii="Lucida Grande" w:hAnsi="Lucida Grande" w:cs="Lucida Grande"/>
          <w:color w:val="333333"/>
          <w:sz w:val="20"/>
          <w:szCs w:val="20"/>
        </w:rPr>
        <w:t>NPV</w:t>
      </w:r>
      <w:r>
        <w:rPr>
          <w:rStyle w:val="apple-converted-space"/>
          <w:rFonts w:ascii="Lucida Grande" w:hAnsi="Lucida Grande" w:cs="Lucida Grande"/>
          <w:i/>
          <w:iCs/>
          <w:color w:val="333333"/>
          <w:sz w:val="20"/>
          <w:szCs w:val="20"/>
        </w:rPr>
        <w:t> </w:t>
      </w:r>
      <w:r>
        <w:rPr>
          <w:rFonts w:ascii="Lucida Grande" w:hAnsi="Lucida Grande" w:cs="Lucida Grande"/>
          <w:color w:val="333333"/>
          <w:sz w:val="20"/>
          <w:szCs w:val="20"/>
        </w:rPr>
        <w:t>= $22.08B – $18B = $4.08B</w:t>
      </w:r>
    </w:p>
    <w:p w14:paraId="4485CDB1" w14:textId="77777777" w:rsidR="00775B5F" w:rsidRDefault="00775B5F" w:rsidP="00483683">
      <w:pPr>
        <w:spacing w:line="360" w:lineRule="auto"/>
      </w:pPr>
    </w:p>
    <w:p w14:paraId="5C30D88A" w14:textId="77777777" w:rsidR="00775B5F" w:rsidRDefault="00775B5F" w:rsidP="00775B5F">
      <w:pPr>
        <w:pStyle w:val="NormalWeb"/>
        <w:shd w:val="clear" w:color="auto" w:fill="FFFFFF"/>
        <w:spacing w:before="0" w:beforeAutospacing="0" w:after="200" w:afterAutospacing="0"/>
        <w:rPr>
          <w:rFonts w:ascii="Lucida Grande" w:hAnsi="Lucida Grande" w:cs="Lucida Grande"/>
          <w:color w:val="333333"/>
          <w:sz w:val="20"/>
          <w:szCs w:val="20"/>
        </w:rPr>
      </w:pPr>
      <w:r>
        <w:rPr>
          <w:rFonts w:ascii="Arial" w:hAnsi="Arial" w:cs="Arial"/>
          <w:color w:val="000000"/>
        </w:rPr>
        <w:t>Knowledge acquisition (how it is supposed to work)</w:t>
      </w:r>
    </w:p>
    <w:p w14:paraId="58F00CC9" w14:textId="77777777" w:rsidR="00775B5F" w:rsidRDefault="00775B5F" w:rsidP="00775B5F">
      <w:pPr>
        <w:pStyle w:val="NormalWeb"/>
        <w:shd w:val="clear" w:color="auto" w:fill="FFFFFF"/>
        <w:spacing w:before="0" w:beforeAutospacing="0" w:after="200" w:afterAutospacing="0"/>
        <w:rPr>
          <w:rFonts w:ascii="Lucida Grande" w:hAnsi="Lucida Grande" w:cs="Lucida Grande"/>
          <w:color w:val="333333"/>
          <w:sz w:val="20"/>
          <w:szCs w:val="20"/>
        </w:rPr>
      </w:pPr>
      <w:r>
        <w:rPr>
          <w:rFonts w:ascii="Arial" w:hAnsi="Arial" w:cs="Arial"/>
          <w:color w:val="000000"/>
        </w:rPr>
        <w:t>Bunch of Geeks, a startup formed by a small group of engine tuning enthusiasts has designed and patented new motor oil that is vastly superior to all similar products. Their formula includes 99% of castor oil and 1% of oxygen-absorbing chemical that prevents the main ingredient from quick oxidation. Bunch of Geeks has 1000 shares outstanding. Bunch of Geeks do not have patented mass production technology and resources to develop it. As such the present value of cash flows is zero.</w:t>
      </w:r>
    </w:p>
    <w:p w14:paraId="0C274F05" w14:textId="77777777" w:rsidR="00775B5F" w:rsidRDefault="00775B5F" w:rsidP="00775B5F">
      <w:pPr>
        <w:pStyle w:val="NormalWeb"/>
        <w:shd w:val="clear" w:color="auto" w:fill="FFFFFF"/>
        <w:spacing w:before="0" w:beforeAutospacing="0" w:after="200" w:afterAutospacing="0"/>
        <w:rPr>
          <w:rFonts w:ascii="Lucida Grande" w:hAnsi="Lucida Grande" w:cs="Lucida Grande"/>
          <w:color w:val="333333"/>
          <w:sz w:val="20"/>
          <w:szCs w:val="20"/>
        </w:rPr>
      </w:pPr>
      <w:r>
        <w:rPr>
          <w:rFonts w:ascii="Arial" w:hAnsi="Arial" w:cs="Arial"/>
          <w:color w:val="000000"/>
        </w:rPr>
        <w:t>ExxonMobil, a US based petrochemical company offered the Bunch of Geeks to tender their shares for ExxonMobil (XOM) shares. The offer stands at 200 shares of XOM per one share of the Bunch of Geeks. XOM is currently traded at $80 per share with 2 billion shares outstanding. The acquisition will be financed through additional share issue. If ExxonMobil starts manufacturing of the new motor oil, it will increase the value of the equity by $5 billion. What will be the XOM stock price after acquisition?</w:t>
      </w:r>
    </w:p>
    <w:p w14:paraId="5B0F17AE" w14:textId="77777777" w:rsidR="00775B5F" w:rsidRDefault="00775B5F" w:rsidP="00775B5F">
      <w:pPr>
        <w:pStyle w:val="NormalWeb"/>
        <w:numPr>
          <w:ilvl w:val="0"/>
          <w:numId w:val="173"/>
        </w:numPr>
        <w:shd w:val="clear" w:color="auto" w:fill="FFFFFF"/>
        <w:rPr>
          <w:rFonts w:ascii="Lucida Grande" w:hAnsi="Lucida Grande" w:cs="Lucida Grande"/>
          <w:color w:val="333333"/>
          <w:sz w:val="20"/>
          <w:szCs w:val="20"/>
        </w:rPr>
      </w:pPr>
      <w:r>
        <w:rPr>
          <w:rFonts w:ascii="Arial" w:hAnsi="Arial" w:cs="Arial"/>
          <w:color w:val="000000"/>
        </w:rPr>
        <w:t>$77.51</w:t>
      </w:r>
    </w:p>
    <w:p w14:paraId="6D0C5622" w14:textId="77777777" w:rsidR="00775B5F" w:rsidRDefault="00775B5F" w:rsidP="00775B5F">
      <w:pPr>
        <w:pStyle w:val="NormalWeb"/>
        <w:numPr>
          <w:ilvl w:val="0"/>
          <w:numId w:val="173"/>
        </w:numPr>
        <w:shd w:val="clear" w:color="auto" w:fill="FFFFFF"/>
        <w:rPr>
          <w:rFonts w:ascii="Lucida Grande" w:hAnsi="Lucida Grande" w:cs="Lucida Grande"/>
          <w:color w:val="333333"/>
          <w:sz w:val="20"/>
          <w:szCs w:val="20"/>
        </w:rPr>
      </w:pPr>
      <w:r>
        <w:rPr>
          <w:rFonts w:ascii="Arial" w:hAnsi="Arial" w:cs="Arial"/>
          <w:color w:val="000000"/>
        </w:rPr>
        <w:t>$82.49</w:t>
      </w:r>
    </w:p>
    <w:p w14:paraId="0D515416" w14:textId="77777777" w:rsidR="00775B5F" w:rsidRDefault="00775B5F" w:rsidP="00775B5F">
      <w:pPr>
        <w:pStyle w:val="NormalWeb"/>
        <w:numPr>
          <w:ilvl w:val="0"/>
          <w:numId w:val="173"/>
        </w:numPr>
        <w:shd w:val="clear" w:color="auto" w:fill="FFFFFF"/>
        <w:rPr>
          <w:rFonts w:ascii="Lucida Grande" w:hAnsi="Lucida Grande" w:cs="Lucida Grande"/>
          <w:color w:val="333333"/>
          <w:sz w:val="20"/>
          <w:szCs w:val="20"/>
        </w:rPr>
      </w:pPr>
      <w:r>
        <w:rPr>
          <w:rFonts w:ascii="Arial" w:hAnsi="Arial" w:cs="Arial"/>
          <w:color w:val="000000"/>
        </w:rPr>
        <w:t>$80</w:t>
      </w:r>
    </w:p>
    <w:p w14:paraId="04137BAE" w14:textId="77777777" w:rsidR="00775B5F" w:rsidRDefault="00775B5F" w:rsidP="00775B5F">
      <w:pPr>
        <w:pStyle w:val="NormalWeb"/>
        <w:numPr>
          <w:ilvl w:val="0"/>
          <w:numId w:val="173"/>
        </w:numPr>
        <w:shd w:val="clear" w:color="auto" w:fill="FFFFFF"/>
        <w:rPr>
          <w:rFonts w:ascii="Lucida Grande" w:hAnsi="Lucida Grande" w:cs="Lucida Grande"/>
          <w:color w:val="333333"/>
          <w:sz w:val="20"/>
          <w:szCs w:val="20"/>
        </w:rPr>
      </w:pPr>
      <w:r>
        <w:rPr>
          <w:rFonts w:ascii="Arial" w:hAnsi="Arial" w:cs="Arial"/>
          <w:color w:val="000000"/>
        </w:rPr>
        <w:t>$84.49</w:t>
      </w:r>
    </w:p>
    <w:p w14:paraId="7A7C71B6" w14:textId="77777777" w:rsidR="00775B5F" w:rsidRDefault="00775B5F" w:rsidP="00775B5F">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13235977"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B</w:t>
      </w:r>
    </w:p>
    <w:p w14:paraId="4E2BF7EE" w14:textId="77777777" w:rsidR="00775B5F" w:rsidRDefault="00775B5F" w:rsidP="00775B5F">
      <w:pPr>
        <w:pStyle w:val="NormalWeb"/>
        <w:shd w:val="clear" w:color="auto" w:fill="FFFFFF"/>
        <w:spacing w:before="0" w:beforeAutospacing="0" w:after="200" w:afterAutospacing="0"/>
        <w:rPr>
          <w:rFonts w:ascii="Lucida Grande" w:hAnsi="Lucida Grande" w:cs="Lucida Grande"/>
          <w:color w:val="333333"/>
          <w:sz w:val="20"/>
          <w:szCs w:val="20"/>
        </w:rPr>
      </w:pPr>
    </w:p>
    <w:p w14:paraId="07D34D2A" w14:textId="77777777" w:rsidR="00775B5F" w:rsidRDefault="00775B5F" w:rsidP="00775B5F">
      <w:pPr>
        <w:pStyle w:val="NormalWeb"/>
        <w:shd w:val="clear" w:color="auto" w:fill="FFFFFF"/>
        <w:spacing w:before="0" w:beforeAutospacing="0" w:after="200" w:afterAutospacing="0"/>
        <w:rPr>
          <w:rFonts w:ascii="Lucida Grande" w:hAnsi="Lucida Grande" w:cs="Lucida Grande"/>
          <w:color w:val="333333"/>
          <w:sz w:val="20"/>
          <w:szCs w:val="20"/>
        </w:rPr>
      </w:pPr>
      <w:r>
        <w:rPr>
          <w:rFonts w:ascii="Arial" w:hAnsi="Arial" w:cs="Arial"/>
          <w:color w:val="000000"/>
        </w:rPr>
        <w:t>Knowledge acquisition (how it is supposed to work)</w:t>
      </w:r>
    </w:p>
    <w:p w14:paraId="504406B8" w14:textId="77777777" w:rsidR="00775B5F" w:rsidRDefault="00775B5F" w:rsidP="00775B5F">
      <w:pPr>
        <w:pStyle w:val="NormalWeb"/>
        <w:shd w:val="clear" w:color="auto" w:fill="FFFFFF"/>
        <w:spacing w:before="0" w:beforeAutospacing="0" w:after="200" w:afterAutospacing="0"/>
        <w:rPr>
          <w:rFonts w:ascii="Lucida Grande" w:hAnsi="Lucida Grande" w:cs="Lucida Grande"/>
          <w:color w:val="333333"/>
          <w:sz w:val="20"/>
          <w:szCs w:val="20"/>
        </w:rPr>
      </w:pPr>
      <w:r>
        <w:rPr>
          <w:rFonts w:ascii="Arial" w:hAnsi="Arial" w:cs="Arial"/>
          <w:color w:val="000000"/>
        </w:rPr>
        <w:t xml:space="preserve">Bunch of Geeks, a startup formed by a small group of engine tuning enthusiasts has designed and patented new motor oil that is vastly superior to all similar products. Their formula includes 99% of </w:t>
      </w:r>
      <w:r>
        <w:rPr>
          <w:rFonts w:ascii="Arial" w:hAnsi="Arial" w:cs="Arial"/>
          <w:color w:val="000000"/>
        </w:rPr>
        <w:lastRenderedPageBreak/>
        <w:t>castor oil and 1% of oxygen-absorbing chemical that prevents the main ingredient from quick oxidation. Bunch of Geeks has 1000 shares outstanding. Bunch of Geeks do not have patented mass production technology and resources to develop it. As such the present value of cash flows is zero.</w:t>
      </w:r>
    </w:p>
    <w:p w14:paraId="5CC29F1A" w14:textId="77777777" w:rsidR="00775B5F" w:rsidRDefault="00775B5F" w:rsidP="00775B5F">
      <w:pPr>
        <w:pStyle w:val="NormalWeb"/>
        <w:shd w:val="clear" w:color="auto" w:fill="FFFFFF"/>
        <w:spacing w:before="0" w:beforeAutospacing="0" w:after="200" w:afterAutospacing="0"/>
        <w:rPr>
          <w:rFonts w:ascii="Lucida Grande" w:hAnsi="Lucida Grande" w:cs="Lucida Grande"/>
          <w:color w:val="333333"/>
          <w:sz w:val="20"/>
          <w:szCs w:val="20"/>
        </w:rPr>
      </w:pPr>
      <w:r>
        <w:rPr>
          <w:rFonts w:ascii="Arial" w:hAnsi="Arial" w:cs="Arial"/>
          <w:color w:val="000000"/>
        </w:rPr>
        <w:t>ExxonMobil, a US based petrochemical company offered the Bunch of Geeks to tender their shares for ExxonMobil (XOM) shares. The offer stands at 200 shares of XOM per one share of the Bunch of Geeks. XOM is currently traded at $80 per share with 2 billion shares outstanding. The acquisition will be financed through additional share issue. If ExxonMobil starts manufacturing of the new motor oil, it will increase the value of the equity by $5 billion.</w:t>
      </w:r>
      <w:r>
        <w:rPr>
          <w:rStyle w:val="apple-converted-space"/>
          <w:rFonts w:ascii="Arial" w:hAnsi="Arial" w:cs="Arial"/>
          <w:color w:val="000000"/>
        </w:rPr>
        <w:t> </w:t>
      </w:r>
      <w:r>
        <w:rPr>
          <w:rFonts w:ascii="Arial" w:hAnsi="Arial" w:cs="Arial"/>
          <w:color w:val="000000"/>
        </w:rPr>
        <w:t>What is the benefit of acquisition for the Bunch of Geeks?</w:t>
      </w:r>
    </w:p>
    <w:p w14:paraId="315E959E" w14:textId="77777777" w:rsidR="00775B5F" w:rsidRDefault="00775B5F" w:rsidP="00775B5F">
      <w:pPr>
        <w:pStyle w:val="NormalWeb"/>
        <w:numPr>
          <w:ilvl w:val="0"/>
          <w:numId w:val="17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$16.5M</w:t>
      </w:r>
    </w:p>
    <w:p w14:paraId="149E9AD4" w14:textId="77777777" w:rsidR="00775B5F" w:rsidRDefault="00775B5F" w:rsidP="00775B5F">
      <w:pPr>
        <w:pStyle w:val="NormalWeb"/>
        <w:numPr>
          <w:ilvl w:val="0"/>
          <w:numId w:val="17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$16M</w:t>
      </w:r>
    </w:p>
    <w:p w14:paraId="23A674FC" w14:textId="77777777" w:rsidR="00775B5F" w:rsidRDefault="00775B5F" w:rsidP="00775B5F">
      <w:pPr>
        <w:pStyle w:val="NormalWeb"/>
        <w:numPr>
          <w:ilvl w:val="0"/>
          <w:numId w:val="17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-$0.5M</w:t>
      </w:r>
    </w:p>
    <w:p w14:paraId="43E2A357" w14:textId="77777777" w:rsidR="00775B5F" w:rsidRDefault="00775B5F" w:rsidP="00775B5F">
      <w:pPr>
        <w:pStyle w:val="NormalWeb"/>
        <w:numPr>
          <w:ilvl w:val="0"/>
          <w:numId w:val="174"/>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w:t>
      </w:r>
    </w:p>
    <w:p w14:paraId="68A1187F" w14:textId="77777777" w:rsidR="00775B5F" w:rsidRDefault="00775B5F" w:rsidP="00775B5F">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07359C74"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A</w:t>
      </w:r>
    </w:p>
    <w:p w14:paraId="2EBFB93A" w14:textId="77777777" w:rsidR="00775B5F" w:rsidRDefault="00775B5F" w:rsidP="00775B5F">
      <w:pPr>
        <w:pStyle w:val="NormalWeb"/>
        <w:shd w:val="clear" w:color="auto" w:fill="FFFFFF"/>
        <w:spacing w:before="0" w:beforeAutospacing="0" w:after="200" w:afterAutospacing="0"/>
        <w:rPr>
          <w:rFonts w:ascii="Lucida Grande" w:hAnsi="Lucida Grande" w:cs="Lucida Grande"/>
          <w:color w:val="333333"/>
          <w:sz w:val="20"/>
          <w:szCs w:val="20"/>
        </w:rPr>
      </w:pPr>
      <w:r>
        <w:rPr>
          <w:rFonts w:ascii="Helvetica" w:hAnsi="Helvetica" w:cs="Lucida Grande"/>
          <w:color w:val="333333"/>
          <w:sz w:val="20"/>
          <w:szCs w:val="20"/>
        </w:rPr>
        <w:t>Value of XOM stocks held by the former shareholders of the Bunch of Geeks after takeover = 200*1000*82.49 = 16.5M</w:t>
      </w:r>
    </w:p>
    <w:p w14:paraId="0C31AA8F" w14:textId="77777777" w:rsidR="00775B5F" w:rsidRDefault="00775B5F" w:rsidP="00483683">
      <w:pPr>
        <w:spacing w:line="360" w:lineRule="auto"/>
      </w:pPr>
    </w:p>
    <w:p w14:paraId="6868E42C" w14:textId="77777777" w:rsidR="00775B5F" w:rsidRDefault="00775B5F" w:rsidP="00775B5F">
      <w:pPr>
        <w:pStyle w:val="NormalWeb"/>
        <w:shd w:val="clear" w:color="auto" w:fill="FFFFFF"/>
        <w:spacing w:before="0" w:beforeAutospacing="0" w:after="200" w:afterAutospacing="0"/>
        <w:rPr>
          <w:rFonts w:ascii="Lucida Grande" w:hAnsi="Lucida Grande" w:cs="Lucida Grande"/>
          <w:color w:val="333333"/>
          <w:sz w:val="20"/>
          <w:szCs w:val="20"/>
        </w:rPr>
      </w:pPr>
      <w:r>
        <w:rPr>
          <w:rFonts w:ascii="Arial" w:hAnsi="Arial" w:cs="Arial"/>
          <w:color w:val="000000"/>
        </w:rPr>
        <w:t>Knowledge acquisition (how it is supposed to work)</w:t>
      </w:r>
    </w:p>
    <w:p w14:paraId="1B065CFB" w14:textId="77777777" w:rsidR="00775B5F" w:rsidRDefault="00775B5F" w:rsidP="00775B5F">
      <w:pPr>
        <w:pStyle w:val="NormalWeb"/>
        <w:shd w:val="clear" w:color="auto" w:fill="FFFFFF"/>
        <w:spacing w:before="0" w:beforeAutospacing="0" w:after="200" w:afterAutospacing="0"/>
        <w:rPr>
          <w:rFonts w:ascii="Lucida Grande" w:hAnsi="Lucida Grande" w:cs="Lucida Grande"/>
          <w:color w:val="333333"/>
          <w:sz w:val="20"/>
          <w:szCs w:val="20"/>
        </w:rPr>
      </w:pPr>
      <w:r>
        <w:rPr>
          <w:rFonts w:ascii="Arial" w:hAnsi="Arial" w:cs="Arial"/>
          <w:color w:val="000000"/>
        </w:rPr>
        <w:t>Bunch of Geeks, a startup formed by a small group of engine tuning enthusiasts has designed and patented new motor oil that is vastly superior to all similar products. Their formula includes 99% of castor oil and 1% of oxygen-absorbing chemical that prevents the main ingredient from quick oxidation. Bunch of Geeks has 1000 shares outstanding. Bunch of Geeks do not have patented mass production technology and resources to develop it. As such the present value of cash flows is zero.</w:t>
      </w:r>
    </w:p>
    <w:p w14:paraId="5E29B95C"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Arial" w:hAnsi="Arial" w:cs="Arial"/>
          <w:color w:val="000000"/>
        </w:rPr>
        <w:t>ExxonMobil, a US based petrochemical company offered the Bunch of Geeks to tender their shares for ExxonMobil (XOM) shares. The offer stands at 200 shares of XOM per one share of the Bunch of Geeks. XOM is currently traded at $80 per share with 2 billion shares outstanding. The acquisition will be financed through additional share issue. If ExxonMobil starts manufacturing of the new motor oil, it will increase the value of the equity by $5 billion. What is the benefit of acquisition for the existing XOM shareholders?</w:t>
      </w:r>
    </w:p>
    <w:p w14:paraId="01B8F6C3" w14:textId="77777777" w:rsidR="00775B5F" w:rsidRDefault="00775B5F" w:rsidP="00775B5F">
      <w:pPr>
        <w:pStyle w:val="NormalWeb"/>
        <w:numPr>
          <w:ilvl w:val="0"/>
          <w:numId w:val="17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-$0.5M</w:t>
      </w:r>
    </w:p>
    <w:p w14:paraId="2FDF3F61" w14:textId="77777777" w:rsidR="00775B5F" w:rsidRDefault="00775B5F" w:rsidP="00775B5F">
      <w:pPr>
        <w:pStyle w:val="NormalWeb"/>
        <w:numPr>
          <w:ilvl w:val="0"/>
          <w:numId w:val="17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-$16.5M</w:t>
      </w:r>
    </w:p>
    <w:p w14:paraId="228F29FC" w14:textId="77777777" w:rsidR="00775B5F" w:rsidRDefault="00775B5F" w:rsidP="00775B5F">
      <w:pPr>
        <w:pStyle w:val="NormalWeb"/>
        <w:numPr>
          <w:ilvl w:val="0"/>
          <w:numId w:val="17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$4.9835B</w:t>
      </w:r>
    </w:p>
    <w:p w14:paraId="694A666F" w14:textId="77777777" w:rsidR="00775B5F" w:rsidRDefault="00775B5F" w:rsidP="00775B5F">
      <w:pPr>
        <w:pStyle w:val="NormalWeb"/>
        <w:numPr>
          <w:ilvl w:val="0"/>
          <w:numId w:val="175"/>
        </w:numPr>
        <w:shd w:val="clear" w:color="auto" w:fill="FFFFFF"/>
        <w:rPr>
          <w:rFonts w:ascii="Lucida Grande" w:hAnsi="Lucida Grande" w:cs="Lucida Grande"/>
          <w:color w:val="333333"/>
          <w:sz w:val="20"/>
          <w:szCs w:val="20"/>
        </w:rPr>
      </w:pPr>
      <w:r>
        <w:rPr>
          <w:rFonts w:ascii="Lucida Grande" w:hAnsi="Lucida Grande" w:cs="Lucida Grande"/>
          <w:color w:val="333333"/>
          <w:sz w:val="20"/>
          <w:szCs w:val="20"/>
        </w:rPr>
        <w:t>$5.0165B</w:t>
      </w:r>
    </w:p>
    <w:p w14:paraId="6648B1E0" w14:textId="77777777" w:rsidR="00775B5F" w:rsidRDefault="00775B5F" w:rsidP="00775B5F">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0DDCBA64"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C</w:t>
      </w:r>
    </w:p>
    <w:p w14:paraId="67E743E6" w14:textId="77777777" w:rsidR="00775B5F" w:rsidRDefault="00775B5F" w:rsidP="00775B5F">
      <w:pPr>
        <w:pStyle w:val="NormalWeb"/>
        <w:shd w:val="clear" w:color="auto" w:fill="FFFFFF"/>
        <w:spacing w:before="0" w:beforeAutospacing="0" w:after="200" w:afterAutospacing="0"/>
        <w:rPr>
          <w:rFonts w:ascii="Lucida Grande" w:hAnsi="Lucida Grande" w:cs="Lucida Grande"/>
          <w:color w:val="333333"/>
          <w:sz w:val="20"/>
          <w:szCs w:val="20"/>
        </w:rPr>
      </w:pPr>
    </w:p>
    <w:p w14:paraId="2E24C9E3" w14:textId="77777777" w:rsidR="00775B5F" w:rsidRDefault="00775B5F" w:rsidP="00775B5F">
      <w:pPr>
        <w:pStyle w:val="NormalWeb"/>
        <w:shd w:val="clear" w:color="auto" w:fill="FFFFFF"/>
        <w:spacing w:before="0" w:beforeAutospacing="0" w:after="200" w:afterAutospacing="0"/>
        <w:rPr>
          <w:rFonts w:ascii="Lucida Grande" w:hAnsi="Lucida Grande" w:cs="Lucida Grande"/>
          <w:color w:val="333333"/>
          <w:sz w:val="20"/>
          <w:szCs w:val="20"/>
        </w:rPr>
      </w:pPr>
      <w:r>
        <w:rPr>
          <w:color w:val="333333"/>
        </w:rPr>
        <w:t>or</w:t>
      </w:r>
    </w:p>
    <w:p w14:paraId="5461E28E" w14:textId="77777777" w:rsidR="00775B5F" w:rsidRDefault="00775B5F" w:rsidP="00775B5F">
      <w:pPr>
        <w:pStyle w:val="NormalWeb"/>
        <w:shd w:val="clear" w:color="auto" w:fill="FFFFFF"/>
        <w:spacing w:before="0" w:beforeAutospacing="0" w:after="200" w:afterAutospacing="0"/>
        <w:rPr>
          <w:rFonts w:ascii="Lucida Grande" w:hAnsi="Lucida Grande" w:cs="Lucida Grande"/>
          <w:color w:val="333333"/>
          <w:sz w:val="20"/>
          <w:szCs w:val="20"/>
        </w:rPr>
      </w:pPr>
    </w:p>
    <w:p w14:paraId="4A3D3A4D" w14:textId="77777777" w:rsidR="00775B5F" w:rsidRDefault="00775B5F" w:rsidP="00775B5F">
      <w:pPr>
        <w:pStyle w:val="NormalWeb"/>
        <w:shd w:val="clear" w:color="auto" w:fill="FFFFFF"/>
        <w:spacing w:before="0" w:beforeAutospacing="0" w:after="200" w:afterAutospacing="0"/>
        <w:rPr>
          <w:rFonts w:ascii="Lucida Grande" w:hAnsi="Lucida Grande" w:cs="Lucida Grande"/>
          <w:color w:val="333333"/>
          <w:sz w:val="20"/>
          <w:szCs w:val="20"/>
        </w:rPr>
      </w:pPr>
      <w:r>
        <w:rPr>
          <w:rFonts w:ascii="Arial" w:hAnsi="Arial" w:cs="Arial"/>
          <w:color w:val="000000"/>
        </w:rPr>
        <w:t>Knowledge acquisition by patent trolls (how it often happens in real life)</w:t>
      </w:r>
    </w:p>
    <w:p w14:paraId="29F27836" w14:textId="77777777" w:rsidR="00775B5F" w:rsidRDefault="00775B5F" w:rsidP="00775B5F">
      <w:pPr>
        <w:pStyle w:val="NormalWeb"/>
        <w:shd w:val="clear" w:color="auto" w:fill="FFFFFF"/>
        <w:spacing w:before="0" w:beforeAutospacing="0" w:after="200" w:afterAutospacing="0"/>
        <w:rPr>
          <w:rFonts w:ascii="Lucida Grande" w:hAnsi="Lucida Grande" w:cs="Lucida Grande"/>
          <w:color w:val="333333"/>
          <w:sz w:val="20"/>
          <w:szCs w:val="20"/>
        </w:rPr>
      </w:pPr>
      <w:r>
        <w:rPr>
          <w:rFonts w:ascii="Arial" w:hAnsi="Arial" w:cs="Arial"/>
          <w:color w:val="000000"/>
        </w:rPr>
        <w:lastRenderedPageBreak/>
        <w:t>Nuance Communications, a multinational software corporation does not invest in research and development. Instead, it holds multiple patents on the technology that has not been developed yet. Once such technology is developed by a startup company with an active R&amp;D team, Nuance threats them with a patent infringement lawsuit with a simultaneous offer of acquisition at a discounted price per share. The lawsuit is usually not well grounded but the legal costs make it prohibitive for the startup to continue operating in the future. Nuance acquired 43 R&amp;D companies between 2006 and 2013.</w:t>
      </w:r>
    </w:p>
    <w:p w14:paraId="55FA7A18" w14:textId="77777777" w:rsidR="00775B5F" w:rsidRDefault="00775B5F" w:rsidP="00775B5F">
      <w:pPr>
        <w:pStyle w:val="NormalWeb"/>
        <w:shd w:val="clear" w:color="auto" w:fill="FFFFFF"/>
        <w:spacing w:before="0" w:beforeAutospacing="0" w:after="200" w:afterAutospacing="0"/>
        <w:rPr>
          <w:rFonts w:ascii="Lucida Grande" w:hAnsi="Lucida Grande" w:cs="Lucida Grande"/>
          <w:color w:val="333333"/>
          <w:sz w:val="20"/>
          <w:szCs w:val="20"/>
        </w:rPr>
      </w:pPr>
      <w:r>
        <w:rPr>
          <w:rFonts w:ascii="Arial" w:hAnsi="Arial" w:cs="Arial"/>
          <w:color w:val="000000"/>
        </w:rPr>
        <w:t>Nuance holds a patent on “identifying an unknown character” in the text, which is the first step in optical recognition of paper documents. ABBYY, a closely held all-equity company has developed a technology that uses eigenvector centrality model to convert written text into editable documents. This technology is more efficient than any of the currently existing ones.</w:t>
      </w:r>
    </w:p>
    <w:p w14:paraId="052AD9B1"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Arial" w:hAnsi="Arial" w:cs="Arial"/>
          <w:color w:val="000000"/>
        </w:rPr>
        <w:t xml:space="preserve">Assume that the NPV of the product based on this technology is $150 million. Nuance brings a lawsuit against ABBYY claiming $1 billion in damages for the patent infringement. The lawsuit is not well-grounded and the probability of the jury ruling in </w:t>
      </w:r>
      <w:proofErr w:type="spellStart"/>
      <w:r>
        <w:rPr>
          <w:rFonts w:ascii="Arial" w:hAnsi="Arial" w:cs="Arial"/>
          <w:color w:val="000000"/>
        </w:rPr>
        <w:t>favour</w:t>
      </w:r>
      <w:proofErr w:type="spellEnd"/>
      <w:r>
        <w:rPr>
          <w:rFonts w:ascii="Arial" w:hAnsi="Arial" w:cs="Arial"/>
          <w:color w:val="000000"/>
        </w:rPr>
        <w:t xml:space="preserve"> of the plaintiff is only 1%. However, ABBYY has to pay $100 million to hire a team of lawyers. Legal costs of Nuance operations do not increase with filing of the new lawsuit. Nuance makes an offer to buy all shares of ABBYY for $20 million. ABBYY can only pay maximum of $150M in damages and will go bankrupt if it loses the case. What is the NPV of the takeover attempt for the shareholders of Nuance if ABBYY rejects the deal and goes to the court?</w:t>
      </w:r>
    </w:p>
    <w:p w14:paraId="57EE0F26" w14:textId="77777777" w:rsidR="00775B5F" w:rsidRDefault="00775B5F" w:rsidP="00775B5F">
      <w:pPr>
        <w:pStyle w:val="NormalWeb"/>
        <w:numPr>
          <w:ilvl w:val="0"/>
          <w:numId w:val="176"/>
        </w:numPr>
        <w:shd w:val="clear" w:color="auto" w:fill="FFFFFF"/>
        <w:rPr>
          <w:rFonts w:ascii="Lucida Grande" w:hAnsi="Lucida Grande" w:cs="Lucida Grande"/>
          <w:color w:val="333333"/>
          <w:sz w:val="20"/>
          <w:szCs w:val="20"/>
        </w:rPr>
      </w:pPr>
      <w:r>
        <w:rPr>
          <w:rFonts w:ascii="Arial" w:hAnsi="Arial" w:cs="Arial"/>
          <w:color w:val="000000"/>
        </w:rPr>
        <w:t>$0.5M</w:t>
      </w:r>
    </w:p>
    <w:p w14:paraId="62C81951" w14:textId="77777777" w:rsidR="00775B5F" w:rsidRDefault="00775B5F" w:rsidP="00775B5F">
      <w:pPr>
        <w:pStyle w:val="NormalWeb"/>
        <w:numPr>
          <w:ilvl w:val="0"/>
          <w:numId w:val="176"/>
        </w:numPr>
        <w:shd w:val="clear" w:color="auto" w:fill="FFFFFF"/>
        <w:rPr>
          <w:rFonts w:ascii="Lucida Grande" w:hAnsi="Lucida Grande" w:cs="Lucida Grande"/>
          <w:color w:val="333333"/>
          <w:sz w:val="20"/>
          <w:szCs w:val="20"/>
        </w:rPr>
      </w:pPr>
      <w:r>
        <w:rPr>
          <w:rFonts w:ascii="Arial" w:hAnsi="Arial" w:cs="Arial"/>
          <w:color w:val="000000"/>
        </w:rPr>
        <w:t>$9M</w:t>
      </w:r>
    </w:p>
    <w:p w14:paraId="31802393" w14:textId="77777777" w:rsidR="00775B5F" w:rsidRDefault="00775B5F" w:rsidP="00775B5F">
      <w:pPr>
        <w:pStyle w:val="NormalWeb"/>
        <w:numPr>
          <w:ilvl w:val="0"/>
          <w:numId w:val="176"/>
        </w:numPr>
        <w:shd w:val="clear" w:color="auto" w:fill="FFFFFF"/>
        <w:rPr>
          <w:rFonts w:ascii="Lucida Grande" w:hAnsi="Lucida Grande" w:cs="Lucida Grande"/>
          <w:color w:val="333333"/>
          <w:sz w:val="20"/>
          <w:szCs w:val="20"/>
        </w:rPr>
      </w:pPr>
      <w:r>
        <w:rPr>
          <w:rFonts w:ascii="Arial" w:hAnsi="Arial" w:cs="Arial"/>
          <w:color w:val="000000"/>
        </w:rPr>
        <w:t>$1.5M</w:t>
      </w:r>
    </w:p>
    <w:p w14:paraId="1BE18E81" w14:textId="77777777" w:rsidR="00775B5F" w:rsidRDefault="00775B5F" w:rsidP="00775B5F">
      <w:pPr>
        <w:pStyle w:val="NormalWeb"/>
        <w:numPr>
          <w:ilvl w:val="0"/>
          <w:numId w:val="176"/>
        </w:numPr>
        <w:shd w:val="clear" w:color="auto" w:fill="FFFFFF"/>
        <w:rPr>
          <w:rFonts w:ascii="Lucida Grande" w:hAnsi="Lucida Grande" w:cs="Lucida Grande"/>
          <w:color w:val="333333"/>
          <w:sz w:val="20"/>
          <w:szCs w:val="20"/>
        </w:rPr>
      </w:pPr>
      <w:r>
        <w:rPr>
          <w:rFonts w:ascii="Arial" w:hAnsi="Arial" w:cs="Arial"/>
          <w:color w:val="000000"/>
        </w:rPr>
        <w:t>$1B</w:t>
      </w:r>
    </w:p>
    <w:p w14:paraId="3724A502" w14:textId="77777777" w:rsidR="00775B5F" w:rsidRDefault="00775B5F" w:rsidP="00775B5F">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13DB15C5"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A</w:t>
      </w:r>
    </w:p>
    <w:p w14:paraId="56DEEA73" w14:textId="77777777" w:rsidR="00775B5F" w:rsidRDefault="00775B5F" w:rsidP="00775B5F">
      <w:pPr>
        <w:pStyle w:val="NormalWeb"/>
        <w:shd w:val="clear" w:color="auto" w:fill="FFFFFF"/>
        <w:spacing w:before="0" w:beforeAutospacing="0" w:after="200" w:afterAutospacing="0"/>
        <w:rPr>
          <w:rFonts w:ascii="Lucida Grande" w:hAnsi="Lucida Grande" w:cs="Lucida Grande"/>
          <w:color w:val="333333"/>
          <w:sz w:val="20"/>
          <w:szCs w:val="20"/>
        </w:rPr>
      </w:pPr>
      <w:r>
        <w:rPr>
          <w:rFonts w:ascii="Arial" w:hAnsi="Arial" w:cs="Arial"/>
          <w:color w:val="000000"/>
        </w:rPr>
        <w:t>NPV=remaining value of ABBY times the probability of winning the case = (150M-100M)*0.01=0.5M</w:t>
      </w:r>
    </w:p>
    <w:p w14:paraId="40D52D59" w14:textId="77777777" w:rsidR="00775B5F" w:rsidRDefault="00775B5F" w:rsidP="00483683">
      <w:pPr>
        <w:spacing w:line="360" w:lineRule="auto"/>
      </w:pPr>
    </w:p>
    <w:p w14:paraId="4D397491" w14:textId="77777777" w:rsidR="00775B5F" w:rsidRDefault="00775B5F" w:rsidP="00775B5F">
      <w:pPr>
        <w:pStyle w:val="NormalWeb"/>
        <w:shd w:val="clear" w:color="auto" w:fill="FFFFFF"/>
        <w:spacing w:before="0" w:beforeAutospacing="0" w:after="200" w:afterAutospacing="0"/>
        <w:rPr>
          <w:rFonts w:ascii="Lucida Grande" w:hAnsi="Lucida Grande" w:cs="Lucida Grande"/>
          <w:color w:val="333333"/>
          <w:sz w:val="20"/>
          <w:szCs w:val="20"/>
        </w:rPr>
      </w:pPr>
      <w:r>
        <w:rPr>
          <w:rFonts w:ascii="Arial" w:hAnsi="Arial" w:cs="Arial"/>
          <w:color w:val="000000"/>
        </w:rPr>
        <w:t>Knowledge acquisition by patent trolls (how it often happens in real life)</w:t>
      </w:r>
    </w:p>
    <w:p w14:paraId="3039B239" w14:textId="77777777" w:rsidR="00775B5F" w:rsidRDefault="00775B5F" w:rsidP="00775B5F">
      <w:pPr>
        <w:pStyle w:val="NormalWeb"/>
        <w:shd w:val="clear" w:color="auto" w:fill="FFFFFF"/>
        <w:spacing w:before="0" w:beforeAutospacing="0" w:after="200" w:afterAutospacing="0"/>
        <w:rPr>
          <w:rFonts w:ascii="Lucida Grande" w:hAnsi="Lucida Grande" w:cs="Lucida Grande"/>
          <w:color w:val="333333"/>
          <w:sz w:val="20"/>
          <w:szCs w:val="20"/>
        </w:rPr>
      </w:pPr>
      <w:r>
        <w:rPr>
          <w:rFonts w:ascii="Arial" w:hAnsi="Arial" w:cs="Arial"/>
          <w:color w:val="000000"/>
        </w:rPr>
        <w:t>Nuance Communications, a multinational software corporation does not invest in research and development. Instead, it holds multiple patents on the technology that has not been developed yet. Once such technology is developed by a startup company with an active R&amp;D team, Nuance threats them with a patent infringement lawsuit with a simultaneous offer of acquisition at a discounted price per share. The lawsuit is usually not well grounded but the legal costs make it prohibitive for the startup to continue operating in the future. Nuance acquired 43 R&amp;D companies between 2006 and 2013.</w:t>
      </w:r>
    </w:p>
    <w:p w14:paraId="3076FC7D" w14:textId="77777777" w:rsidR="00775B5F" w:rsidRDefault="00775B5F" w:rsidP="00775B5F">
      <w:pPr>
        <w:pStyle w:val="NormalWeb"/>
        <w:shd w:val="clear" w:color="auto" w:fill="FFFFFF"/>
        <w:spacing w:before="0" w:beforeAutospacing="0" w:after="200" w:afterAutospacing="0"/>
        <w:rPr>
          <w:rFonts w:ascii="Lucida Grande" w:hAnsi="Lucida Grande" w:cs="Lucida Grande"/>
          <w:color w:val="333333"/>
          <w:sz w:val="20"/>
          <w:szCs w:val="20"/>
        </w:rPr>
      </w:pPr>
      <w:r>
        <w:rPr>
          <w:rFonts w:ascii="Arial" w:hAnsi="Arial" w:cs="Arial"/>
          <w:color w:val="000000"/>
        </w:rPr>
        <w:t>Nuance holds a patent on “identifying an unknown character” in the text, which is the first step in optical recognition of paper documents. ABBYY, a closely held all-equity company has developed a technology that uses eigenvector centrality model to convert written text into editable documents. This technology is more efficient than any of the currently existing ones.</w:t>
      </w:r>
    </w:p>
    <w:p w14:paraId="5FC121B2"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Arial" w:hAnsi="Arial" w:cs="Arial"/>
          <w:color w:val="000000"/>
        </w:rPr>
        <w:t xml:space="preserve">Assume that the NPV of the product based on this technology is $150 million. Nuance brings a lawsuit against ABBYY claiming $1 billion in damages for the patent infringement. The lawsuit is not well-grounded and the probability of the jury ruling in </w:t>
      </w:r>
      <w:proofErr w:type="spellStart"/>
      <w:r>
        <w:rPr>
          <w:rFonts w:ascii="Arial" w:hAnsi="Arial" w:cs="Arial"/>
          <w:color w:val="000000"/>
        </w:rPr>
        <w:t>favour</w:t>
      </w:r>
      <w:proofErr w:type="spellEnd"/>
      <w:r>
        <w:rPr>
          <w:rFonts w:ascii="Arial" w:hAnsi="Arial" w:cs="Arial"/>
          <w:color w:val="000000"/>
        </w:rPr>
        <w:t xml:space="preserve"> of the plaintiff is only 1%. However, </w:t>
      </w:r>
      <w:r>
        <w:rPr>
          <w:rFonts w:ascii="Arial" w:hAnsi="Arial" w:cs="Arial"/>
          <w:color w:val="000000"/>
        </w:rPr>
        <w:lastRenderedPageBreak/>
        <w:t>ABBYY has to pay $100 million to hire a team of lawyers. Legal costs of Nuance operations do not increase with filing of the new lawsuit. Nuance makes an offer to buy all shares of ABBYY for $20 million. ABBYY can only pay maximum of $150M in damages and will go bankrupt if it loses the case.</w:t>
      </w:r>
      <w:r>
        <w:rPr>
          <w:rStyle w:val="apple-converted-space"/>
          <w:rFonts w:ascii="Arial" w:hAnsi="Arial" w:cs="Arial"/>
          <w:color w:val="000000"/>
        </w:rPr>
        <w:t> </w:t>
      </w:r>
      <w:r>
        <w:rPr>
          <w:rFonts w:ascii="Arial" w:hAnsi="Arial" w:cs="Arial"/>
          <w:color w:val="000000"/>
        </w:rPr>
        <w:t>What is the NPV of the takeover attempt for the shareholders of Nuance if ABBYY accepts the takeover bid?</w:t>
      </w:r>
    </w:p>
    <w:p w14:paraId="0F36A526" w14:textId="77777777" w:rsidR="00775B5F" w:rsidRDefault="00775B5F" w:rsidP="00775B5F">
      <w:pPr>
        <w:pStyle w:val="NormalWeb"/>
        <w:numPr>
          <w:ilvl w:val="0"/>
          <w:numId w:val="177"/>
        </w:numPr>
        <w:shd w:val="clear" w:color="auto" w:fill="FFFFFF"/>
        <w:rPr>
          <w:rFonts w:ascii="Lucida Grande" w:hAnsi="Lucida Grande" w:cs="Lucida Grande"/>
          <w:color w:val="333333"/>
          <w:sz w:val="20"/>
          <w:szCs w:val="20"/>
        </w:rPr>
      </w:pPr>
      <w:r>
        <w:rPr>
          <w:rFonts w:ascii="Arial" w:hAnsi="Arial" w:cs="Arial"/>
          <w:color w:val="000000"/>
        </w:rPr>
        <w:t>$0.5M</w:t>
      </w:r>
    </w:p>
    <w:p w14:paraId="3E6A6378" w14:textId="77777777" w:rsidR="00775B5F" w:rsidRDefault="00775B5F" w:rsidP="00775B5F">
      <w:pPr>
        <w:pStyle w:val="NormalWeb"/>
        <w:numPr>
          <w:ilvl w:val="0"/>
          <w:numId w:val="177"/>
        </w:numPr>
        <w:shd w:val="clear" w:color="auto" w:fill="FFFFFF"/>
        <w:rPr>
          <w:rFonts w:ascii="Lucida Grande" w:hAnsi="Lucida Grande" w:cs="Lucida Grande"/>
          <w:color w:val="333333"/>
          <w:sz w:val="20"/>
          <w:szCs w:val="20"/>
        </w:rPr>
      </w:pPr>
      <w:r>
        <w:rPr>
          <w:rFonts w:ascii="Arial" w:hAnsi="Arial" w:cs="Arial"/>
          <w:color w:val="000000"/>
        </w:rPr>
        <w:t>$150M</w:t>
      </w:r>
    </w:p>
    <w:p w14:paraId="1276C312" w14:textId="77777777" w:rsidR="00775B5F" w:rsidRDefault="00775B5F" w:rsidP="00775B5F">
      <w:pPr>
        <w:pStyle w:val="NormalWeb"/>
        <w:numPr>
          <w:ilvl w:val="0"/>
          <w:numId w:val="177"/>
        </w:numPr>
        <w:shd w:val="clear" w:color="auto" w:fill="FFFFFF"/>
        <w:rPr>
          <w:rFonts w:ascii="Lucida Grande" w:hAnsi="Lucida Grande" w:cs="Lucida Grande"/>
          <w:color w:val="333333"/>
          <w:sz w:val="20"/>
          <w:szCs w:val="20"/>
        </w:rPr>
      </w:pPr>
      <w:r>
        <w:rPr>
          <w:rFonts w:ascii="Arial" w:hAnsi="Arial" w:cs="Arial"/>
          <w:color w:val="000000"/>
        </w:rPr>
        <w:t>$130M</w:t>
      </w:r>
    </w:p>
    <w:p w14:paraId="71264029" w14:textId="77777777" w:rsidR="00775B5F" w:rsidRDefault="00775B5F" w:rsidP="00775B5F">
      <w:pPr>
        <w:pStyle w:val="NormalWeb"/>
        <w:numPr>
          <w:ilvl w:val="0"/>
          <w:numId w:val="177"/>
        </w:numPr>
        <w:shd w:val="clear" w:color="auto" w:fill="FFFFFF"/>
        <w:rPr>
          <w:rFonts w:ascii="Lucida Grande" w:hAnsi="Lucida Grande" w:cs="Lucida Grande"/>
          <w:color w:val="333333"/>
          <w:sz w:val="20"/>
          <w:szCs w:val="20"/>
        </w:rPr>
      </w:pPr>
      <w:r>
        <w:rPr>
          <w:rFonts w:ascii="Arial" w:hAnsi="Arial" w:cs="Arial"/>
          <w:color w:val="000000"/>
        </w:rPr>
        <w:t>$20M</w:t>
      </w:r>
    </w:p>
    <w:p w14:paraId="63784EB1" w14:textId="77777777" w:rsidR="00775B5F" w:rsidRDefault="00775B5F" w:rsidP="00775B5F">
      <w:pPr>
        <w:pStyle w:val="Heading3"/>
        <w:shd w:val="clear" w:color="auto" w:fill="FFFFFF"/>
        <w:rPr>
          <w:rFonts w:ascii="Lucida Grande" w:eastAsia="Times New Roman" w:hAnsi="Lucida Grande" w:cs="Lucida Grande"/>
          <w:color w:val="333333"/>
        </w:rPr>
      </w:pPr>
      <w:r>
        <w:rPr>
          <w:rFonts w:ascii="Lucida Grande" w:eastAsia="Times New Roman" w:hAnsi="Lucida Grande" w:cs="Lucida Grande"/>
          <w:color w:val="333333"/>
        </w:rPr>
        <w:t>Answer</w:t>
      </w:r>
    </w:p>
    <w:p w14:paraId="196FC86D"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Lucida Grande" w:hAnsi="Lucida Grande" w:cs="Lucida Grande"/>
          <w:b/>
          <w:bCs/>
          <w:color w:val="333333"/>
          <w:sz w:val="20"/>
          <w:szCs w:val="20"/>
        </w:rPr>
        <w:t>C</w:t>
      </w:r>
    </w:p>
    <w:p w14:paraId="7068B531" w14:textId="77777777" w:rsidR="00775B5F" w:rsidRDefault="00775B5F" w:rsidP="00775B5F">
      <w:pPr>
        <w:pStyle w:val="NormalWeb"/>
        <w:shd w:val="clear" w:color="auto" w:fill="FFFFFF"/>
        <w:rPr>
          <w:rFonts w:ascii="Lucida Grande" w:hAnsi="Lucida Grande" w:cs="Lucida Grande"/>
          <w:color w:val="333333"/>
          <w:sz w:val="20"/>
          <w:szCs w:val="20"/>
        </w:rPr>
      </w:pPr>
      <w:r>
        <w:rPr>
          <w:rFonts w:ascii="Arial" w:hAnsi="Arial" w:cs="Arial"/>
          <w:color w:val="000000"/>
        </w:rPr>
        <w:t>NPV = NPV of the project - value of the bid = 150M - 20M = 130M</w:t>
      </w:r>
    </w:p>
    <w:p w14:paraId="7BFC1075" w14:textId="77777777" w:rsidR="00775B5F" w:rsidRDefault="00775B5F" w:rsidP="00483683">
      <w:pPr>
        <w:spacing w:line="360" w:lineRule="auto"/>
      </w:pPr>
    </w:p>
    <w:p w14:paraId="10105BDB" w14:textId="77777777" w:rsidR="00775B5F" w:rsidRDefault="00775B5F" w:rsidP="00775B5F">
      <w:pPr>
        <w:pStyle w:val="NormalWeb"/>
        <w:spacing w:before="0" w:beforeAutospacing="0" w:after="200" w:afterAutospacing="0"/>
        <w:rPr>
          <w:rFonts w:ascii="Lucida Grande" w:hAnsi="Lucida Grande" w:cs="Lucida Grande"/>
          <w:color w:val="333333"/>
          <w:sz w:val="20"/>
          <w:szCs w:val="20"/>
        </w:rPr>
      </w:pPr>
      <w:r>
        <w:rPr>
          <w:rFonts w:ascii="Arial" w:hAnsi="Arial" w:cs="Arial"/>
          <w:color w:val="000000"/>
        </w:rPr>
        <w:t>Knowledge acquisition by patent trolls (how it often happens in real life)</w:t>
      </w:r>
    </w:p>
    <w:p w14:paraId="5EA0A411" w14:textId="77777777" w:rsidR="00775B5F" w:rsidRDefault="00775B5F" w:rsidP="00775B5F">
      <w:pPr>
        <w:pStyle w:val="NormalWeb"/>
        <w:spacing w:before="0" w:beforeAutospacing="0" w:after="200" w:afterAutospacing="0"/>
        <w:rPr>
          <w:rFonts w:ascii="Lucida Grande" w:hAnsi="Lucida Grande" w:cs="Lucida Grande"/>
          <w:color w:val="333333"/>
          <w:sz w:val="20"/>
          <w:szCs w:val="20"/>
        </w:rPr>
      </w:pPr>
      <w:r>
        <w:rPr>
          <w:rFonts w:ascii="Arial" w:hAnsi="Arial" w:cs="Arial"/>
          <w:color w:val="000000"/>
        </w:rPr>
        <w:t>Nuance Communications, a multinational software corporation does not invest in research and development. Instead, it holds multiple patents on the technology that has not been developed yet. Once such technology is developed by a startup company with an active R&amp;D team, Nuance threats them with a patent infringement lawsuit with a simultaneous offer of acquisition at a discounted price per share. The lawsuit is usually not well grounded but the legal costs make it prohibitive for the startup to continue operating in the future. Nuance acquired 43 R&amp;D companies between 2006 and 2013.</w:t>
      </w:r>
    </w:p>
    <w:p w14:paraId="53C31344" w14:textId="77777777" w:rsidR="00775B5F" w:rsidRDefault="00775B5F" w:rsidP="00775B5F">
      <w:pPr>
        <w:pStyle w:val="NormalWeb"/>
        <w:spacing w:before="0" w:beforeAutospacing="0" w:after="200" w:afterAutospacing="0"/>
        <w:rPr>
          <w:rFonts w:ascii="Lucida Grande" w:hAnsi="Lucida Grande" w:cs="Lucida Grande"/>
          <w:color w:val="333333"/>
          <w:sz w:val="20"/>
          <w:szCs w:val="20"/>
        </w:rPr>
      </w:pPr>
      <w:r>
        <w:rPr>
          <w:rFonts w:ascii="Arial" w:hAnsi="Arial" w:cs="Arial"/>
          <w:color w:val="000000"/>
        </w:rPr>
        <w:t>Nuance holds a patent on “identifying an unknown character” in the text, which is the first step in optical recognition of paper documents. ABBYY, a closely held all-equity company has developed a technology that uses eigenvector centrality model to convert written text into editable documents. This technology is more efficient than any of the currently existing ones.</w:t>
      </w:r>
    </w:p>
    <w:p w14:paraId="7DC6F18A" w14:textId="77777777" w:rsidR="00775B5F" w:rsidRDefault="00775B5F" w:rsidP="00775B5F">
      <w:pPr>
        <w:pStyle w:val="NormalWeb"/>
        <w:rPr>
          <w:rFonts w:ascii="Lucida Grande" w:hAnsi="Lucida Grande" w:cs="Lucida Grande"/>
          <w:color w:val="333333"/>
          <w:sz w:val="20"/>
          <w:szCs w:val="20"/>
        </w:rPr>
      </w:pPr>
      <w:r>
        <w:rPr>
          <w:rFonts w:ascii="Arial" w:hAnsi="Arial" w:cs="Arial"/>
          <w:color w:val="000000"/>
        </w:rPr>
        <w:t xml:space="preserve">Assume that the NPV of the product based on this technology is $150 million. Nuance brings a lawsuit against ABBYY claiming $1 billion in damages for the patent infringement. The lawsuit is not well-grounded and the probability of the jury ruling in </w:t>
      </w:r>
      <w:proofErr w:type="spellStart"/>
      <w:r>
        <w:rPr>
          <w:rFonts w:ascii="Arial" w:hAnsi="Arial" w:cs="Arial"/>
          <w:color w:val="000000"/>
        </w:rPr>
        <w:t>favour</w:t>
      </w:r>
      <w:proofErr w:type="spellEnd"/>
      <w:r>
        <w:rPr>
          <w:rFonts w:ascii="Arial" w:hAnsi="Arial" w:cs="Arial"/>
          <w:color w:val="000000"/>
        </w:rPr>
        <w:t xml:space="preserve"> of the plaintiff is only 1%. However, ABBYY has to pay $100 million to hire a team of lawyers. Legal costs of Nuance operations do not increase with filing of the new lawsuit. Nuance makes an offer to buy all shares of ABBYY for $20 million. ABBYY can only pay maximum of $150M in damages and will go bankrupt if it loses the case. What is the NPV of the decision to go to the court for the shareholders of ABBYY?</w:t>
      </w:r>
    </w:p>
    <w:p w14:paraId="542D332B" w14:textId="77777777" w:rsidR="00775B5F" w:rsidRDefault="00775B5F" w:rsidP="00775B5F">
      <w:pPr>
        <w:pStyle w:val="NormalWeb"/>
        <w:numPr>
          <w:ilvl w:val="0"/>
          <w:numId w:val="178"/>
        </w:numPr>
        <w:rPr>
          <w:rFonts w:ascii="Lucida Grande" w:hAnsi="Lucida Grande" w:cs="Lucida Grande"/>
          <w:color w:val="333333"/>
          <w:sz w:val="20"/>
          <w:szCs w:val="20"/>
        </w:rPr>
      </w:pPr>
      <w:r>
        <w:rPr>
          <w:rFonts w:ascii="Arial" w:hAnsi="Arial" w:cs="Arial"/>
          <w:color w:val="000000"/>
        </w:rPr>
        <w:t>$49.5M</w:t>
      </w:r>
    </w:p>
    <w:p w14:paraId="6510D229" w14:textId="77777777" w:rsidR="00775B5F" w:rsidRDefault="00775B5F" w:rsidP="00775B5F">
      <w:pPr>
        <w:pStyle w:val="NormalWeb"/>
        <w:numPr>
          <w:ilvl w:val="0"/>
          <w:numId w:val="178"/>
        </w:numPr>
        <w:rPr>
          <w:rFonts w:ascii="Lucida Grande" w:hAnsi="Lucida Grande" w:cs="Lucida Grande"/>
          <w:color w:val="333333"/>
          <w:sz w:val="20"/>
          <w:szCs w:val="20"/>
        </w:rPr>
      </w:pPr>
      <w:r>
        <w:rPr>
          <w:rFonts w:ascii="Arial" w:hAnsi="Arial" w:cs="Arial"/>
          <w:color w:val="000000"/>
        </w:rPr>
        <w:t>$29.5M</w:t>
      </w:r>
    </w:p>
    <w:p w14:paraId="515B4B0E" w14:textId="77777777" w:rsidR="00775B5F" w:rsidRDefault="00775B5F" w:rsidP="00775B5F">
      <w:pPr>
        <w:pStyle w:val="NormalWeb"/>
        <w:numPr>
          <w:ilvl w:val="0"/>
          <w:numId w:val="178"/>
        </w:numPr>
        <w:rPr>
          <w:rFonts w:ascii="Lucida Grande" w:hAnsi="Lucida Grande" w:cs="Lucida Grande"/>
          <w:color w:val="333333"/>
          <w:sz w:val="20"/>
          <w:szCs w:val="20"/>
        </w:rPr>
      </w:pPr>
      <w:r>
        <w:rPr>
          <w:rFonts w:ascii="Arial" w:hAnsi="Arial" w:cs="Arial"/>
          <w:color w:val="000000"/>
        </w:rPr>
        <w:t>$0.5M</w:t>
      </w:r>
    </w:p>
    <w:p w14:paraId="365B41F6" w14:textId="77777777" w:rsidR="00775B5F" w:rsidRDefault="00775B5F" w:rsidP="00775B5F">
      <w:pPr>
        <w:pStyle w:val="NormalWeb"/>
        <w:numPr>
          <w:ilvl w:val="0"/>
          <w:numId w:val="178"/>
        </w:numPr>
        <w:rPr>
          <w:rFonts w:ascii="Lucida Grande" w:hAnsi="Lucida Grande" w:cs="Lucida Grande"/>
          <w:color w:val="333333"/>
          <w:sz w:val="20"/>
          <w:szCs w:val="20"/>
        </w:rPr>
      </w:pPr>
      <w:r>
        <w:rPr>
          <w:rFonts w:ascii="Arial" w:hAnsi="Arial" w:cs="Arial"/>
          <w:color w:val="000000"/>
        </w:rPr>
        <w:t>$10M</w:t>
      </w:r>
    </w:p>
    <w:p w14:paraId="65FE4717" w14:textId="77777777" w:rsidR="00775B5F" w:rsidRDefault="00775B5F" w:rsidP="00775B5F">
      <w:pPr>
        <w:pStyle w:val="Heading3"/>
        <w:rPr>
          <w:rFonts w:ascii="Lucida Grande" w:eastAsia="Times New Roman" w:hAnsi="Lucida Grande" w:cs="Lucida Grande"/>
          <w:color w:val="333333"/>
        </w:rPr>
      </w:pPr>
      <w:r>
        <w:rPr>
          <w:rFonts w:ascii="Lucida Grande" w:eastAsia="Times New Roman" w:hAnsi="Lucida Grande" w:cs="Lucida Grande"/>
          <w:color w:val="333333"/>
        </w:rPr>
        <w:t>Answer</w:t>
      </w:r>
    </w:p>
    <w:p w14:paraId="66FA3D8E" w14:textId="77777777" w:rsidR="00775B5F" w:rsidRDefault="00775B5F" w:rsidP="00775B5F">
      <w:pPr>
        <w:pStyle w:val="NormalWeb"/>
        <w:rPr>
          <w:rFonts w:ascii="Lucida Grande" w:hAnsi="Lucida Grande" w:cs="Lucida Grande"/>
          <w:color w:val="333333"/>
          <w:sz w:val="20"/>
          <w:szCs w:val="20"/>
        </w:rPr>
      </w:pPr>
      <w:r>
        <w:rPr>
          <w:rFonts w:ascii="Lucida Grande" w:hAnsi="Lucida Grande" w:cs="Lucida Grande"/>
          <w:b/>
          <w:bCs/>
          <w:color w:val="333333"/>
          <w:sz w:val="20"/>
          <w:szCs w:val="20"/>
        </w:rPr>
        <w:t>B</w:t>
      </w:r>
    </w:p>
    <w:p w14:paraId="2918689F" w14:textId="77777777" w:rsidR="00775B5F" w:rsidRDefault="00775B5F" w:rsidP="00775B5F">
      <w:pPr>
        <w:pStyle w:val="NormalWeb"/>
        <w:rPr>
          <w:rFonts w:ascii="Lucida Grande" w:hAnsi="Lucida Grande" w:cs="Lucida Grande"/>
          <w:color w:val="333333"/>
          <w:sz w:val="20"/>
          <w:szCs w:val="20"/>
        </w:rPr>
      </w:pPr>
      <w:r>
        <w:rPr>
          <w:rFonts w:ascii="Arial" w:hAnsi="Arial" w:cs="Arial"/>
          <w:color w:val="000000"/>
        </w:rPr>
        <w:t>NPV = NPV of the project - remaining value of the company after legal expenses times the probability of losing the case - legal expenses - value of rejected takeover bid</w:t>
      </w:r>
    </w:p>
    <w:p w14:paraId="28727527" w14:textId="77777777" w:rsidR="00775B5F" w:rsidRDefault="00775B5F" w:rsidP="00775B5F">
      <w:pPr>
        <w:pStyle w:val="NormalWeb"/>
        <w:rPr>
          <w:rFonts w:ascii="Lucida Grande" w:hAnsi="Lucida Grande" w:cs="Lucida Grande"/>
          <w:color w:val="333333"/>
          <w:sz w:val="20"/>
          <w:szCs w:val="20"/>
        </w:rPr>
      </w:pPr>
      <w:r>
        <w:rPr>
          <w:rFonts w:ascii="Lucida Grande" w:hAnsi="Lucida Grande" w:cs="Lucida Grande"/>
          <w:color w:val="333333"/>
          <w:sz w:val="20"/>
          <w:szCs w:val="20"/>
        </w:rPr>
        <w:lastRenderedPageBreak/>
        <w:t> </w:t>
      </w:r>
    </w:p>
    <w:p w14:paraId="4A052765" w14:textId="77777777" w:rsidR="00775B5F" w:rsidRDefault="00775B5F" w:rsidP="00775B5F">
      <w:pPr>
        <w:pStyle w:val="NormalWeb"/>
        <w:rPr>
          <w:rFonts w:ascii="Lucida Grande" w:hAnsi="Lucida Grande" w:cs="Lucida Grande"/>
          <w:color w:val="333333"/>
          <w:sz w:val="20"/>
          <w:szCs w:val="20"/>
        </w:rPr>
      </w:pPr>
      <w:r>
        <w:rPr>
          <w:rFonts w:ascii="Arial" w:hAnsi="Arial" w:cs="Arial"/>
          <w:color w:val="000000"/>
        </w:rPr>
        <w:t>NPV = 150M - (150M - 100M)*0.01 - 100M - 20M = $29.5</w:t>
      </w:r>
    </w:p>
    <w:p w14:paraId="42C51972" w14:textId="77777777" w:rsidR="00775B5F" w:rsidRDefault="00775B5F" w:rsidP="00775B5F">
      <w:pPr>
        <w:rPr>
          <w:rFonts w:eastAsia="Times New Roman"/>
        </w:rPr>
      </w:pPr>
    </w:p>
    <w:p w14:paraId="1E6DF665" w14:textId="77777777" w:rsidR="000F61C9" w:rsidRDefault="00775B5F" w:rsidP="000F61C9">
      <w:pPr>
        <w:pStyle w:val="NormalWeb"/>
        <w:spacing w:before="0" w:beforeAutospacing="0" w:after="200" w:afterAutospacing="0"/>
        <w:rPr>
          <w:rFonts w:ascii="Lucida Grande" w:hAnsi="Lucida Grande" w:cs="Lucida Grande"/>
          <w:color w:val="333333"/>
          <w:sz w:val="20"/>
          <w:szCs w:val="20"/>
        </w:rPr>
      </w:pPr>
      <w:r>
        <w:t xml:space="preserve"> </w:t>
      </w:r>
      <w:r w:rsidR="000F61C9">
        <w:rPr>
          <w:rFonts w:ascii="Arial" w:hAnsi="Arial" w:cs="Arial"/>
          <w:color w:val="000000"/>
        </w:rPr>
        <w:t>Knowledge acquisition by patent trolls (how it often happens in real life)</w:t>
      </w:r>
    </w:p>
    <w:p w14:paraId="7B923B35" w14:textId="77777777" w:rsidR="000F61C9" w:rsidRDefault="000F61C9" w:rsidP="000F61C9">
      <w:pPr>
        <w:pStyle w:val="NormalWeb"/>
        <w:spacing w:before="0" w:beforeAutospacing="0" w:after="200" w:afterAutospacing="0"/>
        <w:rPr>
          <w:rFonts w:ascii="Lucida Grande" w:hAnsi="Lucida Grande" w:cs="Lucida Grande"/>
          <w:color w:val="333333"/>
          <w:sz w:val="20"/>
          <w:szCs w:val="20"/>
        </w:rPr>
      </w:pPr>
      <w:r>
        <w:rPr>
          <w:rFonts w:ascii="Arial" w:hAnsi="Arial" w:cs="Arial"/>
          <w:color w:val="000000"/>
        </w:rPr>
        <w:t>Nuance Communications, a multinational software corporation does not invest in research and development. Instead, it holds multiple patents on the technology that has not been developed yet. Once such technology is developed by a startup company with an active R&amp;D team, Nuance threats them with a patent infringement lawsuit with a simultaneous offer of acquisition at a discounted price per share. The lawsuit is usually not well grounded but the legal costs make it prohibitive for the startup to continue operating in the future. Nuance acquired 43 R&amp;D companies between 2006 and 2013.</w:t>
      </w:r>
    </w:p>
    <w:p w14:paraId="33F65B23" w14:textId="77777777" w:rsidR="000F61C9" w:rsidRDefault="000F61C9" w:rsidP="000F61C9">
      <w:pPr>
        <w:pStyle w:val="NormalWeb"/>
        <w:spacing w:before="0" w:beforeAutospacing="0" w:after="200" w:afterAutospacing="0"/>
        <w:rPr>
          <w:rFonts w:ascii="Lucida Grande" w:hAnsi="Lucida Grande" w:cs="Lucida Grande"/>
          <w:color w:val="333333"/>
          <w:sz w:val="20"/>
          <w:szCs w:val="20"/>
        </w:rPr>
      </w:pPr>
      <w:r>
        <w:rPr>
          <w:rFonts w:ascii="Arial" w:hAnsi="Arial" w:cs="Arial"/>
          <w:color w:val="000000"/>
        </w:rPr>
        <w:t>Nuance holds a patent on “identifying an unknown character” in the text, which is the first step in optical recognition of paper documents. ABBYY, a closely held all-equity company has developed a technology that uses eigenvector centrality model to convert written text into editable documents. This technology is more efficient than any of the currently existing ones.</w:t>
      </w:r>
    </w:p>
    <w:p w14:paraId="0D13235C" w14:textId="77777777" w:rsidR="000F61C9" w:rsidRDefault="000F61C9" w:rsidP="000F61C9">
      <w:pPr>
        <w:pStyle w:val="NormalWeb"/>
        <w:rPr>
          <w:rFonts w:ascii="Lucida Grande" w:hAnsi="Lucida Grande" w:cs="Lucida Grande"/>
          <w:color w:val="333333"/>
          <w:sz w:val="20"/>
          <w:szCs w:val="20"/>
        </w:rPr>
      </w:pPr>
      <w:r>
        <w:rPr>
          <w:rFonts w:ascii="Arial" w:hAnsi="Arial" w:cs="Arial"/>
          <w:color w:val="000000"/>
        </w:rPr>
        <w:t xml:space="preserve">Assume that the NPV of the product based on this technology is $150 million. Nuance brings a lawsuit against ABBYY claiming $1 billion in damages for the patent infringement. The lawsuit is not well-grounded and the probability of the jury ruling in </w:t>
      </w:r>
      <w:proofErr w:type="spellStart"/>
      <w:r>
        <w:rPr>
          <w:rFonts w:ascii="Arial" w:hAnsi="Arial" w:cs="Arial"/>
          <w:color w:val="000000"/>
        </w:rPr>
        <w:t>favour</w:t>
      </w:r>
      <w:proofErr w:type="spellEnd"/>
      <w:r>
        <w:rPr>
          <w:rFonts w:ascii="Arial" w:hAnsi="Arial" w:cs="Arial"/>
          <w:color w:val="000000"/>
        </w:rPr>
        <w:t xml:space="preserve"> of the plaintiff is only 1%. However, ABBYY has to pay $100 million to hire a team of lawyers. Legal costs of Nuance operations do not increase with filing of the new lawsuit. Nuance makes an offer to buy all shares of ABBYY for $20 million. ABBYY can only pay maximum of $150M in damages and will go bankrupt if it loses the case. How much cash Nuance should offer to the shareholders of ABBYY so they are indifferent between going to the court and selling the company?</w:t>
      </w:r>
    </w:p>
    <w:p w14:paraId="32404B80" w14:textId="77777777" w:rsidR="000F61C9" w:rsidRDefault="000F61C9" w:rsidP="000F61C9">
      <w:pPr>
        <w:pStyle w:val="NormalWeb"/>
        <w:numPr>
          <w:ilvl w:val="0"/>
          <w:numId w:val="179"/>
        </w:numPr>
        <w:rPr>
          <w:rFonts w:ascii="Lucida Grande" w:hAnsi="Lucida Grande" w:cs="Lucida Grande"/>
          <w:color w:val="333333"/>
          <w:sz w:val="20"/>
          <w:szCs w:val="20"/>
        </w:rPr>
      </w:pPr>
      <w:r>
        <w:rPr>
          <w:rFonts w:ascii="Arial" w:hAnsi="Arial" w:cs="Arial"/>
          <w:color w:val="000000"/>
        </w:rPr>
        <w:t>$49.5M</w:t>
      </w:r>
    </w:p>
    <w:p w14:paraId="679D477D" w14:textId="77777777" w:rsidR="000F61C9" w:rsidRDefault="000F61C9" w:rsidP="000F61C9">
      <w:pPr>
        <w:pStyle w:val="NormalWeb"/>
        <w:numPr>
          <w:ilvl w:val="0"/>
          <w:numId w:val="179"/>
        </w:numPr>
        <w:rPr>
          <w:rFonts w:ascii="Lucida Grande" w:hAnsi="Lucida Grande" w:cs="Lucida Grande"/>
          <w:color w:val="333333"/>
          <w:sz w:val="20"/>
          <w:szCs w:val="20"/>
        </w:rPr>
      </w:pPr>
      <w:r>
        <w:rPr>
          <w:rFonts w:ascii="Arial" w:hAnsi="Arial" w:cs="Arial"/>
          <w:color w:val="000000"/>
        </w:rPr>
        <w:t>$29.5M</w:t>
      </w:r>
    </w:p>
    <w:p w14:paraId="17CC6605" w14:textId="77777777" w:rsidR="000F61C9" w:rsidRDefault="000F61C9" w:rsidP="000F61C9">
      <w:pPr>
        <w:pStyle w:val="NormalWeb"/>
        <w:numPr>
          <w:ilvl w:val="0"/>
          <w:numId w:val="179"/>
        </w:numPr>
        <w:rPr>
          <w:rFonts w:ascii="Lucida Grande" w:hAnsi="Lucida Grande" w:cs="Lucida Grande"/>
          <w:color w:val="333333"/>
          <w:sz w:val="20"/>
          <w:szCs w:val="20"/>
        </w:rPr>
      </w:pPr>
      <w:r>
        <w:rPr>
          <w:rFonts w:ascii="Arial" w:hAnsi="Arial" w:cs="Arial"/>
          <w:color w:val="000000"/>
        </w:rPr>
        <w:t>$150M</w:t>
      </w:r>
    </w:p>
    <w:p w14:paraId="17729EF7" w14:textId="77777777" w:rsidR="000F61C9" w:rsidRDefault="000F61C9" w:rsidP="000F61C9">
      <w:pPr>
        <w:pStyle w:val="NormalWeb"/>
        <w:numPr>
          <w:ilvl w:val="0"/>
          <w:numId w:val="179"/>
        </w:numPr>
        <w:rPr>
          <w:rFonts w:ascii="Lucida Grande" w:hAnsi="Lucida Grande" w:cs="Lucida Grande"/>
          <w:color w:val="333333"/>
          <w:sz w:val="20"/>
          <w:szCs w:val="20"/>
        </w:rPr>
      </w:pPr>
      <w:r>
        <w:rPr>
          <w:rFonts w:ascii="Arial" w:hAnsi="Arial" w:cs="Arial"/>
          <w:color w:val="000000"/>
        </w:rPr>
        <w:t>$50M</w:t>
      </w:r>
    </w:p>
    <w:p w14:paraId="234938B5" w14:textId="77777777" w:rsidR="000F61C9" w:rsidRDefault="000F61C9" w:rsidP="000F61C9">
      <w:pPr>
        <w:pStyle w:val="Heading3"/>
        <w:rPr>
          <w:rFonts w:ascii="Lucida Grande" w:eastAsia="Times New Roman" w:hAnsi="Lucida Grande" w:cs="Lucida Grande"/>
          <w:color w:val="333333"/>
        </w:rPr>
      </w:pPr>
      <w:r>
        <w:rPr>
          <w:rFonts w:ascii="Lucida Grande" w:eastAsia="Times New Roman" w:hAnsi="Lucida Grande" w:cs="Lucida Grande"/>
          <w:color w:val="333333"/>
        </w:rPr>
        <w:t>Answer</w:t>
      </w:r>
    </w:p>
    <w:p w14:paraId="4B113C76" w14:textId="77777777" w:rsidR="000F61C9" w:rsidRDefault="000F61C9" w:rsidP="000F61C9">
      <w:pPr>
        <w:pStyle w:val="NormalWeb"/>
        <w:rPr>
          <w:rFonts w:ascii="Lucida Grande" w:hAnsi="Lucida Grande" w:cs="Lucida Grande"/>
          <w:color w:val="333333"/>
          <w:sz w:val="20"/>
          <w:szCs w:val="20"/>
        </w:rPr>
      </w:pPr>
      <w:r>
        <w:rPr>
          <w:rFonts w:ascii="Lucida Grande" w:hAnsi="Lucida Grande" w:cs="Lucida Grande"/>
          <w:b/>
          <w:bCs/>
          <w:color w:val="333333"/>
          <w:sz w:val="20"/>
          <w:szCs w:val="20"/>
        </w:rPr>
        <w:t>A</w:t>
      </w:r>
    </w:p>
    <w:p w14:paraId="6F496A5C" w14:textId="77777777" w:rsidR="000F61C9" w:rsidRDefault="000F61C9" w:rsidP="000F61C9">
      <w:pPr>
        <w:pStyle w:val="NormalWeb"/>
        <w:rPr>
          <w:rFonts w:ascii="Lucida Grande" w:hAnsi="Lucida Grande" w:cs="Lucida Grande"/>
          <w:color w:val="333333"/>
          <w:sz w:val="20"/>
          <w:szCs w:val="20"/>
        </w:rPr>
      </w:pPr>
      <w:r>
        <w:rPr>
          <w:rFonts w:ascii="Arial" w:hAnsi="Arial" w:cs="Arial"/>
          <w:color w:val="000000"/>
        </w:rPr>
        <w:t>Answer: existing offer + NPV of a decision to go to court given the current offer = $20M + $29.5M = $49.5M</w:t>
      </w:r>
    </w:p>
    <w:p w14:paraId="6E82300C" w14:textId="77777777" w:rsidR="000F61C9" w:rsidRDefault="000F61C9" w:rsidP="000F61C9">
      <w:pPr>
        <w:pStyle w:val="NormalWeb"/>
        <w:rPr>
          <w:rFonts w:ascii="Lucida Grande" w:hAnsi="Lucida Grande" w:cs="Lucida Grande"/>
          <w:color w:val="333333"/>
          <w:sz w:val="20"/>
          <w:szCs w:val="20"/>
        </w:rPr>
      </w:pPr>
      <w:r>
        <w:rPr>
          <w:rFonts w:ascii="Lucida Grande" w:hAnsi="Lucida Grande" w:cs="Lucida Grande"/>
          <w:color w:val="333333"/>
          <w:sz w:val="20"/>
          <w:szCs w:val="20"/>
        </w:rPr>
        <w:t> </w:t>
      </w:r>
    </w:p>
    <w:p w14:paraId="137A3A77" w14:textId="77777777" w:rsidR="000F61C9" w:rsidRDefault="000F61C9" w:rsidP="000F61C9">
      <w:pPr>
        <w:pStyle w:val="NormalWeb"/>
        <w:rPr>
          <w:rFonts w:ascii="Lucida Grande" w:hAnsi="Lucida Grande" w:cs="Lucida Grande"/>
          <w:color w:val="333333"/>
          <w:sz w:val="20"/>
          <w:szCs w:val="20"/>
        </w:rPr>
      </w:pPr>
      <w:r>
        <w:rPr>
          <w:rFonts w:ascii="Arial" w:hAnsi="Arial" w:cs="Arial"/>
          <w:color w:val="000000"/>
        </w:rPr>
        <w:t>P.S.: On August 26, 2013, after a two-week trial, and about 3 hours of deliberation, the jury returned a verdict in favor of the defendants, determining the patents were not infringed. US Court of Appeals affirmed the district court decision on December 22, 2016.</w:t>
      </w:r>
    </w:p>
    <w:p w14:paraId="5321B5AE" w14:textId="77777777" w:rsidR="000F61C9" w:rsidRDefault="000F61C9" w:rsidP="000F61C9">
      <w:pPr>
        <w:rPr>
          <w:rFonts w:eastAsia="Times New Roman"/>
        </w:rPr>
      </w:pPr>
    </w:p>
    <w:p w14:paraId="4F43B4DE" w14:textId="77777777" w:rsidR="00775B5F" w:rsidRPr="00483683" w:rsidRDefault="00775B5F" w:rsidP="00483683">
      <w:pPr>
        <w:spacing w:line="360" w:lineRule="auto"/>
      </w:pPr>
    </w:p>
    <w:sectPr w:rsidR="00775B5F" w:rsidRPr="00483683" w:rsidSect="006718B0">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Times">
    <w:altName w:val="Times New Roman"/>
    <w:panose1 w:val="02020603050405020304"/>
    <w:charset w:val="00"/>
    <w:family w:val="auto"/>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athJax_Main">
    <w:altName w:val="Times New Roman"/>
    <w:panose1 w:val="00000000000000000000"/>
    <w:charset w:val="00"/>
    <w:family w:val="roman"/>
    <w:notTrueType/>
    <w:pitch w:val="default"/>
  </w:font>
  <w:font w:name="MathJax_Math-italic">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Helvetica">
    <w:altName w:val="Arial"/>
    <w:panose1 w:val="020B0604020202020204"/>
    <w:charset w:val="00"/>
    <w:family w:val="swiss"/>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F7F17"/>
    <w:multiLevelType w:val="multilevel"/>
    <w:tmpl w:val="E0D4C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EA6937"/>
    <w:multiLevelType w:val="multilevel"/>
    <w:tmpl w:val="7BA01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F3389D"/>
    <w:multiLevelType w:val="multilevel"/>
    <w:tmpl w:val="5CBC2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F57ECE"/>
    <w:multiLevelType w:val="multilevel"/>
    <w:tmpl w:val="D5AE2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4A00F3"/>
    <w:multiLevelType w:val="multilevel"/>
    <w:tmpl w:val="4C98E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710675"/>
    <w:multiLevelType w:val="multilevel"/>
    <w:tmpl w:val="C6068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EC0DDB"/>
    <w:multiLevelType w:val="multilevel"/>
    <w:tmpl w:val="55C85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DB619E"/>
    <w:multiLevelType w:val="multilevel"/>
    <w:tmpl w:val="73C6D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0071E2"/>
    <w:multiLevelType w:val="multilevel"/>
    <w:tmpl w:val="8B106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DD31420"/>
    <w:multiLevelType w:val="multilevel"/>
    <w:tmpl w:val="6BAC0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EE1AE2"/>
    <w:multiLevelType w:val="multilevel"/>
    <w:tmpl w:val="254AE8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E6A3D71"/>
    <w:multiLevelType w:val="multilevel"/>
    <w:tmpl w:val="94B20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E911654"/>
    <w:multiLevelType w:val="multilevel"/>
    <w:tmpl w:val="73085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FF43C81"/>
    <w:multiLevelType w:val="multilevel"/>
    <w:tmpl w:val="E0BC1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04B4941"/>
    <w:multiLevelType w:val="multilevel"/>
    <w:tmpl w:val="F9444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1116324"/>
    <w:multiLevelType w:val="multilevel"/>
    <w:tmpl w:val="59CAF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1CD2C20"/>
    <w:multiLevelType w:val="multilevel"/>
    <w:tmpl w:val="E22A1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25276BE"/>
    <w:multiLevelType w:val="multilevel"/>
    <w:tmpl w:val="6BDA0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25E410E"/>
    <w:multiLevelType w:val="multilevel"/>
    <w:tmpl w:val="DE6C5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2917379"/>
    <w:multiLevelType w:val="multilevel"/>
    <w:tmpl w:val="94749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3734439"/>
    <w:multiLevelType w:val="multilevel"/>
    <w:tmpl w:val="DCCC4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43B41CE"/>
    <w:multiLevelType w:val="multilevel"/>
    <w:tmpl w:val="99F00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5951A86"/>
    <w:multiLevelType w:val="multilevel"/>
    <w:tmpl w:val="9A844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65903F8"/>
    <w:multiLevelType w:val="multilevel"/>
    <w:tmpl w:val="BF92F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66D0E15"/>
    <w:multiLevelType w:val="multilevel"/>
    <w:tmpl w:val="C3F41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86B067A"/>
    <w:multiLevelType w:val="multilevel"/>
    <w:tmpl w:val="2A9CF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96A20E4"/>
    <w:multiLevelType w:val="multilevel"/>
    <w:tmpl w:val="1BDC1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9796461"/>
    <w:multiLevelType w:val="multilevel"/>
    <w:tmpl w:val="4CE0A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9C95C3C"/>
    <w:multiLevelType w:val="multilevel"/>
    <w:tmpl w:val="8542AC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BB95113"/>
    <w:multiLevelType w:val="multilevel"/>
    <w:tmpl w:val="FE440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BD02FD4"/>
    <w:multiLevelType w:val="multilevel"/>
    <w:tmpl w:val="0AE2F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DF90817"/>
    <w:multiLevelType w:val="multilevel"/>
    <w:tmpl w:val="1370F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E6E22AB"/>
    <w:multiLevelType w:val="multilevel"/>
    <w:tmpl w:val="46E4E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EDF0F7D"/>
    <w:multiLevelType w:val="multilevel"/>
    <w:tmpl w:val="E58E1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09656F3"/>
    <w:multiLevelType w:val="multilevel"/>
    <w:tmpl w:val="055E3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1223B84"/>
    <w:multiLevelType w:val="multilevel"/>
    <w:tmpl w:val="EE2A6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1737A6F"/>
    <w:multiLevelType w:val="multilevel"/>
    <w:tmpl w:val="72F8F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2095AEB"/>
    <w:multiLevelType w:val="multilevel"/>
    <w:tmpl w:val="540A5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2607017"/>
    <w:multiLevelType w:val="multilevel"/>
    <w:tmpl w:val="EE803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2AC6380"/>
    <w:multiLevelType w:val="multilevel"/>
    <w:tmpl w:val="D6CCF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4576547"/>
    <w:multiLevelType w:val="multilevel"/>
    <w:tmpl w:val="61CC2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469184F"/>
    <w:multiLevelType w:val="multilevel"/>
    <w:tmpl w:val="95405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6292D5A"/>
    <w:multiLevelType w:val="multilevel"/>
    <w:tmpl w:val="0F243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65138F2"/>
    <w:multiLevelType w:val="multilevel"/>
    <w:tmpl w:val="96C6D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7193717"/>
    <w:multiLevelType w:val="multilevel"/>
    <w:tmpl w:val="341A5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7AE0914"/>
    <w:multiLevelType w:val="multilevel"/>
    <w:tmpl w:val="09848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8492E76"/>
    <w:multiLevelType w:val="multilevel"/>
    <w:tmpl w:val="20FA6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9997D45"/>
    <w:multiLevelType w:val="multilevel"/>
    <w:tmpl w:val="0D8E5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9F71989"/>
    <w:multiLevelType w:val="multilevel"/>
    <w:tmpl w:val="B98CA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9F837E9"/>
    <w:multiLevelType w:val="multilevel"/>
    <w:tmpl w:val="40EAD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A1F16D7"/>
    <w:multiLevelType w:val="multilevel"/>
    <w:tmpl w:val="BDE6B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A5F3EB0"/>
    <w:multiLevelType w:val="multilevel"/>
    <w:tmpl w:val="43EE4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BBA4747"/>
    <w:multiLevelType w:val="multilevel"/>
    <w:tmpl w:val="66D69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BDA1342"/>
    <w:multiLevelType w:val="multilevel"/>
    <w:tmpl w:val="E6E8F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E551EDB"/>
    <w:multiLevelType w:val="multilevel"/>
    <w:tmpl w:val="E6749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02E1FE7"/>
    <w:multiLevelType w:val="multilevel"/>
    <w:tmpl w:val="2C481A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099129A"/>
    <w:multiLevelType w:val="multilevel"/>
    <w:tmpl w:val="98A47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1414B98"/>
    <w:multiLevelType w:val="multilevel"/>
    <w:tmpl w:val="A6348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199026E"/>
    <w:multiLevelType w:val="multilevel"/>
    <w:tmpl w:val="D828F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24F406B"/>
    <w:multiLevelType w:val="multilevel"/>
    <w:tmpl w:val="FE129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29537F1"/>
    <w:multiLevelType w:val="multilevel"/>
    <w:tmpl w:val="B6D45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35CC1848"/>
    <w:multiLevelType w:val="multilevel"/>
    <w:tmpl w:val="4F5C1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6633CA7"/>
    <w:multiLevelType w:val="multilevel"/>
    <w:tmpl w:val="4AA2A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6646334"/>
    <w:multiLevelType w:val="multilevel"/>
    <w:tmpl w:val="17E29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68718CF"/>
    <w:multiLevelType w:val="multilevel"/>
    <w:tmpl w:val="CF5EE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69B228C"/>
    <w:multiLevelType w:val="multilevel"/>
    <w:tmpl w:val="2CD44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36C55B27"/>
    <w:multiLevelType w:val="multilevel"/>
    <w:tmpl w:val="5C20C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8194D76"/>
    <w:multiLevelType w:val="multilevel"/>
    <w:tmpl w:val="CDC0BC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38666EF0"/>
    <w:multiLevelType w:val="multilevel"/>
    <w:tmpl w:val="9668B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8862D5F"/>
    <w:multiLevelType w:val="multilevel"/>
    <w:tmpl w:val="B5923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8B06975"/>
    <w:multiLevelType w:val="multilevel"/>
    <w:tmpl w:val="0E342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9385D9E"/>
    <w:multiLevelType w:val="hybridMultilevel"/>
    <w:tmpl w:val="EA984A1E"/>
    <w:lvl w:ilvl="0" w:tplc="DE040458">
      <w:start w:val="150"/>
      <w:numFmt w:val="bullet"/>
      <w:lvlText w:val="-"/>
      <w:lvlJc w:val="left"/>
      <w:pPr>
        <w:ind w:left="720" w:hanging="360"/>
      </w:pPr>
      <w:rPr>
        <w:rFonts w:ascii="Lucida Grande" w:eastAsiaTheme="minorHAnsi" w:hAnsi="Lucida Grande" w:cs="Lucida Grand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3A6C7AF6"/>
    <w:multiLevelType w:val="multilevel"/>
    <w:tmpl w:val="26EA5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3AFA439F"/>
    <w:multiLevelType w:val="multilevel"/>
    <w:tmpl w:val="CA688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3BAE5038"/>
    <w:multiLevelType w:val="multilevel"/>
    <w:tmpl w:val="664A9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3C845849"/>
    <w:multiLevelType w:val="multilevel"/>
    <w:tmpl w:val="61E2B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3C9E3338"/>
    <w:multiLevelType w:val="multilevel"/>
    <w:tmpl w:val="6A105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3D5766DF"/>
    <w:multiLevelType w:val="multilevel"/>
    <w:tmpl w:val="96CC7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3E2E399F"/>
    <w:multiLevelType w:val="multilevel"/>
    <w:tmpl w:val="8C9EF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3E30026F"/>
    <w:multiLevelType w:val="multilevel"/>
    <w:tmpl w:val="25C42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3EA27B37"/>
    <w:multiLevelType w:val="multilevel"/>
    <w:tmpl w:val="62886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3FE577C0"/>
    <w:multiLevelType w:val="multilevel"/>
    <w:tmpl w:val="A2C85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402E5A7F"/>
    <w:multiLevelType w:val="multilevel"/>
    <w:tmpl w:val="09FE9E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40400FA5"/>
    <w:multiLevelType w:val="multilevel"/>
    <w:tmpl w:val="D8BC2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40750069"/>
    <w:multiLevelType w:val="multilevel"/>
    <w:tmpl w:val="C2803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40791FD9"/>
    <w:multiLevelType w:val="multilevel"/>
    <w:tmpl w:val="E0269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40943B2E"/>
    <w:multiLevelType w:val="multilevel"/>
    <w:tmpl w:val="0F627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409F5382"/>
    <w:multiLevelType w:val="multilevel"/>
    <w:tmpl w:val="F3DCC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40A96174"/>
    <w:multiLevelType w:val="multilevel"/>
    <w:tmpl w:val="B1383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41231BF2"/>
    <w:multiLevelType w:val="multilevel"/>
    <w:tmpl w:val="8B7A4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41453098"/>
    <w:multiLevelType w:val="multilevel"/>
    <w:tmpl w:val="024EE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41E94073"/>
    <w:multiLevelType w:val="multilevel"/>
    <w:tmpl w:val="99E8F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428E1517"/>
    <w:multiLevelType w:val="multilevel"/>
    <w:tmpl w:val="76E84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437C21AC"/>
    <w:multiLevelType w:val="multilevel"/>
    <w:tmpl w:val="EE90C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43FA19C4"/>
    <w:multiLevelType w:val="multilevel"/>
    <w:tmpl w:val="66F8D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458A0EDF"/>
    <w:multiLevelType w:val="multilevel"/>
    <w:tmpl w:val="56265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459471C4"/>
    <w:multiLevelType w:val="multilevel"/>
    <w:tmpl w:val="6AC0D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45DC5E2A"/>
    <w:multiLevelType w:val="multilevel"/>
    <w:tmpl w:val="872C2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47B70118"/>
    <w:multiLevelType w:val="multilevel"/>
    <w:tmpl w:val="37F04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48076BFF"/>
    <w:multiLevelType w:val="multilevel"/>
    <w:tmpl w:val="D80A9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4A1E2593"/>
    <w:multiLevelType w:val="multilevel"/>
    <w:tmpl w:val="56460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4A3A57BD"/>
    <w:multiLevelType w:val="multilevel"/>
    <w:tmpl w:val="73063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4A3B09C4"/>
    <w:multiLevelType w:val="multilevel"/>
    <w:tmpl w:val="CD46A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4A671D36"/>
    <w:multiLevelType w:val="multilevel"/>
    <w:tmpl w:val="B8A41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4C7150FF"/>
    <w:multiLevelType w:val="multilevel"/>
    <w:tmpl w:val="2DC2B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4CCF56D8"/>
    <w:multiLevelType w:val="multilevel"/>
    <w:tmpl w:val="B8529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4D766C7B"/>
    <w:multiLevelType w:val="multilevel"/>
    <w:tmpl w:val="D80E5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4DD35443"/>
    <w:multiLevelType w:val="multilevel"/>
    <w:tmpl w:val="9AD0C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4F5B288B"/>
    <w:multiLevelType w:val="multilevel"/>
    <w:tmpl w:val="40CAF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4F6D5FD2"/>
    <w:multiLevelType w:val="multilevel"/>
    <w:tmpl w:val="6D6AF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4F7803A1"/>
    <w:multiLevelType w:val="multilevel"/>
    <w:tmpl w:val="EC26F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501A4166"/>
    <w:multiLevelType w:val="multilevel"/>
    <w:tmpl w:val="4B1A7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50591B54"/>
    <w:multiLevelType w:val="multilevel"/>
    <w:tmpl w:val="48684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50773B0A"/>
    <w:multiLevelType w:val="multilevel"/>
    <w:tmpl w:val="38A0A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50E076DF"/>
    <w:multiLevelType w:val="multilevel"/>
    <w:tmpl w:val="4B80C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516A129C"/>
    <w:multiLevelType w:val="multilevel"/>
    <w:tmpl w:val="5B1A5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51A333A3"/>
    <w:multiLevelType w:val="multilevel"/>
    <w:tmpl w:val="6C961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529153E7"/>
    <w:multiLevelType w:val="multilevel"/>
    <w:tmpl w:val="3A402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53DA19EF"/>
    <w:multiLevelType w:val="multilevel"/>
    <w:tmpl w:val="25569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545219CD"/>
    <w:multiLevelType w:val="multilevel"/>
    <w:tmpl w:val="1D547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55892915"/>
    <w:multiLevelType w:val="multilevel"/>
    <w:tmpl w:val="6D8E4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55A141FE"/>
    <w:multiLevelType w:val="multilevel"/>
    <w:tmpl w:val="CA969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55B251FF"/>
    <w:multiLevelType w:val="multilevel"/>
    <w:tmpl w:val="D36A19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5EC757D"/>
    <w:multiLevelType w:val="multilevel"/>
    <w:tmpl w:val="2B549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56C20757"/>
    <w:multiLevelType w:val="multilevel"/>
    <w:tmpl w:val="AF304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574F2F27"/>
    <w:multiLevelType w:val="multilevel"/>
    <w:tmpl w:val="458C8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57A80346"/>
    <w:multiLevelType w:val="multilevel"/>
    <w:tmpl w:val="9CEA5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59710FDA"/>
    <w:multiLevelType w:val="multilevel"/>
    <w:tmpl w:val="8CDC3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5A6757E5"/>
    <w:multiLevelType w:val="multilevel"/>
    <w:tmpl w:val="62F49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5E7A447D"/>
    <w:multiLevelType w:val="multilevel"/>
    <w:tmpl w:val="539E3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5F6B633B"/>
    <w:multiLevelType w:val="multilevel"/>
    <w:tmpl w:val="2070D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5FDC4F9D"/>
    <w:multiLevelType w:val="multilevel"/>
    <w:tmpl w:val="1F58F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61170658"/>
    <w:multiLevelType w:val="multilevel"/>
    <w:tmpl w:val="19F07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62D8459E"/>
    <w:multiLevelType w:val="multilevel"/>
    <w:tmpl w:val="1B98F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63185EC7"/>
    <w:multiLevelType w:val="multilevel"/>
    <w:tmpl w:val="7438E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63824430"/>
    <w:multiLevelType w:val="multilevel"/>
    <w:tmpl w:val="69461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63BE3693"/>
    <w:multiLevelType w:val="multilevel"/>
    <w:tmpl w:val="E8165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64113304"/>
    <w:multiLevelType w:val="multilevel"/>
    <w:tmpl w:val="B2FE4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64666C53"/>
    <w:multiLevelType w:val="multilevel"/>
    <w:tmpl w:val="069E4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66017942"/>
    <w:multiLevelType w:val="multilevel"/>
    <w:tmpl w:val="659A2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66C01D27"/>
    <w:multiLevelType w:val="multilevel"/>
    <w:tmpl w:val="419EB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670043AA"/>
    <w:multiLevelType w:val="multilevel"/>
    <w:tmpl w:val="3DAA1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6748103A"/>
    <w:multiLevelType w:val="multilevel"/>
    <w:tmpl w:val="60CE4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68A42D05"/>
    <w:multiLevelType w:val="multilevel"/>
    <w:tmpl w:val="8A240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68CD4B7A"/>
    <w:multiLevelType w:val="multilevel"/>
    <w:tmpl w:val="7CBCD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68F71EE2"/>
    <w:multiLevelType w:val="multilevel"/>
    <w:tmpl w:val="192AA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6BD646D5"/>
    <w:multiLevelType w:val="multilevel"/>
    <w:tmpl w:val="1CB0D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6BE340A0"/>
    <w:multiLevelType w:val="multilevel"/>
    <w:tmpl w:val="F1F25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6C182C52"/>
    <w:multiLevelType w:val="multilevel"/>
    <w:tmpl w:val="E5C67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6C44421F"/>
    <w:multiLevelType w:val="multilevel"/>
    <w:tmpl w:val="D8FCB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6C73381E"/>
    <w:multiLevelType w:val="multilevel"/>
    <w:tmpl w:val="2E7EE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6CB533D2"/>
    <w:multiLevelType w:val="multilevel"/>
    <w:tmpl w:val="93849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6EC12E59"/>
    <w:multiLevelType w:val="multilevel"/>
    <w:tmpl w:val="6F06A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6F043A1B"/>
    <w:multiLevelType w:val="multilevel"/>
    <w:tmpl w:val="D3866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6FD6242D"/>
    <w:multiLevelType w:val="multilevel"/>
    <w:tmpl w:val="0D42D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715E695D"/>
    <w:multiLevelType w:val="multilevel"/>
    <w:tmpl w:val="B34AA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71994E8E"/>
    <w:multiLevelType w:val="multilevel"/>
    <w:tmpl w:val="BF721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71B33044"/>
    <w:multiLevelType w:val="multilevel"/>
    <w:tmpl w:val="98E64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71BF6A14"/>
    <w:multiLevelType w:val="multilevel"/>
    <w:tmpl w:val="7A324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735262C2"/>
    <w:multiLevelType w:val="multilevel"/>
    <w:tmpl w:val="E52C8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73A553A6"/>
    <w:multiLevelType w:val="multilevel"/>
    <w:tmpl w:val="98882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73E86059"/>
    <w:multiLevelType w:val="multilevel"/>
    <w:tmpl w:val="F3A00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745067EF"/>
    <w:multiLevelType w:val="multilevel"/>
    <w:tmpl w:val="F60CE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74967878"/>
    <w:multiLevelType w:val="multilevel"/>
    <w:tmpl w:val="AA76D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74A8222F"/>
    <w:multiLevelType w:val="multilevel"/>
    <w:tmpl w:val="48D21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74D56DF2"/>
    <w:multiLevelType w:val="multilevel"/>
    <w:tmpl w:val="5A107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752B5626"/>
    <w:multiLevelType w:val="multilevel"/>
    <w:tmpl w:val="73E23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7546515E"/>
    <w:multiLevelType w:val="multilevel"/>
    <w:tmpl w:val="B6240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76491BF5"/>
    <w:multiLevelType w:val="multilevel"/>
    <w:tmpl w:val="865E3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76A612B7"/>
    <w:multiLevelType w:val="multilevel"/>
    <w:tmpl w:val="7108A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772467D6"/>
    <w:multiLevelType w:val="multilevel"/>
    <w:tmpl w:val="9342C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7ADB0296"/>
    <w:multiLevelType w:val="multilevel"/>
    <w:tmpl w:val="D9CAA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7B677AD8"/>
    <w:multiLevelType w:val="multilevel"/>
    <w:tmpl w:val="19CE7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7CAD481A"/>
    <w:multiLevelType w:val="multilevel"/>
    <w:tmpl w:val="BDF6F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7E276C2A"/>
    <w:multiLevelType w:val="multilevel"/>
    <w:tmpl w:val="CCD8F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7E585188"/>
    <w:multiLevelType w:val="multilevel"/>
    <w:tmpl w:val="35569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7E6C55BE"/>
    <w:multiLevelType w:val="multilevel"/>
    <w:tmpl w:val="233AD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7F6B10D8"/>
    <w:multiLevelType w:val="multilevel"/>
    <w:tmpl w:val="E6561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7F900E54"/>
    <w:multiLevelType w:val="multilevel"/>
    <w:tmpl w:val="B6488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7FE8462B"/>
    <w:multiLevelType w:val="multilevel"/>
    <w:tmpl w:val="28129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9"/>
  </w:num>
  <w:num w:numId="2">
    <w:abstractNumId w:val="134"/>
  </w:num>
  <w:num w:numId="3">
    <w:abstractNumId w:val="56"/>
  </w:num>
  <w:num w:numId="4">
    <w:abstractNumId w:val="140"/>
  </w:num>
  <w:num w:numId="5">
    <w:abstractNumId w:val="85"/>
  </w:num>
  <w:num w:numId="6">
    <w:abstractNumId w:val="164"/>
  </w:num>
  <w:num w:numId="7">
    <w:abstractNumId w:val="178"/>
  </w:num>
  <w:num w:numId="8">
    <w:abstractNumId w:val="63"/>
  </w:num>
  <w:num w:numId="9">
    <w:abstractNumId w:val="133"/>
  </w:num>
  <w:num w:numId="10">
    <w:abstractNumId w:val="1"/>
  </w:num>
  <w:num w:numId="11">
    <w:abstractNumId w:val="123"/>
  </w:num>
  <w:num w:numId="12">
    <w:abstractNumId w:val="155"/>
  </w:num>
  <w:num w:numId="13">
    <w:abstractNumId w:val="76"/>
  </w:num>
  <w:num w:numId="14">
    <w:abstractNumId w:val="158"/>
  </w:num>
  <w:num w:numId="15">
    <w:abstractNumId w:val="110"/>
  </w:num>
  <w:num w:numId="16">
    <w:abstractNumId w:val="61"/>
  </w:num>
  <w:num w:numId="17">
    <w:abstractNumId w:val="2"/>
  </w:num>
  <w:num w:numId="18">
    <w:abstractNumId w:val="170"/>
  </w:num>
  <w:num w:numId="19">
    <w:abstractNumId w:val="113"/>
  </w:num>
  <w:num w:numId="20">
    <w:abstractNumId w:val="116"/>
  </w:num>
  <w:num w:numId="21">
    <w:abstractNumId w:val="52"/>
  </w:num>
  <w:num w:numId="22">
    <w:abstractNumId w:val="65"/>
  </w:num>
  <w:num w:numId="23">
    <w:abstractNumId w:val="4"/>
  </w:num>
  <w:num w:numId="24">
    <w:abstractNumId w:val="94"/>
  </w:num>
  <w:num w:numId="25">
    <w:abstractNumId w:val="159"/>
  </w:num>
  <w:num w:numId="26">
    <w:abstractNumId w:val="124"/>
  </w:num>
  <w:num w:numId="27">
    <w:abstractNumId w:val="58"/>
  </w:num>
  <w:num w:numId="28">
    <w:abstractNumId w:val="80"/>
  </w:num>
  <w:num w:numId="29">
    <w:abstractNumId w:val="54"/>
  </w:num>
  <w:num w:numId="30">
    <w:abstractNumId w:val="23"/>
  </w:num>
  <w:num w:numId="31">
    <w:abstractNumId w:val="161"/>
  </w:num>
  <w:num w:numId="32">
    <w:abstractNumId w:val="44"/>
  </w:num>
  <w:num w:numId="33">
    <w:abstractNumId w:val="108"/>
  </w:num>
  <w:num w:numId="34">
    <w:abstractNumId w:val="36"/>
  </w:num>
  <w:num w:numId="35">
    <w:abstractNumId w:val="70"/>
  </w:num>
  <w:num w:numId="36">
    <w:abstractNumId w:val="130"/>
  </w:num>
  <w:num w:numId="37">
    <w:abstractNumId w:val="163"/>
  </w:num>
  <w:num w:numId="38">
    <w:abstractNumId w:val="35"/>
  </w:num>
  <w:num w:numId="39">
    <w:abstractNumId w:val="117"/>
  </w:num>
  <w:num w:numId="40">
    <w:abstractNumId w:val="49"/>
  </w:num>
  <w:num w:numId="41">
    <w:abstractNumId w:val="137"/>
  </w:num>
  <w:num w:numId="42">
    <w:abstractNumId w:val="30"/>
  </w:num>
  <w:num w:numId="43">
    <w:abstractNumId w:val="33"/>
  </w:num>
  <w:num w:numId="44">
    <w:abstractNumId w:val="121"/>
  </w:num>
  <w:num w:numId="45">
    <w:abstractNumId w:val="112"/>
  </w:num>
  <w:num w:numId="46">
    <w:abstractNumId w:val="64"/>
  </w:num>
  <w:num w:numId="47">
    <w:abstractNumId w:val="41"/>
  </w:num>
  <w:num w:numId="48">
    <w:abstractNumId w:val="57"/>
  </w:num>
  <w:num w:numId="49">
    <w:abstractNumId w:val="11"/>
  </w:num>
  <w:num w:numId="50">
    <w:abstractNumId w:val="146"/>
  </w:num>
  <w:num w:numId="51">
    <w:abstractNumId w:val="150"/>
  </w:num>
  <w:num w:numId="52">
    <w:abstractNumId w:val="162"/>
  </w:num>
  <w:num w:numId="53">
    <w:abstractNumId w:val="48"/>
  </w:num>
  <w:num w:numId="54">
    <w:abstractNumId w:val="38"/>
  </w:num>
  <w:num w:numId="55">
    <w:abstractNumId w:val="88"/>
  </w:num>
  <w:num w:numId="56">
    <w:abstractNumId w:val="13"/>
  </w:num>
  <w:num w:numId="57">
    <w:abstractNumId w:val="72"/>
  </w:num>
  <w:num w:numId="58">
    <w:abstractNumId w:val="99"/>
  </w:num>
  <w:num w:numId="59">
    <w:abstractNumId w:val="75"/>
  </w:num>
  <w:num w:numId="60">
    <w:abstractNumId w:val="87"/>
  </w:num>
  <w:num w:numId="61">
    <w:abstractNumId w:val="20"/>
  </w:num>
  <w:num w:numId="62">
    <w:abstractNumId w:val="156"/>
  </w:num>
  <w:num w:numId="63">
    <w:abstractNumId w:val="111"/>
  </w:num>
  <w:num w:numId="64">
    <w:abstractNumId w:val="107"/>
  </w:num>
  <w:num w:numId="65">
    <w:abstractNumId w:val="39"/>
  </w:num>
  <w:num w:numId="66">
    <w:abstractNumId w:val="128"/>
  </w:num>
  <w:num w:numId="67">
    <w:abstractNumId w:val="132"/>
  </w:num>
  <w:num w:numId="68">
    <w:abstractNumId w:val="114"/>
  </w:num>
  <w:num w:numId="69">
    <w:abstractNumId w:val="45"/>
  </w:num>
  <w:num w:numId="70">
    <w:abstractNumId w:val="78"/>
  </w:num>
  <w:num w:numId="71">
    <w:abstractNumId w:val="81"/>
  </w:num>
  <w:num w:numId="72">
    <w:abstractNumId w:val="3"/>
  </w:num>
  <w:num w:numId="73">
    <w:abstractNumId w:val="168"/>
  </w:num>
  <w:num w:numId="74">
    <w:abstractNumId w:val="139"/>
  </w:num>
  <w:num w:numId="75">
    <w:abstractNumId w:val="73"/>
  </w:num>
  <w:num w:numId="76">
    <w:abstractNumId w:val="166"/>
  </w:num>
  <w:num w:numId="77">
    <w:abstractNumId w:val="8"/>
  </w:num>
  <w:num w:numId="78">
    <w:abstractNumId w:val="131"/>
  </w:num>
  <w:num w:numId="79">
    <w:abstractNumId w:val="115"/>
  </w:num>
  <w:num w:numId="80">
    <w:abstractNumId w:val="46"/>
  </w:num>
  <w:num w:numId="81">
    <w:abstractNumId w:val="53"/>
  </w:num>
  <w:num w:numId="82">
    <w:abstractNumId w:val="90"/>
  </w:num>
  <w:num w:numId="83">
    <w:abstractNumId w:val="22"/>
  </w:num>
  <w:num w:numId="84">
    <w:abstractNumId w:val="84"/>
  </w:num>
  <w:num w:numId="85">
    <w:abstractNumId w:val="135"/>
  </w:num>
  <w:num w:numId="86">
    <w:abstractNumId w:val="173"/>
  </w:num>
  <w:num w:numId="87">
    <w:abstractNumId w:val="177"/>
  </w:num>
  <w:num w:numId="88">
    <w:abstractNumId w:val="179"/>
  </w:num>
  <w:num w:numId="89">
    <w:abstractNumId w:val="34"/>
  </w:num>
  <w:num w:numId="90">
    <w:abstractNumId w:val="148"/>
  </w:num>
  <w:num w:numId="91">
    <w:abstractNumId w:val="29"/>
  </w:num>
  <w:num w:numId="92">
    <w:abstractNumId w:val="21"/>
  </w:num>
  <w:num w:numId="93">
    <w:abstractNumId w:val="60"/>
  </w:num>
  <w:num w:numId="94">
    <w:abstractNumId w:val="149"/>
  </w:num>
  <w:num w:numId="95">
    <w:abstractNumId w:val="143"/>
  </w:num>
  <w:num w:numId="96">
    <w:abstractNumId w:val="127"/>
  </w:num>
  <w:num w:numId="97">
    <w:abstractNumId w:val="157"/>
  </w:num>
  <w:num w:numId="98">
    <w:abstractNumId w:val="147"/>
  </w:num>
  <w:num w:numId="99">
    <w:abstractNumId w:val="145"/>
  </w:num>
  <w:num w:numId="100">
    <w:abstractNumId w:val="174"/>
  </w:num>
  <w:num w:numId="101">
    <w:abstractNumId w:val="119"/>
  </w:num>
  <w:num w:numId="102">
    <w:abstractNumId w:val="10"/>
  </w:num>
  <w:num w:numId="103">
    <w:abstractNumId w:val="40"/>
  </w:num>
  <w:num w:numId="104">
    <w:abstractNumId w:val="42"/>
  </w:num>
  <w:num w:numId="105">
    <w:abstractNumId w:val="96"/>
  </w:num>
  <w:num w:numId="106">
    <w:abstractNumId w:val="59"/>
  </w:num>
  <w:num w:numId="107">
    <w:abstractNumId w:val="100"/>
  </w:num>
  <w:num w:numId="108">
    <w:abstractNumId w:val="101"/>
  </w:num>
  <w:num w:numId="109">
    <w:abstractNumId w:val="153"/>
  </w:num>
  <w:num w:numId="110">
    <w:abstractNumId w:val="83"/>
  </w:num>
  <w:num w:numId="111">
    <w:abstractNumId w:val="26"/>
  </w:num>
  <w:num w:numId="112">
    <w:abstractNumId w:val="93"/>
  </w:num>
  <w:num w:numId="113">
    <w:abstractNumId w:val="32"/>
  </w:num>
  <w:num w:numId="114">
    <w:abstractNumId w:val="6"/>
  </w:num>
  <w:num w:numId="115">
    <w:abstractNumId w:val="91"/>
  </w:num>
  <w:num w:numId="116">
    <w:abstractNumId w:val="125"/>
  </w:num>
  <w:num w:numId="117">
    <w:abstractNumId w:val="141"/>
  </w:num>
  <w:num w:numId="118">
    <w:abstractNumId w:val="122"/>
  </w:num>
  <w:num w:numId="119">
    <w:abstractNumId w:val="18"/>
  </w:num>
  <w:num w:numId="120">
    <w:abstractNumId w:val="37"/>
  </w:num>
  <w:num w:numId="121">
    <w:abstractNumId w:val="102"/>
  </w:num>
  <w:num w:numId="122">
    <w:abstractNumId w:val="138"/>
  </w:num>
  <w:num w:numId="123">
    <w:abstractNumId w:val="89"/>
  </w:num>
  <w:num w:numId="124">
    <w:abstractNumId w:val="92"/>
  </w:num>
  <w:num w:numId="125">
    <w:abstractNumId w:val="129"/>
  </w:num>
  <w:num w:numId="126">
    <w:abstractNumId w:val="105"/>
  </w:num>
  <w:num w:numId="127">
    <w:abstractNumId w:val="165"/>
  </w:num>
  <w:num w:numId="128">
    <w:abstractNumId w:val="120"/>
  </w:num>
  <w:num w:numId="129">
    <w:abstractNumId w:val="68"/>
  </w:num>
  <w:num w:numId="130">
    <w:abstractNumId w:val="175"/>
  </w:num>
  <w:num w:numId="131">
    <w:abstractNumId w:val="27"/>
  </w:num>
  <w:num w:numId="132">
    <w:abstractNumId w:val="17"/>
  </w:num>
  <w:num w:numId="133">
    <w:abstractNumId w:val="154"/>
  </w:num>
  <w:num w:numId="134">
    <w:abstractNumId w:val="151"/>
  </w:num>
  <w:num w:numId="135">
    <w:abstractNumId w:val="106"/>
  </w:num>
  <w:num w:numId="136">
    <w:abstractNumId w:val="14"/>
  </w:num>
  <w:num w:numId="137">
    <w:abstractNumId w:val="55"/>
  </w:num>
  <w:num w:numId="138">
    <w:abstractNumId w:val="79"/>
  </w:num>
  <w:num w:numId="139">
    <w:abstractNumId w:val="47"/>
  </w:num>
  <w:num w:numId="140">
    <w:abstractNumId w:val="50"/>
  </w:num>
  <w:num w:numId="141">
    <w:abstractNumId w:val="77"/>
  </w:num>
  <w:num w:numId="142">
    <w:abstractNumId w:val="103"/>
  </w:num>
  <w:num w:numId="143">
    <w:abstractNumId w:val="97"/>
  </w:num>
  <w:num w:numId="144">
    <w:abstractNumId w:val="95"/>
  </w:num>
  <w:num w:numId="145">
    <w:abstractNumId w:val="31"/>
  </w:num>
  <w:num w:numId="146">
    <w:abstractNumId w:val="19"/>
  </w:num>
  <w:num w:numId="147">
    <w:abstractNumId w:val="160"/>
  </w:num>
  <w:num w:numId="148">
    <w:abstractNumId w:val="15"/>
  </w:num>
  <w:num w:numId="149">
    <w:abstractNumId w:val="5"/>
  </w:num>
  <w:num w:numId="150">
    <w:abstractNumId w:val="9"/>
  </w:num>
  <w:num w:numId="151">
    <w:abstractNumId w:val="171"/>
  </w:num>
  <w:num w:numId="152">
    <w:abstractNumId w:val="69"/>
  </w:num>
  <w:num w:numId="153">
    <w:abstractNumId w:val="86"/>
  </w:num>
  <w:num w:numId="154">
    <w:abstractNumId w:val="25"/>
  </w:num>
  <w:num w:numId="155">
    <w:abstractNumId w:val="126"/>
  </w:num>
  <w:num w:numId="156">
    <w:abstractNumId w:val="24"/>
  </w:num>
  <w:num w:numId="157">
    <w:abstractNumId w:val="176"/>
  </w:num>
  <w:num w:numId="158">
    <w:abstractNumId w:val="43"/>
  </w:num>
  <w:num w:numId="159">
    <w:abstractNumId w:val="98"/>
  </w:num>
  <w:num w:numId="160">
    <w:abstractNumId w:val="169"/>
  </w:num>
  <w:num w:numId="161">
    <w:abstractNumId w:val="12"/>
  </w:num>
  <w:num w:numId="162">
    <w:abstractNumId w:val="66"/>
  </w:num>
  <w:num w:numId="163">
    <w:abstractNumId w:val="152"/>
  </w:num>
  <w:num w:numId="164">
    <w:abstractNumId w:val="28"/>
  </w:num>
  <w:num w:numId="165">
    <w:abstractNumId w:val="142"/>
  </w:num>
  <w:num w:numId="166">
    <w:abstractNumId w:val="82"/>
  </w:num>
  <w:num w:numId="167">
    <w:abstractNumId w:val="7"/>
  </w:num>
  <w:num w:numId="168">
    <w:abstractNumId w:val="74"/>
  </w:num>
  <w:num w:numId="169">
    <w:abstractNumId w:val="104"/>
  </w:num>
  <w:num w:numId="170">
    <w:abstractNumId w:val="67"/>
  </w:num>
  <w:num w:numId="171">
    <w:abstractNumId w:val="136"/>
  </w:num>
  <w:num w:numId="172">
    <w:abstractNumId w:val="144"/>
  </w:num>
  <w:num w:numId="173">
    <w:abstractNumId w:val="118"/>
  </w:num>
  <w:num w:numId="174">
    <w:abstractNumId w:val="51"/>
  </w:num>
  <w:num w:numId="175">
    <w:abstractNumId w:val="167"/>
  </w:num>
  <w:num w:numId="176">
    <w:abstractNumId w:val="172"/>
  </w:num>
  <w:num w:numId="177">
    <w:abstractNumId w:val="62"/>
  </w:num>
  <w:num w:numId="178">
    <w:abstractNumId w:val="16"/>
  </w:num>
  <w:num w:numId="179">
    <w:abstractNumId w:val="0"/>
  </w:num>
  <w:num w:numId="180">
    <w:abstractNumId w:val="71"/>
  </w:num>
  <w:numIdMacAtCleanup w:val="1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83683"/>
    <w:rsid w:val="000F61C9"/>
    <w:rsid w:val="001B5204"/>
    <w:rsid w:val="00227AAB"/>
    <w:rsid w:val="00251EE5"/>
    <w:rsid w:val="002B111A"/>
    <w:rsid w:val="00483683"/>
    <w:rsid w:val="00485C34"/>
    <w:rsid w:val="004F238F"/>
    <w:rsid w:val="005851E5"/>
    <w:rsid w:val="005B0328"/>
    <w:rsid w:val="005C1A8B"/>
    <w:rsid w:val="006718B0"/>
    <w:rsid w:val="006A25F8"/>
    <w:rsid w:val="0074361C"/>
    <w:rsid w:val="00775B5F"/>
    <w:rsid w:val="007D7ACB"/>
    <w:rsid w:val="0084056D"/>
    <w:rsid w:val="00874208"/>
    <w:rsid w:val="0088659F"/>
    <w:rsid w:val="008B6DD4"/>
    <w:rsid w:val="00A20D89"/>
    <w:rsid w:val="00AA586A"/>
    <w:rsid w:val="00BA1D4A"/>
    <w:rsid w:val="00BB32EA"/>
    <w:rsid w:val="00C10892"/>
    <w:rsid w:val="00C3375C"/>
    <w:rsid w:val="00D33C15"/>
    <w:rsid w:val="00D93357"/>
    <w:rsid w:val="00DD72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178968"/>
  <w14:defaultImageDpi w14:val="32767"/>
  <w15:docId w15:val="{EB1C7BD1-57B0-4902-A138-52C208283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72B9"/>
    <w:rPr>
      <w:rFonts w:ascii="Times New Roman" w:hAnsi="Times New Roman" w:cs="Times New Roman"/>
    </w:rPr>
  </w:style>
  <w:style w:type="paragraph" w:styleId="Heading3">
    <w:name w:val="heading 3"/>
    <w:basedOn w:val="Normal"/>
    <w:link w:val="Heading3Char"/>
    <w:uiPriority w:val="9"/>
    <w:qFormat/>
    <w:rsid w:val="00483683"/>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83683"/>
    <w:rPr>
      <w:rFonts w:ascii="Times New Roman" w:hAnsi="Times New Roman" w:cs="Times New Roman"/>
      <w:b/>
      <w:bCs/>
      <w:sz w:val="27"/>
      <w:szCs w:val="27"/>
    </w:rPr>
  </w:style>
  <w:style w:type="paragraph" w:styleId="NormalWeb">
    <w:name w:val="Normal (Web)"/>
    <w:basedOn w:val="Normal"/>
    <w:uiPriority w:val="99"/>
    <w:unhideWhenUsed/>
    <w:rsid w:val="00483683"/>
    <w:pPr>
      <w:spacing w:before="100" w:beforeAutospacing="1" w:after="100" w:afterAutospacing="1"/>
    </w:pPr>
  </w:style>
  <w:style w:type="character" w:styleId="Emphasis">
    <w:name w:val="Emphasis"/>
    <w:basedOn w:val="DefaultParagraphFont"/>
    <w:uiPriority w:val="20"/>
    <w:qFormat/>
    <w:rsid w:val="00483683"/>
    <w:rPr>
      <w:i/>
      <w:iCs/>
    </w:rPr>
  </w:style>
  <w:style w:type="character" w:customStyle="1" w:styleId="apple-converted-space">
    <w:name w:val="apple-converted-space"/>
    <w:basedOn w:val="DefaultParagraphFont"/>
    <w:rsid w:val="00483683"/>
  </w:style>
  <w:style w:type="character" w:styleId="Strong">
    <w:name w:val="Strong"/>
    <w:basedOn w:val="DefaultParagraphFont"/>
    <w:uiPriority w:val="22"/>
    <w:qFormat/>
    <w:rsid w:val="00483683"/>
    <w:rPr>
      <w:b/>
      <w:bCs/>
    </w:rPr>
  </w:style>
  <w:style w:type="paragraph" w:customStyle="1" w:styleId="mcquestion">
    <w:name w:val="mcquestion"/>
    <w:basedOn w:val="Normal"/>
    <w:rsid w:val="00DD72B9"/>
    <w:pPr>
      <w:spacing w:before="100" w:beforeAutospacing="1" w:after="100" w:afterAutospacing="1"/>
    </w:pPr>
  </w:style>
  <w:style w:type="character" w:customStyle="1" w:styleId="mn">
    <w:name w:val="mn"/>
    <w:basedOn w:val="DefaultParagraphFont"/>
    <w:rsid w:val="008B6DD4"/>
  </w:style>
  <w:style w:type="character" w:customStyle="1" w:styleId="mo">
    <w:name w:val="mo"/>
    <w:basedOn w:val="DefaultParagraphFont"/>
    <w:rsid w:val="008B6DD4"/>
  </w:style>
  <w:style w:type="character" w:customStyle="1" w:styleId="mi">
    <w:name w:val="mi"/>
    <w:basedOn w:val="DefaultParagraphFont"/>
    <w:rsid w:val="008B6DD4"/>
  </w:style>
  <w:style w:type="character" w:customStyle="1" w:styleId="mjxassistivemathml">
    <w:name w:val="mjx_assistive_mathml"/>
    <w:basedOn w:val="DefaultParagraphFont"/>
    <w:rsid w:val="008B6DD4"/>
  </w:style>
  <w:style w:type="character" w:customStyle="1" w:styleId="mtext">
    <w:name w:val="mtext"/>
    <w:basedOn w:val="DefaultParagraphFont"/>
    <w:rsid w:val="00BA1D4A"/>
  </w:style>
  <w:style w:type="table" w:styleId="TableGrid">
    <w:name w:val="Table Grid"/>
    <w:basedOn w:val="TableNormal"/>
    <w:uiPriority w:val="39"/>
    <w:rsid w:val="006A25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67387">
      <w:bodyDiv w:val="1"/>
      <w:marLeft w:val="0"/>
      <w:marRight w:val="0"/>
      <w:marTop w:val="0"/>
      <w:marBottom w:val="0"/>
      <w:divBdr>
        <w:top w:val="none" w:sz="0" w:space="0" w:color="auto"/>
        <w:left w:val="none" w:sz="0" w:space="0" w:color="auto"/>
        <w:bottom w:val="none" w:sz="0" w:space="0" w:color="auto"/>
        <w:right w:val="none" w:sz="0" w:space="0" w:color="auto"/>
      </w:divBdr>
      <w:divsChild>
        <w:div w:id="39133372">
          <w:marLeft w:val="0"/>
          <w:marRight w:val="0"/>
          <w:marTop w:val="0"/>
          <w:marBottom w:val="0"/>
          <w:divBdr>
            <w:top w:val="none" w:sz="0" w:space="0" w:color="auto"/>
            <w:left w:val="none" w:sz="0" w:space="0" w:color="auto"/>
            <w:bottom w:val="none" w:sz="0" w:space="0" w:color="auto"/>
            <w:right w:val="none" w:sz="0" w:space="0" w:color="auto"/>
          </w:divBdr>
          <w:divsChild>
            <w:div w:id="1997761083">
              <w:marLeft w:val="0"/>
              <w:marRight w:val="0"/>
              <w:marTop w:val="0"/>
              <w:marBottom w:val="0"/>
              <w:divBdr>
                <w:top w:val="none" w:sz="0" w:space="0" w:color="auto"/>
                <w:left w:val="none" w:sz="0" w:space="0" w:color="auto"/>
                <w:bottom w:val="none" w:sz="0" w:space="0" w:color="auto"/>
                <w:right w:val="none" w:sz="0" w:space="0" w:color="auto"/>
              </w:divBdr>
            </w:div>
          </w:divsChild>
        </w:div>
        <w:div w:id="1894147717">
          <w:marLeft w:val="0"/>
          <w:marRight w:val="0"/>
          <w:marTop w:val="0"/>
          <w:marBottom w:val="0"/>
          <w:divBdr>
            <w:top w:val="none" w:sz="0" w:space="0" w:color="auto"/>
            <w:left w:val="none" w:sz="0" w:space="0" w:color="auto"/>
            <w:bottom w:val="none" w:sz="0" w:space="0" w:color="auto"/>
            <w:right w:val="none" w:sz="0" w:space="0" w:color="auto"/>
          </w:divBdr>
        </w:div>
        <w:div w:id="10684543">
          <w:marLeft w:val="0"/>
          <w:marRight w:val="0"/>
          <w:marTop w:val="0"/>
          <w:marBottom w:val="0"/>
          <w:divBdr>
            <w:top w:val="none" w:sz="0" w:space="0" w:color="auto"/>
            <w:left w:val="none" w:sz="0" w:space="0" w:color="auto"/>
            <w:bottom w:val="none" w:sz="0" w:space="0" w:color="auto"/>
            <w:right w:val="none" w:sz="0" w:space="0" w:color="auto"/>
          </w:divBdr>
        </w:div>
      </w:divsChild>
    </w:div>
    <w:div w:id="18432267">
      <w:bodyDiv w:val="1"/>
      <w:marLeft w:val="0"/>
      <w:marRight w:val="0"/>
      <w:marTop w:val="0"/>
      <w:marBottom w:val="0"/>
      <w:divBdr>
        <w:top w:val="none" w:sz="0" w:space="0" w:color="auto"/>
        <w:left w:val="none" w:sz="0" w:space="0" w:color="auto"/>
        <w:bottom w:val="none" w:sz="0" w:space="0" w:color="auto"/>
        <w:right w:val="none" w:sz="0" w:space="0" w:color="auto"/>
      </w:divBdr>
      <w:divsChild>
        <w:div w:id="1896118212">
          <w:marLeft w:val="0"/>
          <w:marRight w:val="0"/>
          <w:marTop w:val="0"/>
          <w:marBottom w:val="0"/>
          <w:divBdr>
            <w:top w:val="none" w:sz="0" w:space="0" w:color="auto"/>
            <w:left w:val="none" w:sz="0" w:space="0" w:color="auto"/>
            <w:bottom w:val="none" w:sz="0" w:space="0" w:color="auto"/>
            <w:right w:val="none" w:sz="0" w:space="0" w:color="auto"/>
          </w:divBdr>
          <w:divsChild>
            <w:div w:id="1765177665">
              <w:marLeft w:val="0"/>
              <w:marRight w:val="0"/>
              <w:marTop w:val="0"/>
              <w:marBottom w:val="0"/>
              <w:divBdr>
                <w:top w:val="none" w:sz="0" w:space="0" w:color="auto"/>
                <w:left w:val="none" w:sz="0" w:space="0" w:color="auto"/>
                <w:bottom w:val="none" w:sz="0" w:space="0" w:color="auto"/>
                <w:right w:val="none" w:sz="0" w:space="0" w:color="auto"/>
              </w:divBdr>
            </w:div>
          </w:divsChild>
        </w:div>
        <w:div w:id="713579860">
          <w:marLeft w:val="0"/>
          <w:marRight w:val="0"/>
          <w:marTop w:val="0"/>
          <w:marBottom w:val="0"/>
          <w:divBdr>
            <w:top w:val="none" w:sz="0" w:space="0" w:color="auto"/>
            <w:left w:val="none" w:sz="0" w:space="0" w:color="auto"/>
            <w:bottom w:val="none" w:sz="0" w:space="0" w:color="auto"/>
            <w:right w:val="none" w:sz="0" w:space="0" w:color="auto"/>
          </w:divBdr>
        </w:div>
        <w:div w:id="152574974">
          <w:marLeft w:val="0"/>
          <w:marRight w:val="0"/>
          <w:marTop w:val="0"/>
          <w:marBottom w:val="0"/>
          <w:divBdr>
            <w:top w:val="none" w:sz="0" w:space="0" w:color="auto"/>
            <w:left w:val="none" w:sz="0" w:space="0" w:color="auto"/>
            <w:bottom w:val="none" w:sz="0" w:space="0" w:color="auto"/>
            <w:right w:val="none" w:sz="0" w:space="0" w:color="auto"/>
          </w:divBdr>
        </w:div>
      </w:divsChild>
    </w:div>
    <w:div w:id="37432914">
      <w:bodyDiv w:val="1"/>
      <w:marLeft w:val="0"/>
      <w:marRight w:val="0"/>
      <w:marTop w:val="0"/>
      <w:marBottom w:val="0"/>
      <w:divBdr>
        <w:top w:val="none" w:sz="0" w:space="0" w:color="auto"/>
        <w:left w:val="none" w:sz="0" w:space="0" w:color="auto"/>
        <w:bottom w:val="none" w:sz="0" w:space="0" w:color="auto"/>
        <w:right w:val="none" w:sz="0" w:space="0" w:color="auto"/>
      </w:divBdr>
      <w:divsChild>
        <w:div w:id="166212259">
          <w:marLeft w:val="0"/>
          <w:marRight w:val="0"/>
          <w:marTop w:val="0"/>
          <w:marBottom w:val="0"/>
          <w:divBdr>
            <w:top w:val="none" w:sz="0" w:space="0" w:color="auto"/>
            <w:left w:val="none" w:sz="0" w:space="0" w:color="auto"/>
            <w:bottom w:val="none" w:sz="0" w:space="0" w:color="auto"/>
            <w:right w:val="none" w:sz="0" w:space="0" w:color="auto"/>
          </w:divBdr>
          <w:divsChild>
            <w:div w:id="518277259">
              <w:marLeft w:val="0"/>
              <w:marRight w:val="0"/>
              <w:marTop w:val="0"/>
              <w:marBottom w:val="0"/>
              <w:divBdr>
                <w:top w:val="none" w:sz="0" w:space="0" w:color="auto"/>
                <w:left w:val="none" w:sz="0" w:space="0" w:color="auto"/>
                <w:bottom w:val="none" w:sz="0" w:space="0" w:color="auto"/>
                <w:right w:val="none" w:sz="0" w:space="0" w:color="auto"/>
              </w:divBdr>
            </w:div>
          </w:divsChild>
        </w:div>
        <w:div w:id="115880034">
          <w:marLeft w:val="0"/>
          <w:marRight w:val="0"/>
          <w:marTop w:val="0"/>
          <w:marBottom w:val="0"/>
          <w:divBdr>
            <w:top w:val="none" w:sz="0" w:space="0" w:color="auto"/>
            <w:left w:val="none" w:sz="0" w:space="0" w:color="auto"/>
            <w:bottom w:val="none" w:sz="0" w:space="0" w:color="auto"/>
            <w:right w:val="none" w:sz="0" w:space="0" w:color="auto"/>
          </w:divBdr>
        </w:div>
        <w:div w:id="1526751712">
          <w:marLeft w:val="0"/>
          <w:marRight w:val="0"/>
          <w:marTop w:val="0"/>
          <w:marBottom w:val="0"/>
          <w:divBdr>
            <w:top w:val="none" w:sz="0" w:space="0" w:color="auto"/>
            <w:left w:val="none" w:sz="0" w:space="0" w:color="auto"/>
            <w:bottom w:val="none" w:sz="0" w:space="0" w:color="auto"/>
            <w:right w:val="none" w:sz="0" w:space="0" w:color="auto"/>
          </w:divBdr>
        </w:div>
      </w:divsChild>
    </w:div>
    <w:div w:id="50005963">
      <w:bodyDiv w:val="1"/>
      <w:marLeft w:val="0"/>
      <w:marRight w:val="0"/>
      <w:marTop w:val="0"/>
      <w:marBottom w:val="0"/>
      <w:divBdr>
        <w:top w:val="none" w:sz="0" w:space="0" w:color="auto"/>
        <w:left w:val="none" w:sz="0" w:space="0" w:color="auto"/>
        <w:bottom w:val="none" w:sz="0" w:space="0" w:color="auto"/>
        <w:right w:val="none" w:sz="0" w:space="0" w:color="auto"/>
      </w:divBdr>
      <w:divsChild>
        <w:div w:id="1708214332">
          <w:marLeft w:val="0"/>
          <w:marRight w:val="0"/>
          <w:marTop w:val="0"/>
          <w:marBottom w:val="0"/>
          <w:divBdr>
            <w:top w:val="none" w:sz="0" w:space="0" w:color="auto"/>
            <w:left w:val="none" w:sz="0" w:space="0" w:color="auto"/>
            <w:bottom w:val="none" w:sz="0" w:space="0" w:color="auto"/>
            <w:right w:val="none" w:sz="0" w:space="0" w:color="auto"/>
          </w:divBdr>
          <w:divsChild>
            <w:div w:id="785928133">
              <w:marLeft w:val="0"/>
              <w:marRight w:val="0"/>
              <w:marTop w:val="0"/>
              <w:marBottom w:val="0"/>
              <w:divBdr>
                <w:top w:val="none" w:sz="0" w:space="0" w:color="auto"/>
                <w:left w:val="none" w:sz="0" w:space="0" w:color="auto"/>
                <w:bottom w:val="none" w:sz="0" w:space="0" w:color="auto"/>
                <w:right w:val="none" w:sz="0" w:space="0" w:color="auto"/>
              </w:divBdr>
            </w:div>
          </w:divsChild>
        </w:div>
        <w:div w:id="1233928556">
          <w:marLeft w:val="0"/>
          <w:marRight w:val="0"/>
          <w:marTop w:val="0"/>
          <w:marBottom w:val="0"/>
          <w:divBdr>
            <w:top w:val="none" w:sz="0" w:space="0" w:color="auto"/>
            <w:left w:val="none" w:sz="0" w:space="0" w:color="auto"/>
            <w:bottom w:val="none" w:sz="0" w:space="0" w:color="auto"/>
            <w:right w:val="none" w:sz="0" w:space="0" w:color="auto"/>
          </w:divBdr>
        </w:div>
        <w:div w:id="508182045">
          <w:marLeft w:val="0"/>
          <w:marRight w:val="0"/>
          <w:marTop w:val="0"/>
          <w:marBottom w:val="0"/>
          <w:divBdr>
            <w:top w:val="none" w:sz="0" w:space="0" w:color="auto"/>
            <w:left w:val="none" w:sz="0" w:space="0" w:color="auto"/>
            <w:bottom w:val="none" w:sz="0" w:space="0" w:color="auto"/>
            <w:right w:val="none" w:sz="0" w:space="0" w:color="auto"/>
          </w:divBdr>
        </w:div>
      </w:divsChild>
    </w:div>
    <w:div w:id="51276917">
      <w:bodyDiv w:val="1"/>
      <w:marLeft w:val="0"/>
      <w:marRight w:val="0"/>
      <w:marTop w:val="0"/>
      <w:marBottom w:val="0"/>
      <w:divBdr>
        <w:top w:val="none" w:sz="0" w:space="0" w:color="auto"/>
        <w:left w:val="none" w:sz="0" w:space="0" w:color="auto"/>
        <w:bottom w:val="none" w:sz="0" w:space="0" w:color="auto"/>
        <w:right w:val="none" w:sz="0" w:space="0" w:color="auto"/>
      </w:divBdr>
      <w:divsChild>
        <w:div w:id="1980568818">
          <w:marLeft w:val="0"/>
          <w:marRight w:val="0"/>
          <w:marTop w:val="0"/>
          <w:marBottom w:val="0"/>
          <w:divBdr>
            <w:top w:val="none" w:sz="0" w:space="0" w:color="auto"/>
            <w:left w:val="none" w:sz="0" w:space="0" w:color="auto"/>
            <w:bottom w:val="none" w:sz="0" w:space="0" w:color="auto"/>
            <w:right w:val="none" w:sz="0" w:space="0" w:color="auto"/>
          </w:divBdr>
          <w:divsChild>
            <w:div w:id="1497694731">
              <w:marLeft w:val="0"/>
              <w:marRight w:val="0"/>
              <w:marTop w:val="0"/>
              <w:marBottom w:val="0"/>
              <w:divBdr>
                <w:top w:val="none" w:sz="0" w:space="0" w:color="auto"/>
                <w:left w:val="none" w:sz="0" w:space="0" w:color="auto"/>
                <w:bottom w:val="none" w:sz="0" w:space="0" w:color="auto"/>
                <w:right w:val="none" w:sz="0" w:space="0" w:color="auto"/>
              </w:divBdr>
            </w:div>
          </w:divsChild>
        </w:div>
        <w:div w:id="939724878">
          <w:marLeft w:val="0"/>
          <w:marRight w:val="0"/>
          <w:marTop w:val="0"/>
          <w:marBottom w:val="0"/>
          <w:divBdr>
            <w:top w:val="none" w:sz="0" w:space="0" w:color="auto"/>
            <w:left w:val="none" w:sz="0" w:space="0" w:color="auto"/>
            <w:bottom w:val="none" w:sz="0" w:space="0" w:color="auto"/>
            <w:right w:val="none" w:sz="0" w:space="0" w:color="auto"/>
          </w:divBdr>
        </w:div>
        <w:div w:id="310140995">
          <w:marLeft w:val="0"/>
          <w:marRight w:val="0"/>
          <w:marTop w:val="0"/>
          <w:marBottom w:val="0"/>
          <w:divBdr>
            <w:top w:val="none" w:sz="0" w:space="0" w:color="auto"/>
            <w:left w:val="none" w:sz="0" w:space="0" w:color="auto"/>
            <w:bottom w:val="none" w:sz="0" w:space="0" w:color="auto"/>
            <w:right w:val="none" w:sz="0" w:space="0" w:color="auto"/>
          </w:divBdr>
        </w:div>
      </w:divsChild>
    </w:div>
    <w:div w:id="51655395">
      <w:bodyDiv w:val="1"/>
      <w:marLeft w:val="0"/>
      <w:marRight w:val="0"/>
      <w:marTop w:val="0"/>
      <w:marBottom w:val="0"/>
      <w:divBdr>
        <w:top w:val="none" w:sz="0" w:space="0" w:color="auto"/>
        <w:left w:val="none" w:sz="0" w:space="0" w:color="auto"/>
        <w:bottom w:val="none" w:sz="0" w:space="0" w:color="auto"/>
        <w:right w:val="none" w:sz="0" w:space="0" w:color="auto"/>
      </w:divBdr>
      <w:divsChild>
        <w:div w:id="491407099">
          <w:marLeft w:val="0"/>
          <w:marRight w:val="0"/>
          <w:marTop w:val="0"/>
          <w:marBottom w:val="0"/>
          <w:divBdr>
            <w:top w:val="none" w:sz="0" w:space="0" w:color="auto"/>
            <w:left w:val="none" w:sz="0" w:space="0" w:color="auto"/>
            <w:bottom w:val="none" w:sz="0" w:space="0" w:color="auto"/>
            <w:right w:val="none" w:sz="0" w:space="0" w:color="auto"/>
          </w:divBdr>
          <w:divsChild>
            <w:div w:id="1605190064">
              <w:marLeft w:val="0"/>
              <w:marRight w:val="0"/>
              <w:marTop w:val="0"/>
              <w:marBottom w:val="0"/>
              <w:divBdr>
                <w:top w:val="none" w:sz="0" w:space="0" w:color="auto"/>
                <w:left w:val="none" w:sz="0" w:space="0" w:color="auto"/>
                <w:bottom w:val="none" w:sz="0" w:space="0" w:color="auto"/>
                <w:right w:val="none" w:sz="0" w:space="0" w:color="auto"/>
              </w:divBdr>
            </w:div>
          </w:divsChild>
        </w:div>
        <w:div w:id="1265070197">
          <w:marLeft w:val="0"/>
          <w:marRight w:val="0"/>
          <w:marTop w:val="0"/>
          <w:marBottom w:val="0"/>
          <w:divBdr>
            <w:top w:val="none" w:sz="0" w:space="0" w:color="auto"/>
            <w:left w:val="none" w:sz="0" w:space="0" w:color="auto"/>
            <w:bottom w:val="none" w:sz="0" w:space="0" w:color="auto"/>
            <w:right w:val="none" w:sz="0" w:space="0" w:color="auto"/>
          </w:divBdr>
        </w:div>
        <w:div w:id="1538271775">
          <w:marLeft w:val="0"/>
          <w:marRight w:val="0"/>
          <w:marTop w:val="0"/>
          <w:marBottom w:val="0"/>
          <w:divBdr>
            <w:top w:val="none" w:sz="0" w:space="0" w:color="auto"/>
            <w:left w:val="none" w:sz="0" w:space="0" w:color="auto"/>
            <w:bottom w:val="none" w:sz="0" w:space="0" w:color="auto"/>
            <w:right w:val="none" w:sz="0" w:space="0" w:color="auto"/>
          </w:divBdr>
        </w:div>
      </w:divsChild>
    </w:div>
    <w:div w:id="57217038">
      <w:bodyDiv w:val="1"/>
      <w:marLeft w:val="0"/>
      <w:marRight w:val="0"/>
      <w:marTop w:val="0"/>
      <w:marBottom w:val="0"/>
      <w:divBdr>
        <w:top w:val="none" w:sz="0" w:space="0" w:color="auto"/>
        <w:left w:val="none" w:sz="0" w:space="0" w:color="auto"/>
        <w:bottom w:val="none" w:sz="0" w:space="0" w:color="auto"/>
        <w:right w:val="none" w:sz="0" w:space="0" w:color="auto"/>
      </w:divBdr>
      <w:divsChild>
        <w:div w:id="566115070">
          <w:marLeft w:val="0"/>
          <w:marRight w:val="0"/>
          <w:marTop w:val="0"/>
          <w:marBottom w:val="0"/>
          <w:divBdr>
            <w:top w:val="none" w:sz="0" w:space="0" w:color="auto"/>
            <w:left w:val="none" w:sz="0" w:space="0" w:color="auto"/>
            <w:bottom w:val="none" w:sz="0" w:space="0" w:color="auto"/>
            <w:right w:val="none" w:sz="0" w:space="0" w:color="auto"/>
          </w:divBdr>
          <w:divsChild>
            <w:div w:id="1773626409">
              <w:marLeft w:val="0"/>
              <w:marRight w:val="0"/>
              <w:marTop w:val="0"/>
              <w:marBottom w:val="0"/>
              <w:divBdr>
                <w:top w:val="none" w:sz="0" w:space="0" w:color="auto"/>
                <w:left w:val="none" w:sz="0" w:space="0" w:color="auto"/>
                <w:bottom w:val="none" w:sz="0" w:space="0" w:color="auto"/>
                <w:right w:val="none" w:sz="0" w:space="0" w:color="auto"/>
              </w:divBdr>
            </w:div>
          </w:divsChild>
        </w:div>
        <w:div w:id="2003659647">
          <w:marLeft w:val="0"/>
          <w:marRight w:val="0"/>
          <w:marTop w:val="0"/>
          <w:marBottom w:val="0"/>
          <w:divBdr>
            <w:top w:val="none" w:sz="0" w:space="0" w:color="auto"/>
            <w:left w:val="none" w:sz="0" w:space="0" w:color="auto"/>
            <w:bottom w:val="none" w:sz="0" w:space="0" w:color="auto"/>
            <w:right w:val="none" w:sz="0" w:space="0" w:color="auto"/>
          </w:divBdr>
        </w:div>
        <w:div w:id="7679736">
          <w:marLeft w:val="0"/>
          <w:marRight w:val="0"/>
          <w:marTop w:val="0"/>
          <w:marBottom w:val="0"/>
          <w:divBdr>
            <w:top w:val="none" w:sz="0" w:space="0" w:color="auto"/>
            <w:left w:val="none" w:sz="0" w:space="0" w:color="auto"/>
            <w:bottom w:val="none" w:sz="0" w:space="0" w:color="auto"/>
            <w:right w:val="none" w:sz="0" w:space="0" w:color="auto"/>
          </w:divBdr>
        </w:div>
      </w:divsChild>
    </w:div>
    <w:div w:id="68698363">
      <w:bodyDiv w:val="1"/>
      <w:marLeft w:val="0"/>
      <w:marRight w:val="0"/>
      <w:marTop w:val="0"/>
      <w:marBottom w:val="0"/>
      <w:divBdr>
        <w:top w:val="none" w:sz="0" w:space="0" w:color="auto"/>
        <w:left w:val="none" w:sz="0" w:space="0" w:color="auto"/>
        <w:bottom w:val="none" w:sz="0" w:space="0" w:color="auto"/>
        <w:right w:val="none" w:sz="0" w:space="0" w:color="auto"/>
      </w:divBdr>
      <w:divsChild>
        <w:div w:id="178663353">
          <w:marLeft w:val="0"/>
          <w:marRight w:val="0"/>
          <w:marTop w:val="0"/>
          <w:marBottom w:val="0"/>
          <w:divBdr>
            <w:top w:val="none" w:sz="0" w:space="0" w:color="auto"/>
            <w:left w:val="none" w:sz="0" w:space="0" w:color="auto"/>
            <w:bottom w:val="none" w:sz="0" w:space="0" w:color="auto"/>
            <w:right w:val="none" w:sz="0" w:space="0" w:color="auto"/>
          </w:divBdr>
          <w:divsChild>
            <w:div w:id="789202996">
              <w:marLeft w:val="0"/>
              <w:marRight w:val="0"/>
              <w:marTop w:val="0"/>
              <w:marBottom w:val="0"/>
              <w:divBdr>
                <w:top w:val="none" w:sz="0" w:space="0" w:color="auto"/>
                <w:left w:val="none" w:sz="0" w:space="0" w:color="auto"/>
                <w:bottom w:val="none" w:sz="0" w:space="0" w:color="auto"/>
                <w:right w:val="none" w:sz="0" w:space="0" w:color="auto"/>
              </w:divBdr>
            </w:div>
          </w:divsChild>
        </w:div>
        <w:div w:id="1491679302">
          <w:marLeft w:val="0"/>
          <w:marRight w:val="0"/>
          <w:marTop w:val="0"/>
          <w:marBottom w:val="0"/>
          <w:divBdr>
            <w:top w:val="none" w:sz="0" w:space="0" w:color="auto"/>
            <w:left w:val="none" w:sz="0" w:space="0" w:color="auto"/>
            <w:bottom w:val="none" w:sz="0" w:space="0" w:color="auto"/>
            <w:right w:val="none" w:sz="0" w:space="0" w:color="auto"/>
          </w:divBdr>
        </w:div>
        <w:div w:id="2055999135">
          <w:marLeft w:val="0"/>
          <w:marRight w:val="0"/>
          <w:marTop w:val="0"/>
          <w:marBottom w:val="0"/>
          <w:divBdr>
            <w:top w:val="none" w:sz="0" w:space="0" w:color="auto"/>
            <w:left w:val="none" w:sz="0" w:space="0" w:color="auto"/>
            <w:bottom w:val="none" w:sz="0" w:space="0" w:color="auto"/>
            <w:right w:val="none" w:sz="0" w:space="0" w:color="auto"/>
          </w:divBdr>
        </w:div>
      </w:divsChild>
    </w:div>
    <w:div w:id="75707685">
      <w:bodyDiv w:val="1"/>
      <w:marLeft w:val="0"/>
      <w:marRight w:val="0"/>
      <w:marTop w:val="0"/>
      <w:marBottom w:val="0"/>
      <w:divBdr>
        <w:top w:val="none" w:sz="0" w:space="0" w:color="auto"/>
        <w:left w:val="none" w:sz="0" w:space="0" w:color="auto"/>
        <w:bottom w:val="none" w:sz="0" w:space="0" w:color="auto"/>
        <w:right w:val="none" w:sz="0" w:space="0" w:color="auto"/>
      </w:divBdr>
      <w:divsChild>
        <w:div w:id="629752543">
          <w:marLeft w:val="0"/>
          <w:marRight w:val="0"/>
          <w:marTop w:val="0"/>
          <w:marBottom w:val="0"/>
          <w:divBdr>
            <w:top w:val="none" w:sz="0" w:space="0" w:color="auto"/>
            <w:left w:val="none" w:sz="0" w:space="0" w:color="auto"/>
            <w:bottom w:val="none" w:sz="0" w:space="0" w:color="auto"/>
            <w:right w:val="none" w:sz="0" w:space="0" w:color="auto"/>
          </w:divBdr>
          <w:divsChild>
            <w:div w:id="885221344">
              <w:marLeft w:val="0"/>
              <w:marRight w:val="0"/>
              <w:marTop w:val="0"/>
              <w:marBottom w:val="0"/>
              <w:divBdr>
                <w:top w:val="none" w:sz="0" w:space="0" w:color="auto"/>
                <w:left w:val="none" w:sz="0" w:space="0" w:color="auto"/>
                <w:bottom w:val="none" w:sz="0" w:space="0" w:color="auto"/>
                <w:right w:val="none" w:sz="0" w:space="0" w:color="auto"/>
              </w:divBdr>
            </w:div>
          </w:divsChild>
        </w:div>
        <w:div w:id="296224604">
          <w:marLeft w:val="0"/>
          <w:marRight w:val="0"/>
          <w:marTop w:val="0"/>
          <w:marBottom w:val="0"/>
          <w:divBdr>
            <w:top w:val="none" w:sz="0" w:space="0" w:color="auto"/>
            <w:left w:val="none" w:sz="0" w:space="0" w:color="auto"/>
            <w:bottom w:val="none" w:sz="0" w:space="0" w:color="auto"/>
            <w:right w:val="none" w:sz="0" w:space="0" w:color="auto"/>
          </w:divBdr>
        </w:div>
        <w:div w:id="1805653230">
          <w:marLeft w:val="0"/>
          <w:marRight w:val="0"/>
          <w:marTop w:val="0"/>
          <w:marBottom w:val="0"/>
          <w:divBdr>
            <w:top w:val="none" w:sz="0" w:space="0" w:color="auto"/>
            <w:left w:val="none" w:sz="0" w:space="0" w:color="auto"/>
            <w:bottom w:val="none" w:sz="0" w:space="0" w:color="auto"/>
            <w:right w:val="none" w:sz="0" w:space="0" w:color="auto"/>
          </w:divBdr>
        </w:div>
      </w:divsChild>
    </w:div>
    <w:div w:id="80838018">
      <w:bodyDiv w:val="1"/>
      <w:marLeft w:val="0"/>
      <w:marRight w:val="0"/>
      <w:marTop w:val="0"/>
      <w:marBottom w:val="0"/>
      <w:divBdr>
        <w:top w:val="none" w:sz="0" w:space="0" w:color="auto"/>
        <w:left w:val="none" w:sz="0" w:space="0" w:color="auto"/>
        <w:bottom w:val="none" w:sz="0" w:space="0" w:color="auto"/>
        <w:right w:val="none" w:sz="0" w:space="0" w:color="auto"/>
      </w:divBdr>
      <w:divsChild>
        <w:div w:id="2144613122">
          <w:marLeft w:val="0"/>
          <w:marRight w:val="0"/>
          <w:marTop w:val="0"/>
          <w:marBottom w:val="0"/>
          <w:divBdr>
            <w:top w:val="none" w:sz="0" w:space="0" w:color="auto"/>
            <w:left w:val="none" w:sz="0" w:space="0" w:color="auto"/>
            <w:bottom w:val="none" w:sz="0" w:space="0" w:color="auto"/>
            <w:right w:val="none" w:sz="0" w:space="0" w:color="auto"/>
          </w:divBdr>
          <w:divsChild>
            <w:div w:id="708528623">
              <w:marLeft w:val="0"/>
              <w:marRight w:val="0"/>
              <w:marTop w:val="0"/>
              <w:marBottom w:val="0"/>
              <w:divBdr>
                <w:top w:val="none" w:sz="0" w:space="0" w:color="auto"/>
                <w:left w:val="none" w:sz="0" w:space="0" w:color="auto"/>
                <w:bottom w:val="none" w:sz="0" w:space="0" w:color="auto"/>
                <w:right w:val="none" w:sz="0" w:space="0" w:color="auto"/>
              </w:divBdr>
            </w:div>
          </w:divsChild>
        </w:div>
        <w:div w:id="551500127">
          <w:marLeft w:val="0"/>
          <w:marRight w:val="0"/>
          <w:marTop w:val="0"/>
          <w:marBottom w:val="0"/>
          <w:divBdr>
            <w:top w:val="none" w:sz="0" w:space="0" w:color="auto"/>
            <w:left w:val="none" w:sz="0" w:space="0" w:color="auto"/>
            <w:bottom w:val="none" w:sz="0" w:space="0" w:color="auto"/>
            <w:right w:val="none" w:sz="0" w:space="0" w:color="auto"/>
          </w:divBdr>
        </w:div>
        <w:div w:id="2060133198">
          <w:marLeft w:val="0"/>
          <w:marRight w:val="0"/>
          <w:marTop w:val="0"/>
          <w:marBottom w:val="0"/>
          <w:divBdr>
            <w:top w:val="none" w:sz="0" w:space="0" w:color="auto"/>
            <w:left w:val="none" w:sz="0" w:space="0" w:color="auto"/>
            <w:bottom w:val="none" w:sz="0" w:space="0" w:color="auto"/>
            <w:right w:val="none" w:sz="0" w:space="0" w:color="auto"/>
          </w:divBdr>
        </w:div>
      </w:divsChild>
    </w:div>
    <w:div w:id="118695590">
      <w:bodyDiv w:val="1"/>
      <w:marLeft w:val="0"/>
      <w:marRight w:val="0"/>
      <w:marTop w:val="0"/>
      <w:marBottom w:val="0"/>
      <w:divBdr>
        <w:top w:val="none" w:sz="0" w:space="0" w:color="auto"/>
        <w:left w:val="none" w:sz="0" w:space="0" w:color="auto"/>
        <w:bottom w:val="none" w:sz="0" w:space="0" w:color="auto"/>
        <w:right w:val="none" w:sz="0" w:space="0" w:color="auto"/>
      </w:divBdr>
      <w:divsChild>
        <w:div w:id="1492139254">
          <w:marLeft w:val="0"/>
          <w:marRight w:val="0"/>
          <w:marTop w:val="0"/>
          <w:marBottom w:val="0"/>
          <w:divBdr>
            <w:top w:val="none" w:sz="0" w:space="0" w:color="auto"/>
            <w:left w:val="none" w:sz="0" w:space="0" w:color="auto"/>
            <w:bottom w:val="none" w:sz="0" w:space="0" w:color="auto"/>
            <w:right w:val="none" w:sz="0" w:space="0" w:color="auto"/>
          </w:divBdr>
          <w:divsChild>
            <w:div w:id="1275406261">
              <w:marLeft w:val="0"/>
              <w:marRight w:val="0"/>
              <w:marTop w:val="0"/>
              <w:marBottom w:val="0"/>
              <w:divBdr>
                <w:top w:val="none" w:sz="0" w:space="0" w:color="auto"/>
                <w:left w:val="none" w:sz="0" w:space="0" w:color="auto"/>
                <w:bottom w:val="none" w:sz="0" w:space="0" w:color="auto"/>
                <w:right w:val="none" w:sz="0" w:space="0" w:color="auto"/>
              </w:divBdr>
            </w:div>
          </w:divsChild>
        </w:div>
        <w:div w:id="172111171">
          <w:marLeft w:val="0"/>
          <w:marRight w:val="0"/>
          <w:marTop w:val="0"/>
          <w:marBottom w:val="0"/>
          <w:divBdr>
            <w:top w:val="none" w:sz="0" w:space="0" w:color="auto"/>
            <w:left w:val="none" w:sz="0" w:space="0" w:color="auto"/>
            <w:bottom w:val="none" w:sz="0" w:space="0" w:color="auto"/>
            <w:right w:val="none" w:sz="0" w:space="0" w:color="auto"/>
          </w:divBdr>
        </w:div>
        <w:div w:id="1597714469">
          <w:marLeft w:val="0"/>
          <w:marRight w:val="0"/>
          <w:marTop w:val="0"/>
          <w:marBottom w:val="0"/>
          <w:divBdr>
            <w:top w:val="none" w:sz="0" w:space="0" w:color="auto"/>
            <w:left w:val="none" w:sz="0" w:space="0" w:color="auto"/>
            <w:bottom w:val="none" w:sz="0" w:space="0" w:color="auto"/>
            <w:right w:val="none" w:sz="0" w:space="0" w:color="auto"/>
          </w:divBdr>
        </w:div>
      </w:divsChild>
    </w:div>
    <w:div w:id="126749904">
      <w:bodyDiv w:val="1"/>
      <w:marLeft w:val="0"/>
      <w:marRight w:val="0"/>
      <w:marTop w:val="0"/>
      <w:marBottom w:val="0"/>
      <w:divBdr>
        <w:top w:val="none" w:sz="0" w:space="0" w:color="auto"/>
        <w:left w:val="none" w:sz="0" w:space="0" w:color="auto"/>
        <w:bottom w:val="none" w:sz="0" w:space="0" w:color="auto"/>
        <w:right w:val="none" w:sz="0" w:space="0" w:color="auto"/>
      </w:divBdr>
      <w:divsChild>
        <w:div w:id="1804276695">
          <w:marLeft w:val="0"/>
          <w:marRight w:val="0"/>
          <w:marTop w:val="0"/>
          <w:marBottom w:val="0"/>
          <w:divBdr>
            <w:top w:val="none" w:sz="0" w:space="0" w:color="auto"/>
            <w:left w:val="none" w:sz="0" w:space="0" w:color="auto"/>
            <w:bottom w:val="none" w:sz="0" w:space="0" w:color="auto"/>
            <w:right w:val="none" w:sz="0" w:space="0" w:color="auto"/>
          </w:divBdr>
          <w:divsChild>
            <w:div w:id="1910571768">
              <w:marLeft w:val="0"/>
              <w:marRight w:val="0"/>
              <w:marTop w:val="0"/>
              <w:marBottom w:val="0"/>
              <w:divBdr>
                <w:top w:val="none" w:sz="0" w:space="0" w:color="auto"/>
                <w:left w:val="none" w:sz="0" w:space="0" w:color="auto"/>
                <w:bottom w:val="none" w:sz="0" w:space="0" w:color="auto"/>
                <w:right w:val="none" w:sz="0" w:space="0" w:color="auto"/>
              </w:divBdr>
            </w:div>
          </w:divsChild>
        </w:div>
        <w:div w:id="949435334">
          <w:marLeft w:val="0"/>
          <w:marRight w:val="0"/>
          <w:marTop w:val="0"/>
          <w:marBottom w:val="0"/>
          <w:divBdr>
            <w:top w:val="none" w:sz="0" w:space="0" w:color="auto"/>
            <w:left w:val="none" w:sz="0" w:space="0" w:color="auto"/>
            <w:bottom w:val="none" w:sz="0" w:space="0" w:color="auto"/>
            <w:right w:val="none" w:sz="0" w:space="0" w:color="auto"/>
          </w:divBdr>
        </w:div>
        <w:div w:id="1090279307">
          <w:marLeft w:val="0"/>
          <w:marRight w:val="0"/>
          <w:marTop w:val="0"/>
          <w:marBottom w:val="0"/>
          <w:divBdr>
            <w:top w:val="none" w:sz="0" w:space="0" w:color="auto"/>
            <w:left w:val="none" w:sz="0" w:space="0" w:color="auto"/>
            <w:bottom w:val="none" w:sz="0" w:space="0" w:color="auto"/>
            <w:right w:val="none" w:sz="0" w:space="0" w:color="auto"/>
          </w:divBdr>
        </w:div>
      </w:divsChild>
    </w:div>
    <w:div w:id="215555510">
      <w:bodyDiv w:val="1"/>
      <w:marLeft w:val="0"/>
      <w:marRight w:val="0"/>
      <w:marTop w:val="0"/>
      <w:marBottom w:val="0"/>
      <w:divBdr>
        <w:top w:val="none" w:sz="0" w:space="0" w:color="auto"/>
        <w:left w:val="none" w:sz="0" w:space="0" w:color="auto"/>
        <w:bottom w:val="none" w:sz="0" w:space="0" w:color="auto"/>
        <w:right w:val="none" w:sz="0" w:space="0" w:color="auto"/>
      </w:divBdr>
      <w:divsChild>
        <w:div w:id="906378897">
          <w:marLeft w:val="0"/>
          <w:marRight w:val="0"/>
          <w:marTop w:val="0"/>
          <w:marBottom w:val="0"/>
          <w:divBdr>
            <w:top w:val="none" w:sz="0" w:space="0" w:color="auto"/>
            <w:left w:val="none" w:sz="0" w:space="0" w:color="auto"/>
            <w:bottom w:val="none" w:sz="0" w:space="0" w:color="auto"/>
            <w:right w:val="none" w:sz="0" w:space="0" w:color="auto"/>
          </w:divBdr>
          <w:divsChild>
            <w:div w:id="1164468095">
              <w:marLeft w:val="0"/>
              <w:marRight w:val="0"/>
              <w:marTop w:val="0"/>
              <w:marBottom w:val="0"/>
              <w:divBdr>
                <w:top w:val="none" w:sz="0" w:space="0" w:color="auto"/>
                <w:left w:val="none" w:sz="0" w:space="0" w:color="auto"/>
                <w:bottom w:val="none" w:sz="0" w:space="0" w:color="auto"/>
                <w:right w:val="none" w:sz="0" w:space="0" w:color="auto"/>
              </w:divBdr>
            </w:div>
          </w:divsChild>
        </w:div>
        <w:div w:id="512450540">
          <w:marLeft w:val="0"/>
          <w:marRight w:val="0"/>
          <w:marTop w:val="0"/>
          <w:marBottom w:val="0"/>
          <w:divBdr>
            <w:top w:val="none" w:sz="0" w:space="0" w:color="auto"/>
            <w:left w:val="none" w:sz="0" w:space="0" w:color="auto"/>
            <w:bottom w:val="none" w:sz="0" w:space="0" w:color="auto"/>
            <w:right w:val="none" w:sz="0" w:space="0" w:color="auto"/>
          </w:divBdr>
        </w:div>
        <w:div w:id="289477924">
          <w:marLeft w:val="0"/>
          <w:marRight w:val="0"/>
          <w:marTop w:val="0"/>
          <w:marBottom w:val="0"/>
          <w:divBdr>
            <w:top w:val="none" w:sz="0" w:space="0" w:color="auto"/>
            <w:left w:val="none" w:sz="0" w:space="0" w:color="auto"/>
            <w:bottom w:val="none" w:sz="0" w:space="0" w:color="auto"/>
            <w:right w:val="none" w:sz="0" w:space="0" w:color="auto"/>
          </w:divBdr>
        </w:div>
      </w:divsChild>
    </w:div>
    <w:div w:id="225797459">
      <w:bodyDiv w:val="1"/>
      <w:marLeft w:val="0"/>
      <w:marRight w:val="0"/>
      <w:marTop w:val="0"/>
      <w:marBottom w:val="0"/>
      <w:divBdr>
        <w:top w:val="none" w:sz="0" w:space="0" w:color="auto"/>
        <w:left w:val="none" w:sz="0" w:space="0" w:color="auto"/>
        <w:bottom w:val="none" w:sz="0" w:space="0" w:color="auto"/>
        <w:right w:val="none" w:sz="0" w:space="0" w:color="auto"/>
      </w:divBdr>
      <w:divsChild>
        <w:div w:id="1325012880">
          <w:marLeft w:val="0"/>
          <w:marRight w:val="0"/>
          <w:marTop w:val="0"/>
          <w:marBottom w:val="0"/>
          <w:divBdr>
            <w:top w:val="none" w:sz="0" w:space="0" w:color="auto"/>
            <w:left w:val="none" w:sz="0" w:space="0" w:color="auto"/>
            <w:bottom w:val="none" w:sz="0" w:space="0" w:color="auto"/>
            <w:right w:val="none" w:sz="0" w:space="0" w:color="auto"/>
          </w:divBdr>
          <w:divsChild>
            <w:div w:id="1732995665">
              <w:marLeft w:val="0"/>
              <w:marRight w:val="0"/>
              <w:marTop w:val="0"/>
              <w:marBottom w:val="0"/>
              <w:divBdr>
                <w:top w:val="none" w:sz="0" w:space="0" w:color="auto"/>
                <w:left w:val="none" w:sz="0" w:space="0" w:color="auto"/>
                <w:bottom w:val="none" w:sz="0" w:space="0" w:color="auto"/>
                <w:right w:val="none" w:sz="0" w:space="0" w:color="auto"/>
              </w:divBdr>
            </w:div>
          </w:divsChild>
        </w:div>
        <w:div w:id="465707157">
          <w:marLeft w:val="0"/>
          <w:marRight w:val="0"/>
          <w:marTop w:val="0"/>
          <w:marBottom w:val="0"/>
          <w:divBdr>
            <w:top w:val="none" w:sz="0" w:space="0" w:color="auto"/>
            <w:left w:val="none" w:sz="0" w:space="0" w:color="auto"/>
            <w:bottom w:val="none" w:sz="0" w:space="0" w:color="auto"/>
            <w:right w:val="none" w:sz="0" w:space="0" w:color="auto"/>
          </w:divBdr>
        </w:div>
        <w:div w:id="316501730">
          <w:marLeft w:val="0"/>
          <w:marRight w:val="0"/>
          <w:marTop w:val="0"/>
          <w:marBottom w:val="0"/>
          <w:divBdr>
            <w:top w:val="none" w:sz="0" w:space="0" w:color="auto"/>
            <w:left w:val="none" w:sz="0" w:space="0" w:color="auto"/>
            <w:bottom w:val="none" w:sz="0" w:space="0" w:color="auto"/>
            <w:right w:val="none" w:sz="0" w:space="0" w:color="auto"/>
          </w:divBdr>
        </w:div>
      </w:divsChild>
    </w:div>
    <w:div w:id="227767714">
      <w:bodyDiv w:val="1"/>
      <w:marLeft w:val="0"/>
      <w:marRight w:val="0"/>
      <w:marTop w:val="0"/>
      <w:marBottom w:val="0"/>
      <w:divBdr>
        <w:top w:val="none" w:sz="0" w:space="0" w:color="auto"/>
        <w:left w:val="none" w:sz="0" w:space="0" w:color="auto"/>
        <w:bottom w:val="none" w:sz="0" w:space="0" w:color="auto"/>
        <w:right w:val="none" w:sz="0" w:space="0" w:color="auto"/>
      </w:divBdr>
      <w:divsChild>
        <w:div w:id="706686970">
          <w:marLeft w:val="0"/>
          <w:marRight w:val="0"/>
          <w:marTop w:val="0"/>
          <w:marBottom w:val="0"/>
          <w:divBdr>
            <w:top w:val="none" w:sz="0" w:space="0" w:color="auto"/>
            <w:left w:val="none" w:sz="0" w:space="0" w:color="auto"/>
            <w:bottom w:val="none" w:sz="0" w:space="0" w:color="auto"/>
            <w:right w:val="none" w:sz="0" w:space="0" w:color="auto"/>
          </w:divBdr>
          <w:divsChild>
            <w:div w:id="1274173307">
              <w:marLeft w:val="0"/>
              <w:marRight w:val="0"/>
              <w:marTop w:val="0"/>
              <w:marBottom w:val="0"/>
              <w:divBdr>
                <w:top w:val="none" w:sz="0" w:space="0" w:color="auto"/>
                <w:left w:val="none" w:sz="0" w:space="0" w:color="auto"/>
                <w:bottom w:val="none" w:sz="0" w:space="0" w:color="auto"/>
                <w:right w:val="none" w:sz="0" w:space="0" w:color="auto"/>
              </w:divBdr>
            </w:div>
          </w:divsChild>
        </w:div>
        <w:div w:id="1852256835">
          <w:marLeft w:val="0"/>
          <w:marRight w:val="0"/>
          <w:marTop w:val="0"/>
          <w:marBottom w:val="0"/>
          <w:divBdr>
            <w:top w:val="none" w:sz="0" w:space="0" w:color="auto"/>
            <w:left w:val="none" w:sz="0" w:space="0" w:color="auto"/>
            <w:bottom w:val="none" w:sz="0" w:space="0" w:color="auto"/>
            <w:right w:val="none" w:sz="0" w:space="0" w:color="auto"/>
          </w:divBdr>
        </w:div>
        <w:div w:id="1033117188">
          <w:marLeft w:val="0"/>
          <w:marRight w:val="0"/>
          <w:marTop w:val="0"/>
          <w:marBottom w:val="0"/>
          <w:divBdr>
            <w:top w:val="none" w:sz="0" w:space="0" w:color="auto"/>
            <w:left w:val="none" w:sz="0" w:space="0" w:color="auto"/>
            <w:bottom w:val="none" w:sz="0" w:space="0" w:color="auto"/>
            <w:right w:val="none" w:sz="0" w:space="0" w:color="auto"/>
          </w:divBdr>
        </w:div>
      </w:divsChild>
    </w:div>
    <w:div w:id="242107561">
      <w:bodyDiv w:val="1"/>
      <w:marLeft w:val="0"/>
      <w:marRight w:val="0"/>
      <w:marTop w:val="0"/>
      <w:marBottom w:val="0"/>
      <w:divBdr>
        <w:top w:val="none" w:sz="0" w:space="0" w:color="auto"/>
        <w:left w:val="none" w:sz="0" w:space="0" w:color="auto"/>
        <w:bottom w:val="none" w:sz="0" w:space="0" w:color="auto"/>
        <w:right w:val="none" w:sz="0" w:space="0" w:color="auto"/>
      </w:divBdr>
      <w:divsChild>
        <w:div w:id="1819880306">
          <w:marLeft w:val="0"/>
          <w:marRight w:val="0"/>
          <w:marTop w:val="0"/>
          <w:marBottom w:val="0"/>
          <w:divBdr>
            <w:top w:val="none" w:sz="0" w:space="0" w:color="auto"/>
            <w:left w:val="none" w:sz="0" w:space="0" w:color="auto"/>
            <w:bottom w:val="none" w:sz="0" w:space="0" w:color="auto"/>
            <w:right w:val="none" w:sz="0" w:space="0" w:color="auto"/>
          </w:divBdr>
          <w:divsChild>
            <w:div w:id="1450511307">
              <w:marLeft w:val="0"/>
              <w:marRight w:val="0"/>
              <w:marTop w:val="0"/>
              <w:marBottom w:val="0"/>
              <w:divBdr>
                <w:top w:val="none" w:sz="0" w:space="0" w:color="auto"/>
                <w:left w:val="none" w:sz="0" w:space="0" w:color="auto"/>
                <w:bottom w:val="none" w:sz="0" w:space="0" w:color="auto"/>
                <w:right w:val="none" w:sz="0" w:space="0" w:color="auto"/>
              </w:divBdr>
            </w:div>
          </w:divsChild>
        </w:div>
        <w:div w:id="846865034">
          <w:marLeft w:val="0"/>
          <w:marRight w:val="0"/>
          <w:marTop w:val="0"/>
          <w:marBottom w:val="0"/>
          <w:divBdr>
            <w:top w:val="none" w:sz="0" w:space="0" w:color="auto"/>
            <w:left w:val="none" w:sz="0" w:space="0" w:color="auto"/>
            <w:bottom w:val="none" w:sz="0" w:space="0" w:color="auto"/>
            <w:right w:val="none" w:sz="0" w:space="0" w:color="auto"/>
          </w:divBdr>
        </w:div>
        <w:div w:id="589581578">
          <w:marLeft w:val="0"/>
          <w:marRight w:val="0"/>
          <w:marTop w:val="0"/>
          <w:marBottom w:val="0"/>
          <w:divBdr>
            <w:top w:val="none" w:sz="0" w:space="0" w:color="auto"/>
            <w:left w:val="none" w:sz="0" w:space="0" w:color="auto"/>
            <w:bottom w:val="none" w:sz="0" w:space="0" w:color="auto"/>
            <w:right w:val="none" w:sz="0" w:space="0" w:color="auto"/>
          </w:divBdr>
        </w:div>
      </w:divsChild>
    </w:div>
    <w:div w:id="244535898">
      <w:bodyDiv w:val="1"/>
      <w:marLeft w:val="0"/>
      <w:marRight w:val="0"/>
      <w:marTop w:val="0"/>
      <w:marBottom w:val="0"/>
      <w:divBdr>
        <w:top w:val="none" w:sz="0" w:space="0" w:color="auto"/>
        <w:left w:val="none" w:sz="0" w:space="0" w:color="auto"/>
        <w:bottom w:val="none" w:sz="0" w:space="0" w:color="auto"/>
        <w:right w:val="none" w:sz="0" w:space="0" w:color="auto"/>
      </w:divBdr>
      <w:divsChild>
        <w:div w:id="933628628">
          <w:marLeft w:val="0"/>
          <w:marRight w:val="0"/>
          <w:marTop w:val="0"/>
          <w:marBottom w:val="0"/>
          <w:divBdr>
            <w:top w:val="none" w:sz="0" w:space="0" w:color="auto"/>
            <w:left w:val="none" w:sz="0" w:space="0" w:color="auto"/>
            <w:bottom w:val="none" w:sz="0" w:space="0" w:color="auto"/>
            <w:right w:val="none" w:sz="0" w:space="0" w:color="auto"/>
          </w:divBdr>
          <w:divsChild>
            <w:div w:id="1683360503">
              <w:marLeft w:val="0"/>
              <w:marRight w:val="0"/>
              <w:marTop w:val="0"/>
              <w:marBottom w:val="0"/>
              <w:divBdr>
                <w:top w:val="none" w:sz="0" w:space="0" w:color="auto"/>
                <w:left w:val="none" w:sz="0" w:space="0" w:color="auto"/>
                <w:bottom w:val="none" w:sz="0" w:space="0" w:color="auto"/>
                <w:right w:val="none" w:sz="0" w:space="0" w:color="auto"/>
              </w:divBdr>
            </w:div>
          </w:divsChild>
        </w:div>
        <w:div w:id="449132924">
          <w:marLeft w:val="0"/>
          <w:marRight w:val="0"/>
          <w:marTop w:val="0"/>
          <w:marBottom w:val="0"/>
          <w:divBdr>
            <w:top w:val="none" w:sz="0" w:space="0" w:color="auto"/>
            <w:left w:val="none" w:sz="0" w:space="0" w:color="auto"/>
            <w:bottom w:val="none" w:sz="0" w:space="0" w:color="auto"/>
            <w:right w:val="none" w:sz="0" w:space="0" w:color="auto"/>
          </w:divBdr>
        </w:div>
        <w:div w:id="1883009639">
          <w:marLeft w:val="0"/>
          <w:marRight w:val="0"/>
          <w:marTop w:val="0"/>
          <w:marBottom w:val="0"/>
          <w:divBdr>
            <w:top w:val="none" w:sz="0" w:space="0" w:color="auto"/>
            <w:left w:val="none" w:sz="0" w:space="0" w:color="auto"/>
            <w:bottom w:val="none" w:sz="0" w:space="0" w:color="auto"/>
            <w:right w:val="none" w:sz="0" w:space="0" w:color="auto"/>
          </w:divBdr>
        </w:div>
      </w:divsChild>
    </w:div>
    <w:div w:id="244611549">
      <w:bodyDiv w:val="1"/>
      <w:marLeft w:val="0"/>
      <w:marRight w:val="0"/>
      <w:marTop w:val="0"/>
      <w:marBottom w:val="0"/>
      <w:divBdr>
        <w:top w:val="none" w:sz="0" w:space="0" w:color="auto"/>
        <w:left w:val="none" w:sz="0" w:space="0" w:color="auto"/>
        <w:bottom w:val="none" w:sz="0" w:space="0" w:color="auto"/>
        <w:right w:val="none" w:sz="0" w:space="0" w:color="auto"/>
      </w:divBdr>
      <w:divsChild>
        <w:div w:id="319578384">
          <w:marLeft w:val="0"/>
          <w:marRight w:val="0"/>
          <w:marTop w:val="0"/>
          <w:marBottom w:val="0"/>
          <w:divBdr>
            <w:top w:val="none" w:sz="0" w:space="0" w:color="auto"/>
            <w:left w:val="none" w:sz="0" w:space="0" w:color="auto"/>
            <w:bottom w:val="none" w:sz="0" w:space="0" w:color="auto"/>
            <w:right w:val="none" w:sz="0" w:space="0" w:color="auto"/>
          </w:divBdr>
          <w:divsChild>
            <w:div w:id="964234655">
              <w:marLeft w:val="0"/>
              <w:marRight w:val="0"/>
              <w:marTop w:val="0"/>
              <w:marBottom w:val="0"/>
              <w:divBdr>
                <w:top w:val="none" w:sz="0" w:space="0" w:color="auto"/>
                <w:left w:val="none" w:sz="0" w:space="0" w:color="auto"/>
                <w:bottom w:val="none" w:sz="0" w:space="0" w:color="auto"/>
                <w:right w:val="none" w:sz="0" w:space="0" w:color="auto"/>
              </w:divBdr>
            </w:div>
          </w:divsChild>
        </w:div>
        <w:div w:id="523834645">
          <w:marLeft w:val="0"/>
          <w:marRight w:val="0"/>
          <w:marTop w:val="0"/>
          <w:marBottom w:val="0"/>
          <w:divBdr>
            <w:top w:val="none" w:sz="0" w:space="0" w:color="auto"/>
            <w:left w:val="none" w:sz="0" w:space="0" w:color="auto"/>
            <w:bottom w:val="none" w:sz="0" w:space="0" w:color="auto"/>
            <w:right w:val="none" w:sz="0" w:space="0" w:color="auto"/>
          </w:divBdr>
        </w:div>
        <w:div w:id="1347563350">
          <w:marLeft w:val="0"/>
          <w:marRight w:val="0"/>
          <w:marTop w:val="0"/>
          <w:marBottom w:val="0"/>
          <w:divBdr>
            <w:top w:val="none" w:sz="0" w:space="0" w:color="auto"/>
            <w:left w:val="none" w:sz="0" w:space="0" w:color="auto"/>
            <w:bottom w:val="none" w:sz="0" w:space="0" w:color="auto"/>
            <w:right w:val="none" w:sz="0" w:space="0" w:color="auto"/>
          </w:divBdr>
        </w:div>
      </w:divsChild>
    </w:div>
    <w:div w:id="246112753">
      <w:bodyDiv w:val="1"/>
      <w:marLeft w:val="0"/>
      <w:marRight w:val="0"/>
      <w:marTop w:val="0"/>
      <w:marBottom w:val="0"/>
      <w:divBdr>
        <w:top w:val="none" w:sz="0" w:space="0" w:color="auto"/>
        <w:left w:val="none" w:sz="0" w:space="0" w:color="auto"/>
        <w:bottom w:val="none" w:sz="0" w:space="0" w:color="auto"/>
        <w:right w:val="none" w:sz="0" w:space="0" w:color="auto"/>
      </w:divBdr>
      <w:divsChild>
        <w:div w:id="1124692210">
          <w:marLeft w:val="0"/>
          <w:marRight w:val="0"/>
          <w:marTop w:val="0"/>
          <w:marBottom w:val="0"/>
          <w:divBdr>
            <w:top w:val="none" w:sz="0" w:space="0" w:color="auto"/>
            <w:left w:val="none" w:sz="0" w:space="0" w:color="auto"/>
            <w:bottom w:val="none" w:sz="0" w:space="0" w:color="auto"/>
            <w:right w:val="none" w:sz="0" w:space="0" w:color="auto"/>
          </w:divBdr>
          <w:divsChild>
            <w:div w:id="78067364">
              <w:marLeft w:val="0"/>
              <w:marRight w:val="0"/>
              <w:marTop w:val="0"/>
              <w:marBottom w:val="0"/>
              <w:divBdr>
                <w:top w:val="none" w:sz="0" w:space="0" w:color="auto"/>
                <w:left w:val="none" w:sz="0" w:space="0" w:color="auto"/>
                <w:bottom w:val="none" w:sz="0" w:space="0" w:color="auto"/>
                <w:right w:val="none" w:sz="0" w:space="0" w:color="auto"/>
              </w:divBdr>
            </w:div>
          </w:divsChild>
        </w:div>
        <w:div w:id="1475757775">
          <w:marLeft w:val="0"/>
          <w:marRight w:val="0"/>
          <w:marTop w:val="0"/>
          <w:marBottom w:val="0"/>
          <w:divBdr>
            <w:top w:val="none" w:sz="0" w:space="0" w:color="auto"/>
            <w:left w:val="none" w:sz="0" w:space="0" w:color="auto"/>
            <w:bottom w:val="none" w:sz="0" w:space="0" w:color="auto"/>
            <w:right w:val="none" w:sz="0" w:space="0" w:color="auto"/>
          </w:divBdr>
        </w:div>
        <w:div w:id="84690219">
          <w:marLeft w:val="0"/>
          <w:marRight w:val="0"/>
          <w:marTop w:val="0"/>
          <w:marBottom w:val="0"/>
          <w:divBdr>
            <w:top w:val="none" w:sz="0" w:space="0" w:color="auto"/>
            <w:left w:val="none" w:sz="0" w:space="0" w:color="auto"/>
            <w:bottom w:val="none" w:sz="0" w:space="0" w:color="auto"/>
            <w:right w:val="none" w:sz="0" w:space="0" w:color="auto"/>
          </w:divBdr>
        </w:div>
      </w:divsChild>
    </w:div>
    <w:div w:id="246303525">
      <w:bodyDiv w:val="1"/>
      <w:marLeft w:val="0"/>
      <w:marRight w:val="0"/>
      <w:marTop w:val="0"/>
      <w:marBottom w:val="0"/>
      <w:divBdr>
        <w:top w:val="none" w:sz="0" w:space="0" w:color="auto"/>
        <w:left w:val="none" w:sz="0" w:space="0" w:color="auto"/>
        <w:bottom w:val="none" w:sz="0" w:space="0" w:color="auto"/>
        <w:right w:val="none" w:sz="0" w:space="0" w:color="auto"/>
      </w:divBdr>
      <w:divsChild>
        <w:div w:id="2122529814">
          <w:marLeft w:val="0"/>
          <w:marRight w:val="0"/>
          <w:marTop w:val="0"/>
          <w:marBottom w:val="0"/>
          <w:divBdr>
            <w:top w:val="none" w:sz="0" w:space="0" w:color="auto"/>
            <w:left w:val="none" w:sz="0" w:space="0" w:color="auto"/>
            <w:bottom w:val="none" w:sz="0" w:space="0" w:color="auto"/>
            <w:right w:val="none" w:sz="0" w:space="0" w:color="auto"/>
          </w:divBdr>
          <w:divsChild>
            <w:div w:id="699936971">
              <w:marLeft w:val="0"/>
              <w:marRight w:val="0"/>
              <w:marTop w:val="0"/>
              <w:marBottom w:val="0"/>
              <w:divBdr>
                <w:top w:val="none" w:sz="0" w:space="0" w:color="auto"/>
                <w:left w:val="none" w:sz="0" w:space="0" w:color="auto"/>
                <w:bottom w:val="none" w:sz="0" w:space="0" w:color="auto"/>
                <w:right w:val="none" w:sz="0" w:space="0" w:color="auto"/>
              </w:divBdr>
            </w:div>
          </w:divsChild>
        </w:div>
        <w:div w:id="848714755">
          <w:marLeft w:val="0"/>
          <w:marRight w:val="0"/>
          <w:marTop w:val="0"/>
          <w:marBottom w:val="0"/>
          <w:divBdr>
            <w:top w:val="none" w:sz="0" w:space="0" w:color="auto"/>
            <w:left w:val="none" w:sz="0" w:space="0" w:color="auto"/>
            <w:bottom w:val="none" w:sz="0" w:space="0" w:color="auto"/>
            <w:right w:val="none" w:sz="0" w:space="0" w:color="auto"/>
          </w:divBdr>
        </w:div>
        <w:div w:id="132841843">
          <w:marLeft w:val="0"/>
          <w:marRight w:val="0"/>
          <w:marTop w:val="0"/>
          <w:marBottom w:val="0"/>
          <w:divBdr>
            <w:top w:val="none" w:sz="0" w:space="0" w:color="auto"/>
            <w:left w:val="none" w:sz="0" w:space="0" w:color="auto"/>
            <w:bottom w:val="none" w:sz="0" w:space="0" w:color="auto"/>
            <w:right w:val="none" w:sz="0" w:space="0" w:color="auto"/>
          </w:divBdr>
        </w:div>
      </w:divsChild>
    </w:div>
    <w:div w:id="248123273">
      <w:bodyDiv w:val="1"/>
      <w:marLeft w:val="0"/>
      <w:marRight w:val="0"/>
      <w:marTop w:val="0"/>
      <w:marBottom w:val="0"/>
      <w:divBdr>
        <w:top w:val="none" w:sz="0" w:space="0" w:color="auto"/>
        <w:left w:val="none" w:sz="0" w:space="0" w:color="auto"/>
        <w:bottom w:val="none" w:sz="0" w:space="0" w:color="auto"/>
        <w:right w:val="none" w:sz="0" w:space="0" w:color="auto"/>
      </w:divBdr>
      <w:divsChild>
        <w:div w:id="2084834586">
          <w:marLeft w:val="0"/>
          <w:marRight w:val="0"/>
          <w:marTop w:val="0"/>
          <w:marBottom w:val="0"/>
          <w:divBdr>
            <w:top w:val="none" w:sz="0" w:space="0" w:color="auto"/>
            <w:left w:val="none" w:sz="0" w:space="0" w:color="auto"/>
            <w:bottom w:val="none" w:sz="0" w:space="0" w:color="auto"/>
            <w:right w:val="none" w:sz="0" w:space="0" w:color="auto"/>
          </w:divBdr>
          <w:divsChild>
            <w:div w:id="805928705">
              <w:marLeft w:val="0"/>
              <w:marRight w:val="0"/>
              <w:marTop w:val="0"/>
              <w:marBottom w:val="0"/>
              <w:divBdr>
                <w:top w:val="none" w:sz="0" w:space="0" w:color="auto"/>
                <w:left w:val="none" w:sz="0" w:space="0" w:color="auto"/>
                <w:bottom w:val="none" w:sz="0" w:space="0" w:color="auto"/>
                <w:right w:val="none" w:sz="0" w:space="0" w:color="auto"/>
              </w:divBdr>
            </w:div>
          </w:divsChild>
        </w:div>
        <w:div w:id="1610703247">
          <w:marLeft w:val="0"/>
          <w:marRight w:val="0"/>
          <w:marTop w:val="0"/>
          <w:marBottom w:val="0"/>
          <w:divBdr>
            <w:top w:val="none" w:sz="0" w:space="0" w:color="auto"/>
            <w:left w:val="none" w:sz="0" w:space="0" w:color="auto"/>
            <w:bottom w:val="none" w:sz="0" w:space="0" w:color="auto"/>
            <w:right w:val="none" w:sz="0" w:space="0" w:color="auto"/>
          </w:divBdr>
        </w:div>
        <w:div w:id="1580750944">
          <w:marLeft w:val="0"/>
          <w:marRight w:val="0"/>
          <w:marTop w:val="0"/>
          <w:marBottom w:val="0"/>
          <w:divBdr>
            <w:top w:val="none" w:sz="0" w:space="0" w:color="auto"/>
            <w:left w:val="none" w:sz="0" w:space="0" w:color="auto"/>
            <w:bottom w:val="none" w:sz="0" w:space="0" w:color="auto"/>
            <w:right w:val="none" w:sz="0" w:space="0" w:color="auto"/>
          </w:divBdr>
        </w:div>
      </w:divsChild>
    </w:div>
    <w:div w:id="250819358">
      <w:bodyDiv w:val="1"/>
      <w:marLeft w:val="0"/>
      <w:marRight w:val="0"/>
      <w:marTop w:val="0"/>
      <w:marBottom w:val="0"/>
      <w:divBdr>
        <w:top w:val="none" w:sz="0" w:space="0" w:color="auto"/>
        <w:left w:val="none" w:sz="0" w:space="0" w:color="auto"/>
        <w:bottom w:val="none" w:sz="0" w:space="0" w:color="auto"/>
        <w:right w:val="none" w:sz="0" w:space="0" w:color="auto"/>
      </w:divBdr>
      <w:divsChild>
        <w:div w:id="788625669">
          <w:marLeft w:val="0"/>
          <w:marRight w:val="0"/>
          <w:marTop w:val="0"/>
          <w:marBottom w:val="0"/>
          <w:divBdr>
            <w:top w:val="none" w:sz="0" w:space="0" w:color="auto"/>
            <w:left w:val="none" w:sz="0" w:space="0" w:color="auto"/>
            <w:bottom w:val="none" w:sz="0" w:space="0" w:color="auto"/>
            <w:right w:val="none" w:sz="0" w:space="0" w:color="auto"/>
          </w:divBdr>
          <w:divsChild>
            <w:div w:id="809782595">
              <w:marLeft w:val="0"/>
              <w:marRight w:val="0"/>
              <w:marTop w:val="0"/>
              <w:marBottom w:val="0"/>
              <w:divBdr>
                <w:top w:val="none" w:sz="0" w:space="0" w:color="auto"/>
                <w:left w:val="none" w:sz="0" w:space="0" w:color="auto"/>
                <w:bottom w:val="none" w:sz="0" w:space="0" w:color="auto"/>
                <w:right w:val="none" w:sz="0" w:space="0" w:color="auto"/>
              </w:divBdr>
            </w:div>
          </w:divsChild>
        </w:div>
        <w:div w:id="1843929357">
          <w:marLeft w:val="0"/>
          <w:marRight w:val="0"/>
          <w:marTop w:val="0"/>
          <w:marBottom w:val="0"/>
          <w:divBdr>
            <w:top w:val="none" w:sz="0" w:space="0" w:color="auto"/>
            <w:left w:val="none" w:sz="0" w:space="0" w:color="auto"/>
            <w:bottom w:val="none" w:sz="0" w:space="0" w:color="auto"/>
            <w:right w:val="none" w:sz="0" w:space="0" w:color="auto"/>
          </w:divBdr>
        </w:div>
        <w:div w:id="1946421232">
          <w:marLeft w:val="0"/>
          <w:marRight w:val="0"/>
          <w:marTop w:val="0"/>
          <w:marBottom w:val="0"/>
          <w:divBdr>
            <w:top w:val="none" w:sz="0" w:space="0" w:color="auto"/>
            <w:left w:val="none" w:sz="0" w:space="0" w:color="auto"/>
            <w:bottom w:val="none" w:sz="0" w:space="0" w:color="auto"/>
            <w:right w:val="none" w:sz="0" w:space="0" w:color="auto"/>
          </w:divBdr>
        </w:div>
      </w:divsChild>
    </w:div>
    <w:div w:id="266081124">
      <w:bodyDiv w:val="1"/>
      <w:marLeft w:val="0"/>
      <w:marRight w:val="0"/>
      <w:marTop w:val="0"/>
      <w:marBottom w:val="0"/>
      <w:divBdr>
        <w:top w:val="none" w:sz="0" w:space="0" w:color="auto"/>
        <w:left w:val="none" w:sz="0" w:space="0" w:color="auto"/>
        <w:bottom w:val="none" w:sz="0" w:space="0" w:color="auto"/>
        <w:right w:val="none" w:sz="0" w:space="0" w:color="auto"/>
      </w:divBdr>
      <w:divsChild>
        <w:div w:id="56441091">
          <w:marLeft w:val="0"/>
          <w:marRight w:val="0"/>
          <w:marTop w:val="0"/>
          <w:marBottom w:val="0"/>
          <w:divBdr>
            <w:top w:val="none" w:sz="0" w:space="0" w:color="auto"/>
            <w:left w:val="none" w:sz="0" w:space="0" w:color="auto"/>
            <w:bottom w:val="none" w:sz="0" w:space="0" w:color="auto"/>
            <w:right w:val="none" w:sz="0" w:space="0" w:color="auto"/>
          </w:divBdr>
          <w:divsChild>
            <w:div w:id="540947640">
              <w:marLeft w:val="0"/>
              <w:marRight w:val="0"/>
              <w:marTop w:val="0"/>
              <w:marBottom w:val="0"/>
              <w:divBdr>
                <w:top w:val="none" w:sz="0" w:space="0" w:color="auto"/>
                <w:left w:val="none" w:sz="0" w:space="0" w:color="auto"/>
                <w:bottom w:val="none" w:sz="0" w:space="0" w:color="auto"/>
                <w:right w:val="none" w:sz="0" w:space="0" w:color="auto"/>
              </w:divBdr>
            </w:div>
          </w:divsChild>
        </w:div>
        <w:div w:id="40643393">
          <w:marLeft w:val="0"/>
          <w:marRight w:val="0"/>
          <w:marTop w:val="0"/>
          <w:marBottom w:val="0"/>
          <w:divBdr>
            <w:top w:val="none" w:sz="0" w:space="0" w:color="auto"/>
            <w:left w:val="none" w:sz="0" w:space="0" w:color="auto"/>
            <w:bottom w:val="none" w:sz="0" w:space="0" w:color="auto"/>
            <w:right w:val="none" w:sz="0" w:space="0" w:color="auto"/>
          </w:divBdr>
        </w:div>
        <w:div w:id="2134902121">
          <w:marLeft w:val="0"/>
          <w:marRight w:val="0"/>
          <w:marTop w:val="0"/>
          <w:marBottom w:val="0"/>
          <w:divBdr>
            <w:top w:val="none" w:sz="0" w:space="0" w:color="auto"/>
            <w:left w:val="none" w:sz="0" w:space="0" w:color="auto"/>
            <w:bottom w:val="none" w:sz="0" w:space="0" w:color="auto"/>
            <w:right w:val="none" w:sz="0" w:space="0" w:color="auto"/>
          </w:divBdr>
        </w:div>
      </w:divsChild>
    </w:div>
    <w:div w:id="267130224">
      <w:bodyDiv w:val="1"/>
      <w:marLeft w:val="0"/>
      <w:marRight w:val="0"/>
      <w:marTop w:val="0"/>
      <w:marBottom w:val="0"/>
      <w:divBdr>
        <w:top w:val="none" w:sz="0" w:space="0" w:color="auto"/>
        <w:left w:val="none" w:sz="0" w:space="0" w:color="auto"/>
        <w:bottom w:val="none" w:sz="0" w:space="0" w:color="auto"/>
        <w:right w:val="none" w:sz="0" w:space="0" w:color="auto"/>
      </w:divBdr>
      <w:divsChild>
        <w:div w:id="1348680527">
          <w:marLeft w:val="0"/>
          <w:marRight w:val="0"/>
          <w:marTop w:val="0"/>
          <w:marBottom w:val="0"/>
          <w:divBdr>
            <w:top w:val="none" w:sz="0" w:space="0" w:color="auto"/>
            <w:left w:val="none" w:sz="0" w:space="0" w:color="auto"/>
            <w:bottom w:val="none" w:sz="0" w:space="0" w:color="auto"/>
            <w:right w:val="none" w:sz="0" w:space="0" w:color="auto"/>
          </w:divBdr>
          <w:divsChild>
            <w:div w:id="561065155">
              <w:marLeft w:val="0"/>
              <w:marRight w:val="0"/>
              <w:marTop w:val="0"/>
              <w:marBottom w:val="0"/>
              <w:divBdr>
                <w:top w:val="none" w:sz="0" w:space="0" w:color="auto"/>
                <w:left w:val="none" w:sz="0" w:space="0" w:color="auto"/>
                <w:bottom w:val="none" w:sz="0" w:space="0" w:color="auto"/>
                <w:right w:val="none" w:sz="0" w:space="0" w:color="auto"/>
              </w:divBdr>
            </w:div>
          </w:divsChild>
        </w:div>
        <w:div w:id="791440293">
          <w:marLeft w:val="0"/>
          <w:marRight w:val="0"/>
          <w:marTop w:val="0"/>
          <w:marBottom w:val="0"/>
          <w:divBdr>
            <w:top w:val="none" w:sz="0" w:space="0" w:color="auto"/>
            <w:left w:val="none" w:sz="0" w:space="0" w:color="auto"/>
            <w:bottom w:val="none" w:sz="0" w:space="0" w:color="auto"/>
            <w:right w:val="none" w:sz="0" w:space="0" w:color="auto"/>
          </w:divBdr>
        </w:div>
        <w:div w:id="785663121">
          <w:marLeft w:val="0"/>
          <w:marRight w:val="0"/>
          <w:marTop w:val="0"/>
          <w:marBottom w:val="0"/>
          <w:divBdr>
            <w:top w:val="none" w:sz="0" w:space="0" w:color="auto"/>
            <w:left w:val="none" w:sz="0" w:space="0" w:color="auto"/>
            <w:bottom w:val="none" w:sz="0" w:space="0" w:color="auto"/>
            <w:right w:val="none" w:sz="0" w:space="0" w:color="auto"/>
          </w:divBdr>
        </w:div>
      </w:divsChild>
    </w:div>
    <w:div w:id="268004222">
      <w:bodyDiv w:val="1"/>
      <w:marLeft w:val="0"/>
      <w:marRight w:val="0"/>
      <w:marTop w:val="0"/>
      <w:marBottom w:val="0"/>
      <w:divBdr>
        <w:top w:val="none" w:sz="0" w:space="0" w:color="auto"/>
        <w:left w:val="none" w:sz="0" w:space="0" w:color="auto"/>
        <w:bottom w:val="none" w:sz="0" w:space="0" w:color="auto"/>
        <w:right w:val="none" w:sz="0" w:space="0" w:color="auto"/>
      </w:divBdr>
      <w:divsChild>
        <w:div w:id="1239514505">
          <w:marLeft w:val="0"/>
          <w:marRight w:val="0"/>
          <w:marTop w:val="0"/>
          <w:marBottom w:val="0"/>
          <w:divBdr>
            <w:top w:val="none" w:sz="0" w:space="0" w:color="auto"/>
            <w:left w:val="none" w:sz="0" w:space="0" w:color="auto"/>
            <w:bottom w:val="none" w:sz="0" w:space="0" w:color="auto"/>
            <w:right w:val="none" w:sz="0" w:space="0" w:color="auto"/>
          </w:divBdr>
          <w:divsChild>
            <w:div w:id="516771884">
              <w:marLeft w:val="0"/>
              <w:marRight w:val="0"/>
              <w:marTop w:val="0"/>
              <w:marBottom w:val="0"/>
              <w:divBdr>
                <w:top w:val="none" w:sz="0" w:space="0" w:color="auto"/>
                <w:left w:val="none" w:sz="0" w:space="0" w:color="auto"/>
                <w:bottom w:val="none" w:sz="0" w:space="0" w:color="auto"/>
                <w:right w:val="none" w:sz="0" w:space="0" w:color="auto"/>
              </w:divBdr>
            </w:div>
          </w:divsChild>
        </w:div>
        <w:div w:id="171452200">
          <w:marLeft w:val="0"/>
          <w:marRight w:val="0"/>
          <w:marTop w:val="0"/>
          <w:marBottom w:val="0"/>
          <w:divBdr>
            <w:top w:val="none" w:sz="0" w:space="0" w:color="auto"/>
            <w:left w:val="none" w:sz="0" w:space="0" w:color="auto"/>
            <w:bottom w:val="none" w:sz="0" w:space="0" w:color="auto"/>
            <w:right w:val="none" w:sz="0" w:space="0" w:color="auto"/>
          </w:divBdr>
        </w:div>
        <w:div w:id="1280793186">
          <w:marLeft w:val="0"/>
          <w:marRight w:val="0"/>
          <w:marTop w:val="0"/>
          <w:marBottom w:val="0"/>
          <w:divBdr>
            <w:top w:val="none" w:sz="0" w:space="0" w:color="auto"/>
            <w:left w:val="none" w:sz="0" w:space="0" w:color="auto"/>
            <w:bottom w:val="none" w:sz="0" w:space="0" w:color="auto"/>
            <w:right w:val="none" w:sz="0" w:space="0" w:color="auto"/>
          </w:divBdr>
        </w:div>
      </w:divsChild>
    </w:div>
    <w:div w:id="268271193">
      <w:bodyDiv w:val="1"/>
      <w:marLeft w:val="0"/>
      <w:marRight w:val="0"/>
      <w:marTop w:val="0"/>
      <w:marBottom w:val="0"/>
      <w:divBdr>
        <w:top w:val="none" w:sz="0" w:space="0" w:color="auto"/>
        <w:left w:val="none" w:sz="0" w:space="0" w:color="auto"/>
        <w:bottom w:val="none" w:sz="0" w:space="0" w:color="auto"/>
        <w:right w:val="none" w:sz="0" w:space="0" w:color="auto"/>
      </w:divBdr>
      <w:divsChild>
        <w:div w:id="840242547">
          <w:marLeft w:val="0"/>
          <w:marRight w:val="0"/>
          <w:marTop w:val="0"/>
          <w:marBottom w:val="0"/>
          <w:divBdr>
            <w:top w:val="none" w:sz="0" w:space="0" w:color="auto"/>
            <w:left w:val="none" w:sz="0" w:space="0" w:color="auto"/>
            <w:bottom w:val="none" w:sz="0" w:space="0" w:color="auto"/>
            <w:right w:val="none" w:sz="0" w:space="0" w:color="auto"/>
          </w:divBdr>
          <w:divsChild>
            <w:div w:id="1028986502">
              <w:marLeft w:val="0"/>
              <w:marRight w:val="0"/>
              <w:marTop w:val="0"/>
              <w:marBottom w:val="0"/>
              <w:divBdr>
                <w:top w:val="none" w:sz="0" w:space="0" w:color="auto"/>
                <w:left w:val="none" w:sz="0" w:space="0" w:color="auto"/>
                <w:bottom w:val="none" w:sz="0" w:space="0" w:color="auto"/>
                <w:right w:val="none" w:sz="0" w:space="0" w:color="auto"/>
              </w:divBdr>
            </w:div>
          </w:divsChild>
        </w:div>
        <w:div w:id="1516920678">
          <w:marLeft w:val="0"/>
          <w:marRight w:val="0"/>
          <w:marTop w:val="0"/>
          <w:marBottom w:val="0"/>
          <w:divBdr>
            <w:top w:val="none" w:sz="0" w:space="0" w:color="auto"/>
            <w:left w:val="none" w:sz="0" w:space="0" w:color="auto"/>
            <w:bottom w:val="none" w:sz="0" w:space="0" w:color="auto"/>
            <w:right w:val="none" w:sz="0" w:space="0" w:color="auto"/>
          </w:divBdr>
        </w:div>
        <w:div w:id="668481293">
          <w:marLeft w:val="0"/>
          <w:marRight w:val="0"/>
          <w:marTop w:val="0"/>
          <w:marBottom w:val="0"/>
          <w:divBdr>
            <w:top w:val="none" w:sz="0" w:space="0" w:color="auto"/>
            <w:left w:val="none" w:sz="0" w:space="0" w:color="auto"/>
            <w:bottom w:val="none" w:sz="0" w:space="0" w:color="auto"/>
            <w:right w:val="none" w:sz="0" w:space="0" w:color="auto"/>
          </w:divBdr>
        </w:div>
      </w:divsChild>
    </w:div>
    <w:div w:id="276186058">
      <w:bodyDiv w:val="1"/>
      <w:marLeft w:val="0"/>
      <w:marRight w:val="0"/>
      <w:marTop w:val="0"/>
      <w:marBottom w:val="0"/>
      <w:divBdr>
        <w:top w:val="none" w:sz="0" w:space="0" w:color="auto"/>
        <w:left w:val="none" w:sz="0" w:space="0" w:color="auto"/>
        <w:bottom w:val="none" w:sz="0" w:space="0" w:color="auto"/>
        <w:right w:val="none" w:sz="0" w:space="0" w:color="auto"/>
      </w:divBdr>
      <w:divsChild>
        <w:div w:id="2061398909">
          <w:marLeft w:val="0"/>
          <w:marRight w:val="0"/>
          <w:marTop w:val="0"/>
          <w:marBottom w:val="0"/>
          <w:divBdr>
            <w:top w:val="none" w:sz="0" w:space="0" w:color="auto"/>
            <w:left w:val="none" w:sz="0" w:space="0" w:color="auto"/>
            <w:bottom w:val="none" w:sz="0" w:space="0" w:color="auto"/>
            <w:right w:val="none" w:sz="0" w:space="0" w:color="auto"/>
          </w:divBdr>
          <w:divsChild>
            <w:div w:id="2004815889">
              <w:marLeft w:val="0"/>
              <w:marRight w:val="0"/>
              <w:marTop w:val="0"/>
              <w:marBottom w:val="0"/>
              <w:divBdr>
                <w:top w:val="none" w:sz="0" w:space="0" w:color="auto"/>
                <w:left w:val="none" w:sz="0" w:space="0" w:color="auto"/>
                <w:bottom w:val="none" w:sz="0" w:space="0" w:color="auto"/>
                <w:right w:val="none" w:sz="0" w:space="0" w:color="auto"/>
              </w:divBdr>
            </w:div>
          </w:divsChild>
        </w:div>
        <w:div w:id="1922132022">
          <w:marLeft w:val="0"/>
          <w:marRight w:val="0"/>
          <w:marTop w:val="0"/>
          <w:marBottom w:val="0"/>
          <w:divBdr>
            <w:top w:val="none" w:sz="0" w:space="0" w:color="auto"/>
            <w:left w:val="none" w:sz="0" w:space="0" w:color="auto"/>
            <w:bottom w:val="none" w:sz="0" w:space="0" w:color="auto"/>
            <w:right w:val="none" w:sz="0" w:space="0" w:color="auto"/>
          </w:divBdr>
        </w:div>
        <w:div w:id="2089694252">
          <w:marLeft w:val="0"/>
          <w:marRight w:val="0"/>
          <w:marTop w:val="0"/>
          <w:marBottom w:val="0"/>
          <w:divBdr>
            <w:top w:val="none" w:sz="0" w:space="0" w:color="auto"/>
            <w:left w:val="none" w:sz="0" w:space="0" w:color="auto"/>
            <w:bottom w:val="none" w:sz="0" w:space="0" w:color="auto"/>
            <w:right w:val="none" w:sz="0" w:space="0" w:color="auto"/>
          </w:divBdr>
        </w:div>
      </w:divsChild>
    </w:div>
    <w:div w:id="284847115">
      <w:bodyDiv w:val="1"/>
      <w:marLeft w:val="0"/>
      <w:marRight w:val="0"/>
      <w:marTop w:val="0"/>
      <w:marBottom w:val="0"/>
      <w:divBdr>
        <w:top w:val="none" w:sz="0" w:space="0" w:color="auto"/>
        <w:left w:val="none" w:sz="0" w:space="0" w:color="auto"/>
        <w:bottom w:val="none" w:sz="0" w:space="0" w:color="auto"/>
        <w:right w:val="none" w:sz="0" w:space="0" w:color="auto"/>
      </w:divBdr>
      <w:divsChild>
        <w:div w:id="1869641411">
          <w:marLeft w:val="0"/>
          <w:marRight w:val="0"/>
          <w:marTop w:val="0"/>
          <w:marBottom w:val="0"/>
          <w:divBdr>
            <w:top w:val="none" w:sz="0" w:space="0" w:color="auto"/>
            <w:left w:val="none" w:sz="0" w:space="0" w:color="auto"/>
            <w:bottom w:val="none" w:sz="0" w:space="0" w:color="auto"/>
            <w:right w:val="none" w:sz="0" w:space="0" w:color="auto"/>
          </w:divBdr>
          <w:divsChild>
            <w:div w:id="1353459177">
              <w:marLeft w:val="0"/>
              <w:marRight w:val="0"/>
              <w:marTop w:val="0"/>
              <w:marBottom w:val="0"/>
              <w:divBdr>
                <w:top w:val="none" w:sz="0" w:space="0" w:color="auto"/>
                <w:left w:val="none" w:sz="0" w:space="0" w:color="auto"/>
                <w:bottom w:val="none" w:sz="0" w:space="0" w:color="auto"/>
                <w:right w:val="none" w:sz="0" w:space="0" w:color="auto"/>
              </w:divBdr>
            </w:div>
          </w:divsChild>
        </w:div>
        <w:div w:id="994602347">
          <w:marLeft w:val="0"/>
          <w:marRight w:val="0"/>
          <w:marTop w:val="0"/>
          <w:marBottom w:val="0"/>
          <w:divBdr>
            <w:top w:val="none" w:sz="0" w:space="0" w:color="auto"/>
            <w:left w:val="none" w:sz="0" w:space="0" w:color="auto"/>
            <w:bottom w:val="none" w:sz="0" w:space="0" w:color="auto"/>
            <w:right w:val="none" w:sz="0" w:space="0" w:color="auto"/>
          </w:divBdr>
        </w:div>
        <w:div w:id="1373925397">
          <w:marLeft w:val="0"/>
          <w:marRight w:val="0"/>
          <w:marTop w:val="0"/>
          <w:marBottom w:val="0"/>
          <w:divBdr>
            <w:top w:val="none" w:sz="0" w:space="0" w:color="auto"/>
            <w:left w:val="none" w:sz="0" w:space="0" w:color="auto"/>
            <w:bottom w:val="none" w:sz="0" w:space="0" w:color="auto"/>
            <w:right w:val="none" w:sz="0" w:space="0" w:color="auto"/>
          </w:divBdr>
        </w:div>
      </w:divsChild>
    </w:div>
    <w:div w:id="295794183">
      <w:bodyDiv w:val="1"/>
      <w:marLeft w:val="0"/>
      <w:marRight w:val="0"/>
      <w:marTop w:val="0"/>
      <w:marBottom w:val="0"/>
      <w:divBdr>
        <w:top w:val="none" w:sz="0" w:space="0" w:color="auto"/>
        <w:left w:val="none" w:sz="0" w:space="0" w:color="auto"/>
        <w:bottom w:val="none" w:sz="0" w:space="0" w:color="auto"/>
        <w:right w:val="none" w:sz="0" w:space="0" w:color="auto"/>
      </w:divBdr>
      <w:divsChild>
        <w:div w:id="389767187">
          <w:marLeft w:val="0"/>
          <w:marRight w:val="0"/>
          <w:marTop w:val="0"/>
          <w:marBottom w:val="0"/>
          <w:divBdr>
            <w:top w:val="none" w:sz="0" w:space="0" w:color="auto"/>
            <w:left w:val="none" w:sz="0" w:space="0" w:color="auto"/>
            <w:bottom w:val="none" w:sz="0" w:space="0" w:color="auto"/>
            <w:right w:val="none" w:sz="0" w:space="0" w:color="auto"/>
          </w:divBdr>
          <w:divsChild>
            <w:div w:id="1620258193">
              <w:marLeft w:val="0"/>
              <w:marRight w:val="0"/>
              <w:marTop w:val="0"/>
              <w:marBottom w:val="0"/>
              <w:divBdr>
                <w:top w:val="none" w:sz="0" w:space="0" w:color="auto"/>
                <w:left w:val="none" w:sz="0" w:space="0" w:color="auto"/>
                <w:bottom w:val="none" w:sz="0" w:space="0" w:color="auto"/>
                <w:right w:val="none" w:sz="0" w:space="0" w:color="auto"/>
              </w:divBdr>
            </w:div>
          </w:divsChild>
        </w:div>
        <w:div w:id="1944651171">
          <w:marLeft w:val="0"/>
          <w:marRight w:val="0"/>
          <w:marTop w:val="0"/>
          <w:marBottom w:val="0"/>
          <w:divBdr>
            <w:top w:val="none" w:sz="0" w:space="0" w:color="auto"/>
            <w:left w:val="none" w:sz="0" w:space="0" w:color="auto"/>
            <w:bottom w:val="none" w:sz="0" w:space="0" w:color="auto"/>
            <w:right w:val="none" w:sz="0" w:space="0" w:color="auto"/>
          </w:divBdr>
        </w:div>
        <w:div w:id="885604707">
          <w:marLeft w:val="0"/>
          <w:marRight w:val="0"/>
          <w:marTop w:val="0"/>
          <w:marBottom w:val="0"/>
          <w:divBdr>
            <w:top w:val="none" w:sz="0" w:space="0" w:color="auto"/>
            <w:left w:val="none" w:sz="0" w:space="0" w:color="auto"/>
            <w:bottom w:val="none" w:sz="0" w:space="0" w:color="auto"/>
            <w:right w:val="none" w:sz="0" w:space="0" w:color="auto"/>
          </w:divBdr>
        </w:div>
      </w:divsChild>
    </w:div>
    <w:div w:id="319428509">
      <w:bodyDiv w:val="1"/>
      <w:marLeft w:val="0"/>
      <w:marRight w:val="0"/>
      <w:marTop w:val="0"/>
      <w:marBottom w:val="0"/>
      <w:divBdr>
        <w:top w:val="none" w:sz="0" w:space="0" w:color="auto"/>
        <w:left w:val="none" w:sz="0" w:space="0" w:color="auto"/>
        <w:bottom w:val="none" w:sz="0" w:space="0" w:color="auto"/>
        <w:right w:val="none" w:sz="0" w:space="0" w:color="auto"/>
      </w:divBdr>
      <w:divsChild>
        <w:div w:id="619609732">
          <w:marLeft w:val="0"/>
          <w:marRight w:val="0"/>
          <w:marTop w:val="0"/>
          <w:marBottom w:val="0"/>
          <w:divBdr>
            <w:top w:val="none" w:sz="0" w:space="0" w:color="auto"/>
            <w:left w:val="none" w:sz="0" w:space="0" w:color="auto"/>
            <w:bottom w:val="none" w:sz="0" w:space="0" w:color="auto"/>
            <w:right w:val="none" w:sz="0" w:space="0" w:color="auto"/>
          </w:divBdr>
          <w:divsChild>
            <w:div w:id="2099516401">
              <w:marLeft w:val="0"/>
              <w:marRight w:val="0"/>
              <w:marTop w:val="0"/>
              <w:marBottom w:val="0"/>
              <w:divBdr>
                <w:top w:val="none" w:sz="0" w:space="0" w:color="auto"/>
                <w:left w:val="none" w:sz="0" w:space="0" w:color="auto"/>
                <w:bottom w:val="none" w:sz="0" w:space="0" w:color="auto"/>
                <w:right w:val="none" w:sz="0" w:space="0" w:color="auto"/>
              </w:divBdr>
            </w:div>
          </w:divsChild>
        </w:div>
        <w:div w:id="1556624263">
          <w:marLeft w:val="0"/>
          <w:marRight w:val="0"/>
          <w:marTop w:val="0"/>
          <w:marBottom w:val="0"/>
          <w:divBdr>
            <w:top w:val="none" w:sz="0" w:space="0" w:color="auto"/>
            <w:left w:val="none" w:sz="0" w:space="0" w:color="auto"/>
            <w:bottom w:val="none" w:sz="0" w:space="0" w:color="auto"/>
            <w:right w:val="none" w:sz="0" w:space="0" w:color="auto"/>
          </w:divBdr>
        </w:div>
        <w:div w:id="1769305040">
          <w:marLeft w:val="0"/>
          <w:marRight w:val="0"/>
          <w:marTop w:val="0"/>
          <w:marBottom w:val="0"/>
          <w:divBdr>
            <w:top w:val="none" w:sz="0" w:space="0" w:color="auto"/>
            <w:left w:val="none" w:sz="0" w:space="0" w:color="auto"/>
            <w:bottom w:val="none" w:sz="0" w:space="0" w:color="auto"/>
            <w:right w:val="none" w:sz="0" w:space="0" w:color="auto"/>
          </w:divBdr>
        </w:div>
      </w:divsChild>
    </w:div>
    <w:div w:id="351953858">
      <w:bodyDiv w:val="1"/>
      <w:marLeft w:val="0"/>
      <w:marRight w:val="0"/>
      <w:marTop w:val="0"/>
      <w:marBottom w:val="0"/>
      <w:divBdr>
        <w:top w:val="none" w:sz="0" w:space="0" w:color="auto"/>
        <w:left w:val="none" w:sz="0" w:space="0" w:color="auto"/>
        <w:bottom w:val="none" w:sz="0" w:space="0" w:color="auto"/>
        <w:right w:val="none" w:sz="0" w:space="0" w:color="auto"/>
      </w:divBdr>
      <w:divsChild>
        <w:div w:id="1578595170">
          <w:marLeft w:val="0"/>
          <w:marRight w:val="0"/>
          <w:marTop w:val="0"/>
          <w:marBottom w:val="0"/>
          <w:divBdr>
            <w:top w:val="none" w:sz="0" w:space="0" w:color="auto"/>
            <w:left w:val="none" w:sz="0" w:space="0" w:color="auto"/>
            <w:bottom w:val="none" w:sz="0" w:space="0" w:color="auto"/>
            <w:right w:val="none" w:sz="0" w:space="0" w:color="auto"/>
          </w:divBdr>
          <w:divsChild>
            <w:div w:id="54351880">
              <w:marLeft w:val="0"/>
              <w:marRight w:val="0"/>
              <w:marTop w:val="0"/>
              <w:marBottom w:val="0"/>
              <w:divBdr>
                <w:top w:val="none" w:sz="0" w:space="0" w:color="auto"/>
                <w:left w:val="none" w:sz="0" w:space="0" w:color="auto"/>
                <w:bottom w:val="none" w:sz="0" w:space="0" w:color="auto"/>
                <w:right w:val="none" w:sz="0" w:space="0" w:color="auto"/>
              </w:divBdr>
              <w:divsChild>
                <w:div w:id="1072772166">
                  <w:marLeft w:val="0"/>
                  <w:marRight w:val="0"/>
                  <w:marTop w:val="0"/>
                  <w:marBottom w:val="0"/>
                  <w:divBdr>
                    <w:top w:val="none" w:sz="0" w:space="0" w:color="auto"/>
                    <w:left w:val="none" w:sz="0" w:space="0" w:color="auto"/>
                    <w:bottom w:val="none" w:sz="0" w:space="0" w:color="auto"/>
                    <w:right w:val="none" w:sz="0" w:space="0" w:color="auto"/>
                  </w:divBdr>
                </w:div>
              </w:divsChild>
            </w:div>
            <w:div w:id="2077507817">
              <w:marLeft w:val="0"/>
              <w:marRight w:val="0"/>
              <w:marTop w:val="0"/>
              <w:marBottom w:val="0"/>
              <w:divBdr>
                <w:top w:val="none" w:sz="0" w:space="0" w:color="auto"/>
                <w:left w:val="none" w:sz="0" w:space="0" w:color="auto"/>
                <w:bottom w:val="none" w:sz="0" w:space="0" w:color="auto"/>
                <w:right w:val="none" w:sz="0" w:space="0" w:color="auto"/>
              </w:divBdr>
            </w:div>
            <w:div w:id="103916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013702">
      <w:bodyDiv w:val="1"/>
      <w:marLeft w:val="0"/>
      <w:marRight w:val="0"/>
      <w:marTop w:val="0"/>
      <w:marBottom w:val="0"/>
      <w:divBdr>
        <w:top w:val="none" w:sz="0" w:space="0" w:color="auto"/>
        <w:left w:val="none" w:sz="0" w:space="0" w:color="auto"/>
        <w:bottom w:val="none" w:sz="0" w:space="0" w:color="auto"/>
        <w:right w:val="none" w:sz="0" w:space="0" w:color="auto"/>
      </w:divBdr>
      <w:divsChild>
        <w:div w:id="497230854">
          <w:marLeft w:val="0"/>
          <w:marRight w:val="0"/>
          <w:marTop w:val="0"/>
          <w:marBottom w:val="0"/>
          <w:divBdr>
            <w:top w:val="none" w:sz="0" w:space="0" w:color="auto"/>
            <w:left w:val="none" w:sz="0" w:space="0" w:color="auto"/>
            <w:bottom w:val="none" w:sz="0" w:space="0" w:color="auto"/>
            <w:right w:val="none" w:sz="0" w:space="0" w:color="auto"/>
          </w:divBdr>
          <w:divsChild>
            <w:div w:id="1425224648">
              <w:marLeft w:val="0"/>
              <w:marRight w:val="0"/>
              <w:marTop w:val="0"/>
              <w:marBottom w:val="0"/>
              <w:divBdr>
                <w:top w:val="none" w:sz="0" w:space="0" w:color="auto"/>
                <w:left w:val="none" w:sz="0" w:space="0" w:color="auto"/>
                <w:bottom w:val="none" w:sz="0" w:space="0" w:color="auto"/>
                <w:right w:val="none" w:sz="0" w:space="0" w:color="auto"/>
              </w:divBdr>
            </w:div>
          </w:divsChild>
        </w:div>
        <w:div w:id="1475564353">
          <w:marLeft w:val="0"/>
          <w:marRight w:val="0"/>
          <w:marTop w:val="0"/>
          <w:marBottom w:val="0"/>
          <w:divBdr>
            <w:top w:val="none" w:sz="0" w:space="0" w:color="auto"/>
            <w:left w:val="none" w:sz="0" w:space="0" w:color="auto"/>
            <w:bottom w:val="none" w:sz="0" w:space="0" w:color="auto"/>
            <w:right w:val="none" w:sz="0" w:space="0" w:color="auto"/>
          </w:divBdr>
        </w:div>
        <w:div w:id="2071270842">
          <w:marLeft w:val="0"/>
          <w:marRight w:val="0"/>
          <w:marTop w:val="0"/>
          <w:marBottom w:val="0"/>
          <w:divBdr>
            <w:top w:val="none" w:sz="0" w:space="0" w:color="auto"/>
            <w:left w:val="none" w:sz="0" w:space="0" w:color="auto"/>
            <w:bottom w:val="none" w:sz="0" w:space="0" w:color="auto"/>
            <w:right w:val="none" w:sz="0" w:space="0" w:color="auto"/>
          </w:divBdr>
        </w:div>
      </w:divsChild>
    </w:div>
    <w:div w:id="375082061">
      <w:bodyDiv w:val="1"/>
      <w:marLeft w:val="0"/>
      <w:marRight w:val="0"/>
      <w:marTop w:val="0"/>
      <w:marBottom w:val="0"/>
      <w:divBdr>
        <w:top w:val="none" w:sz="0" w:space="0" w:color="auto"/>
        <w:left w:val="none" w:sz="0" w:space="0" w:color="auto"/>
        <w:bottom w:val="none" w:sz="0" w:space="0" w:color="auto"/>
        <w:right w:val="none" w:sz="0" w:space="0" w:color="auto"/>
      </w:divBdr>
      <w:divsChild>
        <w:div w:id="241448840">
          <w:marLeft w:val="0"/>
          <w:marRight w:val="0"/>
          <w:marTop w:val="0"/>
          <w:marBottom w:val="0"/>
          <w:divBdr>
            <w:top w:val="none" w:sz="0" w:space="0" w:color="auto"/>
            <w:left w:val="none" w:sz="0" w:space="0" w:color="auto"/>
            <w:bottom w:val="none" w:sz="0" w:space="0" w:color="auto"/>
            <w:right w:val="none" w:sz="0" w:space="0" w:color="auto"/>
          </w:divBdr>
          <w:divsChild>
            <w:div w:id="61295488">
              <w:marLeft w:val="0"/>
              <w:marRight w:val="0"/>
              <w:marTop w:val="0"/>
              <w:marBottom w:val="0"/>
              <w:divBdr>
                <w:top w:val="none" w:sz="0" w:space="0" w:color="auto"/>
                <w:left w:val="none" w:sz="0" w:space="0" w:color="auto"/>
                <w:bottom w:val="none" w:sz="0" w:space="0" w:color="auto"/>
                <w:right w:val="none" w:sz="0" w:space="0" w:color="auto"/>
              </w:divBdr>
            </w:div>
          </w:divsChild>
        </w:div>
        <w:div w:id="1907718590">
          <w:marLeft w:val="0"/>
          <w:marRight w:val="0"/>
          <w:marTop w:val="0"/>
          <w:marBottom w:val="0"/>
          <w:divBdr>
            <w:top w:val="none" w:sz="0" w:space="0" w:color="auto"/>
            <w:left w:val="none" w:sz="0" w:space="0" w:color="auto"/>
            <w:bottom w:val="none" w:sz="0" w:space="0" w:color="auto"/>
            <w:right w:val="none" w:sz="0" w:space="0" w:color="auto"/>
          </w:divBdr>
        </w:div>
        <w:div w:id="326249345">
          <w:marLeft w:val="0"/>
          <w:marRight w:val="0"/>
          <w:marTop w:val="0"/>
          <w:marBottom w:val="0"/>
          <w:divBdr>
            <w:top w:val="none" w:sz="0" w:space="0" w:color="auto"/>
            <w:left w:val="none" w:sz="0" w:space="0" w:color="auto"/>
            <w:bottom w:val="none" w:sz="0" w:space="0" w:color="auto"/>
            <w:right w:val="none" w:sz="0" w:space="0" w:color="auto"/>
          </w:divBdr>
        </w:div>
      </w:divsChild>
    </w:div>
    <w:div w:id="389690407">
      <w:bodyDiv w:val="1"/>
      <w:marLeft w:val="0"/>
      <w:marRight w:val="0"/>
      <w:marTop w:val="0"/>
      <w:marBottom w:val="0"/>
      <w:divBdr>
        <w:top w:val="none" w:sz="0" w:space="0" w:color="auto"/>
        <w:left w:val="none" w:sz="0" w:space="0" w:color="auto"/>
        <w:bottom w:val="none" w:sz="0" w:space="0" w:color="auto"/>
        <w:right w:val="none" w:sz="0" w:space="0" w:color="auto"/>
      </w:divBdr>
      <w:divsChild>
        <w:div w:id="1322465145">
          <w:marLeft w:val="0"/>
          <w:marRight w:val="0"/>
          <w:marTop w:val="0"/>
          <w:marBottom w:val="0"/>
          <w:divBdr>
            <w:top w:val="none" w:sz="0" w:space="0" w:color="auto"/>
            <w:left w:val="none" w:sz="0" w:space="0" w:color="auto"/>
            <w:bottom w:val="none" w:sz="0" w:space="0" w:color="auto"/>
            <w:right w:val="none" w:sz="0" w:space="0" w:color="auto"/>
          </w:divBdr>
          <w:divsChild>
            <w:div w:id="1516655771">
              <w:marLeft w:val="0"/>
              <w:marRight w:val="0"/>
              <w:marTop w:val="0"/>
              <w:marBottom w:val="0"/>
              <w:divBdr>
                <w:top w:val="none" w:sz="0" w:space="0" w:color="auto"/>
                <w:left w:val="none" w:sz="0" w:space="0" w:color="auto"/>
                <w:bottom w:val="none" w:sz="0" w:space="0" w:color="auto"/>
                <w:right w:val="none" w:sz="0" w:space="0" w:color="auto"/>
              </w:divBdr>
            </w:div>
          </w:divsChild>
        </w:div>
        <w:div w:id="771051238">
          <w:marLeft w:val="0"/>
          <w:marRight w:val="0"/>
          <w:marTop w:val="0"/>
          <w:marBottom w:val="0"/>
          <w:divBdr>
            <w:top w:val="none" w:sz="0" w:space="0" w:color="auto"/>
            <w:left w:val="none" w:sz="0" w:space="0" w:color="auto"/>
            <w:bottom w:val="none" w:sz="0" w:space="0" w:color="auto"/>
            <w:right w:val="none" w:sz="0" w:space="0" w:color="auto"/>
          </w:divBdr>
        </w:div>
        <w:div w:id="1532641946">
          <w:marLeft w:val="0"/>
          <w:marRight w:val="0"/>
          <w:marTop w:val="0"/>
          <w:marBottom w:val="0"/>
          <w:divBdr>
            <w:top w:val="none" w:sz="0" w:space="0" w:color="auto"/>
            <w:left w:val="none" w:sz="0" w:space="0" w:color="auto"/>
            <w:bottom w:val="none" w:sz="0" w:space="0" w:color="auto"/>
            <w:right w:val="none" w:sz="0" w:space="0" w:color="auto"/>
          </w:divBdr>
        </w:div>
      </w:divsChild>
    </w:div>
    <w:div w:id="399325483">
      <w:bodyDiv w:val="1"/>
      <w:marLeft w:val="0"/>
      <w:marRight w:val="0"/>
      <w:marTop w:val="0"/>
      <w:marBottom w:val="0"/>
      <w:divBdr>
        <w:top w:val="none" w:sz="0" w:space="0" w:color="auto"/>
        <w:left w:val="none" w:sz="0" w:space="0" w:color="auto"/>
        <w:bottom w:val="none" w:sz="0" w:space="0" w:color="auto"/>
        <w:right w:val="none" w:sz="0" w:space="0" w:color="auto"/>
      </w:divBdr>
      <w:divsChild>
        <w:div w:id="2013993112">
          <w:marLeft w:val="0"/>
          <w:marRight w:val="0"/>
          <w:marTop w:val="0"/>
          <w:marBottom w:val="0"/>
          <w:divBdr>
            <w:top w:val="none" w:sz="0" w:space="0" w:color="auto"/>
            <w:left w:val="none" w:sz="0" w:space="0" w:color="auto"/>
            <w:bottom w:val="none" w:sz="0" w:space="0" w:color="auto"/>
            <w:right w:val="none" w:sz="0" w:space="0" w:color="auto"/>
          </w:divBdr>
          <w:divsChild>
            <w:div w:id="2111318882">
              <w:marLeft w:val="0"/>
              <w:marRight w:val="0"/>
              <w:marTop w:val="0"/>
              <w:marBottom w:val="0"/>
              <w:divBdr>
                <w:top w:val="none" w:sz="0" w:space="0" w:color="auto"/>
                <w:left w:val="none" w:sz="0" w:space="0" w:color="auto"/>
                <w:bottom w:val="none" w:sz="0" w:space="0" w:color="auto"/>
                <w:right w:val="none" w:sz="0" w:space="0" w:color="auto"/>
              </w:divBdr>
              <w:divsChild>
                <w:div w:id="1506897023">
                  <w:marLeft w:val="0"/>
                  <w:marRight w:val="0"/>
                  <w:marTop w:val="0"/>
                  <w:marBottom w:val="0"/>
                  <w:divBdr>
                    <w:top w:val="none" w:sz="0" w:space="0" w:color="auto"/>
                    <w:left w:val="none" w:sz="0" w:space="0" w:color="auto"/>
                    <w:bottom w:val="none" w:sz="0" w:space="0" w:color="auto"/>
                    <w:right w:val="none" w:sz="0" w:space="0" w:color="auto"/>
                  </w:divBdr>
                </w:div>
              </w:divsChild>
            </w:div>
            <w:div w:id="1457724900">
              <w:marLeft w:val="0"/>
              <w:marRight w:val="0"/>
              <w:marTop w:val="0"/>
              <w:marBottom w:val="0"/>
              <w:divBdr>
                <w:top w:val="none" w:sz="0" w:space="0" w:color="auto"/>
                <w:left w:val="none" w:sz="0" w:space="0" w:color="auto"/>
                <w:bottom w:val="none" w:sz="0" w:space="0" w:color="auto"/>
                <w:right w:val="none" w:sz="0" w:space="0" w:color="auto"/>
              </w:divBdr>
            </w:div>
            <w:div w:id="862519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073373">
      <w:bodyDiv w:val="1"/>
      <w:marLeft w:val="0"/>
      <w:marRight w:val="0"/>
      <w:marTop w:val="0"/>
      <w:marBottom w:val="0"/>
      <w:divBdr>
        <w:top w:val="none" w:sz="0" w:space="0" w:color="auto"/>
        <w:left w:val="none" w:sz="0" w:space="0" w:color="auto"/>
        <w:bottom w:val="none" w:sz="0" w:space="0" w:color="auto"/>
        <w:right w:val="none" w:sz="0" w:space="0" w:color="auto"/>
      </w:divBdr>
      <w:divsChild>
        <w:div w:id="515658553">
          <w:marLeft w:val="0"/>
          <w:marRight w:val="0"/>
          <w:marTop w:val="0"/>
          <w:marBottom w:val="0"/>
          <w:divBdr>
            <w:top w:val="none" w:sz="0" w:space="0" w:color="auto"/>
            <w:left w:val="none" w:sz="0" w:space="0" w:color="auto"/>
            <w:bottom w:val="none" w:sz="0" w:space="0" w:color="auto"/>
            <w:right w:val="none" w:sz="0" w:space="0" w:color="auto"/>
          </w:divBdr>
          <w:divsChild>
            <w:div w:id="1979874477">
              <w:marLeft w:val="0"/>
              <w:marRight w:val="0"/>
              <w:marTop w:val="0"/>
              <w:marBottom w:val="0"/>
              <w:divBdr>
                <w:top w:val="none" w:sz="0" w:space="0" w:color="auto"/>
                <w:left w:val="none" w:sz="0" w:space="0" w:color="auto"/>
                <w:bottom w:val="none" w:sz="0" w:space="0" w:color="auto"/>
                <w:right w:val="none" w:sz="0" w:space="0" w:color="auto"/>
              </w:divBdr>
            </w:div>
          </w:divsChild>
        </w:div>
        <w:div w:id="475149327">
          <w:marLeft w:val="0"/>
          <w:marRight w:val="0"/>
          <w:marTop w:val="0"/>
          <w:marBottom w:val="0"/>
          <w:divBdr>
            <w:top w:val="none" w:sz="0" w:space="0" w:color="auto"/>
            <w:left w:val="none" w:sz="0" w:space="0" w:color="auto"/>
            <w:bottom w:val="none" w:sz="0" w:space="0" w:color="auto"/>
            <w:right w:val="none" w:sz="0" w:space="0" w:color="auto"/>
          </w:divBdr>
        </w:div>
        <w:div w:id="240601083">
          <w:marLeft w:val="0"/>
          <w:marRight w:val="0"/>
          <w:marTop w:val="0"/>
          <w:marBottom w:val="0"/>
          <w:divBdr>
            <w:top w:val="none" w:sz="0" w:space="0" w:color="auto"/>
            <w:left w:val="none" w:sz="0" w:space="0" w:color="auto"/>
            <w:bottom w:val="none" w:sz="0" w:space="0" w:color="auto"/>
            <w:right w:val="none" w:sz="0" w:space="0" w:color="auto"/>
          </w:divBdr>
        </w:div>
      </w:divsChild>
    </w:div>
    <w:div w:id="410664019">
      <w:bodyDiv w:val="1"/>
      <w:marLeft w:val="0"/>
      <w:marRight w:val="0"/>
      <w:marTop w:val="0"/>
      <w:marBottom w:val="0"/>
      <w:divBdr>
        <w:top w:val="none" w:sz="0" w:space="0" w:color="auto"/>
        <w:left w:val="none" w:sz="0" w:space="0" w:color="auto"/>
        <w:bottom w:val="none" w:sz="0" w:space="0" w:color="auto"/>
        <w:right w:val="none" w:sz="0" w:space="0" w:color="auto"/>
      </w:divBdr>
      <w:divsChild>
        <w:div w:id="1011760259">
          <w:marLeft w:val="0"/>
          <w:marRight w:val="0"/>
          <w:marTop w:val="0"/>
          <w:marBottom w:val="0"/>
          <w:divBdr>
            <w:top w:val="none" w:sz="0" w:space="0" w:color="auto"/>
            <w:left w:val="none" w:sz="0" w:space="0" w:color="auto"/>
            <w:bottom w:val="none" w:sz="0" w:space="0" w:color="auto"/>
            <w:right w:val="none" w:sz="0" w:space="0" w:color="auto"/>
          </w:divBdr>
          <w:divsChild>
            <w:div w:id="809327470">
              <w:marLeft w:val="0"/>
              <w:marRight w:val="0"/>
              <w:marTop w:val="0"/>
              <w:marBottom w:val="0"/>
              <w:divBdr>
                <w:top w:val="none" w:sz="0" w:space="0" w:color="auto"/>
                <w:left w:val="none" w:sz="0" w:space="0" w:color="auto"/>
                <w:bottom w:val="none" w:sz="0" w:space="0" w:color="auto"/>
                <w:right w:val="none" w:sz="0" w:space="0" w:color="auto"/>
              </w:divBdr>
            </w:div>
          </w:divsChild>
        </w:div>
        <w:div w:id="1559705807">
          <w:marLeft w:val="0"/>
          <w:marRight w:val="0"/>
          <w:marTop w:val="0"/>
          <w:marBottom w:val="0"/>
          <w:divBdr>
            <w:top w:val="none" w:sz="0" w:space="0" w:color="auto"/>
            <w:left w:val="none" w:sz="0" w:space="0" w:color="auto"/>
            <w:bottom w:val="none" w:sz="0" w:space="0" w:color="auto"/>
            <w:right w:val="none" w:sz="0" w:space="0" w:color="auto"/>
          </w:divBdr>
        </w:div>
        <w:div w:id="1688025089">
          <w:marLeft w:val="0"/>
          <w:marRight w:val="0"/>
          <w:marTop w:val="0"/>
          <w:marBottom w:val="0"/>
          <w:divBdr>
            <w:top w:val="none" w:sz="0" w:space="0" w:color="auto"/>
            <w:left w:val="none" w:sz="0" w:space="0" w:color="auto"/>
            <w:bottom w:val="none" w:sz="0" w:space="0" w:color="auto"/>
            <w:right w:val="none" w:sz="0" w:space="0" w:color="auto"/>
          </w:divBdr>
        </w:div>
      </w:divsChild>
    </w:div>
    <w:div w:id="447938810">
      <w:bodyDiv w:val="1"/>
      <w:marLeft w:val="0"/>
      <w:marRight w:val="0"/>
      <w:marTop w:val="0"/>
      <w:marBottom w:val="0"/>
      <w:divBdr>
        <w:top w:val="none" w:sz="0" w:space="0" w:color="auto"/>
        <w:left w:val="none" w:sz="0" w:space="0" w:color="auto"/>
        <w:bottom w:val="none" w:sz="0" w:space="0" w:color="auto"/>
        <w:right w:val="none" w:sz="0" w:space="0" w:color="auto"/>
      </w:divBdr>
      <w:divsChild>
        <w:div w:id="1567493054">
          <w:marLeft w:val="0"/>
          <w:marRight w:val="0"/>
          <w:marTop w:val="0"/>
          <w:marBottom w:val="0"/>
          <w:divBdr>
            <w:top w:val="none" w:sz="0" w:space="0" w:color="auto"/>
            <w:left w:val="none" w:sz="0" w:space="0" w:color="auto"/>
            <w:bottom w:val="none" w:sz="0" w:space="0" w:color="auto"/>
            <w:right w:val="none" w:sz="0" w:space="0" w:color="auto"/>
          </w:divBdr>
          <w:divsChild>
            <w:div w:id="786895205">
              <w:marLeft w:val="0"/>
              <w:marRight w:val="0"/>
              <w:marTop w:val="0"/>
              <w:marBottom w:val="0"/>
              <w:divBdr>
                <w:top w:val="none" w:sz="0" w:space="0" w:color="auto"/>
                <w:left w:val="none" w:sz="0" w:space="0" w:color="auto"/>
                <w:bottom w:val="none" w:sz="0" w:space="0" w:color="auto"/>
                <w:right w:val="none" w:sz="0" w:space="0" w:color="auto"/>
              </w:divBdr>
            </w:div>
          </w:divsChild>
        </w:div>
        <w:div w:id="1864391754">
          <w:marLeft w:val="0"/>
          <w:marRight w:val="0"/>
          <w:marTop w:val="0"/>
          <w:marBottom w:val="0"/>
          <w:divBdr>
            <w:top w:val="none" w:sz="0" w:space="0" w:color="auto"/>
            <w:left w:val="none" w:sz="0" w:space="0" w:color="auto"/>
            <w:bottom w:val="none" w:sz="0" w:space="0" w:color="auto"/>
            <w:right w:val="none" w:sz="0" w:space="0" w:color="auto"/>
          </w:divBdr>
        </w:div>
        <w:div w:id="397241068">
          <w:marLeft w:val="0"/>
          <w:marRight w:val="0"/>
          <w:marTop w:val="0"/>
          <w:marBottom w:val="0"/>
          <w:divBdr>
            <w:top w:val="none" w:sz="0" w:space="0" w:color="auto"/>
            <w:left w:val="none" w:sz="0" w:space="0" w:color="auto"/>
            <w:bottom w:val="none" w:sz="0" w:space="0" w:color="auto"/>
            <w:right w:val="none" w:sz="0" w:space="0" w:color="auto"/>
          </w:divBdr>
        </w:div>
      </w:divsChild>
    </w:div>
    <w:div w:id="453136408">
      <w:bodyDiv w:val="1"/>
      <w:marLeft w:val="0"/>
      <w:marRight w:val="0"/>
      <w:marTop w:val="0"/>
      <w:marBottom w:val="0"/>
      <w:divBdr>
        <w:top w:val="none" w:sz="0" w:space="0" w:color="auto"/>
        <w:left w:val="none" w:sz="0" w:space="0" w:color="auto"/>
        <w:bottom w:val="none" w:sz="0" w:space="0" w:color="auto"/>
        <w:right w:val="none" w:sz="0" w:space="0" w:color="auto"/>
      </w:divBdr>
      <w:divsChild>
        <w:div w:id="52629717">
          <w:marLeft w:val="0"/>
          <w:marRight w:val="0"/>
          <w:marTop w:val="0"/>
          <w:marBottom w:val="0"/>
          <w:divBdr>
            <w:top w:val="none" w:sz="0" w:space="0" w:color="auto"/>
            <w:left w:val="none" w:sz="0" w:space="0" w:color="auto"/>
            <w:bottom w:val="none" w:sz="0" w:space="0" w:color="auto"/>
            <w:right w:val="none" w:sz="0" w:space="0" w:color="auto"/>
          </w:divBdr>
          <w:divsChild>
            <w:div w:id="801464790">
              <w:marLeft w:val="0"/>
              <w:marRight w:val="0"/>
              <w:marTop w:val="0"/>
              <w:marBottom w:val="0"/>
              <w:divBdr>
                <w:top w:val="none" w:sz="0" w:space="0" w:color="auto"/>
                <w:left w:val="none" w:sz="0" w:space="0" w:color="auto"/>
                <w:bottom w:val="none" w:sz="0" w:space="0" w:color="auto"/>
                <w:right w:val="none" w:sz="0" w:space="0" w:color="auto"/>
              </w:divBdr>
            </w:div>
          </w:divsChild>
        </w:div>
        <w:div w:id="2067947592">
          <w:marLeft w:val="0"/>
          <w:marRight w:val="0"/>
          <w:marTop w:val="0"/>
          <w:marBottom w:val="0"/>
          <w:divBdr>
            <w:top w:val="none" w:sz="0" w:space="0" w:color="auto"/>
            <w:left w:val="none" w:sz="0" w:space="0" w:color="auto"/>
            <w:bottom w:val="none" w:sz="0" w:space="0" w:color="auto"/>
            <w:right w:val="none" w:sz="0" w:space="0" w:color="auto"/>
          </w:divBdr>
        </w:div>
        <w:div w:id="259872391">
          <w:marLeft w:val="0"/>
          <w:marRight w:val="0"/>
          <w:marTop w:val="0"/>
          <w:marBottom w:val="0"/>
          <w:divBdr>
            <w:top w:val="none" w:sz="0" w:space="0" w:color="auto"/>
            <w:left w:val="none" w:sz="0" w:space="0" w:color="auto"/>
            <w:bottom w:val="none" w:sz="0" w:space="0" w:color="auto"/>
            <w:right w:val="none" w:sz="0" w:space="0" w:color="auto"/>
          </w:divBdr>
        </w:div>
      </w:divsChild>
    </w:div>
    <w:div w:id="454328109">
      <w:bodyDiv w:val="1"/>
      <w:marLeft w:val="0"/>
      <w:marRight w:val="0"/>
      <w:marTop w:val="0"/>
      <w:marBottom w:val="0"/>
      <w:divBdr>
        <w:top w:val="none" w:sz="0" w:space="0" w:color="auto"/>
        <w:left w:val="none" w:sz="0" w:space="0" w:color="auto"/>
        <w:bottom w:val="none" w:sz="0" w:space="0" w:color="auto"/>
        <w:right w:val="none" w:sz="0" w:space="0" w:color="auto"/>
      </w:divBdr>
      <w:divsChild>
        <w:div w:id="1972247511">
          <w:marLeft w:val="0"/>
          <w:marRight w:val="0"/>
          <w:marTop w:val="0"/>
          <w:marBottom w:val="0"/>
          <w:divBdr>
            <w:top w:val="none" w:sz="0" w:space="0" w:color="auto"/>
            <w:left w:val="none" w:sz="0" w:space="0" w:color="auto"/>
            <w:bottom w:val="none" w:sz="0" w:space="0" w:color="auto"/>
            <w:right w:val="none" w:sz="0" w:space="0" w:color="auto"/>
          </w:divBdr>
          <w:divsChild>
            <w:div w:id="1637759517">
              <w:marLeft w:val="0"/>
              <w:marRight w:val="0"/>
              <w:marTop w:val="0"/>
              <w:marBottom w:val="0"/>
              <w:divBdr>
                <w:top w:val="none" w:sz="0" w:space="0" w:color="auto"/>
                <w:left w:val="none" w:sz="0" w:space="0" w:color="auto"/>
                <w:bottom w:val="none" w:sz="0" w:space="0" w:color="auto"/>
                <w:right w:val="none" w:sz="0" w:space="0" w:color="auto"/>
              </w:divBdr>
            </w:div>
          </w:divsChild>
        </w:div>
        <w:div w:id="939340290">
          <w:marLeft w:val="0"/>
          <w:marRight w:val="0"/>
          <w:marTop w:val="0"/>
          <w:marBottom w:val="0"/>
          <w:divBdr>
            <w:top w:val="none" w:sz="0" w:space="0" w:color="auto"/>
            <w:left w:val="none" w:sz="0" w:space="0" w:color="auto"/>
            <w:bottom w:val="none" w:sz="0" w:space="0" w:color="auto"/>
            <w:right w:val="none" w:sz="0" w:space="0" w:color="auto"/>
          </w:divBdr>
        </w:div>
        <w:div w:id="481508697">
          <w:marLeft w:val="0"/>
          <w:marRight w:val="0"/>
          <w:marTop w:val="0"/>
          <w:marBottom w:val="0"/>
          <w:divBdr>
            <w:top w:val="none" w:sz="0" w:space="0" w:color="auto"/>
            <w:left w:val="none" w:sz="0" w:space="0" w:color="auto"/>
            <w:bottom w:val="none" w:sz="0" w:space="0" w:color="auto"/>
            <w:right w:val="none" w:sz="0" w:space="0" w:color="auto"/>
          </w:divBdr>
        </w:div>
      </w:divsChild>
    </w:div>
    <w:div w:id="456488021">
      <w:bodyDiv w:val="1"/>
      <w:marLeft w:val="0"/>
      <w:marRight w:val="0"/>
      <w:marTop w:val="0"/>
      <w:marBottom w:val="0"/>
      <w:divBdr>
        <w:top w:val="none" w:sz="0" w:space="0" w:color="auto"/>
        <w:left w:val="none" w:sz="0" w:space="0" w:color="auto"/>
        <w:bottom w:val="none" w:sz="0" w:space="0" w:color="auto"/>
        <w:right w:val="none" w:sz="0" w:space="0" w:color="auto"/>
      </w:divBdr>
      <w:divsChild>
        <w:div w:id="26420276">
          <w:marLeft w:val="0"/>
          <w:marRight w:val="0"/>
          <w:marTop w:val="0"/>
          <w:marBottom w:val="0"/>
          <w:divBdr>
            <w:top w:val="none" w:sz="0" w:space="0" w:color="auto"/>
            <w:left w:val="none" w:sz="0" w:space="0" w:color="auto"/>
            <w:bottom w:val="none" w:sz="0" w:space="0" w:color="auto"/>
            <w:right w:val="none" w:sz="0" w:space="0" w:color="auto"/>
          </w:divBdr>
          <w:divsChild>
            <w:div w:id="333192714">
              <w:marLeft w:val="0"/>
              <w:marRight w:val="0"/>
              <w:marTop w:val="0"/>
              <w:marBottom w:val="0"/>
              <w:divBdr>
                <w:top w:val="none" w:sz="0" w:space="0" w:color="auto"/>
                <w:left w:val="none" w:sz="0" w:space="0" w:color="auto"/>
                <w:bottom w:val="none" w:sz="0" w:space="0" w:color="auto"/>
                <w:right w:val="none" w:sz="0" w:space="0" w:color="auto"/>
              </w:divBdr>
            </w:div>
          </w:divsChild>
        </w:div>
        <w:div w:id="767849153">
          <w:marLeft w:val="0"/>
          <w:marRight w:val="0"/>
          <w:marTop w:val="0"/>
          <w:marBottom w:val="0"/>
          <w:divBdr>
            <w:top w:val="none" w:sz="0" w:space="0" w:color="auto"/>
            <w:left w:val="none" w:sz="0" w:space="0" w:color="auto"/>
            <w:bottom w:val="none" w:sz="0" w:space="0" w:color="auto"/>
            <w:right w:val="none" w:sz="0" w:space="0" w:color="auto"/>
          </w:divBdr>
        </w:div>
        <w:div w:id="281811570">
          <w:marLeft w:val="0"/>
          <w:marRight w:val="0"/>
          <w:marTop w:val="0"/>
          <w:marBottom w:val="0"/>
          <w:divBdr>
            <w:top w:val="none" w:sz="0" w:space="0" w:color="auto"/>
            <w:left w:val="none" w:sz="0" w:space="0" w:color="auto"/>
            <w:bottom w:val="none" w:sz="0" w:space="0" w:color="auto"/>
            <w:right w:val="none" w:sz="0" w:space="0" w:color="auto"/>
          </w:divBdr>
        </w:div>
      </w:divsChild>
    </w:div>
    <w:div w:id="465048495">
      <w:bodyDiv w:val="1"/>
      <w:marLeft w:val="0"/>
      <w:marRight w:val="0"/>
      <w:marTop w:val="0"/>
      <w:marBottom w:val="0"/>
      <w:divBdr>
        <w:top w:val="none" w:sz="0" w:space="0" w:color="auto"/>
        <w:left w:val="none" w:sz="0" w:space="0" w:color="auto"/>
        <w:bottom w:val="none" w:sz="0" w:space="0" w:color="auto"/>
        <w:right w:val="none" w:sz="0" w:space="0" w:color="auto"/>
      </w:divBdr>
      <w:divsChild>
        <w:div w:id="1804695046">
          <w:marLeft w:val="0"/>
          <w:marRight w:val="0"/>
          <w:marTop w:val="0"/>
          <w:marBottom w:val="0"/>
          <w:divBdr>
            <w:top w:val="none" w:sz="0" w:space="0" w:color="auto"/>
            <w:left w:val="none" w:sz="0" w:space="0" w:color="auto"/>
            <w:bottom w:val="none" w:sz="0" w:space="0" w:color="auto"/>
            <w:right w:val="none" w:sz="0" w:space="0" w:color="auto"/>
          </w:divBdr>
          <w:divsChild>
            <w:div w:id="734624052">
              <w:marLeft w:val="0"/>
              <w:marRight w:val="0"/>
              <w:marTop w:val="0"/>
              <w:marBottom w:val="0"/>
              <w:divBdr>
                <w:top w:val="none" w:sz="0" w:space="0" w:color="auto"/>
                <w:left w:val="none" w:sz="0" w:space="0" w:color="auto"/>
                <w:bottom w:val="none" w:sz="0" w:space="0" w:color="auto"/>
                <w:right w:val="none" w:sz="0" w:space="0" w:color="auto"/>
              </w:divBdr>
            </w:div>
          </w:divsChild>
        </w:div>
        <w:div w:id="787508435">
          <w:marLeft w:val="0"/>
          <w:marRight w:val="0"/>
          <w:marTop w:val="0"/>
          <w:marBottom w:val="0"/>
          <w:divBdr>
            <w:top w:val="none" w:sz="0" w:space="0" w:color="auto"/>
            <w:left w:val="none" w:sz="0" w:space="0" w:color="auto"/>
            <w:bottom w:val="none" w:sz="0" w:space="0" w:color="auto"/>
            <w:right w:val="none" w:sz="0" w:space="0" w:color="auto"/>
          </w:divBdr>
        </w:div>
        <w:div w:id="175920925">
          <w:marLeft w:val="0"/>
          <w:marRight w:val="0"/>
          <w:marTop w:val="0"/>
          <w:marBottom w:val="0"/>
          <w:divBdr>
            <w:top w:val="none" w:sz="0" w:space="0" w:color="auto"/>
            <w:left w:val="none" w:sz="0" w:space="0" w:color="auto"/>
            <w:bottom w:val="none" w:sz="0" w:space="0" w:color="auto"/>
            <w:right w:val="none" w:sz="0" w:space="0" w:color="auto"/>
          </w:divBdr>
        </w:div>
      </w:divsChild>
    </w:div>
    <w:div w:id="467865155">
      <w:bodyDiv w:val="1"/>
      <w:marLeft w:val="0"/>
      <w:marRight w:val="0"/>
      <w:marTop w:val="0"/>
      <w:marBottom w:val="0"/>
      <w:divBdr>
        <w:top w:val="none" w:sz="0" w:space="0" w:color="auto"/>
        <w:left w:val="none" w:sz="0" w:space="0" w:color="auto"/>
        <w:bottom w:val="none" w:sz="0" w:space="0" w:color="auto"/>
        <w:right w:val="none" w:sz="0" w:space="0" w:color="auto"/>
      </w:divBdr>
      <w:divsChild>
        <w:div w:id="2087847287">
          <w:marLeft w:val="0"/>
          <w:marRight w:val="0"/>
          <w:marTop w:val="0"/>
          <w:marBottom w:val="0"/>
          <w:divBdr>
            <w:top w:val="none" w:sz="0" w:space="0" w:color="auto"/>
            <w:left w:val="none" w:sz="0" w:space="0" w:color="auto"/>
            <w:bottom w:val="none" w:sz="0" w:space="0" w:color="auto"/>
            <w:right w:val="none" w:sz="0" w:space="0" w:color="auto"/>
          </w:divBdr>
          <w:divsChild>
            <w:div w:id="1661035076">
              <w:marLeft w:val="0"/>
              <w:marRight w:val="0"/>
              <w:marTop w:val="0"/>
              <w:marBottom w:val="0"/>
              <w:divBdr>
                <w:top w:val="none" w:sz="0" w:space="0" w:color="auto"/>
                <w:left w:val="none" w:sz="0" w:space="0" w:color="auto"/>
                <w:bottom w:val="none" w:sz="0" w:space="0" w:color="auto"/>
                <w:right w:val="none" w:sz="0" w:space="0" w:color="auto"/>
              </w:divBdr>
            </w:div>
          </w:divsChild>
        </w:div>
        <w:div w:id="1766804499">
          <w:marLeft w:val="0"/>
          <w:marRight w:val="0"/>
          <w:marTop w:val="0"/>
          <w:marBottom w:val="0"/>
          <w:divBdr>
            <w:top w:val="none" w:sz="0" w:space="0" w:color="auto"/>
            <w:left w:val="none" w:sz="0" w:space="0" w:color="auto"/>
            <w:bottom w:val="none" w:sz="0" w:space="0" w:color="auto"/>
            <w:right w:val="none" w:sz="0" w:space="0" w:color="auto"/>
          </w:divBdr>
        </w:div>
        <w:div w:id="271057704">
          <w:marLeft w:val="0"/>
          <w:marRight w:val="0"/>
          <w:marTop w:val="0"/>
          <w:marBottom w:val="0"/>
          <w:divBdr>
            <w:top w:val="none" w:sz="0" w:space="0" w:color="auto"/>
            <w:left w:val="none" w:sz="0" w:space="0" w:color="auto"/>
            <w:bottom w:val="none" w:sz="0" w:space="0" w:color="auto"/>
            <w:right w:val="none" w:sz="0" w:space="0" w:color="auto"/>
          </w:divBdr>
        </w:div>
      </w:divsChild>
    </w:div>
    <w:div w:id="476647845">
      <w:bodyDiv w:val="1"/>
      <w:marLeft w:val="0"/>
      <w:marRight w:val="0"/>
      <w:marTop w:val="0"/>
      <w:marBottom w:val="0"/>
      <w:divBdr>
        <w:top w:val="none" w:sz="0" w:space="0" w:color="auto"/>
        <w:left w:val="none" w:sz="0" w:space="0" w:color="auto"/>
        <w:bottom w:val="none" w:sz="0" w:space="0" w:color="auto"/>
        <w:right w:val="none" w:sz="0" w:space="0" w:color="auto"/>
      </w:divBdr>
      <w:divsChild>
        <w:div w:id="1294561716">
          <w:marLeft w:val="0"/>
          <w:marRight w:val="0"/>
          <w:marTop w:val="0"/>
          <w:marBottom w:val="0"/>
          <w:divBdr>
            <w:top w:val="none" w:sz="0" w:space="0" w:color="auto"/>
            <w:left w:val="none" w:sz="0" w:space="0" w:color="auto"/>
            <w:bottom w:val="none" w:sz="0" w:space="0" w:color="auto"/>
            <w:right w:val="none" w:sz="0" w:space="0" w:color="auto"/>
          </w:divBdr>
          <w:divsChild>
            <w:div w:id="1679238385">
              <w:marLeft w:val="0"/>
              <w:marRight w:val="0"/>
              <w:marTop w:val="0"/>
              <w:marBottom w:val="0"/>
              <w:divBdr>
                <w:top w:val="none" w:sz="0" w:space="0" w:color="auto"/>
                <w:left w:val="none" w:sz="0" w:space="0" w:color="auto"/>
                <w:bottom w:val="none" w:sz="0" w:space="0" w:color="auto"/>
                <w:right w:val="none" w:sz="0" w:space="0" w:color="auto"/>
              </w:divBdr>
            </w:div>
          </w:divsChild>
        </w:div>
        <w:div w:id="2134060327">
          <w:marLeft w:val="0"/>
          <w:marRight w:val="0"/>
          <w:marTop w:val="0"/>
          <w:marBottom w:val="0"/>
          <w:divBdr>
            <w:top w:val="none" w:sz="0" w:space="0" w:color="auto"/>
            <w:left w:val="none" w:sz="0" w:space="0" w:color="auto"/>
            <w:bottom w:val="none" w:sz="0" w:space="0" w:color="auto"/>
            <w:right w:val="none" w:sz="0" w:space="0" w:color="auto"/>
          </w:divBdr>
        </w:div>
        <w:div w:id="1318270130">
          <w:marLeft w:val="0"/>
          <w:marRight w:val="0"/>
          <w:marTop w:val="0"/>
          <w:marBottom w:val="0"/>
          <w:divBdr>
            <w:top w:val="none" w:sz="0" w:space="0" w:color="auto"/>
            <w:left w:val="none" w:sz="0" w:space="0" w:color="auto"/>
            <w:bottom w:val="none" w:sz="0" w:space="0" w:color="auto"/>
            <w:right w:val="none" w:sz="0" w:space="0" w:color="auto"/>
          </w:divBdr>
        </w:div>
      </w:divsChild>
    </w:div>
    <w:div w:id="479151604">
      <w:bodyDiv w:val="1"/>
      <w:marLeft w:val="0"/>
      <w:marRight w:val="0"/>
      <w:marTop w:val="0"/>
      <w:marBottom w:val="0"/>
      <w:divBdr>
        <w:top w:val="none" w:sz="0" w:space="0" w:color="auto"/>
        <w:left w:val="none" w:sz="0" w:space="0" w:color="auto"/>
        <w:bottom w:val="none" w:sz="0" w:space="0" w:color="auto"/>
        <w:right w:val="none" w:sz="0" w:space="0" w:color="auto"/>
      </w:divBdr>
      <w:divsChild>
        <w:div w:id="1058091087">
          <w:marLeft w:val="0"/>
          <w:marRight w:val="0"/>
          <w:marTop w:val="0"/>
          <w:marBottom w:val="0"/>
          <w:divBdr>
            <w:top w:val="none" w:sz="0" w:space="0" w:color="auto"/>
            <w:left w:val="none" w:sz="0" w:space="0" w:color="auto"/>
            <w:bottom w:val="none" w:sz="0" w:space="0" w:color="auto"/>
            <w:right w:val="none" w:sz="0" w:space="0" w:color="auto"/>
          </w:divBdr>
          <w:divsChild>
            <w:div w:id="1465809069">
              <w:marLeft w:val="0"/>
              <w:marRight w:val="0"/>
              <w:marTop w:val="0"/>
              <w:marBottom w:val="0"/>
              <w:divBdr>
                <w:top w:val="none" w:sz="0" w:space="0" w:color="auto"/>
                <w:left w:val="none" w:sz="0" w:space="0" w:color="auto"/>
                <w:bottom w:val="none" w:sz="0" w:space="0" w:color="auto"/>
                <w:right w:val="none" w:sz="0" w:space="0" w:color="auto"/>
              </w:divBdr>
            </w:div>
          </w:divsChild>
        </w:div>
        <w:div w:id="1433237726">
          <w:marLeft w:val="0"/>
          <w:marRight w:val="0"/>
          <w:marTop w:val="0"/>
          <w:marBottom w:val="0"/>
          <w:divBdr>
            <w:top w:val="none" w:sz="0" w:space="0" w:color="auto"/>
            <w:left w:val="none" w:sz="0" w:space="0" w:color="auto"/>
            <w:bottom w:val="none" w:sz="0" w:space="0" w:color="auto"/>
            <w:right w:val="none" w:sz="0" w:space="0" w:color="auto"/>
          </w:divBdr>
        </w:div>
        <w:div w:id="172884436">
          <w:marLeft w:val="0"/>
          <w:marRight w:val="0"/>
          <w:marTop w:val="0"/>
          <w:marBottom w:val="0"/>
          <w:divBdr>
            <w:top w:val="none" w:sz="0" w:space="0" w:color="auto"/>
            <w:left w:val="none" w:sz="0" w:space="0" w:color="auto"/>
            <w:bottom w:val="none" w:sz="0" w:space="0" w:color="auto"/>
            <w:right w:val="none" w:sz="0" w:space="0" w:color="auto"/>
          </w:divBdr>
        </w:div>
      </w:divsChild>
    </w:div>
    <w:div w:id="481039951">
      <w:bodyDiv w:val="1"/>
      <w:marLeft w:val="0"/>
      <w:marRight w:val="0"/>
      <w:marTop w:val="0"/>
      <w:marBottom w:val="0"/>
      <w:divBdr>
        <w:top w:val="none" w:sz="0" w:space="0" w:color="auto"/>
        <w:left w:val="none" w:sz="0" w:space="0" w:color="auto"/>
        <w:bottom w:val="none" w:sz="0" w:space="0" w:color="auto"/>
        <w:right w:val="none" w:sz="0" w:space="0" w:color="auto"/>
      </w:divBdr>
      <w:divsChild>
        <w:div w:id="1008483618">
          <w:marLeft w:val="0"/>
          <w:marRight w:val="0"/>
          <w:marTop w:val="0"/>
          <w:marBottom w:val="0"/>
          <w:divBdr>
            <w:top w:val="none" w:sz="0" w:space="0" w:color="auto"/>
            <w:left w:val="none" w:sz="0" w:space="0" w:color="auto"/>
            <w:bottom w:val="none" w:sz="0" w:space="0" w:color="auto"/>
            <w:right w:val="none" w:sz="0" w:space="0" w:color="auto"/>
          </w:divBdr>
          <w:divsChild>
            <w:div w:id="1298611342">
              <w:marLeft w:val="0"/>
              <w:marRight w:val="0"/>
              <w:marTop w:val="0"/>
              <w:marBottom w:val="0"/>
              <w:divBdr>
                <w:top w:val="none" w:sz="0" w:space="0" w:color="auto"/>
                <w:left w:val="none" w:sz="0" w:space="0" w:color="auto"/>
                <w:bottom w:val="none" w:sz="0" w:space="0" w:color="auto"/>
                <w:right w:val="none" w:sz="0" w:space="0" w:color="auto"/>
              </w:divBdr>
            </w:div>
          </w:divsChild>
        </w:div>
        <w:div w:id="39521052">
          <w:marLeft w:val="0"/>
          <w:marRight w:val="0"/>
          <w:marTop w:val="0"/>
          <w:marBottom w:val="0"/>
          <w:divBdr>
            <w:top w:val="none" w:sz="0" w:space="0" w:color="auto"/>
            <w:left w:val="none" w:sz="0" w:space="0" w:color="auto"/>
            <w:bottom w:val="none" w:sz="0" w:space="0" w:color="auto"/>
            <w:right w:val="none" w:sz="0" w:space="0" w:color="auto"/>
          </w:divBdr>
        </w:div>
        <w:div w:id="1315986469">
          <w:marLeft w:val="0"/>
          <w:marRight w:val="0"/>
          <w:marTop w:val="0"/>
          <w:marBottom w:val="0"/>
          <w:divBdr>
            <w:top w:val="none" w:sz="0" w:space="0" w:color="auto"/>
            <w:left w:val="none" w:sz="0" w:space="0" w:color="auto"/>
            <w:bottom w:val="none" w:sz="0" w:space="0" w:color="auto"/>
            <w:right w:val="none" w:sz="0" w:space="0" w:color="auto"/>
          </w:divBdr>
        </w:div>
      </w:divsChild>
    </w:div>
    <w:div w:id="486552326">
      <w:bodyDiv w:val="1"/>
      <w:marLeft w:val="0"/>
      <w:marRight w:val="0"/>
      <w:marTop w:val="0"/>
      <w:marBottom w:val="0"/>
      <w:divBdr>
        <w:top w:val="none" w:sz="0" w:space="0" w:color="auto"/>
        <w:left w:val="none" w:sz="0" w:space="0" w:color="auto"/>
        <w:bottom w:val="none" w:sz="0" w:space="0" w:color="auto"/>
        <w:right w:val="none" w:sz="0" w:space="0" w:color="auto"/>
      </w:divBdr>
      <w:divsChild>
        <w:div w:id="947083581">
          <w:marLeft w:val="0"/>
          <w:marRight w:val="0"/>
          <w:marTop w:val="0"/>
          <w:marBottom w:val="0"/>
          <w:divBdr>
            <w:top w:val="none" w:sz="0" w:space="0" w:color="auto"/>
            <w:left w:val="none" w:sz="0" w:space="0" w:color="auto"/>
            <w:bottom w:val="none" w:sz="0" w:space="0" w:color="auto"/>
            <w:right w:val="none" w:sz="0" w:space="0" w:color="auto"/>
          </w:divBdr>
          <w:divsChild>
            <w:div w:id="1090657090">
              <w:marLeft w:val="0"/>
              <w:marRight w:val="0"/>
              <w:marTop w:val="0"/>
              <w:marBottom w:val="0"/>
              <w:divBdr>
                <w:top w:val="none" w:sz="0" w:space="0" w:color="auto"/>
                <w:left w:val="none" w:sz="0" w:space="0" w:color="auto"/>
                <w:bottom w:val="none" w:sz="0" w:space="0" w:color="auto"/>
                <w:right w:val="none" w:sz="0" w:space="0" w:color="auto"/>
              </w:divBdr>
            </w:div>
          </w:divsChild>
        </w:div>
        <w:div w:id="1336804406">
          <w:marLeft w:val="0"/>
          <w:marRight w:val="0"/>
          <w:marTop w:val="0"/>
          <w:marBottom w:val="0"/>
          <w:divBdr>
            <w:top w:val="none" w:sz="0" w:space="0" w:color="auto"/>
            <w:left w:val="none" w:sz="0" w:space="0" w:color="auto"/>
            <w:bottom w:val="none" w:sz="0" w:space="0" w:color="auto"/>
            <w:right w:val="none" w:sz="0" w:space="0" w:color="auto"/>
          </w:divBdr>
        </w:div>
        <w:div w:id="234708802">
          <w:marLeft w:val="0"/>
          <w:marRight w:val="0"/>
          <w:marTop w:val="0"/>
          <w:marBottom w:val="0"/>
          <w:divBdr>
            <w:top w:val="none" w:sz="0" w:space="0" w:color="auto"/>
            <w:left w:val="none" w:sz="0" w:space="0" w:color="auto"/>
            <w:bottom w:val="none" w:sz="0" w:space="0" w:color="auto"/>
            <w:right w:val="none" w:sz="0" w:space="0" w:color="auto"/>
          </w:divBdr>
        </w:div>
      </w:divsChild>
    </w:div>
    <w:div w:id="501743943">
      <w:bodyDiv w:val="1"/>
      <w:marLeft w:val="0"/>
      <w:marRight w:val="0"/>
      <w:marTop w:val="0"/>
      <w:marBottom w:val="0"/>
      <w:divBdr>
        <w:top w:val="none" w:sz="0" w:space="0" w:color="auto"/>
        <w:left w:val="none" w:sz="0" w:space="0" w:color="auto"/>
        <w:bottom w:val="none" w:sz="0" w:space="0" w:color="auto"/>
        <w:right w:val="none" w:sz="0" w:space="0" w:color="auto"/>
      </w:divBdr>
      <w:divsChild>
        <w:div w:id="1236669032">
          <w:marLeft w:val="0"/>
          <w:marRight w:val="0"/>
          <w:marTop w:val="0"/>
          <w:marBottom w:val="0"/>
          <w:divBdr>
            <w:top w:val="none" w:sz="0" w:space="0" w:color="auto"/>
            <w:left w:val="none" w:sz="0" w:space="0" w:color="auto"/>
            <w:bottom w:val="none" w:sz="0" w:space="0" w:color="auto"/>
            <w:right w:val="none" w:sz="0" w:space="0" w:color="auto"/>
          </w:divBdr>
          <w:divsChild>
            <w:div w:id="1947300690">
              <w:marLeft w:val="0"/>
              <w:marRight w:val="0"/>
              <w:marTop w:val="0"/>
              <w:marBottom w:val="0"/>
              <w:divBdr>
                <w:top w:val="none" w:sz="0" w:space="0" w:color="auto"/>
                <w:left w:val="none" w:sz="0" w:space="0" w:color="auto"/>
                <w:bottom w:val="none" w:sz="0" w:space="0" w:color="auto"/>
                <w:right w:val="none" w:sz="0" w:space="0" w:color="auto"/>
              </w:divBdr>
            </w:div>
          </w:divsChild>
        </w:div>
        <w:div w:id="1528104855">
          <w:marLeft w:val="0"/>
          <w:marRight w:val="0"/>
          <w:marTop w:val="0"/>
          <w:marBottom w:val="0"/>
          <w:divBdr>
            <w:top w:val="none" w:sz="0" w:space="0" w:color="auto"/>
            <w:left w:val="none" w:sz="0" w:space="0" w:color="auto"/>
            <w:bottom w:val="none" w:sz="0" w:space="0" w:color="auto"/>
            <w:right w:val="none" w:sz="0" w:space="0" w:color="auto"/>
          </w:divBdr>
        </w:div>
        <w:div w:id="876818670">
          <w:marLeft w:val="0"/>
          <w:marRight w:val="0"/>
          <w:marTop w:val="0"/>
          <w:marBottom w:val="0"/>
          <w:divBdr>
            <w:top w:val="none" w:sz="0" w:space="0" w:color="auto"/>
            <w:left w:val="none" w:sz="0" w:space="0" w:color="auto"/>
            <w:bottom w:val="none" w:sz="0" w:space="0" w:color="auto"/>
            <w:right w:val="none" w:sz="0" w:space="0" w:color="auto"/>
          </w:divBdr>
        </w:div>
      </w:divsChild>
    </w:div>
    <w:div w:id="504830415">
      <w:bodyDiv w:val="1"/>
      <w:marLeft w:val="0"/>
      <w:marRight w:val="0"/>
      <w:marTop w:val="0"/>
      <w:marBottom w:val="0"/>
      <w:divBdr>
        <w:top w:val="none" w:sz="0" w:space="0" w:color="auto"/>
        <w:left w:val="none" w:sz="0" w:space="0" w:color="auto"/>
        <w:bottom w:val="none" w:sz="0" w:space="0" w:color="auto"/>
        <w:right w:val="none" w:sz="0" w:space="0" w:color="auto"/>
      </w:divBdr>
      <w:divsChild>
        <w:div w:id="1742946953">
          <w:marLeft w:val="0"/>
          <w:marRight w:val="0"/>
          <w:marTop w:val="0"/>
          <w:marBottom w:val="0"/>
          <w:divBdr>
            <w:top w:val="none" w:sz="0" w:space="0" w:color="auto"/>
            <w:left w:val="none" w:sz="0" w:space="0" w:color="auto"/>
            <w:bottom w:val="none" w:sz="0" w:space="0" w:color="auto"/>
            <w:right w:val="none" w:sz="0" w:space="0" w:color="auto"/>
          </w:divBdr>
          <w:divsChild>
            <w:div w:id="328871144">
              <w:marLeft w:val="0"/>
              <w:marRight w:val="0"/>
              <w:marTop w:val="0"/>
              <w:marBottom w:val="0"/>
              <w:divBdr>
                <w:top w:val="none" w:sz="0" w:space="0" w:color="auto"/>
                <w:left w:val="none" w:sz="0" w:space="0" w:color="auto"/>
                <w:bottom w:val="none" w:sz="0" w:space="0" w:color="auto"/>
                <w:right w:val="none" w:sz="0" w:space="0" w:color="auto"/>
              </w:divBdr>
            </w:div>
          </w:divsChild>
        </w:div>
        <w:div w:id="102847453">
          <w:marLeft w:val="0"/>
          <w:marRight w:val="0"/>
          <w:marTop w:val="0"/>
          <w:marBottom w:val="0"/>
          <w:divBdr>
            <w:top w:val="none" w:sz="0" w:space="0" w:color="auto"/>
            <w:left w:val="none" w:sz="0" w:space="0" w:color="auto"/>
            <w:bottom w:val="none" w:sz="0" w:space="0" w:color="auto"/>
            <w:right w:val="none" w:sz="0" w:space="0" w:color="auto"/>
          </w:divBdr>
        </w:div>
        <w:div w:id="1987005693">
          <w:marLeft w:val="0"/>
          <w:marRight w:val="0"/>
          <w:marTop w:val="0"/>
          <w:marBottom w:val="0"/>
          <w:divBdr>
            <w:top w:val="none" w:sz="0" w:space="0" w:color="auto"/>
            <w:left w:val="none" w:sz="0" w:space="0" w:color="auto"/>
            <w:bottom w:val="none" w:sz="0" w:space="0" w:color="auto"/>
            <w:right w:val="none" w:sz="0" w:space="0" w:color="auto"/>
          </w:divBdr>
        </w:div>
      </w:divsChild>
    </w:div>
    <w:div w:id="517158497">
      <w:bodyDiv w:val="1"/>
      <w:marLeft w:val="0"/>
      <w:marRight w:val="0"/>
      <w:marTop w:val="0"/>
      <w:marBottom w:val="0"/>
      <w:divBdr>
        <w:top w:val="none" w:sz="0" w:space="0" w:color="auto"/>
        <w:left w:val="none" w:sz="0" w:space="0" w:color="auto"/>
        <w:bottom w:val="none" w:sz="0" w:space="0" w:color="auto"/>
        <w:right w:val="none" w:sz="0" w:space="0" w:color="auto"/>
      </w:divBdr>
      <w:divsChild>
        <w:div w:id="1655452679">
          <w:marLeft w:val="0"/>
          <w:marRight w:val="0"/>
          <w:marTop w:val="0"/>
          <w:marBottom w:val="0"/>
          <w:divBdr>
            <w:top w:val="none" w:sz="0" w:space="0" w:color="auto"/>
            <w:left w:val="none" w:sz="0" w:space="0" w:color="auto"/>
            <w:bottom w:val="none" w:sz="0" w:space="0" w:color="auto"/>
            <w:right w:val="none" w:sz="0" w:space="0" w:color="auto"/>
          </w:divBdr>
          <w:divsChild>
            <w:div w:id="1503278660">
              <w:marLeft w:val="0"/>
              <w:marRight w:val="0"/>
              <w:marTop w:val="0"/>
              <w:marBottom w:val="0"/>
              <w:divBdr>
                <w:top w:val="none" w:sz="0" w:space="0" w:color="auto"/>
                <w:left w:val="none" w:sz="0" w:space="0" w:color="auto"/>
                <w:bottom w:val="none" w:sz="0" w:space="0" w:color="auto"/>
                <w:right w:val="none" w:sz="0" w:space="0" w:color="auto"/>
              </w:divBdr>
            </w:div>
          </w:divsChild>
        </w:div>
        <w:div w:id="1259602030">
          <w:marLeft w:val="0"/>
          <w:marRight w:val="0"/>
          <w:marTop w:val="0"/>
          <w:marBottom w:val="0"/>
          <w:divBdr>
            <w:top w:val="none" w:sz="0" w:space="0" w:color="auto"/>
            <w:left w:val="none" w:sz="0" w:space="0" w:color="auto"/>
            <w:bottom w:val="none" w:sz="0" w:space="0" w:color="auto"/>
            <w:right w:val="none" w:sz="0" w:space="0" w:color="auto"/>
          </w:divBdr>
        </w:div>
        <w:div w:id="1949578892">
          <w:marLeft w:val="0"/>
          <w:marRight w:val="0"/>
          <w:marTop w:val="0"/>
          <w:marBottom w:val="0"/>
          <w:divBdr>
            <w:top w:val="none" w:sz="0" w:space="0" w:color="auto"/>
            <w:left w:val="none" w:sz="0" w:space="0" w:color="auto"/>
            <w:bottom w:val="none" w:sz="0" w:space="0" w:color="auto"/>
            <w:right w:val="none" w:sz="0" w:space="0" w:color="auto"/>
          </w:divBdr>
        </w:div>
      </w:divsChild>
    </w:div>
    <w:div w:id="519665693">
      <w:bodyDiv w:val="1"/>
      <w:marLeft w:val="0"/>
      <w:marRight w:val="0"/>
      <w:marTop w:val="0"/>
      <w:marBottom w:val="0"/>
      <w:divBdr>
        <w:top w:val="none" w:sz="0" w:space="0" w:color="auto"/>
        <w:left w:val="none" w:sz="0" w:space="0" w:color="auto"/>
        <w:bottom w:val="none" w:sz="0" w:space="0" w:color="auto"/>
        <w:right w:val="none" w:sz="0" w:space="0" w:color="auto"/>
      </w:divBdr>
      <w:divsChild>
        <w:div w:id="1168323926">
          <w:marLeft w:val="0"/>
          <w:marRight w:val="0"/>
          <w:marTop w:val="0"/>
          <w:marBottom w:val="0"/>
          <w:divBdr>
            <w:top w:val="none" w:sz="0" w:space="0" w:color="auto"/>
            <w:left w:val="none" w:sz="0" w:space="0" w:color="auto"/>
            <w:bottom w:val="none" w:sz="0" w:space="0" w:color="auto"/>
            <w:right w:val="none" w:sz="0" w:space="0" w:color="auto"/>
          </w:divBdr>
          <w:divsChild>
            <w:div w:id="189808820">
              <w:marLeft w:val="0"/>
              <w:marRight w:val="0"/>
              <w:marTop w:val="0"/>
              <w:marBottom w:val="0"/>
              <w:divBdr>
                <w:top w:val="none" w:sz="0" w:space="0" w:color="auto"/>
                <w:left w:val="none" w:sz="0" w:space="0" w:color="auto"/>
                <w:bottom w:val="none" w:sz="0" w:space="0" w:color="auto"/>
                <w:right w:val="none" w:sz="0" w:space="0" w:color="auto"/>
              </w:divBdr>
            </w:div>
          </w:divsChild>
        </w:div>
        <w:div w:id="1235815094">
          <w:marLeft w:val="0"/>
          <w:marRight w:val="0"/>
          <w:marTop w:val="0"/>
          <w:marBottom w:val="0"/>
          <w:divBdr>
            <w:top w:val="none" w:sz="0" w:space="0" w:color="auto"/>
            <w:left w:val="none" w:sz="0" w:space="0" w:color="auto"/>
            <w:bottom w:val="none" w:sz="0" w:space="0" w:color="auto"/>
            <w:right w:val="none" w:sz="0" w:space="0" w:color="auto"/>
          </w:divBdr>
        </w:div>
        <w:div w:id="1888954161">
          <w:marLeft w:val="0"/>
          <w:marRight w:val="0"/>
          <w:marTop w:val="0"/>
          <w:marBottom w:val="0"/>
          <w:divBdr>
            <w:top w:val="none" w:sz="0" w:space="0" w:color="auto"/>
            <w:left w:val="none" w:sz="0" w:space="0" w:color="auto"/>
            <w:bottom w:val="none" w:sz="0" w:space="0" w:color="auto"/>
            <w:right w:val="none" w:sz="0" w:space="0" w:color="auto"/>
          </w:divBdr>
        </w:div>
      </w:divsChild>
    </w:div>
    <w:div w:id="519854858">
      <w:bodyDiv w:val="1"/>
      <w:marLeft w:val="0"/>
      <w:marRight w:val="0"/>
      <w:marTop w:val="0"/>
      <w:marBottom w:val="0"/>
      <w:divBdr>
        <w:top w:val="none" w:sz="0" w:space="0" w:color="auto"/>
        <w:left w:val="none" w:sz="0" w:space="0" w:color="auto"/>
        <w:bottom w:val="none" w:sz="0" w:space="0" w:color="auto"/>
        <w:right w:val="none" w:sz="0" w:space="0" w:color="auto"/>
      </w:divBdr>
      <w:divsChild>
        <w:div w:id="747265304">
          <w:marLeft w:val="0"/>
          <w:marRight w:val="0"/>
          <w:marTop w:val="0"/>
          <w:marBottom w:val="0"/>
          <w:divBdr>
            <w:top w:val="none" w:sz="0" w:space="0" w:color="auto"/>
            <w:left w:val="none" w:sz="0" w:space="0" w:color="auto"/>
            <w:bottom w:val="none" w:sz="0" w:space="0" w:color="auto"/>
            <w:right w:val="none" w:sz="0" w:space="0" w:color="auto"/>
          </w:divBdr>
          <w:divsChild>
            <w:div w:id="126895297">
              <w:marLeft w:val="0"/>
              <w:marRight w:val="0"/>
              <w:marTop w:val="0"/>
              <w:marBottom w:val="0"/>
              <w:divBdr>
                <w:top w:val="none" w:sz="0" w:space="0" w:color="auto"/>
                <w:left w:val="none" w:sz="0" w:space="0" w:color="auto"/>
                <w:bottom w:val="none" w:sz="0" w:space="0" w:color="auto"/>
                <w:right w:val="none" w:sz="0" w:space="0" w:color="auto"/>
              </w:divBdr>
            </w:div>
          </w:divsChild>
        </w:div>
        <w:div w:id="1479345661">
          <w:marLeft w:val="0"/>
          <w:marRight w:val="0"/>
          <w:marTop w:val="0"/>
          <w:marBottom w:val="0"/>
          <w:divBdr>
            <w:top w:val="none" w:sz="0" w:space="0" w:color="auto"/>
            <w:left w:val="none" w:sz="0" w:space="0" w:color="auto"/>
            <w:bottom w:val="none" w:sz="0" w:space="0" w:color="auto"/>
            <w:right w:val="none" w:sz="0" w:space="0" w:color="auto"/>
          </w:divBdr>
        </w:div>
        <w:div w:id="1121343395">
          <w:marLeft w:val="0"/>
          <w:marRight w:val="0"/>
          <w:marTop w:val="0"/>
          <w:marBottom w:val="0"/>
          <w:divBdr>
            <w:top w:val="none" w:sz="0" w:space="0" w:color="auto"/>
            <w:left w:val="none" w:sz="0" w:space="0" w:color="auto"/>
            <w:bottom w:val="none" w:sz="0" w:space="0" w:color="auto"/>
            <w:right w:val="none" w:sz="0" w:space="0" w:color="auto"/>
          </w:divBdr>
        </w:div>
      </w:divsChild>
    </w:div>
    <w:div w:id="546527779">
      <w:bodyDiv w:val="1"/>
      <w:marLeft w:val="0"/>
      <w:marRight w:val="0"/>
      <w:marTop w:val="0"/>
      <w:marBottom w:val="0"/>
      <w:divBdr>
        <w:top w:val="none" w:sz="0" w:space="0" w:color="auto"/>
        <w:left w:val="none" w:sz="0" w:space="0" w:color="auto"/>
        <w:bottom w:val="none" w:sz="0" w:space="0" w:color="auto"/>
        <w:right w:val="none" w:sz="0" w:space="0" w:color="auto"/>
      </w:divBdr>
      <w:divsChild>
        <w:div w:id="1246382809">
          <w:marLeft w:val="0"/>
          <w:marRight w:val="0"/>
          <w:marTop w:val="0"/>
          <w:marBottom w:val="0"/>
          <w:divBdr>
            <w:top w:val="none" w:sz="0" w:space="0" w:color="auto"/>
            <w:left w:val="none" w:sz="0" w:space="0" w:color="auto"/>
            <w:bottom w:val="none" w:sz="0" w:space="0" w:color="auto"/>
            <w:right w:val="none" w:sz="0" w:space="0" w:color="auto"/>
          </w:divBdr>
          <w:divsChild>
            <w:div w:id="1264727196">
              <w:marLeft w:val="0"/>
              <w:marRight w:val="0"/>
              <w:marTop w:val="0"/>
              <w:marBottom w:val="0"/>
              <w:divBdr>
                <w:top w:val="none" w:sz="0" w:space="0" w:color="auto"/>
                <w:left w:val="none" w:sz="0" w:space="0" w:color="auto"/>
                <w:bottom w:val="none" w:sz="0" w:space="0" w:color="auto"/>
                <w:right w:val="none" w:sz="0" w:space="0" w:color="auto"/>
              </w:divBdr>
            </w:div>
          </w:divsChild>
        </w:div>
        <w:div w:id="1126042861">
          <w:marLeft w:val="0"/>
          <w:marRight w:val="0"/>
          <w:marTop w:val="0"/>
          <w:marBottom w:val="0"/>
          <w:divBdr>
            <w:top w:val="none" w:sz="0" w:space="0" w:color="auto"/>
            <w:left w:val="none" w:sz="0" w:space="0" w:color="auto"/>
            <w:bottom w:val="none" w:sz="0" w:space="0" w:color="auto"/>
            <w:right w:val="none" w:sz="0" w:space="0" w:color="auto"/>
          </w:divBdr>
        </w:div>
        <w:div w:id="1741055978">
          <w:marLeft w:val="0"/>
          <w:marRight w:val="0"/>
          <w:marTop w:val="0"/>
          <w:marBottom w:val="0"/>
          <w:divBdr>
            <w:top w:val="none" w:sz="0" w:space="0" w:color="auto"/>
            <w:left w:val="none" w:sz="0" w:space="0" w:color="auto"/>
            <w:bottom w:val="none" w:sz="0" w:space="0" w:color="auto"/>
            <w:right w:val="none" w:sz="0" w:space="0" w:color="auto"/>
          </w:divBdr>
        </w:div>
      </w:divsChild>
    </w:div>
    <w:div w:id="558177295">
      <w:bodyDiv w:val="1"/>
      <w:marLeft w:val="0"/>
      <w:marRight w:val="0"/>
      <w:marTop w:val="0"/>
      <w:marBottom w:val="0"/>
      <w:divBdr>
        <w:top w:val="none" w:sz="0" w:space="0" w:color="auto"/>
        <w:left w:val="none" w:sz="0" w:space="0" w:color="auto"/>
        <w:bottom w:val="none" w:sz="0" w:space="0" w:color="auto"/>
        <w:right w:val="none" w:sz="0" w:space="0" w:color="auto"/>
      </w:divBdr>
      <w:divsChild>
        <w:div w:id="1728524709">
          <w:marLeft w:val="0"/>
          <w:marRight w:val="0"/>
          <w:marTop w:val="0"/>
          <w:marBottom w:val="0"/>
          <w:divBdr>
            <w:top w:val="none" w:sz="0" w:space="0" w:color="auto"/>
            <w:left w:val="none" w:sz="0" w:space="0" w:color="auto"/>
            <w:bottom w:val="none" w:sz="0" w:space="0" w:color="auto"/>
            <w:right w:val="none" w:sz="0" w:space="0" w:color="auto"/>
          </w:divBdr>
          <w:divsChild>
            <w:div w:id="597762783">
              <w:marLeft w:val="0"/>
              <w:marRight w:val="0"/>
              <w:marTop w:val="0"/>
              <w:marBottom w:val="0"/>
              <w:divBdr>
                <w:top w:val="none" w:sz="0" w:space="0" w:color="auto"/>
                <w:left w:val="none" w:sz="0" w:space="0" w:color="auto"/>
                <w:bottom w:val="none" w:sz="0" w:space="0" w:color="auto"/>
                <w:right w:val="none" w:sz="0" w:space="0" w:color="auto"/>
              </w:divBdr>
            </w:div>
          </w:divsChild>
        </w:div>
        <w:div w:id="1789543575">
          <w:marLeft w:val="0"/>
          <w:marRight w:val="0"/>
          <w:marTop w:val="0"/>
          <w:marBottom w:val="0"/>
          <w:divBdr>
            <w:top w:val="none" w:sz="0" w:space="0" w:color="auto"/>
            <w:left w:val="none" w:sz="0" w:space="0" w:color="auto"/>
            <w:bottom w:val="none" w:sz="0" w:space="0" w:color="auto"/>
            <w:right w:val="none" w:sz="0" w:space="0" w:color="auto"/>
          </w:divBdr>
        </w:div>
        <w:div w:id="1634166805">
          <w:marLeft w:val="0"/>
          <w:marRight w:val="0"/>
          <w:marTop w:val="0"/>
          <w:marBottom w:val="0"/>
          <w:divBdr>
            <w:top w:val="none" w:sz="0" w:space="0" w:color="auto"/>
            <w:left w:val="none" w:sz="0" w:space="0" w:color="auto"/>
            <w:bottom w:val="none" w:sz="0" w:space="0" w:color="auto"/>
            <w:right w:val="none" w:sz="0" w:space="0" w:color="auto"/>
          </w:divBdr>
        </w:div>
      </w:divsChild>
    </w:div>
    <w:div w:id="590433902">
      <w:bodyDiv w:val="1"/>
      <w:marLeft w:val="0"/>
      <w:marRight w:val="0"/>
      <w:marTop w:val="0"/>
      <w:marBottom w:val="0"/>
      <w:divBdr>
        <w:top w:val="none" w:sz="0" w:space="0" w:color="auto"/>
        <w:left w:val="none" w:sz="0" w:space="0" w:color="auto"/>
        <w:bottom w:val="none" w:sz="0" w:space="0" w:color="auto"/>
        <w:right w:val="none" w:sz="0" w:space="0" w:color="auto"/>
      </w:divBdr>
      <w:divsChild>
        <w:div w:id="1898471569">
          <w:marLeft w:val="0"/>
          <w:marRight w:val="0"/>
          <w:marTop w:val="0"/>
          <w:marBottom w:val="0"/>
          <w:divBdr>
            <w:top w:val="none" w:sz="0" w:space="0" w:color="auto"/>
            <w:left w:val="none" w:sz="0" w:space="0" w:color="auto"/>
            <w:bottom w:val="none" w:sz="0" w:space="0" w:color="auto"/>
            <w:right w:val="none" w:sz="0" w:space="0" w:color="auto"/>
          </w:divBdr>
          <w:divsChild>
            <w:div w:id="1917128244">
              <w:marLeft w:val="0"/>
              <w:marRight w:val="0"/>
              <w:marTop w:val="0"/>
              <w:marBottom w:val="0"/>
              <w:divBdr>
                <w:top w:val="none" w:sz="0" w:space="0" w:color="auto"/>
                <w:left w:val="none" w:sz="0" w:space="0" w:color="auto"/>
                <w:bottom w:val="none" w:sz="0" w:space="0" w:color="auto"/>
                <w:right w:val="none" w:sz="0" w:space="0" w:color="auto"/>
              </w:divBdr>
            </w:div>
          </w:divsChild>
        </w:div>
        <w:div w:id="52969953">
          <w:marLeft w:val="0"/>
          <w:marRight w:val="0"/>
          <w:marTop w:val="0"/>
          <w:marBottom w:val="0"/>
          <w:divBdr>
            <w:top w:val="none" w:sz="0" w:space="0" w:color="auto"/>
            <w:left w:val="none" w:sz="0" w:space="0" w:color="auto"/>
            <w:bottom w:val="none" w:sz="0" w:space="0" w:color="auto"/>
            <w:right w:val="none" w:sz="0" w:space="0" w:color="auto"/>
          </w:divBdr>
        </w:div>
        <w:div w:id="430512694">
          <w:marLeft w:val="0"/>
          <w:marRight w:val="0"/>
          <w:marTop w:val="0"/>
          <w:marBottom w:val="0"/>
          <w:divBdr>
            <w:top w:val="none" w:sz="0" w:space="0" w:color="auto"/>
            <w:left w:val="none" w:sz="0" w:space="0" w:color="auto"/>
            <w:bottom w:val="none" w:sz="0" w:space="0" w:color="auto"/>
            <w:right w:val="none" w:sz="0" w:space="0" w:color="auto"/>
          </w:divBdr>
        </w:div>
      </w:divsChild>
    </w:div>
    <w:div w:id="604263611">
      <w:bodyDiv w:val="1"/>
      <w:marLeft w:val="0"/>
      <w:marRight w:val="0"/>
      <w:marTop w:val="0"/>
      <w:marBottom w:val="0"/>
      <w:divBdr>
        <w:top w:val="none" w:sz="0" w:space="0" w:color="auto"/>
        <w:left w:val="none" w:sz="0" w:space="0" w:color="auto"/>
        <w:bottom w:val="none" w:sz="0" w:space="0" w:color="auto"/>
        <w:right w:val="none" w:sz="0" w:space="0" w:color="auto"/>
      </w:divBdr>
      <w:divsChild>
        <w:div w:id="1017267282">
          <w:marLeft w:val="0"/>
          <w:marRight w:val="0"/>
          <w:marTop w:val="0"/>
          <w:marBottom w:val="0"/>
          <w:divBdr>
            <w:top w:val="none" w:sz="0" w:space="0" w:color="auto"/>
            <w:left w:val="none" w:sz="0" w:space="0" w:color="auto"/>
            <w:bottom w:val="none" w:sz="0" w:space="0" w:color="auto"/>
            <w:right w:val="none" w:sz="0" w:space="0" w:color="auto"/>
          </w:divBdr>
          <w:divsChild>
            <w:div w:id="176115876">
              <w:marLeft w:val="0"/>
              <w:marRight w:val="0"/>
              <w:marTop w:val="0"/>
              <w:marBottom w:val="0"/>
              <w:divBdr>
                <w:top w:val="none" w:sz="0" w:space="0" w:color="auto"/>
                <w:left w:val="none" w:sz="0" w:space="0" w:color="auto"/>
                <w:bottom w:val="none" w:sz="0" w:space="0" w:color="auto"/>
                <w:right w:val="none" w:sz="0" w:space="0" w:color="auto"/>
              </w:divBdr>
            </w:div>
          </w:divsChild>
        </w:div>
        <w:div w:id="1329332427">
          <w:marLeft w:val="0"/>
          <w:marRight w:val="0"/>
          <w:marTop w:val="0"/>
          <w:marBottom w:val="0"/>
          <w:divBdr>
            <w:top w:val="none" w:sz="0" w:space="0" w:color="auto"/>
            <w:left w:val="none" w:sz="0" w:space="0" w:color="auto"/>
            <w:bottom w:val="none" w:sz="0" w:space="0" w:color="auto"/>
            <w:right w:val="none" w:sz="0" w:space="0" w:color="auto"/>
          </w:divBdr>
        </w:div>
        <w:div w:id="1989673792">
          <w:marLeft w:val="0"/>
          <w:marRight w:val="0"/>
          <w:marTop w:val="0"/>
          <w:marBottom w:val="0"/>
          <w:divBdr>
            <w:top w:val="none" w:sz="0" w:space="0" w:color="auto"/>
            <w:left w:val="none" w:sz="0" w:space="0" w:color="auto"/>
            <w:bottom w:val="none" w:sz="0" w:space="0" w:color="auto"/>
            <w:right w:val="none" w:sz="0" w:space="0" w:color="auto"/>
          </w:divBdr>
        </w:div>
      </w:divsChild>
    </w:div>
    <w:div w:id="606431594">
      <w:bodyDiv w:val="1"/>
      <w:marLeft w:val="0"/>
      <w:marRight w:val="0"/>
      <w:marTop w:val="0"/>
      <w:marBottom w:val="0"/>
      <w:divBdr>
        <w:top w:val="none" w:sz="0" w:space="0" w:color="auto"/>
        <w:left w:val="none" w:sz="0" w:space="0" w:color="auto"/>
        <w:bottom w:val="none" w:sz="0" w:space="0" w:color="auto"/>
        <w:right w:val="none" w:sz="0" w:space="0" w:color="auto"/>
      </w:divBdr>
      <w:divsChild>
        <w:div w:id="2095397800">
          <w:marLeft w:val="0"/>
          <w:marRight w:val="0"/>
          <w:marTop w:val="0"/>
          <w:marBottom w:val="0"/>
          <w:divBdr>
            <w:top w:val="none" w:sz="0" w:space="0" w:color="auto"/>
            <w:left w:val="none" w:sz="0" w:space="0" w:color="auto"/>
            <w:bottom w:val="none" w:sz="0" w:space="0" w:color="auto"/>
            <w:right w:val="none" w:sz="0" w:space="0" w:color="auto"/>
          </w:divBdr>
          <w:divsChild>
            <w:div w:id="776871945">
              <w:marLeft w:val="0"/>
              <w:marRight w:val="0"/>
              <w:marTop w:val="0"/>
              <w:marBottom w:val="0"/>
              <w:divBdr>
                <w:top w:val="none" w:sz="0" w:space="0" w:color="auto"/>
                <w:left w:val="none" w:sz="0" w:space="0" w:color="auto"/>
                <w:bottom w:val="none" w:sz="0" w:space="0" w:color="auto"/>
                <w:right w:val="none" w:sz="0" w:space="0" w:color="auto"/>
              </w:divBdr>
            </w:div>
          </w:divsChild>
        </w:div>
        <w:div w:id="750741623">
          <w:marLeft w:val="0"/>
          <w:marRight w:val="0"/>
          <w:marTop w:val="0"/>
          <w:marBottom w:val="0"/>
          <w:divBdr>
            <w:top w:val="none" w:sz="0" w:space="0" w:color="auto"/>
            <w:left w:val="none" w:sz="0" w:space="0" w:color="auto"/>
            <w:bottom w:val="none" w:sz="0" w:space="0" w:color="auto"/>
            <w:right w:val="none" w:sz="0" w:space="0" w:color="auto"/>
          </w:divBdr>
        </w:div>
        <w:div w:id="1394234848">
          <w:marLeft w:val="0"/>
          <w:marRight w:val="0"/>
          <w:marTop w:val="0"/>
          <w:marBottom w:val="0"/>
          <w:divBdr>
            <w:top w:val="none" w:sz="0" w:space="0" w:color="auto"/>
            <w:left w:val="none" w:sz="0" w:space="0" w:color="auto"/>
            <w:bottom w:val="none" w:sz="0" w:space="0" w:color="auto"/>
            <w:right w:val="none" w:sz="0" w:space="0" w:color="auto"/>
          </w:divBdr>
        </w:div>
      </w:divsChild>
    </w:div>
    <w:div w:id="606816344">
      <w:bodyDiv w:val="1"/>
      <w:marLeft w:val="0"/>
      <w:marRight w:val="0"/>
      <w:marTop w:val="0"/>
      <w:marBottom w:val="0"/>
      <w:divBdr>
        <w:top w:val="none" w:sz="0" w:space="0" w:color="auto"/>
        <w:left w:val="none" w:sz="0" w:space="0" w:color="auto"/>
        <w:bottom w:val="none" w:sz="0" w:space="0" w:color="auto"/>
        <w:right w:val="none" w:sz="0" w:space="0" w:color="auto"/>
      </w:divBdr>
      <w:divsChild>
        <w:div w:id="630398959">
          <w:marLeft w:val="0"/>
          <w:marRight w:val="0"/>
          <w:marTop w:val="0"/>
          <w:marBottom w:val="0"/>
          <w:divBdr>
            <w:top w:val="none" w:sz="0" w:space="0" w:color="auto"/>
            <w:left w:val="none" w:sz="0" w:space="0" w:color="auto"/>
            <w:bottom w:val="none" w:sz="0" w:space="0" w:color="auto"/>
            <w:right w:val="none" w:sz="0" w:space="0" w:color="auto"/>
          </w:divBdr>
          <w:divsChild>
            <w:div w:id="137769078">
              <w:marLeft w:val="0"/>
              <w:marRight w:val="0"/>
              <w:marTop w:val="0"/>
              <w:marBottom w:val="0"/>
              <w:divBdr>
                <w:top w:val="none" w:sz="0" w:space="0" w:color="auto"/>
                <w:left w:val="none" w:sz="0" w:space="0" w:color="auto"/>
                <w:bottom w:val="none" w:sz="0" w:space="0" w:color="auto"/>
                <w:right w:val="none" w:sz="0" w:space="0" w:color="auto"/>
              </w:divBdr>
            </w:div>
          </w:divsChild>
        </w:div>
        <w:div w:id="1438863341">
          <w:marLeft w:val="0"/>
          <w:marRight w:val="0"/>
          <w:marTop w:val="0"/>
          <w:marBottom w:val="0"/>
          <w:divBdr>
            <w:top w:val="none" w:sz="0" w:space="0" w:color="auto"/>
            <w:left w:val="none" w:sz="0" w:space="0" w:color="auto"/>
            <w:bottom w:val="none" w:sz="0" w:space="0" w:color="auto"/>
            <w:right w:val="none" w:sz="0" w:space="0" w:color="auto"/>
          </w:divBdr>
        </w:div>
        <w:div w:id="1865749853">
          <w:marLeft w:val="0"/>
          <w:marRight w:val="0"/>
          <w:marTop w:val="0"/>
          <w:marBottom w:val="0"/>
          <w:divBdr>
            <w:top w:val="none" w:sz="0" w:space="0" w:color="auto"/>
            <w:left w:val="none" w:sz="0" w:space="0" w:color="auto"/>
            <w:bottom w:val="none" w:sz="0" w:space="0" w:color="auto"/>
            <w:right w:val="none" w:sz="0" w:space="0" w:color="auto"/>
          </w:divBdr>
        </w:div>
      </w:divsChild>
    </w:div>
    <w:div w:id="616107536">
      <w:bodyDiv w:val="1"/>
      <w:marLeft w:val="0"/>
      <w:marRight w:val="0"/>
      <w:marTop w:val="0"/>
      <w:marBottom w:val="0"/>
      <w:divBdr>
        <w:top w:val="none" w:sz="0" w:space="0" w:color="auto"/>
        <w:left w:val="none" w:sz="0" w:space="0" w:color="auto"/>
        <w:bottom w:val="none" w:sz="0" w:space="0" w:color="auto"/>
        <w:right w:val="none" w:sz="0" w:space="0" w:color="auto"/>
      </w:divBdr>
      <w:divsChild>
        <w:div w:id="2140301802">
          <w:marLeft w:val="0"/>
          <w:marRight w:val="0"/>
          <w:marTop w:val="0"/>
          <w:marBottom w:val="0"/>
          <w:divBdr>
            <w:top w:val="none" w:sz="0" w:space="0" w:color="auto"/>
            <w:left w:val="none" w:sz="0" w:space="0" w:color="auto"/>
            <w:bottom w:val="none" w:sz="0" w:space="0" w:color="auto"/>
            <w:right w:val="none" w:sz="0" w:space="0" w:color="auto"/>
          </w:divBdr>
          <w:divsChild>
            <w:div w:id="1770810749">
              <w:marLeft w:val="0"/>
              <w:marRight w:val="0"/>
              <w:marTop w:val="0"/>
              <w:marBottom w:val="0"/>
              <w:divBdr>
                <w:top w:val="none" w:sz="0" w:space="0" w:color="auto"/>
                <w:left w:val="none" w:sz="0" w:space="0" w:color="auto"/>
                <w:bottom w:val="none" w:sz="0" w:space="0" w:color="auto"/>
                <w:right w:val="none" w:sz="0" w:space="0" w:color="auto"/>
              </w:divBdr>
            </w:div>
          </w:divsChild>
        </w:div>
        <w:div w:id="1504780645">
          <w:marLeft w:val="0"/>
          <w:marRight w:val="0"/>
          <w:marTop w:val="0"/>
          <w:marBottom w:val="0"/>
          <w:divBdr>
            <w:top w:val="none" w:sz="0" w:space="0" w:color="auto"/>
            <w:left w:val="none" w:sz="0" w:space="0" w:color="auto"/>
            <w:bottom w:val="none" w:sz="0" w:space="0" w:color="auto"/>
            <w:right w:val="none" w:sz="0" w:space="0" w:color="auto"/>
          </w:divBdr>
        </w:div>
        <w:div w:id="921910497">
          <w:marLeft w:val="0"/>
          <w:marRight w:val="0"/>
          <w:marTop w:val="0"/>
          <w:marBottom w:val="0"/>
          <w:divBdr>
            <w:top w:val="none" w:sz="0" w:space="0" w:color="auto"/>
            <w:left w:val="none" w:sz="0" w:space="0" w:color="auto"/>
            <w:bottom w:val="none" w:sz="0" w:space="0" w:color="auto"/>
            <w:right w:val="none" w:sz="0" w:space="0" w:color="auto"/>
          </w:divBdr>
        </w:div>
      </w:divsChild>
    </w:div>
    <w:div w:id="683943158">
      <w:bodyDiv w:val="1"/>
      <w:marLeft w:val="0"/>
      <w:marRight w:val="0"/>
      <w:marTop w:val="0"/>
      <w:marBottom w:val="0"/>
      <w:divBdr>
        <w:top w:val="none" w:sz="0" w:space="0" w:color="auto"/>
        <w:left w:val="none" w:sz="0" w:space="0" w:color="auto"/>
        <w:bottom w:val="none" w:sz="0" w:space="0" w:color="auto"/>
        <w:right w:val="none" w:sz="0" w:space="0" w:color="auto"/>
      </w:divBdr>
      <w:divsChild>
        <w:div w:id="696008392">
          <w:marLeft w:val="0"/>
          <w:marRight w:val="0"/>
          <w:marTop w:val="0"/>
          <w:marBottom w:val="0"/>
          <w:divBdr>
            <w:top w:val="none" w:sz="0" w:space="0" w:color="auto"/>
            <w:left w:val="none" w:sz="0" w:space="0" w:color="auto"/>
            <w:bottom w:val="none" w:sz="0" w:space="0" w:color="auto"/>
            <w:right w:val="none" w:sz="0" w:space="0" w:color="auto"/>
          </w:divBdr>
          <w:divsChild>
            <w:div w:id="1195927493">
              <w:marLeft w:val="0"/>
              <w:marRight w:val="0"/>
              <w:marTop w:val="0"/>
              <w:marBottom w:val="0"/>
              <w:divBdr>
                <w:top w:val="none" w:sz="0" w:space="0" w:color="auto"/>
                <w:left w:val="none" w:sz="0" w:space="0" w:color="auto"/>
                <w:bottom w:val="none" w:sz="0" w:space="0" w:color="auto"/>
                <w:right w:val="none" w:sz="0" w:space="0" w:color="auto"/>
              </w:divBdr>
            </w:div>
          </w:divsChild>
        </w:div>
        <w:div w:id="566189491">
          <w:marLeft w:val="0"/>
          <w:marRight w:val="0"/>
          <w:marTop w:val="0"/>
          <w:marBottom w:val="0"/>
          <w:divBdr>
            <w:top w:val="none" w:sz="0" w:space="0" w:color="auto"/>
            <w:left w:val="none" w:sz="0" w:space="0" w:color="auto"/>
            <w:bottom w:val="none" w:sz="0" w:space="0" w:color="auto"/>
            <w:right w:val="none" w:sz="0" w:space="0" w:color="auto"/>
          </w:divBdr>
        </w:div>
        <w:div w:id="1124276233">
          <w:marLeft w:val="0"/>
          <w:marRight w:val="0"/>
          <w:marTop w:val="0"/>
          <w:marBottom w:val="0"/>
          <w:divBdr>
            <w:top w:val="none" w:sz="0" w:space="0" w:color="auto"/>
            <w:left w:val="none" w:sz="0" w:space="0" w:color="auto"/>
            <w:bottom w:val="none" w:sz="0" w:space="0" w:color="auto"/>
            <w:right w:val="none" w:sz="0" w:space="0" w:color="auto"/>
          </w:divBdr>
        </w:div>
      </w:divsChild>
    </w:div>
    <w:div w:id="710617419">
      <w:bodyDiv w:val="1"/>
      <w:marLeft w:val="0"/>
      <w:marRight w:val="0"/>
      <w:marTop w:val="0"/>
      <w:marBottom w:val="0"/>
      <w:divBdr>
        <w:top w:val="none" w:sz="0" w:space="0" w:color="auto"/>
        <w:left w:val="none" w:sz="0" w:space="0" w:color="auto"/>
        <w:bottom w:val="none" w:sz="0" w:space="0" w:color="auto"/>
        <w:right w:val="none" w:sz="0" w:space="0" w:color="auto"/>
      </w:divBdr>
      <w:divsChild>
        <w:div w:id="1786538940">
          <w:marLeft w:val="0"/>
          <w:marRight w:val="0"/>
          <w:marTop w:val="0"/>
          <w:marBottom w:val="0"/>
          <w:divBdr>
            <w:top w:val="none" w:sz="0" w:space="0" w:color="auto"/>
            <w:left w:val="none" w:sz="0" w:space="0" w:color="auto"/>
            <w:bottom w:val="none" w:sz="0" w:space="0" w:color="auto"/>
            <w:right w:val="none" w:sz="0" w:space="0" w:color="auto"/>
          </w:divBdr>
          <w:divsChild>
            <w:div w:id="384763323">
              <w:marLeft w:val="0"/>
              <w:marRight w:val="0"/>
              <w:marTop w:val="0"/>
              <w:marBottom w:val="0"/>
              <w:divBdr>
                <w:top w:val="none" w:sz="0" w:space="0" w:color="auto"/>
                <w:left w:val="none" w:sz="0" w:space="0" w:color="auto"/>
                <w:bottom w:val="none" w:sz="0" w:space="0" w:color="auto"/>
                <w:right w:val="none" w:sz="0" w:space="0" w:color="auto"/>
              </w:divBdr>
            </w:div>
          </w:divsChild>
        </w:div>
        <w:div w:id="2112162361">
          <w:marLeft w:val="0"/>
          <w:marRight w:val="0"/>
          <w:marTop w:val="0"/>
          <w:marBottom w:val="0"/>
          <w:divBdr>
            <w:top w:val="none" w:sz="0" w:space="0" w:color="auto"/>
            <w:left w:val="none" w:sz="0" w:space="0" w:color="auto"/>
            <w:bottom w:val="none" w:sz="0" w:space="0" w:color="auto"/>
            <w:right w:val="none" w:sz="0" w:space="0" w:color="auto"/>
          </w:divBdr>
        </w:div>
        <w:div w:id="650793420">
          <w:marLeft w:val="0"/>
          <w:marRight w:val="0"/>
          <w:marTop w:val="0"/>
          <w:marBottom w:val="0"/>
          <w:divBdr>
            <w:top w:val="none" w:sz="0" w:space="0" w:color="auto"/>
            <w:left w:val="none" w:sz="0" w:space="0" w:color="auto"/>
            <w:bottom w:val="none" w:sz="0" w:space="0" w:color="auto"/>
            <w:right w:val="none" w:sz="0" w:space="0" w:color="auto"/>
          </w:divBdr>
        </w:div>
      </w:divsChild>
    </w:div>
    <w:div w:id="722868724">
      <w:bodyDiv w:val="1"/>
      <w:marLeft w:val="0"/>
      <w:marRight w:val="0"/>
      <w:marTop w:val="0"/>
      <w:marBottom w:val="0"/>
      <w:divBdr>
        <w:top w:val="none" w:sz="0" w:space="0" w:color="auto"/>
        <w:left w:val="none" w:sz="0" w:space="0" w:color="auto"/>
        <w:bottom w:val="none" w:sz="0" w:space="0" w:color="auto"/>
        <w:right w:val="none" w:sz="0" w:space="0" w:color="auto"/>
      </w:divBdr>
      <w:divsChild>
        <w:div w:id="117185883">
          <w:marLeft w:val="0"/>
          <w:marRight w:val="0"/>
          <w:marTop w:val="0"/>
          <w:marBottom w:val="0"/>
          <w:divBdr>
            <w:top w:val="none" w:sz="0" w:space="0" w:color="auto"/>
            <w:left w:val="none" w:sz="0" w:space="0" w:color="auto"/>
            <w:bottom w:val="none" w:sz="0" w:space="0" w:color="auto"/>
            <w:right w:val="none" w:sz="0" w:space="0" w:color="auto"/>
          </w:divBdr>
          <w:divsChild>
            <w:div w:id="2049141100">
              <w:marLeft w:val="0"/>
              <w:marRight w:val="0"/>
              <w:marTop w:val="0"/>
              <w:marBottom w:val="0"/>
              <w:divBdr>
                <w:top w:val="none" w:sz="0" w:space="0" w:color="auto"/>
                <w:left w:val="none" w:sz="0" w:space="0" w:color="auto"/>
                <w:bottom w:val="none" w:sz="0" w:space="0" w:color="auto"/>
                <w:right w:val="none" w:sz="0" w:space="0" w:color="auto"/>
              </w:divBdr>
            </w:div>
          </w:divsChild>
        </w:div>
        <w:div w:id="972828363">
          <w:marLeft w:val="0"/>
          <w:marRight w:val="0"/>
          <w:marTop w:val="0"/>
          <w:marBottom w:val="0"/>
          <w:divBdr>
            <w:top w:val="none" w:sz="0" w:space="0" w:color="auto"/>
            <w:left w:val="none" w:sz="0" w:space="0" w:color="auto"/>
            <w:bottom w:val="none" w:sz="0" w:space="0" w:color="auto"/>
            <w:right w:val="none" w:sz="0" w:space="0" w:color="auto"/>
          </w:divBdr>
        </w:div>
        <w:div w:id="651520849">
          <w:marLeft w:val="0"/>
          <w:marRight w:val="0"/>
          <w:marTop w:val="0"/>
          <w:marBottom w:val="0"/>
          <w:divBdr>
            <w:top w:val="none" w:sz="0" w:space="0" w:color="auto"/>
            <w:left w:val="none" w:sz="0" w:space="0" w:color="auto"/>
            <w:bottom w:val="none" w:sz="0" w:space="0" w:color="auto"/>
            <w:right w:val="none" w:sz="0" w:space="0" w:color="auto"/>
          </w:divBdr>
        </w:div>
      </w:divsChild>
    </w:div>
    <w:div w:id="740445662">
      <w:bodyDiv w:val="1"/>
      <w:marLeft w:val="0"/>
      <w:marRight w:val="0"/>
      <w:marTop w:val="0"/>
      <w:marBottom w:val="0"/>
      <w:divBdr>
        <w:top w:val="none" w:sz="0" w:space="0" w:color="auto"/>
        <w:left w:val="none" w:sz="0" w:space="0" w:color="auto"/>
        <w:bottom w:val="none" w:sz="0" w:space="0" w:color="auto"/>
        <w:right w:val="none" w:sz="0" w:space="0" w:color="auto"/>
      </w:divBdr>
      <w:divsChild>
        <w:div w:id="1981810097">
          <w:marLeft w:val="0"/>
          <w:marRight w:val="0"/>
          <w:marTop w:val="0"/>
          <w:marBottom w:val="0"/>
          <w:divBdr>
            <w:top w:val="none" w:sz="0" w:space="0" w:color="auto"/>
            <w:left w:val="none" w:sz="0" w:space="0" w:color="auto"/>
            <w:bottom w:val="none" w:sz="0" w:space="0" w:color="auto"/>
            <w:right w:val="none" w:sz="0" w:space="0" w:color="auto"/>
          </w:divBdr>
          <w:divsChild>
            <w:div w:id="481045640">
              <w:marLeft w:val="0"/>
              <w:marRight w:val="0"/>
              <w:marTop w:val="0"/>
              <w:marBottom w:val="0"/>
              <w:divBdr>
                <w:top w:val="none" w:sz="0" w:space="0" w:color="auto"/>
                <w:left w:val="none" w:sz="0" w:space="0" w:color="auto"/>
                <w:bottom w:val="none" w:sz="0" w:space="0" w:color="auto"/>
                <w:right w:val="none" w:sz="0" w:space="0" w:color="auto"/>
              </w:divBdr>
            </w:div>
          </w:divsChild>
        </w:div>
        <w:div w:id="541404703">
          <w:marLeft w:val="0"/>
          <w:marRight w:val="0"/>
          <w:marTop w:val="0"/>
          <w:marBottom w:val="0"/>
          <w:divBdr>
            <w:top w:val="none" w:sz="0" w:space="0" w:color="auto"/>
            <w:left w:val="none" w:sz="0" w:space="0" w:color="auto"/>
            <w:bottom w:val="none" w:sz="0" w:space="0" w:color="auto"/>
            <w:right w:val="none" w:sz="0" w:space="0" w:color="auto"/>
          </w:divBdr>
        </w:div>
        <w:div w:id="1611470634">
          <w:marLeft w:val="0"/>
          <w:marRight w:val="0"/>
          <w:marTop w:val="0"/>
          <w:marBottom w:val="0"/>
          <w:divBdr>
            <w:top w:val="none" w:sz="0" w:space="0" w:color="auto"/>
            <w:left w:val="none" w:sz="0" w:space="0" w:color="auto"/>
            <w:bottom w:val="none" w:sz="0" w:space="0" w:color="auto"/>
            <w:right w:val="none" w:sz="0" w:space="0" w:color="auto"/>
          </w:divBdr>
        </w:div>
      </w:divsChild>
    </w:div>
    <w:div w:id="764496675">
      <w:bodyDiv w:val="1"/>
      <w:marLeft w:val="0"/>
      <w:marRight w:val="0"/>
      <w:marTop w:val="0"/>
      <w:marBottom w:val="0"/>
      <w:divBdr>
        <w:top w:val="none" w:sz="0" w:space="0" w:color="auto"/>
        <w:left w:val="none" w:sz="0" w:space="0" w:color="auto"/>
        <w:bottom w:val="none" w:sz="0" w:space="0" w:color="auto"/>
        <w:right w:val="none" w:sz="0" w:space="0" w:color="auto"/>
      </w:divBdr>
      <w:divsChild>
        <w:div w:id="1818448227">
          <w:marLeft w:val="0"/>
          <w:marRight w:val="0"/>
          <w:marTop w:val="0"/>
          <w:marBottom w:val="0"/>
          <w:divBdr>
            <w:top w:val="none" w:sz="0" w:space="0" w:color="auto"/>
            <w:left w:val="none" w:sz="0" w:space="0" w:color="auto"/>
            <w:bottom w:val="none" w:sz="0" w:space="0" w:color="auto"/>
            <w:right w:val="none" w:sz="0" w:space="0" w:color="auto"/>
          </w:divBdr>
          <w:divsChild>
            <w:div w:id="1683895382">
              <w:marLeft w:val="0"/>
              <w:marRight w:val="0"/>
              <w:marTop w:val="0"/>
              <w:marBottom w:val="0"/>
              <w:divBdr>
                <w:top w:val="none" w:sz="0" w:space="0" w:color="auto"/>
                <w:left w:val="none" w:sz="0" w:space="0" w:color="auto"/>
                <w:bottom w:val="none" w:sz="0" w:space="0" w:color="auto"/>
                <w:right w:val="none" w:sz="0" w:space="0" w:color="auto"/>
              </w:divBdr>
            </w:div>
          </w:divsChild>
        </w:div>
        <w:div w:id="1211696187">
          <w:marLeft w:val="0"/>
          <w:marRight w:val="0"/>
          <w:marTop w:val="0"/>
          <w:marBottom w:val="0"/>
          <w:divBdr>
            <w:top w:val="none" w:sz="0" w:space="0" w:color="auto"/>
            <w:left w:val="none" w:sz="0" w:space="0" w:color="auto"/>
            <w:bottom w:val="none" w:sz="0" w:space="0" w:color="auto"/>
            <w:right w:val="none" w:sz="0" w:space="0" w:color="auto"/>
          </w:divBdr>
        </w:div>
        <w:div w:id="1350065964">
          <w:marLeft w:val="0"/>
          <w:marRight w:val="0"/>
          <w:marTop w:val="0"/>
          <w:marBottom w:val="0"/>
          <w:divBdr>
            <w:top w:val="none" w:sz="0" w:space="0" w:color="auto"/>
            <w:left w:val="none" w:sz="0" w:space="0" w:color="auto"/>
            <w:bottom w:val="none" w:sz="0" w:space="0" w:color="auto"/>
            <w:right w:val="none" w:sz="0" w:space="0" w:color="auto"/>
          </w:divBdr>
        </w:div>
      </w:divsChild>
    </w:div>
    <w:div w:id="825588205">
      <w:bodyDiv w:val="1"/>
      <w:marLeft w:val="0"/>
      <w:marRight w:val="0"/>
      <w:marTop w:val="0"/>
      <w:marBottom w:val="0"/>
      <w:divBdr>
        <w:top w:val="none" w:sz="0" w:space="0" w:color="auto"/>
        <w:left w:val="none" w:sz="0" w:space="0" w:color="auto"/>
        <w:bottom w:val="none" w:sz="0" w:space="0" w:color="auto"/>
        <w:right w:val="none" w:sz="0" w:space="0" w:color="auto"/>
      </w:divBdr>
      <w:divsChild>
        <w:div w:id="1373530466">
          <w:marLeft w:val="0"/>
          <w:marRight w:val="0"/>
          <w:marTop w:val="0"/>
          <w:marBottom w:val="0"/>
          <w:divBdr>
            <w:top w:val="none" w:sz="0" w:space="0" w:color="auto"/>
            <w:left w:val="none" w:sz="0" w:space="0" w:color="auto"/>
            <w:bottom w:val="none" w:sz="0" w:space="0" w:color="auto"/>
            <w:right w:val="none" w:sz="0" w:space="0" w:color="auto"/>
          </w:divBdr>
          <w:divsChild>
            <w:div w:id="1488744131">
              <w:marLeft w:val="0"/>
              <w:marRight w:val="0"/>
              <w:marTop w:val="0"/>
              <w:marBottom w:val="0"/>
              <w:divBdr>
                <w:top w:val="none" w:sz="0" w:space="0" w:color="auto"/>
                <w:left w:val="none" w:sz="0" w:space="0" w:color="auto"/>
                <w:bottom w:val="none" w:sz="0" w:space="0" w:color="auto"/>
                <w:right w:val="none" w:sz="0" w:space="0" w:color="auto"/>
              </w:divBdr>
            </w:div>
          </w:divsChild>
        </w:div>
        <w:div w:id="1376465502">
          <w:marLeft w:val="0"/>
          <w:marRight w:val="0"/>
          <w:marTop w:val="0"/>
          <w:marBottom w:val="0"/>
          <w:divBdr>
            <w:top w:val="none" w:sz="0" w:space="0" w:color="auto"/>
            <w:left w:val="none" w:sz="0" w:space="0" w:color="auto"/>
            <w:bottom w:val="none" w:sz="0" w:space="0" w:color="auto"/>
            <w:right w:val="none" w:sz="0" w:space="0" w:color="auto"/>
          </w:divBdr>
        </w:div>
        <w:div w:id="865945519">
          <w:marLeft w:val="0"/>
          <w:marRight w:val="0"/>
          <w:marTop w:val="0"/>
          <w:marBottom w:val="0"/>
          <w:divBdr>
            <w:top w:val="none" w:sz="0" w:space="0" w:color="auto"/>
            <w:left w:val="none" w:sz="0" w:space="0" w:color="auto"/>
            <w:bottom w:val="none" w:sz="0" w:space="0" w:color="auto"/>
            <w:right w:val="none" w:sz="0" w:space="0" w:color="auto"/>
          </w:divBdr>
        </w:div>
      </w:divsChild>
    </w:div>
    <w:div w:id="827357911">
      <w:bodyDiv w:val="1"/>
      <w:marLeft w:val="0"/>
      <w:marRight w:val="0"/>
      <w:marTop w:val="0"/>
      <w:marBottom w:val="0"/>
      <w:divBdr>
        <w:top w:val="none" w:sz="0" w:space="0" w:color="auto"/>
        <w:left w:val="none" w:sz="0" w:space="0" w:color="auto"/>
        <w:bottom w:val="none" w:sz="0" w:space="0" w:color="auto"/>
        <w:right w:val="none" w:sz="0" w:space="0" w:color="auto"/>
      </w:divBdr>
      <w:divsChild>
        <w:div w:id="979311681">
          <w:marLeft w:val="0"/>
          <w:marRight w:val="0"/>
          <w:marTop w:val="0"/>
          <w:marBottom w:val="0"/>
          <w:divBdr>
            <w:top w:val="none" w:sz="0" w:space="0" w:color="auto"/>
            <w:left w:val="none" w:sz="0" w:space="0" w:color="auto"/>
            <w:bottom w:val="none" w:sz="0" w:space="0" w:color="auto"/>
            <w:right w:val="none" w:sz="0" w:space="0" w:color="auto"/>
          </w:divBdr>
          <w:divsChild>
            <w:div w:id="1362432783">
              <w:marLeft w:val="0"/>
              <w:marRight w:val="0"/>
              <w:marTop w:val="0"/>
              <w:marBottom w:val="0"/>
              <w:divBdr>
                <w:top w:val="none" w:sz="0" w:space="0" w:color="auto"/>
                <w:left w:val="none" w:sz="0" w:space="0" w:color="auto"/>
                <w:bottom w:val="none" w:sz="0" w:space="0" w:color="auto"/>
                <w:right w:val="none" w:sz="0" w:space="0" w:color="auto"/>
              </w:divBdr>
            </w:div>
          </w:divsChild>
        </w:div>
        <w:div w:id="1133597177">
          <w:marLeft w:val="0"/>
          <w:marRight w:val="0"/>
          <w:marTop w:val="0"/>
          <w:marBottom w:val="0"/>
          <w:divBdr>
            <w:top w:val="none" w:sz="0" w:space="0" w:color="auto"/>
            <w:left w:val="none" w:sz="0" w:space="0" w:color="auto"/>
            <w:bottom w:val="none" w:sz="0" w:space="0" w:color="auto"/>
            <w:right w:val="none" w:sz="0" w:space="0" w:color="auto"/>
          </w:divBdr>
        </w:div>
        <w:div w:id="1374888937">
          <w:marLeft w:val="0"/>
          <w:marRight w:val="0"/>
          <w:marTop w:val="0"/>
          <w:marBottom w:val="0"/>
          <w:divBdr>
            <w:top w:val="none" w:sz="0" w:space="0" w:color="auto"/>
            <w:left w:val="none" w:sz="0" w:space="0" w:color="auto"/>
            <w:bottom w:val="none" w:sz="0" w:space="0" w:color="auto"/>
            <w:right w:val="none" w:sz="0" w:space="0" w:color="auto"/>
          </w:divBdr>
        </w:div>
      </w:divsChild>
    </w:div>
    <w:div w:id="849177569">
      <w:bodyDiv w:val="1"/>
      <w:marLeft w:val="0"/>
      <w:marRight w:val="0"/>
      <w:marTop w:val="0"/>
      <w:marBottom w:val="0"/>
      <w:divBdr>
        <w:top w:val="none" w:sz="0" w:space="0" w:color="auto"/>
        <w:left w:val="none" w:sz="0" w:space="0" w:color="auto"/>
        <w:bottom w:val="none" w:sz="0" w:space="0" w:color="auto"/>
        <w:right w:val="none" w:sz="0" w:space="0" w:color="auto"/>
      </w:divBdr>
      <w:divsChild>
        <w:div w:id="190806386">
          <w:marLeft w:val="0"/>
          <w:marRight w:val="0"/>
          <w:marTop w:val="0"/>
          <w:marBottom w:val="0"/>
          <w:divBdr>
            <w:top w:val="none" w:sz="0" w:space="0" w:color="auto"/>
            <w:left w:val="none" w:sz="0" w:space="0" w:color="auto"/>
            <w:bottom w:val="none" w:sz="0" w:space="0" w:color="auto"/>
            <w:right w:val="none" w:sz="0" w:space="0" w:color="auto"/>
          </w:divBdr>
          <w:divsChild>
            <w:div w:id="1095398799">
              <w:marLeft w:val="0"/>
              <w:marRight w:val="0"/>
              <w:marTop w:val="0"/>
              <w:marBottom w:val="0"/>
              <w:divBdr>
                <w:top w:val="none" w:sz="0" w:space="0" w:color="auto"/>
                <w:left w:val="none" w:sz="0" w:space="0" w:color="auto"/>
                <w:bottom w:val="none" w:sz="0" w:space="0" w:color="auto"/>
                <w:right w:val="none" w:sz="0" w:space="0" w:color="auto"/>
              </w:divBdr>
            </w:div>
          </w:divsChild>
        </w:div>
        <w:div w:id="1925913592">
          <w:marLeft w:val="0"/>
          <w:marRight w:val="0"/>
          <w:marTop w:val="0"/>
          <w:marBottom w:val="0"/>
          <w:divBdr>
            <w:top w:val="none" w:sz="0" w:space="0" w:color="auto"/>
            <w:left w:val="none" w:sz="0" w:space="0" w:color="auto"/>
            <w:bottom w:val="none" w:sz="0" w:space="0" w:color="auto"/>
            <w:right w:val="none" w:sz="0" w:space="0" w:color="auto"/>
          </w:divBdr>
        </w:div>
        <w:div w:id="349182285">
          <w:marLeft w:val="0"/>
          <w:marRight w:val="0"/>
          <w:marTop w:val="0"/>
          <w:marBottom w:val="0"/>
          <w:divBdr>
            <w:top w:val="none" w:sz="0" w:space="0" w:color="auto"/>
            <w:left w:val="none" w:sz="0" w:space="0" w:color="auto"/>
            <w:bottom w:val="none" w:sz="0" w:space="0" w:color="auto"/>
            <w:right w:val="none" w:sz="0" w:space="0" w:color="auto"/>
          </w:divBdr>
        </w:div>
      </w:divsChild>
    </w:div>
    <w:div w:id="868417919">
      <w:bodyDiv w:val="1"/>
      <w:marLeft w:val="0"/>
      <w:marRight w:val="0"/>
      <w:marTop w:val="0"/>
      <w:marBottom w:val="0"/>
      <w:divBdr>
        <w:top w:val="none" w:sz="0" w:space="0" w:color="auto"/>
        <w:left w:val="none" w:sz="0" w:space="0" w:color="auto"/>
        <w:bottom w:val="none" w:sz="0" w:space="0" w:color="auto"/>
        <w:right w:val="none" w:sz="0" w:space="0" w:color="auto"/>
      </w:divBdr>
      <w:divsChild>
        <w:div w:id="1633095198">
          <w:marLeft w:val="0"/>
          <w:marRight w:val="0"/>
          <w:marTop w:val="0"/>
          <w:marBottom w:val="0"/>
          <w:divBdr>
            <w:top w:val="none" w:sz="0" w:space="0" w:color="auto"/>
            <w:left w:val="none" w:sz="0" w:space="0" w:color="auto"/>
            <w:bottom w:val="none" w:sz="0" w:space="0" w:color="auto"/>
            <w:right w:val="none" w:sz="0" w:space="0" w:color="auto"/>
          </w:divBdr>
          <w:divsChild>
            <w:div w:id="219831412">
              <w:marLeft w:val="0"/>
              <w:marRight w:val="0"/>
              <w:marTop w:val="0"/>
              <w:marBottom w:val="0"/>
              <w:divBdr>
                <w:top w:val="none" w:sz="0" w:space="0" w:color="auto"/>
                <w:left w:val="none" w:sz="0" w:space="0" w:color="auto"/>
                <w:bottom w:val="none" w:sz="0" w:space="0" w:color="auto"/>
                <w:right w:val="none" w:sz="0" w:space="0" w:color="auto"/>
              </w:divBdr>
            </w:div>
          </w:divsChild>
        </w:div>
        <w:div w:id="521091921">
          <w:marLeft w:val="0"/>
          <w:marRight w:val="0"/>
          <w:marTop w:val="0"/>
          <w:marBottom w:val="0"/>
          <w:divBdr>
            <w:top w:val="none" w:sz="0" w:space="0" w:color="auto"/>
            <w:left w:val="none" w:sz="0" w:space="0" w:color="auto"/>
            <w:bottom w:val="none" w:sz="0" w:space="0" w:color="auto"/>
            <w:right w:val="none" w:sz="0" w:space="0" w:color="auto"/>
          </w:divBdr>
        </w:div>
        <w:div w:id="805898685">
          <w:marLeft w:val="0"/>
          <w:marRight w:val="0"/>
          <w:marTop w:val="0"/>
          <w:marBottom w:val="0"/>
          <w:divBdr>
            <w:top w:val="none" w:sz="0" w:space="0" w:color="auto"/>
            <w:left w:val="none" w:sz="0" w:space="0" w:color="auto"/>
            <w:bottom w:val="none" w:sz="0" w:space="0" w:color="auto"/>
            <w:right w:val="none" w:sz="0" w:space="0" w:color="auto"/>
          </w:divBdr>
        </w:div>
      </w:divsChild>
    </w:div>
    <w:div w:id="874775205">
      <w:bodyDiv w:val="1"/>
      <w:marLeft w:val="0"/>
      <w:marRight w:val="0"/>
      <w:marTop w:val="0"/>
      <w:marBottom w:val="0"/>
      <w:divBdr>
        <w:top w:val="none" w:sz="0" w:space="0" w:color="auto"/>
        <w:left w:val="none" w:sz="0" w:space="0" w:color="auto"/>
        <w:bottom w:val="none" w:sz="0" w:space="0" w:color="auto"/>
        <w:right w:val="none" w:sz="0" w:space="0" w:color="auto"/>
      </w:divBdr>
      <w:divsChild>
        <w:div w:id="237130138">
          <w:marLeft w:val="0"/>
          <w:marRight w:val="0"/>
          <w:marTop w:val="0"/>
          <w:marBottom w:val="0"/>
          <w:divBdr>
            <w:top w:val="none" w:sz="0" w:space="0" w:color="auto"/>
            <w:left w:val="none" w:sz="0" w:space="0" w:color="auto"/>
            <w:bottom w:val="none" w:sz="0" w:space="0" w:color="auto"/>
            <w:right w:val="none" w:sz="0" w:space="0" w:color="auto"/>
          </w:divBdr>
          <w:divsChild>
            <w:div w:id="665279625">
              <w:marLeft w:val="0"/>
              <w:marRight w:val="0"/>
              <w:marTop w:val="0"/>
              <w:marBottom w:val="0"/>
              <w:divBdr>
                <w:top w:val="none" w:sz="0" w:space="0" w:color="auto"/>
                <w:left w:val="none" w:sz="0" w:space="0" w:color="auto"/>
                <w:bottom w:val="none" w:sz="0" w:space="0" w:color="auto"/>
                <w:right w:val="none" w:sz="0" w:space="0" w:color="auto"/>
              </w:divBdr>
            </w:div>
          </w:divsChild>
        </w:div>
        <w:div w:id="2032295794">
          <w:marLeft w:val="0"/>
          <w:marRight w:val="0"/>
          <w:marTop w:val="0"/>
          <w:marBottom w:val="0"/>
          <w:divBdr>
            <w:top w:val="none" w:sz="0" w:space="0" w:color="auto"/>
            <w:left w:val="none" w:sz="0" w:space="0" w:color="auto"/>
            <w:bottom w:val="none" w:sz="0" w:space="0" w:color="auto"/>
            <w:right w:val="none" w:sz="0" w:space="0" w:color="auto"/>
          </w:divBdr>
        </w:div>
        <w:div w:id="1173684485">
          <w:marLeft w:val="0"/>
          <w:marRight w:val="0"/>
          <w:marTop w:val="0"/>
          <w:marBottom w:val="0"/>
          <w:divBdr>
            <w:top w:val="none" w:sz="0" w:space="0" w:color="auto"/>
            <w:left w:val="none" w:sz="0" w:space="0" w:color="auto"/>
            <w:bottom w:val="none" w:sz="0" w:space="0" w:color="auto"/>
            <w:right w:val="none" w:sz="0" w:space="0" w:color="auto"/>
          </w:divBdr>
        </w:div>
      </w:divsChild>
    </w:div>
    <w:div w:id="882592048">
      <w:bodyDiv w:val="1"/>
      <w:marLeft w:val="0"/>
      <w:marRight w:val="0"/>
      <w:marTop w:val="0"/>
      <w:marBottom w:val="0"/>
      <w:divBdr>
        <w:top w:val="none" w:sz="0" w:space="0" w:color="auto"/>
        <w:left w:val="none" w:sz="0" w:space="0" w:color="auto"/>
        <w:bottom w:val="none" w:sz="0" w:space="0" w:color="auto"/>
        <w:right w:val="none" w:sz="0" w:space="0" w:color="auto"/>
      </w:divBdr>
      <w:divsChild>
        <w:div w:id="1110012127">
          <w:marLeft w:val="0"/>
          <w:marRight w:val="0"/>
          <w:marTop w:val="0"/>
          <w:marBottom w:val="0"/>
          <w:divBdr>
            <w:top w:val="none" w:sz="0" w:space="0" w:color="auto"/>
            <w:left w:val="none" w:sz="0" w:space="0" w:color="auto"/>
            <w:bottom w:val="none" w:sz="0" w:space="0" w:color="auto"/>
            <w:right w:val="none" w:sz="0" w:space="0" w:color="auto"/>
          </w:divBdr>
          <w:divsChild>
            <w:div w:id="669941137">
              <w:marLeft w:val="0"/>
              <w:marRight w:val="0"/>
              <w:marTop w:val="0"/>
              <w:marBottom w:val="0"/>
              <w:divBdr>
                <w:top w:val="none" w:sz="0" w:space="0" w:color="auto"/>
                <w:left w:val="none" w:sz="0" w:space="0" w:color="auto"/>
                <w:bottom w:val="none" w:sz="0" w:space="0" w:color="auto"/>
                <w:right w:val="none" w:sz="0" w:space="0" w:color="auto"/>
              </w:divBdr>
            </w:div>
          </w:divsChild>
        </w:div>
        <w:div w:id="1525291872">
          <w:marLeft w:val="0"/>
          <w:marRight w:val="0"/>
          <w:marTop w:val="0"/>
          <w:marBottom w:val="0"/>
          <w:divBdr>
            <w:top w:val="none" w:sz="0" w:space="0" w:color="auto"/>
            <w:left w:val="none" w:sz="0" w:space="0" w:color="auto"/>
            <w:bottom w:val="none" w:sz="0" w:space="0" w:color="auto"/>
            <w:right w:val="none" w:sz="0" w:space="0" w:color="auto"/>
          </w:divBdr>
        </w:div>
        <w:div w:id="1355888155">
          <w:marLeft w:val="0"/>
          <w:marRight w:val="0"/>
          <w:marTop w:val="0"/>
          <w:marBottom w:val="0"/>
          <w:divBdr>
            <w:top w:val="none" w:sz="0" w:space="0" w:color="auto"/>
            <w:left w:val="none" w:sz="0" w:space="0" w:color="auto"/>
            <w:bottom w:val="none" w:sz="0" w:space="0" w:color="auto"/>
            <w:right w:val="none" w:sz="0" w:space="0" w:color="auto"/>
          </w:divBdr>
        </w:div>
      </w:divsChild>
    </w:div>
    <w:div w:id="915745365">
      <w:bodyDiv w:val="1"/>
      <w:marLeft w:val="0"/>
      <w:marRight w:val="0"/>
      <w:marTop w:val="0"/>
      <w:marBottom w:val="0"/>
      <w:divBdr>
        <w:top w:val="none" w:sz="0" w:space="0" w:color="auto"/>
        <w:left w:val="none" w:sz="0" w:space="0" w:color="auto"/>
        <w:bottom w:val="none" w:sz="0" w:space="0" w:color="auto"/>
        <w:right w:val="none" w:sz="0" w:space="0" w:color="auto"/>
      </w:divBdr>
      <w:divsChild>
        <w:div w:id="1468744158">
          <w:marLeft w:val="0"/>
          <w:marRight w:val="0"/>
          <w:marTop w:val="0"/>
          <w:marBottom w:val="0"/>
          <w:divBdr>
            <w:top w:val="none" w:sz="0" w:space="0" w:color="auto"/>
            <w:left w:val="none" w:sz="0" w:space="0" w:color="auto"/>
            <w:bottom w:val="none" w:sz="0" w:space="0" w:color="auto"/>
            <w:right w:val="none" w:sz="0" w:space="0" w:color="auto"/>
          </w:divBdr>
          <w:divsChild>
            <w:div w:id="2005742307">
              <w:marLeft w:val="0"/>
              <w:marRight w:val="0"/>
              <w:marTop w:val="0"/>
              <w:marBottom w:val="0"/>
              <w:divBdr>
                <w:top w:val="none" w:sz="0" w:space="0" w:color="auto"/>
                <w:left w:val="none" w:sz="0" w:space="0" w:color="auto"/>
                <w:bottom w:val="none" w:sz="0" w:space="0" w:color="auto"/>
                <w:right w:val="none" w:sz="0" w:space="0" w:color="auto"/>
              </w:divBdr>
            </w:div>
          </w:divsChild>
        </w:div>
        <w:div w:id="501089726">
          <w:marLeft w:val="0"/>
          <w:marRight w:val="0"/>
          <w:marTop w:val="0"/>
          <w:marBottom w:val="0"/>
          <w:divBdr>
            <w:top w:val="none" w:sz="0" w:space="0" w:color="auto"/>
            <w:left w:val="none" w:sz="0" w:space="0" w:color="auto"/>
            <w:bottom w:val="none" w:sz="0" w:space="0" w:color="auto"/>
            <w:right w:val="none" w:sz="0" w:space="0" w:color="auto"/>
          </w:divBdr>
        </w:div>
        <w:div w:id="1205172447">
          <w:marLeft w:val="0"/>
          <w:marRight w:val="0"/>
          <w:marTop w:val="0"/>
          <w:marBottom w:val="0"/>
          <w:divBdr>
            <w:top w:val="none" w:sz="0" w:space="0" w:color="auto"/>
            <w:left w:val="none" w:sz="0" w:space="0" w:color="auto"/>
            <w:bottom w:val="none" w:sz="0" w:space="0" w:color="auto"/>
            <w:right w:val="none" w:sz="0" w:space="0" w:color="auto"/>
          </w:divBdr>
        </w:div>
      </w:divsChild>
    </w:div>
    <w:div w:id="935794917">
      <w:bodyDiv w:val="1"/>
      <w:marLeft w:val="0"/>
      <w:marRight w:val="0"/>
      <w:marTop w:val="0"/>
      <w:marBottom w:val="0"/>
      <w:divBdr>
        <w:top w:val="none" w:sz="0" w:space="0" w:color="auto"/>
        <w:left w:val="none" w:sz="0" w:space="0" w:color="auto"/>
        <w:bottom w:val="none" w:sz="0" w:space="0" w:color="auto"/>
        <w:right w:val="none" w:sz="0" w:space="0" w:color="auto"/>
      </w:divBdr>
      <w:divsChild>
        <w:div w:id="107554568">
          <w:marLeft w:val="0"/>
          <w:marRight w:val="0"/>
          <w:marTop w:val="0"/>
          <w:marBottom w:val="0"/>
          <w:divBdr>
            <w:top w:val="none" w:sz="0" w:space="0" w:color="auto"/>
            <w:left w:val="none" w:sz="0" w:space="0" w:color="auto"/>
            <w:bottom w:val="none" w:sz="0" w:space="0" w:color="auto"/>
            <w:right w:val="none" w:sz="0" w:space="0" w:color="auto"/>
          </w:divBdr>
          <w:divsChild>
            <w:div w:id="1188063463">
              <w:marLeft w:val="0"/>
              <w:marRight w:val="0"/>
              <w:marTop w:val="0"/>
              <w:marBottom w:val="0"/>
              <w:divBdr>
                <w:top w:val="none" w:sz="0" w:space="0" w:color="auto"/>
                <w:left w:val="none" w:sz="0" w:space="0" w:color="auto"/>
                <w:bottom w:val="none" w:sz="0" w:space="0" w:color="auto"/>
                <w:right w:val="none" w:sz="0" w:space="0" w:color="auto"/>
              </w:divBdr>
            </w:div>
          </w:divsChild>
        </w:div>
        <w:div w:id="1196119448">
          <w:marLeft w:val="0"/>
          <w:marRight w:val="0"/>
          <w:marTop w:val="0"/>
          <w:marBottom w:val="0"/>
          <w:divBdr>
            <w:top w:val="none" w:sz="0" w:space="0" w:color="auto"/>
            <w:left w:val="none" w:sz="0" w:space="0" w:color="auto"/>
            <w:bottom w:val="none" w:sz="0" w:space="0" w:color="auto"/>
            <w:right w:val="none" w:sz="0" w:space="0" w:color="auto"/>
          </w:divBdr>
        </w:div>
        <w:div w:id="970596723">
          <w:marLeft w:val="0"/>
          <w:marRight w:val="0"/>
          <w:marTop w:val="0"/>
          <w:marBottom w:val="0"/>
          <w:divBdr>
            <w:top w:val="none" w:sz="0" w:space="0" w:color="auto"/>
            <w:left w:val="none" w:sz="0" w:space="0" w:color="auto"/>
            <w:bottom w:val="none" w:sz="0" w:space="0" w:color="auto"/>
            <w:right w:val="none" w:sz="0" w:space="0" w:color="auto"/>
          </w:divBdr>
        </w:div>
      </w:divsChild>
    </w:div>
    <w:div w:id="960187224">
      <w:bodyDiv w:val="1"/>
      <w:marLeft w:val="0"/>
      <w:marRight w:val="0"/>
      <w:marTop w:val="0"/>
      <w:marBottom w:val="0"/>
      <w:divBdr>
        <w:top w:val="none" w:sz="0" w:space="0" w:color="auto"/>
        <w:left w:val="none" w:sz="0" w:space="0" w:color="auto"/>
        <w:bottom w:val="none" w:sz="0" w:space="0" w:color="auto"/>
        <w:right w:val="none" w:sz="0" w:space="0" w:color="auto"/>
      </w:divBdr>
      <w:divsChild>
        <w:div w:id="688218904">
          <w:marLeft w:val="0"/>
          <w:marRight w:val="0"/>
          <w:marTop w:val="0"/>
          <w:marBottom w:val="0"/>
          <w:divBdr>
            <w:top w:val="none" w:sz="0" w:space="0" w:color="auto"/>
            <w:left w:val="none" w:sz="0" w:space="0" w:color="auto"/>
            <w:bottom w:val="none" w:sz="0" w:space="0" w:color="auto"/>
            <w:right w:val="none" w:sz="0" w:space="0" w:color="auto"/>
          </w:divBdr>
          <w:divsChild>
            <w:div w:id="1571502889">
              <w:marLeft w:val="0"/>
              <w:marRight w:val="0"/>
              <w:marTop w:val="0"/>
              <w:marBottom w:val="0"/>
              <w:divBdr>
                <w:top w:val="none" w:sz="0" w:space="0" w:color="auto"/>
                <w:left w:val="none" w:sz="0" w:space="0" w:color="auto"/>
                <w:bottom w:val="none" w:sz="0" w:space="0" w:color="auto"/>
                <w:right w:val="none" w:sz="0" w:space="0" w:color="auto"/>
              </w:divBdr>
            </w:div>
          </w:divsChild>
        </w:div>
        <w:div w:id="1031225754">
          <w:marLeft w:val="0"/>
          <w:marRight w:val="0"/>
          <w:marTop w:val="0"/>
          <w:marBottom w:val="0"/>
          <w:divBdr>
            <w:top w:val="none" w:sz="0" w:space="0" w:color="auto"/>
            <w:left w:val="none" w:sz="0" w:space="0" w:color="auto"/>
            <w:bottom w:val="none" w:sz="0" w:space="0" w:color="auto"/>
            <w:right w:val="none" w:sz="0" w:space="0" w:color="auto"/>
          </w:divBdr>
        </w:div>
        <w:div w:id="1271738413">
          <w:marLeft w:val="0"/>
          <w:marRight w:val="0"/>
          <w:marTop w:val="0"/>
          <w:marBottom w:val="0"/>
          <w:divBdr>
            <w:top w:val="none" w:sz="0" w:space="0" w:color="auto"/>
            <w:left w:val="none" w:sz="0" w:space="0" w:color="auto"/>
            <w:bottom w:val="none" w:sz="0" w:space="0" w:color="auto"/>
            <w:right w:val="none" w:sz="0" w:space="0" w:color="auto"/>
          </w:divBdr>
        </w:div>
      </w:divsChild>
    </w:div>
    <w:div w:id="963198570">
      <w:bodyDiv w:val="1"/>
      <w:marLeft w:val="0"/>
      <w:marRight w:val="0"/>
      <w:marTop w:val="0"/>
      <w:marBottom w:val="0"/>
      <w:divBdr>
        <w:top w:val="none" w:sz="0" w:space="0" w:color="auto"/>
        <w:left w:val="none" w:sz="0" w:space="0" w:color="auto"/>
        <w:bottom w:val="none" w:sz="0" w:space="0" w:color="auto"/>
        <w:right w:val="none" w:sz="0" w:space="0" w:color="auto"/>
      </w:divBdr>
      <w:divsChild>
        <w:div w:id="1595477086">
          <w:marLeft w:val="0"/>
          <w:marRight w:val="0"/>
          <w:marTop w:val="0"/>
          <w:marBottom w:val="0"/>
          <w:divBdr>
            <w:top w:val="none" w:sz="0" w:space="0" w:color="auto"/>
            <w:left w:val="none" w:sz="0" w:space="0" w:color="auto"/>
            <w:bottom w:val="none" w:sz="0" w:space="0" w:color="auto"/>
            <w:right w:val="none" w:sz="0" w:space="0" w:color="auto"/>
          </w:divBdr>
          <w:divsChild>
            <w:div w:id="467626951">
              <w:marLeft w:val="0"/>
              <w:marRight w:val="0"/>
              <w:marTop w:val="0"/>
              <w:marBottom w:val="0"/>
              <w:divBdr>
                <w:top w:val="none" w:sz="0" w:space="0" w:color="auto"/>
                <w:left w:val="none" w:sz="0" w:space="0" w:color="auto"/>
                <w:bottom w:val="none" w:sz="0" w:space="0" w:color="auto"/>
                <w:right w:val="none" w:sz="0" w:space="0" w:color="auto"/>
              </w:divBdr>
            </w:div>
          </w:divsChild>
        </w:div>
        <w:div w:id="1269654838">
          <w:marLeft w:val="0"/>
          <w:marRight w:val="0"/>
          <w:marTop w:val="0"/>
          <w:marBottom w:val="0"/>
          <w:divBdr>
            <w:top w:val="none" w:sz="0" w:space="0" w:color="auto"/>
            <w:left w:val="none" w:sz="0" w:space="0" w:color="auto"/>
            <w:bottom w:val="none" w:sz="0" w:space="0" w:color="auto"/>
            <w:right w:val="none" w:sz="0" w:space="0" w:color="auto"/>
          </w:divBdr>
        </w:div>
        <w:div w:id="1655138603">
          <w:marLeft w:val="0"/>
          <w:marRight w:val="0"/>
          <w:marTop w:val="0"/>
          <w:marBottom w:val="0"/>
          <w:divBdr>
            <w:top w:val="none" w:sz="0" w:space="0" w:color="auto"/>
            <w:left w:val="none" w:sz="0" w:space="0" w:color="auto"/>
            <w:bottom w:val="none" w:sz="0" w:space="0" w:color="auto"/>
            <w:right w:val="none" w:sz="0" w:space="0" w:color="auto"/>
          </w:divBdr>
        </w:div>
      </w:divsChild>
    </w:div>
    <w:div w:id="970482337">
      <w:bodyDiv w:val="1"/>
      <w:marLeft w:val="0"/>
      <w:marRight w:val="0"/>
      <w:marTop w:val="0"/>
      <w:marBottom w:val="0"/>
      <w:divBdr>
        <w:top w:val="none" w:sz="0" w:space="0" w:color="auto"/>
        <w:left w:val="none" w:sz="0" w:space="0" w:color="auto"/>
        <w:bottom w:val="none" w:sz="0" w:space="0" w:color="auto"/>
        <w:right w:val="none" w:sz="0" w:space="0" w:color="auto"/>
      </w:divBdr>
      <w:divsChild>
        <w:div w:id="43137561">
          <w:marLeft w:val="0"/>
          <w:marRight w:val="0"/>
          <w:marTop w:val="0"/>
          <w:marBottom w:val="0"/>
          <w:divBdr>
            <w:top w:val="none" w:sz="0" w:space="0" w:color="auto"/>
            <w:left w:val="none" w:sz="0" w:space="0" w:color="auto"/>
            <w:bottom w:val="none" w:sz="0" w:space="0" w:color="auto"/>
            <w:right w:val="none" w:sz="0" w:space="0" w:color="auto"/>
          </w:divBdr>
          <w:divsChild>
            <w:div w:id="47996397">
              <w:marLeft w:val="0"/>
              <w:marRight w:val="0"/>
              <w:marTop w:val="0"/>
              <w:marBottom w:val="0"/>
              <w:divBdr>
                <w:top w:val="none" w:sz="0" w:space="0" w:color="auto"/>
                <w:left w:val="none" w:sz="0" w:space="0" w:color="auto"/>
                <w:bottom w:val="none" w:sz="0" w:space="0" w:color="auto"/>
                <w:right w:val="none" w:sz="0" w:space="0" w:color="auto"/>
              </w:divBdr>
            </w:div>
          </w:divsChild>
        </w:div>
        <w:div w:id="2093819997">
          <w:marLeft w:val="0"/>
          <w:marRight w:val="0"/>
          <w:marTop w:val="0"/>
          <w:marBottom w:val="0"/>
          <w:divBdr>
            <w:top w:val="none" w:sz="0" w:space="0" w:color="auto"/>
            <w:left w:val="none" w:sz="0" w:space="0" w:color="auto"/>
            <w:bottom w:val="none" w:sz="0" w:space="0" w:color="auto"/>
            <w:right w:val="none" w:sz="0" w:space="0" w:color="auto"/>
          </w:divBdr>
        </w:div>
        <w:div w:id="100302091">
          <w:marLeft w:val="0"/>
          <w:marRight w:val="0"/>
          <w:marTop w:val="0"/>
          <w:marBottom w:val="0"/>
          <w:divBdr>
            <w:top w:val="none" w:sz="0" w:space="0" w:color="auto"/>
            <w:left w:val="none" w:sz="0" w:space="0" w:color="auto"/>
            <w:bottom w:val="none" w:sz="0" w:space="0" w:color="auto"/>
            <w:right w:val="none" w:sz="0" w:space="0" w:color="auto"/>
          </w:divBdr>
        </w:div>
      </w:divsChild>
    </w:div>
    <w:div w:id="981038186">
      <w:bodyDiv w:val="1"/>
      <w:marLeft w:val="0"/>
      <w:marRight w:val="0"/>
      <w:marTop w:val="0"/>
      <w:marBottom w:val="0"/>
      <w:divBdr>
        <w:top w:val="none" w:sz="0" w:space="0" w:color="auto"/>
        <w:left w:val="none" w:sz="0" w:space="0" w:color="auto"/>
        <w:bottom w:val="none" w:sz="0" w:space="0" w:color="auto"/>
        <w:right w:val="none" w:sz="0" w:space="0" w:color="auto"/>
      </w:divBdr>
      <w:divsChild>
        <w:div w:id="42216979">
          <w:marLeft w:val="0"/>
          <w:marRight w:val="0"/>
          <w:marTop w:val="0"/>
          <w:marBottom w:val="0"/>
          <w:divBdr>
            <w:top w:val="none" w:sz="0" w:space="0" w:color="auto"/>
            <w:left w:val="none" w:sz="0" w:space="0" w:color="auto"/>
            <w:bottom w:val="none" w:sz="0" w:space="0" w:color="auto"/>
            <w:right w:val="none" w:sz="0" w:space="0" w:color="auto"/>
          </w:divBdr>
          <w:divsChild>
            <w:div w:id="496965900">
              <w:marLeft w:val="0"/>
              <w:marRight w:val="0"/>
              <w:marTop w:val="0"/>
              <w:marBottom w:val="0"/>
              <w:divBdr>
                <w:top w:val="none" w:sz="0" w:space="0" w:color="auto"/>
                <w:left w:val="none" w:sz="0" w:space="0" w:color="auto"/>
                <w:bottom w:val="none" w:sz="0" w:space="0" w:color="auto"/>
                <w:right w:val="none" w:sz="0" w:space="0" w:color="auto"/>
              </w:divBdr>
            </w:div>
          </w:divsChild>
        </w:div>
        <w:div w:id="356852002">
          <w:marLeft w:val="0"/>
          <w:marRight w:val="0"/>
          <w:marTop w:val="0"/>
          <w:marBottom w:val="0"/>
          <w:divBdr>
            <w:top w:val="none" w:sz="0" w:space="0" w:color="auto"/>
            <w:left w:val="none" w:sz="0" w:space="0" w:color="auto"/>
            <w:bottom w:val="none" w:sz="0" w:space="0" w:color="auto"/>
            <w:right w:val="none" w:sz="0" w:space="0" w:color="auto"/>
          </w:divBdr>
        </w:div>
        <w:div w:id="972059851">
          <w:marLeft w:val="0"/>
          <w:marRight w:val="0"/>
          <w:marTop w:val="0"/>
          <w:marBottom w:val="0"/>
          <w:divBdr>
            <w:top w:val="none" w:sz="0" w:space="0" w:color="auto"/>
            <w:left w:val="none" w:sz="0" w:space="0" w:color="auto"/>
            <w:bottom w:val="none" w:sz="0" w:space="0" w:color="auto"/>
            <w:right w:val="none" w:sz="0" w:space="0" w:color="auto"/>
          </w:divBdr>
        </w:div>
      </w:divsChild>
    </w:div>
    <w:div w:id="1026103656">
      <w:bodyDiv w:val="1"/>
      <w:marLeft w:val="0"/>
      <w:marRight w:val="0"/>
      <w:marTop w:val="0"/>
      <w:marBottom w:val="0"/>
      <w:divBdr>
        <w:top w:val="none" w:sz="0" w:space="0" w:color="auto"/>
        <w:left w:val="none" w:sz="0" w:space="0" w:color="auto"/>
        <w:bottom w:val="none" w:sz="0" w:space="0" w:color="auto"/>
        <w:right w:val="none" w:sz="0" w:space="0" w:color="auto"/>
      </w:divBdr>
      <w:divsChild>
        <w:div w:id="1838572753">
          <w:marLeft w:val="0"/>
          <w:marRight w:val="0"/>
          <w:marTop w:val="0"/>
          <w:marBottom w:val="0"/>
          <w:divBdr>
            <w:top w:val="none" w:sz="0" w:space="0" w:color="auto"/>
            <w:left w:val="none" w:sz="0" w:space="0" w:color="auto"/>
            <w:bottom w:val="none" w:sz="0" w:space="0" w:color="auto"/>
            <w:right w:val="none" w:sz="0" w:space="0" w:color="auto"/>
          </w:divBdr>
          <w:divsChild>
            <w:div w:id="1696956054">
              <w:marLeft w:val="0"/>
              <w:marRight w:val="0"/>
              <w:marTop w:val="0"/>
              <w:marBottom w:val="0"/>
              <w:divBdr>
                <w:top w:val="none" w:sz="0" w:space="0" w:color="auto"/>
                <w:left w:val="none" w:sz="0" w:space="0" w:color="auto"/>
                <w:bottom w:val="none" w:sz="0" w:space="0" w:color="auto"/>
                <w:right w:val="none" w:sz="0" w:space="0" w:color="auto"/>
              </w:divBdr>
            </w:div>
          </w:divsChild>
        </w:div>
        <w:div w:id="1373381460">
          <w:marLeft w:val="0"/>
          <w:marRight w:val="0"/>
          <w:marTop w:val="0"/>
          <w:marBottom w:val="0"/>
          <w:divBdr>
            <w:top w:val="none" w:sz="0" w:space="0" w:color="auto"/>
            <w:left w:val="none" w:sz="0" w:space="0" w:color="auto"/>
            <w:bottom w:val="none" w:sz="0" w:space="0" w:color="auto"/>
            <w:right w:val="none" w:sz="0" w:space="0" w:color="auto"/>
          </w:divBdr>
        </w:div>
        <w:div w:id="1919249727">
          <w:marLeft w:val="0"/>
          <w:marRight w:val="0"/>
          <w:marTop w:val="0"/>
          <w:marBottom w:val="0"/>
          <w:divBdr>
            <w:top w:val="none" w:sz="0" w:space="0" w:color="auto"/>
            <w:left w:val="none" w:sz="0" w:space="0" w:color="auto"/>
            <w:bottom w:val="none" w:sz="0" w:space="0" w:color="auto"/>
            <w:right w:val="none" w:sz="0" w:space="0" w:color="auto"/>
          </w:divBdr>
        </w:div>
      </w:divsChild>
    </w:div>
    <w:div w:id="1037973179">
      <w:bodyDiv w:val="1"/>
      <w:marLeft w:val="0"/>
      <w:marRight w:val="0"/>
      <w:marTop w:val="0"/>
      <w:marBottom w:val="0"/>
      <w:divBdr>
        <w:top w:val="none" w:sz="0" w:space="0" w:color="auto"/>
        <w:left w:val="none" w:sz="0" w:space="0" w:color="auto"/>
        <w:bottom w:val="none" w:sz="0" w:space="0" w:color="auto"/>
        <w:right w:val="none" w:sz="0" w:space="0" w:color="auto"/>
      </w:divBdr>
      <w:divsChild>
        <w:div w:id="1662468262">
          <w:marLeft w:val="0"/>
          <w:marRight w:val="0"/>
          <w:marTop w:val="0"/>
          <w:marBottom w:val="0"/>
          <w:divBdr>
            <w:top w:val="none" w:sz="0" w:space="0" w:color="auto"/>
            <w:left w:val="none" w:sz="0" w:space="0" w:color="auto"/>
            <w:bottom w:val="none" w:sz="0" w:space="0" w:color="auto"/>
            <w:right w:val="none" w:sz="0" w:space="0" w:color="auto"/>
          </w:divBdr>
          <w:divsChild>
            <w:div w:id="1565749433">
              <w:marLeft w:val="0"/>
              <w:marRight w:val="0"/>
              <w:marTop w:val="0"/>
              <w:marBottom w:val="0"/>
              <w:divBdr>
                <w:top w:val="none" w:sz="0" w:space="0" w:color="auto"/>
                <w:left w:val="none" w:sz="0" w:space="0" w:color="auto"/>
                <w:bottom w:val="none" w:sz="0" w:space="0" w:color="auto"/>
                <w:right w:val="none" w:sz="0" w:space="0" w:color="auto"/>
              </w:divBdr>
              <w:divsChild>
                <w:div w:id="1935816373">
                  <w:marLeft w:val="0"/>
                  <w:marRight w:val="0"/>
                  <w:marTop w:val="0"/>
                  <w:marBottom w:val="0"/>
                  <w:divBdr>
                    <w:top w:val="none" w:sz="0" w:space="0" w:color="auto"/>
                    <w:left w:val="none" w:sz="0" w:space="0" w:color="auto"/>
                    <w:bottom w:val="none" w:sz="0" w:space="0" w:color="auto"/>
                    <w:right w:val="none" w:sz="0" w:space="0" w:color="auto"/>
                  </w:divBdr>
                </w:div>
              </w:divsChild>
            </w:div>
            <w:div w:id="2132742345">
              <w:marLeft w:val="0"/>
              <w:marRight w:val="0"/>
              <w:marTop w:val="0"/>
              <w:marBottom w:val="0"/>
              <w:divBdr>
                <w:top w:val="none" w:sz="0" w:space="0" w:color="auto"/>
                <w:left w:val="none" w:sz="0" w:space="0" w:color="auto"/>
                <w:bottom w:val="none" w:sz="0" w:space="0" w:color="auto"/>
                <w:right w:val="none" w:sz="0" w:space="0" w:color="auto"/>
              </w:divBdr>
            </w:div>
            <w:div w:id="184559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150216">
      <w:bodyDiv w:val="1"/>
      <w:marLeft w:val="0"/>
      <w:marRight w:val="0"/>
      <w:marTop w:val="0"/>
      <w:marBottom w:val="0"/>
      <w:divBdr>
        <w:top w:val="none" w:sz="0" w:space="0" w:color="auto"/>
        <w:left w:val="none" w:sz="0" w:space="0" w:color="auto"/>
        <w:bottom w:val="none" w:sz="0" w:space="0" w:color="auto"/>
        <w:right w:val="none" w:sz="0" w:space="0" w:color="auto"/>
      </w:divBdr>
      <w:divsChild>
        <w:div w:id="2124376299">
          <w:marLeft w:val="0"/>
          <w:marRight w:val="0"/>
          <w:marTop w:val="0"/>
          <w:marBottom w:val="0"/>
          <w:divBdr>
            <w:top w:val="none" w:sz="0" w:space="0" w:color="auto"/>
            <w:left w:val="none" w:sz="0" w:space="0" w:color="auto"/>
            <w:bottom w:val="none" w:sz="0" w:space="0" w:color="auto"/>
            <w:right w:val="none" w:sz="0" w:space="0" w:color="auto"/>
          </w:divBdr>
          <w:divsChild>
            <w:div w:id="1801217191">
              <w:marLeft w:val="0"/>
              <w:marRight w:val="0"/>
              <w:marTop w:val="0"/>
              <w:marBottom w:val="0"/>
              <w:divBdr>
                <w:top w:val="none" w:sz="0" w:space="0" w:color="auto"/>
                <w:left w:val="none" w:sz="0" w:space="0" w:color="auto"/>
                <w:bottom w:val="none" w:sz="0" w:space="0" w:color="auto"/>
                <w:right w:val="none" w:sz="0" w:space="0" w:color="auto"/>
              </w:divBdr>
            </w:div>
          </w:divsChild>
        </w:div>
        <w:div w:id="1091849113">
          <w:marLeft w:val="0"/>
          <w:marRight w:val="0"/>
          <w:marTop w:val="0"/>
          <w:marBottom w:val="0"/>
          <w:divBdr>
            <w:top w:val="none" w:sz="0" w:space="0" w:color="auto"/>
            <w:left w:val="none" w:sz="0" w:space="0" w:color="auto"/>
            <w:bottom w:val="none" w:sz="0" w:space="0" w:color="auto"/>
            <w:right w:val="none" w:sz="0" w:space="0" w:color="auto"/>
          </w:divBdr>
        </w:div>
        <w:div w:id="1202597309">
          <w:marLeft w:val="0"/>
          <w:marRight w:val="0"/>
          <w:marTop w:val="0"/>
          <w:marBottom w:val="0"/>
          <w:divBdr>
            <w:top w:val="none" w:sz="0" w:space="0" w:color="auto"/>
            <w:left w:val="none" w:sz="0" w:space="0" w:color="auto"/>
            <w:bottom w:val="none" w:sz="0" w:space="0" w:color="auto"/>
            <w:right w:val="none" w:sz="0" w:space="0" w:color="auto"/>
          </w:divBdr>
        </w:div>
      </w:divsChild>
    </w:div>
    <w:div w:id="1052313482">
      <w:bodyDiv w:val="1"/>
      <w:marLeft w:val="0"/>
      <w:marRight w:val="0"/>
      <w:marTop w:val="0"/>
      <w:marBottom w:val="0"/>
      <w:divBdr>
        <w:top w:val="none" w:sz="0" w:space="0" w:color="auto"/>
        <w:left w:val="none" w:sz="0" w:space="0" w:color="auto"/>
        <w:bottom w:val="none" w:sz="0" w:space="0" w:color="auto"/>
        <w:right w:val="none" w:sz="0" w:space="0" w:color="auto"/>
      </w:divBdr>
      <w:divsChild>
        <w:div w:id="1206984528">
          <w:marLeft w:val="0"/>
          <w:marRight w:val="0"/>
          <w:marTop w:val="0"/>
          <w:marBottom w:val="0"/>
          <w:divBdr>
            <w:top w:val="none" w:sz="0" w:space="0" w:color="auto"/>
            <w:left w:val="none" w:sz="0" w:space="0" w:color="auto"/>
            <w:bottom w:val="none" w:sz="0" w:space="0" w:color="auto"/>
            <w:right w:val="none" w:sz="0" w:space="0" w:color="auto"/>
          </w:divBdr>
          <w:divsChild>
            <w:div w:id="1626690571">
              <w:marLeft w:val="0"/>
              <w:marRight w:val="0"/>
              <w:marTop w:val="0"/>
              <w:marBottom w:val="0"/>
              <w:divBdr>
                <w:top w:val="none" w:sz="0" w:space="0" w:color="auto"/>
                <w:left w:val="none" w:sz="0" w:space="0" w:color="auto"/>
                <w:bottom w:val="none" w:sz="0" w:space="0" w:color="auto"/>
                <w:right w:val="none" w:sz="0" w:space="0" w:color="auto"/>
              </w:divBdr>
            </w:div>
          </w:divsChild>
        </w:div>
        <w:div w:id="724450539">
          <w:marLeft w:val="0"/>
          <w:marRight w:val="0"/>
          <w:marTop w:val="0"/>
          <w:marBottom w:val="0"/>
          <w:divBdr>
            <w:top w:val="none" w:sz="0" w:space="0" w:color="auto"/>
            <w:left w:val="none" w:sz="0" w:space="0" w:color="auto"/>
            <w:bottom w:val="none" w:sz="0" w:space="0" w:color="auto"/>
            <w:right w:val="none" w:sz="0" w:space="0" w:color="auto"/>
          </w:divBdr>
        </w:div>
        <w:div w:id="446890719">
          <w:marLeft w:val="0"/>
          <w:marRight w:val="0"/>
          <w:marTop w:val="0"/>
          <w:marBottom w:val="0"/>
          <w:divBdr>
            <w:top w:val="none" w:sz="0" w:space="0" w:color="auto"/>
            <w:left w:val="none" w:sz="0" w:space="0" w:color="auto"/>
            <w:bottom w:val="none" w:sz="0" w:space="0" w:color="auto"/>
            <w:right w:val="none" w:sz="0" w:space="0" w:color="auto"/>
          </w:divBdr>
        </w:div>
      </w:divsChild>
    </w:div>
    <w:div w:id="1054112608">
      <w:bodyDiv w:val="1"/>
      <w:marLeft w:val="0"/>
      <w:marRight w:val="0"/>
      <w:marTop w:val="0"/>
      <w:marBottom w:val="0"/>
      <w:divBdr>
        <w:top w:val="none" w:sz="0" w:space="0" w:color="auto"/>
        <w:left w:val="none" w:sz="0" w:space="0" w:color="auto"/>
        <w:bottom w:val="none" w:sz="0" w:space="0" w:color="auto"/>
        <w:right w:val="none" w:sz="0" w:space="0" w:color="auto"/>
      </w:divBdr>
      <w:divsChild>
        <w:div w:id="2035888194">
          <w:marLeft w:val="0"/>
          <w:marRight w:val="0"/>
          <w:marTop w:val="0"/>
          <w:marBottom w:val="0"/>
          <w:divBdr>
            <w:top w:val="none" w:sz="0" w:space="0" w:color="auto"/>
            <w:left w:val="none" w:sz="0" w:space="0" w:color="auto"/>
            <w:bottom w:val="none" w:sz="0" w:space="0" w:color="auto"/>
            <w:right w:val="none" w:sz="0" w:space="0" w:color="auto"/>
          </w:divBdr>
          <w:divsChild>
            <w:div w:id="1972903781">
              <w:marLeft w:val="0"/>
              <w:marRight w:val="0"/>
              <w:marTop w:val="0"/>
              <w:marBottom w:val="0"/>
              <w:divBdr>
                <w:top w:val="none" w:sz="0" w:space="0" w:color="auto"/>
                <w:left w:val="none" w:sz="0" w:space="0" w:color="auto"/>
                <w:bottom w:val="none" w:sz="0" w:space="0" w:color="auto"/>
                <w:right w:val="none" w:sz="0" w:space="0" w:color="auto"/>
              </w:divBdr>
            </w:div>
          </w:divsChild>
        </w:div>
        <w:div w:id="1604218442">
          <w:marLeft w:val="0"/>
          <w:marRight w:val="0"/>
          <w:marTop w:val="0"/>
          <w:marBottom w:val="0"/>
          <w:divBdr>
            <w:top w:val="none" w:sz="0" w:space="0" w:color="auto"/>
            <w:left w:val="none" w:sz="0" w:space="0" w:color="auto"/>
            <w:bottom w:val="none" w:sz="0" w:space="0" w:color="auto"/>
            <w:right w:val="none" w:sz="0" w:space="0" w:color="auto"/>
          </w:divBdr>
        </w:div>
      </w:divsChild>
    </w:div>
    <w:div w:id="1065880534">
      <w:bodyDiv w:val="1"/>
      <w:marLeft w:val="0"/>
      <w:marRight w:val="0"/>
      <w:marTop w:val="0"/>
      <w:marBottom w:val="0"/>
      <w:divBdr>
        <w:top w:val="none" w:sz="0" w:space="0" w:color="auto"/>
        <w:left w:val="none" w:sz="0" w:space="0" w:color="auto"/>
        <w:bottom w:val="none" w:sz="0" w:space="0" w:color="auto"/>
        <w:right w:val="none" w:sz="0" w:space="0" w:color="auto"/>
      </w:divBdr>
      <w:divsChild>
        <w:div w:id="135799862">
          <w:marLeft w:val="0"/>
          <w:marRight w:val="0"/>
          <w:marTop w:val="0"/>
          <w:marBottom w:val="0"/>
          <w:divBdr>
            <w:top w:val="none" w:sz="0" w:space="0" w:color="auto"/>
            <w:left w:val="none" w:sz="0" w:space="0" w:color="auto"/>
            <w:bottom w:val="none" w:sz="0" w:space="0" w:color="auto"/>
            <w:right w:val="none" w:sz="0" w:space="0" w:color="auto"/>
          </w:divBdr>
          <w:divsChild>
            <w:div w:id="1715351072">
              <w:marLeft w:val="0"/>
              <w:marRight w:val="0"/>
              <w:marTop w:val="0"/>
              <w:marBottom w:val="0"/>
              <w:divBdr>
                <w:top w:val="none" w:sz="0" w:space="0" w:color="auto"/>
                <w:left w:val="none" w:sz="0" w:space="0" w:color="auto"/>
                <w:bottom w:val="none" w:sz="0" w:space="0" w:color="auto"/>
                <w:right w:val="none" w:sz="0" w:space="0" w:color="auto"/>
              </w:divBdr>
            </w:div>
          </w:divsChild>
        </w:div>
        <w:div w:id="340012093">
          <w:marLeft w:val="0"/>
          <w:marRight w:val="0"/>
          <w:marTop w:val="0"/>
          <w:marBottom w:val="0"/>
          <w:divBdr>
            <w:top w:val="none" w:sz="0" w:space="0" w:color="auto"/>
            <w:left w:val="none" w:sz="0" w:space="0" w:color="auto"/>
            <w:bottom w:val="none" w:sz="0" w:space="0" w:color="auto"/>
            <w:right w:val="none" w:sz="0" w:space="0" w:color="auto"/>
          </w:divBdr>
        </w:div>
        <w:div w:id="1156874234">
          <w:marLeft w:val="0"/>
          <w:marRight w:val="0"/>
          <w:marTop w:val="0"/>
          <w:marBottom w:val="0"/>
          <w:divBdr>
            <w:top w:val="none" w:sz="0" w:space="0" w:color="auto"/>
            <w:left w:val="none" w:sz="0" w:space="0" w:color="auto"/>
            <w:bottom w:val="none" w:sz="0" w:space="0" w:color="auto"/>
            <w:right w:val="none" w:sz="0" w:space="0" w:color="auto"/>
          </w:divBdr>
        </w:div>
      </w:divsChild>
    </w:div>
    <w:div w:id="1069964243">
      <w:bodyDiv w:val="1"/>
      <w:marLeft w:val="0"/>
      <w:marRight w:val="0"/>
      <w:marTop w:val="0"/>
      <w:marBottom w:val="0"/>
      <w:divBdr>
        <w:top w:val="none" w:sz="0" w:space="0" w:color="auto"/>
        <w:left w:val="none" w:sz="0" w:space="0" w:color="auto"/>
        <w:bottom w:val="none" w:sz="0" w:space="0" w:color="auto"/>
        <w:right w:val="none" w:sz="0" w:space="0" w:color="auto"/>
      </w:divBdr>
      <w:divsChild>
        <w:div w:id="1632590122">
          <w:marLeft w:val="0"/>
          <w:marRight w:val="0"/>
          <w:marTop w:val="0"/>
          <w:marBottom w:val="0"/>
          <w:divBdr>
            <w:top w:val="none" w:sz="0" w:space="0" w:color="auto"/>
            <w:left w:val="none" w:sz="0" w:space="0" w:color="auto"/>
            <w:bottom w:val="none" w:sz="0" w:space="0" w:color="auto"/>
            <w:right w:val="none" w:sz="0" w:space="0" w:color="auto"/>
          </w:divBdr>
          <w:divsChild>
            <w:div w:id="981083578">
              <w:marLeft w:val="0"/>
              <w:marRight w:val="0"/>
              <w:marTop w:val="0"/>
              <w:marBottom w:val="0"/>
              <w:divBdr>
                <w:top w:val="none" w:sz="0" w:space="0" w:color="auto"/>
                <w:left w:val="none" w:sz="0" w:space="0" w:color="auto"/>
                <w:bottom w:val="none" w:sz="0" w:space="0" w:color="auto"/>
                <w:right w:val="none" w:sz="0" w:space="0" w:color="auto"/>
              </w:divBdr>
            </w:div>
          </w:divsChild>
        </w:div>
        <w:div w:id="1697266980">
          <w:marLeft w:val="0"/>
          <w:marRight w:val="0"/>
          <w:marTop w:val="0"/>
          <w:marBottom w:val="0"/>
          <w:divBdr>
            <w:top w:val="none" w:sz="0" w:space="0" w:color="auto"/>
            <w:left w:val="none" w:sz="0" w:space="0" w:color="auto"/>
            <w:bottom w:val="none" w:sz="0" w:space="0" w:color="auto"/>
            <w:right w:val="none" w:sz="0" w:space="0" w:color="auto"/>
          </w:divBdr>
        </w:div>
        <w:div w:id="639382166">
          <w:marLeft w:val="0"/>
          <w:marRight w:val="0"/>
          <w:marTop w:val="0"/>
          <w:marBottom w:val="0"/>
          <w:divBdr>
            <w:top w:val="none" w:sz="0" w:space="0" w:color="auto"/>
            <w:left w:val="none" w:sz="0" w:space="0" w:color="auto"/>
            <w:bottom w:val="none" w:sz="0" w:space="0" w:color="auto"/>
            <w:right w:val="none" w:sz="0" w:space="0" w:color="auto"/>
          </w:divBdr>
        </w:div>
      </w:divsChild>
    </w:div>
    <w:div w:id="1072309062">
      <w:bodyDiv w:val="1"/>
      <w:marLeft w:val="0"/>
      <w:marRight w:val="0"/>
      <w:marTop w:val="0"/>
      <w:marBottom w:val="0"/>
      <w:divBdr>
        <w:top w:val="none" w:sz="0" w:space="0" w:color="auto"/>
        <w:left w:val="none" w:sz="0" w:space="0" w:color="auto"/>
        <w:bottom w:val="none" w:sz="0" w:space="0" w:color="auto"/>
        <w:right w:val="none" w:sz="0" w:space="0" w:color="auto"/>
      </w:divBdr>
      <w:divsChild>
        <w:div w:id="972172190">
          <w:marLeft w:val="0"/>
          <w:marRight w:val="0"/>
          <w:marTop w:val="0"/>
          <w:marBottom w:val="0"/>
          <w:divBdr>
            <w:top w:val="none" w:sz="0" w:space="0" w:color="auto"/>
            <w:left w:val="none" w:sz="0" w:space="0" w:color="auto"/>
            <w:bottom w:val="none" w:sz="0" w:space="0" w:color="auto"/>
            <w:right w:val="none" w:sz="0" w:space="0" w:color="auto"/>
          </w:divBdr>
          <w:divsChild>
            <w:div w:id="84695701">
              <w:marLeft w:val="0"/>
              <w:marRight w:val="0"/>
              <w:marTop w:val="0"/>
              <w:marBottom w:val="0"/>
              <w:divBdr>
                <w:top w:val="none" w:sz="0" w:space="0" w:color="auto"/>
                <w:left w:val="none" w:sz="0" w:space="0" w:color="auto"/>
                <w:bottom w:val="none" w:sz="0" w:space="0" w:color="auto"/>
                <w:right w:val="none" w:sz="0" w:space="0" w:color="auto"/>
              </w:divBdr>
            </w:div>
          </w:divsChild>
        </w:div>
        <w:div w:id="1167943306">
          <w:marLeft w:val="0"/>
          <w:marRight w:val="0"/>
          <w:marTop w:val="0"/>
          <w:marBottom w:val="0"/>
          <w:divBdr>
            <w:top w:val="none" w:sz="0" w:space="0" w:color="auto"/>
            <w:left w:val="none" w:sz="0" w:space="0" w:color="auto"/>
            <w:bottom w:val="none" w:sz="0" w:space="0" w:color="auto"/>
            <w:right w:val="none" w:sz="0" w:space="0" w:color="auto"/>
          </w:divBdr>
        </w:div>
        <w:div w:id="1979458437">
          <w:marLeft w:val="0"/>
          <w:marRight w:val="0"/>
          <w:marTop w:val="0"/>
          <w:marBottom w:val="0"/>
          <w:divBdr>
            <w:top w:val="none" w:sz="0" w:space="0" w:color="auto"/>
            <w:left w:val="none" w:sz="0" w:space="0" w:color="auto"/>
            <w:bottom w:val="none" w:sz="0" w:space="0" w:color="auto"/>
            <w:right w:val="none" w:sz="0" w:space="0" w:color="auto"/>
          </w:divBdr>
        </w:div>
      </w:divsChild>
    </w:div>
    <w:div w:id="1089430023">
      <w:bodyDiv w:val="1"/>
      <w:marLeft w:val="0"/>
      <w:marRight w:val="0"/>
      <w:marTop w:val="0"/>
      <w:marBottom w:val="0"/>
      <w:divBdr>
        <w:top w:val="none" w:sz="0" w:space="0" w:color="auto"/>
        <w:left w:val="none" w:sz="0" w:space="0" w:color="auto"/>
        <w:bottom w:val="none" w:sz="0" w:space="0" w:color="auto"/>
        <w:right w:val="none" w:sz="0" w:space="0" w:color="auto"/>
      </w:divBdr>
      <w:divsChild>
        <w:div w:id="274752076">
          <w:marLeft w:val="0"/>
          <w:marRight w:val="0"/>
          <w:marTop w:val="0"/>
          <w:marBottom w:val="0"/>
          <w:divBdr>
            <w:top w:val="none" w:sz="0" w:space="0" w:color="auto"/>
            <w:left w:val="none" w:sz="0" w:space="0" w:color="auto"/>
            <w:bottom w:val="none" w:sz="0" w:space="0" w:color="auto"/>
            <w:right w:val="none" w:sz="0" w:space="0" w:color="auto"/>
          </w:divBdr>
          <w:divsChild>
            <w:div w:id="1061827097">
              <w:marLeft w:val="0"/>
              <w:marRight w:val="0"/>
              <w:marTop w:val="0"/>
              <w:marBottom w:val="0"/>
              <w:divBdr>
                <w:top w:val="none" w:sz="0" w:space="0" w:color="auto"/>
                <w:left w:val="none" w:sz="0" w:space="0" w:color="auto"/>
                <w:bottom w:val="none" w:sz="0" w:space="0" w:color="auto"/>
                <w:right w:val="none" w:sz="0" w:space="0" w:color="auto"/>
              </w:divBdr>
            </w:div>
          </w:divsChild>
        </w:div>
        <w:div w:id="2023821249">
          <w:marLeft w:val="0"/>
          <w:marRight w:val="0"/>
          <w:marTop w:val="0"/>
          <w:marBottom w:val="0"/>
          <w:divBdr>
            <w:top w:val="none" w:sz="0" w:space="0" w:color="auto"/>
            <w:left w:val="none" w:sz="0" w:space="0" w:color="auto"/>
            <w:bottom w:val="none" w:sz="0" w:space="0" w:color="auto"/>
            <w:right w:val="none" w:sz="0" w:space="0" w:color="auto"/>
          </w:divBdr>
        </w:div>
        <w:div w:id="2106805829">
          <w:marLeft w:val="0"/>
          <w:marRight w:val="0"/>
          <w:marTop w:val="0"/>
          <w:marBottom w:val="0"/>
          <w:divBdr>
            <w:top w:val="none" w:sz="0" w:space="0" w:color="auto"/>
            <w:left w:val="none" w:sz="0" w:space="0" w:color="auto"/>
            <w:bottom w:val="none" w:sz="0" w:space="0" w:color="auto"/>
            <w:right w:val="none" w:sz="0" w:space="0" w:color="auto"/>
          </w:divBdr>
        </w:div>
      </w:divsChild>
    </w:div>
    <w:div w:id="1093471708">
      <w:bodyDiv w:val="1"/>
      <w:marLeft w:val="0"/>
      <w:marRight w:val="0"/>
      <w:marTop w:val="0"/>
      <w:marBottom w:val="0"/>
      <w:divBdr>
        <w:top w:val="none" w:sz="0" w:space="0" w:color="auto"/>
        <w:left w:val="none" w:sz="0" w:space="0" w:color="auto"/>
        <w:bottom w:val="none" w:sz="0" w:space="0" w:color="auto"/>
        <w:right w:val="none" w:sz="0" w:space="0" w:color="auto"/>
      </w:divBdr>
      <w:divsChild>
        <w:div w:id="2093578811">
          <w:marLeft w:val="0"/>
          <w:marRight w:val="0"/>
          <w:marTop w:val="0"/>
          <w:marBottom w:val="0"/>
          <w:divBdr>
            <w:top w:val="none" w:sz="0" w:space="0" w:color="auto"/>
            <w:left w:val="none" w:sz="0" w:space="0" w:color="auto"/>
            <w:bottom w:val="none" w:sz="0" w:space="0" w:color="auto"/>
            <w:right w:val="none" w:sz="0" w:space="0" w:color="auto"/>
          </w:divBdr>
          <w:divsChild>
            <w:div w:id="827329049">
              <w:marLeft w:val="0"/>
              <w:marRight w:val="0"/>
              <w:marTop w:val="0"/>
              <w:marBottom w:val="0"/>
              <w:divBdr>
                <w:top w:val="none" w:sz="0" w:space="0" w:color="auto"/>
                <w:left w:val="none" w:sz="0" w:space="0" w:color="auto"/>
                <w:bottom w:val="none" w:sz="0" w:space="0" w:color="auto"/>
                <w:right w:val="none" w:sz="0" w:space="0" w:color="auto"/>
              </w:divBdr>
            </w:div>
          </w:divsChild>
        </w:div>
        <w:div w:id="1987665557">
          <w:marLeft w:val="0"/>
          <w:marRight w:val="0"/>
          <w:marTop w:val="0"/>
          <w:marBottom w:val="0"/>
          <w:divBdr>
            <w:top w:val="none" w:sz="0" w:space="0" w:color="auto"/>
            <w:left w:val="none" w:sz="0" w:space="0" w:color="auto"/>
            <w:bottom w:val="none" w:sz="0" w:space="0" w:color="auto"/>
            <w:right w:val="none" w:sz="0" w:space="0" w:color="auto"/>
          </w:divBdr>
        </w:div>
        <w:div w:id="402676834">
          <w:marLeft w:val="0"/>
          <w:marRight w:val="0"/>
          <w:marTop w:val="0"/>
          <w:marBottom w:val="0"/>
          <w:divBdr>
            <w:top w:val="none" w:sz="0" w:space="0" w:color="auto"/>
            <w:left w:val="none" w:sz="0" w:space="0" w:color="auto"/>
            <w:bottom w:val="none" w:sz="0" w:space="0" w:color="auto"/>
            <w:right w:val="none" w:sz="0" w:space="0" w:color="auto"/>
          </w:divBdr>
        </w:div>
      </w:divsChild>
    </w:div>
    <w:div w:id="1105342365">
      <w:bodyDiv w:val="1"/>
      <w:marLeft w:val="0"/>
      <w:marRight w:val="0"/>
      <w:marTop w:val="0"/>
      <w:marBottom w:val="0"/>
      <w:divBdr>
        <w:top w:val="none" w:sz="0" w:space="0" w:color="auto"/>
        <w:left w:val="none" w:sz="0" w:space="0" w:color="auto"/>
        <w:bottom w:val="none" w:sz="0" w:space="0" w:color="auto"/>
        <w:right w:val="none" w:sz="0" w:space="0" w:color="auto"/>
      </w:divBdr>
      <w:divsChild>
        <w:div w:id="348920129">
          <w:marLeft w:val="0"/>
          <w:marRight w:val="0"/>
          <w:marTop w:val="0"/>
          <w:marBottom w:val="0"/>
          <w:divBdr>
            <w:top w:val="none" w:sz="0" w:space="0" w:color="auto"/>
            <w:left w:val="none" w:sz="0" w:space="0" w:color="auto"/>
            <w:bottom w:val="none" w:sz="0" w:space="0" w:color="auto"/>
            <w:right w:val="none" w:sz="0" w:space="0" w:color="auto"/>
          </w:divBdr>
          <w:divsChild>
            <w:div w:id="1621377352">
              <w:marLeft w:val="0"/>
              <w:marRight w:val="0"/>
              <w:marTop w:val="0"/>
              <w:marBottom w:val="0"/>
              <w:divBdr>
                <w:top w:val="none" w:sz="0" w:space="0" w:color="auto"/>
                <w:left w:val="none" w:sz="0" w:space="0" w:color="auto"/>
                <w:bottom w:val="none" w:sz="0" w:space="0" w:color="auto"/>
                <w:right w:val="none" w:sz="0" w:space="0" w:color="auto"/>
              </w:divBdr>
            </w:div>
          </w:divsChild>
        </w:div>
        <w:div w:id="1570116700">
          <w:marLeft w:val="0"/>
          <w:marRight w:val="0"/>
          <w:marTop w:val="0"/>
          <w:marBottom w:val="0"/>
          <w:divBdr>
            <w:top w:val="none" w:sz="0" w:space="0" w:color="auto"/>
            <w:left w:val="none" w:sz="0" w:space="0" w:color="auto"/>
            <w:bottom w:val="none" w:sz="0" w:space="0" w:color="auto"/>
            <w:right w:val="none" w:sz="0" w:space="0" w:color="auto"/>
          </w:divBdr>
        </w:div>
        <w:div w:id="1627009886">
          <w:marLeft w:val="0"/>
          <w:marRight w:val="0"/>
          <w:marTop w:val="0"/>
          <w:marBottom w:val="0"/>
          <w:divBdr>
            <w:top w:val="none" w:sz="0" w:space="0" w:color="auto"/>
            <w:left w:val="none" w:sz="0" w:space="0" w:color="auto"/>
            <w:bottom w:val="none" w:sz="0" w:space="0" w:color="auto"/>
            <w:right w:val="none" w:sz="0" w:space="0" w:color="auto"/>
          </w:divBdr>
        </w:div>
      </w:divsChild>
    </w:div>
    <w:div w:id="1109131424">
      <w:bodyDiv w:val="1"/>
      <w:marLeft w:val="0"/>
      <w:marRight w:val="0"/>
      <w:marTop w:val="0"/>
      <w:marBottom w:val="0"/>
      <w:divBdr>
        <w:top w:val="none" w:sz="0" w:space="0" w:color="auto"/>
        <w:left w:val="none" w:sz="0" w:space="0" w:color="auto"/>
        <w:bottom w:val="none" w:sz="0" w:space="0" w:color="auto"/>
        <w:right w:val="none" w:sz="0" w:space="0" w:color="auto"/>
      </w:divBdr>
      <w:divsChild>
        <w:div w:id="2057659633">
          <w:marLeft w:val="0"/>
          <w:marRight w:val="0"/>
          <w:marTop w:val="0"/>
          <w:marBottom w:val="0"/>
          <w:divBdr>
            <w:top w:val="none" w:sz="0" w:space="0" w:color="auto"/>
            <w:left w:val="none" w:sz="0" w:space="0" w:color="auto"/>
            <w:bottom w:val="none" w:sz="0" w:space="0" w:color="auto"/>
            <w:right w:val="none" w:sz="0" w:space="0" w:color="auto"/>
          </w:divBdr>
          <w:divsChild>
            <w:div w:id="1389037185">
              <w:marLeft w:val="0"/>
              <w:marRight w:val="0"/>
              <w:marTop w:val="0"/>
              <w:marBottom w:val="0"/>
              <w:divBdr>
                <w:top w:val="none" w:sz="0" w:space="0" w:color="auto"/>
                <w:left w:val="none" w:sz="0" w:space="0" w:color="auto"/>
                <w:bottom w:val="none" w:sz="0" w:space="0" w:color="auto"/>
                <w:right w:val="none" w:sz="0" w:space="0" w:color="auto"/>
              </w:divBdr>
            </w:div>
          </w:divsChild>
        </w:div>
        <w:div w:id="1021200576">
          <w:marLeft w:val="0"/>
          <w:marRight w:val="0"/>
          <w:marTop w:val="0"/>
          <w:marBottom w:val="0"/>
          <w:divBdr>
            <w:top w:val="none" w:sz="0" w:space="0" w:color="auto"/>
            <w:left w:val="none" w:sz="0" w:space="0" w:color="auto"/>
            <w:bottom w:val="none" w:sz="0" w:space="0" w:color="auto"/>
            <w:right w:val="none" w:sz="0" w:space="0" w:color="auto"/>
          </w:divBdr>
        </w:div>
        <w:div w:id="120656952">
          <w:marLeft w:val="0"/>
          <w:marRight w:val="0"/>
          <w:marTop w:val="0"/>
          <w:marBottom w:val="0"/>
          <w:divBdr>
            <w:top w:val="none" w:sz="0" w:space="0" w:color="auto"/>
            <w:left w:val="none" w:sz="0" w:space="0" w:color="auto"/>
            <w:bottom w:val="none" w:sz="0" w:space="0" w:color="auto"/>
            <w:right w:val="none" w:sz="0" w:space="0" w:color="auto"/>
          </w:divBdr>
        </w:div>
      </w:divsChild>
    </w:div>
    <w:div w:id="1109541440">
      <w:bodyDiv w:val="1"/>
      <w:marLeft w:val="0"/>
      <w:marRight w:val="0"/>
      <w:marTop w:val="0"/>
      <w:marBottom w:val="0"/>
      <w:divBdr>
        <w:top w:val="none" w:sz="0" w:space="0" w:color="auto"/>
        <w:left w:val="none" w:sz="0" w:space="0" w:color="auto"/>
        <w:bottom w:val="none" w:sz="0" w:space="0" w:color="auto"/>
        <w:right w:val="none" w:sz="0" w:space="0" w:color="auto"/>
      </w:divBdr>
      <w:divsChild>
        <w:div w:id="122816465">
          <w:marLeft w:val="0"/>
          <w:marRight w:val="0"/>
          <w:marTop w:val="0"/>
          <w:marBottom w:val="0"/>
          <w:divBdr>
            <w:top w:val="none" w:sz="0" w:space="0" w:color="auto"/>
            <w:left w:val="none" w:sz="0" w:space="0" w:color="auto"/>
            <w:bottom w:val="none" w:sz="0" w:space="0" w:color="auto"/>
            <w:right w:val="none" w:sz="0" w:space="0" w:color="auto"/>
          </w:divBdr>
          <w:divsChild>
            <w:div w:id="742488810">
              <w:marLeft w:val="0"/>
              <w:marRight w:val="0"/>
              <w:marTop w:val="0"/>
              <w:marBottom w:val="0"/>
              <w:divBdr>
                <w:top w:val="none" w:sz="0" w:space="0" w:color="auto"/>
                <w:left w:val="none" w:sz="0" w:space="0" w:color="auto"/>
                <w:bottom w:val="none" w:sz="0" w:space="0" w:color="auto"/>
                <w:right w:val="none" w:sz="0" w:space="0" w:color="auto"/>
              </w:divBdr>
            </w:div>
          </w:divsChild>
        </w:div>
        <w:div w:id="1839006133">
          <w:marLeft w:val="0"/>
          <w:marRight w:val="0"/>
          <w:marTop w:val="0"/>
          <w:marBottom w:val="0"/>
          <w:divBdr>
            <w:top w:val="none" w:sz="0" w:space="0" w:color="auto"/>
            <w:left w:val="none" w:sz="0" w:space="0" w:color="auto"/>
            <w:bottom w:val="none" w:sz="0" w:space="0" w:color="auto"/>
            <w:right w:val="none" w:sz="0" w:space="0" w:color="auto"/>
          </w:divBdr>
        </w:div>
        <w:div w:id="310603812">
          <w:marLeft w:val="0"/>
          <w:marRight w:val="0"/>
          <w:marTop w:val="0"/>
          <w:marBottom w:val="0"/>
          <w:divBdr>
            <w:top w:val="none" w:sz="0" w:space="0" w:color="auto"/>
            <w:left w:val="none" w:sz="0" w:space="0" w:color="auto"/>
            <w:bottom w:val="none" w:sz="0" w:space="0" w:color="auto"/>
            <w:right w:val="none" w:sz="0" w:space="0" w:color="auto"/>
          </w:divBdr>
        </w:div>
      </w:divsChild>
    </w:div>
    <w:div w:id="1110125353">
      <w:bodyDiv w:val="1"/>
      <w:marLeft w:val="0"/>
      <w:marRight w:val="0"/>
      <w:marTop w:val="0"/>
      <w:marBottom w:val="0"/>
      <w:divBdr>
        <w:top w:val="none" w:sz="0" w:space="0" w:color="auto"/>
        <w:left w:val="none" w:sz="0" w:space="0" w:color="auto"/>
        <w:bottom w:val="none" w:sz="0" w:space="0" w:color="auto"/>
        <w:right w:val="none" w:sz="0" w:space="0" w:color="auto"/>
      </w:divBdr>
      <w:divsChild>
        <w:div w:id="1388796240">
          <w:marLeft w:val="0"/>
          <w:marRight w:val="0"/>
          <w:marTop w:val="0"/>
          <w:marBottom w:val="0"/>
          <w:divBdr>
            <w:top w:val="none" w:sz="0" w:space="0" w:color="auto"/>
            <w:left w:val="none" w:sz="0" w:space="0" w:color="auto"/>
            <w:bottom w:val="none" w:sz="0" w:space="0" w:color="auto"/>
            <w:right w:val="none" w:sz="0" w:space="0" w:color="auto"/>
          </w:divBdr>
          <w:divsChild>
            <w:div w:id="374232773">
              <w:marLeft w:val="0"/>
              <w:marRight w:val="0"/>
              <w:marTop w:val="0"/>
              <w:marBottom w:val="0"/>
              <w:divBdr>
                <w:top w:val="none" w:sz="0" w:space="0" w:color="auto"/>
                <w:left w:val="none" w:sz="0" w:space="0" w:color="auto"/>
                <w:bottom w:val="none" w:sz="0" w:space="0" w:color="auto"/>
                <w:right w:val="none" w:sz="0" w:space="0" w:color="auto"/>
              </w:divBdr>
            </w:div>
          </w:divsChild>
        </w:div>
        <w:div w:id="1426421719">
          <w:marLeft w:val="0"/>
          <w:marRight w:val="0"/>
          <w:marTop w:val="0"/>
          <w:marBottom w:val="0"/>
          <w:divBdr>
            <w:top w:val="none" w:sz="0" w:space="0" w:color="auto"/>
            <w:left w:val="none" w:sz="0" w:space="0" w:color="auto"/>
            <w:bottom w:val="none" w:sz="0" w:space="0" w:color="auto"/>
            <w:right w:val="none" w:sz="0" w:space="0" w:color="auto"/>
          </w:divBdr>
        </w:div>
        <w:div w:id="796490859">
          <w:marLeft w:val="0"/>
          <w:marRight w:val="0"/>
          <w:marTop w:val="0"/>
          <w:marBottom w:val="0"/>
          <w:divBdr>
            <w:top w:val="none" w:sz="0" w:space="0" w:color="auto"/>
            <w:left w:val="none" w:sz="0" w:space="0" w:color="auto"/>
            <w:bottom w:val="none" w:sz="0" w:space="0" w:color="auto"/>
            <w:right w:val="none" w:sz="0" w:space="0" w:color="auto"/>
          </w:divBdr>
        </w:div>
      </w:divsChild>
    </w:div>
    <w:div w:id="1114128893">
      <w:bodyDiv w:val="1"/>
      <w:marLeft w:val="0"/>
      <w:marRight w:val="0"/>
      <w:marTop w:val="0"/>
      <w:marBottom w:val="0"/>
      <w:divBdr>
        <w:top w:val="none" w:sz="0" w:space="0" w:color="auto"/>
        <w:left w:val="none" w:sz="0" w:space="0" w:color="auto"/>
        <w:bottom w:val="none" w:sz="0" w:space="0" w:color="auto"/>
        <w:right w:val="none" w:sz="0" w:space="0" w:color="auto"/>
      </w:divBdr>
      <w:divsChild>
        <w:div w:id="1784693355">
          <w:marLeft w:val="0"/>
          <w:marRight w:val="0"/>
          <w:marTop w:val="0"/>
          <w:marBottom w:val="0"/>
          <w:divBdr>
            <w:top w:val="none" w:sz="0" w:space="0" w:color="auto"/>
            <w:left w:val="none" w:sz="0" w:space="0" w:color="auto"/>
            <w:bottom w:val="none" w:sz="0" w:space="0" w:color="auto"/>
            <w:right w:val="none" w:sz="0" w:space="0" w:color="auto"/>
          </w:divBdr>
          <w:divsChild>
            <w:div w:id="474954846">
              <w:marLeft w:val="0"/>
              <w:marRight w:val="0"/>
              <w:marTop w:val="0"/>
              <w:marBottom w:val="0"/>
              <w:divBdr>
                <w:top w:val="none" w:sz="0" w:space="0" w:color="auto"/>
                <w:left w:val="none" w:sz="0" w:space="0" w:color="auto"/>
                <w:bottom w:val="none" w:sz="0" w:space="0" w:color="auto"/>
                <w:right w:val="none" w:sz="0" w:space="0" w:color="auto"/>
              </w:divBdr>
            </w:div>
          </w:divsChild>
        </w:div>
        <w:div w:id="590429363">
          <w:marLeft w:val="0"/>
          <w:marRight w:val="0"/>
          <w:marTop w:val="0"/>
          <w:marBottom w:val="0"/>
          <w:divBdr>
            <w:top w:val="none" w:sz="0" w:space="0" w:color="auto"/>
            <w:left w:val="none" w:sz="0" w:space="0" w:color="auto"/>
            <w:bottom w:val="none" w:sz="0" w:space="0" w:color="auto"/>
            <w:right w:val="none" w:sz="0" w:space="0" w:color="auto"/>
          </w:divBdr>
        </w:div>
        <w:div w:id="1017466580">
          <w:marLeft w:val="0"/>
          <w:marRight w:val="0"/>
          <w:marTop w:val="0"/>
          <w:marBottom w:val="0"/>
          <w:divBdr>
            <w:top w:val="none" w:sz="0" w:space="0" w:color="auto"/>
            <w:left w:val="none" w:sz="0" w:space="0" w:color="auto"/>
            <w:bottom w:val="none" w:sz="0" w:space="0" w:color="auto"/>
            <w:right w:val="none" w:sz="0" w:space="0" w:color="auto"/>
          </w:divBdr>
        </w:div>
      </w:divsChild>
    </w:div>
    <w:div w:id="1116019478">
      <w:bodyDiv w:val="1"/>
      <w:marLeft w:val="0"/>
      <w:marRight w:val="0"/>
      <w:marTop w:val="0"/>
      <w:marBottom w:val="0"/>
      <w:divBdr>
        <w:top w:val="none" w:sz="0" w:space="0" w:color="auto"/>
        <w:left w:val="none" w:sz="0" w:space="0" w:color="auto"/>
        <w:bottom w:val="none" w:sz="0" w:space="0" w:color="auto"/>
        <w:right w:val="none" w:sz="0" w:space="0" w:color="auto"/>
      </w:divBdr>
      <w:divsChild>
        <w:div w:id="1534230119">
          <w:marLeft w:val="0"/>
          <w:marRight w:val="0"/>
          <w:marTop w:val="0"/>
          <w:marBottom w:val="0"/>
          <w:divBdr>
            <w:top w:val="none" w:sz="0" w:space="0" w:color="auto"/>
            <w:left w:val="none" w:sz="0" w:space="0" w:color="auto"/>
            <w:bottom w:val="none" w:sz="0" w:space="0" w:color="auto"/>
            <w:right w:val="none" w:sz="0" w:space="0" w:color="auto"/>
          </w:divBdr>
          <w:divsChild>
            <w:div w:id="1917930217">
              <w:marLeft w:val="0"/>
              <w:marRight w:val="0"/>
              <w:marTop w:val="0"/>
              <w:marBottom w:val="0"/>
              <w:divBdr>
                <w:top w:val="none" w:sz="0" w:space="0" w:color="auto"/>
                <w:left w:val="none" w:sz="0" w:space="0" w:color="auto"/>
                <w:bottom w:val="none" w:sz="0" w:space="0" w:color="auto"/>
                <w:right w:val="none" w:sz="0" w:space="0" w:color="auto"/>
              </w:divBdr>
            </w:div>
          </w:divsChild>
        </w:div>
        <w:div w:id="376972763">
          <w:marLeft w:val="0"/>
          <w:marRight w:val="0"/>
          <w:marTop w:val="0"/>
          <w:marBottom w:val="0"/>
          <w:divBdr>
            <w:top w:val="none" w:sz="0" w:space="0" w:color="auto"/>
            <w:left w:val="none" w:sz="0" w:space="0" w:color="auto"/>
            <w:bottom w:val="none" w:sz="0" w:space="0" w:color="auto"/>
            <w:right w:val="none" w:sz="0" w:space="0" w:color="auto"/>
          </w:divBdr>
        </w:div>
        <w:div w:id="1289505786">
          <w:marLeft w:val="0"/>
          <w:marRight w:val="0"/>
          <w:marTop w:val="0"/>
          <w:marBottom w:val="0"/>
          <w:divBdr>
            <w:top w:val="none" w:sz="0" w:space="0" w:color="auto"/>
            <w:left w:val="none" w:sz="0" w:space="0" w:color="auto"/>
            <w:bottom w:val="none" w:sz="0" w:space="0" w:color="auto"/>
            <w:right w:val="none" w:sz="0" w:space="0" w:color="auto"/>
          </w:divBdr>
        </w:div>
      </w:divsChild>
    </w:div>
    <w:div w:id="1126050616">
      <w:bodyDiv w:val="1"/>
      <w:marLeft w:val="0"/>
      <w:marRight w:val="0"/>
      <w:marTop w:val="0"/>
      <w:marBottom w:val="0"/>
      <w:divBdr>
        <w:top w:val="none" w:sz="0" w:space="0" w:color="auto"/>
        <w:left w:val="none" w:sz="0" w:space="0" w:color="auto"/>
        <w:bottom w:val="none" w:sz="0" w:space="0" w:color="auto"/>
        <w:right w:val="none" w:sz="0" w:space="0" w:color="auto"/>
      </w:divBdr>
      <w:divsChild>
        <w:div w:id="1642953742">
          <w:marLeft w:val="0"/>
          <w:marRight w:val="0"/>
          <w:marTop w:val="0"/>
          <w:marBottom w:val="0"/>
          <w:divBdr>
            <w:top w:val="none" w:sz="0" w:space="0" w:color="auto"/>
            <w:left w:val="none" w:sz="0" w:space="0" w:color="auto"/>
            <w:bottom w:val="none" w:sz="0" w:space="0" w:color="auto"/>
            <w:right w:val="none" w:sz="0" w:space="0" w:color="auto"/>
          </w:divBdr>
          <w:divsChild>
            <w:div w:id="1144740763">
              <w:marLeft w:val="0"/>
              <w:marRight w:val="0"/>
              <w:marTop w:val="0"/>
              <w:marBottom w:val="0"/>
              <w:divBdr>
                <w:top w:val="none" w:sz="0" w:space="0" w:color="auto"/>
                <w:left w:val="none" w:sz="0" w:space="0" w:color="auto"/>
                <w:bottom w:val="none" w:sz="0" w:space="0" w:color="auto"/>
                <w:right w:val="none" w:sz="0" w:space="0" w:color="auto"/>
              </w:divBdr>
            </w:div>
          </w:divsChild>
        </w:div>
        <w:div w:id="1583829653">
          <w:marLeft w:val="0"/>
          <w:marRight w:val="0"/>
          <w:marTop w:val="0"/>
          <w:marBottom w:val="0"/>
          <w:divBdr>
            <w:top w:val="none" w:sz="0" w:space="0" w:color="auto"/>
            <w:left w:val="none" w:sz="0" w:space="0" w:color="auto"/>
            <w:bottom w:val="none" w:sz="0" w:space="0" w:color="auto"/>
            <w:right w:val="none" w:sz="0" w:space="0" w:color="auto"/>
          </w:divBdr>
        </w:div>
        <w:div w:id="900287829">
          <w:marLeft w:val="0"/>
          <w:marRight w:val="0"/>
          <w:marTop w:val="0"/>
          <w:marBottom w:val="0"/>
          <w:divBdr>
            <w:top w:val="none" w:sz="0" w:space="0" w:color="auto"/>
            <w:left w:val="none" w:sz="0" w:space="0" w:color="auto"/>
            <w:bottom w:val="none" w:sz="0" w:space="0" w:color="auto"/>
            <w:right w:val="none" w:sz="0" w:space="0" w:color="auto"/>
          </w:divBdr>
        </w:div>
      </w:divsChild>
    </w:div>
    <w:div w:id="1134373452">
      <w:bodyDiv w:val="1"/>
      <w:marLeft w:val="0"/>
      <w:marRight w:val="0"/>
      <w:marTop w:val="0"/>
      <w:marBottom w:val="0"/>
      <w:divBdr>
        <w:top w:val="none" w:sz="0" w:space="0" w:color="auto"/>
        <w:left w:val="none" w:sz="0" w:space="0" w:color="auto"/>
        <w:bottom w:val="none" w:sz="0" w:space="0" w:color="auto"/>
        <w:right w:val="none" w:sz="0" w:space="0" w:color="auto"/>
      </w:divBdr>
      <w:divsChild>
        <w:div w:id="1224874215">
          <w:marLeft w:val="0"/>
          <w:marRight w:val="0"/>
          <w:marTop w:val="0"/>
          <w:marBottom w:val="0"/>
          <w:divBdr>
            <w:top w:val="none" w:sz="0" w:space="0" w:color="auto"/>
            <w:left w:val="none" w:sz="0" w:space="0" w:color="auto"/>
            <w:bottom w:val="none" w:sz="0" w:space="0" w:color="auto"/>
            <w:right w:val="none" w:sz="0" w:space="0" w:color="auto"/>
          </w:divBdr>
          <w:divsChild>
            <w:div w:id="1994984150">
              <w:marLeft w:val="0"/>
              <w:marRight w:val="0"/>
              <w:marTop w:val="0"/>
              <w:marBottom w:val="0"/>
              <w:divBdr>
                <w:top w:val="none" w:sz="0" w:space="0" w:color="auto"/>
                <w:left w:val="none" w:sz="0" w:space="0" w:color="auto"/>
                <w:bottom w:val="none" w:sz="0" w:space="0" w:color="auto"/>
                <w:right w:val="none" w:sz="0" w:space="0" w:color="auto"/>
              </w:divBdr>
            </w:div>
          </w:divsChild>
        </w:div>
        <w:div w:id="1916932602">
          <w:marLeft w:val="0"/>
          <w:marRight w:val="0"/>
          <w:marTop w:val="0"/>
          <w:marBottom w:val="0"/>
          <w:divBdr>
            <w:top w:val="none" w:sz="0" w:space="0" w:color="auto"/>
            <w:left w:val="none" w:sz="0" w:space="0" w:color="auto"/>
            <w:bottom w:val="none" w:sz="0" w:space="0" w:color="auto"/>
            <w:right w:val="none" w:sz="0" w:space="0" w:color="auto"/>
          </w:divBdr>
        </w:div>
        <w:div w:id="506217281">
          <w:marLeft w:val="0"/>
          <w:marRight w:val="0"/>
          <w:marTop w:val="0"/>
          <w:marBottom w:val="0"/>
          <w:divBdr>
            <w:top w:val="none" w:sz="0" w:space="0" w:color="auto"/>
            <w:left w:val="none" w:sz="0" w:space="0" w:color="auto"/>
            <w:bottom w:val="none" w:sz="0" w:space="0" w:color="auto"/>
            <w:right w:val="none" w:sz="0" w:space="0" w:color="auto"/>
          </w:divBdr>
        </w:div>
      </w:divsChild>
    </w:div>
    <w:div w:id="1135491862">
      <w:bodyDiv w:val="1"/>
      <w:marLeft w:val="0"/>
      <w:marRight w:val="0"/>
      <w:marTop w:val="0"/>
      <w:marBottom w:val="0"/>
      <w:divBdr>
        <w:top w:val="none" w:sz="0" w:space="0" w:color="auto"/>
        <w:left w:val="none" w:sz="0" w:space="0" w:color="auto"/>
        <w:bottom w:val="none" w:sz="0" w:space="0" w:color="auto"/>
        <w:right w:val="none" w:sz="0" w:space="0" w:color="auto"/>
      </w:divBdr>
      <w:divsChild>
        <w:div w:id="1162085704">
          <w:marLeft w:val="0"/>
          <w:marRight w:val="0"/>
          <w:marTop w:val="0"/>
          <w:marBottom w:val="0"/>
          <w:divBdr>
            <w:top w:val="none" w:sz="0" w:space="0" w:color="auto"/>
            <w:left w:val="none" w:sz="0" w:space="0" w:color="auto"/>
            <w:bottom w:val="none" w:sz="0" w:space="0" w:color="auto"/>
            <w:right w:val="none" w:sz="0" w:space="0" w:color="auto"/>
          </w:divBdr>
          <w:divsChild>
            <w:div w:id="1094011858">
              <w:marLeft w:val="0"/>
              <w:marRight w:val="0"/>
              <w:marTop w:val="0"/>
              <w:marBottom w:val="0"/>
              <w:divBdr>
                <w:top w:val="none" w:sz="0" w:space="0" w:color="auto"/>
                <w:left w:val="none" w:sz="0" w:space="0" w:color="auto"/>
                <w:bottom w:val="none" w:sz="0" w:space="0" w:color="auto"/>
                <w:right w:val="none" w:sz="0" w:space="0" w:color="auto"/>
              </w:divBdr>
            </w:div>
          </w:divsChild>
        </w:div>
        <w:div w:id="1211764723">
          <w:marLeft w:val="0"/>
          <w:marRight w:val="0"/>
          <w:marTop w:val="0"/>
          <w:marBottom w:val="0"/>
          <w:divBdr>
            <w:top w:val="none" w:sz="0" w:space="0" w:color="auto"/>
            <w:left w:val="none" w:sz="0" w:space="0" w:color="auto"/>
            <w:bottom w:val="none" w:sz="0" w:space="0" w:color="auto"/>
            <w:right w:val="none" w:sz="0" w:space="0" w:color="auto"/>
          </w:divBdr>
        </w:div>
        <w:div w:id="1632861741">
          <w:marLeft w:val="0"/>
          <w:marRight w:val="0"/>
          <w:marTop w:val="0"/>
          <w:marBottom w:val="0"/>
          <w:divBdr>
            <w:top w:val="none" w:sz="0" w:space="0" w:color="auto"/>
            <w:left w:val="none" w:sz="0" w:space="0" w:color="auto"/>
            <w:bottom w:val="none" w:sz="0" w:space="0" w:color="auto"/>
            <w:right w:val="none" w:sz="0" w:space="0" w:color="auto"/>
          </w:divBdr>
        </w:div>
      </w:divsChild>
    </w:div>
    <w:div w:id="1136995414">
      <w:bodyDiv w:val="1"/>
      <w:marLeft w:val="0"/>
      <w:marRight w:val="0"/>
      <w:marTop w:val="0"/>
      <w:marBottom w:val="0"/>
      <w:divBdr>
        <w:top w:val="none" w:sz="0" w:space="0" w:color="auto"/>
        <w:left w:val="none" w:sz="0" w:space="0" w:color="auto"/>
        <w:bottom w:val="none" w:sz="0" w:space="0" w:color="auto"/>
        <w:right w:val="none" w:sz="0" w:space="0" w:color="auto"/>
      </w:divBdr>
      <w:divsChild>
        <w:div w:id="1971401471">
          <w:marLeft w:val="0"/>
          <w:marRight w:val="0"/>
          <w:marTop w:val="0"/>
          <w:marBottom w:val="0"/>
          <w:divBdr>
            <w:top w:val="none" w:sz="0" w:space="0" w:color="auto"/>
            <w:left w:val="none" w:sz="0" w:space="0" w:color="auto"/>
            <w:bottom w:val="none" w:sz="0" w:space="0" w:color="auto"/>
            <w:right w:val="none" w:sz="0" w:space="0" w:color="auto"/>
          </w:divBdr>
          <w:divsChild>
            <w:div w:id="62878044">
              <w:marLeft w:val="0"/>
              <w:marRight w:val="0"/>
              <w:marTop w:val="0"/>
              <w:marBottom w:val="0"/>
              <w:divBdr>
                <w:top w:val="none" w:sz="0" w:space="0" w:color="auto"/>
                <w:left w:val="none" w:sz="0" w:space="0" w:color="auto"/>
                <w:bottom w:val="none" w:sz="0" w:space="0" w:color="auto"/>
                <w:right w:val="none" w:sz="0" w:space="0" w:color="auto"/>
              </w:divBdr>
            </w:div>
          </w:divsChild>
        </w:div>
        <w:div w:id="1933514923">
          <w:marLeft w:val="0"/>
          <w:marRight w:val="0"/>
          <w:marTop w:val="0"/>
          <w:marBottom w:val="0"/>
          <w:divBdr>
            <w:top w:val="none" w:sz="0" w:space="0" w:color="auto"/>
            <w:left w:val="none" w:sz="0" w:space="0" w:color="auto"/>
            <w:bottom w:val="none" w:sz="0" w:space="0" w:color="auto"/>
            <w:right w:val="none" w:sz="0" w:space="0" w:color="auto"/>
          </w:divBdr>
        </w:div>
        <w:div w:id="1967421674">
          <w:marLeft w:val="0"/>
          <w:marRight w:val="0"/>
          <w:marTop w:val="0"/>
          <w:marBottom w:val="0"/>
          <w:divBdr>
            <w:top w:val="none" w:sz="0" w:space="0" w:color="auto"/>
            <w:left w:val="none" w:sz="0" w:space="0" w:color="auto"/>
            <w:bottom w:val="none" w:sz="0" w:space="0" w:color="auto"/>
            <w:right w:val="none" w:sz="0" w:space="0" w:color="auto"/>
          </w:divBdr>
        </w:div>
      </w:divsChild>
    </w:div>
    <w:div w:id="1157189889">
      <w:bodyDiv w:val="1"/>
      <w:marLeft w:val="0"/>
      <w:marRight w:val="0"/>
      <w:marTop w:val="0"/>
      <w:marBottom w:val="0"/>
      <w:divBdr>
        <w:top w:val="none" w:sz="0" w:space="0" w:color="auto"/>
        <w:left w:val="none" w:sz="0" w:space="0" w:color="auto"/>
        <w:bottom w:val="none" w:sz="0" w:space="0" w:color="auto"/>
        <w:right w:val="none" w:sz="0" w:space="0" w:color="auto"/>
      </w:divBdr>
      <w:divsChild>
        <w:div w:id="2085831297">
          <w:marLeft w:val="0"/>
          <w:marRight w:val="0"/>
          <w:marTop w:val="0"/>
          <w:marBottom w:val="0"/>
          <w:divBdr>
            <w:top w:val="none" w:sz="0" w:space="0" w:color="auto"/>
            <w:left w:val="none" w:sz="0" w:space="0" w:color="auto"/>
            <w:bottom w:val="none" w:sz="0" w:space="0" w:color="auto"/>
            <w:right w:val="none" w:sz="0" w:space="0" w:color="auto"/>
          </w:divBdr>
          <w:divsChild>
            <w:div w:id="26106412">
              <w:marLeft w:val="0"/>
              <w:marRight w:val="0"/>
              <w:marTop w:val="0"/>
              <w:marBottom w:val="0"/>
              <w:divBdr>
                <w:top w:val="none" w:sz="0" w:space="0" w:color="auto"/>
                <w:left w:val="none" w:sz="0" w:space="0" w:color="auto"/>
                <w:bottom w:val="none" w:sz="0" w:space="0" w:color="auto"/>
                <w:right w:val="none" w:sz="0" w:space="0" w:color="auto"/>
              </w:divBdr>
            </w:div>
          </w:divsChild>
        </w:div>
        <w:div w:id="190842526">
          <w:marLeft w:val="0"/>
          <w:marRight w:val="0"/>
          <w:marTop w:val="0"/>
          <w:marBottom w:val="0"/>
          <w:divBdr>
            <w:top w:val="none" w:sz="0" w:space="0" w:color="auto"/>
            <w:left w:val="none" w:sz="0" w:space="0" w:color="auto"/>
            <w:bottom w:val="none" w:sz="0" w:space="0" w:color="auto"/>
            <w:right w:val="none" w:sz="0" w:space="0" w:color="auto"/>
          </w:divBdr>
        </w:div>
        <w:div w:id="1793137247">
          <w:marLeft w:val="0"/>
          <w:marRight w:val="0"/>
          <w:marTop w:val="0"/>
          <w:marBottom w:val="0"/>
          <w:divBdr>
            <w:top w:val="none" w:sz="0" w:space="0" w:color="auto"/>
            <w:left w:val="none" w:sz="0" w:space="0" w:color="auto"/>
            <w:bottom w:val="none" w:sz="0" w:space="0" w:color="auto"/>
            <w:right w:val="none" w:sz="0" w:space="0" w:color="auto"/>
          </w:divBdr>
        </w:div>
      </w:divsChild>
    </w:div>
    <w:div w:id="1171025370">
      <w:bodyDiv w:val="1"/>
      <w:marLeft w:val="0"/>
      <w:marRight w:val="0"/>
      <w:marTop w:val="0"/>
      <w:marBottom w:val="0"/>
      <w:divBdr>
        <w:top w:val="none" w:sz="0" w:space="0" w:color="auto"/>
        <w:left w:val="none" w:sz="0" w:space="0" w:color="auto"/>
        <w:bottom w:val="none" w:sz="0" w:space="0" w:color="auto"/>
        <w:right w:val="none" w:sz="0" w:space="0" w:color="auto"/>
      </w:divBdr>
      <w:divsChild>
        <w:div w:id="763501314">
          <w:marLeft w:val="0"/>
          <w:marRight w:val="0"/>
          <w:marTop w:val="0"/>
          <w:marBottom w:val="0"/>
          <w:divBdr>
            <w:top w:val="none" w:sz="0" w:space="0" w:color="auto"/>
            <w:left w:val="none" w:sz="0" w:space="0" w:color="auto"/>
            <w:bottom w:val="none" w:sz="0" w:space="0" w:color="auto"/>
            <w:right w:val="none" w:sz="0" w:space="0" w:color="auto"/>
          </w:divBdr>
          <w:divsChild>
            <w:div w:id="1046682160">
              <w:marLeft w:val="0"/>
              <w:marRight w:val="0"/>
              <w:marTop w:val="0"/>
              <w:marBottom w:val="0"/>
              <w:divBdr>
                <w:top w:val="none" w:sz="0" w:space="0" w:color="auto"/>
                <w:left w:val="none" w:sz="0" w:space="0" w:color="auto"/>
                <w:bottom w:val="none" w:sz="0" w:space="0" w:color="auto"/>
                <w:right w:val="none" w:sz="0" w:space="0" w:color="auto"/>
              </w:divBdr>
            </w:div>
          </w:divsChild>
        </w:div>
        <w:div w:id="1787460372">
          <w:marLeft w:val="0"/>
          <w:marRight w:val="0"/>
          <w:marTop w:val="0"/>
          <w:marBottom w:val="0"/>
          <w:divBdr>
            <w:top w:val="none" w:sz="0" w:space="0" w:color="auto"/>
            <w:left w:val="none" w:sz="0" w:space="0" w:color="auto"/>
            <w:bottom w:val="none" w:sz="0" w:space="0" w:color="auto"/>
            <w:right w:val="none" w:sz="0" w:space="0" w:color="auto"/>
          </w:divBdr>
        </w:div>
        <w:div w:id="1206984761">
          <w:marLeft w:val="0"/>
          <w:marRight w:val="0"/>
          <w:marTop w:val="0"/>
          <w:marBottom w:val="0"/>
          <w:divBdr>
            <w:top w:val="none" w:sz="0" w:space="0" w:color="auto"/>
            <w:left w:val="none" w:sz="0" w:space="0" w:color="auto"/>
            <w:bottom w:val="none" w:sz="0" w:space="0" w:color="auto"/>
            <w:right w:val="none" w:sz="0" w:space="0" w:color="auto"/>
          </w:divBdr>
        </w:div>
      </w:divsChild>
    </w:div>
    <w:div w:id="1219978712">
      <w:bodyDiv w:val="1"/>
      <w:marLeft w:val="0"/>
      <w:marRight w:val="0"/>
      <w:marTop w:val="0"/>
      <w:marBottom w:val="0"/>
      <w:divBdr>
        <w:top w:val="none" w:sz="0" w:space="0" w:color="auto"/>
        <w:left w:val="none" w:sz="0" w:space="0" w:color="auto"/>
        <w:bottom w:val="none" w:sz="0" w:space="0" w:color="auto"/>
        <w:right w:val="none" w:sz="0" w:space="0" w:color="auto"/>
      </w:divBdr>
      <w:divsChild>
        <w:div w:id="1344017344">
          <w:marLeft w:val="0"/>
          <w:marRight w:val="0"/>
          <w:marTop w:val="0"/>
          <w:marBottom w:val="0"/>
          <w:divBdr>
            <w:top w:val="none" w:sz="0" w:space="0" w:color="auto"/>
            <w:left w:val="none" w:sz="0" w:space="0" w:color="auto"/>
            <w:bottom w:val="none" w:sz="0" w:space="0" w:color="auto"/>
            <w:right w:val="none" w:sz="0" w:space="0" w:color="auto"/>
          </w:divBdr>
          <w:divsChild>
            <w:div w:id="659424228">
              <w:marLeft w:val="0"/>
              <w:marRight w:val="0"/>
              <w:marTop w:val="0"/>
              <w:marBottom w:val="0"/>
              <w:divBdr>
                <w:top w:val="none" w:sz="0" w:space="0" w:color="auto"/>
                <w:left w:val="none" w:sz="0" w:space="0" w:color="auto"/>
                <w:bottom w:val="none" w:sz="0" w:space="0" w:color="auto"/>
                <w:right w:val="none" w:sz="0" w:space="0" w:color="auto"/>
              </w:divBdr>
            </w:div>
          </w:divsChild>
        </w:div>
        <w:div w:id="1611929533">
          <w:marLeft w:val="0"/>
          <w:marRight w:val="0"/>
          <w:marTop w:val="0"/>
          <w:marBottom w:val="0"/>
          <w:divBdr>
            <w:top w:val="none" w:sz="0" w:space="0" w:color="auto"/>
            <w:left w:val="none" w:sz="0" w:space="0" w:color="auto"/>
            <w:bottom w:val="none" w:sz="0" w:space="0" w:color="auto"/>
            <w:right w:val="none" w:sz="0" w:space="0" w:color="auto"/>
          </w:divBdr>
        </w:div>
      </w:divsChild>
    </w:div>
    <w:div w:id="1226255740">
      <w:bodyDiv w:val="1"/>
      <w:marLeft w:val="0"/>
      <w:marRight w:val="0"/>
      <w:marTop w:val="0"/>
      <w:marBottom w:val="0"/>
      <w:divBdr>
        <w:top w:val="none" w:sz="0" w:space="0" w:color="auto"/>
        <w:left w:val="none" w:sz="0" w:space="0" w:color="auto"/>
        <w:bottom w:val="none" w:sz="0" w:space="0" w:color="auto"/>
        <w:right w:val="none" w:sz="0" w:space="0" w:color="auto"/>
      </w:divBdr>
      <w:divsChild>
        <w:div w:id="1484277525">
          <w:marLeft w:val="0"/>
          <w:marRight w:val="0"/>
          <w:marTop w:val="0"/>
          <w:marBottom w:val="0"/>
          <w:divBdr>
            <w:top w:val="none" w:sz="0" w:space="0" w:color="auto"/>
            <w:left w:val="none" w:sz="0" w:space="0" w:color="auto"/>
            <w:bottom w:val="none" w:sz="0" w:space="0" w:color="auto"/>
            <w:right w:val="none" w:sz="0" w:space="0" w:color="auto"/>
          </w:divBdr>
          <w:divsChild>
            <w:div w:id="403650666">
              <w:marLeft w:val="0"/>
              <w:marRight w:val="0"/>
              <w:marTop w:val="0"/>
              <w:marBottom w:val="0"/>
              <w:divBdr>
                <w:top w:val="none" w:sz="0" w:space="0" w:color="auto"/>
                <w:left w:val="none" w:sz="0" w:space="0" w:color="auto"/>
                <w:bottom w:val="none" w:sz="0" w:space="0" w:color="auto"/>
                <w:right w:val="none" w:sz="0" w:space="0" w:color="auto"/>
              </w:divBdr>
            </w:div>
          </w:divsChild>
        </w:div>
        <w:div w:id="1981763880">
          <w:marLeft w:val="0"/>
          <w:marRight w:val="0"/>
          <w:marTop w:val="0"/>
          <w:marBottom w:val="0"/>
          <w:divBdr>
            <w:top w:val="none" w:sz="0" w:space="0" w:color="auto"/>
            <w:left w:val="none" w:sz="0" w:space="0" w:color="auto"/>
            <w:bottom w:val="none" w:sz="0" w:space="0" w:color="auto"/>
            <w:right w:val="none" w:sz="0" w:space="0" w:color="auto"/>
          </w:divBdr>
        </w:div>
        <w:div w:id="482740340">
          <w:marLeft w:val="0"/>
          <w:marRight w:val="0"/>
          <w:marTop w:val="0"/>
          <w:marBottom w:val="0"/>
          <w:divBdr>
            <w:top w:val="none" w:sz="0" w:space="0" w:color="auto"/>
            <w:left w:val="none" w:sz="0" w:space="0" w:color="auto"/>
            <w:bottom w:val="none" w:sz="0" w:space="0" w:color="auto"/>
            <w:right w:val="none" w:sz="0" w:space="0" w:color="auto"/>
          </w:divBdr>
        </w:div>
      </w:divsChild>
    </w:div>
    <w:div w:id="1234656537">
      <w:bodyDiv w:val="1"/>
      <w:marLeft w:val="0"/>
      <w:marRight w:val="0"/>
      <w:marTop w:val="0"/>
      <w:marBottom w:val="0"/>
      <w:divBdr>
        <w:top w:val="none" w:sz="0" w:space="0" w:color="auto"/>
        <w:left w:val="none" w:sz="0" w:space="0" w:color="auto"/>
        <w:bottom w:val="none" w:sz="0" w:space="0" w:color="auto"/>
        <w:right w:val="none" w:sz="0" w:space="0" w:color="auto"/>
      </w:divBdr>
      <w:divsChild>
        <w:div w:id="451632631">
          <w:marLeft w:val="0"/>
          <w:marRight w:val="0"/>
          <w:marTop w:val="0"/>
          <w:marBottom w:val="0"/>
          <w:divBdr>
            <w:top w:val="none" w:sz="0" w:space="0" w:color="auto"/>
            <w:left w:val="none" w:sz="0" w:space="0" w:color="auto"/>
            <w:bottom w:val="none" w:sz="0" w:space="0" w:color="auto"/>
            <w:right w:val="none" w:sz="0" w:space="0" w:color="auto"/>
          </w:divBdr>
          <w:divsChild>
            <w:div w:id="1385525433">
              <w:marLeft w:val="0"/>
              <w:marRight w:val="0"/>
              <w:marTop w:val="0"/>
              <w:marBottom w:val="0"/>
              <w:divBdr>
                <w:top w:val="none" w:sz="0" w:space="0" w:color="auto"/>
                <w:left w:val="none" w:sz="0" w:space="0" w:color="auto"/>
                <w:bottom w:val="none" w:sz="0" w:space="0" w:color="auto"/>
                <w:right w:val="none" w:sz="0" w:space="0" w:color="auto"/>
              </w:divBdr>
            </w:div>
          </w:divsChild>
        </w:div>
        <w:div w:id="401030063">
          <w:marLeft w:val="0"/>
          <w:marRight w:val="0"/>
          <w:marTop w:val="0"/>
          <w:marBottom w:val="0"/>
          <w:divBdr>
            <w:top w:val="none" w:sz="0" w:space="0" w:color="auto"/>
            <w:left w:val="none" w:sz="0" w:space="0" w:color="auto"/>
            <w:bottom w:val="none" w:sz="0" w:space="0" w:color="auto"/>
            <w:right w:val="none" w:sz="0" w:space="0" w:color="auto"/>
          </w:divBdr>
        </w:div>
        <w:div w:id="1339845648">
          <w:marLeft w:val="0"/>
          <w:marRight w:val="0"/>
          <w:marTop w:val="0"/>
          <w:marBottom w:val="0"/>
          <w:divBdr>
            <w:top w:val="none" w:sz="0" w:space="0" w:color="auto"/>
            <w:left w:val="none" w:sz="0" w:space="0" w:color="auto"/>
            <w:bottom w:val="none" w:sz="0" w:space="0" w:color="auto"/>
            <w:right w:val="none" w:sz="0" w:space="0" w:color="auto"/>
          </w:divBdr>
        </w:div>
      </w:divsChild>
    </w:div>
    <w:div w:id="1242376262">
      <w:bodyDiv w:val="1"/>
      <w:marLeft w:val="0"/>
      <w:marRight w:val="0"/>
      <w:marTop w:val="0"/>
      <w:marBottom w:val="0"/>
      <w:divBdr>
        <w:top w:val="none" w:sz="0" w:space="0" w:color="auto"/>
        <w:left w:val="none" w:sz="0" w:space="0" w:color="auto"/>
        <w:bottom w:val="none" w:sz="0" w:space="0" w:color="auto"/>
        <w:right w:val="none" w:sz="0" w:space="0" w:color="auto"/>
      </w:divBdr>
      <w:divsChild>
        <w:div w:id="2026397172">
          <w:marLeft w:val="0"/>
          <w:marRight w:val="0"/>
          <w:marTop w:val="0"/>
          <w:marBottom w:val="0"/>
          <w:divBdr>
            <w:top w:val="none" w:sz="0" w:space="0" w:color="auto"/>
            <w:left w:val="none" w:sz="0" w:space="0" w:color="auto"/>
            <w:bottom w:val="none" w:sz="0" w:space="0" w:color="auto"/>
            <w:right w:val="none" w:sz="0" w:space="0" w:color="auto"/>
          </w:divBdr>
          <w:divsChild>
            <w:div w:id="1608612512">
              <w:marLeft w:val="0"/>
              <w:marRight w:val="0"/>
              <w:marTop w:val="0"/>
              <w:marBottom w:val="0"/>
              <w:divBdr>
                <w:top w:val="none" w:sz="0" w:space="0" w:color="auto"/>
                <w:left w:val="none" w:sz="0" w:space="0" w:color="auto"/>
                <w:bottom w:val="none" w:sz="0" w:space="0" w:color="auto"/>
                <w:right w:val="none" w:sz="0" w:space="0" w:color="auto"/>
              </w:divBdr>
            </w:div>
          </w:divsChild>
        </w:div>
        <w:div w:id="543173255">
          <w:marLeft w:val="0"/>
          <w:marRight w:val="0"/>
          <w:marTop w:val="0"/>
          <w:marBottom w:val="0"/>
          <w:divBdr>
            <w:top w:val="none" w:sz="0" w:space="0" w:color="auto"/>
            <w:left w:val="none" w:sz="0" w:space="0" w:color="auto"/>
            <w:bottom w:val="none" w:sz="0" w:space="0" w:color="auto"/>
            <w:right w:val="none" w:sz="0" w:space="0" w:color="auto"/>
          </w:divBdr>
        </w:div>
        <w:div w:id="355038818">
          <w:marLeft w:val="0"/>
          <w:marRight w:val="0"/>
          <w:marTop w:val="0"/>
          <w:marBottom w:val="0"/>
          <w:divBdr>
            <w:top w:val="none" w:sz="0" w:space="0" w:color="auto"/>
            <w:left w:val="none" w:sz="0" w:space="0" w:color="auto"/>
            <w:bottom w:val="none" w:sz="0" w:space="0" w:color="auto"/>
            <w:right w:val="none" w:sz="0" w:space="0" w:color="auto"/>
          </w:divBdr>
        </w:div>
      </w:divsChild>
    </w:div>
    <w:div w:id="1243678052">
      <w:bodyDiv w:val="1"/>
      <w:marLeft w:val="0"/>
      <w:marRight w:val="0"/>
      <w:marTop w:val="0"/>
      <w:marBottom w:val="0"/>
      <w:divBdr>
        <w:top w:val="none" w:sz="0" w:space="0" w:color="auto"/>
        <w:left w:val="none" w:sz="0" w:space="0" w:color="auto"/>
        <w:bottom w:val="none" w:sz="0" w:space="0" w:color="auto"/>
        <w:right w:val="none" w:sz="0" w:space="0" w:color="auto"/>
      </w:divBdr>
      <w:divsChild>
        <w:div w:id="1851942636">
          <w:marLeft w:val="0"/>
          <w:marRight w:val="0"/>
          <w:marTop w:val="0"/>
          <w:marBottom w:val="0"/>
          <w:divBdr>
            <w:top w:val="none" w:sz="0" w:space="0" w:color="auto"/>
            <w:left w:val="none" w:sz="0" w:space="0" w:color="auto"/>
            <w:bottom w:val="none" w:sz="0" w:space="0" w:color="auto"/>
            <w:right w:val="none" w:sz="0" w:space="0" w:color="auto"/>
          </w:divBdr>
          <w:divsChild>
            <w:div w:id="321129599">
              <w:marLeft w:val="0"/>
              <w:marRight w:val="0"/>
              <w:marTop w:val="0"/>
              <w:marBottom w:val="0"/>
              <w:divBdr>
                <w:top w:val="none" w:sz="0" w:space="0" w:color="auto"/>
                <w:left w:val="none" w:sz="0" w:space="0" w:color="auto"/>
                <w:bottom w:val="none" w:sz="0" w:space="0" w:color="auto"/>
                <w:right w:val="none" w:sz="0" w:space="0" w:color="auto"/>
              </w:divBdr>
            </w:div>
          </w:divsChild>
        </w:div>
        <w:div w:id="1485317815">
          <w:marLeft w:val="0"/>
          <w:marRight w:val="0"/>
          <w:marTop w:val="0"/>
          <w:marBottom w:val="0"/>
          <w:divBdr>
            <w:top w:val="none" w:sz="0" w:space="0" w:color="auto"/>
            <w:left w:val="none" w:sz="0" w:space="0" w:color="auto"/>
            <w:bottom w:val="none" w:sz="0" w:space="0" w:color="auto"/>
            <w:right w:val="none" w:sz="0" w:space="0" w:color="auto"/>
          </w:divBdr>
        </w:div>
        <w:div w:id="1337265712">
          <w:marLeft w:val="0"/>
          <w:marRight w:val="0"/>
          <w:marTop w:val="0"/>
          <w:marBottom w:val="0"/>
          <w:divBdr>
            <w:top w:val="none" w:sz="0" w:space="0" w:color="auto"/>
            <w:left w:val="none" w:sz="0" w:space="0" w:color="auto"/>
            <w:bottom w:val="none" w:sz="0" w:space="0" w:color="auto"/>
            <w:right w:val="none" w:sz="0" w:space="0" w:color="auto"/>
          </w:divBdr>
        </w:div>
      </w:divsChild>
    </w:div>
    <w:div w:id="1258636479">
      <w:bodyDiv w:val="1"/>
      <w:marLeft w:val="0"/>
      <w:marRight w:val="0"/>
      <w:marTop w:val="0"/>
      <w:marBottom w:val="0"/>
      <w:divBdr>
        <w:top w:val="none" w:sz="0" w:space="0" w:color="auto"/>
        <w:left w:val="none" w:sz="0" w:space="0" w:color="auto"/>
        <w:bottom w:val="none" w:sz="0" w:space="0" w:color="auto"/>
        <w:right w:val="none" w:sz="0" w:space="0" w:color="auto"/>
      </w:divBdr>
      <w:divsChild>
        <w:div w:id="810366214">
          <w:marLeft w:val="0"/>
          <w:marRight w:val="0"/>
          <w:marTop w:val="0"/>
          <w:marBottom w:val="0"/>
          <w:divBdr>
            <w:top w:val="none" w:sz="0" w:space="0" w:color="auto"/>
            <w:left w:val="none" w:sz="0" w:space="0" w:color="auto"/>
            <w:bottom w:val="none" w:sz="0" w:space="0" w:color="auto"/>
            <w:right w:val="none" w:sz="0" w:space="0" w:color="auto"/>
          </w:divBdr>
          <w:divsChild>
            <w:div w:id="778598363">
              <w:marLeft w:val="0"/>
              <w:marRight w:val="0"/>
              <w:marTop w:val="0"/>
              <w:marBottom w:val="0"/>
              <w:divBdr>
                <w:top w:val="none" w:sz="0" w:space="0" w:color="auto"/>
                <w:left w:val="none" w:sz="0" w:space="0" w:color="auto"/>
                <w:bottom w:val="none" w:sz="0" w:space="0" w:color="auto"/>
                <w:right w:val="none" w:sz="0" w:space="0" w:color="auto"/>
              </w:divBdr>
            </w:div>
          </w:divsChild>
        </w:div>
        <w:div w:id="1615094188">
          <w:marLeft w:val="0"/>
          <w:marRight w:val="0"/>
          <w:marTop w:val="0"/>
          <w:marBottom w:val="0"/>
          <w:divBdr>
            <w:top w:val="none" w:sz="0" w:space="0" w:color="auto"/>
            <w:left w:val="none" w:sz="0" w:space="0" w:color="auto"/>
            <w:bottom w:val="none" w:sz="0" w:space="0" w:color="auto"/>
            <w:right w:val="none" w:sz="0" w:space="0" w:color="auto"/>
          </w:divBdr>
        </w:div>
        <w:div w:id="639264220">
          <w:marLeft w:val="0"/>
          <w:marRight w:val="0"/>
          <w:marTop w:val="0"/>
          <w:marBottom w:val="0"/>
          <w:divBdr>
            <w:top w:val="none" w:sz="0" w:space="0" w:color="auto"/>
            <w:left w:val="none" w:sz="0" w:space="0" w:color="auto"/>
            <w:bottom w:val="none" w:sz="0" w:space="0" w:color="auto"/>
            <w:right w:val="none" w:sz="0" w:space="0" w:color="auto"/>
          </w:divBdr>
        </w:div>
      </w:divsChild>
    </w:div>
    <w:div w:id="1312783363">
      <w:bodyDiv w:val="1"/>
      <w:marLeft w:val="0"/>
      <w:marRight w:val="0"/>
      <w:marTop w:val="0"/>
      <w:marBottom w:val="0"/>
      <w:divBdr>
        <w:top w:val="none" w:sz="0" w:space="0" w:color="auto"/>
        <w:left w:val="none" w:sz="0" w:space="0" w:color="auto"/>
        <w:bottom w:val="none" w:sz="0" w:space="0" w:color="auto"/>
        <w:right w:val="none" w:sz="0" w:space="0" w:color="auto"/>
      </w:divBdr>
      <w:divsChild>
        <w:div w:id="1527989385">
          <w:marLeft w:val="0"/>
          <w:marRight w:val="0"/>
          <w:marTop w:val="0"/>
          <w:marBottom w:val="0"/>
          <w:divBdr>
            <w:top w:val="none" w:sz="0" w:space="0" w:color="auto"/>
            <w:left w:val="none" w:sz="0" w:space="0" w:color="auto"/>
            <w:bottom w:val="none" w:sz="0" w:space="0" w:color="auto"/>
            <w:right w:val="none" w:sz="0" w:space="0" w:color="auto"/>
          </w:divBdr>
          <w:divsChild>
            <w:div w:id="332226566">
              <w:marLeft w:val="0"/>
              <w:marRight w:val="0"/>
              <w:marTop w:val="0"/>
              <w:marBottom w:val="0"/>
              <w:divBdr>
                <w:top w:val="none" w:sz="0" w:space="0" w:color="auto"/>
                <w:left w:val="none" w:sz="0" w:space="0" w:color="auto"/>
                <w:bottom w:val="none" w:sz="0" w:space="0" w:color="auto"/>
                <w:right w:val="none" w:sz="0" w:space="0" w:color="auto"/>
              </w:divBdr>
            </w:div>
          </w:divsChild>
        </w:div>
        <w:div w:id="1246454514">
          <w:marLeft w:val="0"/>
          <w:marRight w:val="0"/>
          <w:marTop w:val="0"/>
          <w:marBottom w:val="0"/>
          <w:divBdr>
            <w:top w:val="none" w:sz="0" w:space="0" w:color="auto"/>
            <w:left w:val="none" w:sz="0" w:space="0" w:color="auto"/>
            <w:bottom w:val="none" w:sz="0" w:space="0" w:color="auto"/>
            <w:right w:val="none" w:sz="0" w:space="0" w:color="auto"/>
          </w:divBdr>
        </w:div>
        <w:div w:id="2068644125">
          <w:marLeft w:val="0"/>
          <w:marRight w:val="0"/>
          <w:marTop w:val="0"/>
          <w:marBottom w:val="0"/>
          <w:divBdr>
            <w:top w:val="none" w:sz="0" w:space="0" w:color="auto"/>
            <w:left w:val="none" w:sz="0" w:space="0" w:color="auto"/>
            <w:bottom w:val="none" w:sz="0" w:space="0" w:color="auto"/>
            <w:right w:val="none" w:sz="0" w:space="0" w:color="auto"/>
          </w:divBdr>
        </w:div>
      </w:divsChild>
    </w:div>
    <w:div w:id="1312826439">
      <w:bodyDiv w:val="1"/>
      <w:marLeft w:val="0"/>
      <w:marRight w:val="0"/>
      <w:marTop w:val="0"/>
      <w:marBottom w:val="0"/>
      <w:divBdr>
        <w:top w:val="none" w:sz="0" w:space="0" w:color="auto"/>
        <w:left w:val="none" w:sz="0" w:space="0" w:color="auto"/>
        <w:bottom w:val="none" w:sz="0" w:space="0" w:color="auto"/>
        <w:right w:val="none" w:sz="0" w:space="0" w:color="auto"/>
      </w:divBdr>
      <w:divsChild>
        <w:div w:id="5333299">
          <w:marLeft w:val="0"/>
          <w:marRight w:val="0"/>
          <w:marTop w:val="0"/>
          <w:marBottom w:val="0"/>
          <w:divBdr>
            <w:top w:val="none" w:sz="0" w:space="0" w:color="auto"/>
            <w:left w:val="none" w:sz="0" w:space="0" w:color="auto"/>
            <w:bottom w:val="none" w:sz="0" w:space="0" w:color="auto"/>
            <w:right w:val="none" w:sz="0" w:space="0" w:color="auto"/>
          </w:divBdr>
          <w:divsChild>
            <w:div w:id="1874341241">
              <w:marLeft w:val="0"/>
              <w:marRight w:val="0"/>
              <w:marTop w:val="0"/>
              <w:marBottom w:val="0"/>
              <w:divBdr>
                <w:top w:val="none" w:sz="0" w:space="0" w:color="auto"/>
                <w:left w:val="none" w:sz="0" w:space="0" w:color="auto"/>
                <w:bottom w:val="none" w:sz="0" w:space="0" w:color="auto"/>
                <w:right w:val="none" w:sz="0" w:space="0" w:color="auto"/>
              </w:divBdr>
            </w:div>
          </w:divsChild>
        </w:div>
        <w:div w:id="934292102">
          <w:marLeft w:val="0"/>
          <w:marRight w:val="0"/>
          <w:marTop w:val="0"/>
          <w:marBottom w:val="0"/>
          <w:divBdr>
            <w:top w:val="none" w:sz="0" w:space="0" w:color="auto"/>
            <w:left w:val="none" w:sz="0" w:space="0" w:color="auto"/>
            <w:bottom w:val="none" w:sz="0" w:space="0" w:color="auto"/>
            <w:right w:val="none" w:sz="0" w:space="0" w:color="auto"/>
          </w:divBdr>
        </w:div>
        <w:div w:id="1817333424">
          <w:marLeft w:val="0"/>
          <w:marRight w:val="0"/>
          <w:marTop w:val="0"/>
          <w:marBottom w:val="0"/>
          <w:divBdr>
            <w:top w:val="none" w:sz="0" w:space="0" w:color="auto"/>
            <w:left w:val="none" w:sz="0" w:space="0" w:color="auto"/>
            <w:bottom w:val="none" w:sz="0" w:space="0" w:color="auto"/>
            <w:right w:val="none" w:sz="0" w:space="0" w:color="auto"/>
          </w:divBdr>
        </w:div>
      </w:divsChild>
    </w:div>
    <w:div w:id="1313604970">
      <w:bodyDiv w:val="1"/>
      <w:marLeft w:val="0"/>
      <w:marRight w:val="0"/>
      <w:marTop w:val="0"/>
      <w:marBottom w:val="0"/>
      <w:divBdr>
        <w:top w:val="none" w:sz="0" w:space="0" w:color="auto"/>
        <w:left w:val="none" w:sz="0" w:space="0" w:color="auto"/>
        <w:bottom w:val="none" w:sz="0" w:space="0" w:color="auto"/>
        <w:right w:val="none" w:sz="0" w:space="0" w:color="auto"/>
      </w:divBdr>
      <w:divsChild>
        <w:div w:id="1293515261">
          <w:marLeft w:val="0"/>
          <w:marRight w:val="0"/>
          <w:marTop w:val="0"/>
          <w:marBottom w:val="0"/>
          <w:divBdr>
            <w:top w:val="none" w:sz="0" w:space="0" w:color="auto"/>
            <w:left w:val="none" w:sz="0" w:space="0" w:color="auto"/>
            <w:bottom w:val="none" w:sz="0" w:space="0" w:color="auto"/>
            <w:right w:val="none" w:sz="0" w:space="0" w:color="auto"/>
          </w:divBdr>
          <w:divsChild>
            <w:div w:id="647902327">
              <w:marLeft w:val="0"/>
              <w:marRight w:val="0"/>
              <w:marTop w:val="0"/>
              <w:marBottom w:val="0"/>
              <w:divBdr>
                <w:top w:val="none" w:sz="0" w:space="0" w:color="auto"/>
                <w:left w:val="none" w:sz="0" w:space="0" w:color="auto"/>
                <w:bottom w:val="none" w:sz="0" w:space="0" w:color="auto"/>
                <w:right w:val="none" w:sz="0" w:space="0" w:color="auto"/>
              </w:divBdr>
            </w:div>
          </w:divsChild>
        </w:div>
        <w:div w:id="1876383642">
          <w:marLeft w:val="0"/>
          <w:marRight w:val="0"/>
          <w:marTop w:val="0"/>
          <w:marBottom w:val="0"/>
          <w:divBdr>
            <w:top w:val="none" w:sz="0" w:space="0" w:color="auto"/>
            <w:left w:val="none" w:sz="0" w:space="0" w:color="auto"/>
            <w:bottom w:val="none" w:sz="0" w:space="0" w:color="auto"/>
            <w:right w:val="none" w:sz="0" w:space="0" w:color="auto"/>
          </w:divBdr>
        </w:div>
      </w:divsChild>
    </w:div>
    <w:div w:id="1318722752">
      <w:bodyDiv w:val="1"/>
      <w:marLeft w:val="0"/>
      <w:marRight w:val="0"/>
      <w:marTop w:val="0"/>
      <w:marBottom w:val="0"/>
      <w:divBdr>
        <w:top w:val="none" w:sz="0" w:space="0" w:color="auto"/>
        <w:left w:val="none" w:sz="0" w:space="0" w:color="auto"/>
        <w:bottom w:val="none" w:sz="0" w:space="0" w:color="auto"/>
        <w:right w:val="none" w:sz="0" w:space="0" w:color="auto"/>
      </w:divBdr>
      <w:divsChild>
        <w:div w:id="1294561498">
          <w:marLeft w:val="0"/>
          <w:marRight w:val="0"/>
          <w:marTop w:val="0"/>
          <w:marBottom w:val="0"/>
          <w:divBdr>
            <w:top w:val="none" w:sz="0" w:space="0" w:color="auto"/>
            <w:left w:val="none" w:sz="0" w:space="0" w:color="auto"/>
            <w:bottom w:val="none" w:sz="0" w:space="0" w:color="auto"/>
            <w:right w:val="none" w:sz="0" w:space="0" w:color="auto"/>
          </w:divBdr>
          <w:divsChild>
            <w:div w:id="1770589474">
              <w:marLeft w:val="0"/>
              <w:marRight w:val="0"/>
              <w:marTop w:val="0"/>
              <w:marBottom w:val="0"/>
              <w:divBdr>
                <w:top w:val="none" w:sz="0" w:space="0" w:color="auto"/>
                <w:left w:val="none" w:sz="0" w:space="0" w:color="auto"/>
                <w:bottom w:val="none" w:sz="0" w:space="0" w:color="auto"/>
                <w:right w:val="none" w:sz="0" w:space="0" w:color="auto"/>
              </w:divBdr>
            </w:div>
          </w:divsChild>
        </w:div>
        <w:div w:id="52390383">
          <w:marLeft w:val="0"/>
          <w:marRight w:val="0"/>
          <w:marTop w:val="0"/>
          <w:marBottom w:val="0"/>
          <w:divBdr>
            <w:top w:val="none" w:sz="0" w:space="0" w:color="auto"/>
            <w:left w:val="none" w:sz="0" w:space="0" w:color="auto"/>
            <w:bottom w:val="none" w:sz="0" w:space="0" w:color="auto"/>
            <w:right w:val="none" w:sz="0" w:space="0" w:color="auto"/>
          </w:divBdr>
        </w:div>
        <w:div w:id="237447053">
          <w:marLeft w:val="0"/>
          <w:marRight w:val="0"/>
          <w:marTop w:val="0"/>
          <w:marBottom w:val="0"/>
          <w:divBdr>
            <w:top w:val="none" w:sz="0" w:space="0" w:color="auto"/>
            <w:left w:val="none" w:sz="0" w:space="0" w:color="auto"/>
            <w:bottom w:val="none" w:sz="0" w:space="0" w:color="auto"/>
            <w:right w:val="none" w:sz="0" w:space="0" w:color="auto"/>
          </w:divBdr>
        </w:div>
      </w:divsChild>
    </w:div>
    <w:div w:id="1319729716">
      <w:bodyDiv w:val="1"/>
      <w:marLeft w:val="0"/>
      <w:marRight w:val="0"/>
      <w:marTop w:val="0"/>
      <w:marBottom w:val="0"/>
      <w:divBdr>
        <w:top w:val="none" w:sz="0" w:space="0" w:color="auto"/>
        <w:left w:val="none" w:sz="0" w:space="0" w:color="auto"/>
        <w:bottom w:val="none" w:sz="0" w:space="0" w:color="auto"/>
        <w:right w:val="none" w:sz="0" w:space="0" w:color="auto"/>
      </w:divBdr>
      <w:divsChild>
        <w:div w:id="1230577291">
          <w:marLeft w:val="0"/>
          <w:marRight w:val="0"/>
          <w:marTop w:val="0"/>
          <w:marBottom w:val="0"/>
          <w:divBdr>
            <w:top w:val="none" w:sz="0" w:space="0" w:color="auto"/>
            <w:left w:val="none" w:sz="0" w:space="0" w:color="auto"/>
            <w:bottom w:val="none" w:sz="0" w:space="0" w:color="auto"/>
            <w:right w:val="none" w:sz="0" w:space="0" w:color="auto"/>
          </w:divBdr>
          <w:divsChild>
            <w:div w:id="486477820">
              <w:marLeft w:val="0"/>
              <w:marRight w:val="0"/>
              <w:marTop w:val="0"/>
              <w:marBottom w:val="0"/>
              <w:divBdr>
                <w:top w:val="none" w:sz="0" w:space="0" w:color="auto"/>
                <w:left w:val="none" w:sz="0" w:space="0" w:color="auto"/>
                <w:bottom w:val="none" w:sz="0" w:space="0" w:color="auto"/>
                <w:right w:val="none" w:sz="0" w:space="0" w:color="auto"/>
              </w:divBdr>
            </w:div>
          </w:divsChild>
        </w:div>
        <w:div w:id="1448815962">
          <w:marLeft w:val="0"/>
          <w:marRight w:val="0"/>
          <w:marTop w:val="0"/>
          <w:marBottom w:val="0"/>
          <w:divBdr>
            <w:top w:val="none" w:sz="0" w:space="0" w:color="auto"/>
            <w:left w:val="none" w:sz="0" w:space="0" w:color="auto"/>
            <w:bottom w:val="none" w:sz="0" w:space="0" w:color="auto"/>
            <w:right w:val="none" w:sz="0" w:space="0" w:color="auto"/>
          </w:divBdr>
        </w:div>
        <w:div w:id="1892572472">
          <w:marLeft w:val="0"/>
          <w:marRight w:val="0"/>
          <w:marTop w:val="0"/>
          <w:marBottom w:val="0"/>
          <w:divBdr>
            <w:top w:val="none" w:sz="0" w:space="0" w:color="auto"/>
            <w:left w:val="none" w:sz="0" w:space="0" w:color="auto"/>
            <w:bottom w:val="none" w:sz="0" w:space="0" w:color="auto"/>
            <w:right w:val="none" w:sz="0" w:space="0" w:color="auto"/>
          </w:divBdr>
        </w:div>
      </w:divsChild>
    </w:div>
    <w:div w:id="1324431842">
      <w:bodyDiv w:val="1"/>
      <w:marLeft w:val="0"/>
      <w:marRight w:val="0"/>
      <w:marTop w:val="0"/>
      <w:marBottom w:val="0"/>
      <w:divBdr>
        <w:top w:val="none" w:sz="0" w:space="0" w:color="auto"/>
        <w:left w:val="none" w:sz="0" w:space="0" w:color="auto"/>
        <w:bottom w:val="none" w:sz="0" w:space="0" w:color="auto"/>
        <w:right w:val="none" w:sz="0" w:space="0" w:color="auto"/>
      </w:divBdr>
      <w:divsChild>
        <w:div w:id="658004267">
          <w:marLeft w:val="0"/>
          <w:marRight w:val="0"/>
          <w:marTop w:val="0"/>
          <w:marBottom w:val="0"/>
          <w:divBdr>
            <w:top w:val="none" w:sz="0" w:space="0" w:color="auto"/>
            <w:left w:val="none" w:sz="0" w:space="0" w:color="auto"/>
            <w:bottom w:val="none" w:sz="0" w:space="0" w:color="auto"/>
            <w:right w:val="none" w:sz="0" w:space="0" w:color="auto"/>
          </w:divBdr>
          <w:divsChild>
            <w:div w:id="97915713">
              <w:marLeft w:val="0"/>
              <w:marRight w:val="0"/>
              <w:marTop w:val="0"/>
              <w:marBottom w:val="0"/>
              <w:divBdr>
                <w:top w:val="none" w:sz="0" w:space="0" w:color="auto"/>
                <w:left w:val="none" w:sz="0" w:space="0" w:color="auto"/>
                <w:bottom w:val="none" w:sz="0" w:space="0" w:color="auto"/>
                <w:right w:val="none" w:sz="0" w:space="0" w:color="auto"/>
              </w:divBdr>
            </w:div>
          </w:divsChild>
        </w:div>
        <w:div w:id="41826774">
          <w:marLeft w:val="0"/>
          <w:marRight w:val="0"/>
          <w:marTop w:val="0"/>
          <w:marBottom w:val="0"/>
          <w:divBdr>
            <w:top w:val="none" w:sz="0" w:space="0" w:color="auto"/>
            <w:left w:val="none" w:sz="0" w:space="0" w:color="auto"/>
            <w:bottom w:val="none" w:sz="0" w:space="0" w:color="auto"/>
            <w:right w:val="none" w:sz="0" w:space="0" w:color="auto"/>
          </w:divBdr>
        </w:div>
        <w:div w:id="1846284291">
          <w:marLeft w:val="0"/>
          <w:marRight w:val="0"/>
          <w:marTop w:val="0"/>
          <w:marBottom w:val="0"/>
          <w:divBdr>
            <w:top w:val="none" w:sz="0" w:space="0" w:color="auto"/>
            <w:left w:val="none" w:sz="0" w:space="0" w:color="auto"/>
            <w:bottom w:val="none" w:sz="0" w:space="0" w:color="auto"/>
            <w:right w:val="none" w:sz="0" w:space="0" w:color="auto"/>
          </w:divBdr>
        </w:div>
      </w:divsChild>
    </w:div>
    <w:div w:id="1331253558">
      <w:bodyDiv w:val="1"/>
      <w:marLeft w:val="0"/>
      <w:marRight w:val="0"/>
      <w:marTop w:val="0"/>
      <w:marBottom w:val="0"/>
      <w:divBdr>
        <w:top w:val="none" w:sz="0" w:space="0" w:color="auto"/>
        <w:left w:val="none" w:sz="0" w:space="0" w:color="auto"/>
        <w:bottom w:val="none" w:sz="0" w:space="0" w:color="auto"/>
        <w:right w:val="none" w:sz="0" w:space="0" w:color="auto"/>
      </w:divBdr>
      <w:divsChild>
        <w:div w:id="1713655707">
          <w:marLeft w:val="0"/>
          <w:marRight w:val="0"/>
          <w:marTop w:val="0"/>
          <w:marBottom w:val="0"/>
          <w:divBdr>
            <w:top w:val="none" w:sz="0" w:space="0" w:color="auto"/>
            <w:left w:val="none" w:sz="0" w:space="0" w:color="auto"/>
            <w:bottom w:val="none" w:sz="0" w:space="0" w:color="auto"/>
            <w:right w:val="none" w:sz="0" w:space="0" w:color="auto"/>
          </w:divBdr>
          <w:divsChild>
            <w:div w:id="231624055">
              <w:marLeft w:val="0"/>
              <w:marRight w:val="0"/>
              <w:marTop w:val="0"/>
              <w:marBottom w:val="0"/>
              <w:divBdr>
                <w:top w:val="none" w:sz="0" w:space="0" w:color="auto"/>
                <w:left w:val="none" w:sz="0" w:space="0" w:color="auto"/>
                <w:bottom w:val="none" w:sz="0" w:space="0" w:color="auto"/>
                <w:right w:val="none" w:sz="0" w:space="0" w:color="auto"/>
              </w:divBdr>
            </w:div>
          </w:divsChild>
        </w:div>
        <w:div w:id="169612242">
          <w:marLeft w:val="0"/>
          <w:marRight w:val="0"/>
          <w:marTop w:val="0"/>
          <w:marBottom w:val="0"/>
          <w:divBdr>
            <w:top w:val="none" w:sz="0" w:space="0" w:color="auto"/>
            <w:left w:val="none" w:sz="0" w:space="0" w:color="auto"/>
            <w:bottom w:val="none" w:sz="0" w:space="0" w:color="auto"/>
            <w:right w:val="none" w:sz="0" w:space="0" w:color="auto"/>
          </w:divBdr>
        </w:div>
        <w:div w:id="1706755181">
          <w:marLeft w:val="0"/>
          <w:marRight w:val="0"/>
          <w:marTop w:val="0"/>
          <w:marBottom w:val="0"/>
          <w:divBdr>
            <w:top w:val="none" w:sz="0" w:space="0" w:color="auto"/>
            <w:left w:val="none" w:sz="0" w:space="0" w:color="auto"/>
            <w:bottom w:val="none" w:sz="0" w:space="0" w:color="auto"/>
            <w:right w:val="none" w:sz="0" w:space="0" w:color="auto"/>
          </w:divBdr>
        </w:div>
      </w:divsChild>
    </w:div>
    <w:div w:id="1349403197">
      <w:bodyDiv w:val="1"/>
      <w:marLeft w:val="0"/>
      <w:marRight w:val="0"/>
      <w:marTop w:val="0"/>
      <w:marBottom w:val="0"/>
      <w:divBdr>
        <w:top w:val="none" w:sz="0" w:space="0" w:color="auto"/>
        <w:left w:val="none" w:sz="0" w:space="0" w:color="auto"/>
        <w:bottom w:val="none" w:sz="0" w:space="0" w:color="auto"/>
        <w:right w:val="none" w:sz="0" w:space="0" w:color="auto"/>
      </w:divBdr>
      <w:divsChild>
        <w:div w:id="2140108926">
          <w:marLeft w:val="0"/>
          <w:marRight w:val="0"/>
          <w:marTop w:val="0"/>
          <w:marBottom w:val="0"/>
          <w:divBdr>
            <w:top w:val="none" w:sz="0" w:space="0" w:color="auto"/>
            <w:left w:val="none" w:sz="0" w:space="0" w:color="auto"/>
            <w:bottom w:val="none" w:sz="0" w:space="0" w:color="auto"/>
            <w:right w:val="none" w:sz="0" w:space="0" w:color="auto"/>
          </w:divBdr>
          <w:divsChild>
            <w:div w:id="588656256">
              <w:marLeft w:val="0"/>
              <w:marRight w:val="0"/>
              <w:marTop w:val="0"/>
              <w:marBottom w:val="0"/>
              <w:divBdr>
                <w:top w:val="none" w:sz="0" w:space="0" w:color="auto"/>
                <w:left w:val="none" w:sz="0" w:space="0" w:color="auto"/>
                <w:bottom w:val="none" w:sz="0" w:space="0" w:color="auto"/>
                <w:right w:val="none" w:sz="0" w:space="0" w:color="auto"/>
              </w:divBdr>
            </w:div>
          </w:divsChild>
        </w:div>
        <w:div w:id="546262269">
          <w:marLeft w:val="0"/>
          <w:marRight w:val="0"/>
          <w:marTop w:val="0"/>
          <w:marBottom w:val="0"/>
          <w:divBdr>
            <w:top w:val="none" w:sz="0" w:space="0" w:color="auto"/>
            <w:left w:val="none" w:sz="0" w:space="0" w:color="auto"/>
            <w:bottom w:val="none" w:sz="0" w:space="0" w:color="auto"/>
            <w:right w:val="none" w:sz="0" w:space="0" w:color="auto"/>
          </w:divBdr>
        </w:div>
        <w:div w:id="507327537">
          <w:marLeft w:val="0"/>
          <w:marRight w:val="0"/>
          <w:marTop w:val="0"/>
          <w:marBottom w:val="0"/>
          <w:divBdr>
            <w:top w:val="none" w:sz="0" w:space="0" w:color="auto"/>
            <w:left w:val="none" w:sz="0" w:space="0" w:color="auto"/>
            <w:bottom w:val="none" w:sz="0" w:space="0" w:color="auto"/>
            <w:right w:val="none" w:sz="0" w:space="0" w:color="auto"/>
          </w:divBdr>
        </w:div>
      </w:divsChild>
    </w:div>
    <w:div w:id="1349794461">
      <w:bodyDiv w:val="1"/>
      <w:marLeft w:val="0"/>
      <w:marRight w:val="0"/>
      <w:marTop w:val="0"/>
      <w:marBottom w:val="0"/>
      <w:divBdr>
        <w:top w:val="none" w:sz="0" w:space="0" w:color="auto"/>
        <w:left w:val="none" w:sz="0" w:space="0" w:color="auto"/>
        <w:bottom w:val="none" w:sz="0" w:space="0" w:color="auto"/>
        <w:right w:val="none" w:sz="0" w:space="0" w:color="auto"/>
      </w:divBdr>
      <w:divsChild>
        <w:div w:id="1422340153">
          <w:marLeft w:val="0"/>
          <w:marRight w:val="0"/>
          <w:marTop w:val="0"/>
          <w:marBottom w:val="0"/>
          <w:divBdr>
            <w:top w:val="none" w:sz="0" w:space="0" w:color="auto"/>
            <w:left w:val="none" w:sz="0" w:space="0" w:color="auto"/>
            <w:bottom w:val="none" w:sz="0" w:space="0" w:color="auto"/>
            <w:right w:val="none" w:sz="0" w:space="0" w:color="auto"/>
          </w:divBdr>
          <w:divsChild>
            <w:div w:id="1747729414">
              <w:marLeft w:val="0"/>
              <w:marRight w:val="0"/>
              <w:marTop w:val="0"/>
              <w:marBottom w:val="0"/>
              <w:divBdr>
                <w:top w:val="none" w:sz="0" w:space="0" w:color="auto"/>
                <w:left w:val="none" w:sz="0" w:space="0" w:color="auto"/>
                <w:bottom w:val="none" w:sz="0" w:space="0" w:color="auto"/>
                <w:right w:val="none" w:sz="0" w:space="0" w:color="auto"/>
              </w:divBdr>
            </w:div>
          </w:divsChild>
        </w:div>
        <w:div w:id="1704819572">
          <w:marLeft w:val="0"/>
          <w:marRight w:val="0"/>
          <w:marTop w:val="0"/>
          <w:marBottom w:val="0"/>
          <w:divBdr>
            <w:top w:val="none" w:sz="0" w:space="0" w:color="auto"/>
            <w:left w:val="none" w:sz="0" w:space="0" w:color="auto"/>
            <w:bottom w:val="none" w:sz="0" w:space="0" w:color="auto"/>
            <w:right w:val="none" w:sz="0" w:space="0" w:color="auto"/>
          </w:divBdr>
        </w:div>
        <w:div w:id="1101073371">
          <w:marLeft w:val="0"/>
          <w:marRight w:val="0"/>
          <w:marTop w:val="0"/>
          <w:marBottom w:val="0"/>
          <w:divBdr>
            <w:top w:val="none" w:sz="0" w:space="0" w:color="auto"/>
            <w:left w:val="none" w:sz="0" w:space="0" w:color="auto"/>
            <w:bottom w:val="none" w:sz="0" w:space="0" w:color="auto"/>
            <w:right w:val="none" w:sz="0" w:space="0" w:color="auto"/>
          </w:divBdr>
        </w:div>
      </w:divsChild>
    </w:div>
    <w:div w:id="1370839670">
      <w:bodyDiv w:val="1"/>
      <w:marLeft w:val="0"/>
      <w:marRight w:val="0"/>
      <w:marTop w:val="0"/>
      <w:marBottom w:val="0"/>
      <w:divBdr>
        <w:top w:val="none" w:sz="0" w:space="0" w:color="auto"/>
        <w:left w:val="none" w:sz="0" w:space="0" w:color="auto"/>
        <w:bottom w:val="none" w:sz="0" w:space="0" w:color="auto"/>
        <w:right w:val="none" w:sz="0" w:space="0" w:color="auto"/>
      </w:divBdr>
      <w:divsChild>
        <w:div w:id="298147125">
          <w:marLeft w:val="0"/>
          <w:marRight w:val="0"/>
          <w:marTop w:val="0"/>
          <w:marBottom w:val="0"/>
          <w:divBdr>
            <w:top w:val="none" w:sz="0" w:space="0" w:color="auto"/>
            <w:left w:val="none" w:sz="0" w:space="0" w:color="auto"/>
            <w:bottom w:val="none" w:sz="0" w:space="0" w:color="auto"/>
            <w:right w:val="none" w:sz="0" w:space="0" w:color="auto"/>
          </w:divBdr>
          <w:divsChild>
            <w:div w:id="1478910753">
              <w:marLeft w:val="0"/>
              <w:marRight w:val="0"/>
              <w:marTop w:val="0"/>
              <w:marBottom w:val="0"/>
              <w:divBdr>
                <w:top w:val="none" w:sz="0" w:space="0" w:color="auto"/>
                <w:left w:val="none" w:sz="0" w:space="0" w:color="auto"/>
                <w:bottom w:val="none" w:sz="0" w:space="0" w:color="auto"/>
                <w:right w:val="none" w:sz="0" w:space="0" w:color="auto"/>
              </w:divBdr>
            </w:div>
          </w:divsChild>
        </w:div>
        <w:div w:id="2126272608">
          <w:marLeft w:val="0"/>
          <w:marRight w:val="0"/>
          <w:marTop w:val="0"/>
          <w:marBottom w:val="0"/>
          <w:divBdr>
            <w:top w:val="none" w:sz="0" w:space="0" w:color="auto"/>
            <w:left w:val="none" w:sz="0" w:space="0" w:color="auto"/>
            <w:bottom w:val="none" w:sz="0" w:space="0" w:color="auto"/>
            <w:right w:val="none" w:sz="0" w:space="0" w:color="auto"/>
          </w:divBdr>
        </w:div>
        <w:div w:id="263684027">
          <w:marLeft w:val="0"/>
          <w:marRight w:val="0"/>
          <w:marTop w:val="0"/>
          <w:marBottom w:val="0"/>
          <w:divBdr>
            <w:top w:val="none" w:sz="0" w:space="0" w:color="auto"/>
            <w:left w:val="none" w:sz="0" w:space="0" w:color="auto"/>
            <w:bottom w:val="none" w:sz="0" w:space="0" w:color="auto"/>
            <w:right w:val="none" w:sz="0" w:space="0" w:color="auto"/>
          </w:divBdr>
        </w:div>
      </w:divsChild>
    </w:div>
    <w:div w:id="1373193559">
      <w:bodyDiv w:val="1"/>
      <w:marLeft w:val="0"/>
      <w:marRight w:val="0"/>
      <w:marTop w:val="0"/>
      <w:marBottom w:val="0"/>
      <w:divBdr>
        <w:top w:val="none" w:sz="0" w:space="0" w:color="auto"/>
        <w:left w:val="none" w:sz="0" w:space="0" w:color="auto"/>
        <w:bottom w:val="none" w:sz="0" w:space="0" w:color="auto"/>
        <w:right w:val="none" w:sz="0" w:space="0" w:color="auto"/>
      </w:divBdr>
      <w:divsChild>
        <w:div w:id="1943026992">
          <w:marLeft w:val="0"/>
          <w:marRight w:val="0"/>
          <w:marTop w:val="0"/>
          <w:marBottom w:val="0"/>
          <w:divBdr>
            <w:top w:val="none" w:sz="0" w:space="0" w:color="auto"/>
            <w:left w:val="none" w:sz="0" w:space="0" w:color="auto"/>
            <w:bottom w:val="none" w:sz="0" w:space="0" w:color="auto"/>
            <w:right w:val="none" w:sz="0" w:space="0" w:color="auto"/>
          </w:divBdr>
          <w:divsChild>
            <w:div w:id="1611551372">
              <w:marLeft w:val="0"/>
              <w:marRight w:val="0"/>
              <w:marTop w:val="0"/>
              <w:marBottom w:val="0"/>
              <w:divBdr>
                <w:top w:val="none" w:sz="0" w:space="0" w:color="auto"/>
                <w:left w:val="none" w:sz="0" w:space="0" w:color="auto"/>
                <w:bottom w:val="none" w:sz="0" w:space="0" w:color="auto"/>
                <w:right w:val="none" w:sz="0" w:space="0" w:color="auto"/>
              </w:divBdr>
            </w:div>
          </w:divsChild>
        </w:div>
        <w:div w:id="1695033674">
          <w:marLeft w:val="0"/>
          <w:marRight w:val="0"/>
          <w:marTop w:val="0"/>
          <w:marBottom w:val="0"/>
          <w:divBdr>
            <w:top w:val="none" w:sz="0" w:space="0" w:color="auto"/>
            <w:left w:val="none" w:sz="0" w:space="0" w:color="auto"/>
            <w:bottom w:val="none" w:sz="0" w:space="0" w:color="auto"/>
            <w:right w:val="none" w:sz="0" w:space="0" w:color="auto"/>
          </w:divBdr>
        </w:div>
        <w:div w:id="232855215">
          <w:marLeft w:val="0"/>
          <w:marRight w:val="0"/>
          <w:marTop w:val="0"/>
          <w:marBottom w:val="0"/>
          <w:divBdr>
            <w:top w:val="none" w:sz="0" w:space="0" w:color="auto"/>
            <w:left w:val="none" w:sz="0" w:space="0" w:color="auto"/>
            <w:bottom w:val="none" w:sz="0" w:space="0" w:color="auto"/>
            <w:right w:val="none" w:sz="0" w:space="0" w:color="auto"/>
          </w:divBdr>
        </w:div>
      </w:divsChild>
    </w:div>
    <w:div w:id="1379816121">
      <w:bodyDiv w:val="1"/>
      <w:marLeft w:val="0"/>
      <w:marRight w:val="0"/>
      <w:marTop w:val="0"/>
      <w:marBottom w:val="0"/>
      <w:divBdr>
        <w:top w:val="none" w:sz="0" w:space="0" w:color="auto"/>
        <w:left w:val="none" w:sz="0" w:space="0" w:color="auto"/>
        <w:bottom w:val="none" w:sz="0" w:space="0" w:color="auto"/>
        <w:right w:val="none" w:sz="0" w:space="0" w:color="auto"/>
      </w:divBdr>
      <w:divsChild>
        <w:div w:id="1403604463">
          <w:marLeft w:val="0"/>
          <w:marRight w:val="0"/>
          <w:marTop w:val="0"/>
          <w:marBottom w:val="0"/>
          <w:divBdr>
            <w:top w:val="none" w:sz="0" w:space="0" w:color="auto"/>
            <w:left w:val="none" w:sz="0" w:space="0" w:color="auto"/>
            <w:bottom w:val="none" w:sz="0" w:space="0" w:color="auto"/>
            <w:right w:val="none" w:sz="0" w:space="0" w:color="auto"/>
          </w:divBdr>
          <w:divsChild>
            <w:div w:id="864175441">
              <w:marLeft w:val="0"/>
              <w:marRight w:val="0"/>
              <w:marTop w:val="0"/>
              <w:marBottom w:val="0"/>
              <w:divBdr>
                <w:top w:val="none" w:sz="0" w:space="0" w:color="auto"/>
                <w:left w:val="none" w:sz="0" w:space="0" w:color="auto"/>
                <w:bottom w:val="none" w:sz="0" w:space="0" w:color="auto"/>
                <w:right w:val="none" w:sz="0" w:space="0" w:color="auto"/>
              </w:divBdr>
            </w:div>
          </w:divsChild>
        </w:div>
        <w:div w:id="1085541236">
          <w:marLeft w:val="0"/>
          <w:marRight w:val="0"/>
          <w:marTop w:val="0"/>
          <w:marBottom w:val="0"/>
          <w:divBdr>
            <w:top w:val="none" w:sz="0" w:space="0" w:color="auto"/>
            <w:left w:val="none" w:sz="0" w:space="0" w:color="auto"/>
            <w:bottom w:val="none" w:sz="0" w:space="0" w:color="auto"/>
            <w:right w:val="none" w:sz="0" w:space="0" w:color="auto"/>
          </w:divBdr>
        </w:div>
        <w:div w:id="1918637446">
          <w:marLeft w:val="0"/>
          <w:marRight w:val="0"/>
          <w:marTop w:val="0"/>
          <w:marBottom w:val="0"/>
          <w:divBdr>
            <w:top w:val="none" w:sz="0" w:space="0" w:color="auto"/>
            <w:left w:val="none" w:sz="0" w:space="0" w:color="auto"/>
            <w:bottom w:val="none" w:sz="0" w:space="0" w:color="auto"/>
            <w:right w:val="none" w:sz="0" w:space="0" w:color="auto"/>
          </w:divBdr>
        </w:div>
      </w:divsChild>
    </w:div>
    <w:div w:id="1383869474">
      <w:bodyDiv w:val="1"/>
      <w:marLeft w:val="0"/>
      <w:marRight w:val="0"/>
      <w:marTop w:val="0"/>
      <w:marBottom w:val="0"/>
      <w:divBdr>
        <w:top w:val="none" w:sz="0" w:space="0" w:color="auto"/>
        <w:left w:val="none" w:sz="0" w:space="0" w:color="auto"/>
        <w:bottom w:val="none" w:sz="0" w:space="0" w:color="auto"/>
        <w:right w:val="none" w:sz="0" w:space="0" w:color="auto"/>
      </w:divBdr>
      <w:divsChild>
        <w:div w:id="143666014">
          <w:marLeft w:val="0"/>
          <w:marRight w:val="0"/>
          <w:marTop w:val="0"/>
          <w:marBottom w:val="0"/>
          <w:divBdr>
            <w:top w:val="none" w:sz="0" w:space="0" w:color="auto"/>
            <w:left w:val="none" w:sz="0" w:space="0" w:color="auto"/>
            <w:bottom w:val="none" w:sz="0" w:space="0" w:color="auto"/>
            <w:right w:val="none" w:sz="0" w:space="0" w:color="auto"/>
          </w:divBdr>
          <w:divsChild>
            <w:div w:id="1402365652">
              <w:marLeft w:val="0"/>
              <w:marRight w:val="0"/>
              <w:marTop w:val="0"/>
              <w:marBottom w:val="0"/>
              <w:divBdr>
                <w:top w:val="none" w:sz="0" w:space="0" w:color="auto"/>
                <w:left w:val="none" w:sz="0" w:space="0" w:color="auto"/>
                <w:bottom w:val="none" w:sz="0" w:space="0" w:color="auto"/>
                <w:right w:val="none" w:sz="0" w:space="0" w:color="auto"/>
              </w:divBdr>
            </w:div>
          </w:divsChild>
        </w:div>
        <w:div w:id="413598651">
          <w:marLeft w:val="0"/>
          <w:marRight w:val="0"/>
          <w:marTop w:val="0"/>
          <w:marBottom w:val="0"/>
          <w:divBdr>
            <w:top w:val="none" w:sz="0" w:space="0" w:color="auto"/>
            <w:left w:val="none" w:sz="0" w:space="0" w:color="auto"/>
            <w:bottom w:val="none" w:sz="0" w:space="0" w:color="auto"/>
            <w:right w:val="none" w:sz="0" w:space="0" w:color="auto"/>
          </w:divBdr>
        </w:div>
        <w:div w:id="323238364">
          <w:marLeft w:val="0"/>
          <w:marRight w:val="0"/>
          <w:marTop w:val="0"/>
          <w:marBottom w:val="0"/>
          <w:divBdr>
            <w:top w:val="none" w:sz="0" w:space="0" w:color="auto"/>
            <w:left w:val="none" w:sz="0" w:space="0" w:color="auto"/>
            <w:bottom w:val="none" w:sz="0" w:space="0" w:color="auto"/>
            <w:right w:val="none" w:sz="0" w:space="0" w:color="auto"/>
          </w:divBdr>
        </w:div>
      </w:divsChild>
    </w:div>
    <w:div w:id="1416783177">
      <w:bodyDiv w:val="1"/>
      <w:marLeft w:val="0"/>
      <w:marRight w:val="0"/>
      <w:marTop w:val="0"/>
      <w:marBottom w:val="0"/>
      <w:divBdr>
        <w:top w:val="none" w:sz="0" w:space="0" w:color="auto"/>
        <w:left w:val="none" w:sz="0" w:space="0" w:color="auto"/>
        <w:bottom w:val="none" w:sz="0" w:space="0" w:color="auto"/>
        <w:right w:val="none" w:sz="0" w:space="0" w:color="auto"/>
      </w:divBdr>
      <w:divsChild>
        <w:div w:id="1029262151">
          <w:marLeft w:val="0"/>
          <w:marRight w:val="0"/>
          <w:marTop w:val="0"/>
          <w:marBottom w:val="0"/>
          <w:divBdr>
            <w:top w:val="none" w:sz="0" w:space="0" w:color="auto"/>
            <w:left w:val="none" w:sz="0" w:space="0" w:color="auto"/>
            <w:bottom w:val="none" w:sz="0" w:space="0" w:color="auto"/>
            <w:right w:val="none" w:sz="0" w:space="0" w:color="auto"/>
          </w:divBdr>
          <w:divsChild>
            <w:div w:id="1861700848">
              <w:marLeft w:val="0"/>
              <w:marRight w:val="0"/>
              <w:marTop w:val="0"/>
              <w:marBottom w:val="0"/>
              <w:divBdr>
                <w:top w:val="none" w:sz="0" w:space="0" w:color="auto"/>
                <w:left w:val="none" w:sz="0" w:space="0" w:color="auto"/>
                <w:bottom w:val="none" w:sz="0" w:space="0" w:color="auto"/>
                <w:right w:val="none" w:sz="0" w:space="0" w:color="auto"/>
              </w:divBdr>
            </w:div>
          </w:divsChild>
        </w:div>
        <w:div w:id="1884755881">
          <w:marLeft w:val="0"/>
          <w:marRight w:val="0"/>
          <w:marTop w:val="0"/>
          <w:marBottom w:val="0"/>
          <w:divBdr>
            <w:top w:val="none" w:sz="0" w:space="0" w:color="auto"/>
            <w:left w:val="none" w:sz="0" w:space="0" w:color="auto"/>
            <w:bottom w:val="none" w:sz="0" w:space="0" w:color="auto"/>
            <w:right w:val="none" w:sz="0" w:space="0" w:color="auto"/>
          </w:divBdr>
        </w:div>
        <w:div w:id="740450716">
          <w:marLeft w:val="0"/>
          <w:marRight w:val="0"/>
          <w:marTop w:val="0"/>
          <w:marBottom w:val="0"/>
          <w:divBdr>
            <w:top w:val="none" w:sz="0" w:space="0" w:color="auto"/>
            <w:left w:val="none" w:sz="0" w:space="0" w:color="auto"/>
            <w:bottom w:val="none" w:sz="0" w:space="0" w:color="auto"/>
            <w:right w:val="none" w:sz="0" w:space="0" w:color="auto"/>
          </w:divBdr>
        </w:div>
      </w:divsChild>
    </w:div>
    <w:div w:id="1418164857">
      <w:bodyDiv w:val="1"/>
      <w:marLeft w:val="0"/>
      <w:marRight w:val="0"/>
      <w:marTop w:val="0"/>
      <w:marBottom w:val="0"/>
      <w:divBdr>
        <w:top w:val="none" w:sz="0" w:space="0" w:color="auto"/>
        <w:left w:val="none" w:sz="0" w:space="0" w:color="auto"/>
        <w:bottom w:val="none" w:sz="0" w:space="0" w:color="auto"/>
        <w:right w:val="none" w:sz="0" w:space="0" w:color="auto"/>
      </w:divBdr>
      <w:divsChild>
        <w:div w:id="1932853296">
          <w:marLeft w:val="0"/>
          <w:marRight w:val="0"/>
          <w:marTop w:val="0"/>
          <w:marBottom w:val="0"/>
          <w:divBdr>
            <w:top w:val="none" w:sz="0" w:space="0" w:color="auto"/>
            <w:left w:val="none" w:sz="0" w:space="0" w:color="auto"/>
            <w:bottom w:val="none" w:sz="0" w:space="0" w:color="auto"/>
            <w:right w:val="none" w:sz="0" w:space="0" w:color="auto"/>
          </w:divBdr>
          <w:divsChild>
            <w:div w:id="905914864">
              <w:marLeft w:val="0"/>
              <w:marRight w:val="0"/>
              <w:marTop w:val="0"/>
              <w:marBottom w:val="0"/>
              <w:divBdr>
                <w:top w:val="none" w:sz="0" w:space="0" w:color="auto"/>
                <w:left w:val="none" w:sz="0" w:space="0" w:color="auto"/>
                <w:bottom w:val="none" w:sz="0" w:space="0" w:color="auto"/>
                <w:right w:val="none" w:sz="0" w:space="0" w:color="auto"/>
              </w:divBdr>
            </w:div>
          </w:divsChild>
        </w:div>
        <w:div w:id="1452818732">
          <w:marLeft w:val="0"/>
          <w:marRight w:val="0"/>
          <w:marTop w:val="0"/>
          <w:marBottom w:val="0"/>
          <w:divBdr>
            <w:top w:val="none" w:sz="0" w:space="0" w:color="auto"/>
            <w:left w:val="none" w:sz="0" w:space="0" w:color="auto"/>
            <w:bottom w:val="none" w:sz="0" w:space="0" w:color="auto"/>
            <w:right w:val="none" w:sz="0" w:space="0" w:color="auto"/>
          </w:divBdr>
        </w:div>
        <w:div w:id="1070467422">
          <w:marLeft w:val="0"/>
          <w:marRight w:val="0"/>
          <w:marTop w:val="0"/>
          <w:marBottom w:val="0"/>
          <w:divBdr>
            <w:top w:val="none" w:sz="0" w:space="0" w:color="auto"/>
            <w:left w:val="none" w:sz="0" w:space="0" w:color="auto"/>
            <w:bottom w:val="none" w:sz="0" w:space="0" w:color="auto"/>
            <w:right w:val="none" w:sz="0" w:space="0" w:color="auto"/>
          </w:divBdr>
        </w:div>
      </w:divsChild>
    </w:div>
    <w:div w:id="1428847029">
      <w:bodyDiv w:val="1"/>
      <w:marLeft w:val="0"/>
      <w:marRight w:val="0"/>
      <w:marTop w:val="0"/>
      <w:marBottom w:val="0"/>
      <w:divBdr>
        <w:top w:val="none" w:sz="0" w:space="0" w:color="auto"/>
        <w:left w:val="none" w:sz="0" w:space="0" w:color="auto"/>
        <w:bottom w:val="none" w:sz="0" w:space="0" w:color="auto"/>
        <w:right w:val="none" w:sz="0" w:space="0" w:color="auto"/>
      </w:divBdr>
      <w:divsChild>
        <w:div w:id="818692207">
          <w:marLeft w:val="0"/>
          <w:marRight w:val="0"/>
          <w:marTop w:val="0"/>
          <w:marBottom w:val="0"/>
          <w:divBdr>
            <w:top w:val="none" w:sz="0" w:space="0" w:color="auto"/>
            <w:left w:val="none" w:sz="0" w:space="0" w:color="auto"/>
            <w:bottom w:val="none" w:sz="0" w:space="0" w:color="auto"/>
            <w:right w:val="none" w:sz="0" w:space="0" w:color="auto"/>
          </w:divBdr>
          <w:divsChild>
            <w:div w:id="26298271">
              <w:marLeft w:val="0"/>
              <w:marRight w:val="0"/>
              <w:marTop w:val="0"/>
              <w:marBottom w:val="0"/>
              <w:divBdr>
                <w:top w:val="none" w:sz="0" w:space="0" w:color="auto"/>
                <w:left w:val="none" w:sz="0" w:space="0" w:color="auto"/>
                <w:bottom w:val="none" w:sz="0" w:space="0" w:color="auto"/>
                <w:right w:val="none" w:sz="0" w:space="0" w:color="auto"/>
              </w:divBdr>
            </w:div>
          </w:divsChild>
        </w:div>
        <w:div w:id="1458986685">
          <w:marLeft w:val="0"/>
          <w:marRight w:val="0"/>
          <w:marTop w:val="0"/>
          <w:marBottom w:val="0"/>
          <w:divBdr>
            <w:top w:val="none" w:sz="0" w:space="0" w:color="auto"/>
            <w:left w:val="none" w:sz="0" w:space="0" w:color="auto"/>
            <w:bottom w:val="none" w:sz="0" w:space="0" w:color="auto"/>
            <w:right w:val="none" w:sz="0" w:space="0" w:color="auto"/>
          </w:divBdr>
        </w:div>
        <w:div w:id="1747145092">
          <w:marLeft w:val="0"/>
          <w:marRight w:val="0"/>
          <w:marTop w:val="0"/>
          <w:marBottom w:val="0"/>
          <w:divBdr>
            <w:top w:val="none" w:sz="0" w:space="0" w:color="auto"/>
            <w:left w:val="none" w:sz="0" w:space="0" w:color="auto"/>
            <w:bottom w:val="none" w:sz="0" w:space="0" w:color="auto"/>
            <w:right w:val="none" w:sz="0" w:space="0" w:color="auto"/>
          </w:divBdr>
        </w:div>
      </w:divsChild>
    </w:div>
    <w:div w:id="1431585189">
      <w:bodyDiv w:val="1"/>
      <w:marLeft w:val="0"/>
      <w:marRight w:val="0"/>
      <w:marTop w:val="0"/>
      <w:marBottom w:val="0"/>
      <w:divBdr>
        <w:top w:val="none" w:sz="0" w:space="0" w:color="auto"/>
        <w:left w:val="none" w:sz="0" w:space="0" w:color="auto"/>
        <w:bottom w:val="none" w:sz="0" w:space="0" w:color="auto"/>
        <w:right w:val="none" w:sz="0" w:space="0" w:color="auto"/>
      </w:divBdr>
      <w:divsChild>
        <w:div w:id="2127118309">
          <w:marLeft w:val="0"/>
          <w:marRight w:val="0"/>
          <w:marTop w:val="0"/>
          <w:marBottom w:val="0"/>
          <w:divBdr>
            <w:top w:val="none" w:sz="0" w:space="0" w:color="auto"/>
            <w:left w:val="none" w:sz="0" w:space="0" w:color="auto"/>
            <w:bottom w:val="none" w:sz="0" w:space="0" w:color="auto"/>
            <w:right w:val="none" w:sz="0" w:space="0" w:color="auto"/>
          </w:divBdr>
          <w:divsChild>
            <w:div w:id="975137279">
              <w:marLeft w:val="0"/>
              <w:marRight w:val="0"/>
              <w:marTop w:val="0"/>
              <w:marBottom w:val="0"/>
              <w:divBdr>
                <w:top w:val="none" w:sz="0" w:space="0" w:color="auto"/>
                <w:left w:val="none" w:sz="0" w:space="0" w:color="auto"/>
                <w:bottom w:val="none" w:sz="0" w:space="0" w:color="auto"/>
                <w:right w:val="none" w:sz="0" w:space="0" w:color="auto"/>
              </w:divBdr>
            </w:div>
          </w:divsChild>
        </w:div>
        <w:div w:id="1817798481">
          <w:marLeft w:val="0"/>
          <w:marRight w:val="0"/>
          <w:marTop w:val="0"/>
          <w:marBottom w:val="0"/>
          <w:divBdr>
            <w:top w:val="none" w:sz="0" w:space="0" w:color="auto"/>
            <w:left w:val="none" w:sz="0" w:space="0" w:color="auto"/>
            <w:bottom w:val="none" w:sz="0" w:space="0" w:color="auto"/>
            <w:right w:val="none" w:sz="0" w:space="0" w:color="auto"/>
          </w:divBdr>
        </w:div>
        <w:div w:id="860629381">
          <w:marLeft w:val="0"/>
          <w:marRight w:val="0"/>
          <w:marTop w:val="0"/>
          <w:marBottom w:val="0"/>
          <w:divBdr>
            <w:top w:val="none" w:sz="0" w:space="0" w:color="auto"/>
            <w:left w:val="none" w:sz="0" w:space="0" w:color="auto"/>
            <w:bottom w:val="none" w:sz="0" w:space="0" w:color="auto"/>
            <w:right w:val="none" w:sz="0" w:space="0" w:color="auto"/>
          </w:divBdr>
        </w:div>
      </w:divsChild>
    </w:div>
    <w:div w:id="1432975304">
      <w:bodyDiv w:val="1"/>
      <w:marLeft w:val="0"/>
      <w:marRight w:val="0"/>
      <w:marTop w:val="0"/>
      <w:marBottom w:val="0"/>
      <w:divBdr>
        <w:top w:val="none" w:sz="0" w:space="0" w:color="auto"/>
        <w:left w:val="none" w:sz="0" w:space="0" w:color="auto"/>
        <w:bottom w:val="none" w:sz="0" w:space="0" w:color="auto"/>
        <w:right w:val="none" w:sz="0" w:space="0" w:color="auto"/>
      </w:divBdr>
      <w:divsChild>
        <w:div w:id="1199515799">
          <w:marLeft w:val="0"/>
          <w:marRight w:val="0"/>
          <w:marTop w:val="0"/>
          <w:marBottom w:val="0"/>
          <w:divBdr>
            <w:top w:val="none" w:sz="0" w:space="0" w:color="auto"/>
            <w:left w:val="none" w:sz="0" w:space="0" w:color="auto"/>
            <w:bottom w:val="none" w:sz="0" w:space="0" w:color="auto"/>
            <w:right w:val="none" w:sz="0" w:space="0" w:color="auto"/>
          </w:divBdr>
          <w:divsChild>
            <w:div w:id="966742197">
              <w:marLeft w:val="0"/>
              <w:marRight w:val="0"/>
              <w:marTop w:val="0"/>
              <w:marBottom w:val="0"/>
              <w:divBdr>
                <w:top w:val="none" w:sz="0" w:space="0" w:color="auto"/>
                <w:left w:val="none" w:sz="0" w:space="0" w:color="auto"/>
                <w:bottom w:val="none" w:sz="0" w:space="0" w:color="auto"/>
                <w:right w:val="none" w:sz="0" w:space="0" w:color="auto"/>
              </w:divBdr>
            </w:div>
          </w:divsChild>
        </w:div>
        <w:div w:id="1891064664">
          <w:marLeft w:val="0"/>
          <w:marRight w:val="0"/>
          <w:marTop w:val="0"/>
          <w:marBottom w:val="0"/>
          <w:divBdr>
            <w:top w:val="none" w:sz="0" w:space="0" w:color="auto"/>
            <w:left w:val="none" w:sz="0" w:space="0" w:color="auto"/>
            <w:bottom w:val="none" w:sz="0" w:space="0" w:color="auto"/>
            <w:right w:val="none" w:sz="0" w:space="0" w:color="auto"/>
          </w:divBdr>
        </w:div>
        <w:div w:id="838538477">
          <w:marLeft w:val="0"/>
          <w:marRight w:val="0"/>
          <w:marTop w:val="0"/>
          <w:marBottom w:val="0"/>
          <w:divBdr>
            <w:top w:val="none" w:sz="0" w:space="0" w:color="auto"/>
            <w:left w:val="none" w:sz="0" w:space="0" w:color="auto"/>
            <w:bottom w:val="none" w:sz="0" w:space="0" w:color="auto"/>
            <w:right w:val="none" w:sz="0" w:space="0" w:color="auto"/>
          </w:divBdr>
        </w:div>
      </w:divsChild>
    </w:div>
    <w:div w:id="1436051867">
      <w:bodyDiv w:val="1"/>
      <w:marLeft w:val="0"/>
      <w:marRight w:val="0"/>
      <w:marTop w:val="0"/>
      <w:marBottom w:val="0"/>
      <w:divBdr>
        <w:top w:val="none" w:sz="0" w:space="0" w:color="auto"/>
        <w:left w:val="none" w:sz="0" w:space="0" w:color="auto"/>
        <w:bottom w:val="none" w:sz="0" w:space="0" w:color="auto"/>
        <w:right w:val="none" w:sz="0" w:space="0" w:color="auto"/>
      </w:divBdr>
      <w:divsChild>
        <w:div w:id="1326013895">
          <w:marLeft w:val="0"/>
          <w:marRight w:val="0"/>
          <w:marTop w:val="0"/>
          <w:marBottom w:val="0"/>
          <w:divBdr>
            <w:top w:val="none" w:sz="0" w:space="0" w:color="auto"/>
            <w:left w:val="none" w:sz="0" w:space="0" w:color="auto"/>
            <w:bottom w:val="none" w:sz="0" w:space="0" w:color="auto"/>
            <w:right w:val="none" w:sz="0" w:space="0" w:color="auto"/>
          </w:divBdr>
          <w:divsChild>
            <w:div w:id="1264069063">
              <w:marLeft w:val="0"/>
              <w:marRight w:val="0"/>
              <w:marTop w:val="0"/>
              <w:marBottom w:val="0"/>
              <w:divBdr>
                <w:top w:val="none" w:sz="0" w:space="0" w:color="auto"/>
                <w:left w:val="none" w:sz="0" w:space="0" w:color="auto"/>
                <w:bottom w:val="none" w:sz="0" w:space="0" w:color="auto"/>
                <w:right w:val="none" w:sz="0" w:space="0" w:color="auto"/>
              </w:divBdr>
            </w:div>
          </w:divsChild>
        </w:div>
        <w:div w:id="197010732">
          <w:marLeft w:val="0"/>
          <w:marRight w:val="0"/>
          <w:marTop w:val="0"/>
          <w:marBottom w:val="0"/>
          <w:divBdr>
            <w:top w:val="none" w:sz="0" w:space="0" w:color="auto"/>
            <w:left w:val="none" w:sz="0" w:space="0" w:color="auto"/>
            <w:bottom w:val="none" w:sz="0" w:space="0" w:color="auto"/>
            <w:right w:val="none" w:sz="0" w:space="0" w:color="auto"/>
          </w:divBdr>
        </w:div>
        <w:div w:id="745686847">
          <w:marLeft w:val="0"/>
          <w:marRight w:val="0"/>
          <w:marTop w:val="0"/>
          <w:marBottom w:val="0"/>
          <w:divBdr>
            <w:top w:val="none" w:sz="0" w:space="0" w:color="auto"/>
            <w:left w:val="none" w:sz="0" w:space="0" w:color="auto"/>
            <w:bottom w:val="none" w:sz="0" w:space="0" w:color="auto"/>
            <w:right w:val="none" w:sz="0" w:space="0" w:color="auto"/>
          </w:divBdr>
        </w:div>
      </w:divsChild>
    </w:div>
    <w:div w:id="1436974026">
      <w:bodyDiv w:val="1"/>
      <w:marLeft w:val="0"/>
      <w:marRight w:val="0"/>
      <w:marTop w:val="0"/>
      <w:marBottom w:val="0"/>
      <w:divBdr>
        <w:top w:val="none" w:sz="0" w:space="0" w:color="auto"/>
        <w:left w:val="none" w:sz="0" w:space="0" w:color="auto"/>
        <w:bottom w:val="none" w:sz="0" w:space="0" w:color="auto"/>
        <w:right w:val="none" w:sz="0" w:space="0" w:color="auto"/>
      </w:divBdr>
      <w:divsChild>
        <w:div w:id="811218676">
          <w:marLeft w:val="0"/>
          <w:marRight w:val="0"/>
          <w:marTop w:val="0"/>
          <w:marBottom w:val="0"/>
          <w:divBdr>
            <w:top w:val="none" w:sz="0" w:space="0" w:color="auto"/>
            <w:left w:val="none" w:sz="0" w:space="0" w:color="auto"/>
            <w:bottom w:val="none" w:sz="0" w:space="0" w:color="auto"/>
            <w:right w:val="none" w:sz="0" w:space="0" w:color="auto"/>
          </w:divBdr>
          <w:divsChild>
            <w:div w:id="2030330755">
              <w:marLeft w:val="0"/>
              <w:marRight w:val="0"/>
              <w:marTop w:val="0"/>
              <w:marBottom w:val="0"/>
              <w:divBdr>
                <w:top w:val="none" w:sz="0" w:space="0" w:color="auto"/>
                <w:left w:val="none" w:sz="0" w:space="0" w:color="auto"/>
                <w:bottom w:val="none" w:sz="0" w:space="0" w:color="auto"/>
                <w:right w:val="none" w:sz="0" w:space="0" w:color="auto"/>
              </w:divBdr>
            </w:div>
          </w:divsChild>
        </w:div>
        <w:div w:id="2004814307">
          <w:marLeft w:val="0"/>
          <w:marRight w:val="0"/>
          <w:marTop w:val="0"/>
          <w:marBottom w:val="0"/>
          <w:divBdr>
            <w:top w:val="none" w:sz="0" w:space="0" w:color="auto"/>
            <w:left w:val="none" w:sz="0" w:space="0" w:color="auto"/>
            <w:bottom w:val="none" w:sz="0" w:space="0" w:color="auto"/>
            <w:right w:val="none" w:sz="0" w:space="0" w:color="auto"/>
          </w:divBdr>
        </w:div>
        <w:div w:id="1106004219">
          <w:marLeft w:val="0"/>
          <w:marRight w:val="0"/>
          <w:marTop w:val="0"/>
          <w:marBottom w:val="0"/>
          <w:divBdr>
            <w:top w:val="none" w:sz="0" w:space="0" w:color="auto"/>
            <w:left w:val="none" w:sz="0" w:space="0" w:color="auto"/>
            <w:bottom w:val="none" w:sz="0" w:space="0" w:color="auto"/>
            <w:right w:val="none" w:sz="0" w:space="0" w:color="auto"/>
          </w:divBdr>
        </w:div>
      </w:divsChild>
    </w:div>
    <w:div w:id="1460994421">
      <w:bodyDiv w:val="1"/>
      <w:marLeft w:val="0"/>
      <w:marRight w:val="0"/>
      <w:marTop w:val="0"/>
      <w:marBottom w:val="0"/>
      <w:divBdr>
        <w:top w:val="none" w:sz="0" w:space="0" w:color="auto"/>
        <w:left w:val="none" w:sz="0" w:space="0" w:color="auto"/>
        <w:bottom w:val="none" w:sz="0" w:space="0" w:color="auto"/>
        <w:right w:val="none" w:sz="0" w:space="0" w:color="auto"/>
      </w:divBdr>
      <w:divsChild>
        <w:div w:id="926810837">
          <w:marLeft w:val="0"/>
          <w:marRight w:val="0"/>
          <w:marTop w:val="0"/>
          <w:marBottom w:val="0"/>
          <w:divBdr>
            <w:top w:val="none" w:sz="0" w:space="0" w:color="auto"/>
            <w:left w:val="none" w:sz="0" w:space="0" w:color="auto"/>
            <w:bottom w:val="none" w:sz="0" w:space="0" w:color="auto"/>
            <w:right w:val="none" w:sz="0" w:space="0" w:color="auto"/>
          </w:divBdr>
          <w:divsChild>
            <w:div w:id="1432236407">
              <w:marLeft w:val="0"/>
              <w:marRight w:val="0"/>
              <w:marTop w:val="0"/>
              <w:marBottom w:val="0"/>
              <w:divBdr>
                <w:top w:val="none" w:sz="0" w:space="0" w:color="auto"/>
                <w:left w:val="none" w:sz="0" w:space="0" w:color="auto"/>
                <w:bottom w:val="none" w:sz="0" w:space="0" w:color="auto"/>
                <w:right w:val="none" w:sz="0" w:space="0" w:color="auto"/>
              </w:divBdr>
            </w:div>
          </w:divsChild>
        </w:div>
        <w:div w:id="1007293666">
          <w:marLeft w:val="0"/>
          <w:marRight w:val="0"/>
          <w:marTop w:val="0"/>
          <w:marBottom w:val="0"/>
          <w:divBdr>
            <w:top w:val="none" w:sz="0" w:space="0" w:color="auto"/>
            <w:left w:val="none" w:sz="0" w:space="0" w:color="auto"/>
            <w:bottom w:val="none" w:sz="0" w:space="0" w:color="auto"/>
            <w:right w:val="none" w:sz="0" w:space="0" w:color="auto"/>
          </w:divBdr>
        </w:div>
        <w:div w:id="41026773">
          <w:marLeft w:val="0"/>
          <w:marRight w:val="0"/>
          <w:marTop w:val="0"/>
          <w:marBottom w:val="0"/>
          <w:divBdr>
            <w:top w:val="none" w:sz="0" w:space="0" w:color="auto"/>
            <w:left w:val="none" w:sz="0" w:space="0" w:color="auto"/>
            <w:bottom w:val="none" w:sz="0" w:space="0" w:color="auto"/>
            <w:right w:val="none" w:sz="0" w:space="0" w:color="auto"/>
          </w:divBdr>
          <w:divsChild>
            <w:div w:id="1082874436">
              <w:marLeft w:val="0"/>
              <w:marRight w:val="0"/>
              <w:marTop w:val="0"/>
              <w:marBottom w:val="0"/>
              <w:divBdr>
                <w:top w:val="none" w:sz="0" w:space="0" w:color="auto"/>
                <w:left w:val="none" w:sz="0" w:space="0" w:color="auto"/>
                <w:bottom w:val="none" w:sz="0" w:space="0" w:color="auto"/>
                <w:right w:val="none" w:sz="0" w:space="0" w:color="auto"/>
              </w:divBdr>
            </w:div>
            <w:div w:id="34263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001144">
      <w:bodyDiv w:val="1"/>
      <w:marLeft w:val="0"/>
      <w:marRight w:val="0"/>
      <w:marTop w:val="0"/>
      <w:marBottom w:val="0"/>
      <w:divBdr>
        <w:top w:val="none" w:sz="0" w:space="0" w:color="auto"/>
        <w:left w:val="none" w:sz="0" w:space="0" w:color="auto"/>
        <w:bottom w:val="none" w:sz="0" w:space="0" w:color="auto"/>
        <w:right w:val="none" w:sz="0" w:space="0" w:color="auto"/>
      </w:divBdr>
      <w:divsChild>
        <w:div w:id="1753507178">
          <w:marLeft w:val="0"/>
          <w:marRight w:val="0"/>
          <w:marTop w:val="0"/>
          <w:marBottom w:val="0"/>
          <w:divBdr>
            <w:top w:val="none" w:sz="0" w:space="0" w:color="auto"/>
            <w:left w:val="none" w:sz="0" w:space="0" w:color="auto"/>
            <w:bottom w:val="none" w:sz="0" w:space="0" w:color="auto"/>
            <w:right w:val="none" w:sz="0" w:space="0" w:color="auto"/>
          </w:divBdr>
          <w:divsChild>
            <w:div w:id="1408115710">
              <w:marLeft w:val="0"/>
              <w:marRight w:val="0"/>
              <w:marTop w:val="0"/>
              <w:marBottom w:val="0"/>
              <w:divBdr>
                <w:top w:val="none" w:sz="0" w:space="0" w:color="auto"/>
                <w:left w:val="none" w:sz="0" w:space="0" w:color="auto"/>
                <w:bottom w:val="none" w:sz="0" w:space="0" w:color="auto"/>
                <w:right w:val="none" w:sz="0" w:space="0" w:color="auto"/>
              </w:divBdr>
            </w:div>
          </w:divsChild>
        </w:div>
        <w:div w:id="817189228">
          <w:marLeft w:val="0"/>
          <w:marRight w:val="0"/>
          <w:marTop w:val="0"/>
          <w:marBottom w:val="0"/>
          <w:divBdr>
            <w:top w:val="none" w:sz="0" w:space="0" w:color="auto"/>
            <w:left w:val="none" w:sz="0" w:space="0" w:color="auto"/>
            <w:bottom w:val="none" w:sz="0" w:space="0" w:color="auto"/>
            <w:right w:val="none" w:sz="0" w:space="0" w:color="auto"/>
          </w:divBdr>
        </w:div>
        <w:div w:id="1438789461">
          <w:marLeft w:val="0"/>
          <w:marRight w:val="0"/>
          <w:marTop w:val="0"/>
          <w:marBottom w:val="0"/>
          <w:divBdr>
            <w:top w:val="none" w:sz="0" w:space="0" w:color="auto"/>
            <w:left w:val="none" w:sz="0" w:space="0" w:color="auto"/>
            <w:bottom w:val="none" w:sz="0" w:space="0" w:color="auto"/>
            <w:right w:val="none" w:sz="0" w:space="0" w:color="auto"/>
          </w:divBdr>
        </w:div>
      </w:divsChild>
    </w:div>
    <w:div w:id="1466511734">
      <w:bodyDiv w:val="1"/>
      <w:marLeft w:val="0"/>
      <w:marRight w:val="0"/>
      <w:marTop w:val="0"/>
      <w:marBottom w:val="0"/>
      <w:divBdr>
        <w:top w:val="none" w:sz="0" w:space="0" w:color="auto"/>
        <w:left w:val="none" w:sz="0" w:space="0" w:color="auto"/>
        <w:bottom w:val="none" w:sz="0" w:space="0" w:color="auto"/>
        <w:right w:val="none" w:sz="0" w:space="0" w:color="auto"/>
      </w:divBdr>
      <w:divsChild>
        <w:div w:id="1950312565">
          <w:marLeft w:val="0"/>
          <w:marRight w:val="0"/>
          <w:marTop w:val="0"/>
          <w:marBottom w:val="0"/>
          <w:divBdr>
            <w:top w:val="none" w:sz="0" w:space="0" w:color="auto"/>
            <w:left w:val="none" w:sz="0" w:space="0" w:color="auto"/>
            <w:bottom w:val="none" w:sz="0" w:space="0" w:color="auto"/>
            <w:right w:val="none" w:sz="0" w:space="0" w:color="auto"/>
          </w:divBdr>
          <w:divsChild>
            <w:div w:id="1386106064">
              <w:marLeft w:val="0"/>
              <w:marRight w:val="0"/>
              <w:marTop w:val="0"/>
              <w:marBottom w:val="0"/>
              <w:divBdr>
                <w:top w:val="none" w:sz="0" w:space="0" w:color="auto"/>
                <w:left w:val="none" w:sz="0" w:space="0" w:color="auto"/>
                <w:bottom w:val="none" w:sz="0" w:space="0" w:color="auto"/>
                <w:right w:val="none" w:sz="0" w:space="0" w:color="auto"/>
              </w:divBdr>
            </w:div>
          </w:divsChild>
        </w:div>
        <w:div w:id="2069113316">
          <w:marLeft w:val="0"/>
          <w:marRight w:val="0"/>
          <w:marTop w:val="0"/>
          <w:marBottom w:val="0"/>
          <w:divBdr>
            <w:top w:val="none" w:sz="0" w:space="0" w:color="auto"/>
            <w:left w:val="none" w:sz="0" w:space="0" w:color="auto"/>
            <w:bottom w:val="none" w:sz="0" w:space="0" w:color="auto"/>
            <w:right w:val="none" w:sz="0" w:space="0" w:color="auto"/>
          </w:divBdr>
        </w:div>
        <w:div w:id="844200824">
          <w:marLeft w:val="0"/>
          <w:marRight w:val="0"/>
          <w:marTop w:val="0"/>
          <w:marBottom w:val="0"/>
          <w:divBdr>
            <w:top w:val="none" w:sz="0" w:space="0" w:color="auto"/>
            <w:left w:val="none" w:sz="0" w:space="0" w:color="auto"/>
            <w:bottom w:val="none" w:sz="0" w:space="0" w:color="auto"/>
            <w:right w:val="none" w:sz="0" w:space="0" w:color="auto"/>
          </w:divBdr>
        </w:div>
      </w:divsChild>
    </w:div>
    <w:div w:id="1475027999">
      <w:bodyDiv w:val="1"/>
      <w:marLeft w:val="0"/>
      <w:marRight w:val="0"/>
      <w:marTop w:val="0"/>
      <w:marBottom w:val="0"/>
      <w:divBdr>
        <w:top w:val="none" w:sz="0" w:space="0" w:color="auto"/>
        <w:left w:val="none" w:sz="0" w:space="0" w:color="auto"/>
        <w:bottom w:val="none" w:sz="0" w:space="0" w:color="auto"/>
        <w:right w:val="none" w:sz="0" w:space="0" w:color="auto"/>
      </w:divBdr>
      <w:divsChild>
        <w:div w:id="1601445297">
          <w:marLeft w:val="0"/>
          <w:marRight w:val="0"/>
          <w:marTop w:val="0"/>
          <w:marBottom w:val="0"/>
          <w:divBdr>
            <w:top w:val="none" w:sz="0" w:space="0" w:color="auto"/>
            <w:left w:val="none" w:sz="0" w:space="0" w:color="auto"/>
            <w:bottom w:val="none" w:sz="0" w:space="0" w:color="auto"/>
            <w:right w:val="none" w:sz="0" w:space="0" w:color="auto"/>
          </w:divBdr>
          <w:divsChild>
            <w:div w:id="2063481512">
              <w:marLeft w:val="0"/>
              <w:marRight w:val="0"/>
              <w:marTop w:val="0"/>
              <w:marBottom w:val="0"/>
              <w:divBdr>
                <w:top w:val="none" w:sz="0" w:space="0" w:color="auto"/>
                <w:left w:val="none" w:sz="0" w:space="0" w:color="auto"/>
                <w:bottom w:val="none" w:sz="0" w:space="0" w:color="auto"/>
                <w:right w:val="none" w:sz="0" w:space="0" w:color="auto"/>
              </w:divBdr>
            </w:div>
          </w:divsChild>
        </w:div>
        <w:div w:id="900093592">
          <w:marLeft w:val="0"/>
          <w:marRight w:val="0"/>
          <w:marTop w:val="0"/>
          <w:marBottom w:val="0"/>
          <w:divBdr>
            <w:top w:val="none" w:sz="0" w:space="0" w:color="auto"/>
            <w:left w:val="none" w:sz="0" w:space="0" w:color="auto"/>
            <w:bottom w:val="none" w:sz="0" w:space="0" w:color="auto"/>
            <w:right w:val="none" w:sz="0" w:space="0" w:color="auto"/>
          </w:divBdr>
        </w:div>
        <w:div w:id="924727646">
          <w:marLeft w:val="0"/>
          <w:marRight w:val="0"/>
          <w:marTop w:val="0"/>
          <w:marBottom w:val="0"/>
          <w:divBdr>
            <w:top w:val="none" w:sz="0" w:space="0" w:color="auto"/>
            <w:left w:val="none" w:sz="0" w:space="0" w:color="auto"/>
            <w:bottom w:val="none" w:sz="0" w:space="0" w:color="auto"/>
            <w:right w:val="none" w:sz="0" w:space="0" w:color="auto"/>
          </w:divBdr>
        </w:div>
      </w:divsChild>
    </w:div>
    <w:div w:id="1475678949">
      <w:bodyDiv w:val="1"/>
      <w:marLeft w:val="0"/>
      <w:marRight w:val="0"/>
      <w:marTop w:val="0"/>
      <w:marBottom w:val="0"/>
      <w:divBdr>
        <w:top w:val="none" w:sz="0" w:space="0" w:color="auto"/>
        <w:left w:val="none" w:sz="0" w:space="0" w:color="auto"/>
        <w:bottom w:val="none" w:sz="0" w:space="0" w:color="auto"/>
        <w:right w:val="none" w:sz="0" w:space="0" w:color="auto"/>
      </w:divBdr>
      <w:divsChild>
        <w:div w:id="1815490671">
          <w:marLeft w:val="0"/>
          <w:marRight w:val="0"/>
          <w:marTop w:val="0"/>
          <w:marBottom w:val="0"/>
          <w:divBdr>
            <w:top w:val="none" w:sz="0" w:space="0" w:color="auto"/>
            <w:left w:val="none" w:sz="0" w:space="0" w:color="auto"/>
            <w:bottom w:val="none" w:sz="0" w:space="0" w:color="auto"/>
            <w:right w:val="none" w:sz="0" w:space="0" w:color="auto"/>
          </w:divBdr>
          <w:divsChild>
            <w:div w:id="1762405782">
              <w:marLeft w:val="0"/>
              <w:marRight w:val="0"/>
              <w:marTop w:val="0"/>
              <w:marBottom w:val="0"/>
              <w:divBdr>
                <w:top w:val="none" w:sz="0" w:space="0" w:color="auto"/>
                <w:left w:val="none" w:sz="0" w:space="0" w:color="auto"/>
                <w:bottom w:val="none" w:sz="0" w:space="0" w:color="auto"/>
                <w:right w:val="none" w:sz="0" w:space="0" w:color="auto"/>
              </w:divBdr>
            </w:div>
          </w:divsChild>
        </w:div>
        <w:div w:id="1165628781">
          <w:marLeft w:val="0"/>
          <w:marRight w:val="0"/>
          <w:marTop w:val="0"/>
          <w:marBottom w:val="0"/>
          <w:divBdr>
            <w:top w:val="none" w:sz="0" w:space="0" w:color="auto"/>
            <w:left w:val="none" w:sz="0" w:space="0" w:color="auto"/>
            <w:bottom w:val="none" w:sz="0" w:space="0" w:color="auto"/>
            <w:right w:val="none" w:sz="0" w:space="0" w:color="auto"/>
          </w:divBdr>
        </w:div>
        <w:div w:id="256408957">
          <w:marLeft w:val="0"/>
          <w:marRight w:val="0"/>
          <w:marTop w:val="0"/>
          <w:marBottom w:val="0"/>
          <w:divBdr>
            <w:top w:val="none" w:sz="0" w:space="0" w:color="auto"/>
            <w:left w:val="none" w:sz="0" w:space="0" w:color="auto"/>
            <w:bottom w:val="none" w:sz="0" w:space="0" w:color="auto"/>
            <w:right w:val="none" w:sz="0" w:space="0" w:color="auto"/>
          </w:divBdr>
        </w:div>
      </w:divsChild>
    </w:div>
    <w:div w:id="1497915300">
      <w:bodyDiv w:val="1"/>
      <w:marLeft w:val="0"/>
      <w:marRight w:val="0"/>
      <w:marTop w:val="0"/>
      <w:marBottom w:val="0"/>
      <w:divBdr>
        <w:top w:val="none" w:sz="0" w:space="0" w:color="auto"/>
        <w:left w:val="none" w:sz="0" w:space="0" w:color="auto"/>
        <w:bottom w:val="none" w:sz="0" w:space="0" w:color="auto"/>
        <w:right w:val="none" w:sz="0" w:space="0" w:color="auto"/>
      </w:divBdr>
      <w:divsChild>
        <w:div w:id="394400584">
          <w:marLeft w:val="0"/>
          <w:marRight w:val="0"/>
          <w:marTop w:val="0"/>
          <w:marBottom w:val="0"/>
          <w:divBdr>
            <w:top w:val="none" w:sz="0" w:space="0" w:color="auto"/>
            <w:left w:val="none" w:sz="0" w:space="0" w:color="auto"/>
            <w:bottom w:val="none" w:sz="0" w:space="0" w:color="auto"/>
            <w:right w:val="none" w:sz="0" w:space="0" w:color="auto"/>
          </w:divBdr>
          <w:divsChild>
            <w:div w:id="1512062093">
              <w:marLeft w:val="0"/>
              <w:marRight w:val="0"/>
              <w:marTop w:val="0"/>
              <w:marBottom w:val="0"/>
              <w:divBdr>
                <w:top w:val="none" w:sz="0" w:space="0" w:color="auto"/>
                <w:left w:val="none" w:sz="0" w:space="0" w:color="auto"/>
                <w:bottom w:val="none" w:sz="0" w:space="0" w:color="auto"/>
                <w:right w:val="none" w:sz="0" w:space="0" w:color="auto"/>
              </w:divBdr>
            </w:div>
          </w:divsChild>
        </w:div>
        <w:div w:id="1748838195">
          <w:marLeft w:val="0"/>
          <w:marRight w:val="0"/>
          <w:marTop w:val="0"/>
          <w:marBottom w:val="0"/>
          <w:divBdr>
            <w:top w:val="none" w:sz="0" w:space="0" w:color="auto"/>
            <w:left w:val="none" w:sz="0" w:space="0" w:color="auto"/>
            <w:bottom w:val="none" w:sz="0" w:space="0" w:color="auto"/>
            <w:right w:val="none" w:sz="0" w:space="0" w:color="auto"/>
          </w:divBdr>
        </w:div>
        <w:div w:id="1737239063">
          <w:marLeft w:val="0"/>
          <w:marRight w:val="0"/>
          <w:marTop w:val="0"/>
          <w:marBottom w:val="0"/>
          <w:divBdr>
            <w:top w:val="none" w:sz="0" w:space="0" w:color="auto"/>
            <w:left w:val="none" w:sz="0" w:space="0" w:color="auto"/>
            <w:bottom w:val="none" w:sz="0" w:space="0" w:color="auto"/>
            <w:right w:val="none" w:sz="0" w:space="0" w:color="auto"/>
          </w:divBdr>
        </w:div>
      </w:divsChild>
    </w:div>
    <w:div w:id="1502038728">
      <w:bodyDiv w:val="1"/>
      <w:marLeft w:val="0"/>
      <w:marRight w:val="0"/>
      <w:marTop w:val="0"/>
      <w:marBottom w:val="0"/>
      <w:divBdr>
        <w:top w:val="none" w:sz="0" w:space="0" w:color="auto"/>
        <w:left w:val="none" w:sz="0" w:space="0" w:color="auto"/>
        <w:bottom w:val="none" w:sz="0" w:space="0" w:color="auto"/>
        <w:right w:val="none" w:sz="0" w:space="0" w:color="auto"/>
      </w:divBdr>
      <w:divsChild>
        <w:div w:id="1042487318">
          <w:marLeft w:val="0"/>
          <w:marRight w:val="0"/>
          <w:marTop w:val="0"/>
          <w:marBottom w:val="0"/>
          <w:divBdr>
            <w:top w:val="none" w:sz="0" w:space="0" w:color="auto"/>
            <w:left w:val="none" w:sz="0" w:space="0" w:color="auto"/>
            <w:bottom w:val="none" w:sz="0" w:space="0" w:color="auto"/>
            <w:right w:val="none" w:sz="0" w:space="0" w:color="auto"/>
          </w:divBdr>
          <w:divsChild>
            <w:div w:id="946549258">
              <w:marLeft w:val="0"/>
              <w:marRight w:val="0"/>
              <w:marTop w:val="0"/>
              <w:marBottom w:val="0"/>
              <w:divBdr>
                <w:top w:val="none" w:sz="0" w:space="0" w:color="auto"/>
                <w:left w:val="none" w:sz="0" w:space="0" w:color="auto"/>
                <w:bottom w:val="none" w:sz="0" w:space="0" w:color="auto"/>
                <w:right w:val="none" w:sz="0" w:space="0" w:color="auto"/>
              </w:divBdr>
            </w:div>
          </w:divsChild>
        </w:div>
        <w:div w:id="2026636621">
          <w:marLeft w:val="0"/>
          <w:marRight w:val="0"/>
          <w:marTop w:val="0"/>
          <w:marBottom w:val="0"/>
          <w:divBdr>
            <w:top w:val="none" w:sz="0" w:space="0" w:color="auto"/>
            <w:left w:val="none" w:sz="0" w:space="0" w:color="auto"/>
            <w:bottom w:val="none" w:sz="0" w:space="0" w:color="auto"/>
            <w:right w:val="none" w:sz="0" w:space="0" w:color="auto"/>
          </w:divBdr>
        </w:div>
        <w:div w:id="1976445947">
          <w:marLeft w:val="0"/>
          <w:marRight w:val="0"/>
          <w:marTop w:val="0"/>
          <w:marBottom w:val="0"/>
          <w:divBdr>
            <w:top w:val="none" w:sz="0" w:space="0" w:color="auto"/>
            <w:left w:val="none" w:sz="0" w:space="0" w:color="auto"/>
            <w:bottom w:val="none" w:sz="0" w:space="0" w:color="auto"/>
            <w:right w:val="none" w:sz="0" w:space="0" w:color="auto"/>
          </w:divBdr>
        </w:div>
      </w:divsChild>
    </w:div>
    <w:div w:id="1547251735">
      <w:bodyDiv w:val="1"/>
      <w:marLeft w:val="0"/>
      <w:marRight w:val="0"/>
      <w:marTop w:val="0"/>
      <w:marBottom w:val="0"/>
      <w:divBdr>
        <w:top w:val="none" w:sz="0" w:space="0" w:color="auto"/>
        <w:left w:val="none" w:sz="0" w:space="0" w:color="auto"/>
        <w:bottom w:val="none" w:sz="0" w:space="0" w:color="auto"/>
        <w:right w:val="none" w:sz="0" w:space="0" w:color="auto"/>
      </w:divBdr>
      <w:divsChild>
        <w:div w:id="1198660351">
          <w:marLeft w:val="0"/>
          <w:marRight w:val="0"/>
          <w:marTop w:val="0"/>
          <w:marBottom w:val="0"/>
          <w:divBdr>
            <w:top w:val="none" w:sz="0" w:space="0" w:color="auto"/>
            <w:left w:val="none" w:sz="0" w:space="0" w:color="auto"/>
            <w:bottom w:val="none" w:sz="0" w:space="0" w:color="auto"/>
            <w:right w:val="none" w:sz="0" w:space="0" w:color="auto"/>
          </w:divBdr>
          <w:divsChild>
            <w:div w:id="1426804937">
              <w:marLeft w:val="0"/>
              <w:marRight w:val="0"/>
              <w:marTop w:val="0"/>
              <w:marBottom w:val="0"/>
              <w:divBdr>
                <w:top w:val="none" w:sz="0" w:space="0" w:color="auto"/>
                <w:left w:val="none" w:sz="0" w:space="0" w:color="auto"/>
                <w:bottom w:val="none" w:sz="0" w:space="0" w:color="auto"/>
                <w:right w:val="none" w:sz="0" w:space="0" w:color="auto"/>
              </w:divBdr>
            </w:div>
          </w:divsChild>
        </w:div>
        <w:div w:id="348987526">
          <w:marLeft w:val="0"/>
          <w:marRight w:val="0"/>
          <w:marTop w:val="0"/>
          <w:marBottom w:val="0"/>
          <w:divBdr>
            <w:top w:val="none" w:sz="0" w:space="0" w:color="auto"/>
            <w:left w:val="none" w:sz="0" w:space="0" w:color="auto"/>
            <w:bottom w:val="none" w:sz="0" w:space="0" w:color="auto"/>
            <w:right w:val="none" w:sz="0" w:space="0" w:color="auto"/>
          </w:divBdr>
        </w:div>
        <w:div w:id="873153373">
          <w:marLeft w:val="0"/>
          <w:marRight w:val="0"/>
          <w:marTop w:val="0"/>
          <w:marBottom w:val="0"/>
          <w:divBdr>
            <w:top w:val="none" w:sz="0" w:space="0" w:color="auto"/>
            <w:left w:val="none" w:sz="0" w:space="0" w:color="auto"/>
            <w:bottom w:val="none" w:sz="0" w:space="0" w:color="auto"/>
            <w:right w:val="none" w:sz="0" w:space="0" w:color="auto"/>
          </w:divBdr>
        </w:div>
      </w:divsChild>
    </w:div>
    <w:div w:id="1581525831">
      <w:bodyDiv w:val="1"/>
      <w:marLeft w:val="0"/>
      <w:marRight w:val="0"/>
      <w:marTop w:val="0"/>
      <w:marBottom w:val="0"/>
      <w:divBdr>
        <w:top w:val="none" w:sz="0" w:space="0" w:color="auto"/>
        <w:left w:val="none" w:sz="0" w:space="0" w:color="auto"/>
        <w:bottom w:val="none" w:sz="0" w:space="0" w:color="auto"/>
        <w:right w:val="none" w:sz="0" w:space="0" w:color="auto"/>
      </w:divBdr>
      <w:divsChild>
        <w:div w:id="446655768">
          <w:marLeft w:val="0"/>
          <w:marRight w:val="0"/>
          <w:marTop w:val="0"/>
          <w:marBottom w:val="0"/>
          <w:divBdr>
            <w:top w:val="none" w:sz="0" w:space="0" w:color="auto"/>
            <w:left w:val="none" w:sz="0" w:space="0" w:color="auto"/>
            <w:bottom w:val="none" w:sz="0" w:space="0" w:color="auto"/>
            <w:right w:val="none" w:sz="0" w:space="0" w:color="auto"/>
          </w:divBdr>
          <w:divsChild>
            <w:div w:id="780799952">
              <w:marLeft w:val="0"/>
              <w:marRight w:val="0"/>
              <w:marTop w:val="0"/>
              <w:marBottom w:val="0"/>
              <w:divBdr>
                <w:top w:val="none" w:sz="0" w:space="0" w:color="auto"/>
                <w:left w:val="none" w:sz="0" w:space="0" w:color="auto"/>
                <w:bottom w:val="none" w:sz="0" w:space="0" w:color="auto"/>
                <w:right w:val="none" w:sz="0" w:space="0" w:color="auto"/>
              </w:divBdr>
            </w:div>
          </w:divsChild>
        </w:div>
        <w:div w:id="350306888">
          <w:marLeft w:val="0"/>
          <w:marRight w:val="0"/>
          <w:marTop w:val="0"/>
          <w:marBottom w:val="0"/>
          <w:divBdr>
            <w:top w:val="none" w:sz="0" w:space="0" w:color="auto"/>
            <w:left w:val="none" w:sz="0" w:space="0" w:color="auto"/>
            <w:bottom w:val="none" w:sz="0" w:space="0" w:color="auto"/>
            <w:right w:val="none" w:sz="0" w:space="0" w:color="auto"/>
          </w:divBdr>
        </w:div>
        <w:div w:id="1646662967">
          <w:marLeft w:val="0"/>
          <w:marRight w:val="0"/>
          <w:marTop w:val="0"/>
          <w:marBottom w:val="0"/>
          <w:divBdr>
            <w:top w:val="none" w:sz="0" w:space="0" w:color="auto"/>
            <w:left w:val="none" w:sz="0" w:space="0" w:color="auto"/>
            <w:bottom w:val="none" w:sz="0" w:space="0" w:color="auto"/>
            <w:right w:val="none" w:sz="0" w:space="0" w:color="auto"/>
          </w:divBdr>
        </w:div>
      </w:divsChild>
    </w:div>
    <w:div w:id="1584726375">
      <w:bodyDiv w:val="1"/>
      <w:marLeft w:val="0"/>
      <w:marRight w:val="0"/>
      <w:marTop w:val="0"/>
      <w:marBottom w:val="0"/>
      <w:divBdr>
        <w:top w:val="none" w:sz="0" w:space="0" w:color="auto"/>
        <w:left w:val="none" w:sz="0" w:space="0" w:color="auto"/>
        <w:bottom w:val="none" w:sz="0" w:space="0" w:color="auto"/>
        <w:right w:val="none" w:sz="0" w:space="0" w:color="auto"/>
      </w:divBdr>
      <w:divsChild>
        <w:div w:id="1360349976">
          <w:marLeft w:val="0"/>
          <w:marRight w:val="0"/>
          <w:marTop w:val="0"/>
          <w:marBottom w:val="0"/>
          <w:divBdr>
            <w:top w:val="none" w:sz="0" w:space="0" w:color="auto"/>
            <w:left w:val="none" w:sz="0" w:space="0" w:color="auto"/>
            <w:bottom w:val="none" w:sz="0" w:space="0" w:color="auto"/>
            <w:right w:val="none" w:sz="0" w:space="0" w:color="auto"/>
          </w:divBdr>
          <w:divsChild>
            <w:div w:id="1413895556">
              <w:marLeft w:val="0"/>
              <w:marRight w:val="0"/>
              <w:marTop w:val="0"/>
              <w:marBottom w:val="0"/>
              <w:divBdr>
                <w:top w:val="none" w:sz="0" w:space="0" w:color="auto"/>
                <w:left w:val="none" w:sz="0" w:space="0" w:color="auto"/>
                <w:bottom w:val="none" w:sz="0" w:space="0" w:color="auto"/>
                <w:right w:val="none" w:sz="0" w:space="0" w:color="auto"/>
              </w:divBdr>
            </w:div>
          </w:divsChild>
        </w:div>
        <w:div w:id="134874842">
          <w:marLeft w:val="0"/>
          <w:marRight w:val="0"/>
          <w:marTop w:val="0"/>
          <w:marBottom w:val="0"/>
          <w:divBdr>
            <w:top w:val="none" w:sz="0" w:space="0" w:color="auto"/>
            <w:left w:val="none" w:sz="0" w:space="0" w:color="auto"/>
            <w:bottom w:val="none" w:sz="0" w:space="0" w:color="auto"/>
            <w:right w:val="none" w:sz="0" w:space="0" w:color="auto"/>
          </w:divBdr>
        </w:div>
        <w:div w:id="1969624815">
          <w:marLeft w:val="0"/>
          <w:marRight w:val="0"/>
          <w:marTop w:val="0"/>
          <w:marBottom w:val="0"/>
          <w:divBdr>
            <w:top w:val="none" w:sz="0" w:space="0" w:color="auto"/>
            <w:left w:val="none" w:sz="0" w:space="0" w:color="auto"/>
            <w:bottom w:val="none" w:sz="0" w:space="0" w:color="auto"/>
            <w:right w:val="none" w:sz="0" w:space="0" w:color="auto"/>
          </w:divBdr>
        </w:div>
      </w:divsChild>
    </w:div>
    <w:div w:id="1586769948">
      <w:bodyDiv w:val="1"/>
      <w:marLeft w:val="0"/>
      <w:marRight w:val="0"/>
      <w:marTop w:val="0"/>
      <w:marBottom w:val="0"/>
      <w:divBdr>
        <w:top w:val="none" w:sz="0" w:space="0" w:color="auto"/>
        <w:left w:val="none" w:sz="0" w:space="0" w:color="auto"/>
        <w:bottom w:val="none" w:sz="0" w:space="0" w:color="auto"/>
        <w:right w:val="none" w:sz="0" w:space="0" w:color="auto"/>
      </w:divBdr>
      <w:divsChild>
        <w:div w:id="1424450051">
          <w:marLeft w:val="0"/>
          <w:marRight w:val="0"/>
          <w:marTop w:val="0"/>
          <w:marBottom w:val="0"/>
          <w:divBdr>
            <w:top w:val="none" w:sz="0" w:space="0" w:color="auto"/>
            <w:left w:val="none" w:sz="0" w:space="0" w:color="auto"/>
            <w:bottom w:val="none" w:sz="0" w:space="0" w:color="auto"/>
            <w:right w:val="none" w:sz="0" w:space="0" w:color="auto"/>
          </w:divBdr>
          <w:divsChild>
            <w:div w:id="1859729988">
              <w:marLeft w:val="0"/>
              <w:marRight w:val="0"/>
              <w:marTop w:val="0"/>
              <w:marBottom w:val="0"/>
              <w:divBdr>
                <w:top w:val="none" w:sz="0" w:space="0" w:color="auto"/>
                <w:left w:val="none" w:sz="0" w:space="0" w:color="auto"/>
                <w:bottom w:val="none" w:sz="0" w:space="0" w:color="auto"/>
                <w:right w:val="none" w:sz="0" w:space="0" w:color="auto"/>
              </w:divBdr>
            </w:div>
          </w:divsChild>
        </w:div>
        <w:div w:id="1091855320">
          <w:marLeft w:val="0"/>
          <w:marRight w:val="0"/>
          <w:marTop w:val="0"/>
          <w:marBottom w:val="0"/>
          <w:divBdr>
            <w:top w:val="none" w:sz="0" w:space="0" w:color="auto"/>
            <w:left w:val="none" w:sz="0" w:space="0" w:color="auto"/>
            <w:bottom w:val="none" w:sz="0" w:space="0" w:color="auto"/>
            <w:right w:val="none" w:sz="0" w:space="0" w:color="auto"/>
          </w:divBdr>
        </w:div>
        <w:div w:id="1825968235">
          <w:marLeft w:val="0"/>
          <w:marRight w:val="0"/>
          <w:marTop w:val="0"/>
          <w:marBottom w:val="0"/>
          <w:divBdr>
            <w:top w:val="none" w:sz="0" w:space="0" w:color="auto"/>
            <w:left w:val="none" w:sz="0" w:space="0" w:color="auto"/>
            <w:bottom w:val="none" w:sz="0" w:space="0" w:color="auto"/>
            <w:right w:val="none" w:sz="0" w:space="0" w:color="auto"/>
          </w:divBdr>
        </w:div>
      </w:divsChild>
    </w:div>
    <w:div w:id="1591936519">
      <w:bodyDiv w:val="1"/>
      <w:marLeft w:val="0"/>
      <w:marRight w:val="0"/>
      <w:marTop w:val="0"/>
      <w:marBottom w:val="0"/>
      <w:divBdr>
        <w:top w:val="none" w:sz="0" w:space="0" w:color="auto"/>
        <w:left w:val="none" w:sz="0" w:space="0" w:color="auto"/>
        <w:bottom w:val="none" w:sz="0" w:space="0" w:color="auto"/>
        <w:right w:val="none" w:sz="0" w:space="0" w:color="auto"/>
      </w:divBdr>
      <w:divsChild>
        <w:div w:id="1005018239">
          <w:marLeft w:val="0"/>
          <w:marRight w:val="0"/>
          <w:marTop w:val="0"/>
          <w:marBottom w:val="0"/>
          <w:divBdr>
            <w:top w:val="none" w:sz="0" w:space="0" w:color="auto"/>
            <w:left w:val="none" w:sz="0" w:space="0" w:color="auto"/>
            <w:bottom w:val="none" w:sz="0" w:space="0" w:color="auto"/>
            <w:right w:val="none" w:sz="0" w:space="0" w:color="auto"/>
          </w:divBdr>
          <w:divsChild>
            <w:div w:id="771361881">
              <w:marLeft w:val="0"/>
              <w:marRight w:val="0"/>
              <w:marTop w:val="0"/>
              <w:marBottom w:val="0"/>
              <w:divBdr>
                <w:top w:val="none" w:sz="0" w:space="0" w:color="auto"/>
                <w:left w:val="none" w:sz="0" w:space="0" w:color="auto"/>
                <w:bottom w:val="none" w:sz="0" w:space="0" w:color="auto"/>
                <w:right w:val="none" w:sz="0" w:space="0" w:color="auto"/>
              </w:divBdr>
            </w:div>
          </w:divsChild>
        </w:div>
        <w:div w:id="1731073391">
          <w:marLeft w:val="0"/>
          <w:marRight w:val="0"/>
          <w:marTop w:val="0"/>
          <w:marBottom w:val="0"/>
          <w:divBdr>
            <w:top w:val="none" w:sz="0" w:space="0" w:color="auto"/>
            <w:left w:val="none" w:sz="0" w:space="0" w:color="auto"/>
            <w:bottom w:val="none" w:sz="0" w:space="0" w:color="auto"/>
            <w:right w:val="none" w:sz="0" w:space="0" w:color="auto"/>
          </w:divBdr>
        </w:div>
        <w:div w:id="1556430334">
          <w:marLeft w:val="0"/>
          <w:marRight w:val="0"/>
          <w:marTop w:val="0"/>
          <w:marBottom w:val="0"/>
          <w:divBdr>
            <w:top w:val="none" w:sz="0" w:space="0" w:color="auto"/>
            <w:left w:val="none" w:sz="0" w:space="0" w:color="auto"/>
            <w:bottom w:val="none" w:sz="0" w:space="0" w:color="auto"/>
            <w:right w:val="none" w:sz="0" w:space="0" w:color="auto"/>
          </w:divBdr>
        </w:div>
      </w:divsChild>
    </w:div>
    <w:div w:id="1644503220">
      <w:bodyDiv w:val="1"/>
      <w:marLeft w:val="0"/>
      <w:marRight w:val="0"/>
      <w:marTop w:val="0"/>
      <w:marBottom w:val="0"/>
      <w:divBdr>
        <w:top w:val="none" w:sz="0" w:space="0" w:color="auto"/>
        <w:left w:val="none" w:sz="0" w:space="0" w:color="auto"/>
        <w:bottom w:val="none" w:sz="0" w:space="0" w:color="auto"/>
        <w:right w:val="none" w:sz="0" w:space="0" w:color="auto"/>
      </w:divBdr>
      <w:divsChild>
        <w:div w:id="312150393">
          <w:marLeft w:val="0"/>
          <w:marRight w:val="0"/>
          <w:marTop w:val="0"/>
          <w:marBottom w:val="0"/>
          <w:divBdr>
            <w:top w:val="none" w:sz="0" w:space="0" w:color="auto"/>
            <w:left w:val="none" w:sz="0" w:space="0" w:color="auto"/>
            <w:bottom w:val="none" w:sz="0" w:space="0" w:color="auto"/>
            <w:right w:val="none" w:sz="0" w:space="0" w:color="auto"/>
          </w:divBdr>
          <w:divsChild>
            <w:div w:id="1681155970">
              <w:marLeft w:val="0"/>
              <w:marRight w:val="0"/>
              <w:marTop w:val="0"/>
              <w:marBottom w:val="0"/>
              <w:divBdr>
                <w:top w:val="none" w:sz="0" w:space="0" w:color="auto"/>
                <w:left w:val="none" w:sz="0" w:space="0" w:color="auto"/>
                <w:bottom w:val="none" w:sz="0" w:space="0" w:color="auto"/>
                <w:right w:val="none" w:sz="0" w:space="0" w:color="auto"/>
              </w:divBdr>
            </w:div>
          </w:divsChild>
        </w:div>
        <w:div w:id="1707025341">
          <w:marLeft w:val="0"/>
          <w:marRight w:val="0"/>
          <w:marTop w:val="0"/>
          <w:marBottom w:val="0"/>
          <w:divBdr>
            <w:top w:val="none" w:sz="0" w:space="0" w:color="auto"/>
            <w:left w:val="none" w:sz="0" w:space="0" w:color="auto"/>
            <w:bottom w:val="none" w:sz="0" w:space="0" w:color="auto"/>
            <w:right w:val="none" w:sz="0" w:space="0" w:color="auto"/>
          </w:divBdr>
        </w:div>
        <w:div w:id="690453108">
          <w:marLeft w:val="0"/>
          <w:marRight w:val="0"/>
          <w:marTop w:val="0"/>
          <w:marBottom w:val="0"/>
          <w:divBdr>
            <w:top w:val="none" w:sz="0" w:space="0" w:color="auto"/>
            <w:left w:val="none" w:sz="0" w:space="0" w:color="auto"/>
            <w:bottom w:val="none" w:sz="0" w:space="0" w:color="auto"/>
            <w:right w:val="none" w:sz="0" w:space="0" w:color="auto"/>
          </w:divBdr>
        </w:div>
      </w:divsChild>
    </w:div>
    <w:div w:id="1678844448">
      <w:bodyDiv w:val="1"/>
      <w:marLeft w:val="0"/>
      <w:marRight w:val="0"/>
      <w:marTop w:val="0"/>
      <w:marBottom w:val="0"/>
      <w:divBdr>
        <w:top w:val="none" w:sz="0" w:space="0" w:color="auto"/>
        <w:left w:val="none" w:sz="0" w:space="0" w:color="auto"/>
        <w:bottom w:val="none" w:sz="0" w:space="0" w:color="auto"/>
        <w:right w:val="none" w:sz="0" w:space="0" w:color="auto"/>
      </w:divBdr>
      <w:divsChild>
        <w:div w:id="837963299">
          <w:marLeft w:val="0"/>
          <w:marRight w:val="0"/>
          <w:marTop w:val="0"/>
          <w:marBottom w:val="0"/>
          <w:divBdr>
            <w:top w:val="none" w:sz="0" w:space="0" w:color="auto"/>
            <w:left w:val="none" w:sz="0" w:space="0" w:color="auto"/>
            <w:bottom w:val="none" w:sz="0" w:space="0" w:color="auto"/>
            <w:right w:val="none" w:sz="0" w:space="0" w:color="auto"/>
          </w:divBdr>
          <w:divsChild>
            <w:div w:id="247889029">
              <w:marLeft w:val="0"/>
              <w:marRight w:val="0"/>
              <w:marTop w:val="0"/>
              <w:marBottom w:val="0"/>
              <w:divBdr>
                <w:top w:val="none" w:sz="0" w:space="0" w:color="auto"/>
                <w:left w:val="none" w:sz="0" w:space="0" w:color="auto"/>
                <w:bottom w:val="none" w:sz="0" w:space="0" w:color="auto"/>
                <w:right w:val="none" w:sz="0" w:space="0" w:color="auto"/>
              </w:divBdr>
            </w:div>
          </w:divsChild>
        </w:div>
        <w:div w:id="4014685">
          <w:marLeft w:val="0"/>
          <w:marRight w:val="0"/>
          <w:marTop w:val="0"/>
          <w:marBottom w:val="0"/>
          <w:divBdr>
            <w:top w:val="none" w:sz="0" w:space="0" w:color="auto"/>
            <w:left w:val="none" w:sz="0" w:space="0" w:color="auto"/>
            <w:bottom w:val="none" w:sz="0" w:space="0" w:color="auto"/>
            <w:right w:val="none" w:sz="0" w:space="0" w:color="auto"/>
          </w:divBdr>
        </w:div>
        <w:div w:id="1965963254">
          <w:marLeft w:val="0"/>
          <w:marRight w:val="0"/>
          <w:marTop w:val="0"/>
          <w:marBottom w:val="0"/>
          <w:divBdr>
            <w:top w:val="none" w:sz="0" w:space="0" w:color="auto"/>
            <w:left w:val="none" w:sz="0" w:space="0" w:color="auto"/>
            <w:bottom w:val="none" w:sz="0" w:space="0" w:color="auto"/>
            <w:right w:val="none" w:sz="0" w:space="0" w:color="auto"/>
          </w:divBdr>
        </w:div>
      </w:divsChild>
    </w:div>
    <w:div w:id="1682201816">
      <w:bodyDiv w:val="1"/>
      <w:marLeft w:val="0"/>
      <w:marRight w:val="0"/>
      <w:marTop w:val="0"/>
      <w:marBottom w:val="0"/>
      <w:divBdr>
        <w:top w:val="none" w:sz="0" w:space="0" w:color="auto"/>
        <w:left w:val="none" w:sz="0" w:space="0" w:color="auto"/>
        <w:bottom w:val="none" w:sz="0" w:space="0" w:color="auto"/>
        <w:right w:val="none" w:sz="0" w:space="0" w:color="auto"/>
      </w:divBdr>
      <w:divsChild>
        <w:div w:id="2100364790">
          <w:marLeft w:val="0"/>
          <w:marRight w:val="0"/>
          <w:marTop w:val="0"/>
          <w:marBottom w:val="0"/>
          <w:divBdr>
            <w:top w:val="none" w:sz="0" w:space="0" w:color="auto"/>
            <w:left w:val="none" w:sz="0" w:space="0" w:color="auto"/>
            <w:bottom w:val="none" w:sz="0" w:space="0" w:color="auto"/>
            <w:right w:val="none" w:sz="0" w:space="0" w:color="auto"/>
          </w:divBdr>
          <w:divsChild>
            <w:div w:id="1687096297">
              <w:marLeft w:val="0"/>
              <w:marRight w:val="0"/>
              <w:marTop w:val="0"/>
              <w:marBottom w:val="0"/>
              <w:divBdr>
                <w:top w:val="none" w:sz="0" w:space="0" w:color="auto"/>
                <w:left w:val="none" w:sz="0" w:space="0" w:color="auto"/>
                <w:bottom w:val="none" w:sz="0" w:space="0" w:color="auto"/>
                <w:right w:val="none" w:sz="0" w:space="0" w:color="auto"/>
              </w:divBdr>
            </w:div>
          </w:divsChild>
        </w:div>
        <w:div w:id="1766608499">
          <w:marLeft w:val="0"/>
          <w:marRight w:val="0"/>
          <w:marTop w:val="0"/>
          <w:marBottom w:val="0"/>
          <w:divBdr>
            <w:top w:val="none" w:sz="0" w:space="0" w:color="auto"/>
            <w:left w:val="none" w:sz="0" w:space="0" w:color="auto"/>
            <w:bottom w:val="none" w:sz="0" w:space="0" w:color="auto"/>
            <w:right w:val="none" w:sz="0" w:space="0" w:color="auto"/>
          </w:divBdr>
        </w:div>
        <w:div w:id="808859421">
          <w:marLeft w:val="0"/>
          <w:marRight w:val="0"/>
          <w:marTop w:val="0"/>
          <w:marBottom w:val="0"/>
          <w:divBdr>
            <w:top w:val="none" w:sz="0" w:space="0" w:color="auto"/>
            <w:left w:val="none" w:sz="0" w:space="0" w:color="auto"/>
            <w:bottom w:val="none" w:sz="0" w:space="0" w:color="auto"/>
            <w:right w:val="none" w:sz="0" w:space="0" w:color="auto"/>
          </w:divBdr>
        </w:div>
      </w:divsChild>
    </w:div>
    <w:div w:id="1691293344">
      <w:bodyDiv w:val="1"/>
      <w:marLeft w:val="0"/>
      <w:marRight w:val="0"/>
      <w:marTop w:val="0"/>
      <w:marBottom w:val="0"/>
      <w:divBdr>
        <w:top w:val="none" w:sz="0" w:space="0" w:color="auto"/>
        <w:left w:val="none" w:sz="0" w:space="0" w:color="auto"/>
        <w:bottom w:val="none" w:sz="0" w:space="0" w:color="auto"/>
        <w:right w:val="none" w:sz="0" w:space="0" w:color="auto"/>
      </w:divBdr>
      <w:divsChild>
        <w:div w:id="1391222012">
          <w:marLeft w:val="0"/>
          <w:marRight w:val="0"/>
          <w:marTop w:val="0"/>
          <w:marBottom w:val="0"/>
          <w:divBdr>
            <w:top w:val="none" w:sz="0" w:space="0" w:color="auto"/>
            <w:left w:val="none" w:sz="0" w:space="0" w:color="auto"/>
            <w:bottom w:val="none" w:sz="0" w:space="0" w:color="auto"/>
            <w:right w:val="none" w:sz="0" w:space="0" w:color="auto"/>
          </w:divBdr>
          <w:divsChild>
            <w:div w:id="669023880">
              <w:marLeft w:val="0"/>
              <w:marRight w:val="0"/>
              <w:marTop w:val="0"/>
              <w:marBottom w:val="0"/>
              <w:divBdr>
                <w:top w:val="none" w:sz="0" w:space="0" w:color="auto"/>
                <w:left w:val="none" w:sz="0" w:space="0" w:color="auto"/>
                <w:bottom w:val="none" w:sz="0" w:space="0" w:color="auto"/>
                <w:right w:val="none" w:sz="0" w:space="0" w:color="auto"/>
              </w:divBdr>
            </w:div>
          </w:divsChild>
        </w:div>
        <w:div w:id="1282345351">
          <w:marLeft w:val="0"/>
          <w:marRight w:val="0"/>
          <w:marTop w:val="0"/>
          <w:marBottom w:val="0"/>
          <w:divBdr>
            <w:top w:val="none" w:sz="0" w:space="0" w:color="auto"/>
            <w:left w:val="none" w:sz="0" w:space="0" w:color="auto"/>
            <w:bottom w:val="none" w:sz="0" w:space="0" w:color="auto"/>
            <w:right w:val="none" w:sz="0" w:space="0" w:color="auto"/>
          </w:divBdr>
        </w:div>
        <w:div w:id="175003260">
          <w:marLeft w:val="0"/>
          <w:marRight w:val="0"/>
          <w:marTop w:val="0"/>
          <w:marBottom w:val="0"/>
          <w:divBdr>
            <w:top w:val="none" w:sz="0" w:space="0" w:color="auto"/>
            <w:left w:val="none" w:sz="0" w:space="0" w:color="auto"/>
            <w:bottom w:val="none" w:sz="0" w:space="0" w:color="auto"/>
            <w:right w:val="none" w:sz="0" w:space="0" w:color="auto"/>
          </w:divBdr>
        </w:div>
      </w:divsChild>
    </w:div>
    <w:div w:id="1703164930">
      <w:bodyDiv w:val="1"/>
      <w:marLeft w:val="0"/>
      <w:marRight w:val="0"/>
      <w:marTop w:val="0"/>
      <w:marBottom w:val="0"/>
      <w:divBdr>
        <w:top w:val="none" w:sz="0" w:space="0" w:color="auto"/>
        <w:left w:val="none" w:sz="0" w:space="0" w:color="auto"/>
        <w:bottom w:val="none" w:sz="0" w:space="0" w:color="auto"/>
        <w:right w:val="none" w:sz="0" w:space="0" w:color="auto"/>
      </w:divBdr>
      <w:divsChild>
        <w:div w:id="1924607455">
          <w:marLeft w:val="0"/>
          <w:marRight w:val="0"/>
          <w:marTop w:val="0"/>
          <w:marBottom w:val="0"/>
          <w:divBdr>
            <w:top w:val="none" w:sz="0" w:space="0" w:color="auto"/>
            <w:left w:val="none" w:sz="0" w:space="0" w:color="auto"/>
            <w:bottom w:val="none" w:sz="0" w:space="0" w:color="auto"/>
            <w:right w:val="none" w:sz="0" w:space="0" w:color="auto"/>
          </w:divBdr>
          <w:divsChild>
            <w:div w:id="800610296">
              <w:marLeft w:val="0"/>
              <w:marRight w:val="0"/>
              <w:marTop w:val="0"/>
              <w:marBottom w:val="0"/>
              <w:divBdr>
                <w:top w:val="none" w:sz="0" w:space="0" w:color="auto"/>
                <w:left w:val="none" w:sz="0" w:space="0" w:color="auto"/>
                <w:bottom w:val="none" w:sz="0" w:space="0" w:color="auto"/>
                <w:right w:val="none" w:sz="0" w:space="0" w:color="auto"/>
              </w:divBdr>
            </w:div>
          </w:divsChild>
        </w:div>
        <w:div w:id="706374538">
          <w:marLeft w:val="0"/>
          <w:marRight w:val="0"/>
          <w:marTop w:val="0"/>
          <w:marBottom w:val="0"/>
          <w:divBdr>
            <w:top w:val="none" w:sz="0" w:space="0" w:color="auto"/>
            <w:left w:val="none" w:sz="0" w:space="0" w:color="auto"/>
            <w:bottom w:val="none" w:sz="0" w:space="0" w:color="auto"/>
            <w:right w:val="none" w:sz="0" w:space="0" w:color="auto"/>
          </w:divBdr>
        </w:div>
        <w:div w:id="657071445">
          <w:marLeft w:val="0"/>
          <w:marRight w:val="0"/>
          <w:marTop w:val="0"/>
          <w:marBottom w:val="0"/>
          <w:divBdr>
            <w:top w:val="none" w:sz="0" w:space="0" w:color="auto"/>
            <w:left w:val="none" w:sz="0" w:space="0" w:color="auto"/>
            <w:bottom w:val="none" w:sz="0" w:space="0" w:color="auto"/>
            <w:right w:val="none" w:sz="0" w:space="0" w:color="auto"/>
          </w:divBdr>
        </w:div>
      </w:divsChild>
    </w:div>
    <w:div w:id="1726368372">
      <w:bodyDiv w:val="1"/>
      <w:marLeft w:val="0"/>
      <w:marRight w:val="0"/>
      <w:marTop w:val="0"/>
      <w:marBottom w:val="0"/>
      <w:divBdr>
        <w:top w:val="none" w:sz="0" w:space="0" w:color="auto"/>
        <w:left w:val="none" w:sz="0" w:space="0" w:color="auto"/>
        <w:bottom w:val="none" w:sz="0" w:space="0" w:color="auto"/>
        <w:right w:val="none" w:sz="0" w:space="0" w:color="auto"/>
      </w:divBdr>
      <w:divsChild>
        <w:div w:id="477838927">
          <w:marLeft w:val="0"/>
          <w:marRight w:val="0"/>
          <w:marTop w:val="0"/>
          <w:marBottom w:val="0"/>
          <w:divBdr>
            <w:top w:val="none" w:sz="0" w:space="0" w:color="auto"/>
            <w:left w:val="none" w:sz="0" w:space="0" w:color="auto"/>
            <w:bottom w:val="none" w:sz="0" w:space="0" w:color="auto"/>
            <w:right w:val="none" w:sz="0" w:space="0" w:color="auto"/>
          </w:divBdr>
          <w:divsChild>
            <w:div w:id="1497695723">
              <w:marLeft w:val="0"/>
              <w:marRight w:val="0"/>
              <w:marTop w:val="0"/>
              <w:marBottom w:val="0"/>
              <w:divBdr>
                <w:top w:val="none" w:sz="0" w:space="0" w:color="auto"/>
                <w:left w:val="none" w:sz="0" w:space="0" w:color="auto"/>
                <w:bottom w:val="none" w:sz="0" w:space="0" w:color="auto"/>
                <w:right w:val="none" w:sz="0" w:space="0" w:color="auto"/>
              </w:divBdr>
            </w:div>
          </w:divsChild>
        </w:div>
        <w:div w:id="45028498">
          <w:marLeft w:val="0"/>
          <w:marRight w:val="0"/>
          <w:marTop w:val="0"/>
          <w:marBottom w:val="0"/>
          <w:divBdr>
            <w:top w:val="none" w:sz="0" w:space="0" w:color="auto"/>
            <w:left w:val="none" w:sz="0" w:space="0" w:color="auto"/>
            <w:bottom w:val="none" w:sz="0" w:space="0" w:color="auto"/>
            <w:right w:val="none" w:sz="0" w:space="0" w:color="auto"/>
          </w:divBdr>
        </w:div>
        <w:div w:id="1034500426">
          <w:marLeft w:val="0"/>
          <w:marRight w:val="0"/>
          <w:marTop w:val="0"/>
          <w:marBottom w:val="0"/>
          <w:divBdr>
            <w:top w:val="none" w:sz="0" w:space="0" w:color="auto"/>
            <w:left w:val="none" w:sz="0" w:space="0" w:color="auto"/>
            <w:bottom w:val="none" w:sz="0" w:space="0" w:color="auto"/>
            <w:right w:val="none" w:sz="0" w:space="0" w:color="auto"/>
          </w:divBdr>
        </w:div>
      </w:divsChild>
    </w:div>
    <w:div w:id="1727410151">
      <w:bodyDiv w:val="1"/>
      <w:marLeft w:val="0"/>
      <w:marRight w:val="0"/>
      <w:marTop w:val="0"/>
      <w:marBottom w:val="0"/>
      <w:divBdr>
        <w:top w:val="none" w:sz="0" w:space="0" w:color="auto"/>
        <w:left w:val="none" w:sz="0" w:space="0" w:color="auto"/>
        <w:bottom w:val="none" w:sz="0" w:space="0" w:color="auto"/>
        <w:right w:val="none" w:sz="0" w:space="0" w:color="auto"/>
      </w:divBdr>
      <w:divsChild>
        <w:div w:id="659651616">
          <w:marLeft w:val="0"/>
          <w:marRight w:val="0"/>
          <w:marTop w:val="0"/>
          <w:marBottom w:val="0"/>
          <w:divBdr>
            <w:top w:val="none" w:sz="0" w:space="0" w:color="auto"/>
            <w:left w:val="none" w:sz="0" w:space="0" w:color="auto"/>
            <w:bottom w:val="none" w:sz="0" w:space="0" w:color="auto"/>
            <w:right w:val="none" w:sz="0" w:space="0" w:color="auto"/>
          </w:divBdr>
          <w:divsChild>
            <w:div w:id="186070254">
              <w:marLeft w:val="0"/>
              <w:marRight w:val="0"/>
              <w:marTop w:val="0"/>
              <w:marBottom w:val="0"/>
              <w:divBdr>
                <w:top w:val="none" w:sz="0" w:space="0" w:color="auto"/>
                <w:left w:val="none" w:sz="0" w:space="0" w:color="auto"/>
                <w:bottom w:val="none" w:sz="0" w:space="0" w:color="auto"/>
                <w:right w:val="none" w:sz="0" w:space="0" w:color="auto"/>
              </w:divBdr>
            </w:div>
          </w:divsChild>
        </w:div>
        <w:div w:id="1825389701">
          <w:marLeft w:val="0"/>
          <w:marRight w:val="0"/>
          <w:marTop w:val="0"/>
          <w:marBottom w:val="0"/>
          <w:divBdr>
            <w:top w:val="none" w:sz="0" w:space="0" w:color="auto"/>
            <w:left w:val="none" w:sz="0" w:space="0" w:color="auto"/>
            <w:bottom w:val="none" w:sz="0" w:space="0" w:color="auto"/>
            <w:right w:val="none" w:sz="0" w:space="0" w:color="auto"/>
          </w:divBdr>
        </w:div>
      </w:divsChild>
    </w:div>
    <w:div w:id="1737164990">
      <w:bodyDiv w:val="1"/>
      <w:marLeft w:val="0"/>
      <w:marRight w:val="0"/>
      <w:marTop w:val="0"/>
      <w:marBottom w:val="0"/>
      <w:divBdr>
        <w:top w:val="none" w:sz="0" w:space="0" w:color="auto"/>
        <w:left w:val="none" w:sz="0" w:space="0" w:color="auto"/>
        <w:bottom w:val="none" w:sz="0" w:space="0" w:color="auto"/>
        <w:right w:val="none" w:sz="0" w:space="0" w:color="auto"/>
      </w:divBdr>
      <w:divsChild>
        <w:div w:id="880289869">
          <w:marLeft w:val="0"/>
          <w:marRight w:val="0"/>
          <w:marTop w:val="0"/>
          <w:marBottom w:val="0"/>
          <w:divBdr>
            <w:top w:val="none" w:sz="0" w:space="0" w:color="auto"/>
            <w:left w:val="none" w:sz="0" w:space="0" w:color="auto"/>
            <w:bottom w:val="none" w:sz="0" w:space="0" w:color="auto"/>
            <w:right w:val="none" w:sz="0" w:space="0" w:color="auto"/>
          </w:divBdr>
          <w:divsChild>
            <w:div w:id="1329751662">
              <w:marLeft w:val="0"/>
              <w:marRight w:val="0"/>
              <w:marTop w:val="0"/>
              <w:marBottom w:val="0"/>
              <w:divBdr>
                <w:top w:val="none" w:sz="0" w:space="0" w:color="auto"/>
                <w:left w:val="none" w:sz="0" w:space="0" w:color="auto"/>
                <w:bottom w:val="none" w:sz="0" w:space="0" w:color="auto"/>
                <w:right w:val="none" w:sz="0" w:space="0" w:color="auto"/>
              </w:divBdr>
            </w:div>
          </w:divsChild>
        </w:div>
        <w:div w:id="1549681156">
          <w:marLeft w:val="0"/>
          <w:marRight w:val="0"/>
          <w:marTop w:val="0"/>
          <w:marBottom w:val="0"/>
          <w:divBdr>
            <w:top w:val="none" w:sz="0" w:space="0" w:color="auto"/>
            <w:left w:val="none" w:sz="0" w:space="0" w:color="auto"/>
            <w:bottom w:val="none" w:sz="0" w:space="0" w:color="auto"/>
            <w:right w:val="none" w:sz="0" w:space="0" w:color="auto"/>
          </w:divBdr>
        </w:div>
        <w:div w:id="952788051">
          <w:marLeft w:val="0"/>
          <w:marRight w:val="0"/>
          <w:marTop w:val="0"/>
          <w:marBottom w:val="0"/>
          <w:divBdr>
            <w:top w:val="none" w:sz="0" w:space="0" w:color="auto"/>
            <w:left w:val="none" w:sz="0" w:space="0" w:color="auto"/>
            <w:bottom w:val="none" w:sz="0" w:space="0" w:color="auto"/>
            <w:right w:val="none" w:sz="0" w:space="0" w:color="auto"/>
          </w:divBdr>
        </w:div>
      </w:divsChild>
    </w:div>
    <w:div w:id="1742167421">
      <w:bodyDiv w:val="1"/>
      <w:marLeft w:val="0"/>
      <w:marRight w:val="0"/>
      <w:marTop w:val="0"/>
      <w:marBottom w:val="0"/>
      <w:divBdr>
        <w:top w:val="none" w:sz="0" w:space="0" w:color="auto"/>
        <w:left w:val="none" w:sz="0" w:space="0" w:color="auto"/>
        <w:bottom w:val="none" w:sz="0" w:space="0" w:color="auto"/>
        <w:right w:val="none" w:sz="0" w:space="0" w:color="auto"/>
      </w:divBdr>
      <w:divsChild>
        <w:div w:id="1042512439">
          <w:marLeft w:val="0"/>
          <w:marRight w:val="0"/>
          <w:marTop w:val="0"/>
          <w:marBottom w:val="0"/>
          <w:divBdr>
            <w:top w:val="none" w:sz="0" w:space="0" w:color="auto"/>
            <w:left w:val="none" w:sz="0" w:space="0" w:color="auto"/>
            <w:bottom w:val="none" w:sz="0" w:space="0" w:color="auto"/>
            <w:right w:val="none" w:sz="0" w:space="0" w:color="auto"/>
          </w:divBdr>
          <w:divsChild>
            <w:div w:id="957613551">
              <w:marLeft w:val="0"/>
              <w:marRight w:val="0"/>
              <w:marTop w:val="0"/>
              <w:marBottom w:val="0"/>
              <w:divBdr>
                <w:top w:val="none" w:sz="0" w:space="0" w:color="auto"/>
                <w:left w:val="none" w:sz="0" w:space="0" w:color="auto"/>
                <w:bottom w:val="none" w:sz="0" w:space="0" w:color="auto"/>
                <w:right w:val="none" w:sz="0" w:space="0" w:color="auto"/>
              </w:divBdr>
            </w:div>
          </w:divsChild>
        </w:div>
        <w:div w:id="1813214501">
          <w:marLeft w:val="0"/>
          <w:marRight w:val="0"/>
          <w:marTop w:val="0"/>
          <w:marBottom w:val="0"/>
          <w:divBdr>
            <w:top w:val="none" w:sz="0" w:space="0" w:color="auto"/>
            <w:left w:val="none" w:sz="0" w:space="0" w:color="auto"/>
            <w:bottom w:val="none" w:sz="0" w:space="0" w:color="auto"/>
            <w:right w:val="none" w:sz="0" w:space="0" w:color="auto"/>
          </w:divBdr>
        </w:div>
        <w:div w:id="1093667863">
          <w:marLeft w:val="0"/>
          <w:marRight w:val="0"/>
          <w:marTop w:val="0"/>
          <w:marBottom w:val="0"/>
          <w:divBdr>
            <w:top w:val="none" w:sz="0" w:space="0" w:color="auto"/>
            <w:left w:val="none" w:sz="0" w:space="0" w:color="auto"/>
            <w:bottom w:val="none" w:sz="0" w:space="0" w:color="auto"/>
            <w:right w:val="none" w:sz="0" w:space="0" w:color="auto"/>
          </w:divBdr>
        </w:div>
      </w:divsChild>
    </w:div>
    <w:div w:id="1753043059">
      <w:bodyDiv w:val="1"/>
      <w:marLeft w:val="0"/>
      <w:marRight w:val="0"/>
      <w:marTop w:val="0"/>
      <w:marBottom w:val="0"/>
      <w:divBdr>
        <w:top w:val="none" w:sz="0" w:space="0" w:color="auto"/>
        <w:left w:val="none" w:sz="0" w:space="0" w:color="auto"/>
        <w:bottom w:val="none" w:sz="0" w:space="0" w:color="auto"/>
        <w:right w:val="none" w:sz="0" w:space="0" w:color="auto"/>
      </w:divBdr>
      <w:divsChild>
        <w:div w:id="1464153826">
          <w:marLeft w:val="0"/>
          <w:marRight w:val="0"/>
          <w:marTop w:val="0"/>
          <w:marBottom w:val="0"/>
          <w:divBdr>
            <w:top w:val="none" w:sz="0" w:space="0" w:color="auto"/>
            <w:left w:val="none" w:sz="0" w:space="0" w:color="auto"/>
            <w:bottom w:val="none" w:sz="0" w:space="0" w:color="auto"/>
            <w:right w:val="none" w:sz="0" w:space="0" w:color="auto"/>
          </w:divBdr>
          <w:divsChild>
            <w:div w:id="1013997917">
              <w:marLeft w:val="0"/>
              <w:marRight w:val="0"/>
              <w:marTop w:val="0"/>
              <w:marBottom w:val="0"/>
              <w:divBdr>
                <w:top w:val="none" w:sz="0" w:space="0" w:color="auto"/>
                <w:left w:val="none" w:sz="0" w:space="0" w:color="auto"/>
                <w:bottom w:val="none" w:sz="0" w:space="0" w:color="auto"/>
                <w:right w:val="none" w:sz="0" w:space="0" w:color="auto"/>
              </w:divBdr>
            </w:div>
          </w:divsChild>
        </w:div>
        <w:div w:id="1061290980">
          <w:marLeft w:val="0"/>
          <w:marRight w:val="0"/>
          <w:marTop w:val="0"/>
          <w:marBottom w:val="0"/>
          <w:divBdr>
            <w:top w:val="none" w:sz="0" w:space="0" w:color="auto"/>
            <w:left w:val="none" w:sz="0" w:space="0" w:color="auto"/>
            <w:bottom w:val="none" w:sz="0" w:space="0" w:color="auto"/>
            <w:right w:val="none" w:sz="0" w:space="0" w:color="auto"/>
          </w:divBdr>
        </w:div>
        <w:div w:id="958610562">
          <w:marLeft w:val="0"/>
          <w:marRight w:val="0"/>
          <w:marTop w:val="0"/>
          <w:marBottom w:val="0"/>
          <w:divBdr>
            <w:top w:val="none" w:sz="0" w:space="0" w:color="auto"/>
            <w:left w:val="none" w:sz="0" w:space="0" w:color="auto"/>
            <w:bottom w:val="none" w:sz="0" w:space="0" w:color="auto"/>
            <w:right w:val="none" w:sz="0" w:space="0" w:color="auto"/>
          </w:divBdr>
        </w:div>
      </w:divsChild>
    </w:div>
    <w:div w:id="1808157764">
      <w:bodyDiv w:val="1"/>
      <w:marLeft w:val="0"/>
      <w:marRight w:val="0"/>
      <w:marTop w:val="0"/>
      <w:marBottom w:val="0"/>
      <w:divBdr>
        <w:top w:val="none" w:sz="0" w:space="0" w:color="auto"/>
        <w:left w:val="none" w:sz="0" w:space="0" w:color="auto"/>
        <w:bottom w:val="none" w:sz="0" w:space="0" w:color="auto"/>
        <w:right w:val="none" w:sz="0" w:space="0" w:color="auto"/>
      </w:divBdr>
      <w:divsChild>
        <w:div w:id="1230387519">
          <w:marLeft w:val="0"/>
          <w:marRight w:val="0"/>
          <w:marTop w:val="0"/>
          <w:marBottom w:val="0"/>
          <w:divBdr>
            <w:top w:val="none" w:sz="0" w:space="0" w:color="auto"/>
            <w:left w:val="none" w:sz="0" w:space="0" w:color="auto"/>
            <w:bottom w:val="none" w:sz="0" w:space="0" w:color="auto"/>
            <w:right w:val="none" w:sz="0" w:space="0" w:color="auto"/>
          </w:divBdr>
          <w:divsChild>
            <w:div w:id="825434553">
              <w:marLeft w:val="0"/>
              <w:marRight w:val="0"/>
              <w:marTop w:val="0"/>
              <w:marBottom w:val="0"/>
              <w:divBdr>
                <w:top w:val="none" w:sz="0" w:space="0" w:color="auto"/>
                <w:left w:val="none" w:sz="0" w:space="0" w:color="auto"/>
                <w:bottom w:val="none" w:sz="0" w:space="0" w:color="auto"/>
                <w:right w:val="none" w:sz="0" w:space="0" w:color="auto"/>
              </w:divBdr>
            </w:div>
          </w:divsChild>
        </w:div>
        <w:div w:id="90051276">
          <w:marLeft w:val="0"/>
          <w:marRight w:val="0"/>
          <w:marTop w:val="0"/>
          <w:marBottom w:val="0"/>
          <w:divBdr>
            <w:top w:val="none" w:sz="0" w:space="0" w:color="auto"/>
            <w:left w:val="none" w:sz="0" w:space="0" w:color="auto"/>
            <w:bottom w:val="none" w:sz="0" w:space="0" w:color="auto"/>
            <w:right w:val="none" w:sz="0" w:space="0" w:color="auto"/>
          </w:divBdr>
        </w:div>
        <w:div w:id="925311578">
          <w:marLeft w:val="0"/>
          <w:marRight w:val="0"/>
          <w:marTop w:val="0"/>
          <w:marBottom w:val="0"/>
          <w:divBdr>
            <w:top w:val="none" w:sz="0" w:space="0" w:color="auto"/>
            <w:left w:val="none" w:sz="0" w:space="0" w:color="auto"/>
            <w:bottom w:val="none" w:sz="0" w:space="0" w:color="auto"/>
            <w:right w:val="none" w:sz="0" w:space="0" w:color="auto"/>
          </w:divBdr>
        </w:div>
      </w:divsChild>
    </w:div>
    <w:div w:id="1823236693">
      <w:bodyDiv w:val="1"/>
      <w:marLeft w:val="0"/>
      <w:marRight w:val="0"/>
      <w:marTop w:val="0"/>
      <w:marBottom w:val="0"/>
      <w:divBdr>
        <w:top w:val="none" w:sz="0" w:space="0" w:color="auto"/>
        <w:left w:val="none" w:sz="0" w:space="0" w:color="auto"/>
        <w:bottom w:val="none" w:sz="0" w:space="0" w:color="auto"/>
        <w:right w:val="none" w:sz="0" w:space="0" w:color="auto"/>
      </w:divBdr>
      <w:divsChild>
        <w:div w:id="993073357">
          <w:marLeft w:val="0"/>
          <w:marRight w:val="0"/>
          <w:marTop w:val="0"/>
          <w:marBottom w:val="0"/>
          <w:divBdr>
            <w:top w:val="none" w:sz="0" w:space="0" w:color="auto"/>
            <w:left w:val="none" w:sz="0" w:space="0" w:color="auto"/>
            <w:bottom w:val="none" w:sz="0" w:space="0" w:color="auto"/>
            <w:right w:val="none" w:sz="0" w:space="0" w:color="auto"/>
          </w:divBdr>
          <w:divsChild>
            <w:div w:id="1172183991">
              <w:marLeft w:val="0"/>
              <w:marRight w:val="0"/>
              <w:marTop w:val="0"/>
              <w:marBottom w:val="0"/>
              <w:divBdr>
                <w:top w:val="none" w:sz="0" w:space="0" w:color="auto"/>
                <w:left w:val="none" w:sz="0" w:space="0" w:color="auto"/>
                <w:bottom w:val="none" w:sz="0" w:space="0" w:color="auto"/>
                <w:right w:val="none" w:sz="0" w:space="0" w:color="auto"/>
              </w:divBdr>
            </w:div>
          </w:divsChild>
        </w:div>
        <w:div w:id="1010908910">
          <w:marLeft w:val="0"/>
          <w:marRight w:val="0"/>
          <w:marTop w:val="0"/>
          <w:marBottom w:val="0"/>
          <w:divBdr>
            <w:top w:val="none" w:sz="0" w:space="0" w:color="auto"/>
            <w:left w:val="none" w:sz="0" w:space="0" w:color="auto"/>
            <w:bottom w:val="none" w:sz="0" w:space="0" w:color="auto"/>
            <w:right w:val="none" w:sz="0" w:space="0" w:color="auto"/>
          </w:divBdr>
        </w:div>
        <w:div w:id="1126851704">
          <w:marLeft w:val="0"/>
          <w:marRight w:val="0"/>
          <w:marTop w:val="0"/>
          <w:marBottom w:val="0"/>
          <w:divBdr>
            <w:top w:val="none" w:sz="0" w:space="0" w:color="auto"/>
            <w:left w:val="none" w:sz="0" w:space="0" w:color="auto"/>
            <w:bottom w:val="none" w:sz="0" w:space="0" w:color="auto"/>
            <w:right w:val="none" w:sz="0" w:space="0" w:color="auto"/>
          </w:divBdr>
        </w:div>
      </w:divsChild>
    </w:div>
    <w:div w:id="1823350663">
      <w:bodyDiv w:val="1"/>
      <w:marLeft w:val="0"/>
      <w:marRight w:val="0"/>
      <w:marTop w:val="0"/>
      <w:marBottom w:val="0"/>
      <w:divBdr>
        <w:top w:val="none" w:sz="0" w:space="0" w:color="auto"/>
        <w:left w:val="none" w:sz="0" w:space="0" w:color="auto"/>
        <w:bottom w:val="none" w:sz="0" w:space="0" w:color="auto"/>
        <w:right w:val="none" w:sz="0" w:space="0" w:color="auto"/>
      </w:divBdr>
      <w:divsChild>
        <w:div w:id="1395470806">
          <w:marLeft w:val="0"/>
          <w:marRight w:val="0"/>
          <w:marTop w:val="0"/>
          <w:marBottom w:val="0"/>
          <w:divBdr>
            <w:top w:val="none" w:sz="0" w:space="0" w:color="auto"/>
            <w:left w:val="none" w:sz="0" w:space="0" w:color="auto"/>
            <w:bottom w:val="none" w:sz="0" w:space="0" w:color="auto"/>
            <w:right w:val="none" w:sz="0" w:space="0" w:color="auto"/>
          </w:divBdr>
          <w:divsChild>
            <w:div w:id="1139952487">
              <w:marLeft w:val="0"/>
              <w:marRight w:val="0"/>
              <w:marTop w:val="0"/>
              <w:marBottom w:val="0"/>
              <w:divBdr>
                <w:top w:val="none" w:sz="0" w:space="0" w:color="auto"/>
                <w:left w:val="none" w:sz="0" w:space="0" w:color="auto"/>
                <w:bottom w:val="none" w:sz="0" w:space="0" w:color="auto"/>
                <w:right w:val="none" w:sz="0" w:space="0" w:color="auto"/>
              </w:divBdr>
            </w:div>
          </w:divsChild>
        </w:div>
        <w:div w:id="1595555411">
          <w:marLeft w:val="0"/>
          <w:marRight w:val="0"/>
          <w:marTop w:val="0"/>
          <w:marBottom w:val="0"/>
          <w:divBdr>
            <w:top w:val="none" w:sz="0" w:space="0" w:color="auto"/>
            <w:left w:val="none" w:sz="0" w:space="0" w:color="auto"/>
            <w:bottom w:val="none" w:sz="0" w:space="0" w:color="auto"/>
            <w:right w:val="none" w:sz="0" w:space="0" w:color="auto"/>
          </w:divBdr>
        </w:div>
        <w:div w:id="407315485">
          <w:marLeft w:val="0"/>
          <w:marRight w:val="0"/>
          <w:marTop w:val="0"/>
          <w:marBottom w:val="0"/>
          <w:divBdr>
            <w:top w:val="none" w:sz="0" w:space="0" w:color="auto"/>
            <w:left w:val="none" w:sz="0" w:space="0" w:color="auto"/>
            <w:bottom w:val="none" w:sz="0" w:space="0" w:color="auto"/>
            <w:right w:val="none" w:sz="0" w:space="0" w:color="auto"/>
          </w:divBdr>
        </w:div>
      </w:divsChild>
    </w:div>
    <w:div w:id="1829053706">
      <w:bodyDiv w:val="1"/>
      <w:marLeft w:val="0"/>
      <w:marRight w:val="0"/>
      <w:marTop w:val="0"/>
      <w:marBottom w:val="0"/>
      <w:divBdr>
        <w:top w:val="none" w:sz="0" w:space="0" w:color="auto"/>
        <w:left w:val="none" w:sz="0" w:space="0" w:color="auto"/>
        <w:bottom w:val="none" w:sz="0" w:space="0" w:color="auto"/>
        <w:right w:val="none" w:sz="0" w:space="0" w:color="auto"/>
      </w:divBdr>
      <w:divsChild>
        <w:div w:id="959385311">
          <w:marLeft w:val="0"/>
          <w:marRight w:val="0"/>
          <w:marTop w:val="0"/>
          <w:marBottom w:val="0"/>
          <w:divBdr>
            <w:top w:val="none" w:sz="0" w:space="0" w:color="auto"/>
            <w:left w:val="none" w:sz="0" w:space="0" w:color="auto"/>
            <w:bottom w:val="none" w:sz="0" w:space="0" w:color="auto"/>
            <w:right w:val="none" w:sz="0" w:space="0" w:color="auto"/>
          </w:divBdr>
          <w:divsChild>
            <w:div w:id="1995986985">
              <w:marLeft w:val="0"/>
              <w:marRight w:val="0"/>
              <w:marTop w:val="0"/>
              <w:marBottom w:val="0"/>
              <w:divBdr>
                <w:top w:val="none" w:sz="0" w:space="0" w:color="auto"/>
                <w:left w:val="none" w:sz="0" w:space="0" w:color="auto"/>
                <w:bottom w:val="none" w:sz="0" w:space="0" w:color="auto"/>
                <w:right w:val="none" w:sz="0" w:space="0" w:color="auto"/>
              </w:divBdr>
            </w:div>
          </w:divsChild>
        </w:div>
        <w:div w:id="751464785">
          <w:marLeft w:val="0"/>
          <w:marRight w:val="0"/>
          <w:marTop w:val="0"/>
          <w:marBottom w:val="0"/>
          <w:divBdr>
            <w:top w:val="none" w:sz="0" w:space="0" w:color="auto"/>
            <w:left w:val="none" w:sz="0" w:space="0" w:color="auto"/>
            <w:bottom w:val="none" w:sz="0" w:space="0" w:color="auto"/>
            <w:right w:val="none" w:sz="0" w:space="0" w:color="auto"/>
          </w:divBdr>
        </w:div>
        <w:div w:id="1375890482">
          <w:marLeft w:val="0"/>
          <w:marRight w:val="0"/>
          <w:marTop w:val="0"/>
          <w:marBottom w:val="0"/>
          <w:divBdr>
            <w:top w:val="none" w:sz="0" w:space="0" w:color="auto"/>
            <w:left w:val="none" w:sz="0" w:space="0" w:color="auto"/>
            <w:bottom w:val="none" w:sz="0" w:space="0" w:color="auto"/>
            <w:right w:val="none" w:sz="0" w:space="0" w:color="auto"/>
          </w:divBdr>
        </w:div>
      </w:divsChild>
    </w:div>
    <w:div w:id="1832288039">
      <w:bodyDiv w:val="1"/>
      <w:marLeft w:val="0"/>
      <w:marRight w:val="0"/>
      <w:marTop w:val="0"/>
      <w:marBottom w:val="0"/>
      <w:divBdr>
        <w:top w:val="none" w:sz="0" w:space="0" w:color="auto"/>
        <w:left w:val="none" w:sz="0" w:space="0" w:color="auto"/>
        <w:bottom w:val="none" w:sz="0" w:space="0" w:color="auto"/>
        <w:right w:val="none" w:sz="0" w:space="0" w:color="auto"/>
      </w:divBdr>
      <w:divsChild>
        <w:div w:id="870797999">
          <w:marLeft w:val="0"/>
          <w:marRight w:val="0"/>
          <w:marTop w:val="0"/>
          <w:marBottom w:val="0"/>
          <w:divBdr>
            <w:top w:val="none" w:sz="0" w:space="0" w:color="auto"/>
            <w:left w:val="none" w:sz="0" w:space="0" w:color="auto"/>
            <w:bottom w:val="none" w:sz="0" w:space="0" w:color="auto"/>
            <w:right w:val="none" w:sz="0" w:space="0" w:color="auto"/>
          </w:divBdr>
          <w:divsChild>
            <w:div w:id="244219150">
              <w:marLeft w:val="0"/>
              <w:marRight w:val="0"/>
              <w:marTop w:val="0"/>
              <w:marBottom w:val="0"/>
              <w:divBdr>
                <w:top w:val="none" w:sz="0" w:space="0" w:color="auto"/>
                <w:left w:val="none" w:sz="0" w:space="0" w:color="auto"/>
                <w:bottom w:val="none" w:sz="0" w:space="0" w:color="auto"/>
                <w:right w:val="none" w:sz="0" w:space="0" w:color="auto"/>
              </w:divBdr>
            </w:div>
          </w:divsChild>
        </w:div>
        <w:div w:id="329991469">
          <w:marLeft w:val="0"/>
          <w:marRight w:val="0"/>
          <w:marTop w:val="0"/>
          <w:marBottom w:val="0"/>
          <w:divBdr>
            <w:top w:val="none" w:sz="0" w:space="0" w:color="auto"/>
            <w:left w:val="none" w:sz="0" w:space="0" w:color="auto"/>
            <w:bottom w:val="none" w:sz="0" w:space="0" w:color="auto"/>
            <w:right w:val="none" w:sz="0" w:space="0" w:color="auto"/>
          </w:divBdr>
        </w:div>
      </w:divsChild>
    </w:div>
    <w:div w:id="1838687524">
      <w:bodyDiv w:val="1"/>
      <w:marLeft w:val="0"/>
      <w:marRight w:val="0"/>
      <w:marTop w:val="0"/>
      <w:marBottom w:val="0"/>
      <w:divBdr>
        <w:top w:val="none" w:sz="0" w:space="0" w:color="auto"/>
        <w:left w:val="none" w:sz="0" w:space="0" w:color="auto"/>
        <w:bottom w:val="none" w:sz="0" w:space="0" w:color="auto"/>
        <w:right w:val="none" w:sz="0" w:space="0" w:color="auto"/>
      </w:divBdr>
      <w:divsChild>
        <w:div w:id="436485362">
          <w:marLeft w:val="0"/>
          <w:marRight w:val="0"/>
          <w:marTop w:val="0"/>
          <w:marBottom w:val="0"/>
          <w:divBdr>
            <w:top w:val="none" w:sz="0" w:space="0" w:color="auto"/>
            <w:left w:val="none" w:sz="0" w:space="0" w:color="auto"/>
            <w:bottom w:val="none" w:sz="0" w:space="0" w:color="auto"/>
            <w:right w:val="none" w:sz="0" w:space="0" w:color="auto"/>
          </w:divBdr>
          <w:divsChild>
            <w:div w:id="384959692">
              <w:marLeft w:val="0"/>
              <w:marRight w:val="0"/>
              <w:marTop w:val="0"/>
              <w:marBottom w:val="0"/>
              <w:divBdr>
                <w:top w:val="none" w:sz="0" w:space="0" w:color="auto"/>
                <w:left w:val="none" w:sz="0" w:space="0" w:color="auto"/>
                <w:bottom w:val="none" w:sz="0" w:space="0" w:color="auto"/>
                <w:right w:val="none" w:sz="0" w:space="0" w:color="auto"/>
              </w:divBdr>
            </w:div>
          </w:divsChild>
        </w:div>
        <w:div w:id="1499996409">
          <w:marLeft w:val="0"/>
          <w:marRight w:val="0"/>
          <w:marTop w:val="0"/>
          <w:marBottom w:val="0"/>
          <w:divBdr>
            <w:top w:val="none" w:sz="0" w:space="0" w:color="auto"/>
            <w:left w:val="none" w:sz="0" w:space="0" w:color="auto"/>
            <w:bottom w:val="none" w:sz="0" w:space="0" w:color="auto"/>
            <w:right w:val="none" w:sz="0" w:space="0" w:color="auto"/>
          </w:divBdr>
        </w:div>
        <w:div w:id="320084856">
          <w:marLeft w:val="0"/>
          <w:marRight w:val="0"/>
          <w:marTop w:val="0"/>
          <w:marBottom w:val="0"/>
          <w:divBdr>
            <w:top w:val="none" w:sz="0" w:space="0" w:color="auto"/>
            <w:left w:val="none" w:sz="0" w:space="0" w:color="auto"/>
            <w:bottom w:val="none" w:sz="0" w:space="0" w:color="auto"/>
            <w:right w:val="none" w:sz="0" w:space="0" w:color="auto"/>
          </w:divBdr>
        </w:div>
      </w:divsChild>
    </w:div>
    <w:div w:id="1910964545">
      <w:bodyDiv w:val="1"/>
      <w:marLeft w:val="0"/>
      <w:marRight w:val="0"/>
      <w:marTop w:val="0"/>
      <w:marBottom w:val="0"/>
      <w:divBdr>
        <w:top w:val="none" w:sz="0" w:space="0" w:color="auto"/>
        <w:left w:val="none" w:sz="0" w:space="0" w:color="auto"/>
        <w:bottom w:val="none" w:sz="0" w:space="0" w:color="auto"/>
        <w:right w:val="none" w:sz="0" w:space="0" w:color="auto"/>
      </w:divBdr>
      <w:divsChild>
        <w:div w:id="594633027">
          <w:marLeft w:val="0"/>
          <w:marRight w:val="0"/>
          <w:marTop w:val="0"/>
          <w:marBottom w:val="0"/>
          <w:divBdr>
            <w:top w:val="none" w:sz="0" w:space="0" w:color="auto"/>
            <w:left w:val="none" w:sz="0" w:space="0" w:color="auto"/>
            <w:bottom w:val="none" w:sz="0" w:space="0" w:color="auto"/>
            <w:right w:val="none" w:sz="0" w:space="0" w:color="auto"/>
          </w:divBdr>
          <w:divsChild>
            <w:div w:id="1410807712">
              <w:marLeft w:val="0"/>
              <w:marRight w:val="0"/>
              <w:marTop w:val="0"/>
              <w:marBottom w:val="0"/>
              <w:divBdr>
                <w:top w:val="none" w:sz="0" w:space="0" w:color="auto"/>
                <w:left w:val="none" w:sz="0" w:space="0" w:color="auto"/>
                <w:bottom w:val="none" w:sz="0" w:space="0" w:color="auto"/>
                <w:right w:val="none" w:sz="0" w:space="0" w:color="auto"/>
              </w:divBdr>
              <w:divsChild>
                <w:div w:id="1291091479">
                  <w:marLeft w:val="0"/>
                  <w:marRight w:val="0"/>
                  <w:marTop w:val="0"/>
                  <w:marBottom w:val="0"/>
                  <w:divBdr>
                    <w:top w:val="none" w:sz="0" w:space="0" w:color="auto"/>
                    <w:left w:val="none" w:sz="0" w:space="0" w:color="auto"/>
                    <w:bottom w:val="none" w:sz="0" w:space="0" w:color="auto"/>
                    <w:right w:val="none" w:sz="0" w:space="0" w:color="auto"/>
                  </w:divBdr>
                </w:div>
              </w:divsChild>
            </w:div>
            <w:div w:id="1214200412">
              <w:marLeft w:val="0"/>
              <w:marRight w:val="0"/>
              <w:marTop w:val="0"/>
              <w:marBottom w:val="0"/>
              <w:divBdr>
                <w:top w:val="none" w:sz="0" w:space="0" w:color="auto"/>
                <w:left w:val="none" w:sz="0" w:space="0" w:color="auto"/>
                <w:bottom w:val="none" w:sz="0" w:space="0" w:color="auto"/>
                <w:right w:val="none" w:sz="0" w:space="0" w:color="auto"/>
              </w:divBdr>
            </w:div>
            <w:div w:id="1222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698077">
      <w:bodyDiv w:val="1"/>
      <w:marLeft w:val="0"/>
      <w:marRight w:val="0"/>
      <w:marTop w:val="0"/>
      <w:marBottom w:val="0"/>
      <w:divBdr>
        <w:top w:val="none" w:sz="0" w:space="0" w:color="auto"/>
        <w:left w:val="none" w:sz="0" w:space="0" w:color="auto"/>
        <w:bottom w:val="none" w:sz="0" w:space="0" w:color="auto"/>
        <w:right w:val="none" w:sz="0" w:space="0" w:color="auto"/>
      </w:divBdr>
      <w:divsChild>
        <w:div w:id="1854150817">
          <w:marLeft w:val="0"/>
          <w:marRight w:val="0"/>
          <w:marTop w:val="0"/>
          <w:marBottom w:val="0"/>
          <w:divBdr>
            <w:top w:val="none" w:sz="0" w:space="0" w:color="auto"/>
            <w:left w:val="none" w:sz="0" w:space="0" w:color="auto"/>
            <w:bottom w:val="none" w:sz="0" w:space="0" w:color="auto"/>
            <w:right w:val="none" w:sz="0" w:space="0" w:color="auto"/>
          </w:divBdr>
          <w:divsChild>
            <w:div w:id="638876323">
              <w:marLeft w:val="0"/>
              <w:marRight w:val="0"/>
              <w:marTop w:val="0"/>
              <w:marBottom w:val="0"/>
              <w:divBdr>
                <w:top w:val="none" w:sz="0" w:space="0" w:color="auto"/>
                <w:left w:val="none" w:sz="0" w:space="0" w:color="auto"/>
                <w:bottom w:val="none" w:sz="0" w:space="0" w:color="auto"/>
                <w:right w:val="none" w:sz="0" w:space="0" w:color="auto"/>
              </w:divBdr>
            </w:div>
          </w:divsChild>
        </w:div>
        <w:div w:id="1557158452">
          <w:marLeft w:val="0"/>
          <w:marRight w:val="0"/>
          <w:marTop w:val="0"/>
          <w:marBottom w:val="0"/>
          <w:divBdr>
            <w:top w:val="none" w:sz="0" w:space="0" w:color="auto"/>
            <w:left w:val="none" w:sz="0" w:space="0" w:color="auto"/>
            <w:bottom w:val="none" w:sz="0" w:space="0" w:color="auto"/>
            <w:right w:val="none" w:sz="0" w:space="0" w:color="auto"/>
          </w:divBdr>
        </w:div>
        <w:div w:id="397678383">
          <w:marLeft w:val="0"/>
          <w:marRight w:val="0"/>
          <w:marTop w:val="0"/>
          <w:marBottom w:val="0"/>
          <w:divBdr>
            <w:top w:val="none" w:sz="0" w:space="0" w:color="auto"/>
            <w:left w:val="none" w:sz="0" w:space="0" w:color="auto"/>
            <w:bottom w:val="none" w:sz="0" w:space="0" w:color="auto"/>
            <w:right w:val="none" w:sz="0" w:space="0" w:color="auto"/>
          </w:divBdr>
        </w:div>
      </w:divsChild>
    </w:div>
    <w:div w:id="1920826712">
      <w:bodyDiv w:val="1"/>
      <w:marLeft w:val="0"/>
      <w:marRight w:val="0"/>
      <w:marTop w:val="0"/>
      <w:marBottom w:val="0"/>
      <w:divBdr>
        <w:top w:val="none" w:sz="0" w:space="0" w:color="auto"/>
        <w:left w:val="none" w:sz="0" w:space="0" w:color="auto"/>
        <w:bottom w:val="none" w:sz="0" w:space="0" w:color="auto"/>
        <w:right w:val="none" w:sz="0" w:space="0" w:color="auto"/>
      </w:divBdr>
      <w:divsChild>
        <w:div w:id="1467509427">
          <w:marLeft w:val="0"/>
          <w:marRight w:val="0"/>
          <w:marTop w:val="0"/>
          <w:marBottom w:val="0"/>
          <w:divBdr>
            <w:top w:val="none" w:sz="0" w:space="0" w:color="auto"/>
            <w:left w:val="none" w:sz="0" w:space="0" w:color="auto"/>
            <w:bottom w:val="none" w:sz="0" w:space="0" w:color="auto"/>
            <w:right w:val="none" w:sz="0" w:space="0" w:color="auto"/>
          </w:divBdr>
          <w:divsChild>
            <w:div w:id="516043144">
              <w:marLeft w:val="0"/>
              <w:marRight w:val="0"/>
              <w:marTop w:val="0"/>
              <w:marBottom w:val="0"/>
              <w:divBdr>
                <w:top w:val="none" w:sz="0" w:space="0" w:color="auto"/>
                <w:left w:val="none" w:sz="0" w:space="0" w:color="auto"/>
                <w:bottom w:val="none" w:sz="0" w:space="0" w:color="auto"/>
                <w:right w:val="none" w:sz="0" w:space="0" w:color="auto"/>
              </w:divBdr>
            </w:div>
          </w:divsChild>
        </w:div>
        <w:div w:id="220794921">
          <w:marLeft w:val="0"/>
          <w:marRight w:val="0"/>
          <w:marTop w:val="0"/>
          <w:marBottom w:val="0"/>
          <w:divBdr>
            <w:top w:val="none" w:sz="0" w:space="0" w:color="auto"/>
            <w:left w:val="none" w:sz="0" w:space="0" w:color="auto"/>
            <w:bottom w:val="none" w:sz="0" w:space="0" w:color="auto"/>
            <w:right w:val="none" w:sz="0" w:space="0" w:color="auto"/>
          </w:divBdr>
        </w:div>
        <w:div w:id="196241124">
          <w:marLeft w:val="0"/>
          <w:marRight w:val="0"/>
          <w:marTop w:val="0"/>
          <w:marBottom w:val="0"/>
          <w:divBdr>
            <w:top w:val="none" w:sz="0" w:space="0" w:color="auto"/>
            <w:left w:val="none" w:sz="0" w:space="0" w:color="auto"/>
            <w:bottom w:val="none" w:sz="0" w:space="0" w:color="auto"/>
            <w:right w:val="none" w:sz="0" w:space="0" w:color="auto"/>
          </w:divBdr>
        </w:div>
      </w:divsChild>
    </w:div>
    <w:div w:id="1924797938">
      <w:bodyDiv w:val="1"/>
      <w:marLeft w:val="0"/>
      <w:marRight w:val="0"/>
      <w:marTop w:val="0"/>
      <w:marBottom w:val="0"/>
      <w:divBdr>
        <w:top w:val="none" w:sz="0" w:space="0" w:color="auto"/>
        <w:left w:val="none" w:sz="0" w:space="0" w:color="auto"/>
        <w:bottom w:val="none" w:sz="0" w:space="0" w:color="auto"/>
        <w:right w:val="none" w:sz="0" w:space="0" w:color="auto"/>
      </w:divBdr>
      <w:divsChild>
        <w:div w:id="785078258">
          <w:marLeft w:val="0"/>
          <w:marRight w:val="0"/>
          <w:marTop w:val="0"/>
          <w:marBottom w:val="0"/>
          <w:divBdr>
            <w:top w:val="none" w:sz="0" w:space="0" w:color="auto"/>
            <w:left w:val="none" w:sz="0" w:space="0" w:color="auto"/>
            <w:bottom w:val="none" w:sz="0" w:space="0" w:color="auto"/>
            <w:right w:val="none" w:sz="0" w:space="0" w:color="auto"/>
          </w:divBdr>
          <w:divsChild>
            <w:div w:id="245503509">
              <w:marLeft w:val="0"/>
              <w:marRight w:val="0"/>
              <w:marTop w:val="0"/>
              <w:marBottom w:val="0"/>
              <w:divBdr>
                <w:top w:val="none" w:sz="0" w:space="0" w:color="auto"/>
                <w:left w:val="none" w:sz="0" w:space="0" w:color="auto"/>
                <w:bottom w:val="none" w:sz="0" w:space="0" w:color="auto"/>
                <w:right w:val="none" w:sz="0" w:space="0" w:color="auto"/>
              </w:divBdr>
            </w:div>
          </w:divsChild>
        </w:div>
        <w:div w:id="2128232276">
          <w:marLeft w:val="0"/>
          <w:marRight w:val="0"/>
          <w:marTop w:val="0"/>
          <w:marBottom w:val="0"/>
          <w:divBdr>
            <w:top w:val="none" w:sz="0" w:space="0" w:color="auto"/>
            <w:left w:val="none" w:sz="0" w:space="0" w:color="auto"/>
            <w:bottom w:val="none" w:sz="0" w:space="0" w:color="auto"/>
            <w:right w:val="none" w:sz="0" w:space="0" w:color="auto"/>
          </w:divBdr>
        </w:div>
        <w:div w:id="159466517">
          <w:marLeft w:val="0"/>
          <w:marRight w:val="0"/>
          <w:marTop w:val="0"/>
          <w:marBottom w:val="0"/>
          <w:divBdr>
            <w:top w:val="none" w:sz="0" w:space="0" w:color="auto"/>
            <w:left w:val="none" w:sz="0" w:space="0" w:color="auto"/>
            <w:bottom w:val="none" w:sz="0" w:space="0" w:color="auto"/>
            <w:right w:val="none" w:sz="0" w:space="0" w:color="auto"/>
          </w:divBdr>
        </w:div>
      </w:divsChild>
    </w:div>
    <w:div w:id="1936014062">
      <w:bodyDiv w:val="1"/>
      <w:marLeft w:val="0"/>
      <w:marRight w:val="0"/>
      <w:marTop w:val="0"/>
      <w:marBottom w:val="0"/>
      <w:divBdr>
        <w:top w:val="none" w:sz="0" w:space="0" w:color="auto"/>
        <w:left w:val="none" w:sz="0" w:space="0" w:color="auto"/>
        <w:bottom w:val="none" w:sz="0" w:space="0" w:color="auto"/>
        <w:right w:val="none" w:sz="0" w:space="0" w:color="auto"/>
      </w:divBdr>
      <w:divsChild>
        <w:div w:id="1180195500">
          <w:marLeft w:val="0"/>
          <w:marRight w:val="0"/>
          <w:marTop w:val="0"/>
          <w:marBottom w:val="0"/>
          <w:divBdr>
            <w:top w:val="none" w:sz="0" w:space="0" w:color="auto"/>
            <w:left w:val="none" w:sz="0" w:space="0" w:color="auto"/>
            <w:bottom w:val="none" w:sz="0" w:space="0" w:color="auto"/>
            <w:right w:val="none" w:sz="0" w:space="0" w:color="auto"/>
          </w:divBdr>
          <w:divsChild>
            <w:div w:id="1397127618">
              <w:marLeft w:val="0"/>
              <w:marRight w:val="0"/>
              <w:marTop w:val="0"/>
              <w:marBottom w:val="0"/>
              <w:divBdr>
                <w:top w:val="none" w:sz="0" w:space="0" w:color="auto"/>
                <w:left w:val="none" w:sz="0" w:space="0" w:color="auto"/>
                <w:bottom w:val="none" w:sz="0" w:space="0" w:color="auto"/>
                <w:right w:val="none" w:sz="0" w:space="0" w:color="auto"/>
              </w:divBdr>
            </w:div>
          </w:divsChild>
        </w:div>
        <w:div w:id="221721245">
          <w:marLeft w:val="0"/>
          <w:marRight w:val="0"/>
          <w:marTop w:val="0"/>
          <w:marBottom w:val="0"/>
          <w:divBdr>
            <w:top w:val="none" w:sz="0" w:space="0" w:color="auto"/>
            <w:left w:val="none" w:sz="0" w:space="0" w:color="auto"/>
            <w:bottom w:val="none" w:sz="0" w:space="0" w:color="auto"/>
            <w:right w:val="none" w:sz="0" w:space="0" w:color="auto"/>
          </w:divBdr>
        </w:div>
        <w:div w:id="893540234">
          <w:marLeft w:val="0"/>
          <w:marRight w:val="0"/>
          <w:marTop w:val="0"/>
          <w:marBottom w:val="0"/>
          <w:divBdr>
            <w:top w:val="none" w:sz="0" w:space="0" w:color="auto"/>
            <w:left w:val="none" w:sz="0" w:space="0" w:color="auto"/>
            <w:bottom w:val="none" w:sz="0" w:space="0" w:color="auto"/>
            <w:right w:val="none" w:sz="0" w:space="0" w:color="auto"/>
          </w:divBdr>
        </w:div>
      </w:divsChild>
    </w:div>
    <w:div w:id="1944265683">
      <w:bodyDiv w:val="1"/>
      <w:marLeft w:val="0"/>
      <w:marRight w:val="0"/>
      <w:marTop w:val="0"/>
      <w:marBottom w:val="0"/>
      <w:divBdr>
        <w:top w:val="none" w:sz="0" w:space="0" w:color="auto"/>
        <w:left w:val="none" w:sz="0" w:space="0" w:color="auto"/>
        <w:bottom w:val="none" w:sz="0" w:space="0" w:color="auto"/>
        <w:right w:val="none" w:sz="0" w:space="0" w:color="auto"/>
      </w:divBdr>
      <w:divsChild>
        <w:div w:id="2138789679">
          <w:marLeft w:val="0"/>
          <w:marRight w:val="0"/>
          <w:marTop w:val="0"/>
          <w:marBottom w:val="0"/>
          <w:divBdr>
            <w:top w:val="none" w:sz="0" w:space="0" w:color="auto"/>
            <w:left w:val="none" w:sz="0" w:space="0" w:color="auto"/>
            <w:bottom w:val="none" w:sz="0" w:space="0" w:color="auto"/>
            <w:right w:val="none" w:sz="0" w:space="0" w:color="auto"/>
          </w:divBdr>
          <w:divsChild>
            <w:div w:id="955987615">
              <w:marLeft w:val="0"/>
              <w:marRight w:val="0"/>
              <w:marTop w:val="0"/>
              <w:marBottom w:val="0"/>
              <w:divBdr>
                <w:top w:val="none" w:sz="0" w:space="0" w:color="auto"/>
                <w:left w:val="none" w:sz="0" w:space="0" w:color="auto"/>
                <w:bottom w:val="none" w:sz="0" w:space="0" w:color="auto"/>
                <w:right w:val="none" w:sz="0" w:space="0" w:color="auto"/>
              </w:divBdr>
            </w:div>
          </w:divsChild>
        </w:div>
        <w:div w:id="1485976104">
          <w:marLeft w:val="0"/>
          <w:marRight w:val="0"/>
          <w:marTop w:val="0"/>
          <w:marBottom w:val="0"/>
          <w:divBdr>
            <w:top w:val="none" w:sz="0" w:space="0" w:color="auto"/>
            <w:left w:val="none" w:sz="0" w:space="0" w:color="auto"/>
            <w:bottom w:val="none" w:sz="0" w:space="0" w:color="auto"/>
            <w:right w:val="none" w:sz="0" w:space="0" w:color="auto"/>
          </w:divBdr>
        </w:div>
        <w:div w:id="882668969">
          <w:marLeft w:val="0"/>
          <w:marRight w:val="0"/>
          <w:marTop w:val="0"/>
          <w:marBottom w:val="0"/>
          <w:divBdr>
            <w:top w:val="none" w:sz="0" w:space="0" w:color="auto"/>
            <w:left w:val="none" w:sz="0" w:space="0" w:color="auto"/>
            <w:bottom w:val="none" w:sz="0" w:space="0" w:color="auto"/>
            <w:right w:val="none" w:sz="0" w:space="0" w:color="auto"/>
          </w:divBdr>
        </w:div>
      </w:divsChild>
    </w:div>
    <w:div w:id="1953512802">
      <w:bodyDiv w:val="1"/>
      <w:marLeft w:val="0"/>
      <w:marRight w:val="0"/>
      <w:marTop w:val="0"/>
      <w:marBottom w:val="0"/>
      <w:divBdr>
        <w:top w:val="none" w:sz="0" w:space="0" w:color="auto"/>
        <w:left w:val="none" w:sz="0" w:space="0" w:color="auto"/>
        <w:bottom w:val="none" w:sz="0" w:space="0" w:color="auto"/>
        <w:right w:val="none" w:sz="0" w:space="0" w:color="auto"/>
      </w:divBdr>
      <w:divsChild>
        <w:div w:id="2013872971">
          <w:marLeft w:val="0"/>
          <w:marRight w:val="0"/>
          <w:marTop w:val="0"/>
          <w:marBottom w:val="0"/>
          <w:divBdr>
            <w:top w:val="none" w:sz="0" w:space="0" w:color="auto"/>
            <w:left w:val="none" w:sz="0" w:space="0" w:color="auto"/>
            <w:bottom w:val="none" w:sz="0" w:space="0" w:color="auto"/>
            <w:right w:val="none" w:sz="0" w:space="0" w:color="auto"/>
          </w:divBdr>
          <w:divsChild>
            <w:div w:id="971403128">
              <w:marLeft w:val="0"/>
              <w:marRight w:val="0"/>
              <w:marTop w:val="0"/>
              <w:marBottom w:val="0"/>
              <w:divBdr>
                <w:top w:val="none" w:sz="0" w:space="0" w:color="auto"/>
                <w:left w:val="none" w:sz="0" w:space="0" w:color="auto"/>
                <w:bottom w:val="none" w:sz="0" w:space="0" w:color="auto"/>
                <w:right w:val="none" w:sz="0" w:space="0" w:color="auto"/>
              </w:divBdr>
            </w:div>
          </w:divsChild>
        </w:div>
        <w:div w:id="1536694569">
          <w:marLeft w:val="0"/>
          <w:marRight w:val="0"/>
          <w:marTop w:val="0"/>
          <w:marBottom w:val="0"/>
          <w:divBdr>
            <w:top w:val="none" w:sz="0" w:space="0" w:color="auto"/>
            <w:left w:val="none" w:sz="0" w:space="0" w:color="auto"/>
            <w:bottom w:val="none" w:sz="0" w:space="0" w:color="auto"/>
            <w:right w:val="none" w:sz="0" w:space="0" w:color="auto"/>
          </w:divBdr>
        </w:div>
        <w:div w:id="605581720">
          <w:marLeft w:val="0"/>
          <w:marRight w:val="0"/>
          <w:marTop w:val="0"/>
          <w:marBottom w:val="0"/>
          <w:divBdr>
            <w:top w:val="none" w:sz="0" w:space="0" w:color="auto"/>
            <w:left w:val="none" w:sz="0" w:space="0" w:color="auto"/>
            <w:bottom w:val="none" w:sz="0" w:space="0" w:color="auto"/>
            <w:right w:val="none" w:sz="0" w:space="0" w:color="auto"/>
          </w:divBdr>
        </w:div>
      </w:divsChild>
    </w:div>
    <w:div w:id="1979801251">
      <w:bodyDiv w:val="1"/>
      <w:marLeft w:val="0"/>
      <w:marRight w:val="0"/>
      <w:marTop w:val="0"/>
      <w:marBottom w:val="0"/>
      <w:divBdr>
        <w:top w:val="none" w:sz="0" w:space="0" w:color="auto"/>
        <w:left w:val="none" w:sz="0" w:space="0" w:color="auto"/>
        <w:bottom w:val="none" w:sz="0" w:space="0" w:color="auto"/>
        <w:right w:val="none" w:sz="0" w:space="0" w:color="auto"/>
      </w:divBdr>
      <w:divsChild>
        <w:div w:id="2131316255">
          <w:marLeft w:val="0"/>
          <w:marRight w:val="0"/>
          <w:marTop w:val="0"/>
          <w:marBottom w:val="0"/>
          <w:divBdr>
            <w:top w:val="none" w:sz="0" w:space="0" w:color="auto"/>
            <w:left w:val="none" w:sz="0" w:space="0" w:color="auto"/>
            <w:bottom w:val="none" w:sz="0" w:space="0" w:color="auto"/>
            <w:right w:val="none" w:sz="0" w:space="0" w:color="auto"/>
          </w:divBdr>
          <w:divsChild>
            <w:div w:id="1781024890">
              <w:marLeft w:val="0"/>
              <w:marRight w:val="0"/>
              <w:marTop w:val="0"/>
              <w:marBottom w:val="0"/>
              <w:divBdr>
                <w:top w:val="none" w:sz="0" w:space="0" w:color="auto"/>
                <w:left w:val="none" w:sz="0" w:space="0" w:color="auto"/>
                <w:bottom w:val="none" w:sz="0" w:space="0" w:color="auto"/>
                <w:right w:val="none" w:sz="0" w:space="0" w:color="auto"/>
              </w:divBdr>
            </w:div>
          </w:divsChild>
        </w:div>
        <w:div w:id="1369793147">
          <w:marLeft w:val="0"/>
          <w:marRight w:val="0"/>
          <w:marTop w:val="0"/>
          <w:marBottom w:val="0"/>
          <w:divBdr>
            <w:top w:val="none" w:sz="0" w:space="0" w:color="auto"/>
            <w:left w:val="none" w:sz="0" w:space="0" w:color="auto"/>
            <w:bottom w:val="none" w:sz="0" w:space="0" w:color="auto"/>
            <w:right w:val="none" w:sz="0" w:space="0" w:color="auto"/>
          </w:divBdr>
        </w:div>
        <w:div w:id="988435652">
          <w:marLeft w:val="0"/>
          <w:marRight w:val="0"/>
          <w:marTop w:val="0"/>
          <w:marBottom w:val="0"/>
          <w:divBdr>
            <w:top w:val="none" w:sz="0" w:space="0" w:color="auto"/>
            <w:left w:val="none" w:sz="0" w:space="0" w:color="auto"/>
            <w:bottom w:val="none" w:sz="0" w:space="0" w:color="auto"/>
            <w:right w:val="none" w:sz="0" w:space="0" w:color="auto"/>
          </w:divBdr>
        </w:div>
      </w:divsChild>
    </w:div>
    <w:div w:id="1987120969">
      <w:bodyDiv w:val="1"/>
      <w:marLeft w:val="0"/>
      <w:marRight w:val="0"/>
      <w:marTop w:val="0"/>
      <w:marBottom w:val="0"/>
      <w:divBdr>
        <w:top w:val="none" w:sz="0" w:space="0" w:color="auto"/>
        <w:left w:val="none" w:sz="0" w:space="0" w:color="auto"/>
        <w:bottom w:val="none" w:sz="0" w:space="0" w:color="auto"/>
        <w:right w:val="none" w:sz="0" w:space="0" w:color="auto"/>
      </w:divBdr>
      <w:divsChild>
        <w:div w:id="1268732578">
          <w:marLeft w:val="0"/>
          <w:marRight w:val="0"/>
          <w:marTop w:val="0"/>
          <w:marBottom w:val="0"/>
          <w:divBdr>
            <w:top w:val="none" w:sz="0" w:space="0" w:color="auto"/>
            <w:left w:val="none" w:sz="0" w:space="0" w:color="auto"/>
            <w:bottom w:val="none" w:sz="0" w:space="0" w:color="auto"/>
            <w:right w:val="none" w:sz="0" w:space="0" w:color="auto"/>
          </w:divBdr>
          <w:divsChild>
            <w:div w:id="2096318885">
              <w:marLeft w:val="0"/>
              <w:marRight w:val="0"/>
              <w:marTop w:val="0"/>
              <w:marBottom w:val="0"/>
              <w:divBdr>
                <w:top w:val="none" w:sz="0" w:space="0" w:color="auto"/>
                <w:left w:val="none" w:sz="0" w:space="0" w:color="auto"/>
                <w:bottom w:val="none" w:sz="0" w:space="0" w:color="auto"/>
                <w:right w:val="none" w:sz="0" w:space="0" w:color="auto"/>
              </w:divBdr>
            </w:div>
          </w:divsChild>
        </w:div>
        <w:div w:id="1776515562">
          <w:marLeft w:val="0"/>
          <w:marRight w:val="0"/>
          <w:marTop w:val="0"/>
          <w:marBottom w:val="0"/>
          <w:divBdr>
            <w:top w:val="none" w:sz="0" w:space="0" w:color="auto"/>
            <w:left w:val="none" w:sz="0" w:space="0" w:color="auto"/>
            <w:bottom w:val="none" w:sz="0" w:space="0" w:color="auto"/>
            <w:right w:val="none" w:sz="0" w:space="0" w:color="auto"/>
          </w:divBdr>
        </w:div>
        <w:div w:id="624116140">
          <w:marLeft w:val="0"/>
          <w:marRight w:val="0"/>
          <w:marTop w:val="0"/>
          <w:marBottom w:val="0"/>
          <w:divBdr>
            <w:top w:val="none" w:sz="0" w:space="0" w:color="auto"/>
            <w:left w:val="none" w:sz="0" w:space="0" w:color="auto"/>
            <w:bottom w:val="none" w:sz="0" w:space="0" w:color="auto"/>
            <w:right w:val="none" w:sz="0" w:space="0" w:color="auto"/>
          </w:divBdr>
        </w:div>
      </w:divsChild>
    </w:div>
    <w:div w:id="1998342018">
      <w:bodyDiv w:val="1"/>
      <w:marLeft w:val="0"/>
      <w:marRight w:val="0"/>
      <w:marTop w:val="0"/>
      <w:marBottom w:val="0"/>
      <w:divBdr>
        <w:top w:val="none" w:sz="0" w:space="0" w:color="auto"/>
        <w:left w:val="none" w:sz="0" w:space="0" w:color="auto"/>
        <w:bottom w:val="none" w:sz="0" w:space="0" w:color="auto"/>
        <w:right w:val="none" w:sz="0" w:space="0" w:color="auto"/>
      </w:divBdr>
      <w:divsChild>
        <w:div w:id="1175877628">
          <w:marLeft w:val="0"/>
          <w:marRight w:val="0"/>
          <w:marTop w:val="0"/>
          <w:marBottom w:val="0"/>
          <w:divBdr>
            <w:top w:val="none" w:sz="0" w:space="0" w:color="auto"/>
            <w:left w:val="none" w:sz="0" w:space="0" w:color="auto"/>
            <w:bottom w:val="none" w:sz="0" w:space="0" w:color="auto"/>
            <w:right w:val="none" w:sz="0" w:space="0" w:color="auto"/>
          </w:divBdr>
          <w:divsChild>
            <w:div w:id="1047146648">
              <w:marLeft w:val="0"/>
              <w:marRight w:val="0"/>
              <w:marTop w:val="0"/>
              <w:marBottom w:val="0"/>
              <w:divBdr>
                <w:top w:val="none" w:sz="0" w:space="0" w:color="auto"/>
                <w:left w:val="none" w:sz="0" w:space="0" w:color="auto"/>
                <w:bottom w:val="none" w:sz="0" w:space="0" w:color="auto"/>
                <w:right w:val="none" w:sz="0" w:space="0" w:color="auto"/>
              </w:divBdr>
            </w:div>
          </w:divsChild>
        </w:div>
        <w:div w:id="1392536160">
          <w:marLeft w:val="0"/>
          <w:marRight w:val="0"/>
          <w:marTop w:val="0"/>
          <w:marBottom w:val="0"/>
          <w:divBdr>
            <w:top w:val="none" w:sz="0" w:space="0" w:color="auto"/>
            <w:left w:val="none" w:sz="0" w:space="0" w:color="auto"/>
            <w:bottom w:val="none" w:sz="0" w:space="0" w:color="auto"/>
            <w:right w:val="none" w:sz="0" w:space="0" w:color="auto"/>
          </w:divBdr>
        </w:div>
        <w:div w:id="2040861857">
          <w:marLeft w:val="0"/>
          <w:marRight w:val="0"/>
          <w:marTop w:val="0"/>
          <w:marBottom w:val="0"/>
          <w:divBdr>
            <w:top w:val="none" w:sz="0" w:space="0" w:color="auto"/>
            <w:left w:val="none" w:sz="0" w:space="0" w:color="auto"/>
            <w:bottom w:val="none" w:sz="0" w:space="0" w:color="auto"/>
            <w:right w:val="none" w:sz="0" w:space="0" w:color="auto"/>
          </w:divBdr>
        </w:div>
      </w:divsChild>
    </w:div>
    <w:div w:id="2000958755">
      <w:bodyDiv w:val="1"/>
      <w:marLeft w:val="0"/>
      <w:marRight w:val="0"/>
      <w:marTop w:val="0"/>
      <w:marBottom w:val="0"/>
      <w:divBdr>
        <w:top w:val="none" w:sz="0" w:space="0" w:color="auto"/>
        <w:left w:val="none" w:sz="0" w:space="0" w:color="auto"/>
        <w:bottom w:val="none" w:sz="0" w:space="0" w:color="auto"/>
        <w:right w:val="none" w:sz="0" w:space="0" w:color="auto"/>
      </w:divBdr>
      <w:divsChild>
        <w:div w:id="668293065">
          <w:marLeft w:val="0"/>
          <w:marRight w:val="0"/>
          <w:marTop w:val="0"/>
          <w:marBottom w:val="0"/>
          <w:divBdr>
            <w:top w:val="none" w:sz="0" w:space="0" w:color="auto"/>
            <w:left w:val="none" w:sz="0" w:space="0" w:color="auto"/>
            <w:bottom w:val="none" w:sz="0" w:space="0" w:color="auto"/>
            <w:right w:val="none" w:sz="0" w:space="0" w:color="auto"/>
          </w:divBdr>
          <w:divsChild>
            <w:div w:id="125464795">
              <w:marLeft w:val="0"/>
              <w:marRight w:val="0"/>
              <w:marTop w:val="0"/>
              <w:marBottom w:val="0"/>
              <w:divBdr>
                <w:top w:val="none" w:sz="0" w:space="0" w:color="auto"/>
                <w:left w:val="none" w:sz="0" w:space="0" w:color="auto"/>
                <w:bottom w:val="none" w:sz="0" w:space="0" w:color="auto"/>
                <w:right w:val="none" w:sz="0" w:space="0" w:color="auto"/>
              </w:divBdr>
            </w:div>
          </w:divsChild>
        </w:div>
        <w:div w:id="1284389128">
          <w:marLeft w:val="0"/>
          <w:marRight w:val="0"/>
          <w:marTop w:val="0"/>
          <w:marBottom w:val="0"/>
          <w:divBdr>
            <w:top w:val="none" w:sz="0" w:space="0" w:color="auto"/>
            <w:left w:val="none" w:sz="0" w:space="0" w:color="auto"/>
            <w:bottom w:val="none" w:sz="0" w:space="0" w:color="auto"/>
            <w:right w:val="none" w:sz="0" w:space="0" w:color="auto"/>
          </w:divBdr>
        </w:div>
        <w:div w:id="290747426">
          <w:marLeft w:val="0"/>
          <w:marRight w:val="0"/>
          <w:marTop w:val="0"/>
          <w:marBottom w:val="0"/>
          <w:divBdr>
            <w:top w:val="none" w:sz="0" w:space="0" w:color="auto"/>
            <w:left w:val="none" w:sz="0" w:space="0" w:color="auto"/>
            <w:bottom w:val="none" w:sz="0" w:space="0" w:color="auto"/>
            <w:right w:val="none" w:sz="0" w:space="0" w:color="auto"/>
          </w:divBdr>
        </w:div>
      </w:divsChild>
    </w:div>
    <w:div w:id="2014333095">
      <w:bodyDiv w:val="1"/>
      <w:marLeft w:val="0"/>
      <w:marRight w:val="0"/>
      <w:marTop w:val="0"/>
      <w:marBottom w:val="0"/>
      <w:divBdr>
        <w:top w:val="none" w:sz="0" w:space="0" w:color="auto"/>
        <w:left w:val="none" w:sz="0" w:space="0" w:color="auto"/>
        <w:bottom w:val="none" w:sz="0" w:space="0" w:color="auto"/>
        <w:right w:val="none" w:sz="0" w:space="0" w:color="auto"/>
      </w:divBdr>
      <w:divsChild>
        <w:div w:id="802893138">
          <w:marLeft w:val="0"/>
          <w:marRight w:val="0"/>
          <w:marTop w:val="0"/>
          <w:marBottom w:val="0"/>
          <w:divBdr>
            <w:top w:val="none" w:sz="0" w:space="0" w:color="auto"/>
            <w:left w:val="none" w:sz="0" w:space="0" w:color="auto"/>
            <w:bottom w:val="none" w:sz="0" w:space="0" w:color="auto"/>
            <w:right w:val="none" w:sz="0" w:space="0" w:color="auto"/>
          </w:divBdr>
          <w:divsChild>
            <w:div w:id="1141725548">
              <w:marLeft w:val="0"/>
              <w:marRight w:val="0"/>
              <w:marTop w:val="0"/>
              <w:marBottom w:val="0"/>
              <w:divBdr>
                <w:top w:val="none" w:sz="0" w:space="0" w:color="auto"/>
                <w:left w:val="none" w:sz="0" w:space="0" w:color="auto"/>
                <w:bottom w:val="none" w:sz="0" w:space="0" w:color="auto"/>
                <w:right w:val="none" w:sz="0" w:space="0" w:color="auto"/>
              </w:divBdr>
            </w:div>
          </w:divsChild>
        </w:div>
        <w:div w:id="895354713">
          <w:marLeft w:val="0"/>
          <w:marRight w:val="0"/>
          <w:marTop w:val="0"/>
          <w:marBottom w:val="0"/>
          <w:divBdr>
            <w:top w:val="none" w:sz="0" w:space="0" w:color="auto"/>
            <w:left w:val="none" w:sz="0" w:space="0" w:color="auto"/>
            <w:bottom w:val="none" w:sz="0" w:space="0" w:color="auto"/>
            <w:right w:val="none" w:sz="0" w:space="0" w:color="auto"/>
          </w:divBdr>
        </w:div>
        <w:div w:id="1945721815">
          <w:marLeft w:val="0"/>
          <w:marRight w:val="0"/>
          <w:marTop w:val="0"/>
          <w:marBottom w:val="0"/>
          <w:divBdr>
            <w:top w:val="none" w:sz="0" w:space="0" w:color="auto"/>
            <w:left w:val="none" w:sz="0" w:space="0" w:color="auto"/>
            <w:bottom w:val="none" w:sz="0" w:space="0" w:color="auto"/>
            <w:right w:val="none" w:sz="0" w:space="0" w:color="auto"/>
          </w:divBdr>
        </w:div>
      </w:divsChild>
    </w:div>
    <w:div w:id="2017265113">
      <w:bodyDiv w:val="1"/>
      <w:marLeft w:val="0"/>
      <w:marRight w:val="0"/>
      <w:marTop w:val="0"/>
      <w:marBottom w:val="0"/>
      <w:divBdr>
        <w:top w:val="none" w:sz="0" w:space="0" w:color="auto"/>
        <w:left w:val="none" w:sz="0" w:space="0" w:color="auto"/>
        <w:bottom w:val="none" w:sz="0" w:space="0" w:color="auto"/>
        <w:right w:val="none" w:sz="0" w:space="0" w:color="auto"/>
      </w:divBdr>
      <w:divsChild>
        <w:div w:id="458260227">
          <w:marLeft w:val="0"/>
          <w:marRight w:val="0"/>
          <w:marTop w:val="0"/>
          <w:marBottom w:val="0"/>
          <w:divBdr>
            <w:top w:val="none" w:sz="0" w:space="0" w:color="auto"/>
            <w:left w:val="none" w:sz="0" w:space="0" w:color="auto"/>
            <w:bottom w:val="none" w:sz="0" w:space="0" w:color="auto"/>
            <w:right w:val="none" w:sz="0" w:space="0" w:color="auto"/>
          </w:divBdr>
          <w:divsChild>
            <w:div w:id="1972590509">
              <w:marLeft w:val="0"/>
              <w:marRight w:val="0"/>
              <w:marTop w:val="0"/>
              <w:marBottom w:val="0"/>
              <w:divBdr>
                <w:top w:val="none" w:sz="0" w:space="0" w:color="auto"/>
                <w:left w:val="none" w:sz="0" w:space="0" w:color="auto"/>
                <w:bottom w:val="none" w:sz="0" w:space="0" w:color="auto"/>
                <w:right w:val="none" w:sz="0" w:space="0" w:color="auto"/>
              </w:divBdr>
            </w:div>
          </w:divsChild>
        </w:div>
        <w:div w:id="1719939258">
          <w:marLeft w:val="0"/>
          <w:marRight w:val="0"/>
          <w:marTop w:val="0"/>
          <w:marBottom w:val="0"/>
          <w:divBdr>
            <w:top w:val="none" w:sz="0" w:space="0" w:color="auto"/>
            <w:left w:val="none" w:sz="0" w:space="0" w:color="auto"/>
            <w:bottom w:val="none" w:sz="0" w:space="0" w:color="auto"/>
            <w:right w:val="none" w:sz="0" w:space="0" w:color="auto"/>
          </w:divBdr>
        </w:div>
        <w:div w:id="1752041289">
          <w:marLeft w:val="0"/>
          <w:marRight w:val="0"/>
          <w:marTop w:val="0"/>
          <w:marBottom w:val="0"/>
          <w:divBdr>
            <w:top w:val="none" w:sz="0" w:space="0" w:color="auto"/>
            <w:left w:val="none" w:sz="0" w:space="0" w:color="auto"/>
            <w:bottom w:val="none" w:sz="0" w:space="0" w:color="auto"/>
            <w:right w:val="none" w:sz="0" w:space="0" w:color="auto"/>
          </w:divBdr>
        </w:div>
      </w:divsChild>
    </w:div>
    <w:div w:id="2022392522">
      <w:bodyDiv w:val="1"/>
      <w:marLeft w:val="0"/>
      <w:marRight w:val="0"/>
      <w:marTop w:val="0"/>
      <w:marBottom w:val="0"/>
      <w:divBdr>
        <w:top w:val="none" w:sz="0" w:space="0" w:color="auto"/>
        <w:left w:val="none" w:sz="0" w:space="0" w:color="auto"/>
        <w:bottom w:val="none" w:sz="0" w:space="0" w:color="auto"/>
        <w:right w:val="none" w:sz="0" w:space="0" w:color="auto"/>
      </w:divBdr>
      <w:divsChild>
        <w:div w:id="257761662">
          <w:marLeft w:val="0"/>
          <w:marRight w:val="0"/>
          <w:marTop w:val="0"/>
          <w:marBottom w:val="0"/>
          <w:divBdr>
            <w:top w:val="none" w:sz="0" w:space="0" w:color="auto"/>
            <w:left w:val="none" w:sz="0" w:space="0" w:color="auto"/>
            <w:bottom w:val="none" w:sz="0" w:space="0" w:color="auto"/>
            <w:right w:val="none" w:sz="0" w:space="0" w:color="auto"/>
          </w:divBdr>
          <w:divsChild>
            <w:div w:id="1980567700">
              <w:marLeft w:val="0"/>
              <w:marRight w:val="0"/>
              <w:marTop w:val="0"/>
              <w:marBottom w:val="0"/>
              <w:divBdr>
                <w:top w:val="none" w:sz="0" w:space="0" w:color="auto"/>
                <w:left w:val="none" w:sz="0" w:space="0" w:color="auto"/>
                <w:bottom w:val="none" w:sz="0" w:space="0" w:color="auto"/>
                <w:right w:val="none" w:sz="0" w:space="0" w:color="auto"/>
              </w:divBdr>
            </w:div>
          </w:divsChild>
        </w:div>
        <w:div w:id="1257321164">
          <w:marLeft w:val="0"/>
          <w:marRight w:val="0"/>
          <w:marTop w:val="0"/>
          <w:marBottom w:val="0"/>
          <w:divBdr>
            <w:top w:val="none" w:sz="0" w:space="0" w:color="auto"/>
            <w:left w:val="none" w:sz="0" w:space="0" w:color="auto"/>
            <w:bottom w:val="none" w:sz="0" w:space="0" w:color="auto"/>
            <w:right w:val="none" w:sz="0" w:space="0" w:color="auto"/>
          </w:divBdr>
        </w:div>
        <w:div w:id="1353219357">
          <w:marLeft w:val="0"/>
          <w:marRight w:val="0"/>
          <w:marTop w:val="0"/>
          <w:marBottom w:val="0"/>
          <w:divBdr>
            <w:top w:val="none" w:sz="0" w:space="0" w:color="auto"/>
            <w:left w:val="none" w:sz="0" w:space="0" w:color="auto"/>
            <w:bottom w:val="none" w:sz="0" w:space="0" w:color="auto"/>
            <w:right w:val="none" w:sz="0" w:space="0" w:color="auto"/>
          </w:divBdr>
        </w:div>
      </w:divsChild>
    </w:div>
    <w:div w:id="2024473284">
      <w:bodyDiv w:val="1"/>
      <w:marLeft w:val="0"/>
      <w:marRight w:val="0"/>
      <w:marTop w:val="0"/>
      <w:marBottom w:val="0"/>
      <w:divBdr>
        <w:top w:val="none" w:sz="0" w:space="0" w:color="auto"/>
        <w:left w:val="none" w:sz="0" w:space="0" w:color="auto"/>
        <w:bottom w:val="none" w:sz="0" w:space="0" w:color="auto"/>
        <w:right w:val="none" w:sz="0" w:space="0" w:color="auto"/>
      </w:divBdr>
      <w:divsChild>
        <w:div w:id="1390613399">
          <w:marLeft w:val="0"/>
          <w:marRight w:val="0"/>
          <w:marTop w:val="0"/>
          <w:marBottom w:val="0"/>
          <w:divBdr>
            <w:top w:val="none" w:sz="0" w:space="0" w:color="auto"/>
            <w:left w:val="none" w:sz="0" w:space="0" w:color="auto"/>
            <w:bottom w:val="none" w:sz="0" w:space="0" w:color="auto"/>
            <w:right w:val="none" w:sz="0" w:space="0" w:color="auto"/>
          </w:divBdr>
          <w:divsChild>
            <w:div w:id="1439718555">
              <w:marLeft w:val="0"/>
              <w:marRight w:val="0"/>
              <w:marTop w:val="0"/>
              <w:marBottom w:val="0"/>
              <w:divBdr>
                <w:top w:val="none" w:sz="0" w:space="0" w:color="auto"/>
                <w:left w:val="none" w:sz="0" w:space="0" w:color="auto"/>
                <w:bottom w:val="none" w:sz="0" w:space="0" w:color="auto"/>
                <w:right w:val="none" w:sz="0" w:space="0" w:color="auto"/>
              </w:divBdr>
            </w:div>
          </w:divsChild>
        </w:div>
        <w:div w:id="1176849273">
          <w:marLeft w:val="0"/>
          <w:marRight w:val="0"/>
          <w:marTop w:val="0"/>
          <w:marBottom w:val="0"/>
          <w:divBdr>
            <w:top w:val="none" w:sz="0" w:space="0" w:color="auto"/>
            <w:left w:val="none" w:sz="0" w:space="0" w:color="auto"/>
            <w:bottom w:val="none" w:sz="0" w:space="0" w:color="auto"/>
            <w:right w:val="none" w:sz="0" w:space="0" w:color="auto"/>
          </w:divBdr>
        </w:div>
        <w:div w:id="1833443430">
          <w:marLeft w:val="0"/>
          <w:marRight w:val="0"/>
          <w:marTop w:val="0"/>
          <w:marBottom w:val="0"/>
          <w:divBdr>
            <w:top w:val="none" w:sz="0" w:space="0" w:color="auto"/>
            <w:left w:val="none" w:sz="0" w:space="0" w:color="auto"/>
            <w:bottom w:val="none" w:sz="0" w:space="0" w:color="auto"/>
            <w:right w:val="none" w:sz="0" w:space="0" w:color="auto"/>
          </w:divBdr>
        </w:div>
      </w:divsChild>
    </w:div>
    <w:div w:id="2037534632">
      <w:bodyDiv w:val="1"/>
      <w:marLeft w:val="0"/>
      <w:marRight w:val="0"/>
      <w:marTop w:val="0"/>
      <w:marBottom w:val="0"/>
      <w:divBdr>
        <w:top w:val="none" w:sz="0" w:space="0" w:color="auto"/>
        <w:left w:val="none" w:sz="0" w:space="0" w:color="auto"/>
        <w:bottom w:val="none" w:sz="0" w:space="0" w:color="auto"/>
        <w:right w:val="none" w:sz="0" w:space="0" w:color="auto"/>
      </w:divBdr>
      <w:divsChild>
        <w:div w:id="1398624485">
          <w:marLeft w:val="0"/>
          <w:marRight w:val="0"/>
          <w:marTop w:val="0"/>
          <w:marBottom w:val="0"/>
          <w:divBdr>
            <w:top w:val="none" w:sz="0" w:space="0" w:color="auto"/>
            <w:left w:val="none" w:sz="0" w:space="0" w:color="auto"/>
            <w:bottom w:val="none" w:sz="0" w:space="0" w:color="auto"/>
            <w:right w:val="none" w:sz="0" w:space="0" w:color="auto"/>
          </w:divBdr>
          <w:divsChild>
            <w:div w:id="1836920210">
              <w:marLeft w:val="0"/>
              <w:marRight w:val="0"/>
              <w:marTop w:val="0"/>
              <w:marBottom w:val="0"/>
              <w:divBdr>
                <w:top w:val="none" w:sz="0" w:space="0" w:color="auto"/>
                <w:left w:val="none" w:sz="0" w:space="0" w:color="auto"/>
                <w:bottom w:val="none" w:sz="0" w:space="0" w:color="auto"/>
                <w:right w:val="none" w:sz="0" w:space="0" w:color="auto"/>
              </w:divBdr>
              <w:divsChild>
                <w:div w:id="1757090366">
                  <w:marLeft w:val="0"/>
                  <w:marRight w:val="0"/>
                  <w:marTop w:val="0"/>
                  <w:marBottom w:val="0"/>
                  <w:divBdr>
                    <w:top w:val="none" w:sz="0" w:space="0" w:color="auto"/>
                    <w:left w:val="none" w:sz="0" w:space="0" w:color="auto"/>
                    <w:bottom w:val="none" w:sz="0" w:space="0" w:color="auto"/>
                    <w:right w:val="none" w:sz="0" w:space="0" w:color="auto"/>
                  </w:divBdr>
                </w:div>
              </w:divsChild>
            </w:div>
            <w:div w:id="1141531427">
              <w:marLeft w:val="0"/>
              <w:marRight w:val="0"/>
              <w:marTop w:val="0"/>
              <w:marBottom w:val="0"/>
              <w:divBdr>
                <w:top w:val="none" w:sz="0" w:space="0" w:color="auto"/>
                <w:left w:val="none" w:sz="0" w:space="0" w:color="auto"/>
                <w:bottom w:val="none" w:sz="0" w:space="0" w:color="auto"/>
                <w:right w:val="none" w:sz="0" w:space="0" w:color="auto"/>
              </w:divBdr>
            </w:div>
            <w:div w:id="76187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580699">
      <w:bodyDiv w:val="1"/>
      <w:marLeft w:val="0"/>
      <w:marRight w:val="0"/>
      <w:marTop w:val="0"/>
      <w:marBottom w:val="0"/>
      <w:divBdr>
        <w:top w:val="none" w:sz="0" w:space="0" w:color="auto"/>
        <w:left w:val="none" w:sz="0" w:space="0" w:color="auto"/>
        <w:bottom w:val="none" w:sz="0" w:space="0" w:color="auto"/>
        <w:right w:val="none" w:sz="0" w:space="0" w:color="auto"/>
      </w:divBdr>
      <w:divsChild>
        <w:div w:id="1696468227">
          <w:marLeft w:val="0"/>
          <w:marRight w:val="0"/>
          <w:marTop w:val="0"/>
          <w:marBottom w:val="0"/>
          <w:divBdr>
            <w:top w:val="none" w:sz="0" w:space="0" w:color="auto"/>
            <w:left w:val="none" w:sz="0" w:space="0" w:color="auto"/>
            <w:bottom w:val="none" w:sz="0" w:space="0" w:color="auto"/>
            <w:right w:val="none" w:sz="0" w:space="0" w:color="auto"/>
          </w:divBdr>
          <w:divsChild>
            <w:div w:id="1600017707">
              <w:marLeft w:val="0"/>
              <w:marRight w:val="0"/>
              <w:marTop w:val="0"/>
              <w:marBottom w:val="0"/>
              <w:divBdr>
                <w:top w:val="none" w:sz="0" w:space="0" w:color="auto"/>
                <w:left w:val="none" w:sz="0" w:space="0" w:color="auto"/>
                <w:bottom w:val="none" w:sz="0" w:space="0" w:color="auto"/>
                <w:right w:val="none" w:sz="0" w:space="0" w:color="auto"/>
              </w:divBdr>
            </w:div>
          </w:divsChild>
        </w:div>
        <w:div w:id="1240093455">
          <w:marLeft w:val="0"/>
          <w:marRight w:val="0"/>
          <w:marTop w:val="0"/>
          <w:marBottom w:val="0"/>
          <w:divBdr>
            <w:top w:val="none" w:sz="0" w:space="0" w:color="auto"/>
            <w:left w:val="none" w:sz="0" w:space="0" w:color="auto"/>
            <w:bottom w:val="none" w:sz="0" w:space="0" w:color="auto"/>
            <w:right w:val="none" w:sz="0" w:space="0" w:color="auto"/>
          </w:divBdr>
        </w:div>
        <w:div w:id="64379300">
          <w:marLeft w:val="0"/>
          <w:marRight w:val="0"/>
          <w:marTop w:val="0"/>
          <w:marBottom w:val="0"/>
          <w:divBdr>
            <w:top w:val="none" w:sz="0" w:space="0" w:color="auto"/>
            <w:left w:val="none" w:sz="0" w:space="0" w:color="auto"/>
            <w:bottom w:val="none" w:sz="0" w:space="0" w:color="auto"/>
            <w:right w:val="none" w:sz="0" w:space="0" w:color="auto"/>
          </w:divBdr>
        </w:div>
      </w:divsChild>
    </w:div>
    <w:div w:id="2065134238">
      <w:bodyDiv w:val="1"/>
      <w:marLeft w:val="0"/>
      <w:marRight w:val="0"/>
      <w:marTop w:val="0"/>
      <w:marBottom w:val="0"/>
      <w:divBdr>
        <w:top w:val="none" w:sz="0" w:space="0" w:color="auto"/>
        <w:left w:val="none" w:sz="0" w:space="0" w:color="auto"/>
        <w:bottom w:val="none" w:sz="0" w:space="0" w:color="auto"/>
        <w:right w:val="none" w:sz="0" w:space="0" w:color="auto"/>
      </w:divBdr>
      <w:divsChild>
        <w:div w:id="1418866577">
          <w:marLeft w:val="0"/>
          <w:marRight w:val="0"/>
          <w:marTop w:val="0"/>
          <w:marBottom w:val="0"/>
          <w:divBdr>
            <w:top w:val="none" w:sz="0" w:space="0" w:color="auto"/>
            <w:left w:val="none" w:sz="0" w:space="0" w:color="auto"/>
            <w:bottom w:val="none" w:sz="0" w:space="0" w:color="auto"/>
            <w:right w:val="none" w:sz="0" w:space="0" w:color="auto"/>
          </w:divBdr>
          <w:divsChild>
            <w:div w:id="75787741">
              <w:marLeft w:val="0"/>
              <w:marRight w:val="0"/>
              <w:marTop w:val="0"/>
              <w:marBottom w:val="0"/>
              <w:divBdr>
                <w:top w:val="none" w:sz="0" w:space="0" w:color="auto"/>
                <w:left w:val="none" w:sz="0" w:space="0" w:color="auto"/>
                <w:bottom w:val="none" w:sz="0" w:space="0" w:color="auto"/>
                <w:right w:val="none" w:sz="0" w:space="0" w:color="auto"/>
              </w:divBdr>
            </w:div>
          </w:divsChild>
        </w:div>
        <w:div w:id="1385791025">
          <w:marLeft w:val="0"/>
          <w:marRight w:val="0"/>
          <w:marTop w:val="0"/>
          <w:marBottom w:val="0"/>
          <w:divBdr>
            <w:top w:val="none" w:sz="0" w:space="0" w:color="auto"/>
            <w:left w:val="none" w:sz="0" w:space="0" w:color="auto"/>
            <w:bottom w:val="none" w:sz="0" w:space="0" w:color="auto"/>
            <w:right w:val="none" w:sz="0" w:space="0" w:color="auto"/>
          </w:divBdr>
        </w:div>
        <w:div w:id="971710222">
          <w:marLeft w:val="0"/>
          <w:marRight w:val="0"/>
          <w:marTop w:val="0"/>
          <w:marBottom w:val="0"/>
          <w:divBdr>
            <w:top w:val="none" w:sz="0" w:space="0" w:color="auto"/>
            <w:left w:val="none" w:sz="0" w:space="0" w:color="auto"/>
            <w:bottom w:val="none" w:sz="0" w:space="0" w:color="auto"/>
            <w:right w:val="none" w:sz="0" w:space="0" w:color="auto"/>
          </w:divBdr>
        </w:div>
      </w:divsChild>
    </w:div>
    <w:div w:id="2071607537">
      <w:bodyDiv w:val="1"/>
      <w:marLeft w:val="0"/>
      <w:marRight w:val="0"/>
      <w:marTop w:val="0"/>
      <w:marBottom w:val="0"/>
      <w:divBdr>
        <w:top w:val="none" w:sz="0" w:space="0" w:color="auto"/>
        <w:left w:val="none" w:sz="0" w:space="0" w:color="auto"/>
        <w:bottom w:val="none" w:sz="0" w:space="0" w:color="auto"/>
        <w:right w:val="none" w:sz="0" w:space="0" w:color="auto"/>
      </w:divBdr>
      <w:divsChild>
        <w:div w:id="821848868">
          <w:marLeft w:val="0"/>
          <w:marRight w:val="0"/>
          <w:marTop w:val="0"/>
          <w:marBottom w:val="0"/>
          <w:divBdr>
            <w:top w:val="none" w:sz="0" w:space="0" w:color="auto"/>
            <w:left w:val="none" w:sz="0" w:space="0" w:color="auto"/>
            <w:bottom w:val="none" w:sz="0" w:space="0" w:color="auto"/>
            <w:right w:val="none" w:sz="0" w:space="0" w:color="auto"/>
          </w:divBdr>
          <w:divsChild>
            <w:div w:id="1651325790">
              <w:marLeft w:val="0"/>
              <w:marRight w:val="0"/>
              <w:marTop w:val="0"/>
              <w:marBottom w:val="0"/>
              <w:divBdr>
                <w:top w:val="none" w:sz="0" w:space="0" w:color="auto"/>
                <w:left w:val="none" w:sz="0" w:space="0" w:color="auto"/>
                <w:bottom w:val="none" w:sz="0" w:space="0" w:color="auto"/>
                <w:right w:val="none" w:sz="0" w:space="0" w:color="auto"/>
              </w:divBdr>
            </w:div>
          </w:divsChild>
        </w:div>
        <w:div w:id="536089043">
          <w:marLeft w:val="0"/>
          <w:marRight w:val="0"/>
          <w:marTop w:val="0"/>
          <w:marBottom w:val="0"/>
          <w:divBdr>
            <w:top w:val="none" w:sz="0" w:space="0" w:color="auto"/>
            <w:left w:val="none" w:sz="0" w:space="0" w:color="auto"/>
            <w:bottom w:val="none" w:sz="0" w:space="0" w:color="auto"/>
            <w:right w:val="none" w:sz="0" w:space="0" w:color="auto"/>
          </w:divBdr>
        </w:div>
        <w:div w:id="1811748045">
          <w:marLeft w:val="0"/>
          <w:marRight w:val="0"/>
          <w:marTop w:val="0"/>
          <w:marBottom w:val="0"/>
          <w:divBdr>
            <w:top w:val="none" w:sz="0" w:space="0" w:color="auto"/>
            <w:left w:val="none" w:sz="0" w:space="0" w:color="auto"/>
            <w:bottom w:val="none" w:sz="0" w:space="0" w:color="auto"/>
            <w:right w:val="none" w:sz="0" w:space="0" w:color="auto"/>
          </w:divBdr>
        </w:div>
      </w:divsChild>
    </w:div>
    <w:div w:id="2091929799">
      <w:bodyDiv w:val="1"/>
      <w:marLeft w:val="0"/>
      <w:marRight w:val="0"/>
      <w:marTop w:val="0"/>
      <w:marBottom w:val="0"/>
      <w:divBdr>
        <w:top w:val="none" w:sz="0" w:space="0" w:color="auto"/>
        <w:left w:val="none" w:sz="0" w:space="0" w:color="auto"/>
        <w:bottom w:val="none" w:sz="0" w:space="0" w:color="auto"/>
        <w:right w:val="none" w:sz="0" w:space="0" w:color="auto"/>
      </w:divBdr>
      <w:divsChild>
        <w:div w:id="1621110509">
          <w:marLeft w:val="0"/>
          <w:marRight w:val="0"/>
          <w:marTop w:val="0"/>
          <w:marBottom w:val="0"/>
          <w:divBdr>
            <w:top w:val="none" w:sz="0" w:space="0" w:color="auto"/>
            <w:left w:val="none" w:sz="0" w:space="0" w:color="auto"/>
            <w:bottom w:val="none" w:sz="0" w:space="0" w:color="auto"/>
            <w:right w:val="none" w:sz="0" w:space="0" w:color="auto"/>
          </w:divBdr>
          <w:divsChild>
            <w:div w:id="283269636">
              <w:marLeft w:val="0"/>
              <w:marRight w:val="0"/>
              <w:marTop w:val="0"/>
              <w:marBottom w:val="0"/>
              <w:divBdr>
                <w:top w:val="none" w:sz="0" w:space="0" w:color="auto"/>
                <w:left w:val="none" w:sz="0" w:space="0" w:color="auto"/>
                <w:bottom w:val="none" w:sz="0" w:space="0" w:color="auto"/>
                <w:right w:val="none" w:sz="0" w:space="0" w:color="auto"/>
              </w:divBdr>
            </w:div>
          </w:divsChild>
        </w:div>
        <w:div w:id="122313121">
          <w:marLeft w:val="0"/>
          <w:marRight w:val="0"/>
          <w:marTop w:val="0"/>
          <w:marBottom w:val="0"/>
          <w:divBdr>
            <w:top w:val="none" w:sz="0" w:space="0" w:color="auto"/>
            <w:left w:val="none" w:sz="0" w:space="0" w:color="auto"/>
            <w:bottom w:val="none" w:sz="0" w:space="0" w:color="auto"/>
            <w:right w:val="none" w:sz="0" w:space="0" w:color="auto"/>
          </w:divBdr>
        </w:div>
        <w:div w:id="309529500">
          <w:marLeft w:val="0"/>
          <w:marRight w:val="0"/>
          <w:marTop w:val="0"/>
          <w:marBottom w:val="0"/>
          <w:divBdr>
            <w:top w:val="none" w:sz="0" w:space="0" w:color="auto"/>
            <w:left w:val="none" w:sz="0" w:space="0" w:color="auto"/>
            <w:bottom w:val="none" w:sz="0" w:space="0" w:color="auto"/>
            <w:right w:val="none" w:sz="0" w:space="0" w:color="auto"/>
          </w:divBdr>
        </w:div>
      </w:divsChild>
    </w:div>
    <w:div w:id="2095471851">
      <w:bodyDiv w:val="1"/>
      <w:marLeft w:val="0"/>
      <w:marRight w:val="0"/>
      <w:marTop w:val="0"/>
      <w:marBottom w:val="0"/>
      <w:divBdr>
        <w:top w:val="none" w:sz="0" w:space="0" w:color="auto"/>
        <w:left w:val="none" w:sz="0" w:space="0" w:color="auto"/>
        <w:bottom w:val="none" w:sz="0" w:space="0" w:color="auto"/>
        <w:right w:val="none" w:sz="0" w:space="0" w:color="auto"/>
      </w:divBdr>
      <w:divsChild>
        <w:div w:id="1342702359">
          <w:marLeft w:val="0"/>
          <w:marRight w:val="0"/>
          <w:marTop w:val="0"/>
          <w:marBottom w:val="0"/>
          <w:divBdr>
            <w:top w:val="none" w:sz="0" w:space="0" w:color="auto"/>
            <w:left w:val="none" w:sz="0" w:space="0" w:color="auto"/>
            <w:bottom w:val="none" w:sz="0" w:space="0" w:color="auto"/>
            <w:right w:val="none" w:sz="0" w:space="0" w:color="auto"/>
          </w:divBdr>
          <w:divsChild>
            <w:div w:id="935480654">
              <w:marLeft w:val="0"/>
              <w:marRight w:val="0"/>
              <w:marTop w:val="0"/>
              <w:marBottom w:val="0"/>
              <w:divBdr>
                <w:top w:val="none" w:sz="0" w:space="0" w:color="auto"/>
                <w:left w:val="none" w:sz="0" w:space="0" w:color="auto"/>
                <w:bottom w:val="none" w:sz="0" w:space="0" w:color="auto"/>
                <w:right w:val="none" w:sz="0" w:space="0" w:color="auto"/>
              </w:divBdr>
            </w:div>
          </w:divsChild>
        </w:div>
        <w:div w:id="1571690093">
          <w:marLeft w:val="0"/>
          <w:marRight w:val="0"/>
          <w:marTop w:val="0"/>
          <w:marBottom w:val="0"/>
          <w:divBdr>
            <w:top w:val="none" w:sz="0" w:space="0" w:color="auto"/>
            <w:left w:val="none" w:sz="0" w:space="0" w:color="auto"/>
            <w:bottom w:val="none" w:sz="0" w:space="0" w:color="auto"/>
            <w:right w:val="none" w:sz="0" w:space="0" w:color="auto"/>
          </w:divBdr>
        </w:div>
        <w:div w:id="88740448">
          <w:marLeft w:val="0"/>
          <w:marRight w:val="0"/>
          <w:marTop w:val="0"/>
          <w:marBottom w:val="0"/>
          <w:divBdr>
            <w:top w:val="none" w:sz="0" w:space="0" w:color="auto"/>
            <w:left w:val="none" w:sz="0" w:space="0" w:color="auto"/>
            <w:bottom w:val="none" w:sz="0" w:space="0" w:color="auto"/>
            <w:right w:val="none" w:sz="0" w:space="0" w:color="auto"/>
          </w:divBdr>
        </w:div>
      </w:divsChild>
    </w:div>
    <w:div w:id="2101833432">
      <w:bodyDiv w:val="1"/>
      <w:marLeft w:val="0"/>
      <w:marRight w:val="0"/>
      <w:marTop w:val="0"/>
      <w:marBottom w:val="0"/>
      <w:divBdr>
        <w:top w:val="none" w:sz="0" w:space="0" w:color="auto"/>
        <w:left w:val="none" w:sz="0" w:space="0" w:color="auto"/>
        <w:bottom w:val="none" w:sz="0" w:space="0" w:color="auto"/>
        <w:right w:val="none" w:sz="0" w:space="0" w:color="auto"/>
      </w:divBdr>
      <w:divsChild>
        <w:div w:id="1879395572">
          <w:marLeft w:val="0"/>
          <w:marRight w:val="0"/>
          <w:marTop w:val="0"/>
          <w:marBottom w:val="0"/>
          <w:divBdr>
            <w:top w:val="none" w:sz="0" w:space="0" w:color="auto"/>
            <w:left w:val="none" w:sz="0" w:space="0" w:color="auto"/>
            <w:bottom w:val="none" w:sz="0" w:space="0" w:color="auto"/>
            <w:right w:val="none" w:sz="0" w:space="0" w:color="auto"/>
          </w:divBdr>
          <w:divsChild>
            <w:div w:id="1869174526">
              <w:marLeft w:val="0"/>
              <w:marRight w:val="0"/>
              <w:marTop w:val="0"/>
              <w:marBottom w:val="0"/>
              <w:divBdr>
                <w:top w:val="none" w:sz="0" w:space="0" w:color="auto"/>
                <w:left w:val="none" w:sz="0" w:space="0" w:color="auto"/>
                <w:bottom w:val="none" w:sz="0" w:space="0" w:color="auto"/>
                <w:right w:val="none" w:sz="0" w:space="0" w:color="auto"/>
              </w:divBdr>
            </w:div>
          </w:divsChild>
        </w:div>
        <w:div w:id="479348149">
          <w:marLeft w:val="0"/>
          <w:marRight w:val="0"/>
          <w:marTop w:val="0"/>
          <w:marBottom w:val="0"/>
          <w:divBdr>
            <w:top w:val="none" w:sz="0" w:space="0" w:color="auto"/>
            <w:left w:val="none" w:sz="0" w:space="0" w:color="auto"/>
            <w:bottom w:val="none" w:sz="0" w:space="0" w:color="auto"/>
            <w:right w:val="none" w:sz="0" w:space="0" w:color="auto"/>
          </w:divBdr>
        </w:div>
        <w:div w:id="1533568948">
          <w:marLeft w:val="0"/>
          <w:marRight w:val="0"/>
          <w:marTop w:val="0"/>
          <w:marBottom w:val="0"/>
          <w:divBdr>
            <w:top w:val="none" w:sz="0" w:space="0" w:color="auto"/>
            <w:left w:val="none" w:sz="0" w:space="0" w:color="auto"/>
            <w:bottom w:val="none" w:sz="0" w:space="0" w:color="auto"/>
            <w:right w:val="none" w:sz="0" w:space="0" w:color="auto"/>
          </w:divBdr>
        </w:div>
      </w:divsChild>
    </w:div>
    <w:div w:id="2116053543">
      <w:bodyDiv w:val="1"/>
      <w:marLeft w:val="0"/>
      <w:marRight w:val="0"/>
      <w:marTop w:val="0"/>
      <w:marBottom w:val="0"/>
      <w:divBdr>
        <w:top w:val="none" w:sz="0" w:space="0" w:color="auto"/>
        <w:left w:val="none" w:sz="0" w:space="0" w:color="auto"/>
        <w:bottom w:val="none" w:sz="0" w:space="0" w:color="auto"/>
        <w:right w:val="none" w:sz="0" w:space="0" w:color="auto"/>
      </w:divBdr>
      <w:divsChild>
        <w:div w:id="2112125271">
          <w:marLeft w:val="0"/>
          <w:marRight w:val="0"/>
          <w:marTop w:val="0"/>
          <w:marBottom w:val="0"/>
          <w:divBdr>
            <w:top w:val="none" w:sz="0" w:space="0" w:color="auto"/>
            <w:left w:val="none" w:sz="0" w:space="0" w:color="auto"/>
            <w:bottom w:val="none" w:sz="0" w:space="0" w:color="auto"/>
            <w:right w:val="none" w:sz="0" w:space="0" w:color="auto"/>
          </w:divBdr>
          <w:divsChild>
            <w:div w:id="1035077772">
              <w:marLeft w:val="0"/>
              <w:marRight w:val="0"/>
              <w:marTop w:val="0"/>
              <w:marBottom w:val="0"/>
              <w:divBdr>
                <w:top w:val="none" w:sz="0" w:space="0" w:color="auto"/>
                <w:left w:val="none" w:sz="0" w:space="0" w:color="auto"/>
                <w:bottom w:val="none" w:sz="0" w:space="0" w:color="auto"/>
                <w:right w:val="none" w:sz="0" w:space="0" w:color="auto"/>
              </w:divBdr>
            </w:div>
          </w:divsChild>
        </w:div>
        <w:div w:id="883906465">
          <w:marLeft w:val="0"/>
          <w:marRight w:val="0"/>
          <w:marTop w:val="0"/>
          <w:marBottom w:val="0"/>
          <w:divBdr>
            <w:top w:val="none" w:sz="0" w:space="0" w:color="auto"/>
            <w:left w:val="none" w:sz="0" w:space="0" w:color="auto"/>
            <w:bottom w:val="none" w:sz="0" w:space="0" w:color="auto"/>
            <w:right w:val="none" w:sz="0" w:space="0" w:color="auto"/>
          </w:divBdr>
        </w:div>
        <w:div w:id="1760520943">
          <w:marLeft w:val="0"/>
          <w:marRight w:val="0"/>
          <w:marTop w:val="0"/>
          <w:marBottom w:val="0"/>
          <w:divBdr>
            <w:top w:val="none" w:sz="0" w:space="0" w:color="auto"/>
            <w:left w:val="none" w:sz="0" w:space="0" w:color="auto"/>
            <w:bottom w:val="none" w:sz="0" w:space="0" w:color="auto"/>
            <w:right w:val="none" w:sz="0" w:space="0" w:color="auto"/>
          </w:divBdr>
        </w:div>
      </w:divsChild>
    </w:div>
    <w:div w:id="2116748139">
      <w:bodyDiv w:val="1"/>
      <w:marLeft w:val="0"/>
      <w:marRight w:val="0"/>
      <w:marTop w:val="0"/>
      <w:marBottom w:val="0"/>
      <w:divBdr>
        <w:top w:val="none" w:sz="0" w:space="0" w:color="auto"/>
        <w:left w:val="none" w:sz="0" w:space="0" w:color="auto"/>
        <w:bottom w:val="none" w:sz="0" w:space="0" w:color="auto"/>
        <w:right w:val="none" w:sz="0" w:space="0" w:color="auto"/>
      </w:divBdr>
      <w:divsChild>
        <w:div w:id="2124960336">
          <w:marLeft w:val="0"/>
          <w:marRight w:val="0"/>
          <w:marTop w:val="0"/>
          <w:marBottom w:val="0"/>
          <w:divBdr>
            <w:top w:val="none" w:sz="0" w:space="0" w:color="auto"/>
            <w:left w:val="none" w:sz="0" w:space="0" w:color="auto"/>
            <w:bottom w:val="none" w:sz="0" w:space="0" w:color="auto"/>
            <w:right w:val="none" w:sz="0" w:space="0" w:color="auto"/>
          </w:divBdr>
          <w:divsChild>
            <w:div w:id="1144930302">
              <w:marLeft w:val="0"/>
              <w:marRight w:val="0"/>
              <w:marTop w:val="0"/>
              <w:marBottom w:val="0"/>
              <w:divBdr>
                <w:top w:val="none" w:sz="0" w:space="0" w:color="auto"/>
                <w:left w:val="none" w:sz="0" w:space="0" w:color="auto"/>
                <w:bottom w:val="none" w:sz="0" w:space="0" w:color="auto"/>
                <w:right w:val="none" w:sz="0" w:space="0" w:color="auto"/>
              </w:divBdr>
            </w:div>
          </w:divsChild>
        </w:div>
        <w:div w:id="261038912">
          <w:marLeft w:val="0"/>
          <w:marRight w:val="0"/>
          <w:marTop w:val="0"/>
          <w:marBottom w:val="0"/>
          <w:divBdr>
            <w:top w:val="none" w:sz="0" w:space="0" w:color="auto"/>
            <w:left w:val="none" w:sz="0" w:space="0" w:color="auto"/>
            <w:bottom w:val="none" w:sz="0" w:space="0" w:color="auto"/>
            <w:right w:val="none" w:sz="0" w:space="0" w:color="auto"/>
          </w:divBdr>
        </w:div>
        <w:div w:id="1393114963">
          <w:marLeft w:val="0"/>
          <w:marRight w:val="0"/>
          <w:marTop w:val="0"/>
          <w:marBottom w:val="0"/>
          <w:divBdr>
            <w:top w:val="none" w:sz="0" w:space="0" w:color="auto"/>
            <w:left w:val="none" w:sz="0" w:space="0" w:color="auto"/>
            <w:bottom w:val="none" w:sz="0" w:space="0" w:color="auto"/>
            <w:right w:val="none" w:sz="0" w:space="0" w:color="auto"/>
          </w:divBdr>
        </w:div>
      </w:divsChild>
    </w:div>
    <w:div w:id="2121334885">
      <w:bodyDiv w:val="1"/>
      <w:marLeft w:val="0"/>
      <w:marRight w:val="0"/>
      <w:marTop w:val="0"/>
      <w:marBottom w:val="0"/>
      <w:divBdr>
        <w:top w:val="none" w:sz="0" w:space="0" w:color="auto"/>
        <w:left w:val="none" w:sz="0" w:space="0" w:color="auto"/>
        <w:bottom w:val="none" w:sz="0" w:space="0" w:color="auto"/>
        <w:right w:val="none" w:sz="0" w:space="0" w:color="auto"/>
      </w:divBdr>
      <w:divsChild>
        <w:div w:id="647055179">
          <w:marLeft w:val="0"/>
          <w:marRight w:val="0"/>
          <w:marTop w:val="0"/>
          <w:marBottom w:val="0"/>
          <w:divBdr>
            <w:top w:val="none" w:sz="0" w:space="0" w:color="auto"/>
            <w:left w:val="none" w:sz="0" w:space="0" w:color="auto"/>
            <w:bottom w:val="none" w:sz="0" w:space="0" w:color="auto"/>
            <w:right w:val="none" w:sz="0" w:space="0" w:color="auto"/>
          </w:divBdr>
          <w:divsChild>
            <w:div w:id="381515261">
              <w:marLeft w:val="0"/>
              <w:marRight w:val="0"/>
              <w:marTop w:val="0"/>
              <w:marBottom w:val="0"/>
              <w:divBdr>
                <w:top w:val="none" w:sz="0" w:space="0" w:color="auto"/>
                <w:left w:val="none" w:sz="0" w:space="0" w:color="auto"/>
                <w:bottom w:val="none" w:sz="0" w:space="0" w:color="auto"/>
                <w:right w:val="none" w:sz="0" w:space="0" w:color="auto"/>
              </w:divBdr>
            </w:div>
          </w:divsChild>
        </w:div>
        <w:div w:id="456071774">
          <w:marLeft w:val="0"/>
          <w:marRight w:val="0"/>
          <w:marTop w:val="0"/>
          <w:marBottom w:val="0"/>
          <w:divBdr>
            <w:top w:val="none" w:sz="0" w:space="0" w:color="auto"/>
            <w:left w:val="none" w:sz="0" w:space="0" w:color="auto"/>
            <w:bottom w:val="none" w:sz="0" w:space="0" w:color="auto"/>
            <w:right w:val="none" w:sz="0" w:space="0" w:color="auto"/>
          </w:divBdr>
        </w:div>
        <w:div w:id="337538399">
          <w:marLeft w:val="0"/>
          <w:marRight w:val="0"/>
          <w:marTop w:val="0"/>
          <w:marBottom w:val="0"/>
          <w:divBdr>
            <w:top w:val="none" w:sz="0" w:space="0" w:color="auto"/>
            <w:left w:val="none" w:sz="0" w:space="0" w:color="auto"/>
            <w:bottom w:val="none" w:sz="0" w:space="0" w:color="auto"/>
            <w:right w:val="none" w:sz="0" w:space="0" w:color="auto"/>
          </w:divBdr>
        </w:div>
      </w:divsChild>
    </w:div>
    <w:div w:id="2141416779">
      <w:bodyDiv w:val="1"/>
      <w:marLeft w:val="0"/>
      <w:marRight w:val="0"/>
      <w:marTop w:val="0"/>
      <w:marBottom w:val="0"/>
      <w:divBdr>
        <w:top w:val="none" w:sz="0" w:space="0" w:color="auto"/>
        <w:left w:val="none" w:sz="0" w:space="0" w:color="auto"/>
        <w:bottom w:val="none" w:sz="0" w:space="0" w:color="auto"/>
        <w:right w:val="none" w:sz="0" w:space="0" w:color="auto"/>
      </w:divBdr>
      <w:divsChild>
        <w:div w:id="203761947">
          <w:marLeft w:val="0"/>
          <w:marRight w:val="0"/>
          <w:marTop w:val="0"/>
          <w:marBottom w:val="0"/>
          <w:divBdr>
            <w:top w:val="none" w:sz="0" w:space="0" w:color="auto"/>
            <w:left w:val="none" w:sz="0" w:space="0" w:color="auto"/>
            <w:bottom w:val="none" w:sz="0" w:space="0" w:color="auto"/>
            <w:right w:val="none" w:sz="0" w:space="0" w:color="auto"/>
          </w:divBdr>
          <w:divsChild>
            <w:div w:id="14234961">
              <w:marLeft w:val="0"/>
              <w:marRight w:val="0"/>
              <w:marTop w:val="0"/>
              <w:marBottom w:val="0"/>
              <w:divBdr>
                <w:top w:val="none" w:sz="0" w:space="0" w:color="auto"/>
                <w:left w:val="none" w:sz="0" w:space="0" w:color="auto"/>
                <w:bottom w:val="none" w:sz="0" w:space="0" w:color="auto"/>
                <w:right w:val="none" w:sz="0" w:space="0" w:color="auto"/>
              </w:divBdr>
            </w:div>
          </w:divsChild>
        </w:div>
        <w:div w:id="655299358">
          <w:marLeft w:val="0"/>
          <w:marRight w:val="0"/>
          <w:marTop w:val="0"/>
          <w:marBottom w:val="0"/>
          <w:divBdr>
            <w:top w:val="none" w:sz="0" w:space="0" w:color="auto"/>
            <w:left w:val="none" w:sz="0" w:space="0" w:color="auto"/>
            <w:bottom w:val="none" w:sz="0" w:space="0" w:color="auto"/>
            <w:right w:val="none" w:sz="0" w:space="0" w:color="auto"/>
          </w:divBdr>
        </w:div>
        <w:div w:id="1777729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105</Pages>
  <Words>23647</Words>
  <Characters>134788</Characters>
  <Application>Microsoft Office Word</Application>
  <DocSecurity>0</DocSecurity>
  <Lines>1123</Lines>
  <Paragraphs>316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Eugene Teh</dc:creator>
  <cp:keywords/>
  <dc:description/>
  <cp:lastModifiedBy>Caitlin Chua</cp:lastModifiedBy>
  <cp:revision>6</cp:revision>
  <dcterms:created xsi:type="dcterms:W3CDTF">2017-10-03T13:01:00Z</dcterms:created>
  <dcterms:modified xsi:type="dcterms:W3CDTF">2018-07-18T15:48:00Z</dcterms:modified>
</cp:coreProperties>
</file>