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62F3" w:rsidRDefault="001062F3" w:rsidP="001062F3">
      <w:pPr>
        <w:jc w:val="center"/>
        <w:rPr>
          <w:sz w:val="28"/>
          <w:szCs w:val="28"/>
          <w:u w:val="single"/>
        </w:rPr>
      </w:pPr>
      <w:r>
        <w:rPr>
          <w:b/>
          <w:sz w:val="28"/>
          <w:szCs w:val="28"/>
          <w:u w:val="single"/>
        </w:rPr>
        <w:t>2</w:t>
      </w:r>
      <w:r>
        <w:rPr>
          <w:b/>
          <w:sz w:val="28"/>
          <w:szCs w:val="28"/>
          <w:u w:val="single"/>
          <w:vertAlign w:val="superscript"/>
        </w:rPr>
        <w:t>e</w:t>
      </w:r>
      <w:r>
        <w:rPr>
          <w:b/>
          <w:sz w:val="28"/>
          <w:szCs w:val="28"/>
          <w:u w:val="single"/>
        </w:rPr>
        <w:t xml:space="preserve"> séquence : Dissertation (rédaction)</w:t>
      </w:r>
    </w:p>
    <w:p w:rsidR="001062F3" w:rsidRDefault="001062F3" w:rsidP="001062F3">
      <w:pPr>
        <w:jc w:val="both"/>
        <w:rPr>
          <w:b/>
        </w:rPr>
      </w:pPr>
    </w:p>
    <w:p w:rsidR="001062F3" w:rsidRDefault="001062F3" w:rsidP="001062F3">
      <w:pPr>
        <w:jc w:val="both"/>
        <w:rPr>
          <w:b/>
        </w:rPr>
      </w:pPr>
    </w:p>
    <w:p w:rsidR="001062F3" w:rsidRDefault="001062F3" w:rsidP="001062F3">
      <w:pPr>
        <w:jc w:val="both"/>
        <w:rPr>
          <w:sz w:val="28"/>
          <w:szCs w:val="28"/>
        </w:rPr>
      </w:pPr>
      <w:r>
        <w:rPr>
          <w:b/>
          <w:sz w:val="28"/>
          <w:szCs w:val="28"/>
        </w:rPr>
        <w:t>DGD 7</w:t>
      </w:r>
    </w:p>
    <w:p w:rsidR="001062F3" w:rsidRDefault="001062F3" w:rsidP="001062F3">
      <w:pPr>
        <w:jc w:val="both"/>
      </w:pPr>
    </w:p>
    <w:p w:rsidR="001062F3" w:rsidRDefault="001062F3" w:rsidP="001062F3">
      <w:pPr>
        <w:ind w:left="851" w:hanging="851"/>
        <w:jc w:val="both"/>
        <w:rPr>
          <w:u w:val="single"/>
          <w:lang w:eastAsia="fr-FR"/>
        </w:rPr>
      </w:pPr>
      <w:r>
        <w:rPr>
          <w:u w:val="single"/>
        </w:rPr>
        <w:t>1. Correction du travail</w:t>
      </w:r>
      <w:r>
        <w:rPr>
          <w:u w:val="single"/>
          <w:lang w:eastAsia="fr-FR"/>
        </w:rPr>
        <w:t xml:space="preserve"> nº 2, le plan détaillé :</w:t>
      </w:r>
    </w:p>
    <w:p w:rsidR="001062F3" w:rsidRDefault="001062F3" w:rsidP="001062F3">
      <w:pPr>
        <w:jc w:val="both"/>
      </w:pPr>
    </w:p>
    <w:p w:rsidR="001062F3" w:rsidRDefault="001062F3" w:rsidP="001062F3">
      <w:pPr>
        <w:jc w:val="both"/>
      </w:pPr>
      <w:r>
        <w:t xml:space="preserve"> Correction  du plan, puisque le corrigé sera présenté au cours magistral, vous pourrez  vous attarder sur les erreurs ou défauts que vous avez relevés en particulier comme :</w:t>
      </w:r>
    </w:p>
    <w:p w:rsidR="001062F3" w:rsidRDefault="001062F3" w:rsidP="001062F3">
      <w:pPr>
        <w:jc w:val="both"/>
      </w:pPr>
      <w:r>
        <w:t xml:space="preserve"> Les plans redondants, certaines parties secondaires reprennent la même idée, même si elle est dite différemment.</w:t>
      </w:r>
    </w:p>
    <w:p w:rsidR="001062F3" w:rsidRDefault="001062F3" w:rsidP="001062F3">
      <w:pPr>
        <w:jc w:val="both"/>
      </w:pPr>
      <w:r>
        <w:t>Les plans qui s’éloignent du sujet et qui abordent de manière générale la question de l’éducation ou le rôle de l’enseignante ou l’école.</w:t>
      </w:r>
    </w:p>
    <w:p w:rsidR="001062F3" w:rsidRDefault="001062F3" w:rsidP="001062F3">
      <w:pPr>
        <w:jc w:val="both"/>
      </w:pPr>
      <w:r>
        <w:t>Les plans qui n’avancent pas, les 2 ou 3 parties abordent la même question et donnent l’impression de tourner autour d’un seul axe.</w:t>
      </w:r>
    </w:p>
    <w:p w:rsidR="001062F3" w:rsidRDefault="001062F3" w:rsidP="001062F3">
      <w:pPr>
        <w:jc w:val="both"/>
      </w:pPr>
      <w:r>
        <w:t>Les plans qui racontent, les étudiants résument les différentes nouvelles.</w:t>
      </w:r>
    </w:p>
    <w:p w:rsidR="001062F3" w:rsidRDefault="001062F3" w:rsidP="001062F3">
      <w:pPr>
        <w:jc w:val="both"/>
        <w:rPr>
          <w:spacing w:val="-2"/>
          <w:u w:val="single"/>
        </w:rPr>
      </w:pPr>
      <w:r>
        <w:t>Les intitulés qui ne reprennent pas le mot clef du sujet et qui abordent d’autres thèmes.</w:t>
      </w:r>
    </w:p>
    <w:p w:rsidR="001062F3" w:rsidRDefault="001062F3" w:rsidP="001062F3">
      <w:pPr>
        <w:jc w:val="both"/>
        <w:rPr>
          <w:spacing w:val="-2"/>
          <w:u w:val="single"/>
        </w:rPr>
      </w:pPr>
    </w:p>
    <w:p w:rsidR="001062F3" w:rsidRDefault="001062F3" w:rsidP="001062F3">
      <w:pPr>
        <w:jc w:val="both"/>
        <w:rPr>
          <w:spacing w:val="-2"/>
          <w:u w:val="single"/>
        </w:rPr>
      </w:pPr>
      <w:r>
        <w:rPr>
          <w:spacing w:val="-2"/>
          <w:u w:val="single"/>
        </w:rPr>
        <w:t>2. Travailler sur les éléments essentiels de l’introduction :</w:t>
      </w:r>
    </w:p>
    <w:p w:rsidR="001062F3" w:rsidRDefault="001062F3" w:rsidP="001062F3">
      <w:pPr>
        <w:jc w:val="both"/>
        <w:rPr>
          <w:spacing w:val="-2"/>
          <w:u w:val="single"/>
        </w:rPr>
      </w:pPr>
    </w:p>
    <w:p w:rsidR="001062F3" w:rsidRDefault="001062F3" w:rsidP="001062F3">
      <w:pPr>
        <w:jc w:val="both"/>
        <w:rPr>
          <w:spacing w:val="-2"/>
          <w:u w:val="single"/>
        </w:rPr>
      </w:pPr>
    </w:p>
    <w:p w:rsidR="001062F3" w:rsidRDefault="001062F3" w:rsidP="001062F3">
      <w:pPr>
        <w:jc w:val="both"/>
        <w:rPr>
          <w:spacing w:val="-2"/>
        </w:rPr>
      </w:pPr>
      <w:r>
        <w:rPr>
          <w:spacing w:val="-2"/>
        </w:rPr>
        <w:t xml:space="preserve">Vous pouvez utiliser ce lien pour répondre aux questions, vous pouvez utiliser le format proposé ou proposer un </w:t>
      </w:r>
      <w:proofErr w:type="spellStart"/>
      <w:r>
        <w:rPr>
          <w:spacing w:val="-2"/>
        </w:rPr>
        <w:t>kahoot</w:t>
      </w:r>
      <w:proofErr w:type="spellEnd"/>
      <w:r>
        <w:rPr>
          <w:spacing w:val="-2"/>
        </w:rPr>
        <w:t>.</w:t>
      </w:r>
    </w:p>
    <w:p w:rsidR="001062F3" w:rsidRDefault="001062F3" w:rsidP="001062F3">
      <w:pPr>
        <w:jc w:val="both"/>
        <w:rPr>
          <w:spacing w:val="-2"/>
        </w:rPr>
      </w:pPr>
    </w:p>
    <w:p w:rsidR="001062F3" w:rsidRDefault="001062F3" w:rsidP="001062F3">
      <w:pPr>
        <w:jc w:val="both"/>
        <w:rPr>
          <w:spacing w:val="-2"/>
        </w:rPr>
      </w:pPr>
    </w:p>
    <w:p w:rsidR="001062F3" w:rsidRDefault="001B0C60" w:rsidP="001062F3">
      <w:pPr>
        <w:jc w:val="both"/>
      </w:pPr>
      <w:hyperlink r:id="rId5" w:history="1">
        <w:r w:rsidR="001062F3">
          <w:rPr>
            <w:rStyle w:val="Lienhypertexte"/>
          </w:rPr>
          <w:t>https://www.ccdmd.qc.ca/fr/epreuve_francais/?id=1012&amp;action=animer</w:t>
        </w:r>
      </w:hyperlink>
    </w:p>
    <w:p w:rsidR="001062F3" w:rsidRDefault="001062F3" w:rsidP="001062F3">
      <w:pPr>
        <w:jc w:val="both"/>
      </w:pPr>
    </w:p>
    <w:p w:rsidR="001062F3" w:rsidRDefault="001062F3" w:rsidP="001062F3">
      <w:pPr>
        <w:jc w:val="both"/>
      </w:pPr>
      <w:r>
        <w:t>Vous pouvez aussi partir du corrigé du plan détaillé présenté au cours magistral et que je vous enverrai pour trouver une introduction à ce sujet de dissertation; vous pouvez diviser le groupe en 3, chaque groupe aura à trouver un sujet amené, vu que c’est la partie la plus difficile et ensemble vous rédigerez le sujet posé et le sujet divisé en cherchant la meilleure façon de présenter le plan.</w:t>
      </w:r>
    </w:p>
    <w:p w:rsidR="001062F3" w:rsidRDefault="001062F3" w:rsidP="001062F3">
      <w:pPr>
        <w:jc w:val="both"/>
        <w:rPr>
          <w:u w:val="single"/>
        </w:rPr>
      </w:pPr>
    </w:p>
    <w:p w:rsidR="001062F3" w:rsidRDefault="001062F3" w:rsidP="001062F3">
      <w:pPr>
        <w:jc w:val="both"/>
        <w:rPr>
          <w:u w:val="single"/>
        </w:rPr>
      </w:pPr>
      <w:r>
        <w:rPr>
          <w:u w:val="single"/>
        </w:rPr>
        <w:t xml:space="preserve">3. Introduction </w:t>
      </w:r>
      <w:proofErr w:type="gramStart"/>
      <w:r>
        <w:rPr>
          <w:u w:val="single"/>
        </w:rPr>
        <w:t>( à</w:t>
      </w:r>
      <w:proofErr w:type="gramEnd"/>
      <w:r>
        <w:rPr>
          <w:u w:val="single"/>
        </w:rPr>
        <w:t xml:space="preserve"> faire en classe ou donné comme devoir)</w:t>
      </w:r>
    </w:p>
    <w:p w:rsidR="001062F3" w:rsidRDefault="001062F3" w:rsidP="001062F3">
      <w:pPr>
        <w:jc w:val="both"/>
      </w:pPr>
    </w:p>
    <w:p w:rsidR="001062F3" w:rsidRDefault="001062F3" w:rsidP="001062F3">
      <w:pPr>
        <w:jc w:val="both"/>
      </w:pPr>
      <w:r>
        <w:rPr>
          <w:lang w:val="fr-FR" w:eastAsia="fr-FR"/>
        </w:rPr>
        <w:t xml:space="preserve">Demandez à vos étudiants </w:t>
      </w:r>
      <w:r>
        <w:t xml:space="preserve">de rédiger </w:t>
      </w:r>
      <w:r>
        <w:rPr>
          <w:b/>
          <w:bCs/>
        </w:rPr>
        <w:t>l’introduction</w:t>
      </w:r>
      <w:r>
        <w:t>, à partir du sujet de dissertation et du plan détaillé correspondant.</w:t>
      </w:r>
    </w:p>
    <w:p w:rsidR="001062F3" w:rsidRDefault="001062F3" w:rsidP="001062F3">
      <w:pPr>
        <w:jc w:val="both"/>
      </w:pPr>
    </w:p>
    <w:p w:rsidR="001062F3" w:rsidRDefault="001062F3" w:rsidP="001062F3">
      <w:pPr>
        <w:jc w:val="both"/>
        <w:rPr>
          <w:b/>
          <w:sz w:val="22"/>
          <w:szCs w:val="22"/>
        </w:rPr>
      </w:pPr>
      <w:r>
        <w:t xml:space="preserve"> Le sujet : « </w:t>
      </w:r>
      <w:r>
        <w:rPr>
          <w:b/>
          <w:bCs/>
        </w:rPr>
        <w:t>À l’aide d’exemples, développez la thèse qui affirme que</w:t>
      </w:r>
      <w:r>
        <w:t xml:space="preserve"> </w:t>
      </w:r>
      <w:r>
        <w:rPr>
          <w:b/>
        </w:rPr>
        <w:t xml:space="preserve"> </w:t>
      </w:r>
      <w:r>
        <w:rPr>
          <w:b/>
          <w:i/>
        </w:rPr>
        <w:t>L’énigme du retour</w:t>
      </w:r>
      <w:r>
        <w:rPr>
          <w:b/>
        </w:rPr>
        <w:t xml:space="preserve"> est un roman qui rappelle les conséquences de la dictature à Haïti »</w:t>
      </w:r>
    </w:p>
    <w:p w:rsidR="001062F3" w:rsidRDefault="001062F3" w:rsidP="001062F3">
      <w:pPr>
        <w:jc w:val="both"/>
      </w:pPr>
    </w:p>
    <w:p w:rsidR="001062F3" w:rsidRDefault="001062F3" w:rsidP="001062F3">
      <w:pPr>
        <w:jc w:val="both"/>
      </w:pPr>
      <w:r>
        <w:t>À partir des textes rédigés par le groupe, procédez à la correction de l’introduction, en veillant à ce que celle-ci comprenne bien trois parties. Pour le sujet amené, il est possible de s’inspirer par exemple de ce qui a été présenté à propos de l’auteur et du contexte social et politique d’Haïti.</w:t>
      </w:r>
    </w:p>
    <w:p w:rsidR="001062F3" w:rsidRDefault="001062F3" w:rsidP="001062F3">
      <w:pPr>
        <w:jc w:val="both"/>
      </w:pPr>
    </w:p>
    <w:p w:rsidR="001062F3" w:rsidRDefault="001062F3" w:rsidP="001062F3">
      <w:pPr>
        <w:jc w:val="both"/>
      </w:pPr>
      <w:r>
        <w:t>Exemple d’introduction :</w:t>
      </w:r>
    </w:p>
    <w:p w:rsidR="001062F3" w:rsidRDefault="001062F3" w:rsidP="001062F3">
      <w:pPr>
        <w:pStyle w:val="NormalWeb"/>
        <w:rPr>
          <w:color w:val="000000"/>
          <w:sz w:val="27"/>
          <w:szCs w:val="27"/>
        </w:rPr>
      </w:pPr>
    </w:p>
    <w:p w:rsidR="001062F3" w:rsidRDefault="001062F3" w:rsidP="001062F3">
      <w:pPr>
        <w:pStyle w:val="NormalWeb"/>
        <w:rPr>
          <w:color w:val="000000"/>
          <w:sz w:val="27"/>
          <w:szCs w:val="27"/>
        </w:rPr>
      </w:pPr>
    </w:p>
    <w:p w:rsidR="001062F3" w:rsidRDefault="001062F3" w:rsidP="001062F3">
      <w:pPr>
        <w:pStyle w:val="NormalWeb"/>
        <w:rPr>
          <w:color w:val="000000"/>
          <w:sz w:val="27"/>
          <w:szCs w:val="27"/>
        </w:rPr>
      </w:pPr>
      <w:r>
        <w:rPr>
          <w:color w:val="000000"/>
          <w:sz w:val="27"/>
          <w:szCs w:val="27"/>
        </w:rPr>
        <w:lastRenderedPageBreak/>
        <w:t xml:space="preserve"> Introduction</w:t>
      </w:r>
    </w:p>
    <w:p w:rsidR="001062F3" w:rsidRDefault="001062F3" w:rsidP="001062F3">
      <w:pPr>
        <w:pStyle w:val="NormalWeb"/>
        <w:rPr>
          <w:color w:val="000000"/>
          <w:sz w:val="27"/>
          <w:szCs w:val="27"/>
        </w:rPr>
      </w:pPr>
      <w:r>
        <w:rPr>
          <w:color w:val="000000"/>
          <w:sz w:val="27"/>
          <w:szCs w:val="27"/>
        </w:rPr>
        <w:t xml:space="preserve">Évoquant la dictature haïtienne dans son roman entretien, </w:t>
      </w:r>
      <w:r>
        <w:rPr>
          <w:i/>
          <w:iCs/>
          <w:color w:val="000000"/>
          <w:sz w:val="27"/>
          <w:szCs w:val="27"/>
        </w:rPr>
        <w:t>J’écris comme je vis</w:t>
      </w:r>
      <w:r>
        <w:rPr>
          <w:color w:val="000000"/>
          <w:sz w:val="27"/>
          <w:szCs w:val="27"/>
        </w:rPr>
        <w:t xml:space="preserve">, Dany Laferrière la compare à un cyclone qui au lieu de durer un jour ou deux a sévi plus d’une trentaine d’années pour souligner les ravages d’un tel régime politique sur Haïti, sur les gens et sur lui en particulier. En effet, ce thème se retrouve dans la plupart de ses romans soit de façon explicite, soit en filigrane. Le personnage central de </w:t>
      </w:r>
      <w:r>
        <w:rPr>
          <w:i/>
          <w:iCs/>
          <w:color w:val="000000"/>
          <w:sz w:val="27"/>
          <w:szCs w:val="27"/>
        </w:rPr>
        <w:t>l’énigme du retour</w:t>
      </w:r>
      <w:r>
        <w:rPr>
          <w:color w:val="000000"/>
          <w:sz w:val="27"/>
          <w:szCs w:val="27"/>
        </w:rPr>
        <w:t xml:space="preserve"> ne cesse de se remémorer ces terribles années.</w:t>
      </w:r>
      <w:r w:rsidR="001B0C60">
        <w:rPr>
          <w:color w:val="000000"/>
          <w:sz w:val="27"/>
          <w:szCs w:val="27"/>
        </w:rPr>
        <w:t xml:space="preserve"> Nous montrerons dans le cadre de ce travail</w:t>
      </w:r>
      <w:r>
        <w:rPr>
          <w:color w:val="000000"/>
          <w:sz w:val="27"/>
          <w:szCs w:val="27"/>
        </w:rPr>
        <w:t xml:space="preserve"> </w:t>
      </w:r>
      <w:r w:rsidR="001B0C60">
        <w:rPr>
          <w:color w:val="000000"/>
          <w:sz w:val="27"/>
          <w:szCs w:val="27"/>
        </w:rPr>
        <w:t xml:space="preserve"> que le roman est </w:t>
      </w:r>
      <w:r>
        <w:rPr>
          <w:color w:val="000000"/>
          <w:sz w:val="27"/>
          <w:szCs w:val="27"/>
        </w:rPr>
        <w:t xml:space="preserve"> un moyen pour l’écrivain de dénoncer un tel s</w:t>
      </w:r>
      <w:r w:rsidR="001B0C60">
        <w:rPr>
          <w:color w:val="000000"/>
          <w:sz w:val="27"/>
          <w:szCs w:val="27"/>
        </w:rPr>
        <w:t>ystème politique en rappelant</w:t>
      </w:r>
      <w:r>
        <w:rPr>
          <w:color w:val="000000"/>
          <w:sz w:val="27"/>
          <w:szCs w:val="27"/>
        </w:rPr>
        <w:t xml:space="preserve"> les conséquences de la dictature. Une lecture approfondie de </w:t>
      </w:r>
      <w:r>
        <w:rPr>
          <w:i/>
          <w:iCs/>
          <w:color w:val="000000"/>
          <w:sz w:val="27"/>
          <w:szCs w:val="27"/>
        </w:rPr>
        <w:t>L’énigme du retour</w:t>
      </w:r>
      <w:r>
        <w:rPr>
          <w:color w:val="000000"/>
          <w:sz w:val="27"/>
          <w:szCs w:val="27"/>
        </w:rPr>
        <w:t xml:space="preserve"> montre que les souvenirs d’enfance du narrateur le ramènent continuellement aux années sanglantes de la dictature à Haïti, ce régime qui a poussé une grande partie de la population à l’exil, à l’image du narrateur. À Son retour à Haïti, il réalise que la situation présente du pays n’est que le résultat de ces longues années de dictature, car on ne sort jamais indemne d’un tel régime.</w:t>
      </w:r>
    </w:p>
    <w:p w:rsidR="001062F3" w:rsidRDefault="001062F3" w:rsidP="001062F3">
      <w:pPr>
        <w:pStyle w:val="NormalWeb"/>
        <w:rPr>
          <w:color w:val="000000"/>
          <w:sz w:val="27"/>
          <w:szCs w:val="27"/>
        </w:rPr>
      </w:pPr>
    </w:p>
    <w:p w:rsidR="001062F3" w:rsidRPr="001062F3" w:rsidRDefault="001062F3" w:rsidP="001062F3">
      <w:pPr>
        <w:pStyle w:val="NormalWeb"/>
        <w:rPr>
          <w:color w:val="000000"/>
        </w:rPr>
      </w:pPr>
      <w:r w:rsidRPr="001062F3">
        <w:rPr>
          <w:color w:val="000000"/>
        </w:rPr>
        <w:t xml:space="preserve">Vous pouvez demander  aux étudiants de trouver </w:t>
      </w:r>
      <w:r>
        <w:rPr>
          <w:color w:val="000000"/>
        </w:rPr>
        <w:t>des citations en rapport avec le</w:t>
      </w:r>
      <w:r w:rsidRPr="001062F3">
        <w:rPr>
          <w:color w:val="000000"/>
        </w:rPr>
        <w:t xml:space="preserve"> sujet donné.</w:t>
      </w:r>
    </w:p>
    <w:p w:rsidR="001062F3" w:rsidRDefault="001062F3" w:rsidP="001062F3">
      <w:pPr>
        <w:jc w:val="both"/>
      </w:pPr>
    </w:p>
    <w:p w:rsidR="001062F3" w:rsidRDefault="001062F3" w:rsidP="001062F3">
      <w:pPr>
        <w:sectPr w:rsidR="001062F3">
          <w:pgSz w:w="12240" w:h="15840"/>
          <w:pgMar w:top="851" w:right="1134" w:bottom="851" w:left="1418" w:header="709" w:footer="709" w:gutter="0"/>
          <w:cols w:space="720"/>
        </w:sectPr>
      </w:pPr>
    </w:p>
    <w:p w:rsidR="001062F3" w:rsidRDefault="001062F3" w:rsidP="001062F3">
      <w:pPr>
        <w:jc w:val="both"/>
        <w:rPr>
          <w:sz w:val="28"/>
          <w:szCs w:val="28"/>
        </w:rPr>
      </w:pPr>
      <w:r>
        <w:rPr>
          <w:b/>
          <w:sz w:val="28"/>
          <w:szCs w:val="28"/>
        </w:rPr>
        <w:lastRenderedPageBreak/>
        <w:t>DGD 8</w:t>
      </w:r>
    </w:p>
    <w:p w:rsidR="001062F3" w:rsidRDefault="001062F3" w:rsidP="001062F3"/>
    <w:p w:rsidR="001062F3" w:rsidRDefault="001062F3" w:rsidP="001062F3">
      <w:pPr>
        <w:jc w:val="both"/>
        <w:rPr>
          <w:u w:val="single"/>
        </w:rPr>
      </w:pPr>
      <w:r>
        <w:rPr>
          <w:u w:val="single"/>
        </w:rPr>
        <w:t>1. Travail nº 1</w:t>
      </w:r>
    </w:p>
    <w:p w:rsidR="001062F3" w:rsidRDefault="001062F3" w:rsidP="001062F3">
      <w:pPr>
        <w:jc w:val="both"/>
      </w:pPr>
    </w:p>
    <w:p w:rsidR="001062F3" w:rsidRDefault="001062F3" w:rsidP="001062F3">
      <w:pPr>
        <w:jc w:val="both"/>
        <w:rPr>
          <w:lang w:val="fr-FR" w:eastAsia="fr-FR"/>
        </w:rPr>
      </w:pPr>
      <w:r>
        <w:t xml:space="preserve">Vos étudiants doivent faire </w:t>
      </w:r>
      <w:r>
        <w:rPr>
          <w:lang w:val="fr-FR" w:eastAsia="fr-FR"/>
        </w:rPr>
        <w:t>le travail nº 3 (15 %), un test de lecture.</w:t>
      </w:r>
    </w:p>
    <w:p w:rsidR="001062F3" w:rsidRDefault="001062F3" w:rsidP="001062F3">
      <w:pPr>
        <w:jc w:val="both"/>
        <w:rPr>
          <w:lang w:val="fr-FR" w:eastAsia="fr-FR"/>
        </w:rPr>
      </w:pPr>
    </w:p>
    <w:p w:rsidR="001062F3" w:rsidRDefault="001062F3" w:rsidP="001062F3">
      <w:pPr>
        <w:jc w:val="both"/>
      </w:pPr>
      <w:r>
        <w:rPr>
          <w:lang w:val="fr-FR" w:eastAsia="fr-FR"/>
        </w:rPr>
        <w:t xml:space="preserve"> Vous pourrez consacrer toute la séance au test, vu qu’il comporte 3 parties.</w:t>
      </w:r>
    </w:p>
    <w:p w:rsidR="001062F3" w:rsidRDefault="001062F3" w:rsidP="001062F3">
      <w:pPr>
        <w:jc w:val="both"/>
      </w:pPr>
    </w:p>
    <w:p w:rsidR="001062F3" w:rsidRDefault="001062F3" w:rsidP="001062F3">
      <w:pPr>
        <w:jc w:val="center"/>
        <w:rPr>
          <w:b/>
        </w:rPr>
      </w:pPr>
      <w:r>
        <w:rPr>
          <w:b/>
        </w:rPr>
        <w:t xml:space="preserve">- Citations à partir desquelles les étudiants rédigeront un plan détaillé </w:t>
      </w:r>
      <w:proofErr w:type="gramStart"/>
      <w:r>
        <w:rPr>
          <w:b/>
        </w:rPr>
        <w:t>( fait</w:t>
      </w:r>
      <w:proofErr w:type="gramEnd"/>
      <w:r>
        <w:rPr>
          <w:b/>
        </w:rPr>
        <w:t xml:space="preserve"> en classe ou comme devoir, si vous n’avez pas le temps, vous pouvez envoyer les citations aux étudiants par courriel.)</w:t>
      </w:r>
    </w:p>
    <w:p w:rsidR="001062F3" w:rsidRDefault="001062F3" w:rsidP="001062F3">
      <w:pPr>
        <w:jc w:val="both"/>
      </w:pPr>
    </w:p>
    <w:p w:rsidR="001062F3" w:rsidRDefault="001062F3" w:rsidP="001062F3">
      <w:pPr>
        <w:jc w:val="both"/>
        <w:rPr>
          <w:i/>
        </w:rPr>
      </w:pPr>
      <w:r>
        <w:t>Les citations extraites du roman de Dany Laferrière </w:t>
      </w:r>
      <w:r>
        <w:rPr>
          <w:i/>
        </w:rPr>
        <w:t>: L’énigme du retour</w:t>
      </w:r>
    </w:p>
    <w:p w:rsidR="001062F3" w:rsidRDefault="001062F3" w:rsidP="001062F3">
      <w:pPr>
        <w:jc w:val="both"/>
        <w:rPr>
          <w:i/>
        </w:rPr>
      </w:pPr>
    </w:p>
    <w:p w:rsidR="001062F3" w:rsidRDefault="001062F3" w:rsidP="001062F3">
      <w:pPr>
        <w:jc w:val="both"/>
      </w:pPr>
    </w:p>
    <w:p w:rsidR="001062F3" w:rsidRDefault="001062F3" w:rsidP="001062F3">
      <w:pPr>
        <w:ind w:left="851" w:hanging="284"/>
        <w:jc w:val="both"/>
        <w:rPr>
          <w:spacing w:val="-2"/>
        </w:rPr>
      </w:pPr>
      <w:r>
        <w:rPr>
          <w:spacing w:val="-2"/>
        </w:rPr>
        <w:t>«On se retrouve ainsi pris dans ce mauvais roman/où domine un dictateur tropical/qui n’arrête pas d’ordonner/ que l’on coupe la tête de ses sujets.» p. 29</w:t>
      </w:r>
    </w:p>
    <w:p w:rsidR="001062F3" w:rsidRDefault="001062F3" w:rsidP="001062F3">
      <w:pPr>
        <w:ind w:left="851" w:hanging="284"/>
        <w:jc w:val="both"/>
        <w:rPr>
          <w:spacing w:val="-2"/>
        </w:rPr>
      </w:pPr>
      <w:r>
        <w:rPr>
          <w:spacing w:val="-2"/>
        </w:rPr>
        <w:t xml:space="preserve"> «Pour beaucoup de ces vieux chauffeurs de taxi haïtiens, accompagnés de leurs épouses pour la plupart aide-infirmières à l’hôpital de Brooklyn, il restait le jeune homme qui s’était dressé un jour face au pouvoir abusif du général-président» p.62</w:t>
      </w:r>
    </w:p>
    <w:p w:rsidR="001062F3" w:rsidRDefault="001062F3" w:rsidP="001062F3">
      <w:pPr>
        <w:ind w:left="851" w:hanging="284"/>
        <w:jc w:val="both"/>
        <w:rPr>
          <w:spacing w:val="-2"/>
        </w:rPr>
      </w:pPr>
      <w:r>
        <w:rPr>
          <w:spacing w:val="-2"/>
        </w:rPr>
        <w:t>«C’est bien moi sur la photo jaunie</w:t>
      </w:r>
      <w:proofErr w:type="gramStart"/>
      <w:r>
        <w:rPr>
          <w:spacing w:val="-2"/>
        </w:rPr>
        <w:t>,/</w:t>
      </w:r>
      <w:proofErr w:type="gramEnd"/>
      <w:r>
        <w:rPr>
          <w:spacing w:val="-2"/>
        </w:rPr>
        <w:t xml:space="preserve"> ce jeune homme maigre du Port-au-Prince/ de ces terribles années 70.Si on n’est pas maigre à vingt ans en Haïti,/c’est qu’on est du côté du pouvoir./ Pas seulement à cause d’une nutrition déficiente,/plutôt de cette constante angoisse/qui vous travaille au ventre.» p.94</w:t>
      </w:r>
    </w:p>
    <w:p w:rsidR="001062F3" w:rsidRDefault="001062F3" w:rsidP="001062F3">
      <w:pPr>
        <w:ind w:left="851" w:hanging="284"/>
        <w:jc w:val="both"/>
        <w:rPr>
          <w:spacing w:val="-2"/>
        </w:rPr>
      </w:pPr>
      <w:r>
        <w:rPr>
          <w:spacing w:val="-2"/>
        </w:rPr>
        <w:t>« Il n’y avait pas que des poètes de salon autour d’un pouvoir corrompu.» p.94</w:t>
      </w:r>
    </w:p>
    <w:p w:rsidR="001062F3" w:rsidRDefault="001062F3" w:rsidP="001062F3">
      <w:pPr>
        <w:ind w:left="851" w:hanging="284"/>
        <w:jc w:val="both"/>
        <w:rPr>
          <w:spacing w:val="-2"/>
        </w:rPr>
      </w:pPr>
      <w:r>
        <w:rPr>
          <w:spacing w:val="-2"/>
        </w:rPr>
        <w:t>« Les quartiers populaires grouillaient/d’espions à la solde de la préfecture.» p94</w:t>
      </w:r>
    </w:p>
    <w:p w:rsidR="001062F3" w:rsidRDefault="001062F3" w:rsidP="001062F3">
      <w:pPr>
        <w:ind w:left="851" w:hanging="284"/>
        <w:jc w:val="both"/>
        <w:rPr>
          <w:spacing w:val="-2"/>
        </w:rPr>
      </w:pPr>
      <w:r>
        <w:rPr>
          <w:spacing w:val="-2"/>
        </w:rPr>
        <w:t>«Ces crocodiles à lunettes noires/rôdant dans les bordels fréquentés/ par les étudiants en sciences politiques/et en chimie qui sont toujours/les premiers à prendre la rue.» p.95</w:t>
      </w:r>
    </w:p>
    <w:p w:rsidR="001062F3" w:rsidRDefault="001062F3" w:rsidP="001062F3">
      <w:pPr>
        <w:ind w:left="851" w:hanging="284"/>
        <w:jc w:val="both"/>
        <w:rPr>
          <w:spacing w:val="-2"/>
        </w:rPr>
      </w:pPr>
      <w:r>
        <w:rPr>
          <w:spacing w:val="-2"/>
        </w:rPr>
        <w:t>«Les tontons macoutes de mon époque devaient/se cacher derrière des lunettes fumées</w:t>
      </w:r>
      <w:proofErr w:type="gramStart"/>
      <w:r>
        <w:rPr>
          <w:spacing w:val="-2"/>
        </w:rPr>
        <w:t>./</w:t>
      </w:r>
      <w:proofErr w:type="gramEnd"/>
      <w:r>
        <w:rPr>
          <w:spacing w:val="-2"/>
        </w:rPr>
        <w:t xml:space="preserve"> Tueurs en série./ Papa Doc étant l’unique star.» p. 101</w:t>
      </w:r>
    </w:p>
    <w:p w:rsidR="001062F3" w:rsidRDefault="001062F3" w:rsidP="001062F3">
      <w:pPr>
        <w:ind w:left="851" w:hanging="284"/>
        <w:jc w:val="both"/>
        <w:rPr>
          <w:spacing w:val="-2"/>
        </w:rPr>
      </w:pPr>
      <w:r>
        <w:rPr>
          <w:spacing w:val="-2"/>
        </w:rPr>
        <w:t xml:space="preserve"> «Chaque famille a son absent dans le portrait de groupe. Papa Doc a introduit l’exil dans la classe moyenne.» p. 112</w:t>
      </w:r>
    </w:p>
    <w:p w:rsidR="001062F3" w:rsidRDefault="001062F3" w:rsidP="001062F3">
      <w:pPr>
        <w:ind w:left="851" w:hanging="284"/>
        <w:jc w:val="both"/>
        <w:rPr>
          <w:spacing w:val="-2"/>
        </w:rPr>
      </w:pPr>
      <w:r>
        <w:rPr>
          <w:spacing w:val="-2"/>
        </w:rPr>
        <w:t>«La radio était faite pour les nouvelles. Et  tout ce qu’on pouvait entendre, c’étaient les mêmes discours à la gloire du président. … Il fallait faire semblant d’écouter pour que les voisins ne puissent nous soupçonner  de ne pas adhérer au régime, alors on montait le volume. Nos voisins faisaient pareil. Une atmosphère de paranoïa collective.» p. 115</w:t>
      </w:r>
    </w:p>
    <w:p w:rsidR="001062F3" w:rsidRDefault="001062F3" w:rsidP="001062F3">
      <w:pPr>
        <w:ind w:left="851" w:hanging="284"/>
        <w:jc w:val="both"/>
        <w:rPr>
          <w:spacing w:val="-2"/>
        </w:rPr>
      </w:pPr>
      <w:r>
        <w:rPr>
          <w:spacing w:val="-2"/>
        </w:rPr>
        <w:t>«C’était les années noires. On avait froid dans le dos chaque fois qu’on entendait de la musique classique. Tout de suite après on annonçait un coup d’État manqué, ce qui était toujours  prétexte à un carnage. J’avais fini par associer la musique classique à la mort violente.» p.116</w:t>
      </w:r>
    </w:p>
    <w:p w:rsidR="001062F3" w:rsidRDefault="001062F3" w:rsidP="001062F3">
      <w:pPr>
        <w:ind w:left="851" w:hanging="284"/>
        <w:jc w:val="both"/>
        <w:rPr>
          <w:spacing w:val="-2"/>
        </w:rPr>
      </w:pPr>
      <w:r>
        <w:rPr>
          <w:spacing w:val="-2"/>
        </w:rPr>
        <w:t>« […] Elle vit dans un pays ravagé par une dictature/qui ressemble à un cyclone/qui n’aurait pas quitté l’île pendant vingt ans» p .117</w:t>
      </w:r>
    </w:p>
    <w:p w:rsidR="001062F3" w:rsidRDefault="001062F3" w:rsidP="001062F3">
      <w:pPr>
        <w:ind w:left="851" w:hanging="284"/>
        <w:jc w:val="both"/>
        <w:rPr>
          <w:spacing w:val="-2"/>
        </w:rPr>
      </w:pPr>
      <w:r>
        <w:rPr>
          <w:spacing w:val="-2"/>
        </w:rPr>
        <w:t>« Ce n’est pas parce qu’on crève sous une dictature qu’il faut vivre chichement,» p.140</w:t>
      </w:r>
    </w:p>
    <w:p w:rsidR="001062F3" w:rsidRDefault="001062F3" w:rsidP="001062F3">
      <w:pPr>
        <w:ind w:left="851" w:hanging="284"/>
        <w:jc w:val="both"/>
        <w:rPr>
          <w:spacing w:val="-2"/>
        </w:rPr>
      </w:pPr>
      <w:r>
        <w:rPr>
          <w:spacing w:val="-2"/>
        </w:rPr>
        <w:lastRenderedPageBreak/>
        <w:t>«A Port-au- Prince au début des années 70, j’étais journaliste car il fallait dénoncer la dictature. Je faisais partie de la petite bande qui montrait les dents au pouvoir.» p 158</w:t>
      </w:r>
    </w:p>
    <w:p w:rsidR="001062F3" w:rsidRDefault="001062F3" w:rsidP="001062F3">
      <w:pPr>
        <w:ind w:left="851" w:hanging="284"/>
        <w:jc w:val="both"/>
        <w:rPr>
          <w:spacing w:val="-2"/>
        </w:rPr>
      </w:pPr>
      <w:r>
        <w:rPr>
          <w:spacing w:val="-2"/>
        </w:rPr>
        <w:t>« Le dictateur m’avait jeté à la porte de mon pays. Pour y retourner, je suis passé par la fenêtre du roman.» p. 156</w:t>
      </w:r>
    </w:p>
    <w:p w:rsidR="001062F3" w:rsidRDefault="001062F3" w:rsidP="001062F3">
      <w:pPr>
        <w:ind w:left="851" w:hanging="284"/>
        <w:jc w:val="both"/>
        <w:rPr>
          <w:spacing w:val="-2"/>
        </w:rPr>
      </w:pPr>
      <w:r>
        <w:rPr>
          <w:spacing w:val="-2"/>
        </w:rPr>
        <w:t>«Son père est mort en prison. Ils ont saccagé sa bibliothèque, soi-disant qu’elle dissimulait des livres communistes.» p.168</w:t>
      </w:r>
    </w:p>
    <w:p w:rsidR="001062F3" w:rsidRDefault="001062F3" w:rsidP="001062F3">
      <w:pPr>
        <w:ind w:left="851" w:hanging="284"/>
        <w:jc w:val="both"/>
        <w:rPr>
          <w:spacing w:val="-2"/>
        </w:rPr>
      </w:pPr>
      <w:r>
        <w:rPr>
          <w:spacing w:val="-2"/>
        </w:rPr>
        <w:t>« Cet homme qui détestait les communistes parce qu’il les soupçonnait de ne pas aimer la poésie a reçu un coup à la tête et est mort d’une hémorragie cérébrale quelques jours plus tard à l’hôpital militaire.» p.168</w:t>
      </w:r>
    </w:p>
    <w:p w:rsidR="001062F3" w:rsidRDefault="001062F3" w:rsidP="001062F3">
      <w:pPr>
        <w:ind w:left="851" w:hanging="284"/>
        <w:jc w:val="both"/>
        <w:rPr>
          <w:spacing w:val="-2"/>
        </w:rPr>
      </w:pPr>
      <w:r>
        <w:rPr>
          <w:spacing w:val="-2"/>
        </w:rPr>
        <w:t>« On ne passait que des films que le gouvernement prenait la peine de visionner avant. Le pouvoir avait mis en place une brigade des mœurs qui quadrillait les parcs à la recherche d’amants irréguliers.» p. 170</w:t>
      </w:r>
    </w:p>
    <w:p w:rsidR="001062F3" w:rsidRDefault="001062F3" w:rsidP="001062F3">
      <w:pPr>
        <w:ind w:left="851" w:hanging="284"/>
        <w:jc w:val="both"/>
        <w:rPr>
          <w:spacing w:val="-2"/>
        </w:rPr>
      </w:pPr>
      <w:r>
        <w:rPr>
          <w:spacing w:val="-2"/>
        </w:rPr>
        <w:t>«Le gouvernement estimait que de plus les gens étaient vertueux, moins ils pensaient à se révolter,» p. 170</w:t>
      </w:r>
    </w:p>
    <w:p w:rsidR="001062F3" w:rsidRDefault="001062F3" w:rsidP="001062F3">
      <w:pPr>
        <w:ind w:left="851" w:hanging="284"/>
        <w:jc w:val="both"/>
        <w:rPr>
          <w:spacing w:val="-2"/>
        </w:rPr>
      </w:pPr>
      <w:r>
        <w:rPr>
          <w:spacing w:val="-2"/>
        </w:rPr>
        <w:t>«C’est donc la fin de l’époque des crocodiles/à lunettes noires de Papa Doc</w:t>
      </w:r>
      <w:proofErr w:type="gramStart"/>
      <w:r>
        <w:rPr>
          <w:spacing w:val="-2"/>
        </w:rPr>
        <w:t>./</w:t>
      </w:r>
      <w:proofErr w:type="gramEnd"/>
      <w:r>
        <w:rPr>
          <w:spacing w:val="-2"/>
        </w:rPr>
        <w:t xml:space="preserve"> De nouveaux barbares sont en ville.» p.172</w:t>
      </w:r>
    </w:p>
    <w:p w:rsidR="001062F3" w:rsidRDefault="001062F3" w:rsidP="001062F3">
      <w:pPr>
        <w:ind w:left="851" w:hanging="284"/>
        <w:jc w:val="both"/>
        <w:rPr>
          <w:spacing w:val="-2"/>
        </w:rPr>
      </w:pPr>
      <w:proofErr w:type="gramStart"/>
      <w:r>
        <w:rPr>
          <w:spacing w:val="-2"/>
        </w:rPr>
        <w:t>«[</w:t>
      </w:r>
      <w:proofErr w:type="gramEnd"/>
      <w:r>
        <w:rPr>
          <w:spacing w:val="-2"/>
        </w:rPr>
        <w:t>…] les tontons macoutes qui se sont fondues dans la population depuis le départ de Baby Doc, avec cette peur d’être découverts par un ancien torturé.» p.17</w:t>
      </w:r>
    </w:p>
    <w:p w:rsidR="001062F3" w:rsidRDefault="001062F3" w:rsidP="001062F3">
      <w:pPr>
        <w:ind w:left="851" w:hanging="284"/>
        <w:jc w:val="both"/>
        <w:rPr>
          <w:spacing w:val="-2"/>
        </w:rPr>
      </w:pPr>
      <w:r>
        <w:rPr>
          <w:spacing w:val="-2"/>
        </w:rPr>
        <w:t>« On vivait dans une ambiance électrique. On courait un danger à mettre le nez dehors, tandis que les crocodiles aux lunettes noires paradaient dans des voitures luxueuses avec de jeunes prostituées dominicaines…»p.176</w:t>
      </w:r>
    </w:p>
    <w:p w:rsidR="001062F3" w:rsidRDefault="001062F3" w:rsidP="001062F3">
      <w:pPr>
        <w:ind w:left="851" w:hanging="284"/>
        <w:jc w:val="both"/>
        <w:rPr>
          <w:spacing w:val="-2"/>
        </w:rPr>
      </w:pPr>
      <w:r>
        <w:rPr>
          <w:spacing w:val="-2"/>
        </w:rPr>
        <w:t>«J’ai été impressionné par l’élégance et la culture de cet homme, sans jamais perdre de vue qu’il dirigeait la chambre des tortures de Papa Doc. Parfois on entendait des cris venant des autres pièces.» p.180</w:t>
      </w:r>
    </w:p>
    <w:p w:rsidR="001062F3" w:rsidRDefault="001062F3" w:rsidP="001062F3">
      <w:pPr>
        <w:ind w:left="851" w:hanging="284"/>
        <w:jc w:val="both"/>
        <w:rPr>
          <w:spacing w:val="-2"/>
        </w:rPr>
      </w:pPr>
      <w:r>
        <w:rPr>
          <w:spacing w:val="-2"/>
        </w:rPr>
        <w:t xml:space="preserve">«J’ai tenu la chronique littéraire dans l’hebdomadaire culturel et politique Le Petit Samedi soir jusqu’à l’assassinat par les tontons macoutes de mon collègue </w:t>
      </w:r>
      <w:proofErr w:type="spellStart"/>
      <w:r>
        <w:rPr>
          <w:spacing w:val="-2"/>
        </w:rPr>
        <w:t>Gasner</w:t>
      </w:r>
      <w:proofErr w:type="spellEnd"/>
      <w:r>
        <w:rPr>
          <w:spacing w:val="-2"/>
        </w:rPr>
        <w:t xml:space="preserve"> Raymond, le 1 er juin 1976, sur la plage de </w:t>
      </w:r>
      <w:proofErr w:type="spellStart"/>
      <w:r>
        <w:rPr>
          <w:spacing w:val="-2"/>
        </w:rPr>
        <w:t>Léogâne</w:t>
      </w:r>
      <w:proofErr w:type="spellEnd"/>
      <w:r>
        <w:rPr>
          <w:spacing w:val="-2"/>
        </w:rPr>
        <w:t>. J’ai pris l’exil tout de suite après pour Montréal.» p.180</w:t>
      </w:r>
    </w:p>
    <w:p w:rsidR="001062F3" w:rsidRDefault="001062F3" w:rsidP="001062F3">
      <w:pPr>
        <w:ind w:left="851" w:hanging="284"/>
        <w:jc w:val="both"/>
        <w:rPr>
          <w:spacing w:val="-2"/>
        </w:rPr>
      </w:pPr>
      <w:r>
        <w:rPr>
          <w:spacing w:val="-2"/>
        </w:rPr>
        <w:t xml:space="preserve">«Le dictateur avait effacé la frontière entre le public et le privé. Il ne restait plus que l’ère Duvalier. Et cela, même dans l’intimité des gens. On nous avait fait savoir </w:t>
      </w:r>
      <w:proofErr w:type="spellStart"/>
      <w:r>
        <w:rPr>
          <w:spacing w:val="-2"/>
        </w:rPr>
        <w:t>qu</w:t>
      </w:r>
      <w:proofErr w:type="spellEnd"/>
      <w:r>
        <w:rPr>
          <w:spacing w:val="-2"/>
        </w:rPr>
        <w:t xml:space="preserve"> il pouvait entendre ce qui se disait dans les chambres à coucher. Tous les territoires lui appartenaient.»p.189</w:t>
      </w:r>
    </w:p>
    <w:p w:rsidR="001062F3" w:rsidRDefault="001062F3" w:rsidP="001062F3">
      <w:pPr>
        <w:ind w:left="851" w:hanging="284"/>
        <w:jc w:val="both"/>
        <w:rPr>
          <w:b/>
          <w:spacing w:val="-2"/>
        </w:rPr>
      </w:pPr>
      <w:r>
        <w:rPr>
          <w:b/>
          <w:spacing w:val="-2"/>
        </w:rPr>
        <w:t>Citez l’exemple du jeune qui pense qu’un dictateur peut sauver le pays. P.198</w:t>
      </w:r>
    </w:p>
    <w:p w:rsidR="001062F3" w:rsidRDefault="001062F3" w:rsidP="001062F3">
      <w:pPr>
        <w:ind w:left="851" w:hanging="284"/>
        <w:jc w:val="both"/>
        <w:rPr>
          <w:spacing w:val="-2"/>
        </w:rPr>
      </w:pPr>
      <w:r>
        <w:rPr>
          <w:spacing w:val="-2"/>
        </w:rPr>
        <w:t>«Celui que j’ai connu, si on additionne le temps du père à celui du fils, de 1957 à 1986, il a duré vingt-neuf ans. Et c’est leur héritage qu’on voit là. Un dictateur ne fera que leur donner une légitimité. Et l’ordre ne sert qu’à enrichir un groupe particulier.» p. 199</w:t>
      </w:r>
    </w:p>
    <w:p w:rsidR="001062F3" w:rsidRDefault="001062F3" w:rsidP="001062F3">
      <w:pPr>
        <w:ind w:left="851" w:hanging="284"/>
        <w:jc w:val="both"/>
        <w:rPr>
          <w:spacing w:val="-2"/>
        </w:rPr>
      </w:pPr>
      <w:r>
        <w:rPr>
          <w:spacing w:val="-2"/>
        </w:rPr>
        <w:t xml:space="preserve">« Pas si éloigné de la situation du jeune François Duvalier au moment où il écrivait son poème </w:t>
      </w:r>
      <w:r>
        <w:rPr>
          <w:i/>
          <w:spacing w:val="-2"/>
        </w:rPr>
        <w:t>Les</w:t>
      </w:r>
      <w:r>
        <w:rPr>
          <w:spacing w:val="-2"/>
        </w:rPr>
        <w:t xml:space="preserve"> </w:t>
      </w:r>
      <w:r>
        <w:rPr>
          <w:i/>
          <w:spacing w:val="-2"/>
        </w:rPr>
        <w:t>Sanglots de l’exilé</w:t>
      </w:r>
      <w:r>
        <w:rPr>
          <w:spacing w:val="-2"/>
        </w:rPr>
        <w:t>, dont le thème fondamental est ce ressentiment qui lui servira plus tard de programme politique,» p.200</w:t>
      </w:r>
    </w:p>
    <w:p w:rsidR="001062F3" w:rsidRDefault="001062F3" w:rsidP="001062F3">
      <w:pPr>
        <w:ind w:left="851" w:hanging="284"/>
        <w:jc w:val="both"/>
        <w:rPr>
          <w:spacing w:val="-2"/>
        </w:rPr>
      </w:pPr>
      <w:r>
        <w:rPr>
          <w:spacing w:val="-2"/>
        </w:rPr>
        <w:t>« Ces jeunes étudiants me semblent encore plus désespérés que ceux de mon époque. C’était quand même Duvalier. Les tontons macoutes. Les années noires. La police sanguinaire d’un régime barbare. Cette amertume vient peut-être du fait qu’ils ont cru à un changement après le départ de Baby Doc. Rien de pire qu’un espoir trahi.» p. 203</w:t>
      </w:r>
    </w:p>
    <w:p w:rsidR="001062F3" w:rsidRDefault="001062F3" w:rsidP="001062F3">
      <w:pPr>
        <w:ind w:left="851" w:hanging="284"/>
        <w:jc w:val="both"/>
        <w:rPr>
          <w:spacing w:val="-2"/>
        </w:rPr>
      </w:pPr>
      <w:r>
        <w:rPr>
          <w:spacing w:val="-2"/>
        </w:rPr>
        <w:lastRenderedPageBreak/>
        <w:t>« Ton père détestait le général Magloire qui s’accrochait au pouvoir malgré la constitution. On passait notre temps en prison ou au maquis. Et après ´Le bilan, comme celui de toute notre génération, fut désastreux : Jacques est mort, ton père est parti en exil et François s’est retiré à la campagne.» p. 222</w:t>
      </w:r>
    </w:p>
    <w:p w:rsidR="001062F3" w:rsidRDefault="001062F3" w:rsidP="001062F3">
      <w:pPr>
        <w:ind w:left="851" w:hanging="284"/>
        <w:jc w:val="both"/>
        <w:rPr>
          <w:spacing w:val="-2"/>
        </w:rPr>
      </w:pPr>
      <w:r>
        <w:rPr>
          <w:spacing w:val="-2"/>
        </w:rPr>
        <w:t xml:space="preserve"> « C’était l’époque où un homme n’était pas autre chose/qu’un lapin dans le chapeau noir de Papa Doc» p.225</w:t>
      </w:r>
    </w:p>
    <w:p w:rsidR="001062F3" w:rsidRDefault="001062F3" w:rsidP="001062F3">
      <w:pPr>
        <w:ind w:left="851" w:hanging="284"/>
        <w:jc w:val="both"/>
        <w:rPr>
          <w:spacing w:val="-2"/>
        </w:rPr>
      </w:pPr>
      <w:r>
        <w:rPr>
          <w:spacing w:val="-2"/>
        </w:rPr>
        <w:t>« D’où vient que des gens/qui font quotidiennement/face à la maladie, la dictature et la faim/paniquent tant à l’idée d’être mouillés» p. 228</w:t>
      </w:r>
    </w:p>
    <w:p w:rsidR="001062F3" w:rsidRDefault="001062F3" w:rsidP="001062F3">
      <w:pPr>
        <w:jc w:val="both"/>
      </w:pPr>
    </w:p>
    <w:p w:rsidR="001062F3" w:rsidRDefault="001062F3" w:rsidP="001062F3">
      <w:pPr>
        <w:jc w:val="both"/>
      </w:pPr>
      <w:r>
        <w:t xml:space="preserve">   </w:t>
      </w:r>
    </w:p>
    <w:p w:rsidR="001062F3" w:rsidRDefault="001062F3" w:rsidP="001062F3">
      <w:pPr>
        <w:jc w:val="both"/>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r>
        <w:rPr>
          <w:b/>
          <w:sz w:val="28"/>
          <w:szCs w:val="28"/>
        </w:rPr>
        <w:lastRenderedPageBreak/>
        <w:t>DGD 9</w:t>
      </w:r>
    </w:p>
    <w:p w:rsidR="001062F3" w:rsidRDefault="001062F3" w:rsidP="001062F3">
      <w:pPr>
        <w:jc w:val="both"/>
      </w:pPr>
    </w:p>
    <w:p w:rsidR="001062F3" w:rsidRDefault="001062F3" w:rsidP="001062F3">
      <w:pPr>
        <w:jc w:val="both"/>
        <w:rPr>
          <w:u w:val="single"/>
        </w:rPr>
      </w:pPr>
      <w:r>
        <w:rPr>
          <w:u w:val="single"/>
        </w:rPr>
        <w:t>1. Travail nº 3 : correction du test de lecture :</w:t>
      </w:r>
    </w:p>
    <w:p w:rsidR="001062F3" w:rsidRDefault="001062F3" w:rsidP="001062F3">
      <w:pPr>
        <w:jc w:val="both"/>
      </w:pPr>
    </w:p>
    <w:p w:rsidR="001062F3" w:rsidRDefault="001062F3" w:rsidP="001062F3">
      <w:pPr>
        <w:jc w:val="both"/>
      </w:pPr>
      <w:r>
        <w:t>Remettez le travail nº 3 (15 %) du DGD 8. Vous pourrez présenter le corrigé du test de lecture.  (Il y a 2 versions)</w:t>
      </w:r>
    </w:p>
    <w:p w:rsidR="001062F3" w:rsidRDefault="001062F3" w:rsidP="001062F3">
      <w:pPr>
        <w:jc w:val="both"/>
      </w:pPr>
      <w:r>
        <w:t xml:space="preserve"> </w:t>
      </w:r>
    </w:p>
    <w:p w:rsidR="001062F3" w:rsidRDefault="001062F3" w:rsidP="001062F3">
      <w:pPr>
        <w:jc w:val="both"/>
      </w:pPr>
    </w:p>
    <w:p w:rsidR="001062F3" w:rsidRDefault="001062F3" w:rsidP="001062F3">
      <w:pPr>
        <w:jc w:val="both"/>
        <w:rPr>
          <w:u w:val="single"/>
        </w:rPr>
      </w:pPr>
      <w:r>
        <w:rPr>
          <w:u w:val="single"/>
        </w:rPr>
        <w:t>2. Paragraphes du développement</w:t>
      </w:r>
    </w:p>
    <w:p w:rsidR="001062F3" w:rsidRDefault="001062F3" w:rsidP="001062F3">
      <w:pPr>
        <w:jc w:val="both"/>
      </w:pPr>
    </w:p>
    <w:p w:rsidR="001062F3" w:rsidRDefault="001062F3" w:rsidP="001062F3">
      <w:pPr>
        <w:jc w:val="both"/>
        <w:rPr>
          <w:color w:val="000000"/>
        </w:rPr>
      </w:pPr>
      <w:r>
        <w:rPr>
          <w:color w:val="000000"/>
          <w:lang w:val="fr-FR"/>
        </w:rPr>
        <w:t xml:space="preserve">Demandez à vos étudiants </w:t>
      </w:r>
      <w:r>
        <w:rPr>
          <w:color w:val="000000"/>
        </w:rPr>
        <w:t xml:space="preserve">de rédiger, à partir du plan détaillé, </w:t>
      </w:r>
      <w:proofErr w:type="gramStart"/>
      <w:r>
        <w:rPr>
          <w:color w:val="000000"/>
        </w:rPr>
        <w:t>( fait</w:t>
      </w:r>
      <w:proofErr w:type="gramEnd"/>
      <w:r>
        <w:rPr>
          <w:color w:val="000000"/>
        </w:rPr>
        <w:t xml:space="preserve"> à la maison ou en classe) un paragraphe </w:t>
      </w:r>
      <w:r>
        <w:t>(divisez votre groupe en six sous-groupes, de façon que les paragraphes correspondant aux six sous-parties soient rédigés</w:t>
      </w:r>
      <w:r>
        <w:rPr>
          <w:color w:val="000000"/>
        </w:rPr>
        <w:t xml:space="preserve">). Attirez leur attention sur l’importance d’utiliser des connecteurs entre les phrases d’un paragraphe (voir </w:t>
      </w:r>
      <w:r>
        <w:rPr>
          <w:i/>
          <w:color w:val="000000"/>
        </w:rPr>
        <w:t>Manuel</w:t>
      </w:r>
      <w:r>
        <w:rPr>
          <w:color w:val="000000"/>
        </w:rPr>
        <w:t>, p. 22-29). Déterminez avec eux quels extraits du recueil pourraient appuyer leur démonstration.</w:t>
      </w:r>
    </w:p>
    <w:p w:rsidR="001062F3" w:rsidRDefault="001062F3" w:rsidP="001062F3">
      <w:pPr>
        <w:jc w:val="both"/>
      </w:pPr>
    </w:p>
    <w:p w:rsidR="001062F3" w:rsidRDefault="001062F3" w:rsidP="001062F3">
      <w:pPr>
        <w:jc w:val="both"/>
      </w:pPr>
      <w:r>
        <w:t>Contrôlez si l’exercice demandé au DGD précédent a été réalisé, puis, à partir des textes rédigés par chacun des six groupes, procédez à la correction, en vérifiant notamment l’utilisation des connecteurs.</w:t>
      </w:r>
    </w:p>
    <w:p w:rsidR="001062F3" w:rsidRDefault="001062F3" w:rsidP="001062F3">
      <w:pPr>
        <w:jc w:val="both"/>
        <w:rPr>
          <w:lang w:val="fr-FR" w:eastAsia="fr-FR"/>
        </w:rPr>
      </w:pPr>
    </w:p>
    <w:p w:rsidR="001062F3" w:rsidRDefault="001062F3" w:rsidP="001062F3">
      <w:pPr>
        <w:jc w:val="both"/>
        <w:rPr>
          <w:lang w:val="fr-FR" w:eastAsia="fr-FR"/>
        </w:rPr>
      </w:pPr>
      <w:r>
        <w:rPr>
          <w:lang w:val="fr-FR" w:eastAsia="fr-FR"/>
        </w:rPr>
        <w:t xml:space="preserve">   Exemple de plan détaillé :</w:t>
      </w:r>
    </w:p>
    <w:p w:rsidR="001062F3" w:rsidRDefault="001062F3" w:rsidP="001062F3">
      <w:pPr>
        <w:jc w:val="both"/>
        <w:rPr>
          <w:lang w:val="fr-FR" w:eastAsia="fr-FR"/>
        </w:rPr>
      </w:pPr>
    </w:p>
    <w:p w:rsidR="001062F3" w:rsidRDefault="001062F3" w:rsidP="001062F3">
      <w:pPr>
        <w:spacing w:line="360" w:lineRule="auto"/>
        <w:ind w:left="284"/>
        <w:jc w:val="both"/>
        <w:rPr>
          <w:lang w:val="fr-FR" w:eastAsia="fr-FR"/>
        </w:rPr>
      </w:pPr>
    </w:p>
    <w:p w:rsidR="001062F3" w:rsidRDefault="001062F3" w:rsidP="001062F3">
      <w:pPr>
        <w:pStyle w:val="Paragraphedeliste"/>
        <w:numPr>
          <w:ilvl w:val="0"/>
          <w:numId w:val="1"/>
        </w:numPr>
        <w:spacing w:line="360" w:lineRule="auto"/>
        <w:ind w:left="284"/>
        <w:jc w:val="both"/>
      </w:pPr>
      <w:r>
        <w:rPr>
          <w:rFonts w:ascii="Times New Roman" w:hAnsi="Times New Roman"/>
          <w:b/>
          <w:bCs/>
        </w:rPr>
        <w:t>Le retour au pays est pour le narrateur l’occasion de se souvenir des années de dictature, une dictature qui a marqué sa vie et celle de son père.</w:t>
      </w:r>
    </w:p>
    <w:p w:rsidR="001062F3" w:rsidRDefault="001B0C60" w:rsidP="001062F3">
      <w:pPr>
        <w:numPr>
          <w:ilvl w:val="1"/>
          <w:numId w:val="1"/>
        </w:numPr>
        <w:spacing w:line="360" w:lineRule="auto"/>
        <w:ind w:left="284"/>
        <w:jc w:val="both"/>
      </w:pPr>
      <w:r>
        <w:t>L</w:t>
      </w:r>
      <w:r w:rsidR="001062F3">
        <w:t>es souvenirs liés au père le renvoient aux années difficiles qui ont marqué la vie d’un père qu’il a très peu connu, celui-ci a combattu la dictature dès les premiers signes. En effet, « [</w:t>
      </w:r>
      <w:r w:rsidR="001062F3">
        <w:rPr>
          <w:spacing w:val="-2"/>
        </w:rPr>
        <w:t xml:space="preserve">son] père détestait le général Magloire qui s’accrochait au pouvoir malgré la constitution.  [il] passait [son] temps en prison ou au maquis.» </w:t>
      </w:r>
      <w:proofErr w:type="gramStart"/>
      <w:r w:rsidR="001062F3">
        <w:rPr>
          <w:spacing w:val="-2"/>
        </w:rPr>
        <w:t>( Laferrière</w:t>
      </w:r>
      <w:proofErr w:type="gramEnd"/>
      <w:r w:rsidR="001062F3">
        <w:rPr>
          <w:spacing w:val="-2"/>
        </w:rPr>
        <w:t>, 2010, p.222)</w:t>
      </w:r>
    </w:p>
    <w:p w:rsidR="001062F3" w:rsidRDefault="001062F3" w:rsidP="001062F3">
      <w:pPr>
        <w:spacing w:line="360" w:lineRule="auto"/>
        <w:ind w:left="284"/>
        <w:jc w:val="both"/>
      </w:pPr>
    </w:p>
    <w:p w:rsidR="001062F3" w:rsidRDefault="001062F3" w:rsidP="001062F3">
      <w:pPr>
        <w:numPr>
          <w:ilvl w:val="1"/>
          <w:numId w:val="1"/>
        </w:numPr>
        <w:spacing w:line="360" w:lineRule="auto"/>
        <w:ind w:left="284"/>
        <w:jc w:val="both"/>
      </w:pPr>
      <w:r>
        <w:t xml:space="preserve">En visitant le pays et en observant la vie des haïtiens, le narrateur  se remémore les   </w:t>
      </w:r>
    </w:p>
    <w:p w:rsidR="001062F3" w:rsidRDefault="001062F3" w:rsidP="001062F3">
      <w:pPr>
        <w:spacing w:line="360" w:lineRule="auto"/>
        <w:ind w:left="284"/>
        <w:jc w:val="both"/>
      </w:pPr>
      <w:proofErr w:type="gramStart"/>
      <w:r>
        <w:rPr>
          <w:rFonts w:eastAsia="MS Mincho"/>
          <w:lang w:val="fr-FR" w:eastAsia="fr-FR"/>
        </w:rPr>
        <w:t>années</w:t>
      </w:r>
      <w:proofErr w:type="gramEnd"/>
      <w:r>
        <w:rPr>
          <w:rFonts w:eastAsia="MS Mincho"/>
          <w:lang w:val="fr-FR" w:eastAsia="fr-FR"/>
        </w:rPr>
        <w:t xml:space="preserve"> noires de Papa Doc et de Baby Doc, période pendant laquelle « on </w:t>
      </w:r>
      <w:r>
        <w:rPr>
          <w:spacing w:val="-2"/>
        </w:rPr>
        <w:t>vivait dans une ambiance électrique. On courait un danger à mettre le nez dehors, tandis que les crocodiles aux lunettes noires paradaient dans des voitures luxueuses». (Laferrière, 2010, p. 176)</w:t>
      </w:r>
    </w:p>
    <w:p w:rsidR="001062F3" w:rsidRDefault="001062F3" w:rsidP="001062F3">
      <w:pPr>
        <w:numPr>
          <w:ilvl w:val="0"/>
          <w:numId w:val="1"/>
        </w:numPr>
        <w:spacing w:line="360" w:lineRule="auto"/>
        <w:ind w:left="284"/>
        <w:jc w:val="both"/>
        <w:rPr>
          <w:b/>
          <w:bCs/>
        </w:rPr>
      </w:pPr>
      <w:r>
        <w:rPr>
          <w:b/>
          <w:bCs/>
        </w:rPr>
        <w:t>La dictature a poussé une grande partie de la population à quitter le pays et à chercher  refuge dans l’exil.</w:t>
      </w:r>
    </w:p>
    <w:p w:rsidR="001062F3" w:rsidRDefault="001062F3" w:rsidP="001062F3">
      <w:pPr>
        <w:spacing w:line="360" w:lineRule="auto"/>
        <w:ind w:left="284"/>
        <w:jc w:val="both"/>
        <w:rPr>
          <w:spacing w:val="-2"/>
        </w:rPr>
      </w:pPr>
      <w:r>
        <w:lastRenderedPageBreak/>
        <w:t xml:space="preserve">2.1 Pour échapper à la mort, le narrateur a dû quitter son pays. En racontant cette période de sa vie, il avoue : « </w:t>
      </w:r>
      <w:r>
        <w:rPr>
          <w:spacing w:val="-2"/>
        </w:rPr>
        <w:t xml:space="preserve">J’ai tenu la chronique littéraire dans l’hebdomadaire culturel et politique Le Petit Samedi soir jusqu’à l’assassinat par les tontons macoutes de mon collègue </w:t>
      </w:r>
      <w:proofErr w:type="spellStart"/>
      <w:r>
        <w:rPr>
          <w:spacing w:val="-2"/>
        </w:rPr>
        <w:t>Gasner</w:t>
      </w:r>
      <w:proofErr w:type="spellEnd"/>
      <w:r>
        <w:rPr>
          <w:spacing w:val="-2"/>
        </w:rPr>
        <w:t xml:space="preserve"> Raymond, le 1 er juin 1976, sur la plage de </w:t>
      </w:r>
      <w:proofErr w:type="spellStart"/>
      <w:r>
        <w:rPr>
          <w:spacing w:val="-2"/>
        </w:rPr>
        <w:t>Léogâne</w:t>
      </w:r>
      <w:proofErr w:type="spellEnd"/>
      <w:r>
        <w:rPr>
          <w:spacing w:val="-2"/>
        </w:rPr>
        <w:t>. J’ai pris l’exil tout de suite après pour Montréal.» (Laferrière, 2010, p.180)</w:t>
      </w:r>
    </w:p>
    <w:p w:rsidR="001062F3" w:rsidRDefault="001062F3" w:rsidP="001062F3">
      <w:pPr>
        <w:spacing w:line="360" w:lineRule="auto"/>
        <w:ind w:left="284"/>
        <w:jc w:val="both"/>
      </w:pPr>
    </w:p>
    <w:p w:rsidR="001062F3" w:rsidRDefault="001062F3" w:rsidP="001062F3">
      <w:pPr>
        <w:spacing w:line="360" w:lineRule="auto"/>
        <w:jc w:val="both"/>
      </w:pPr>
      <w:r>
        <w:t xml:space="preserve">2.2 À cause d’une dictature qui a duré  presque 30 ans, tous les intellectuels ont été contraints de     s’exiler pour échapper à la torture et à la mort, pour éviter d’avoir le même sort que  ce personnage, </w:t>
      </w:r>
      <w:r>
        <w:rPr>
          <w:spacing w:val="-2"/>
        </w:rPr>
        <w:t>«  qui détestait les communistes parce qu’il les soupçonnait  de ne pas aimer la poésie [et qui] a reçu un coup à la tête et est mort d’une hémorragie cérébrale quelques jours plus tard à l’hôpital militaire». (Laferrière, 2010 p.168)  Par conséquent, chaque famille a son absent dans le portrait familial.</w:t>
      </w:r>
    </w:p>
    <w:p w:rsidR="001062F3" w:rsidRDefault="001062F3" w:rsidP="001062F3">
      <w:pPr>
        <w:spacing w:line="360" w:lineRule="auto"/>
        <w:ind w:left="340"/>
        <w:jc w:val="both"/>
      </w:pPr>
      <w:r>
        <w:rPr>
          <w:spacing w:val="-2"/>
        </w:rPr>
        <w:t xml:space="preserve"> </w:t>
      </w:r>
    </w:p>
    <w:p w:rsidR="001062F3" w:rsidRDefault="001062F3" w:rsidP="001062F3">
      <w:pPr>
        <w:spacing w:line="360" w:lineRule="auto"/>
        <w:ind w:left="340"/>
        <w:jc w:val="both"/>
      </w:pPr>
      <w:r>
        <w:t xml:space="preserve">    </w:t>
      </w:r>
    </w:p>
    <w:p w:rsidR="001062F3" w:rsidRDefault="001062F3" w:rsidP="001062F3">
      <w:pPr>
        <w:pStyle w:val="Paragraphedeliste"/>
        <w:numPr>
          <w:ilvl w:val="0"/>
          <w:numId w:val="1"/>
        </w:numPr>
        <w:spacing w:line="360" w:lineRule="auto"/>
        <w:ind w:left="340"/>
        <w:jc w:val="both"/>
        <w:rPr>
          <w:rFonts w:asciiTheme="majorBidi" w:hAnsiTheme="majorBidi" w:cstheme="majorBidi"/>
        </w:rPr>
      </w:pPr>
      <w:r>
        <w:rPr>
          <w:rFonts w:asciiTheme="majorBidi" w:hAnsiTheme="majorBidi" w:cstheme="majorBidi"/>
          <w:b/>
          <w:bCs/>
        </w:rPr>
        <w:t>La situation actuelle à Haïti est le résultat de la dictature des années 70, le présent n’est que la conséquence de ce passé sanglant</w:t>
      </w:r>
      <w:r>
        <w:rPr>
          <w:rFonts w:asciiTheme="majorBidi" w:hAnsiTheme="majorBidi" w:cstheme="majorBidi"/>
        </w:rPr>
        <w:t> :</w:t>
      </w:r>
    </w:p>
    <w:p w:rsidR="001062F3" w:rsidRDefault="001062F3" w:rsidP="001062F3">
      <w:pPr>
        <w:pStyle w:val="Paragraphedeliste"/>
        <w:numPr>
          <w:ilvl w:val="1"/>
          <w:numId w:val="2"/>
        </w:numPr>
        <w:spacing w:line="360" w:lineRule="auto"/>
        <w:ind w:left="340"/>
        <w:jc w:val="both"/>
        <w:rPr>
          <w:rFonts w:asciiTheme="majorBidi" w:hAnsiTheme="majorBidi" w:cstheme="majorBidi"/>
        </w:rPr>
      </w:pPr>
      <w:r>
        <w:rPr>
          <w:rFonts w:asciiTheme="majorBidi" w:hAnsiTheme="majorBidi" w:cstheme="majorBidi"/>
        </w:rPr>
        <w:t>Même après la chute de la dictature, la situation politique et économique ne s’améliore pas. Le désordre et l’injustice règnent toujours, la transition démocratique ne peut se faire à cause du legs laissé par la dictature. Le narrateur fait remarquer à un étudiant qui considère que seule une dictature peut sauver le pays que « c’est leur héritage qu’on voit là. Un dictateur ne fera que leur donner une légitimité. Et l’ordre ne sert qu’à enrichir un groupe particulier. Le désordre n’arrive que quand d’autres groupes réclament leur dû».  (Laferrière, 2010, p. 199)</w:t>
      </w:r>
    </w:p>
    <w:p w:rsidR="001062F3" w:rsidRDefault="001062F3" w:rsidP="001062F3">
      <w:pPr>
        <w:spacing w:line="360" w:lineRule="auto"/>
        <w:ind w:left="340" w:hanging="284"/>
        <w:jc w:val="both"/>
        <w:rPr>
          <w:spacing w:val="-2"/>
        </w:rPr>
      </w:pPr>
      <w:r>
        <w:t xml:space="preserve">3.2.  Le présent semble être frappé par un profond désenchantement. La longue période de   dictature a empêché ce pays d’évoluer, l’écart social est de plus en plus grand, les pauvres sont de plus en plus misérables et la violence gagne du terrain, les jeunes sont déçus, comme le constate le narrateur : </w:t>
      </w:r>
      <w:r>
        <w:rPr>
          <w:spacing w:val="-2"/>
        </w:rPr>
        <w:t xml:space="preserve">« Ces jeunes étudiants me semblent encore plus désespérés que ceux de mon époque. C’était quand même Duvalier. Les tontons macoutes. Les années noires. La police sanguinaire d’un régime barbare. Cette amertume vient peut-être du fait qu’ils ont cru à un changement après le départ de Baby Doc. Rien de pire qu’un espoir trahi.»  </w:t>
      </w:r>
      <w:proofErr w:type="gramStart"/>
      <w:r>
        <w:rPr>
          <w:spacing w:val="-2"/>
        </w:rPr>
        <w:t>( Laferrière</w:t>
      </w:r>
      <w:proofErr w:type="gramEnd"/>
      <w:r>
        <w:rPr>
          <w:spacing w:val="-2"/>
        </w:rPr>
        <w:t>, 2010.p. 203)</w:t>
      </w:r>
    </w:p>
    <w:p w:rsidR="001062F3" w:rsidRDefault="001062F3" w:rsidP="001062F3">
      <w:pPr>
        <w:ind w:left="851" w:hanging="284"/>
        <w:jc w:val="both"/>
        <w:rPr>
          <w:spacing w:val="-2"/>
        </w:rPr>
      </w:pPr>
    </w:p>
    <w:p w:rsidR="001062F3" w:rsidRDefault="001062F3" w:rsidP="001062F3">
      <w:pPr>
        <w:ind w:left="851" w:hanging="284"/>
        <w:jc w:val="both"/>
        <w:rPr>
          <w:spacing w:val="-2"/>
        </w:rPr>
      </w:pPr>
    </w:p>
    <w:p w:rsidR="001062F3" w:rsidRDefault="001062F3" w:rsidP="001062F3">
      <w:pPr>
        <w:jc w:val="both"/>
        <w:rPr>
          <w:u w:val="single"/>
        </w:rPr>
      </w:pPr>
    </w:p>
    <w:p w:rsidR="001062F3" w:rsidRDefault="001062F3" w:rsidP="001062F3">
      <w:pPr>
        <w:jc w:val="both"/>
        <w:rPr>
          <w:u w:val="single"/>
        </w:rPr>
      </w:pPr>
      <w:r>
        <w:rPr>
          <w:u w:val="single"/>
        </w:rPr>
        <w:t>Exemple de développement :</w:t>
      </w:r>
    </w:p>
    <w:p w:rsidR="001062F3" w:rsidRDefault="001062F3" w:rsidP="001062F3">
      <w:pPr>
        <w:jc w:val="both"/>
        <w:rPr>
          <w:u w:val="single"/>
        </w:rPr>
      </w:pPr>
    </w:p>
    <w:p w:rsidR="001062F3" w:rsidRDefault="001062F3" w:rsidP="001062F3">
      <w:pPr>
        <w:pStyle w:val="NormalWeb"/>
        <w:rPr>
          <w:b/>
          <w:bCs/>
          <w:color w:val="000000"/>
          <w:sz w:val="27"/>
          <w:szCs w:val="27"/>
          <w:u w:val="single"/>
        </w:rPr>
      </w:pPr>
      <w:r>
        <w:rPr>
          <w:b/>
          <w:bCs/>
          <w:color w:val="000000"/>
          <w:sz w:val="27"/>
          <w:szCs w:val="27"/>
          <w:u w:val="single"/>
        </w:rPr>
        <w:t>Le développement :</w:t>
      </w:r>
    </w:p>
    <w:p w:rsidR="001062F3" w:rsidRDefault="001062F3" w:rsidP="001062F3">
      <w:pPr>
        <w:pStyle w:val="NormalWeb"/>
        <w:spacing w:line="360" w:lineRule="auto"/>
        <w:jc w:val="both"/>
        <w:rPr>
          <w:color w:val="000000"/>
        </w:rPr>
      </w:pPr>
      <w:r>
        <w:rPr>
          <w:color w:val="000000"/>
        </w:rPr>
        <w:t xml:space="preserve">Le roman débute par la décision du narrateur de retourner au pays natal. Ce retour à Haïti se révèle un voyage à double dimension, dans l’espace mais surtout dans le temps. </w:t>
      </w:r>
      <w:r w:rsidRPr="001B0C60">
        <w:rPr>
          <w:b/>
          <w:bCs/>
          <w:color w:val="000000"/>
        </w:rPr>
        <w:t>En effet,</w:t>
      </w:r>
      <w:r>
        <w:rPr>
          <w:color w:val="000000"/>
        </w:rPr>
        <w:t xml:space="preserve"> le narrateur est assailli de souvenirs qui le ramènent sans cesse à son enfance et à ses années de jeunesse marquées par la dictature de Papa doc et celle de Baby Doc. Il l’avoue à travers ces vers : « On se retrouve ainsi pris dans ce mauvais roman/où domine un dictateur tropical/qui n’arrête pas d’ordonner/ que l’on coupe la tête de ses sujets.» (Laferrière, 2010, p. 29) </w:t>
      </w:r>
      <w:r w:rsidRPr="001B0C60">
        <w:rPr>
          <w:b/>
          <w:bCs/>
          <w:color w:val="000000"/>
        </w:rPr>
        <w:t>En fait</w:t>
      </w:r>
      <w:r>
        <w:rPr>
          <w:color w:val="000000"/>
        </w:rPr>
        <w:t>, le destin de sa famille est fortement marqué par l’image des dictateurs et de leurs milices. La mort du père est le moment où le narrateur réalise qu’il connaît à peine ce père qui s’est opposé très tôt à la dictature. Ce dernier n’a pas eu le temps de vivre avec sa famille, préférant rejoindre le maquis. Dans sa quête de mieux connaître la figure paternelle, le narrateur rencontre de vieux amis comme celui qui lui donne une image de la vie de son père à travers ces quelques mots : « Ton père détestait le général Magloire qui s’accrochait au pouvoir malgré la constitution. On passait notre temps en prison ou au maquis. Et après? Le bilan, comme celui de toute notre génération, fut désastreux : Jacques est mort, ton père est parti en exil et François s’est retiré à la campagne.»</w:t>
      </w:r>
      <w:proofErr w:type="gramStart"/>
      <w:r>
        <w:rPr>
          <w:color w:val="000000"/>
        </w:rPr>
        <w:t>( Laferrière</w:t>
      </w:r>
      <w:proofErr w:type="gramEnd"/>
      <w:r>
        <w:rPr>
          <w:color w:val="000000"/>
        </w:rPr>
        <w:t xml:space="preserve">, 2010, p. 221-222) </w:t>
      </w:r>
      <w:r w:rsidRPr="001B0C60">
        <w:rPr>
          <w:b/>
          <w:bCs/>
          <w:color w:val="000000"/>
        </w:rPr>
        <w:t>Ainsi</w:t>
      </w:r>
      <w:r>
        <w:rPr>
          <w:color w:val="000000"/>
        </w:rPr>
        <w:t>, à chaque fois que le narrateur se souvient de son enfance, ce sont des images de la dictature qui remontent à la surface, il semble ainsi impossible de dépasser cette période, d’oublier cet épisode. La dictature laisse des traces indélébiles dans la mémoire, il suffit d’une odeur, d’un son ou d’une photo pour que les effets de ce régime reviennent, comme le remarque le narrateur:« C’est bien moi sur la photo jaunie,/ ce jeune homme maigre du Port-au-Prince/ de ces terribles années 70.Si on n’est pas maigre à vingt ans en Haïti,/c’est qu’on est du côté du pouvoir./ Pas seulement à cause d’une nutrition déficiente,/plutôt de cette constante angoisse/qui</w:t>
      </w:r>
      <w:r>
        <w:rPr>
          <w:color w:val="000000"/>
          <w:sz w:val="27"/>
          <w:szCs w:val="27"/>
        </w:rPr>
        <w:t xml:space="preserve"> </w:t>
      </w:r>
      <w:r>
        <w:rPr>
          <w:color w:val="000000"/>
        </w:rPr>
        <w:t>vous travaille au ventre.»</w:t>
      </w:r>
      <w:proofErr w:type="gramStart"/>
      <w:r>
        <w:rPr>
          <w:color w:val="000000"/>
        </w:rPr>
        <w:t>( Laferrière</w:t>
      </w:r>
      <w:proofErr w:type="gramEnd"/>
      <w:r>
        <w:rPr>
          <w:color w:val="000000"/>
        </w:rPr>
        <w:t>, 2010, p.94) La douleur est encore si vive que le narrateur utilise le présent pour évoquer des souvenirs qui datent des années soixante-dix.</w:t>
      </w:r>
    </w:p>
    <w:p w:rsidR="001062F3" w:rsidRDefault="001062F3" w:rsidP="001062F3">
      <w:pPr>
        <w:pStyle w:val="NormalWeb"/>
        <w:spacing w:line="360" w:lineRule="auto"/>
        <w:jc w:val="both"/>
        <w:rPr>
          <w:color w:val="000000"/>
        </w:rPr>
      </w:pPr>
      <w:r w:rsidRPr="001B0C60">
        <w:rPr>
          <w:b/>
          <w:bCs/>
          <w:color w:val="000000"/>
        </w:rPr>
        <w:lastRenderedPageBreak/>
        <w:t>De surcroît</w:t>
      </w:r>
      <w:r>
        <w:rPr>
          <w:color w:val="000000"/>
        </w:rPr>
        <w:t>, la famille du narrateur et particulièrement la mère portent les stigmates des années sombres du règne des Duvalier, la dictature n’est pas seulement un régime politique mais un vrai cyclone qui détruit des foyers et des familles, prive les enfants de leur père et blesse profondément les mères. À chaque fois qu’il pense à son enfance, le narrateur ne peut s’empêcher de revoir, voire de revivre ce que ses parents, ses voisins et lui-même vivaient à l’époque des Duvalier. Il se rappelle que : «La radio était faite pour les nouvelles. Et tout ce qu’on pouvait entendre, c’étaient les mêmes discours à la gloire du président</w:t>
      </w:r>
      <w:proofErr w:type="gramStart"/>
      <w:r>
        <w:rPr>
          <w:color w:val="000000"/>
        </w:rPr>
        <w:t>.[</w:t>
      </w:r>
      <w:proofErr w:type="gramEnd"/>
      <w:r>
        <w:rPr>
          <w:color w:val="000000"/>
        </w:rPr>
        <w:t xml:space="preserve"> …] Il fallait faire semblant d’écouter pour que les voisins ne puissent nous soupçonner de ne pas adhérer au régime, alors on montait le volume. Nos voisins faisaient pareil. Une atmosphère de paranoïa collective.» </w:t>
      </w:r>
      <w:proofErr w:type="gramStart"/>
      <w:r>
        <w:rPr>
          <w:color w:val="000000"/>
        </w:rPr>
        <w:t>( Laferrière</w:t>
      </w:r>
      <w:proofErr w:type="gramEnd"/>
      <w:r>
        <w:rPr>
          <w:color w:val="000000"/>
        </w:rPr>
        <w:t xml:space="preserve">, 2010 p. 115) </w:t>
      </w:r>
      <w:r w:rsidRPr="001B0C60">
        <w:rPr>
          <w:b/>
          <w:bCs/>
          <w:color w:val="000000"/>
        </w:rPr>
        <w:t>Ainsi,</w:t>
      </w:r>
      <w:r>
        <w:rPr>
          <w:color w:val="000000"/>
        </w:rPr>
        <w:t xml:space="preserve"> les souvenirs personnels ne peuvent être dissociés des souvenirs de tout un peuple victime d’un règne sans pitié envers tous ceux qui s’opposaient à lui. Le retour au pays est alors un retour vers les années 70 pendant lesquelles le narrateur essayait de résister à ce régime et à cet abus de pouvoir en écrivant dans un petit journal et en animant des émissions à la radio. Le narrateur se souvient de cette période : «A Port-au- Prince au début des années 70, j’étais journaliste car il fallait dénoncer la dictature. Je faisais partie de la petite bande qui montrait les dents au pouvoir.» </w:t>
      </w:r>
      <w:proofErr w:type="gramStart"/>
      <w:r>
        <w:rPr>
          <w:color w:val="000000"/>
        </w:rPr>
        <w:t>( Laferrière</w:t>
      </w:r>
      <w:proofErr w:type="gramEnd"/>
      <w:r>
        <w:rPr>
          <w:color w:val="000000"/>
        </w:rPr>
        <w:t>, 2010, p 158) Ce choix de s’opposer à la dictature se révéla particulièrement risqué, puisqu’un ami du narrateur fut tué et lui, il fut obligé de s’exiler.</w:t>
      </w:r>
    </w:p>
    <w:p w:rsidR="001062F3" w:rsidRDefault="001062F3" w:rsidP="001062F3">
      <w:pPr>
        <w:pStyle w:val="NormalWeb"/>
        <w:spacing w:line="360" w:lineRule="auto"/>
        <w:jc w:val="both"/>
        <w:rPr>
          <w:color w:val="000000"/>
        </w:rPr>
      </w:pPr>
      <w:r w:rsidRPr="001B0C60">
        <w:rPr>
          <w:b/>
          <w:bCs/>
          <w:color w:val="000000"/>
        </w:rPr>
        <w:t>En effet</w:t>
      </w:r>
      <w:r>
        <w:rPr>
          <w:color w:val="000000"/>
        </w:rPr>
        <w:t xml:space="preserve">, l’exil du personnage ainsi que celui de son père sont la conséquence inéluctable de la dictature à Haïti. Tous ceux qui s’opposaient au dictateur étaient condamnés soit à la prison soit à l’exil quand ils échappaient aux assassinats politiques commandités par le chef et exécutés par les tristement célèbres les tontons macoutes. </w:t>
      </w:r>
      <w:r w:rsidRPr="001B0C60">
        <w:rPr>
          <w:b/>
          <w:bCs/>
          <w:color w:val="000000"/>
        </w:rPr>
        <w:t>Ainsi</w:t>
      </w:r>
      <w:r>
        <w:rPr>
          <w:color w:val="000000"/>
        </w:rPr>
        <w:t xml:space="preserve">, une grande partie des militants et des intellectuels furent forcés de s’exiler, comme le souligne le narrateur quand il regarde les photos de famille : «Chaque famille a son absent dans le portrait de groupe. Papa Doc a introduit l’exil dans la classe moyenne.» </w:t>
      </w:r>
      <w:proofErr w:type="gramStart"/>
      <w:r>
        <w:rPr>
          <w:color w:val="000000"/>
        </w:rPr>
        <w:t>( Laferrière</w:t>
      </w:r>
      <w:proofErr w:type="gramEnd"/>
      <w:r>
        <w:rPr>
          <w:color w:val="000000"/>
        </w:rPr>
        <w:t xml:space="preserve">, 2010, p. 112) </w:t>
      </w:r>
      <w:r w:rsidR="001B0C60" w:rsidRPr="001B0C60">
        <w:rPr>
          <w:b/>
          <w:bCs/>
          <w:color w:val="000000"/>
        </w:rPr>
        <w:t>Désormais</w:t>
      </w:r>
      <w:r w:rsidR="001B0C60">
        <w:rPr>
          <w:color w:val="000000"/>
        </w:rPr>
        <w:t>, les femmes sont obligées de rester seules pour élever les enfants et pour</w:t>
      </w:r>
      <w:r>
        <w:rPr>
          <w:color w:val="000000"/>
        </w:rPr>
        <w:t xml:space="preserve"> garder la maison. En annonçant la mort de son père à sa mère, le narrateur prend </w:t>
      </w:r>
      <w:r w:rsidR="001B0C60">
        <w:rPr>
          <w:color w:val="000000"/>
        </w:rPr>
        <w:t xml:space="preserve"> </w:t>
      </w:r>
      <w:r w:rsidR="001B0C60" w:rsidRPr="001B0C60">
        <w:rPr>
          <w:b/>
          <w:bCs/>
          <w:color w:val="000000"/>
        </w:rPr>
        <w:t>alors</w:t>
      </w:r>
      <w:r w:rsidR="001B0C60">
        <w:rPr>
          <w:color w:val="000000"/>
        </w:rPr>
        <w:t xml:space="preserve"> </w:t>
      </w:r>
      <w:r>
        <w:rPr>
          <w:color w:val="000000"/>
        </w:rPr>
        <w:t xml:space="preserve">conscience de l’extrême tristesse de sa mère, qui à cause de la dictature, a vu partir les deux hommes de sa vie, son mari et par la suite son fils obligés de quitter le pays et la famille pour ne pas </w:t>
      </w:r>
      <w:r>
        <w:rPr>
          <w:color w:val="000000"/>
        </w:rPr>
        <w:lastRenderedPageBreak/>
        <w:t xml:space="preserve">être tués par les miliciens. </w:t>
      </w:r>
      <w:r w:rsidRPr="001B0C60">
        <w:rPr>
          <w:b/>
          <w:bCs/>
          <w:color w:val="000000"/>
        </w:rPr>
        <w:t>En fait,</w:t>
      </w:r>
      <w:r>
        <w:rPr>
          <w:color w:val="000000"/>
        </w:rPr>
        <w:t xml:space="preserve"> ce sont les femmes restées pour garder la maison et les enfants qui ont subi les ravages de ce régime, le narrateur le reconnaît et avoue : «Je suis pris d’un tel sentiment de remords</w:t>
      </w:r>
      <w:proofErr w:type="gramStart"/>
      <w:r>
        <w:rPr>
          <w:color w:val="000000"/>
        </w:rPr>
        <w:t>./</w:t>
      </w:r>
      <w:proofErr w:type="gramEnd"/>
      <w:r>
        <w:rPr>
          <w:color w:val="000000"/>
        </w:rPr>
        <w:t xml:space="preserve"> L’impression d’un gâchis incroyable./Ma mère, puis ma sœur./Les femmes ont payé le plein prix dans cette maison.» (Laferrière, 2010, p.118) L’exil, ce voyage forcé pour échapper à la prison à vie et à une mort violente, est vécu comme une mort symbolique d’où la décision de la sœur de donner à son fils le prénom de Dany, son frère. Le retour au pays après un exil d’une trentaine d’années se vit</w:t>
      </w:r>
      <w:r w:rsidRPr="001B0C60">
        <w:rPr>
          <w:b/>
          <w:bCs/>
          <w:color w:val="000000"/>
        </w:rPr>
        <w:t xml:space="preserve"> donc</w:t>
      </w:r>
      <w:r>
        <w:rPr>
          <w:color w:val="000000"/>
        </w:rPr>
        <w:t xml:space="preserve">  dans la douleur, le personnage semble revenir d’un autre monde, il semble ressusciter dans l’esprit de sa famille qui l’avait presque oublié car « la distance est si fine/ entre la longue absence et la mort.» (Laferrière, 2010, p.112.) Victimes de la dictature, obligés de s’exiler, le père et le fils s’installent en Amérique du Nord, loin de leur famille, tournant le dos au passé, les deux font face à une grande solitude, dans une société foncièrement différente. Le père finit par mourir tout seul, reclus dans une chambre, le fils, lui, à l’occasion du décès de son père, retourne à son pays natal, mais il réalise que c’est difficile, voire impossible de redevenir haïtien, un fils du pays. Le poussant à quitter son pays, la dictature est parvenue à le déraciner, il ne trouve plus sa place en Haïti, il est étranger parmi les siens : « Le dictateur exige d’être au centre de notre vie/et ce que j’ai fait de mieux dans la mienne</w:t>
      </w:r>
      <w:proofErr w:type="gramStart"/>
      <w:r>
        <w:rPr>
          <w:color w:val="000000"/>
        </w:rPr>
        <w:t>,/</w:t>
      </w:r>
      <w:proofErr w:type="gramEnd"/>
      <w:r>
        <w:rPr>
          <w:color w:val="000000"/>
        </w:rPr>
        <w:t>c’est de l’avoir sorti de mon existence./J’avoue que pour ce faire il m’a fallu jeter/parfois le bébé avec l’eau du bain.» (Laferrière, 2010, p.140)</w:t>
      </w:r>
    </w:p>
    <w:p w:rsidR="001062F3" w:rsidRDefault="001062F3" w:rsidP="001062F3">
      <w:pPr>
        <w:pStyle w:val="NormalWeb"/>
        <w:spacing w:line="360" w:lineRule="auto"/>
        <w:jc w:val="both"/>
        <w:rPr>
          <w:color w:val="000000"/>
        </w:rPr>
      </w:pPr>
      <w:r>
        <w:rPr>
          <w:color w:val="000000"/>
        </w:rPr>
        <w:t xml:space="preserve">Étranger dans son propre pays, en quête de repères, le narrateur est surpris d’apprendre que son neveu veut à son tour quitter le pays pour s’installer en Amérique du Nord. Son neveu, qui porte le même prénom que lui, semble vouloir perpétuer la tradition de l’exil. Partir est </w:t>
      </w:r>
      <w:r w:rsidRPr="001B0C60">
        <w:rPr>
          <w:b/>
          <w:bCs/>
          <w:color w:val="000000"/>
        </w:rPr>
        <w:t>donc</w:t>
      </w:r>
      <w:r>
        <w:rPr>
          <w:color w:val="000000"/>
        </w:rPr>
        <w:t xml:space="preserve"> encore considéré non comme un choix mais comme une obligation comme le lui rappelle sa tante </w:t>
      </w:r>
      <w:proofErr w:type="gramStart"/>
      <w:r>
        <w:rPr>
          <w:color w:val="000000"/>
        </w:rPr>
        <w:t>:«</w:t>
      </w:r>
      <w:proofErr w:type="gramEnd"/>
      <w:r>
        <w:rPr>
          <w:color w:val="000000"/>
        </w:rPr>
        <w:t xml:space="preserve"> il faut que tu sauves Dany. Je dois me sauver de quoi? Je parle de ton neveu, il faut que tu sauves Dany. De quoi? Tu dois faire quelque chose pour lui, Je ne comprends pas. Il doit quitter ce pays. </w:t>
      </w:r>
      <w:proofErr w:type="gramStart"/>
      <w:r>
        <w:rPr>
          <w:color w:val="000000"/>
        </w:rPr>
        <w:t>( Laferrière</w:t>
      </w:r>
      <w:proofErr w:type="gramEnd"/>
      <w:r>
        <w:rPr>
          <w:color w:val="000000"/>
        </w:rPr>
        <w:t xml:space="preserve">, 2010, p.191.) Le narrateur se rend compte qu’en dépit de la chute de la dictature, l’idée de quitter le pays est toujours présente dans l’esprit de la plupart des jeunes rencontrés pendant son séjour en Haïti. Après avoir vidé le pays de ses penseurs et de ses intellectuels, la dictature a un tel impact sur le présent que les jeunes aujourd’hui rêvent tous de vivre sous d’autres cieux. </w:t>
      </w:r>
      <w:r w:rsidRPr="001B0C60">
        <w:rPr>
          <w:b/>
          <w:bCs/>
          <w:color w:val="000000"/>
        </w:rPr>
        <w:t>En fait,</w:t>
      </w:r>
      <w:r>
        <w:rPr>
          <w:color w:val="000000"/>
        </w:rPr>
        <w:t xml:space="preserve"> le présent à </w:t>
      </w:r>
      <w:r>
        <w:rPr>
          <w:color w:val="000000"/>
        </w:rPr>
        <w:lastRenderedPageBreak/>
        <w:t xml:space="preserve">Haïti ne semble pas très différent du passé, les diverses générations partagent les mêmes maux et les mêmes frustrations selon le narrateur : «Ces jeunes étudiants me semblent encore plus désespérés que ceux de mon époque. C’était quand même Duvalier. Les tontons macoutes. Les années noires. La police sanguinaire d’un régime barbare. Cette amertume vient peut-être du fait </w:t>
      </w:r>
      <w:proofErr w:type="gramStart"/>
      <w:r>
        <w:rPr>
          <w:color w:val="000000"/>
        </w:rPr>
        <w:t>qu’ ils</w:t>
      </w:r>
      <w:proofErr w:type="gramEnd"/>
      <w:r>
        <w:rPr>
          <w:color w:val="000000"/>
        </w:rPr>
        <w:t xml:space="preserve"> ont cru à un changement après le départ de Baby Doc. Rien de pire qu’un espoir trahi.» </w:t>
      </w:r>
      <w:proofErr w:type="gramStart"/>
      <w:r>
        <w:rPr>
          <w:color w:val="000000"/>
        </w:rPr>
        <w:t>( Laferrière</w:t>
      </w:r>
      <w:proofErr w:type="gramEnd"/>
      <w:r>
        <w:rPr>
          <w:color w:val="000000"/>
        </w:rPr>
        <w:t>, 2010, p. 203) . Les jeunes qui avaient cru le temps de la révolution à un meilleur avenir sont toujours victimes de meurtres et de violence certes commandités et menés par d’autres personnes mais le résultat demeure le même. Pour pouvoir vivre, il faut de toute évidence quitter Haïti.</w:t>
      </w:r>
    </w:p>
    <w:p w:rsidR="001062F3" w:rsidRDefault="001062F3" w:rsidP="001062F3">
      <w:pPr>
        <w:pStyle w:val="NormalWeb"/>
        <w:spacing w:line="360" w:lineRule="auto"/>
        <w:jc w:val="both"/>
        <w:rPr>
          <w:color w:val="000000"/>
        </w:rPr>
      </w:pPr>
      <w:r w:rsidRPr="001B0C60">
        <w:rPr>
          <w:b/>
          <w:bCs/>
          <w:color w:val="000000"/>
        </w:rPr>
        <w:t>Ainsi,</w:t>
      </w:r>
      <w:r>
        <w:rPr>
          <w:color w:val="000000"/>
        </w:rPr>
        <w:t xml:space="preserve"> passé et présent se confondent dans l’esprit du narrateur grâce à la superposition de diverses images mais aussi grâce aux similarités qu’il remarque entre le passé et le présent. La situation a certes changé, on a mis fin à la dictature,</w:t>
      </w:r>
      <w:r w:rsidRPr="001B0C60">
        <w:rPr>
          <w:b/>
          <w:bCs/>
          <w:color w:val="000000"/>
        </w:rPr>
        <w:t xml:space="preserve"> mais</w:t>
      </w:r>
      <w:r>
        <w:rPr>
          <w:color w:val="000000"/>
        </w:rPr>
        <w:t xml:space="preserve"> les conséquences de ce régime se font encore ressentir, comme le souligne le narrateur : « c’est donc la fin de l’époque des crocodiles/à lunettes noires de Papa Doc</w:t>
      </w:r>
      <w:proofErr w:type="gramStart"/>
      <w:r>
        <w:rPr>
          <w:color w:val="000000"/>
        </w:rPr>
        <w:t>./</w:t>
      </w:r>
      <w:proofErr w:type="gramEnd"/>
      <w:r>
        <w:rPr>
          <w:color w:val="000000"/>
        </w:rPr>
        <w:t xml:space="preserve"> De nouveaux barbares sont en ville.» </w:t>
      </w:r>
      <w:proofErr w:type="gramStart"/>
      <w:r>
        <w:rPr>
          <w:color w:val="000000"/>
        </w:rPr>
        <w:t>( Laferrière</w:t>
      </w:r>
      <w:proofErr w:type="gramEnd"/>
      <w:r>
        <w:rPr>
          <w:color w:val="000000"/>
        </w:rPr>
        <w:t xml:space="preserve">, 2010, p.172) Le présent n’est que le prolongement des années noires de la dictature des Duvalier, le temps semble s’être arrêté. Le narrateur constate que le pays est toujours aussi pauvre, les rues aussi dangereuses et le système aussi corrompu que dans le passé. La vie et la mort cohabitent. Cette situation est pour le narrateur la preuve que la dictature marque un pays à jamais tel un cyclone qui déracine des arbres centenaires et qu’on ne peut remplacer en quelques années. La dictature a mis en place une façon de penser, une mentalité qui résistent au temps. </w:t>
      </w:r>
      <w:r w:rsidRPr="001B0C60">
        <w:rPr>
          <w:b/>
          <w:bCs/>
          <w:color w:val="000000"/>
        </w:rPr>
        <w:t>Par exemple</w:t>
      </w:r>
      <w:r>
        <w:rPr>
          <w:color w:val="000000"/>
        </w:rPr>
        <w:t xml:space="preserve">, en discutant avec un étudiant en sciences politiques, le narrateur est surpris d’entendre un jeune réclamer le retour d’un dictateur pour faire régner l’ordre en Haïti. Il comprend </w:t>
      </w:r>
      <w:r w:rsidRPr="001B0C60">
        <w:rPr>
          <w:b/>
          <w:bCs/>
          <w:color w:val="000000"/>
        </w:rPr>
        <w:t>alors</w:t>
      </w:r>
      <w:r>
        <w:rPr>
          <w:color w:val="000000"/>
        </w:rPr>
        <w:t xml:space="preserve"> que la dictature en muselant les intellectuels et les obligeant à quitter le pays a créé un vide au niveau de la pensée des jeunes qui semblent incapables de concevoir un autre modèle politique. En réalité, une longue dictature ne peut donner lieu qu’à l’anarchie comme l’illustrent les rues de Port- au-Prince. La corruption qui était érigée en système pendant les années de la dictature sévit toujours privant la population du minimum vital et creusant de plus en plus l’écart qui sépare les riches des pauvres.</w:t>
      </w:r>
    </w:p>
    <w:p w:rsidR="001062F3" w:rsidRDefault="001062F3" w:rsidP="001062F3">
      <w:pPr>
        <w:pStyle w:val="NormalWeb"/>
        <w:spacing w:line="360" w:lineRule="auto"/>
        <w:jc w:val="both"/>
        <w:rPr>
          <w:color w:val="000000"/>
        </w:rPr>
      </w:pPr>
      <w:r w:rsidRPr="001B0C60">
        <w:rPr>
          <w:b/>
          <w:bCs/>
          <w:color w:val="000000"/>
        </w:rPr>
        <w:lastRenderedPageBreak/>
        <w:t>Ainsi</w:t>
      </w:r>
      <w:r>
        <w:rPr>
          <w:color w:val="000000"/>
        </w:rPr>
        <w:t xml:space="preserve">, le narrateur à travers ses pérégrinations à Haïti montre que la dictature ne disparaît pas avec la chute du régime, il ne suffit pas de voir partir un dictateur pour que les choses changent, le présent porte toujours les stigmates des années Duvalier, les tontons macoutes ont laissé la place à des gangs et à des meurtriers. La violence est encore le quotidien des haïtiens de plus en plus pessimistes quant à l’avenir du pays, comme le rappelle un personnage : « Pour toi, on est en ce moment sous un autre régime puisque ceux que tu as connus ne sont plus sur le </w:t>
      </w:r>
      <w:proofErr w:type="gramStart"/>
      <w:r>
        <w:rPr>
          <w:color w:val="000000"/>
        </w:rPr>
        <w:t>terrain[</w:t>
      </w:r>
      <w:proofErr w:type="gramEnd"/>
      <w:r>
        <w:rPr>
          <w:color w:val="000000"/>
        </w:rPr>
        <w:t>…]Mais ils ont été remplacés par leurs adversaires d’hier qui sont bien pire qu’eux. Ils sont frustrés, affamés, et ils paniquent à l’idée de ne pas pouvoir tout rafler avant de crever.»  (Laferrière, 2010, p.222)</w:t>
      </w:r>
    </w:p>
    <w:p w:rsidR="001062F3" w:rsidRDefault="001062F3" w:rsidP="001062F3">
      <w:pPr>
        <w:jc w:val="both"/>
        <w:rPr>
          <w:u w:val="single"/>
        </w:rPr>
      </w:pPr>
    </w:p>
    <w:p w:rsidR="001062F3" w:rsidRDefault="001062F3" w:rsidP="001062F3">
      <w:pPr>
        <w:jc w:val="both"/>
        <w:rPr>
          <w:u w:val="single"/>
        </w:rPr>
      </w:pPr>
    </w:p>
    <w:p w:rsidR="001062F3" w:rsidRDefault="001062F3" w:rsidP="001062F3">
      <w:pPr>
        <w:jc w:val="both"/>
        <w:rPr>
          <w:u w:val="single"/>
        </w:rPr>
      </w:pPr>
    </w:p>
    <w:p w:rsidR="001062F3" w:rsidRDefault="001062F3" w:rsidP="001062F3">
      <w:pPr>
        <w:jc w:val="both"/>
        <w:rPr>
          <w:u w:val="single"/>
        </w:rPr>
      </w:pPr>
    </w:p>
    <w:p w:rsidR="001062F3" w:rsidRDefault="001062F3" w:rsidP="001062F3">
      <w:pPr>
        <w:jc w:val="both"/>
        <w:rPr>
          <w:u w:val="single"/>
        </w:rPr>
      </w:pPr>
    </w:p>
    <w:p w:rsidR="001062F3" w:rsidRDefault="001062F3" w:rsidP="001062F3">
      <w:pPr>
        <w:jc w:val="both"/>
        <w:rPr>
          <w:u w:val="single"/>
        </w:rPr>
      </w:pPr>
    </w:p>
    <w:p w:rsidR="001062F3" w:rsidRDefault="001062F3" w:rsidP="001062F3">
      <w:pPr>
        <w:jc w:val="both"/>
        <w:rPr>
          <w:u w:val="single"/>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1062F3" w:rsidRDefault="001062F3" w:rsidP="001062F3">
      <w:pPr>
        <w:jc w:val="both"/>
        <w:rPr>
          <w:b/>
          <w:sz w:val="28"/>
          <w:szCs w:val="28"/>
        </w:rPr>
      </w:pPr>
    </w:p>
    <w:p w:rsidR="00B85568" w:rsidRDefault="00B85568" w:rsidP="001062F3">
      <w:bookmarkStart w:id="0" w:name="_GoBack"/>
      <w:bookmarkEnd w:id="0"/>
    </w:p>
    <w:sectPr w:rsidR="00B855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7A45B2"/>
    <w:multiLevelType w:val="multilevel"/>
    <w:tmpl w:val="7F787DF0"/>
    <w:lvl w:ilvl="0">
      <w:start w:val="1"/>
      <w:numFmt w:val="decimal"/>
      <w:lvlText w:val="%1."/>
      <w:lvlJc w:val="left"/>
      <w:pPr>
        <w:ind w:left="360" w:hanging="360"/>
      </w:pPr>
    </w:lvl>
    <w:lvl w:ilvl="1">
      <w:start w:val="1"/>
      <w:numFmt w:val="decimal"/>
      <w:isLgl/>
      <w:lvlText w:val="%1.%2"/>
      <w:lvlJc w:val="left"/>
      <w:pPr>
        <w:ind w:left="735" w:hanging="375"/>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1" w15:restartNumberingAfterBreak="0">
    <w:nsid w:val="78EC5951"/>
    <w:multiLevelType w:val="multilevel"/>
    <w:tmpl w:val="816A2926"/>
    <w:lvl w:ilvl="0">
      <w:start w:val="3"/>
      <w:numFmt w:val="decimal"/>
      <w:lvlText w:val="%1."/>
      <w:lvlJc w:val="left"/>
      <w:pPr>
        <w:ind w:left="360" w:hanging="360"/>
      </w:pPr>
    </w:lvl>
    <w:lvl w:ilvl="1">
      <w:start w:val="1"/>
      <w:numFmt w:val="decimal"/>
      <w:lvlText w:val="%1.%2."/>
      <w:lvlJc w:val="left"/>
      <w:pPr>
        <w:ind w:left="1320" w:hanging="360"/>
      </w:pPr>
    </w:lvl>
    <w:lvl w:ilvl="2">
      <w:start w:val="1"/>
      <w:numFmt w:val="decimal"/>
      <w:lvlText w:val="%1.%2.%3."/>
      <w:lvlJc w:val="left"/>
      <w:pPr>
        <w:ind w:left="2640" w:hanging="720"/>
      </w:pPr>
    </w:lvl>
    <w:lvl w:ilvl="3">
      <w:start w:val="1"/>
      <w:numFmt w:val="decimal"/>
      <w:lvlText w:val="%1.%2.%3.%4."/>
      <w:lvlJc w:val="left"/>
      <w:pPr>
        <w:ind w:left="3600" w:hanging="720"/>
      </w:pPr>
    </w:lvl>
    <w:lvl w:ilvl="4">
      <w:start w:val="1"/>
      <w:numFmt w:val="decimal"/>
      <w:lvlText w:val="%1.%2.%3.%4.%5."/>
      <w:lvlJc w:val="left"/>
      <w:pPr>
        <w:ind w:left="4920" w:hanging="1080"/>
      </w:pPr>
    </w:lvl>
    <w:lvl w:ilvl="5">
      <w:start w:val="1"/>
      <w:numFmt w:val="decimal"/>
      <w:lvlText w:val="%1.%2.%3.%4.%5.%6."/>
      <w:lvlJc w:val="left"/>
      <w:pPr>
        <w:ind w:left="5880" w:hanging="1080"/>
      </w:pPr>
    </w:lvl>
    <w:lvl w:ilvl="6">
      <w:start w:val="1"/>
      <w:numFmt w:val="decimal"/>
      <w:lvlText w:val="%1.%2.%3.%4.%5.%6.%7."/>
      <w:lvlJc w:val="left"/>
      <w:pPr>
        <w:ind w:left="7200" w:hanging="1440"/>
      </w:pPr>
    </w:lvl>
    <w:lvl w:ilvl="7">
      <w:start w:val="1"/>
      <w:numFmt w:val="decimal"/>
      <w:lvlText w:val="%1.%2.%3.%4.%5.%6.%7.%8."/>
      <w:lvlJc w:val="left"/>
      <w:pPr>
        <w:ind w:left="8160" w:hanging="1440"/>
      </w:pPr>
    </w:lvl>
    <w:lvl w:ilvl="8">
      <w:start w:val="1"/>
      <w:numFmt w:val="decimal"/>
      <w:lvlText w:val="%1.%2.%3.%4.%5.%6.%7.%8.%9."/>
      <w:lvlJc w:val="left"/>
      <w:pPr>
        <w:ind w:left="94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2F3"/>
    <w:rsid w:val="001062F3"/>
    <w:rsid w:val="001B0C60"/>
    <w:rsid w:val="002A2364"/>
    <w:rsid w:val="00B85568"/>
  </w:rsids>
  <m:mathPr>
    <m:mathFont m:val="Cambria Math"/>
    <m:brkBin m:val="before"/>
    <m:brkBinSub m:val="--"/>
    <m:smallFrac m:val="0"/>
    <m:dispDef/>
    <m:lMargin m:val="0"/>
    <m:rMargin m:val="0"/>
    <m:defJc m:val="centerGroup"/>
    <m:wrapIndent m:val="1440"/>
    <m:intLim m:val="subSup"/>
    <m:naryLim m:val="undOvr"/>
  </m:mathPr>
  <w:themeFontLang w:val="fr-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68FB6B-E4B6-45CE-B246-03C67D726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2F3"/>
    <w:pPr>
      <w:spacing w:after="0" w:line="240" w:lineRule="auto"/>
    </w:pPr>
    <w:rPr>
      <w:rFonts w:ascii="Times New Roman" w:eastAsia="Times New Roman" w:hAnsi="Times New Roman" w:cs="Times New Roman"/>
      <w:sz w:val="24"/>
      <w:szCs w:val="24"/>
      <w:lang w:eastAsia="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1062F3"/>
    <w:rPr>
      <w:color w:val="0000FF"/>
      <w:u w:val="single"/>
    </w:rPr>
  </w:style>
  <w:style w:type="paragraph" w:styleId="NormalWeb">
    <w:name w:val="Normal (Web)"/>
    <w:basedOn w:val="Normal"/>
    <w:uiPriority w:val="99"/>
    <w:semiHidden/>
    <w:unhideWhenUsed/>
    <w:rsid w:val="001062F3"/>
    <w:pPr>
      <w:spacing w:before="100" w:beforeAutospacing="1" w:after="100" w:afterAutospacing="1"/>
    </w:pPr>
  </w:style>
  <w:style w:type="paragraph" w:styleId="Paragraphedeliste">
    <w:name w:val="List Paragraph"/>
    <w:basedOn w:val="Normal"/>
    <w:uiPriority w:val="34"/>
    <w:qFormat/>
    <w:rsid w:val="001062F3"/>
    <w:pPr>
      <w:ind w:left="720"/>
      <w:contextualSpacing/>
    </w:pPr>
    <w:rPr>
      <w:rFonts w:ascii="Cambria" w:eastAsia="MS Mincho" w:hAnsi="Cambria"/>
      <w:lang w:val="fr-FR" w:eastAsia="fr-FR"/>
    </w:rPr>
  </w:style>
  <w:style w:type="character" w:customStyle="1" w:styleId="markrdwpgqqkh">
    <w:name w:val="markrdwpgqqkh"/>
    <w:basedOn w:val="Policepardfaut"/>
    <w:rsid w:val="001062F3"/>
  </w:style>
  <w:style w:type="character" w:customStyle="1" w:styleId="mark20mo526az">
    <w:name w:val="mark20mo526az"/>
    <w:basedOn w:val="Policepardfaut"/>
    <w:rsid w:val="001062F3"/>
  </w:style>
  <w:style w:type="character" w:customStyle="1" w:styleId="mark1xr7xj0s3">
    <w:name w:val="mark1xr7xj0s3"/>
    <w:basedOn w:val="Policepardfaut"/>
    <w:rsid w:val="001062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8484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cdmd.qc.ca/fr/epreuve_francais/?id=1012&amp;action=animer"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13</Pages>
  <Words>3844</Words>
  <Characters>21147</Characters>
  <Application>Microsoft Office Word</Application>
  <DocSecurity>0</DocSecurity>
  <Lines>176</Lines>
  <Paragraphs>49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Yasmine Zemni</dc:creator>
  <cp:keywords/>
  <dc:description/>
  <cp:lastModifiedBy>Yasmine Zemni</cp:lastModifiedBy>
  <cp:revision>2</cp:revision>
  <dcterms:created xsi:type="dcterms:W3CDTF">2020-02-19T19:09:00Z</dcterms:created>
  <dcterms:modified xsi:type="dcterms:W3CDTF">2020-03-15T13:50:00Z</dcterms:modified>
</cp:coreProperties>
</file>