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DD438" w14:textId="3CCAAAD0" w:rsidR="007C171A" w:rsidRDefault="007C171A" w:rsidP="007C171A">
      <w:pPr>
        <w:pStyle w:val="Heading1"/>
      </w:pPr>
      <w:r>
        <w:t>HUMAN NEUROPSYCHOLOGY MIDTERM</w:t>
      </w:r>
    </w:p>
    <w:p w14:paraId="4607D497" w14:textId="35737554" w:rsidR="007C171A" w:rsidRDefault="007C171A" w:rsidP="007C171A"/>
    <w:p w14:paraId="1C116AEC" w14:textId="77777777" w:rsidR="007C171A" w:rsidRDefault="007C171A" w:rsidP="007C171A">
      <w:pPr>
        <w:pStyle w:val="Subtitle"/>
      </w:pPr>
      <w:r>
        <w:t xml:space="preserve">CEREBRAL ASYMMETRY </w:t>
      </w:r>
    </w:p>
    <w:p w14:paraId="34853E5E"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Review</w:t>
      </w:r>
    </w:p>
    <w:p w14:paraId="76B65CE2" w14:textId="746D457A" w:rsidR="00195EDA" w:rsidRPr="00195EDA" w:rsidRDefault="00195EDA" w:rsidP="00195EDA">
      <w:pPr>
        <w:numPr>
          <w:ilvl w:val="0"/>
          <w:numId w:val="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cerebral hemispheres </w:t>
      </w:r>
      <w:r w:rsidR="00B33542">
        <w:rPr>
          <w:rFonts w:ascii="Calibri" w:eastAsia="Times New Roman" w:hAnsi="Calibri" w:cs="Calibri"/>
          <w:lang w:eastAsia="en-CA"/>
        </w:rPr>
        <w:t>are</w:t>
      </w:r>
      <w:r w:rsidRPr="00195EDA">
        <w:rPr>
          <w:rFonts w:ascii="Calibri" w:eastAsia="Times New Roman" w:hAnsi="Calibri" w:cs="Calibri"/>
          <w:lang w:eastAsia="en-CA"/>
        </w:rPr>
        <w:t xml:space="preserve"> the most recently evolved brain structure</w:t>
      </w:r>
      <w:r w:rsidR="00B33542">
        <w:rPr>
          <w:rFonts w:ascii="Calibri" w:eastAsia="Times New Roman" w:hAnsi="Calibri" w:cs="Calibri"/>
          <w:lang w:eastAsia="en-CA"/>
        </w:rPr>
        <w:t>s</w:t>
      </w:r>
      <w:r w:rsidRPr="00195EDA">
        <w:rPr>
          <w:rFonts w:ascii="Calibri" w:eastAsia="Times New Roman" w:hAnsi="Calibri" w:cs="Calibri"/>
          <w:lang w:eastAsia="en-CA"/>
        </w:rPr>
        <w:t xml:space="preserve"> in humans</w:t>
      </w:r>
    </w:p>
    <w:p w14:paraId="4D1647E8" w14:textId="77777777" w:rsidR="00195EDA" w:rsidRPr="00195EDA" w:rsidRDefault="00195EDA" w:rsidP="00195EDA">
      <w:pPr>
        <w:numPr>
          <w:ilvl w:val="1"/>
          <w:numId w:val="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One to three million years</w:t>
      </w:r>
    </w:p>
    <w:p w14:paraId="6AD16838" w14:textId="77777777" w:rsidR="00195EDA" w:rsidRPr="00195EDA" w:rsidRDefault="00195EDA" w:rsidP="00195EDA">
      <w:pPr>
        <w:numPr>
          <w:ilvl w:val="0"/>
          <w:numId w:val="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Inter- and intra-hemispheric connections allow humans to produce complex behaviours</w:t>
      </w:r>
    </w:p>
    <w:p w14:paraId="7E981D7B" w14:textId="568DA403" w:rsidR="00195EDA" w:rsidRPr="00195EDA" w:rsidRDefault="00195EDA" w:rsidP="00195EDA">
      <w:pPr>
        <w:numPr>
          <w:ilvl w:val="0"/>
          <w:numId w:val="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Cerebral hemispheres are responsible for "higher mental functions" </w:t>
      </w:r>
    </w:p>
    <w:p w14:paraId="5A2F86E0" w14:textId="77777777" w:rsidR="006B1C3C" w:rsidRDefault="00195EDA" w:rsidP="00195EDA">
      <w:pPr>
        <w:numPr>
          <w:ilvl w:val="0"/>
          <w:numId w:val="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The greatest one-to-one relationship between "structure" and "function" within the cortex</w:t>
      </w:r>
      <w:r w:rsidR="006B1C3C">
        <w:rPr>
          <w:rFonts w:ascii="Calibri" w:eastAsia="Times New Roman" w:hAnsi="Calibri" w:cs="Calibri"/>
          <w:lang w:eastAsia="en-CA"/>
        </w:rPr>
        <w:t>:</w:t>
      </w:r>
    </w:p>
    <w:p w14:paraId="2CB002AD" w14:textId="7667898D" w:rsidR="00195EDA" w:rsidRPr="00195EDA" w:rsidRDefault="006B1C3C" w:rsidP="006B1C3C">
      <w:pPr>
        <w:numPr>
          <w:ilvl w:val="1"/>
          <w:numId w:val="1"/>
        </w:numPr>
        <w:spacing w:after="0" w:line="240" w:lineRule="auto"/>
        <w:textAlignment w:val="center"/>
        <w:rPr>
          <w:rFonts w:ascii="Calibri" w:eastAsia="Times New Roman" w:hAnsi="Calibri" w:cs="Calibri"/>
          <w:lang w:eastAsia="en-CA"/>
        </w:rPr>
      </w:pPr>
      <w:r>
        <w:rPr>
          <w:rFonts w:ascii="Calibri" w:eastAsia="Times New Roman" w:hAnsi="Calibri" w:cs="Calibri"/>
          <w:lang w:eastAsia="en-CA"/>
        </w:rPr>
        <w:t>P</w:t>
      </w:r>
      <w:r w:rsidR="00195EDA" w:rsidRPr="00195EDA">
        <w:rPr>
          <w:rFonts w:ascii="Calibri" w:eastAsia="Times New Roman" w:hAnsi="Calibri" w:cs="Calibri"/>
          <w:lang w:eastAsia="en-CA"/>
        </w:rPr>
        <w:t>rimary and sensor</w:t>
      </w:r>
      <w:r>
        <w:rPr>
          <w:rFonts w:ascii="Calibri" w:eastAsia="Times New Roman" w:hAnsi="Calibri" w:cs="Calibri"/>
          <w:lang w:eastAsia="en-CA"/>
        </w:rPr>
        <w:t>y</w:t>
      </w:r>
      <w:r w:rsidR="00195EDA" w:rsidRPr="00195EDA">
        <w:rPr>
          <w:rFonts w:ascii="Calibri" w:eastAsia="Times New Roman" w:hAnsi="Calibri" w:cs="Calibri"/>
          <w:lang w:eastAsia="en-CA"/>
        </w:rPr>
        <w:t xml:space="preserve"> input and primary motor output</w:t>
      </w:r>
    </w:p>
    <w:p w14:paraId="77637E96" w14:textId="77777777" w:rsidR="00195EDA" w:rsidRPr="00195EDA" w:rsidRDefault="00195EDA" w:rsidP="00195EDA">
      <w:pPr>
        <w:numPr>
          <w:ilvl w:val="0"/>
          <w:numId w:val="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Somatosensory processing</w:t>
      </w:r>
    </w:p>
    <w:p w14:paraId="3EFC353B" w14:textId="0DE83AE9" w:rsidR="00195EDA" w:rsidRPr="00195EDA" w:rsidRDefault="006B1C3C" w:rsidP="00195EDA">
      <w:pPr>
        <w:numPr>
          <w:ilvl w:val="1"/>
          <w:numId w:val="1"/>
        </w:numPr>
        <w:spacing w:after="0" w:line="240" w:lineRule="auto"/>
        <w:ind w:left="1080"/>
        <w:textAlignment w:val="center"/>
        <w:rPr>
          <w:rFonts w:ascii="Calibri" w:eastAsia="Times New Roman" w:hAnsi="Calibri" w:cs="Calibri"/>
          <w:lang w:eastAsia="en-CA"/>
        </w:rPr>
      </w:pPr>
      <w:r>
        <w:rPr>
          <w:rFonts w:ascii="Calibri" w:eastAsia="Times New Roman" w:hAnsi="Calibri" w:cs="Calibri"/>
          <w:lang w:eastAsia="en-CA"/>
        </w:rPr>
        <w:t>Posterior</w:t>
      </w:r>
      <w:r w:rsidR="00195EDA" w:rsidRPr="00195EDA">
        <w:rPr>
          <w:rFonts w:ascii="Calibri" w:eastAsia="Times New Roman" w:hAnsi="Calibri" w:cs="Calibri"/>
          <w:lang w:eastAsia="en-CA"/>
        </w:rPr>
        <w:t xml:space="preserve"> cortex (parietal, occipital and temporal lobes)</w:t>
      </w:r>
    </w:p>
    <w:p w14:paraId="6C92F245" w14:textId="67EC26C1" w:rsidR="00195EDA" w:rsidRPr="00195EDA" w:rsidRDefault="00195EDA" w:rsidP="00195EDA">
      <w:pPr>
        <w:numPr>
          <w:ilvl w:val="1"/>
          <w:numId w:val="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Receiving, processing, and storing primary tactile sensation from the body</w:t>
      </w:r>
    </w:p>
    <w:p w14:paraId="5C65391A" w14:textId="77777777" w:rsidR="00195EDA" w:rsidRPr="00195EDA" w:rsidRDefault="00195EDA" w:rsidP="00195EDA">
      <w:pPr>
        <w:numPr>
          <w:ilvl w:val="0"/>
          <w:numId w:val="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Motor processing</w:t>
      </w:r>
    </w:p>
    <w:p w14:paraId="324C73FC" w14:textId="4B79CD10" w:rsidR="00195EDA" w:rsidRPr="00195EDA" w:rsidRDefault="006B1C3C" w:rsidP="00195EDA">
      <w:pPr>
        <w:numPr>
          <w:ilvl w:val="1"/>
          <w:numId w:val="1"/>
        </w:numPr>
        <w:spacing w:after="0" w:line="240" w:lineRule="auto"/>
        <w:ind w:left="1080"/>
        <w:textAlignment w:val="center"/>
        <w:rPr>
          <w:rFonts w:ascii="Calibri" w:eastAsia="Times New Roman" w:hAnsi="Calibri" w:cs="Calibri"/>
          <w:lang w:eastAsia="en-CA"/>
        </w:rPr>
      </w:pPr>
      <w:r>
        <w:rPr>
          <w:rFonts w:ascii="Calibri" w:eastAsia="Times New Roman" w:hAnsi="Calibri" w:cs="Calibri"/>
          <w:lang w:eastAsia="en-CA"/>
        </w:rPr>
        <w:t>Anterior</w:t>
      </w:r>
      <w:r w:rsidR="00195EDA" w:rsidRPr="00195EDA">
        <w:rPr>
          <w:rFonts w:ascii="Calibri" w:eastAsia="Times New Roman" w:hAnsi="Calibri" w:cs="Calibri"/>
          <w:lang w:eastAsia="en-CA"/>
        </w:rPr>
        <w:t xml:space="preserve"> cortex (frontal lobe)</w:t>
      </w:r>
    </w:p>
    <w:p w14:paraId="3A0A66B6" w14:textId="77777777" w:rsidR="00195EDA" w:rsidRPr="00195EDA" w:rsidRDefault="00195EDA" w:rsidP="00195EDA">
      <w:pPr>
        <w:numPr>
          <w:ilvl w:val="1"/>
          <w:numId w:val="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Initiating, activating, and executing motor commands</w:t>
      </w:r>
    </w:p>
    <w:p w14:paraId="3C1317A1" w14:textId="77777777" w:rsidR="00195EDA" w:rsidRPr="00195EDA" w:rsidRDefault="00195EDA" w:rsidP="00195EDA">
      <w:pPr>
        <w:numPr>
          <w:ilvl w:val="0"/>
          <w:numId w:val="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Four lobes </w:t>
      </w:r>
    </w:p>
    <w:p w14:paraId="437E4837" w14:textId="77777777" w:rsidR="00195EDA" w:rsidRPr="00195EDA" w:rsidRDefault="00195EDA" w:rsidP="00195EDA">
      <w:pPr>
        <w:numPr>
          <w:ilvl w:val="1"/>
          <w:numId w:val="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Occipital lobe - visual processing</w:t>
      </w:r>
    </w:p>
    <w:p w14:paraId="5EA53FD1" w14:textId="77777777" w:rsidR="00195EDA" w:rsidRPr="00195EDA" w:rsidRDefault="00195EDA" w:rsidP="00195EDA">
      <w:pPr>
        <w:numPr>
          <w:ilvl w:val="1"/>
          <w:numId w:val="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Temporal lobe - receiving and interpreting auditory information</w:t>
      </w:r>
    </w:p>
    <w:p w14:paraId="048E2CF7" w14:textId="77777777" w:rsidR="00195EDA" w:rsidRPr="00195EDA" w:rsidRDefault="00195EDA" w:rsidP="00195EDA">
      <w:pPr>
        <w:numPr>
          <w:ilvl w:val="1"/>
          <w:numId w:val="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Parietal lobe - sensory processing</w:t>
      </w:r>
    </w:p>
    <w:p w14:paraId="5D5FB2C1" w14:textId="77777777" w:rsidR="00195EDA" w:rsidRPr="00195EDA" w:rsidRDefault="00195EDA" w:rsidP="00195EDA">
      <w:pPr>
        <w:numPr>
          <w:ilvl w:val="1"/>
          <w:numId w:val="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Frontal lobe - motor processing and executive functions </w:t>
      </w:r>
    </w:p>
    <w:p w14:paraId="3B598AB4" w14:textId="77777777" w:rsidR="00195EDA" w:rsidRPr="00195EDA" w:rsidRDefault="00195EDA" w:rsidP="00195EDA">
      <w:pPr>
        <w:numPr>
          <w:ilvl w:val="0"/>
          <w:numId w:val="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In general, damage to primary receptive areas produces easily identifiable deficits, whereas damage to non-specific association areas produces complex deficits</w:t>
      </w:r>
    </w:p>
    <w:p w14:paraId="752AE724" w14:textId="77777777" w:rsidR="00195EDA" w:rsidRPr="00195EDA" w:rsidRDefault="00195EDA" w:rsidP="00195EDA">
      <w:pPr>
        <w:numPr>
          <w:ilvl w:val="1"/>
          <w:numId w:val="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Example: lesions of the somatosensory cortex may cause an easily identifiable contralateral loss of sensory reception, whereas a lesion to the parietal-temporal-occipital association area may cause an inability to understand the numeric value of numbers even though the person is able to see and read them</w:t>
      </w:r>
    </w:p>
    <w:p w14:paraId="09F2426C"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2DEAE3E8"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Cerebral Asymmetry</w:t>
      </w:r>
    </w:p>
    <w:p w14:paraId="2735F760" w14:textId="77777777" w:rsidR="00195EDA" w:rsidRPr="00195EDA" w:rsidRDefault="00195EDA" w:rsidP="00195EDA">
      <w:pPr>
        <w:numPr>
          <w:ilvl w:val="0"/>
          <w:numId w:val="2"/>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i/>
          <w:iCs/>
          <w:lang w:eastAsia="en-CA"/>
        </w:rPr>
        <w:t>Cerebral asymmetry</w:t>
      </w:r>
      <w:r w:rsidRPr="00195EDA">
        <w:rPr>
          <w:rFonts w:ascii="Calibri" w:eastAsia="Times New Roman" w:hAnsi="Calibri" w:cs="Calibri"/>
          <w:lang w:eastAsia="en-CA"/>
        </w:rPr>
        <w:t xml:space="preserve"> - the </w:t>
      </w:r>
      <w:r w:rsidRPr="006B1C3C">
        <w:rPr>
          <w:rFonts w:ascii="Calibri" w:eastAsia="Times New Roman" w:hAnsi="Calibri" w:cs="Calibri"/>
          <w:u w:val="single"/>
          <w:lang w:eastAsia="en-CA"/>
        </w:rPr>
        <w:t>differentiation</w:t>
      </w:r>
      <w:r w:rsidRPr="00195EDA">
        <w:rPr>
          <w:rFonts w:ascii="Calibri" w:eastAsia="Times New Roman" w:hAnsi="Calibri" w:cs="Calibri"/>
          <w:lang w:eastAsia="en-CA"/>
        </w:rPr>
        <w:t xml:space="preserve"> in structure, physiology, and functioning of the brain </w:t>
      </w:r>
      <w:r w:rsidRPr="006B1C3C">
        <w:rPr>
          <w:rFonts w:ascii="Calibri" w:eastAsia="Times New Roman" w:hAnsi="Calibri" w:cs="Calibri"/>
          <w:u w:val="single"/>
          <w:lang w:eastAsia="en-CA"/>
        </w:rPr>
        <w:t>between the right and left hemispheres</w:t>
      </w:r>
    </w:p>
    <w:p w14:paraId="5C5FEB46" w14:textId="77777777" w:rsidR="00195EDA" w:rsidRPr="00195EDA" w:rsidRDefault="00195EDA" w:rsidP="00195EDA">
      <w:pPr>
        <w:numPr>
          <w:ilvl w:val="0"/>
          <w:numId w:val="2"/>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i/>
          <w:iCs/>
          <w:lang w:eastAsia="en-CA"/>
        </w:rPr>
        <w:t>Laterality</w:t>
      </w:r>
      <w:r w:rsidRPr="00195EDA">
        <w:rPr>
          <w:rFonts w:ascii="Calibri" w:eastAsia="Times New Roman" w:hAnsi="Calibri" w:cs="Calibri"/>
          <w:lang w:eastAsia="en-CA"/>
        </w:rPr>
        <w:t xml:space="preserve"> - the idea that </w:t>
      </w:r>
      <w:r w:rsidRPr="006B1C3C">
        <w:rPr>
          <w:rFonts w:ascii="Calibri" w:eastAsia="Times New Roman" w:hAnsi="Calibri" w:cs="Calibri"/>
          <w:u w:val="single"/>
          <w:lang w:eastAsia="en-CA"/>
        </w:rPr>
        <w:t>the two cerebral hemispheres have separate functions</w:t>
      </w:r>
      <w:r w:rsidRPr="00195EDA">
        <w:rPr>
          <w:rFonts w:ascii="Calibri" w:eastAsia="Times New Roman" w:hAnsi="Calibri" w:cs="Calibri"/>
          <w:lang w:eastAsia="en-CA"/>
        </w:rPr>
        <w:t xml:space="preserve"> and for some cognitive </w:t>
      </w:r>
      <w:r w:rsidRPr="006B1C3C">
        <w:rPr>
          <w:rFonts w:ascii="Calibri" w:eastAsia="Times New Roman" w:hAnsi="Calibri" w:cs="Calibri"/>
          <w:u w:val="single"/>
          <w:lang w:eastAsia="en-CA"/>
        </w:rPr>
        <w:t>functions</w:t>
      </w:r>
      <w:r w:rsidRPr="00195EDA">
        <w:rPr>
          <w:rFonts w:ascii="Calibri" w:eastAsia="Times New Roman" w:hAnsi="Calibri" w:cs="Calibri"/>
          <w:lang w:eastAsia="en-CA"/>
        </w:rPr>
        <w:t xml:space="preserve"> to be </w:t>
      </w:r>
      <w:r w:rsidRPr="006B1C3C">
        <w:rPr>
          <w:rFonts w:ascii="Calibri" w:eastAsia="Times New Roman" w:hAnsi="Calibri" w:cs="Calibri"/>
          <w:u w:val="single"/>
          <w:lang w:eastAsia="en-CA"/>
        </w:rPr>
        <w:t>specialized to one side of the brain</w:t>
      </w:r>
      <w:r w:rsidRPr="00195EDA">
        <w:rPr>
          <w:rFonts w:ascii="Calibri" w:eastAsia="Times New Roman" w:hAnsi="Calibri" w:cs="Calibri"/>
          <w:lang w:eastAsia="en-CA"/>
        </w:rPr>
        <w:t xml:space="preserve"> over the other</w:t>
      </w:r>
    </w:p>
    <w:p w14:paraId="66D1CE9E"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19F07CB6"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Laterality</w:t>
      </w:r>
    </w:p>
    <w:p w14:paraId="39ED0884" w14:textId="77777777" w:rsidR="00195EDA" w:rsidRPr="00195EDA" w:rsidRDefault="00195EDA" w:rsidP="00195EDA">
      <w:pPr>
        <w:numPr>
          <w:ilvl w:val="0"/>
          <w:numId w:val="3"/>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b/>
          <w:bCs/>
          <w:lang w:eastAsia="en-CA"/>
        </w:rPr>
        <w:t>Left hemisphere</w:t>
      </w:r>
      <w:r w:rsidRPr="00195EDA">
        <w:rPr>
          <w:rFonts w:ascii="Calibri" w:eastAsia="Times New Roman" w:hAnsi="Calibri" w:cs="Calibri"/>
          <w:lang w:eastAsia="en-CA"/>
        </w:rPr>
        <w:t xml:space="preserve"> plays a role in </w:t>
      </w:r>
      <w:r w:rsidRPr="006B1C3C">
        <w:rPr>
          <w:rFonts w:ascii="Calibri" w:eastAsia="Times New Roman" w:hAnsi="Calibri" w:cs="Calibri"/>
          <w:u w:val="single"/>
          <w:lang w:eastAsia="en-CA"/>
        </w:rPr>
        <w:t>producing and understanding language</w:t>
      </w:r>
      <w:r w:rsidRPr="00195EDA">
        <w:rPr>
          <w:rFonts w:ascii="Calibri" w:eastAsia="Times New Roman" w:hAnsi="Calibri" w:cs="Calibri"/>
          <w:lang w:eastAsia="en-CA"/>
        </w:rPr>
        <w:t xml:space="preserve"> and in controlling movement on the right side of the body</w:t>
      </w:r>
    </w:p>
    <w:p w14:paraId="556C84D9" w14:textId="7D219EEE" w:rsidR="00195EDA" w:rsidRPr="00195EDA" w:rsidRDefault="00195EDA" w:rsidP="00195EDA">
      <w:pPr>
        <w:numPr>
          <w:ilvl w:val="0"/>
          <w:numId w:val="3"/>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b/>
          <w:bCs/>
          <w:lang w:eastAsia="en-CA"/>
        </w:rPr>
        <w:t xml:space="preserve">Right </w:t>
      </w:r>
      <w:r w:rsidR="006B1C3C" w:rsidRPr="006B1C3C">
        <w:rPr>
          <w:rFonts w:ascii="Calibri" w:eastAsia="Times New Roman" w:hAnsi="Calibri" w:cs="Calibri"/>
          <w:b/>
          <w:bCs/>
          <w:lang w:eastAsia="en-CA"/>
        </w:rPr>
        <w:t>hemisphere</w:t>
      </w:r>
      <w:r w:rsidR="006B1C3C">
        <w:rPr>
          <w:rFonts w:ascii="Calibri" w:eastAsia="Times New Roman" w:hAnsi="Calibri" w:cs="Calibri"/>
          <w:lang w:eastAsia="en-CA"/>
        </w:rPr>
        <w:t xml:space="preserve"> </w:t>
      </w:r>
      <w:r w:rsidRPr="00195EDA">
        <w:rPr>
          <w:rFonts w:ascii="Calibri" w:eastAsia="Times New Roman" w:hAnsi="Calibri" w:cs="Calibri"/>
          <w:lang w:eastAsia="en-CA"/>
        </w:rPr>
        <w:t xml:space="preserve">specializes in </w:t>
      </w:r>
      <w:r w:rsidRPr="006B1C3C">
        <w:rPr>
          <w:rFonts w:ascii="Calibri" w:eastAsia="Times New Roman" w:hAnsi="Calibri" w:cs="Calibri"/>
          <w:u w:val="single"/>
          <w:lang w:eastAsia="en-CA"/>
        </w:rPr>
        <w:t>perceiving and synthesizing nonverbal information</w:t>
      </w:r>
      <w:r w:rsidRPr="00195EDA">
        <w:rPr>
          <w:rFonts w:ascii="Calibri" w:eastAsia="Times New Roman" w:hAnsi="Calibri" w:cs="Calibri"/>
          <w:lang w:eastAsia="en-CA"/>
        </w:rPr>
        <w:t>, including music and facial expressions, and controls movement on the left side of the body</w:t>
      </w:r>
    </w:p>
    <w:p w14:paraId="3F314AF4" w14:textId="77777777" w:rsidR="00195EDA" w:rsidRPr="00195EDA" w:rsidRDefault="00195EDA" w:rsidP="00195EDA">
      <w:pPr>
        <w:numPr>
          <w:ilvl w:val="0"/>
          <w:numId w:val="3"/>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Laterality is relative and not absolute - both hemispheres in nearly every behaviour</w:t>
      </w:r>
    </w:p>
    <w:p w14:paraId="61154F7A" w14:textId="77777777" w:rsidR="00195EDA" w:rsidRPr="00195EDA" w:rsidRDefault="00195EDA" w:rsidP="00195EDA">
      <w:pPr>
        <w:numPr>
          <w:ilvl w:val="1"/>
          <w:numId w:val="3"/>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Ex. Left hemisphere is especially important in producing language, but the right hemisphere has some language capabilities</w:t>
      </w:r>
    </w:p>
    <w:p w14:paraId="0996D730" w14:textId="77777777" w:rsidR="00195EDA" w:rsidRPr="006B1C3C" w:rsidRDefault="00195EDA" w:rsidP="00195EDA">
      <w:pPr>
        <w:numPr>
          <w:ilvl w:val="0"/>
          <w:numId w:val="3"/>
        </w:numPr>
        <w:spacing w:after="0" w:line="240" w:lineRule="auto"/>
        <w:ind w:left="540"/>
        <w:textAlignment w:val="center"/>
        <w:rPr>
          <w:rFonts w:ascii="Calibri" w:eastAsia="Times New Roman" w:hAnsi="Calibri" w:cs="Calibri"/>
          <w:u w:val="single"/>
          <w:lang w:eastAsia="en-CA"/>
        </w:rPr>
      </w:pPr>
      <w:r w:rsidRPr="006B1C3C">
        <w:rPr>
          <w:rFonts w:ascii="Calibri" w:eastAsia="Times New Roman" w:hAnsi="Calibri" w:cs="Calibri"/>
          <w:u w:val="single"/>
          <w:lang w:eastAsia="en-CA"/>
        </w:rPr>
        <w:t>Cerebral site is as important as cerebral side</w:t>
      </w:r>
    </w:p>
    <w:p w14:paraId="7AC9F412" w14:textId="4306D7E5" w:rsidR="00195EDA" w:rsidRDefault="00195EDA" w:rsidP="00195EDA">
      <w:pPr>
        <w:numPr>
          <w:ilvl w:val="1"/>
          <w:numId w:val="3"/>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Ex. Frontal lobes are asymmetrical</w:t>
      </w:r>
      <w:r w:rsidR="009C5C7D">
        <w:rPr>
          <w:rFonts w:ascii="Calibri" w:eastAsia="Times New Roman" w:hAnsi="Calibri" w:cs="Calibri"/>
          <w:lang w:eastAsia="en-CA"/>
        </w:rPr>
        <w:t>,</w:t>
      </w:r>
      <w:r w:rsidRPr="00195EDA">
        <w:rPr>
          <w:rFonts w:ascii="Calibri" w:eastAsia="Times New Roman" w:hAnsi="Calibri" w:cs="Calibri"/>
          <w:lang w:eastAsia="en-CA"/>
        </w:rPr>
        <w:t xml:space="preserve"> but the left frontal lobe is more like the right frontal lobe than it is to the left occipital lobe</w:t>
      </w:r>
    </w:p>
    <w:p w14:paraId="78953624" w14:textId="08198AF5" w:rsidR="009C5C7D" w:rsidRPr="00195EDA" w:rsidRDefault="009C5C7D" w:rsidP="009C5C7D">
      <w:pPr>
        <w:numPr>
          <w:ilvl w:val="2"/>
          <w:numId w:val="3"/>
        </w:numPr>
        <w:spacing w:after="0" w:line="240" w:lineRule="auto"/>
        <w:textAlignment w:val="center"/>
        <w:rPr>
          <w:rFonts w:ascii="Calibri" w:eastAsia="Times New Roman" w:hAnsi="Calibri" w:cs="Calibri"/>
          <w:lang w:eastAsia="en-CA"/>
        </w:rPr>
      </w:pPr>
      <w:r>
        <w:rPr>
          <w:rFonts w:ascii="Calibri" w:eastAsia="Times New Roman" w:hAnsi="Calibri" w:cs="Calibri"/>
          <w:lang w:eastAsia="en-CA"/>
        </w:rPr>
        <w:lastRenderedPageBreak/>
        <w:t>Laterality of function is more evenly distributed in frontal lobes than any other lobe</w:t>
      </w:r>
    </w:p>
    <w:p w14:paraId="30A55A1D" w14:textId="77777777" w:rsidR="00195EDA" w:rsidRPr="00195EDA" w:rsidRDefault="00195EDA" w:rsidP="00195EDA">
      <w:pPr>
        <w:numPr>
          <w:ilvl w:val="0"/>
          <w:numId w:val="3"/>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While the site of brain damage may be apparent it is often more difficult to identify the side</w:t>
      </w:r>
    </w:p>
    <w:p w14:paraId="527EE2E0"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68D28B22"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Anatomical Asymmetry</w:t>
      </w:r>
    </w:p>
    <w:p w14:paraId="7030766F"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b/>
          <w:bCs/>
          <w:lang w:eastAsia="en-CA"/>
        </w:rPr>
        <w:t>Right hemisphere</w:t>
      </w:r>
      <w:r w:rsidRPr="00195EDA">
        <w:rPr>
          <w:rFonts w:ascii="Calibri" w:eastAsia="Times New Roman" w:hAnsi="Calibri" w:cs="Calibri"/>
          <w:lang w:eastAsia="en-CA"/>
        </w:rPr>
        <w:t xml:space="preserve"> </w:t>
      </w:r>
      <w:r w:rsidRPr="006B1C3C">
        <w:rPr>
          <w:rFonts w:ascii="Calibri" w:eastAsia="Times New Roman" w:hAnsi="Calibri" w:cs="Calibri"/>
          <w:u w:val="single"/>
          <w:lang w:eastAsia="en-CA"/>
        </w:rPr>
        <w:t>protrudes anteriorly</w:t>
      </w:r>
      <w:r w:rsidRPr="006B1C3C">
        <w:rPr>
          <w:rFonts w:ascii="Calibri" w:eastAsia="Times New Roman" w:hAnsi="Calibri" w:cs="Calibri"/>
          <w:lang w:eastAsia="en-CA"/>
        </w:rPr>
        <w:t xml:space="preserve"> from the frontal lobes</w:t>
      </w:r>
    </w:p>
    <w:p w14:paraId="0E3C6D6C"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b/>
          <w:bCs/>
          <w:lang w:eastAsia="en-CA"/>
        </w:rPr>
        <w:t>Left hemisphere</w:t>
      </w:r>
      <w:r w:rsidRPr="00195EDA">
        <w:rPr>
          <w:rFonts w:ascii="Calibri" w:eastAsia="Times New Roman" w:hAnsi="Calibri" w:cs="Calibri"/>
          <w:lang w:eastAsia="en-CA"/>
        </w:rPr>
        <w:t xml:space="preserve"> </w:t>
      </w:r>
      <w:r w:rsidRPr="006B1C3C">
        <w:rPr>
          <w:rFonts w:ascii="Calibri" w:eastAsia="Times New Roman" w:hAnsi="Calibri" w:cs="Calibri"/>
          <w:u w:val="single"/>
          <w:lang w:eastAsia="en-CA"/>
        </w:rPr>
        <w:t>protrudes posteriorly</w:t>
      </w:r>
      <w:r w:rsidRPr="00195EDA">
        <w:rPr>
          <w:rFonts w:ascii="Calibri" w:eastAsia="Times New Roman" w:hAnsi="Calibri" w:cs="Calibri"/>
          <w:lang w:eastAsia="en-CA"/>
        </w:rPr>
        <w:t xml:space="preserve"> from the parietal/occipital lobes</w:t>
      </w:r>
    </w:p>
    <w:p w14:paraId="3F3E8DB1"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In addition, the </w:t>
      </w:r>
      <w:r w:rsidRPr="006B1C3C">
        <w:rPr>
          <w:rFonts w:ascii="Calibri" w:eastAsia="Times New Roman" w:hAnsi="Calibri" w:cs="Calibri"/>
          <w:u w:val="single"/>
          <w:lang w:eastAsia="en-CA"/>
        </w:rPr>
        <w:t>right hemisphere is slightly larger</w:t>
      </w:r>
      <w:r w:rsidRPr="00195EDA">
        <w:rPr>
          <w:rFonts w:ascii="Calibri" w:eastAsia="Times New Roman" w:hAnsi="Calibri" w:cs="Calibri"/>
          <w:lang w:eastAsia="en-CA"/>
        </w:rPr>
        <w:t xml:space="preserve"> and heavier than the left, but </w:t>
      </w:r>
      <w:r w:rsidRPr="006B1C3C">
        <w:rPr>
          <w:rFonts w:ascii="Calibri" w:eastAsia="Times New Roman" w:hAnsi="Calibri" w:cs="Calibri"/>
          <w:u w:val="single"/>
          <w:lang w:eastAsia="en-CA"/>
        </w:rPr>
        <w:t>the left contains more grey matter/neurons</w:t>
      </w:r>
      <w:r w:rsidRPr="00195EDA">
        <w:rPr>
          <w:rFonts w:ascii="Calibri" w:eastAsia="Times New Roman" w:hAnsi="Calibri" w:cs="Calibri"/>
          <w:lang w:eastAsia="en-CA"/>
        </w:rPr>
        <w:t xml:space="preserve"> (i.e. has greater density) </w:t>
      </w:r>
      <w:r w:rsidRPr="006B1C3C">
        <w:rPr>
          <w:rFonts w:ascii="Calibri" w:eastAsia="Times New Roman" w:hAnsi="Calibri" w:cs="Calibri"/>
          <w:lang w:eastAsia="en-CA"/>
        </w:rPr>
        <w:t>relative to white matter</w:t>
      </w:r>
      <w:r w:rsidRPr="00195EDA">
        <w:rPr>
          <w:rFonts w:ascii="Calibri" w:eastAsia="Times New Roman" w:hAnsi="Calibri" w:cs="Calibri"/>
          <w:lang w:eastAsia="en-CA"/>
        </w:rPr>
        <w:t xml:space="preserve"> (more connections)</w:t>
      </w:r>
    </w:p>
    <w:p w14:paraId="5DCEA7C0"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color w:val="FF0000"/>
          <w:lang w:eastAsia="en-CA"/>
        </w:rPr>
        <w:t xml:space="preserve">Lateral fissure </w:t>
      </w:r>
      <w:r w:rsidRPr="00195EDA">
        <w:rPr>
          <w:rFonts w:ascii="Calibri" w:eastAsia="Times New Roman" w:hAnsi="Calibri" w:cs="Calibri"/>
          <w:lang w:eastAsia="en-CA"/>
        </w:rPr>
        <w:t xml:space="preserve">(AKA Sylvian fissure; separates the frontal from the temporal and parietal lobes) is </w:t>
      </w:r>
      <w:r w:rsidRPr="006B1C3C">
        <w:rPr>
          <w:rFonts w:ascii="Calibri" w:eastAsia="Times New Roman" w:hAnsi="Calibri" w:cs="Calibri"/>
          <w:u w:val="single"/>
          <w:lang w:eastAsia="en-CA"/>
        </w:rPr>
        <w:t>steeper in the right hemisphere than in the left</w:t>
      </w:r>
    </w:p>
    <w:p w14:paraId="5C065288" w14:textId="77777777" w:rsidR="00195EDA" w:rsidRPr="00195EDA" w:rsidRDefault="00195EDA" w:rsidP="00195EDA">
      <w:pPr>
        <w:numPr>
          <w:ilvl w:val="1"/>
          <w:numId w:val="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This results in a </w:t>
      </w:r>
      <w:r w:rsidRPr="006B1C3C">
        <w:rPr>
          <w:rFonts w:ascii="Calibri" w:eastAsia="Times New Roman" w:hAnsi="Calibri" w:cs="Calibri"/>
          <w:u w:val="single"/>
          <w:lang w:eastAsia="en-CA"/>
        </w:rPr>
        <w:t>larger parietal and temporal area in the right hemisphere</w:t>
      </w:r>
    </w:p>
    <w:p w14:paraId="799906D1" w14:textId="77777777" w:rsidR="00195EDA" w:rsidRPr="00195EDA" w:rsidRDefault="00195EDA" w:rsidP="00195EDA">
      <w:pPr>
        <w:numPr>
          <w:ilvl w:val="1"/>
          <w:numId w:val="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Can speculate that this relates to the more spatially oriented right hemisphere</w:t>
      </w:r>
    </w:p>
    <w:p w14:paraId="7EA770D7"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color w:val="FF0000"/>
          <w:lang w:eastAsia="en-CA"/>
        </w:rPr>
        <w:t xml:space="preserve">The frontal operculum </w:t>
      </w:r>
      <w:r w:rsidRPr="00195EDA">
        <w:rPr>
          <w:rFonts w:ascii="Calibri" w:eastAsia="Times New Roman" w:hAnsi="Calibri" w:cs="Calibri"/>
          <w:lang w:eastAsia="en-CA"/>
        </w:rPr>
        <w:t>(</w:t>
      </w:r>
      <w:r w:rsidRPr="006B1C3C">
        <w:rPr>
          <w:rFonts w:ascii="Calibri" w:eastAsia="Times New Roman" w:hAnsi="Calibri" w:cs="Calibri"/>
          <w:color w:val="FF0000"/>
          <w:lang w:eastAsia="en-CA"/>
        </w:rPr>
        <w:t>Broca's area</w:t>
      </w:r>
      <w:r w:rsidRPr="00195EDA">
        <w:rPr>
          <w:rFonts w:ascii="Calibri" w:eastAsia="Times New Roman" w:hAnsi="Calibri" w:cs="Calibri"/>
          <w:lang w:eastAsia="en-CA"/>
        </w:rPr>
        <w:t xml:space="preserve">) is approx. </w:t>
      </w:r>
      <w:r w:rsidRPr="006B1C3C">
        <w:rPr>
          <w:rFonts w:ascii="Calibri" w:eastAsia="Times New Roman" w:hAnsi="Calibri" w:cs="Calibri"/>
          <w:u w:val="single"/>
          <w:lang w:eastAsia="en-CA"/>
        </w:rPr>
        <w:t>1/3 larger on the surface of the right side</w:t>
      </w:r>
      <w:r w:rsidRPr="00195EDA">
        <w:rPr>
          <w:rFonts w:ascii="Calibri" w:eastAsia="Times New Roman" w:hAnsi="Calibri" w:cs="Calibri"/>
          <w:lang w:eastAsia="en-CA"/>
        </w:rPr>
        <w:t xml:space="preserve"> than on the left, whereas the </w:t>
      </w:r>
      <w:r w:rsidRPr="009C5C7D">
        <w:rPr>
          <w:rFonts w:ascii="Calibri" w:eastAsia="Times New Roman" w:hAnsi="Calibri" w:cs="Calibri"/>
          <w:u w:val="single"/>
          <w:lang w:eastAsia="en-CA"/>
        </w:rPr>
        <w:t>area buried under the sulci of the cortex is greater on the left</w:t>
      </w:r>
    </w:p>
    <w:p w14:paraId="78A0DE1D" w14:textId="77777777" w:rsidR="00195EDA" w:rsidRPr="00195EDA" w:rsidRDefault="00195EDA" w:rsidP="00195EDA">
      <w:pPr>
        <w:numPr>
          <w:ilvl w:val="1"/>
          <w:numId w:val="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The differences in size likely corresponds to the lateralization of the region such that the left side affects grammar production whereas the right side affects tone of voice</w:t>
      </w:r>
    </w:p>
    <w:p w14:paraId="4E760209"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color w:val="FF0000"/>
          <w:lang w:eastAsia="en-CA"/>
        </w:rPr>
        <w:t xml:space="preserve">Planum temporale </w:t>
      </w:r>
      <w:r w:rsidRPr="00195EDA">
        <w:rPr>
          <w:rFonts w:ascii="Calibri" w:eastAsia="Times New Roman" w:hAnsi="Calibri" w:cs="Calibri"/>
          <w:lang w:eastAsia="en-CA"/>
        </w:rPr>
        <w:t>(</w:t>
      </w:r>
      <w:r w:rsidRPr="006B1C3C">
        <w:rPr>
          <w:rFonts w:ascii="Calibri" w:eastAsia="Times New Roman" w:hAnsi="Calibri" w:cs="Calibri"/>
          <w:color w:val="FF0000"/>
          <w:lang w:eastAsia="en-CA"/>
        </w:rPr>
        <w:t>Wernicke's area</w:t>
      </w:r>
      <w:r w:rsidRPr="00195EDA">
        <w:rPr>
          <w:rFonts w:ascii="Calibri" w:eastAsia="Times New Roman" w:hAnsi="Calibri" w:cs="Calibri"/>
          <w:lang w:eastAsia="en-CA"/>
        </w:rPr>
        <w:t xml:space="preserve">) in the </w:t>
      </w:r>
      <w:r w:rsidRPr="006B1C3C">
        <w:rPr>
          <w:rFonts w:ascii="Calibri" w:eastAsia="Times New Roman" w:hAnsi="Calibri" w:cs="Calibri"/>
          <w:u w:val="single"/>
          <w:lang w:eastAsia="en-CA"/>
        </w:rPr>
        <w:t>left hemisphere is nearly 1cm longer than in the right</w:t>
      </w:r>
    </w:p>
    <w:p w14:paraId="2038E4B8"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color w:val="FF0000"/>
          <w:lang w:eastAsia="en-CA"/>
        </w:rPr>
        <w:t xml:space="preserve">Primary auditory cortex </w:t>
      </w:r>
      <w:r w:rsidRPr="00195EDA">
        <w:rPr>
          <w:rFonts w:ascii="Calibri" w:eastAsia="Times New Roman" w:hAnsi="Calibri" w:cs="Calibri"/>
          <w:lang w:eastAsia="en-CA"/>
        </w:rPr>
        <w:t>(</w:t>
      </w:r>
      <w:r w:rsidRPr="006B1C3C">
        <w:rPr>
          <w:rFonts w:ascii="Calibri" w:eastAsia="Times New Roman" w:hAnsi="Calibri" w:cs="Calibri"/>
          <w:color w:val="FF0000"/>
          <w:lang w:eastAsia="en-CA"/>
        </w:rPr>
        <w:t>Heschl's gyrus</w:t>
      </w:r>
      <w:r w:rsidRPr="00195EDA">
        <w:rPr>
          <w:rFonts w:ascii="Calibri" w:eastAsia="Times New Roman" w:hAnsi="Calibri" w:cs="Calibri"/>
          <w:lang w:eastAsia="en-CA"/>
        </w:rPr>
        <w:t xml:space="preserve">) is </w:t>
      </w:r>
      <w:r w:rsidRPr="006B1C3C">
        <w:rPr>
          <w:rFonts w:ascii="Calibri" w:eastAsia="Times New Roman" w:hAnsi="Calibri" w:cs="Calibri"/>
          <w:u w:val="single"/>
          <w:lang w:eastAsia="en-CA"/>
        </w:rPr>
        <w:t>larger in the right hemisphere</w:t>
      </w:r>
      <w:r w:rsidRPr="00195EDA">
        <w:rPr>
          <w:rFonts w:ascii="Calibri" w:eastAsia="Times New Roman" w:hAnsi="Calibri" w:cs="Calibri"/>
          <w:lang w:eastAsia="en-CA"/>
        </w:rPr>
        <w:t xml:space="preserve"> (may even have two in the right) compared to the one in the left hemisphere</w:t>
      </w:r>
    </w:p>
    <w:p w14:paraId="41AB2B54"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6B1C3C">
        <w:rPr>
          <w:rFonts w:ascii="Calibri" w:eastAsia="Times New Roman" w:hAnsi="Calibri" w:cs="Calibri"/>
          <w:b/>
          <w:bCs/>
          <w:lang w:eastAsia="en-CA"/>
        </w:rPr>
        <w:t>Right hemisphere</w:t>
      </w:r>
      <w:r w:rsidRPr="00195EDA">
        <w:rPr>
          <w:rFonts w:ascii="Calibri" w:eastAsia="Times New Roman" w:hAnsi="Calibri" w:cs="Calibri"/>
          <w:lang w:eastAsia="en-CA"/>
        </w:rPr>
        <w:t xml:space="preserve"> = </w:t>
      </w:r>
      <w:r w:rsidRPr="006B1C3C">
        <w:rPr>
          <w:rFonts w:ascii="Calibri" w:eastAsia="Times New Roman" w:hAnsi="Calibri" w:cs="Calibri"/>
          <w:u w:val="single"/>
          <w:lang w:eastAsia="en-CA"/>
        </w:rPr>
        <w:t>non-speech aspects of language</w:t>
      </w:r>
      <w:r w:rsidRPr="00195EDA">
        <w:rPr>
          <w:rFonts w:ascii="Calibri" w:eastAsia="Times New Roman" w:hAnsi="Calibri" w:cs="Calibri"/>
          <w:lang w:eastAsia="en-CA"/>
        </w:rPr>
        <w:t xml:space="preserve">, musical processing; </w:t>
      </w:r>
      <w:r w:rsidRPr="006B1C3C">
        <w:rPr>
          <w:rFonts w:ascii="Calibri" w:eastAsia="Times New Roman" w:hAnsi="Calibri" w:cs="Calibri"/>
          <w:b/>
          <w:bCs/>
          <w:lang w:eastAsia="en-CA"/>
        </w:rPr>
        <w:t xml:space="preserve">left hemisphere </w:t>
      </w:r>
      <w:r w:rsidRPr="00195EDA">
        <w:rPr>
          <w:rFonts w:ascii="Calibri" w:eastAsia="Times New Roman" w:hAnsi="Calibri" w:cs="Calibri"/>
          <w:lang w:eastAsia="en-CA"/>
        </w:rPr>
        <w:t xml:space="preserve">= </w:t>
      </w:r>
      <w:r w:rsidRPr="006B1C3C">
        <w:rPr>
          <w:rFonts w:ascii="Calibri" w:eastAsia="Times New Roman" w:hAnsi="Calibri" w:cs="Calibri"/>
          <w:u w:val="single"/>
          <w:lang w:eastAsia="en-CA"/>
        </w:rPr>
        <w:t>speech comprehension</w:t>
      </w:r>
    </w:p>
    <w:p w14:paraId="5EAA101A"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Differences in surface area, thickness, etc., in a wide number of other areas</w:t>
      </w:r>
    </w:p>
    <w:p w14:paraId="3D38A670" w14:textId="77777777" w:rsidR="00195EDA" w:rsidRPr="00195EDA" w:rsidRDefault="00195EDA" w:rsidP="00195EDA">
      <w:pPr>
        <w:numPr>
          <w:ilvl w:val="0"/>
          <w:numId w:val="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distribution of various neurotransmitters is asymmetrical in both cortical and subcortical regions </w:t>
      </w:r>
    </w:p>
    <w:p w14:paraId="4155ED3B" w14:textId="43C0E2DD" w:rsidR="00195EDA" w:rsidRPr="00195EDA" w:rsidRDefault="00195EDA" w:rsidP="00195EDA">
      <w:pPr>
        <w:numPr>
          <w:ilvl w:val="1"/>
          <w:numId w:val="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Exact distribution difference varies based on which neurotransmitter (Ach, NE, GABA) and which brain structure is under consideration</w:t>
      </w:r>
    </w:p>
    <w:p w14:paraId="3C2AC9AD" w14:textId="56F498D7" w:rsidR="00195EDA" w:rsidRPr="009C5C7D"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r w:rsidRPr="00195EDA">
        <w:rPr>
          <w:rFonts w:ascii="Calibri" w:eastAsia="Times New Roman" w:hAnsi="Calibri" w:cs="Calibri"/>
          <w:color w:val="000000"/>
          <w:lang w:eastAsia="en-CA"/>
        </w:rPr>
        <w:t> </w:t>
      </w:r>
    </w:p>
    <w:p w14:paraId="5087CAF0"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Lateralized Lesions</w:t>
      </w:r>
    </w:p>
    <w:p w14:paraId="048131E8" w14:textId="77777777" w:rsidR="00195EDA" w:rsidRPr="00195EDA" w:rsidRDefault="00195EDA" w:rsidP="00441D0B">
      <w:pPr>
        <w:numPr>
          <w:ilvl w:val="0"/>
          <w:numId w:val="5"/>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In order to say that one area has special or lateralized function, it is necessary to show that lesions in other areas of the brain do not produce a similar deficit</w:t>
      </w:r>
    </w:p>
    <w:p w14:paraId="6B644727" w14:textId="77777777" w:rsidR="00195EDA" w:rsidRPr="009C5C7D" w:rsidRDefault="00195EDA" w:rsidP="00441D0B">
      <w:pPr>
        <w:numPr>
          <w:ilvl w:val="0"/>
          <w:numId w:val="5"/>
        </w:numPr>
        <w:spacing w:after="0" w:line="240" w:lineRule="auto"/>
        <w:ind w:left="540"/>
        <w:textAlignment w:val="center"/>
        <w:rPr>
          <w:rFonts w:ascii="Calibri" w:eastAsia="Times New Roman" w:hAnsi="Calibri" w:cs="Calibri"/>
          <w:b/>
          <w:bCs/>
          <w:color w:val="000000"/>
          <w:lang w:eastAsia="en-CA"/>
        </w:rPr>
      </w:pPr>
      <w:r w:rsidRPr="009C5C7D">
        <w:rPr>
          <w:rFonts w:ascii="Calibri" w:eastAsia="Times New Roman" w:hAnsi="Calibri" w:cs="Calibri"/>
          <w:b/>
          <w:bCs/>
          <w:color w:val="000000"/>
          <w:lang w:eastAsia="en-CA"/>
        </w:rPr>
        <w:t>Double dissociation</w:t>
      </w:r>
    </w:p>
    <w:p w14:paraId="010A9404" w14:textId="77777777" w:rsidR="00195EDA" w:rsidRPr="00195EDA" w:rsidRDefault="00195EDA" w:rsidP="00441D0B">
      <w:pPr>
        <w:numPr>
          <w:ilvl w:val="1"/>
          <w:numId w:val="5"/>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Experimental technique in which </w:t>
      </w:r>
      <w:r w:rsidRPr="009C5C7D">
        <w:rPr>
          <w:rFonts w:ascii="Calibri" w:eastAsia="Times New Roman" w:hAnsi="Calibri" w:cs="Calibri"/>
          <w:i/>
          <w:iCs/>
          <w:color w:val="000000"/>
          <w:lang w:eastAsia="en-CA"/>
        </w:rPr>
        <w:t>two cortical areas are proven to be functionally dissociated</w:t>
      </w:r>
      <w:r w:rsidRPr="00195EDA">
        <w:rPr>
          <w:rFonts w:ascii="Calibri" w:eastAsia="Times New Roman" w:hAnsi="Calibri" w:cs="Calibri"/>
          <w:color w:val="000000"/>
          <w:lang w:eastAsia="en-CA"/>
        </w:rPr>
        <w:t xml:space="preserve"> by two behavioural tests such that </w:t>
      </w:r>
      <w:r w:rsidRPr="009C5C7D">
        <w:rPr>
          <w:rFonts w:ascii="Calibri" w:eastAsia="Times New Roman" w:hAnsi="Calibri" w:cs="Calibri"/>
          <w:color w:val="000000"/>
          <w:u w:val="single"/>
          <w:lang w:eastAsia="en-CA"/>
        </w:rPr>
        <w:t>performance</w:t>
      </w:r>
      <w:r w:rsidRPr="00195EDA">
        <w:rPr>
          <w:rFonts w:ascii="Calibri" w:eastAsia="Times New Roman" w:hAnsi="Calibri" w:cs="Calibri"/>
          <w:color w:val="000000"/>
          <w:lang w:eastAsia="en-CA"/>
        </w:rPr>
        <w:t xml:space="preserve"> on each test is </w:t>
      </w:r>
      <w:r w:rsidRPr="009C5C7D">
        <w:rPr>
          <w:rFonts w:ascii="Calibri" w:eastAsia="Times New Roman" w:hAnsi="Calibri" w:cs="Calibri"/>
          <w:color w:val="000000"/>
          <w:u w:val="single"/>
          <w:lang w:eastAsia="en-CA"/>
        </w:rPr>
        <w:t>affected by a lesion in one cortical area but not the other</w:t>
      </w:r>
    </w:p>
    <w:p w14:paraId="0DDCFFD9"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724FE99E"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Commissurotomy Patients</w:t>
      </w:r>
    </w:p>
    <w:p w14:paraId="7EC24A2B" w14:textId="77777777" w:rsidR="00195EDA" w:rsidRPr="00195EDA" w:rsidRDefault="00195EDA" w:rsidP="00441D0B">
      <w:pPr>
        <w:numPr>
          <w:ilvl w:val="0"/>
          <w:numId w:val="6"/>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Epileptic seizures typically begin in a restricted region of one hemisphere and spread through the fibres of the corpus callosum (the brain's largest commissure) to the same location in the opposite hemisphere</w:t>
      </w:r>
    </w:p>
    <w:p w14:paraId="7EA44E46" w14:textId="77777777" w:rsidR="00195EDA" w:rsidRPr="00195EDA" w:rsidRDefault="00195EDA" w:rsidP="00441D0B">
      <w:pPr>
        <w:numPr>
          <w:ilvl w:val="0"/>
          <w:numId w:val="6"/>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To prevent this spread, patients can undergo a </w:t>
      </w:r>
      <w:r w:rsidRPr="009C5C7D">
        <w:rPr>
          <w:rFonts w:ascii="Calibri" w:eastAsia="Times New Roman" w:hAnsi="Calibri" w:cs="Calibri"/>
          <w:b/>
          <w:bCs/>
          <w:color w:val="000000"/>
          <w:lang w:eastAsia="en-CA"/>
        </w:rPr>
        <w:t>commissurotomy</w:t>
      </w:r>
    </w:p>
    <w:p w14:paraId="005BE0F9" w14:textId="77777777" w:rsidR="00195EDA" w:rsidRPr="00195EDA" w:rsidRDefault="00195EDA" w:rsidP="00441D0B">
      <w:pPr>
        <w:numPr>
          <w:ilvl w:val="1"/>
          <w:numId w:val="6"/>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The </w:t>
      </w:r>
      <w:r w:rsidRPr="009C5C7D">
        <w:rPr>
          <w:rFonts w:ascii="Calibri" w:eastAsia="Times New Roman" w:hAnsi="Calibri" w:cs="Calibri"/>
          <w:i/>
          <w:iCs/>
          <w:color w:val="000000"/>
          <w:lang w:eastAsia="en-CA"/>
        </w:rPr>
        <w:t>surgical disconnection of the two hemispheres by cutting the fibers of the corpus callosum</w:t>
      </w:r>
    </w:p>
    <w:p w14:paraId="5FD26894" w14:textId="77777777" w:rsidR="00195EDA" w:rsidRPr="00195EDA" w:rsidRDefault="00195EDA" w:rsidP="00441D0B">
      <w:pPr>
        <w:numPr>
          <w:ilvl w:val="0"/>
          <w:numId w:val="6"/>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Leaves most patients virtually seizure free afterwards with minimal effects on everyday functioning</w:t>
      </w:r>
    </w:p>
    <w:p w14:paraId="2602D17B" w14:textId="77777777" w:rsidR="00195EDA" w:rsidRPr="00195EDA" w:rsidRDefault="00195EDA" w:rsidP="00441D0B">
      <w:pPr>
        <w:numPr>
          <w:ilvl w:val="0"/>
          <w:numId w:val="6"/>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Each hemisphere continues to receive contralateral sensory input and produces contralateral motor output, but the two hemispheres do not communicate with each other</w:t>
      </w:r>
    </w:p>
    <w:p w14:paraId="552B2A22" w14:textId="77777777" w:rsidR="00195EDA" w:rsidRPr="00195EDA" w:rsidRDefault="00195EDA" w:rsidP="00441D0B">
      <w:pPr>
        <w:numPr>
          <w:ilvl w:val="0"/>
          <w:numId w:val="6"/>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Result is called "split brain"</w:t>
      </w:r>
    </w:p>
    <w:p w14:paraId="73FC3B02"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lastRenderedPageBreak/>
        <w:t> </w:t>
      </w:r>
    </w:p>
    <w:p w14:paraId="2E70A1B5"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Split Brain Phenomenon</w:t>
      </w:r>
    </w:p>
    <w:p w14:paraId="31F85879" w14:textId="77777777" w:rsidR="00195EDA" w:rsidRPr="00195EDA" w:rsidRDefault="00195EDA" w:rsidP="00441D0B">
      <w:pPr>
        <w:numPr>
          <w:ilvl w:val="0"/>
          <w:numId w:val="7"/>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Useful as we can present sensory information to one hemisphere and study its function without the other hemisphere having access to the information or being able to manipulate it in some way.</w:t>
      </w:r>
    </w:p>
    <w:p w14:paraId="1F66EAE2" w14:textId="77777777" w:rsidR="00195EDA" w:rsidRPr="00195EDA" w:rsidRDefault="00195EDA" w:rsidP="00441D0B">
      <w:pPr>
        <w:numPr>
          <w:ilvl w:val="0"/>
          <w:numId w:val="7"/>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Study example: </w:t>
      </w:r>
    </w:p>
    <w:p w14:paraId="4A4D9A2C" w14:textId="77777777" w:rsidR="00195EDA" w:rsidRPr="00195EDA" w:rsidRDefault="00195EDA" w:rsidP="00441D0B">
      <w:pPr>
        <w:numPr>
          <w:ilvl w:val="1"/>
          <w:numId w:val="7"/>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W</w:t>
      </w:r>
      <w:r w:rsidRPr="00195EDA">
        <w:rPr>
          <w:rFonts w:ascii="Calibri" w:eastAsia="Times New Roman" w:hAnsi="Calibri" w:cs="Calibri"/>
          <w:color w:val="000000"/>
          <w:lang w:val="en-US" w:eastAsia="en-CA"/>
        </w:rPr>
        <w:t>hen presented with the spoon to the right visual field, the subject states they saw a spoon</w:t>
      </w:r>
    </w:p>
    <w:p w14:paraId="1E205B0F" w14:textId="77777777" w:rsidR="00195EDA" w:rsidRPr="00195EDA" w:rsidRDefault="00195EDA" w:rsidP="00195EDA">
      <w:pPr>
        <w:spacing w:after="0" w:line="240" w:lineRule="auto"/>
        <w:ind w:left="1620"/>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The left hemisphere is responsible for speech production in ~95-99% of right-handed people, and ~75% of left handed people.</w:t>
      </w:r>
    </w:p>
    <w:p w14:paraId="5A521674" w14:textId="77777777" w:rsidR="00195EDA" w:rsidRPr="00195EDA" w:rsidRDefault="00195EDA" w:rsidP="00441D0B">
      <w:pPr>
        <w:numPr>
          <w:ilvl w:val="0"/>
          <w:numId w:val="8"/>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When presented with the spoon to the left visual field, the subjects states they saw nothing</w:t>
      </w:r>
    </w:p>
    <w:p w14:paraId="1A344F56" w14:textId="77777777" w:rsidR="00195EDA" w:rsidRPr="00195EDA" w:rsidRDefault="00195EDA" w:rsidP="00441D0B">
      <w:pPr>
        <w:numPr>
          <w:ilvl w:val="1"/>
          <w:numId w:val="8"/>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The right hemisphere (typically) does not produce speech</w:t>
      </w:r>
    </w:p>
    <w:p w14:paraId="63D45EFF" w14:textId="77777777" w:rsidR="00195EDA" w:rsidRPr="00195EDA" w:rsidRDefault="00195EDA" w:rsidP="00441D0B">
      <w:pPr>
        <w:numPr>
          <w:ilvl w:val="0"/>
          <w:numId w:val="8"/>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They ARE seeing the spoon (it’s not a blindness); they just can’t communicate that they are seeing it </w:t>
      </w:r>
    </w:p>
    <w:p w14:paraId="654D44C9" w14:textId="77777777" w:rsidR="00195EDA" w:rsidRPr="00195EDA" w:rsidRDefault="00195EDA" w:rsidP="00441D0B">
      <w:pPr>
        <w:numPr>
          <w:ilvl w:val="0"/>
          <w:numId w:val="8"/>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After presentation of the spoon to the right hemisphere (left visual field), the patient is asked to reach under the screen and to select, by touch only, an item – they will select the spoon (even though they will tell you they never saw it)</w:t>
      </w:r>
    </w:p>
    <w:p w14:paraId="6054BF4A" w14:textId="77777777" w:rsidR="00195EDA" w:rsidRPr="00195EDA" w:rsidRDefault="00195EDA" w:rsidP="00441D0B">
      <w:pPr>
        <w:numPr>
          <w:ilvl w:val="0"/>
          <w:numId w:val="8"/>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When the left hemisphere of a split-brain patient has access to information, it can initiate speech and hence communicate about the information.</w:t>
      </w:r>
    </w:p>
    <w:p w14:paraId="2E3B65C8" w14:textId="77777777" w:rsidR="00195EDA" w:rsidRPr="00195EDA" w:rsidRDefault="00195EDA" w:rsidP="00441D0B">
      <w:pPr>
        <w:numPr>
          <w:ilvl w:val="0"/>
          <w:numId w:val="8"/>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The right hemisphere has reasonably good recognition abilities but cannot initiate speech to tell you what they saw</w:t>
      </w:r>
    </w:p>
    <w:p w14:paraId="37BC72B6" w14:textId="77777777" w:rsidR="00195EDA" w:rsidRPr="00195EDA" w:rsidRDefault="00195EDA" w:rsidP="00441D0B">
      <w:pPr>
        <w:numPr>
          <w:ilvl w:val="0"/>
          <w:numId w:val="9"/>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The right hemisphere is specialized for facial recognition; the left hemisphere is specialized for “the elements”</w:t>
      </w:r>
    </w:p>
    <w:p w14:paraId="53898DC7"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5F10E714"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Brain Stimulation</w:t>
      </w:r>
    </w:p>
    <w:p w14:paraId="267DD7AA" w14:textId="77777777" w:rsidR="00195EDA" w:rsidRPr="00195EDA" w:rsidRDefault="00195EDA" w:rsidP="00441D0B">
      <w:pPr>
        <w:numPr>
          <w:ilvl w:val="0"/>
          <w:numId w:val="10"/>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Can use brain stimulation to provide evidence of cerebral asymmetry and functional lateralization</w:t>
      </w:r>
    </w:p>
    <w:p w14:paraId="44C74FBA" w14:textId="77777777" w:rsidR="00195EDA" w:rsidRPr="009C5C7D" w:rsidRDefault="00195EDA" w:rsidP="00441D0B">
      <w:pPr>
        <w:numPr>
          <w:ilvl w:val="0"/>
          <w:numId w:val="10"/>
        </w:numPr>
        <w:spacing w:after="0" w:line="240" w:lineRule="auto"/>
        <w:ind w:left="540"/>
        <w:textAlignment w:val="center"/>
        <w:rPr>
          <w:rFonts w:ascii="Calibri" w:eastAsia="Times New Roman" w:hAnsi="Calibri" w:cs="Calibri"/>
          <w:color w:val="000000"/>
          <w:u w:val="single"/>
          <w:lang w:val="en-US" w:eastAsia="en-CA"/>
        </w:rPr>
      </w:pPr>
      <w:r w:rsidRPr="009C5C7D">
        <w:rPr>
          <w:rFonts w:ascii="Calibri" w:eastAsia="Times New Roman" w:hAnsi="Calibri" w:cs="Calibri"/>
          <w:color w:val="000000"/>
          <w:u w:val="single"/>
          <w:lang w:val="en-US" w:eastAsia="en-CA"/>
        </w:rPr>
        <w:t>Surgeon stimulates the exposed cortex and records the conscious patient’s responses</w:t>
      </w:r>
    </w:p>
    <w:p w14:paraId="2D4A6A8A" w14:textId="77777777" w:rsidR="00195EDA" w:rsidRPr="00195EDA" w:rsidRDefault="00195EDA" w:rsidP="00441D0B">
      <w:pPr>
        <w:numPr>
          <w:ilvl w:val="0"/>
          <w:numId w:val="10"/>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Stimulation of the left hemisphere can block the ability to speak, whereas stimulation of the right hemisphere does not</w:t>
      </w:r>
    </w:p>
    <w:p w14:paraId="1AE5ED0D" w14:textId="77777777" w:rsidR="00195EDA" w:rsidRPr="00195EDA" w:rsidRDefault="00195EDA" w:rsidP="00441D0B">
      <w:pPr>
        <w:numPr>
          <w:ilvl w:val="0"/>
          <w:numId w:val="10"/>
        </w:numPr>
        <w:spacing w:after="0" w:line="240" w:lineRule="auto"/>
        <w:ind w:left="540"/>
        <w:textAlignment w:val="center"/>
        <w:rPr>
          <w:rFonts w:ascii="Calibri" w:eastAsia="Times New Roman" w:hAnsi="Calibri" w:cs="Calibri"/>
          <w:color w:val="000000"/>
          <w:lang w:eastAsia="en-CA"/>
        </w:rPr>
      </w:pPr>
      <w:r w:rsidRPr="009C5C7D">
        <w:rPr>
          <w:rFonts w:ascii="Calibri" w:eastAsia="Times New Roman" w:hAnsi="Calibri" w:cs="Calibri"/>
          <w:b/>
          <w:bCs/>
          <w:color w:val="000000"/>
          <w:lang w:eastAsia="en-CA"/>
        </w:rPr>
        <w:t>Transcranial magnetic stimulation</w:t>
      </w:r>
      <w:r w:rsidRPr="00195EDA">
        <w:rPr>
          <w:rFonts w:ascii="Calibri" w:eastAsia="Times New Roman" w:hAnsi="Calibri" w:cs="Calibri"/>
          <w:color w:val="000000"/>
          <w:lang w:eastAsia="en-CA"/>
        </w:rPr>
        <w:t xml:space="preserve"> (TMS) - </w:t>
      </w:r>
    </w:p>
    <w:p w14:paraId="01C3D90E" w14:textId="77777777" w:rsidR="00195EDA" w:rsidRPr="00195EDA" w:rsidRDefault="00195EDA" w:rsidP="00441D0B">
      <w:pPr>
        <w:numPr>
          <w:ilvl w:val="1"/>
          <w:numId w:val="10"/>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Can be used to demonstrate lateralized functions</w:t>
      </w:r>
    </w:p>
    <w:p w14:paraId="516A8C95" w14:textId="77777777" w:rsidR="00195EDA" w:rsidRPr="00195EDA" w:rsidRDefault="00195EDA" w:rsidP="00441D0B">
      <w:pPr>
        <w:numPr>
          <w:ilvl w:val="1"/>
          <w:numId w:val="10"/>
        </w:numPr>
        <w:spacing w:after="0" w:line="240" w:lineRule="auto"/>
        <w:ind w:left="1080"/>
        <w:textAlignment w:val="center"/>
        <w:rPr>
          <w:rFonts w:ascii="Calibri" w:eastAsia="Times New Roman" w:hAnsi="Calibri" w:cs="Calibri"/>
          <w:color w:val="000000"/>
          <w:lang w:eastAsia="en-CA"/>
        </w:rPr>
      </w:pPr>
      <w:r w:rsidRPr="009C5C7D">
        <w:rPr>
          <w:rFonts w:ascii="Calibri" w:eastAsia="Times New Roman" w:hAnsi="Calibri" w:cs="Calibri"/>
          <w:color w:val="000000"/>
          <w:u w:val="single"/>
          <w:lang w:eastAsia="en-CA"/>
        </w:rPr>
        <w:t>Uses magnetic fields to either stimulate or inhibit neurons</w:t>
      </w:r>
      <w:r w:rsidRPr="00195EDA">
        <w:rPr>
          <w:rFonts w:ascii="Calibri" w:eastAsia="Times New Roman" w:hAnsi="Calibri" w:cs="Calibri"/>
          <w:color w:val="000000"/>
          <w:lang w:eastAsia="en-CA"/>
        </w:rPr>
        <w:t xml:space="preserve"> in the brain</w:t>
      </w:r>
    </w:p>
    <w:p w14:paraId="7FA00732" w14:textId="77777777" w:rsidR="00195EDA" w:rsidRPr="00195EDA" w:rsidRDefault="00195EDA" w:rsidP="00441D0B">
      <w:pPr>
        <w:numPr>
          <w:ilvl w:val="1"/>
          <w:numId w:val="10"/>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Stimulation of the left hemisphere can block the ability to speak, though the ability to sing is preserved as it is a function of the right hemisphere</w:t>
      </w:r>
    </w:p>
    <w:p w14:paraId="3940FC8E"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0D25A2F0"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Asymmetry in the Auditory System</w:t>
      </w:r>
    </w:p>
    <w:p w14:paraId="77E8925F" w14:textId="77777777" w:rsidR="00195EDA" w:rsidRPr="00195EDA" w:rsidRDefault="00195EDA" w:rsidP="00441D0B">
      <w:pPr>
        <w:numPr>
          <w:ilvl w:val="0"/>
          <w:numId w:val="11"/>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Unlike the visual system, the </w:t>
      </w:r>
      <w:r w:rsidRPr="009C5C7D">
        <w:rPr>
          <w:rFonts w:ascii="Calibri" w:eastAsia="Times New Roman" w:hAnsi="Calibri" w:cs="Calibri"/>
          <w:color w:val="000000"/>
          <w:u w:val="single"/>
          <w:lang w:val="en-US" w:eastAsia="en-CA"/>
        </w:rPr>
        <w:t>auditory system is not completely crossed as both hemispheres receive projections from each ear</w:t>
      </w:r>
    </w:p>
    <w:p w14:paraId="304447C4" w14:textId="77777777" w:rsidR="00195EDA" w:rsidRPr="00195EDA" w:rsidRDefault="00195EDA" w:rsidP="00441D0B">
      <w:pPr>
        <w:numPr>
          <w:ilvl w:val="0"/>
          <w:numId w:val="11"/>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Can still perform </w:t>
      </w:r>
      <w:r w:rsidRPr="009C5C7D">
        <w:rPr>
          <w:rFonts w:ascii="Calibri" w:eastAsia="Times New Roman" w:hAnsi="Calibri" w:cs="Calibri"/>
          <w:color w:val="000000"/>
          <w:u w:val="single"/>
          <w:lang w:val="en-US" w:eastAsia="en-CA"/>
        </w:rPr>
        <w:t>dichotic-listening tasks</w:t>
      </w:r>
      <w:r w:rsidRPr="00195EDA">
        <w:rPr>
          <w:rFonts w:ascii="Calibri" w:eastAsia="Times New Roman" w:hAnsi="Calibri" w:cs="Calibri"/>
          <w:color w:val="000000"/>
          <w:lang w:val="en-US" w:eastAsia="en-CA"/>
        </w:rPr>
        <w:t xml:space="preserve"> to highlight asymmetry</w:t>
      </w:r>
    </w:p>
    <w:p w14:paraId="4681EA6B" w14:textId="77777777" w:rsidR="00195EDA" w:rsidRPr="00195EDA" w:rsidRDefault="00195EDA" w:rsidP="00441D0B">
      <w:pPr>
        <w:numPr>
          <w:ilvl w:val="0"/>
          <w:numId w:val="11"/>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Subjects hear a series of sounds and are asked to recall as many as they can</w:t>
      </w:r>
    </w:p>
    <w:p w14:paraId="010AD7E7" w14:textId="77777777" w:rsidR="00195EDA" w:rsidRPr="00195EDA" w:rsidRDefault="00195EDA" w:rsidP="00441D0B">
      <w:pPr>
        <w:numPr>
          <w:ilvl w:val="1"/>
          <w:numId w:val="11"/>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Will </w:t>
      </w:r>
      <w:r w:rsidRPr="009C5C7D">
        <w:rPr>
          <w:rFonts w:ascii="Calibri" w:eastAsia="Times New Roman" w:hAnsi="Calibri" w:cs="Calibri"/>
          <w:color w:val="000000"/>
          <w:u w:val="single"/>
          <w:lang w:val="en-US" w:eastAsia="en-CA"/>
        </w:rPr>
        <w:t>recall more sounds presented to the right ear</w:t>
      </w:r>
    </w:p>
    <w:p w14:paraId="180961E8" w14:textId="77777777" w:rsidR="00195EDA" w:rsidRPr="00195EDA" w:rsidRDefault="00195EDA" w:rsidP="00441D0B">
      <w:pPr>
        <w:numPr>
          <w:ilvl w:val="1"/>
          <w:numId w:val="11"/>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val="en-US" w:eastAsia="en-CA"/>
        </w:rPr>
        <w:t>The right ear projects directly to the left hemisphere, called the ipsilateral pathway, and gets preference. Because the left hemisphere is responsible for speech, they will verbally recall more from the right</w:t>
      </w:r>
      <w:r w:rsidRPr="00195EDA">
        <w:rPr>
          <w:rFonts w:ascii="Calibri" w:eastAsia="Times New Roman" w:hAnsi="Calibri" w:cs="Calibri"/>
          <w:color w:val="000000"/>
          <w:lang w:eastAsia="en-CA"/>
        </w:rPr>
        <w:t xml:space="preserve"> </w:t>
      </w:r>
    </w:p>
    <w:p w14:paraId="3AFDC278"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341A5BFC"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Variations in Cerebral Asymmetry </w:t>
      </w:r>
    </w:p>
    <w:p w14:paraId="7247A15E" w14:textId="77777777" w:rsidR="00195EDA" w:rsidRPr="00195EDA" w:rsidRDefault="00195EDA" w:rsidP="00441D0B">
      <w:pPr>
        <w:numPr>
          <w:ilvl w:val="0"/>
          <w:numId w:val="12"/>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No two brains are alike, and no two brain injuries will produce the same symptoms (even when the cause is the same).</w:t>
      </w:r>
    </w:p>
    <w:p w14:paraId="410696A6" w14:textId="77777777" w:rsidR="00195EDA" w:rsidRPr="00195EDA" w:rsidRDefault="00195EDA" w:rsidP="00441D0B">
      <w:pPr>
        <w:numPr>
          <w:ilvl w:val="0"/>
          <w:numId w:val="12"/>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u w:val="single"/>
          <w:lang w:val="en-US" w:eastAsia="en-CA"/>
        </w:rPr>
        <w:lastRenderedPageBreak/>
        <w:t>Case example:</w:t>
      </w:r>
      <w:r w:rsidRPr="00195EDA">
        <w:rPr>
          <w:rFonts w:ascii="Calibri" w:eastAsia="Times New Roman" w:hAnsi="Calibri" w:cs="Calibri"/>
          <w:color w:val="000000"/>
          <w:lang w:val="en-US" w:eastAsia="en-CA"/>
        </w:rPr>
        <w:t xml:space="preserve"> A.B. and J.P., two middle aged college graduates, suffered a similar brain injury (damage to the left temporal lobe). As such, we would expect their symptoms to be similar. Instead, they appeared to be opposite.</w:t>
      </w:r>
      <w:r w:rsidRPr="00195EDA">
        <w:rPr>
          <w:rFonts w:ascii="Calibri" w:eastAsia="Times New Roman" w:hAnsi="Calibri" w:cs="Calibri"/>
          <w:color w:val="000000"/>
          <w:lang w:eastAsia="en-CA"/>
        </w:rPr>
        <w:t xml:space="preserve"> A.B. showed difficulties with reading and speaking, J.P had trouble recognizing faces and drawing pictures</w:t>
      </w:r>
    </w:p>
    <w:p w14:paraId="34CE2FC1" w14:textId="77777777" w:rsidR="00195EDA" w:rsidRPr="00195EDA" w:rsidRDefault="00195EDA" w:rsidP="00441D0B">
      <w:pPr>
        <w:numPr>
          <w:ilvl w:val="0"/>
          <w:numId w:val="12"/>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How/why?</w:t>
      </w:r>
    </w:p>
    <w:p w14:paraId="650AC399" w14:textId="77777777" w:rsidR="00195EDA" w:rsidRPr="00195EDA" w:rsidRDefault="00195EDA" w:rsidP="00441D0B">
      <w:pPr>
        <w:numPr>
          <w:ilvl w:val="1"/>
          <w:numId w:val="12"/>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A.B. was a right-handed man (i.e. language was in the left hemisphere), while L.P. a left-handed woman (i.e. language was in the right hemisphere).</w:t>
      </w:r>
    </w:p>
    <w:p w14:paraId="68FE9F2B" w14:textId="77777777" w:rsidR="00195EDA" w:rsidRPr="00195EDA" w:rsidRDefault="00195EDA" w:rsidP="00441D0B">
      <w:pPr>
        <w:numPr>
          <w:ilvl w:val="2"/>
          <w:numId w:val="12"/>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A.B. – deficits in language/speech with left temporal damage; facial recognition (right hemisphere) intact</w:t>
      </w:r>
    </w:p>
    <w:p w14:paraId="0B2D259E" w14:textId="77777777" w:rsidR="00195EDA" w:rsidRPr="00195EDA" w:rsidRDefault="00195EDA" w:rsidP="00441D0B">
      <w:pPr>
        <w:numPr>
          <w:ilvl w:val="2"/>
          <w:numId w:val="12"/>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L.P. – deficits in language/speech intact (right hemisphere); facial recognition impaired</w:t>
      </w:r>
    </w:p>
    <w:p w14:paraId="5E08CE93" w14:textId="77777777" w:rsidR="00195EDA" w:rsidRPr="00195EDA" w:rsidRDefault="00195EDA" w:rsidP="00441D0B">
      <w:pPr>
        <w:numPr>
          <w:ilvl w:val="2"/>
          <w:numId w:val="12"/>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Note: this is oversimplified a bit! Left-handed people tend to do more bilateral processing normally (facial recognition is half left &amp; half right, for example)</w:t>
      </w:r>
    </w:p>
    <w:p w14:paraId="12E9D5BE" w14:textId="77777777" w:rsidR="00195EDA" w:rsidRPr="00195EDA" w:rsidRDefault="00195EDA" w:rsidP="00441D0B">
      <w:pPr>
        <w:numPr>
          <w:ilvl w:val="1"/>
          <w:numId w:val="12"/>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These </w:t>
      </w:r>
      <w:r w:rsidRPr="009C5C7D">
        <w:rPr>
          <w:rFonts w:ascii="Calibri" w:eastAsia="Times New Roman" w:hAnsi="Calibri" w:cs="Calibri"/>
          <w:color w:val="000000"/>
          <w:u w:val="single"/>
          <w:lang w:val="en-US" w:eastAsia="en-CA"/>
        </w:rPr>
        <w:t>two factors – sex and handedness – influence hemispheric organization and ultimately the effects of cerebral injuries</w:t>
      </w:r>
    </w:p>
    <w:p w14:paraId="2FB98290"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7AD28C0D"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Handedness and Functional Asymmetry</w:t>
      </w:r>
    </w:p>
    <w:p w14:paraId="7A53C255" w14:textId="77777777" w:rsidR="00195EDA" w:rsidRPr="00195EDA" w:rsidRDefault="00195EDA" w:rsidP="00441D0B">
      <w:pPr>
        <w:numPr>
          <w:ilvl w:val="0"/>
          <w:numId w:val="13"/>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90% of people are right-handed</w:t>
      </w:r>
    </w:p>
    <w:p w14:paraId="7A534191" w14:textId="77777777" w:rsidR="00195EDA" w:rsidRPr="00195EDA" w:rsidRDefault="00195EDA" w:rsidP="00441D0B">
      <w:pPr>
        <w:numPr>
          <w:ilvl w:val="0"/>
          <w:numId w:val="13"/>
        </w:numPr>
        <w:spacing w:after="0" w:line="240" w:lineRule="auto"/>
        <w:ind w:left="540"/>
        <w:textAlignment w:val="center"/>
        <w:rPr>
          <w:rFonts w:ascii="Calibri" w:eastAsia="Times New Roman" w:hAnsi="Calibri" w:cs="Calibri"/>
          <w:color w:val="000000"/>
          <w:lang w:val="en-US" w:eastAsia="en-CA"/>
        </w:rPr>
      </w:pPr>
      <w:r w:rsidRPr="009C5C7D">
        <w:rPr>
          <w:rFonts w:ascii="Calibri" w:eastAsia="Times New Roman" w:hAnsi="Calibri" w:cs="Calibri"/>
          <w:color w:val="000000"/>
          <w:u w:val="single"/>
          <w:lang w:val="en-US" w:eastAsia="en-CA"/>
        </w:rPr>
        <w:t>Left-handed people tend to show either</w:t>
      </w:r>
      <w:r w:rsidRPr="00195EDA">
        <w:rPr>
          <w:rFonts w:ascii="Calibri" w:eastAsia="Times New Roman" w:hAnsi="Calibri" w:cs="Calibri"/>
          <w:color w:val="000000"/>
          <w:lang w:val="en-US" w:eastAsia="en-CA"/>
        </w:rPr>
        <w:t xml:space="preserve">: </w:t>
      </w:r>
    </w:p>
    <w:p w14:paraId="67076045" w14:textId="77777777" w:rsidR="00195EDA" w:rsidRPr="00195EDA" w:rsidRDefault="00195EDA" w:rsidP="00195EDA">
      <w:pPr>
        <w:spacing w:after="0" w:line="240" w:lineRule="auto"/>
        <w:ind w:left="1080"/>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i) </w:t>
      </w:r>
      <w:r w:rsidRPr="009C5C7D">
        <w:rPr>
          <w:rFonts w:ascii="Calibri" w:eastAsia="Times New Roman" w:hAnsi="Calibri" w:cs="Calibri"/>
          <w:color w:val="000000"/>
          <w:u w:val="single"/>
          <w:lang w:val="en-US" w:eastAsia="en-CA"/>
        </w:rPr>
        <w:t xml:space="preserve">no asymmetry </w:t>
      </w:r>
      <w:r w:rsidRPr="00195EDA">
        <w:rPr>
          <w:rFonts w:ascii="Calibri" w:eastAsia="Times New Roman" w:hAnsi="Calibri" w:cs="Calibri"/>
          <w:color w:val="000000"/>
          <w:lang w:val="en-US" w:eastAsia="en-CA"/>
        </w:rPr>
        <w:t xml:space="preserve">(ex. speaking, reading, writing are a function of both the left and right hemispheres), or </w:t>
      </w:r>
    </w:p>
    <w:p w14:paraId="21051601" w14:textId="77777777" w:rsidR="00195EDA" w:rsidRPr="00195EDA" w:rsidRDefault="00195EDA" w:rsidP="00195EDA">
      <w:pPr>
        <w:spacing w:after="0" w:line="240" w:lineRule="auto"/>
        <w:ind w:left="1080"/>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ii) a </w:t>
      </w:r>
      <w:r w:rsidRPr="009C5C7D">
        <w:rPr>
          <w:rFonts w:ascii="Calibri" w:eastAsia="Times New Roman" w:hAnsi="Calibri" w:cs="Calibri"/>
          <w:color w:val="000000"/>
          <w:u w:val="single"/>
          <w:lang w:val="en-US" w:eastAsia="en-CA"/>
        </w:rPr>
        <w:t>reversal of asymmetry</w:t>
      </w:r>
      <w:r w:rsidRPr="00195EDA">
        <w:rPr>
          <w:rFonts w:ascii="Calibri" w:eastAsia="Times New Roman" w:hAnsi="Calibri" w:cs="Calibri"/>
          <w:color w:val="000000"/>
          <w:lang w:val="en-US" w:eastAsia="en-CA"/>
        </w:rPr>
        <w:t xml:space="preserve"> – like J.P. in our case example – such that the right hemisphere is responsible for reading and speaking, whereas the left recognizes faces</w:t>
      </w:r>
    </w:p>
    <w:p w14:paraId="5B29DD28" w14:textId="77777777" w:rsidR="00195EDA" w:rsidRPr="00195EDA" w:rsidRDefault="00195EDA" w:rsidP="00441D0B">
      <w:pPr>
        <w:numPr>
          <w:ilvl w:val="0"/>
          <w:numId w:val="14"/>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No adequate explanation exists yet for why people are either right or left-handed</w:t>
      </w:r>
    </w:p>
    <w:p w14:paraId="70163B98" w14:textId="77777777" w:rsidR="00195EDA" w:rsidRPr="00195EDA" w:rsidRDefault="00195EDA" w:rsidP="00441D0B">
      <w:pPr>
        <w:numPr>
          <w:ilvl w:val="1"/>
          <w:numId w:val="14"/>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Presumably, an anatomical basis must exist somewhere in the brain, but to date the only consistent finding is that those with a deeper left central fissure tend to be right-handed</w:t>
      </w:r>
    </w:p>
    <w:p w14:paraId="1FF91DEC"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32FDA932"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Theories of Hand Preference</w:t>
      </w:r>
    </w:p>
    <w:p w14:paraId="4850C16C" w14:textId="77777777" w:rsidR="00195EDA" w:rsidRPr="009C5C7D" w:rsidRDefault="00195EDA" w:rsidP="00441D0B">
      <w:pPr>
        <w:numPr>
          <w:ilvl w:val="0"/>
          <w:numId w:val="15"/>
        </w:numPr>
        <w:spacing w:after="0" w:line="240" w:lineRule="auto"/>
        <w:ind w:left="540"/>
        <w:textAlignment w:val="center"/>
        <w:rPr>
          <w:rFonts w:ascii="Calibri" w:eastAsia="Times New Roman" w:hAnsi="Calibri" w:cs="Calibri"/>
          <w:b/>
          <w:bCs/>
          <w:color w:val="000000"/>
          <w:lang w:val="en-US" w:eastAsia="en-CA"/>
        </w:rPr>
      </w:pPr>
      <w:r w:rsidRPr="009C5C7D">
        <w:rPr>
          <w:rFonts w:ascii="Calibri" w:eastAsia="Times New Roman" w:hAnsi="Calibri" w:cs="Calibri"/>
          <w:b/>
          <w:bCs/>
          <w:color w:val="000000"/>
          <w:lang w:val="en-US" w:eastAsia="en-CA"/>
        </w:rPr>
        <w:t>Genetic Theory</w:t>
      </w:r>
    </w:p>
    <w:p w14:paraId="5D193967" w14:textId="77777777" w:rsidR="00195EDA" w:rsidRPr="00195EDA" w:rsidRDefault="00195EDA" w:rsidP="00441D0B">
      <w:pPr>
        <w:numPr>
          <w:ilvl w:val="1"/>
          <w:numId w:val="15"/>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A </w:t>
      </w:r>
      <w:r w:rsidRPr="009C5C7D">
        <w:rPr>
          <w:rFonts w:ascii="Calibri" w:eastAsia="Times New Roman" w:hAnsi="Calibri" w:cs="Calibri"/>
          <w:color w:val="000000"/>
          <w:u w:val="single"/>
          <w:lang w:val="en-US" w:eastAsia="en-CA"/>
        </w:rPr>
        <w:t>dominant gene for right-handedness</w:t>
      </w:r>
      <w:r w:rsidRPr="00195EDA">
        <w:rPr>
          <w:rFonts w:ascii="Calibri" w:eastAsia="Times New Roman" w:hAnsi="Calibri" w:cs="Calibri"/>
          <w:color w:val="000000"/>
          <w:lang w:val="en-US" w:eastAsia="en-CA"/>
        </w:rPr>
        <w:t xml:space="preserve"> and a recessive gene for left-handedness</w:t>
      </w:r>
    </w:p>
    <w:p w14:paraId="2BBC1736" w14:textId="77777777" w:rsidR="00195EDA" w:rsidRPr="00195EDA" w:rsidRDefault="00195EDA" w:rsidP="00441D0B">
      <w:pPr>
        <w:numPr>
          <w:ilvl w:val="1"/>
          <w:numId w:val="15"/>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Rr and Rr – 25% left-handed – likely simplified</w:t>
      </w:r>
    </w:p>
    <w:p w14:paraId="69D33095" w14:textId="77777777" w:rsidR="00195EDA" w:rsidRPr="009C5C7D" w:rsidRDefault="00195EDA" w:rsidP="00441D0B">
      <w:pPr>
        <w:numPr>
          <w:ilvl w:val="0"/>
          <w:numId w:val="15"/>
        </w:numPr>
        <w:spacing w:after="0" w:line="240" w:lineRule="auto"/>
        <w:ind w:left="540"/>
        <w:textAlignment w:val="center"/>
        <w:rPr>
          <w:rFonts w:ascii="Calibri" w:eastAsia="Times New Roman" w:hAnsi="Calibri" w:cs="Calibri"/>
          <w:b/>
          <w:bCs/>
          <w:color w:val="000000"/>
          <w:lang w:val="en-US" w:eastAsia="en-CA"/>
        </w:rPr>
      </w:pPr>
      <w:r w:rsidRPr="009C5C7D">
        <w:rPr>
          <w:rFonts w:ascii="Calibri" w:eastAsia="Times New Roman" w:hAnsi="Calibri" w:cs="Calibri"/>
          <w:b/>
          <w:bCs/>
          <w:color w:val="000000"/>
          <w:lang w:val="en-US" w:eastAsia="en-CA"/>
        </w:rPr>
        <w:t>Environmental Theories</w:t>
      </w:r>
    </w:p>
    <w:p w14:paraId="65FBA648" w14:textId="62E93766" w:rsidR="00195EDA" w:rsidRPr="00195EDA" w:rsidRDefault="00195EDA" w:rsidP="00441D0B">
      <w:pPr>
        <w:numPr>
          <w:ilvl w:val="1"/>
          <w:numId w:val="15"/>
        </w:numPr>
        <w:spacing w:after="0" w:line="240" w:lineRule="auto"/>
        <w:ind w:left="1080"/>
        <w:textAlignment w:val="center"/>
        <w:rPr>
          <w:rFonts w:ascii="Calibri" w:eastAsia="Times New Roman" w:hAnsi="Calibri" w:cs="Calibri"/>
          <w:color w:val="000000"/>
          <w:lang w:val="en-US" w:eastAsia="en-CA"/>
        </w:rPr>
      </w:pPr>
      <w:r w:rsidRPr="009C5C7D">
        <w:rPr>
          <w:rFonts w:ascii="Calibri" w:eastAsia="Times New Roman" w:hAnsi="Calibri" w:cs="Calibri"/>
          <w:color w:val="000000"/>
          <w:u w:val="single"/>
          <w:lang w:val="en-US" w:eastAsia="en-CA"/>
        </w:rPr>
        <w:t>Utility/Evolutionary</w:t>
      </w:r>
      <w:r w:rsidRPr="00195EDA">
        <w:rPr>
          <w:rFonts w:ascii="Calibri" w:eastAsia="Times New Roman" w:hAnsi="Calibri" w:cs="Calibri"/>
          <w:color w:val="000000"/>
          <w:lang w:val="en-US" w:eastAsia="en-CA"/>
        </w:rPr>
        <w:t xml:space="preserve"> - it is adaptive for a mother to hold an infant in her left hand to be soothed by the rhythm of her heart, thus leaving her right, dominant hand to attend to other activities</w:t>
      </w:r>
    </w:p>
    <w:p w14:paraId="0227166A" w14:textId="77777777" w:rsidR="00195EDA" w:rsidRPr="00195EDA" w:rsidRDefault="00195EDA" w:rsidP="00441D0B">
      <w:pPr>
        <w:numPr>
          <w:ilvl w:val="1"/>
          <w:numId w:val="15"/>
        </w:numPr>
        <w:spacing w:after="0" w:line="240" w:lineRule="auto"/>
        <w:ind w:left="1080"/>
        <w:textAlignment w:val="center"/>
        <w:rPr>
          <w:rFonts w:ascii="Calibri" w:eastAsia="Times New Roman" w:hAnsi="Calibri" w:cs="Calibri"/>
          <w:color w:val="000000"/>
          <w:lang w:val="en-US" w:eastAsia="en-CA"/>
        </w:rPr>
      </w:pPr>
      <w:r w:rsidRPr="009C5C7D">
        <w:rPr>
          <w:rFonts w:ascii="Calibri" w:eastAsia="Times New Roman" w:hAnsi="Calibri" w:cs="Calibri"/>
          <w:color w:val="000000"/>
          <w:u w:val="single"/>
          <w:lang w:val="en-US" w:eastAsia="en-CA"/>
        </w:rPr>
        <w:t>Reinforcement</w:t>
      </w:r>
      <w:r w:rsidRPr="00195EDA">
        <w:rPr>
          <w:rFonts w:ascii="Calibri" w:eastAsia="Times New Roman" w:hAnsi="Calibri" w:cs="Calibri"/>
          <w:color w:val="000000"/>
          <w:lang w:val="en-US" w:eastAsia="en-CA"/>
        </w:rPr>
        <w:t xml:space="preserve"> – A child’s </w:t>
      </w:r>
      <w:r w:rsidRPr="009C5C7D">
        <w:rPr>
          <w:rFonts w:ascii="Calibri" w:eastAsia="Times New Roman" w:hAnsi="Calibri" w:cs="Calibri"/>
          <w:i/>
          <w:iCs/>
          <w:color w:val="000000"/>
          <w:lang w:val="en-US" w:eastAsia="en-CA"/>
        </w:rPr>
        <w:t>world is right-handed</w:t>
      </w:r>
      <w:r w:rsidRPr="00195EDA">
        <w:rPr>
          <w:rFonts w:ascii="Calibri" w:eastAsia="Times New Roman" w:hAnsi="Calibri" w:cs="Calibri"/>
          <w:color w:val="000000"/>
          <w:lang w:val="en-US" w:eastAsia="en-CA"/>
        </w:rPr>
        <w:t xml:space="preserve"> in many ways that reinforce using that hand (ex. desks are made for right-handed writing; notebook spirals are typically on the left side of the page making it difficult to write with the left hand)</w:t>
      </w:r>
    </w:p>
    <w:p w14:paraId="30939675"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28FFD7F4"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Sex Differences and Asymmetry </w:t>
      </w:r>
    </w:p>
    <w:p w14:paraId="7A0C8720" w14:textId="77777777" w:rsidR="00195EDA" w:rsidRPr="00195EDA" w:rsidRDefault="00195EDA" w:rsidP="00441D0B">
      <w:pPr>
        <w:numPr>
          <w:ilvl w:val="0"/>
          <w:numId w:val="16"/>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Sex differences in behaviour, like handedness, are not absolute</w:t>
      </w:r>
    </w:p>
    <w:p w14:paraId="4DA8CE82" w14:textId="77777777" w:rsidR="00195EDA" w:rsidRPr="00195EDA" w:rsidRDefault="00195EDA" w:rsidP="00441D0B">
      <w:pPr>
        <w:numPr>
          <w:ilvl w:val="0"/>
          <w:numId w:val="16"/>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On average, </w:t>
      </w:r>
      <w:r w:rsidRPr="009C5C7D">
        <w:rPr>
          <w:rFonts w:ascii="Calibri" w:eastAsia="Times New Roman" w:hAnsi="Calibri" w:cs="Calibri"/>
          <w:color w:val="000000"/>
          <w:u w:val="single"/>
          <w:lang w:val="en-US" w:eastAsia="en-CA"/>
        </w:rPr>
        <w:t>women tend to be more fluent than men in using language, and men tend to perform better than woman in spatial analysis</w:t>
      </w:r>
    </w:p>
    <w:p w14:paraId="6007430A" w14:textId="77777777" w:rsidR="00195EDA" w:rsidRPr="00195EDA" w:rsidRDefault="00195EDA" w:rsidP="00441D0B">
      <w:pPr>
        <w:numPr>
          <w:ilvl w:val="0"/>
          <w:numId w:val="16"/>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Motor Skills</w:t>
      </w:r>
    </w:p>
    <w:p w14:paraId="11A3D377"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Men are superior at throwing objects at targets and catching objects thrown at them</w:t>
      </w:r>
    </w:p>
    <w:p w14:paraId="54F4473C"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9C5C7D">
        <w:rPr>
          <w:rFonts w:ascii="Calibri" w:eastAsia="Times New Roman" w:hAnsi="Calibri" w:cs="Calibri"/>
          <w:color w:val="000000"/>
          <w:u w:val="single"/>
          <w:lang w:val="en-US" w:eastAsia="en-CA"/>
        </w:rPr>
        <w:t>Women have superior fine motor control</w:t>
      </w:r>
      <w:r w:rsidRPr="00195EDA">
        <w:rPr>
          <w:rFonts w:ascii="Calibri" w:eastAsia="Times New Roman" w:hAnsi="Calibri" w:cs="Calibri"/>
          <w:color w:val="000000"/>
          <w:lang w:val="en-US" w:eastAsia="en-CA"/>
        </w:rPr>
        <w:t xml:space="preserve"> and surpass men in executing sequential and intricate hand movements</w:t>
      </w:r>
    </w:p>
    <w:p w14:paraId="3A5D9BD1" w14:textId="77777777" w:rsidR="00195EDA" w:rsidRPr="00195EDA" w:rsidRDefault="00195EDA" w:rsidP="00441D0B">
      <w:pPr>
        <w:numPr>
          <w:ilvl w:val="0"/>
          <w:numId w:val="16"/>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Spatial Analysis</w:t>
      </w:r>
    </w:p>
    <w:p w14:paraId="342F84A8"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Men are superior at mental rotation of objects and spatial navigation</w:t>
      </w:r>
    </w:p>
    <w:p w14:paraId="1E00F1CE"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lastRenderedPageBreak/>
        <w:t>Women are better at identifying when objects have moved and recognizing relevant landmarks.</w:t>
      </w:r>
    </w:p>
    <w:p w14:paraId="25493E55" w14:textId="77777777" w:rsidR="00195EDA" w:rsidRPr="00195EDA" w:rsidRDefault="00195EDA" w:rsidP="00441D0B">
      <w:pPr>
        <w:numPr>
          <w:ilvl w:val="0"/>
          <w:numId w:val="16"/>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Mathematical Aptitude</w:t>
      </w:r>
    </w:p>
    <w:p w14:paraId="05E91C33"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Men have better mathematical reasoning</w:t>
      </w:r>
    </w:p>
    <w:p w14:paraId="5AEB716B"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Women do better on tests of computation</w:t>
      </w:r>
    </w:p>
    <w:p w14:paraId="156B0C1C" w14:textId="77777777" w:rsidR="00195EDA" w:rsidRPr="00195EDA" w:rsidRDefault="00195EDA" w:rsidP="00441D0B">
      <w:pPr>
        <w:numPr>
          <w:ilvl w:val="0"/>
          <w:numId w:val="16"/>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Perception</w:t>
      </w:r>
    </w:p>
    <w:p w14:paraId="46BC59C6"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Women are more sensitive to all forms of sensory stimulation (except vision) and to facial expressions and body postures.</w:t>
      </w:r>
    </w:p>
    <w:p w14:paraId="42CCE555"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Men’s drawings of mechanical objects (bikes, cars, etc.) are superior to those of women (though not on other, more general objects)</w:t>
      </w:r>
    </w:p>
    <w:p w14:paraId="4986D701" w14:textId="77777777" w:rsidR="00195EDA" w:rsidRPr="00195EDA" w:rsidRDefault="00195EDA" w:rsidP="00441D0B">
      <w:pPr>
        <w:numPr>
          <w:ilvl w:val="0"/>
          <w:numId w:val="16"/>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Verbal Ability</w:t>
      </w:r>
    </w:p>
    <w:p w14:paraId="54F31522" w14:textId="77777777" w:rsidR="00195EDA" w:rsidRPr="009C5C7D" w:rsidRDefault="00195EDA" w:rsidP="00441D0B">
      <w:pPr>
        <w:numPr>
          <w:ilvl w:val="1"/>
          <w:numId w:val="16"/>
        </w:numPr>
        <w:spacing w:after="0" w:line="240" w:lineRule="auto"/>
        <w:ind w:left="1080"/>
        <w:textAlignment w:val="center"/>
        <w:rPr>
          <w:rFonts w:ascii="Calibri" w:eastAsia="Times New Roman" w:hAnsi="Calibri" w:cs="Calibri"/>
          <w:color w:val="000000"/>
          <w:u w:val="single"/>
          <w:lang w:val="en-US" w:eastAsia="en-CA"/>
        </w:rPr>
      </w:pPr>
      <w:r w:rsidRPr="009C5C7D">
        <w:rPr>
          <w:rFonts w:ascii="Calibri" w:eastAsia="Times New Roman" w:hAnsi="Calibri" w:cs="Calibri"/>
          <w:color w:val="000000"/>
          <w:u w:val="single"/>
          <w:lang w:val="en-US" w:eastAsia="en-CA"/>
        </w:rPr>
        <w:t>Women are superior to men on tests of verbal fluency and verbal memory</w:t>
      </w:r>
    </w:p>
    <w:p w14:paraId="0C7E960B" w14:textId="77777777" w:rsidR="00195EDA" w:rsidRPr="00195EDA" w:rsidRDefault="00195EDA" w:rsidP="00441D0B">
      <w:pPr>
        <w:numPr>
          <w:ilvl w:val="1"/>
          <w:numId w:val="16"/>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Can recall more details of a story (ex. Logical Memory Test)</w:t>
      </w:r>
    </w:p>
    <w:p w14:paraId="6F4ECB8E"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3CE40331"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Sex Differences and Brain Structure</w:t>
      </w:r>
    </w:p>
    <w:p w14:paraId="125B4B57" w14:textId="77777777" w:rsidR="00195EDA" w:rsidRPr="00195EDA" w:rsidRDefault="00195EDA" w:rsidP="00441D0B">
      <w:pPr>
        <w:numPr>
          <w:ilvl w:val="0"/>
          <w:numId w:val="17"/>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There are differences in brain anatomy between the sexes, but these differences do not necessarily relate to the observed behavioural differences</w:t>
      </w:r>
    </w:p>
    <w:p w14:paraId="53660898" w14:textId="77777777" w:rsidR="00195EDA" w:rsidRPr="009C5C7D" w:rsidRDefault="00195EDA" w:rsidP="00441D0B">
      <w:pPr>
        <w:numPr>
          <w:ilvl w:val="0"/>
          <w:numId w:val="17"/>
        </w:numPr>
        <w:spacing w:after="0" w:line="240" w:lineRule="auto"/>
        <w:ind w:left="540"/>
        <w:textAlignment w:val="center"/>
        <w:rPr>
          <w:rFonts w:ascii="Calibri" w:eastAsia="Times New Roman" w:hAnsi="Calibri" w:cs="Calibri"/>
          <w:color w:val="000000"/>
          <w:u w:val="single"/>
          <w:lang w:val="en-US" w:eastAsia="en-CA"/>
        </w:rPr>
      </w:pPr>
      <w:r w:rsidRPr="009C5C7D">
        <w:rPr>
          <w:rFonts w:ascii="Calibri" w:eastAsia="Times New Roman" w:hAnsi="Calibri" w:cs="Calibri"/>
          <w:color w:val="000000"/>
          <w:u w:val="single"/>
          <w:lang w:val="en-US" w:eastAsia="en-CA"/>
        </w:rPr>
        <w:t>Asymmetry (left larger than right) in the planum temporale (Wernicke’s area) is seen more often in men than in woman</w:t>
      </w:r>
    </w:p>
    <w:p w14:paraId="1A49E16B" w14:textId="388AA69C" w:rsidR="007C171A" w:rsidRPr="00195EDA" w:rsidRDefault="00195EDA" w:rsidP="00441D0B">
      <w:pPr>
        <w:numPr>
          <w:ilvl w:val="0"/>
          <w:numId w:val="17"/>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While </w:t>
      </w:r>
      <w:r w:rsidRPr="009C5C7D">
        <w:rPr>
          <w:rFonts w:ascii="Calibri" w:eastAsia="Times New Roman" w:hAnsi="Calibri" w:cs="Calibri"/>
          <w:color w:val="000000"/>
          <w:u w:val="single"/>
          <w:lang w:val="en-US" w:eastAsia="en-CA"/>
        </w:rPr>
        <w:t>men tend to have more neurons overall, women have more interhemispheric connections</w:t>
      </w:r>
      <w:r w:rsidRPr="00195EDA">
        <w:rPr>
          <w:rFonts w:ascii="Calibri" w:eastAsia="Times New Roman" w:hAnsi="Calibri" w:cs="Calibri"/>
          <w:color w:val="000000"/>
          <w:lang w:val="en-US" w:eastAsia="en-CA"/>
        </w:rPr>
        <w:t xml:space="preserve"> (in particular, in the corpus callosum) than do men</w:t>
      </w:r>
    </w:p>
    <w:p w14:paraId="4A3752F9" w14:textId="77777777" w:rsidR="007C171A" w:rsidRDefault="007C171A" w:rsidP="007C171A">
      <w:pPr>
        <w:pStyle w:val="Subtitle"/>
      </w:pPr>
    </w:p>
    <w:p w14:paraId="159F98FF" w14:textId="6FAC8529" w:rsidR="007C171A" w:rsidRDefault="007C171A" w:rsidP="00195EDA">
      <w:pPr>
        <w:pStyle w:val="Subtitle"/>
      </w:pPr>
      <w:r>
        <w:t xml:space="preserve">THE OCCIPITAL LOBES </w:t>
      </w:r>
    </w:p>
    <w:p w14:paraId="43456662"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The Occipital Lobes</w:t>
      </w:r>
    </w:p>
    <w:p w14:paraId="5875968A" w14:textId="77777777" w:rsidR="00195EDA" w:rsidRPr="00195EDA" w:rsidRDefault="00195EDA" w:rsidP="00441D0B">
      <w:pPr>
        <w:numPr>
          <w:ilvl w:val="0"/>
          <w:numId w:val="1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w:t>
      </w:r>
      <w:r w:rsidRPr="009C5C7D">
        <w:rPr>
          <w:rFonts w:ascii="Calibri" w:eastAsia="Times New Roman" w:hAnsi="Calibri" w:cs="Calibri"/>
          <w:u w:val="single"/>
          <w:lang w:eastAsia="en-CA"/>
        </w:rPr>
        <w:t>primary function of the occipital lobes largely surrounds vision</w:t>
      </w:r>
    </w:p>
    <w:p w14:paraId="321D1D47"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Our perception of the external world is predominantly visual</w:t>
      </w:r>
    </w:p>
    <w:p w14:paraId="21F8EAE9"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Our movements are guided by visual information</w:t>
      </w:r>
    </w:p>
    <w:p w14:paraId="6558B65F"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Our social interactions are highly dependent on vision</w:t>
      </w:r>
    </w:p>
    <w:p w14:paraId="17595087"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Our entertainment is largely visual</w:t>
      </w:r>
    </w:p>
    <w:p w14:paraId="587301BD"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Even at might we experience visual dreams</w:t>
      </w:r>
    </w:p>
    <w:p w14:paraId="4F16A06D" w14:textId="77777777" w:rsidR="00195EDA" w:rsidRPr="00195EDA" w:rsidRDefault="00195EDA" w:rsidP="00441D0B">
      <w:pPr>
        <w:numPr>
          <w:ilvl w:val="0"/>
          <w:numId w:val="1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Beneath the occipital bone at the back of the skull, the </w:t>
      </w:r>
      <w:r w:rsidRPr="009C5C7D">
        <w:rPr>
          <w:rFonts w:ascii="Calibri" w:eastAsia="Times New Roman" w:hAnsi="Calibri" w:cs="Calibri"/>
          <w:u w:val="single"/>
          <w:lang w:eastAsia="en-CA"/>
        </w:rPr>
        <w:t>occipital lobes form the posterior pole</w:t>
      </w:r>
      <w:r w:rsidRPr="00195EDA">
        <w:rPr>
          <w:rFonts w:ascii="Calibri" w:eastAsia="Times New Roman" w:hAnsi="Calibri" w:cs="Calibri"/>
          <w:lang w:eastAsia="en-CA"/>
        </w:rPr>
        <w:t xml:space="preserve"> of the cerebral hemispheres</w:t>
      </w:r>
    </w:p>
    <w:p w14:paraId="32155D99" w14:textId="77777777" w:rsidR="00195EDA" w:rsidRPr="00195EDA" w:rsidRDefault="00195EDA" w:rsidP="00441D0B">
      <w:pPr>
        <w:numPr>
          <w:ilvl w:val="0"/>
          <w:numId w:val="1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On each hemisphere's medial surface, the occipital lobe is distinguished from the parietal lobe by the parietal-occipital sulcus</w:t>
      </w:r>
    </w:p>
    <w:p w14:paraId="78B494EA" w14:textId="77777777" w:rsidR="00195EDA" w:rsidRPr="00195EDA" w:rsidRDefault="00195EDA" w:rsidP="00441D0B">
      <w:pPr>
        <w:numPr>
          <w:ilvl w:val="0"/>
          <w:numId w:val="1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No clear landmarks separating the occipital cortex from the temporal or parietal cortex on the lateral hemispheric surface</w:t>
      </w:r>
    </w:p>
    <w:p w14:paraId="42C1C926"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The occipital tissue merges with the other regions</w:t>
      </w:r>
    </w:p>
    <w:p w14:paraId="1F4E7F43"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This makes precisely defining the extent of the occipital areas difficult, especially on the ventral surface</w:t>
      </w:r>
    </w:p>
    <w:p w14:paraId="2174F99E" w14:textId="77777777" w:rsidR="00195EDA" w:rsidRPr="00195EDA" w:rsidRDefault="00195EDA" w:rsidP="00441D0B">
      <w:pPr>
        <w:numPr>
          <w:ilvl w:val="0"/>
          <w:numId w:val="1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Within the visual cortex there are </w:t>
      </w:r>
      <w:r w:rsidRPr="009C5C7D">
        <w:rPr>
          <w:rFonts w:ascii="Calibri" w:eastAsia="Times New Roman" w:hAnsi="Calibri" w:cs="Calibri"/>
          <w:u w:val="single"/>
          <w:lang w:eastAsia="en-CA"/>
        </w:rPr>
        <w:t>3 clear landmarks</w:t>
      </w:r>
    </w:p>
    <w:p w14:paraId="1F98F8CB"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9C5C7D">
        <w:rPr>
          <w:rFonts w:ascii="Calibri" w:eastAsia="Times New Roman" w:hAnsi="Calibri" w:cs="Calibri"/>
          <w:b/>
          <w:bCs/>
          <w:color w:val="FF0000"/>
          <w:lang w:eastAsia="en-CA"/>
        </w:rPr>
        <w:t>Calcarine sulcus</w:t>
      </w:r>
      <w:r w:rsidRPr="009C5C7D">
        <w:rPr>
          <w:rFonts w:ascii="Calibri" w:eastAsia="Times New Roman" w:hAnsi="Calibri" w:cs="Calibri"/>
          <w:color w:val="FF0000"/>
          <w:lang w:eastAsia="en-CA"/>
        </w:rPr>
        <w:t xml:space="preserve"> </w:t>
      </w:r>
      <w:r w:rsidRPr="00195EDA">
        <w:rPr>
          <w:rFonts w:ascii="Calibri" w:eastAsia="Times New Roman" w:hAnsi="Calibri" w:cs="Calibri"/>
          <w:lang w:eastAsia="en-CA"/>
        </w:rPr>
        <w:t>- contains much of the primary visual cortex (</w:t>
      </w:r>
      <w:r w:rsidRPr="009C5C7D">
        <w:rPr>
          <w:rFonts w:ascii="Calibri" w:eastAsia="Times New Roman" w:hAnsi="Calibri" w:cs="Calibri"/>
          <w:u w:val="single"/>
          <w:lang w:eastAsia="en-CA"/>
        </w:rPr>
        <w:t>V1)</w:t>
      </w:r>
      <w:r w:rsidRPr="00195EDA">
        <w:rPr>
          <w:rFonts w:ascii="Calibri" w:eastAsia="Times New Roman" w:hAnsi="Calibri" w:cs="Calibri"/>
          <w:lang w:eastAsia="en-CA"/>
        </w:rPr>
        <w:t>, divides the upper and lower halves of the visual cortex</w:t>
      </w:r>
    </w:p>
    <w:p w14:paraId="4A8D47C8"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9C5C7D">
        <w:rPr>
          <w:rFonts w:ascii="Calibri" w:eastAsia="Times New Roman" w:hAnsi="Calibri" w:cs="Calibri"/>
          <w:b/>
          <w:bCs/>
          <w:color w:val="FF0000"/>
          <w:lang w:eastAsia="en-CA"/>
        </w:rPr>
        <w:t>Lingual gyrus</w:t>
      </w:r>
      <w:r w:rsidRPr="009C5C7D">
        <w:rPr>
          <w:rFonts w:ascii="Calibri" w:eastAsia="Times New Roman" w:hAnsi="Calibri" w:cs="Calibri"/>
          <w:color w:val="FF0000"/>
          <w:lang w:eastAsia="en-CA"/>
        </w:rPr>
        <w:t xml:space="preserve"> </w:t>
      </w:r>
      <w:r w:rsidRPr="00195EDA">
        <w:rPr>
          <w:rFonts w:ascii="Calibri" w:eastAsia="Times New Roman" w:hAnsi="Calibri" w:cs="Calibri"/>
          <w:lang w:eastAsia="en-CA"/>
        </w:rPr>
        <w:t xml:space="preserve">- contains visual cortical regions </w:t>
      </w:r>
      <w:r w:rsidRPr="009C5C7D">
        <w:rPr>
          <w:rFonts w:ascii="Calibri" w:eastAsia="Times New Roman" w:hAnsi="Calibri" w:cs="Calibri"/>
          <w:u w:val="single"/>
          <w:lang w:eastAsia="en-CA"/>
        </w:rPr>
        <w:t>V2 and V3</w:t>
      </w:r>
      <w:r w:rsidRPr="00195EDA">
        <w:rPr>
          <w:rFonts w:ascii="Calibri" w:eastAsia="Times New Roman" w:hAnsi="Calibri" w:cs="Calibri"/>
          <w:lang w:eastAsia="en-CA"/>
        </w:rPr>
        <w:t xml:space="preserve">; plays a role in </w:t>
      </w:r>
      <w:r w:rsidRPr="009C5C7D">
        <w:rPr>
          <w:rFonts w:ascii="Calibri" w:eastAsia="Times New Roman" w:hAnsi="Calibri" w:cs="Calibri"/>
          <w:u w:val="single"/>
          <w:lang w:eastAsia="en-CA"/>
        </w:rPr>
        <w:t>letter processing and visual ordering of event</w:t>
      </w:r>
      <w:r w:rsidRPr="00195EDA">
        <w:rPr>
          <w:rFonts w:ascii="Calibri" w:eastAsia="Times New Roman" w:hAnsi="Calibri" w:cs="Calibri"/>
          <w:lang w:eastAsia="en-CA"/>
        </w:rPr>
        <w:t>s</w:t>
      </w:r>
    </w:p>
    <w:p w14:paraId="29079ACD"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9C5C7D">
        <w:rPr>
          <w:rFonts w:ascii="Calibri" w:eastAsia="Times New Roman" w:hAnsi="Calibri" w:cs="Calibri"/>
          <w:b/>
          <w:bCs/>
          <w:color w:val="FF0000"/>
          <w:lang w:eastAsia="en-CA"/>
        </w:rPr>
        <w:t>Fusiform gyrus</w:t>
      </w:r>
      <w:r w:rsidRPr="009C5C7D">
        <w:rPr>
          <w:rFonts w:ascii="Calibri" w:eastAsia="Times New Roman" w:hAnsi="Calibri" w:cs="Calibri"/>
          <w:color w:val="FF0000"/>
          <w:lang w:eastAsia="en-CA"/>
        </w:rPr>
        <w:t xml:space="preserve"> </w:t>
      </w:r>
      <w:r w:rsidRPr="00195EDA">
        <w:rPr>
          <w:rFonts w:ascii="Calibri" w:eastAsia="Times New Roman" w:hAnsi="Calibri" w:cs="Calibri"/>
          <w:lang w:eastAsia="en-CA"/>
        </w:rPr>
        <w:t xml:space="preserve">- contains </w:t>
      </w:r>
      <w:r w:rsidRPr="009C5C7D">
        <w:rPr>
          <w:rFonts w:ascii="Calibri" w:eastAsia="Times New Roman" w:hAnsi="Calibri" w:cs="Calibri"/>
          <w:u w:val="single"/>
          <w:lang w:eastAsia="en-CA"/>
        </w:rPr>
        <w:t>V4</w:t>
      </w:r>
      <w:r w:rsidRPr="00195EDA">
        <w:rPr>
          <w:rFonts w:ascii="Calibri" w:eastAsia="Times New Roman" w:hAnsi="Calibri" w:cs="Calibri"/>
          <w:lang w:eastAsia="en-CA"/>
        </w:rPr>
        <w:t xml:space="preserve">; processing of </w:t>
      </w:r>
      <w:r w:rsidRPr="009C5C7D">
        <w:rPr>
          <w:rFonts w:ascii="Calibri" w:eastAsia="Times New Roman" w:hAnsi="Calibri" w:cs="Calibri"/>
          <w:u w:val="single"/>
          <w:lang w:eastAsia="en-CA"/>
        </w:rPr>
        <w:t>colour, words, and faces</w:t>
      </w:r>
    </w:p>
    <w:p w14:paraId="23CA6777" w14:textId="77777777" w:rsidR="00195EDA" w:rsidRPr="00195EDA" w:rsidRDefault="00195EDA" w:rsidP="00441D0B">
      <w:pPr>
        <w:numPr>
          <w:ilvl w:val="0"/>
          <w:numId w:val="1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lastRenderedPageBreak/>
        <w:t>Up until a century ago, the visual cortex was thought to be broken into three visual regions (Brodmann areas 17, 18, 19) - with newer imaging and techniques we have much finer subdivisions</w:t>
      </w:r>
    </w:p>
    <w:p w14:paraId="26F01487" w14:textId="77777777" w:rsidR="00195EDA" w:rsidRPr="00195EDA" w:rsidRDefault="00195EDA" w:rsidP="00441D0B">
      <w:pPr>
        <w:numPr>
          <w:ilvl w:val="0"/>
          <w:numId w:val="1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occipital lobe is comprised of at least </w:t>
      </w:r>
      <w:r w:rsidRPr="00441D0B">
        <w:rPr>
          <w:rFonts w:ascii="Calibri" w:eastAsia="Times New Roman" w:hAnsi="Calibri" w:cs="Calibri"/>
          <w:u w:val="single"/>
          <w:lang w:eastAsia="en-CA"/>
        </w:rPr>
        <w:t>6 general areas - V1, V2, V3, V3A, V4, V5</w:t>
      </w:r>
    </w:p>
    <w:p w14:paraId="63503FC7" w14:textId="77777777" w:rsidR="00195EDA" w:rsidRPr="00195EDA" w:rsidRDefault="00195EDA" w:rsidP="00441D0B">
      <w:pPr>
        <w:numPr>
          <w:ilvl w:val="0"/>
          <w:numId w:val="1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Typically the cortex is comprised of 6 layers of cortical cells but it is possible to see many more in area V1 (primary visual cortex)</w:t>
      </w:r>
    </w:p>
    <w:p w14:paraId="18ABB31A" w14:textId="77777777" w:rsidR="00195EDA" w:rsidRPr="00195EDA" w:rsidRDefault="00195EDA" w:rsidP="00441D0B">
      <w:pPr>
        <w:numPr>
          <w:ilvl w:val="1"/>
          <w:numId w:val="1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This is due to the fact that layer IV </w:t>
      </w:r>
      <w:r w:rsidRPr="00441D0B">
        <w:rPr>
          <w:rFonts w:ascii="Calibri" w:eastAsia="Times New Roman" w:hAnsi="Calibri" w:cs="Calibri"/>
          <w:u w:val="single"/>
          <w:lang w:eastAsia="en-CA"/>
        </w:rPr>
        <w:t>of V1 alone has four distinct layers</w:t>
      </w:r>
      <w:r w:rsidRPr="00195EDA">
        <w:rPr>
          <w:rFonts w:ascii="Calibri" w:eastAsia="Times New Roman" w:hAnsi="Calibri" w:cs="Calibri"/>
          <w:lang w:eastAsia="en-CA"/>
        </w:rPr>
        <w:t xml:space="preserve"> and appears as a thick strip - gives the visual cortex the nickname, "</w:t>
      </w:r>
      <w:r w:rsidRPr="00441D0B">
        <w:rPr>
          <w:rFonts w:ascii="Calibri" w:eastAsia="Times New Roman" w:hAnsi="Calibri" w:cs="Calibri"/>
          <w:b/>
          <w:bCs/>
          <w:lang w:eastAsia="en-CA"/>
        </w:rPr>
        <w:t>striate cortex</w:t>
      </w:r>
      <w:r w:rsidRPr="00195EDA">
        <w:rPr>
          <w:rFonts w:ascii="Calibri" w:eastAsia="Times New Roman" w:hAnsi="Calibri" w:cs="Calibri"/>
          <w:lang w:eastAsia="en-CA"/>
        </w:rPr>
        <w:t>"</w:t>
      </w:r>
    </w:p>
    <w:p w14:paraId="0E029EF3"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15989417"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Occipital Lobe Function</w:t>
      </w:r>
    </w:p>
    <w:p w14:paraId="1975F898" w14:textId="77777777" w:rsidR="00195EDA" w:rsidRPr="00195EDA" w:rsidRDefault="00195EDA" w:rsidP="00441D0B">
      <w:pPr>
        <w:numPr>
          <w:ilvl w:val="0"/>
          <w:numId w:val="19"/>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w:t>
      </w:r>
      <w:r w:rsidRPr="00441D0B">
        <w:rPr>
          <w:rFonts w:ascii="Calibri" w:eastAsia="Times New Roman" w:hAnsi="Calibri" w:cs="Calibri"/>
          <w:u w:val="single"/>
          <w:lang w:eastAsia="en-CA"/>
        </w:rPr>
        <w:t>remaining 5 visual areas form the extrastriate cortex</w:t>
      </w:r>
      <w:r w:rsidRPr="00195EDA">
        <w:rPr>
          <w:rFonts w:ascii="Calibri" w:eastAsia="Times New Roman" w:hAnsi="Calibri" w:cs="Calibri"/>
          <w:lang w:eastAsia="en-CA"/>
        </w:rPr>
        <w:t>, with each region processing a specific feature of visual information</w:t>
      </w:r>
    </w:p>
    <w:p w14:paraId="5DCEA892" w14:textId="77777777" w:rsidR="00195EDA" w:rsidRPr="00195EDA" w:rsidRDefault="00195EDA" w:rsidP="00441D0B">
      <w:pPr>
        <w:numPr>
          <w:ilvl w:val="1"/>
          <w:numId w:val="19"/>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Basic visual processing occurs in V1 then continues to more specialized cortical areas</w:t>
      </w:r>
    </w:p>
    <w:p w14:paraId="5C25E292" w14:textId="77777777" w:rsidR="00195EDA" w:rsidRPr="00195EDA" w:rsidRDefault="00195EDA" w:rsidP="00441D0B">
      <w:pPr>
        <w:numPr>
          <w:ilvl w:val="0"/>
          <w:numId w:val="19"/>
        </w:numPr>
        <w:spacing w:after="0" w:line="240" w:lineRule="auto"/>
        <w:ind w:left="540"/>
        <w:textAlignment w:val="center"/>
        <w:rPr>
          <w:rFonts w:ascii="Calibri" w:eastAsia="Times New Roman" w:hAnsi="Calibri" w:cs="Calibri"/>
          <w:lang w:eastAsia="en-CA"/>
        </w:rPr>
      </w:pPr>
      <w:r w:rsidRPr="00441D0B">
        <w:rPr>
          <w:rFonts w:ascii="Calibri" w:eastAsia="Times New Roman" w:hAnsi="Calibri" w:cs="Calibri"/>
          <w:b/>
          <w:bCs/>
          <w:lang w:eastAsia="en-CA"/>
        </w:rPr>
        <w:t>V1</w:t>
      </w:r>
      <w:r w:rsidRPr="00195EDA">
        <w:rPr>
          <w:rFonts w:ascii="Calibri" w:eastAsia="Times New Roman" w:hAnsi="Calibri" w:cs="Calibri"/>
          <w:lang w:eastAsia="en-CA"/>
        </w:rPr>
        <w:t xml:space="preserve"> - </w:t>
      </w:r>
      <w:r w:rsidRPr="00441D0B">
        <w:rPr>
          <w:rFonts w:ascii="Calibri" w:eastAsia="Times New Roman" w:hAnsi="Calibri" w:cs="Calibri"/>
          <w:u w:val="single"/>
          <w:lang w:eastAsia="en-CA"/>
        </w:rPr>
        <w:t>colour, form, motion</w:t>
      </w:r>
      <w:r w:rsidRPr="00195EDA">
        <w:rPr>
          <w:rFonts w:ascii="Calibri" w:eastAsia="Times New Roman" w:hAnsi="Calibri" w:cs="Calibri"/>
          <w:lang w:eastAsia="en-CA"/>
        </w:rPr>
        <w:t xml:space="preserve">; </w:t>
      </w:r>
      <w:r w:rsidRPr="00441D0B">
        <w:rPr>
          <w:rFonts w:ascii="Calibri" w:eastAsia="Times New Roman" w:hAnsi="Calibri" w:cs="Calibri"/>
          <w:u w:val="single"/>
          <w:lang w:eastAsia="en-CA"/>
        </w:rPr>
        <w:t>moves to V2</w:t>
      </w:r>
    </w:p>
    <w:p w14:paraId="3471ECB5" w14:textId="77777777" w:rsidR="00195EDA" w:rsidRPr="00195EDA" w:rsidRDefault="00195EDA" w:rsidP="00441D0B">
      <w:pPr>
        <w:numPr>
          <w:ilvl w:val="0"/>
          <w:numId w:val="19"/>
        </w:numPr>
        <w:spacing w:after="0" w:line="240" w:lineRule="auto"/>
        <w:ind w:left="540"/>
        <w:textAlignment w:val="center"/>
        <w:rPr>
          <w:rFonts w:ascii="Calibri" w:eastAsia="Times New Roman" w:hAnsi="Calibri" w:cs="Calibri"/>
          <w:lang w:eastAsia="en-CA"/>
        </w:rPr>
      </w:pPr>
      <w:r w:rsidRPr="00441D0B">
        <w:rPr>
          <w:rFonts w:ascii="Calibri" w:eastAsia="Times New Roman" w:hAnsi="Calibri" w:cs="Calibri"/>
          <w:b/>
          <w:bCs/>
          <w:lang w:eastAsia="en-CA"/>
        </w:rPr>
        <w:t>V2</w:t>
      </w:r>
      <w:r w:rsidRPr="00195EDA">
        <w:rPr>
          <w:rFonts w:ascii="Calibri" w:eastAsia="Times New Roman" w:hAnsi="Calibri" w:cs="Calibri"/>
          <w:lang w:eastAsia="en-CA"/>
        </w:rPr>
        <w:t xml:space="preserve"> - </w:t>
      </w:r>
      <w:r w:rsidRPr="00441D0B">
        <w:rPr>
          <w:rFonts w:ascii="Calibri" w:eastAsia="Times New Roman" w:hAnsi="Calibri" w:cs="Calibri"/>
          <w:u w:val="single"/>
          <w:lang w:eastAsia="en-CA"/>
        </w:rPr>
        <w:t>colour, form, motion</w:t>
      </w:r>
      <w:r w:rsidRPr="00195EDA">
        <w:rPr>
          <w:rFonts w:ascii="Calibri" w:eastAsia="Times New Roman" w:hAnsi="Calibri" w:cs="Calibri"/>
          <w:lang w:eastAsia="en-CA"/>
        </w:rPr>
        <w:t xml:space="preserve">; moves </w:t>
      </w:r>
      <w:r w:rsidRPr="00441D0B">
        <w:rPr>
          <w:rFonts w:ascii="Calibri" w:eastAsia="Times New Roman" w:hAnsi="Calibri" w:cs="Calibri"/>
          <w:u w:val="single"/>
          <w:lang w:eastAsia="en-CA"/>
        </w:rPr>
        <w:t>to V3, V4, or V5 depending on specialized processing required</w:t>
      </w:r>
    </w:p>
    <w:p w14:paraId="1192A44A" w14:textId="77777777" w:rsidR="00195EDA" w:rsidRPr="00195EDA" w:rsidRDefault="00195EDA" w:rsidP="00441D0B">
      <w:pPr>
        <w:numPr>
          <w:ilvl w:val="0"/>
          <w:numId w:val="19"/>
        </w:numPr>
        <w:spacing w:after="0" w:line="240" w:lineRule="auto"/>
        <w:ind w:left="540"/>
        <w:textAlignment w:val="center"/>
        <w:rPr>
          <w:rFonts w:ascii="Calibri" w:eastAsia="Times New Roman" w:hAnsi="Calibri" w:cs="Calibri"/>
          <w:lang w:eastAsia="en-CA"/>
        </w:rPr>
      </w:pPr>
      <w:r w:rsidRPr="00441D0B">
        <w:rPr>
          <w:rFonts w:ascii="Calibri" w:eastAsia="Times New Roman" w:hAnsi="Calibri" w:cs="Calibri"/>
          <w:b/>
          <w:bCs/>
          <w:lang w:eastAsia="en-CA"/>
        </w:rPr>
        <w:t>V3</w:t>
      </w:r>
      <w:r w:rsidRPr="00195EDA">
        <w:rPr>
          <w:rFonts w:ascii="Calibri" w:eastAsia="Times New Roman" w:hAnsi="Calibri" w:cs="Calibri"/>
          <w:lang w:eastAsia="en-CA"/>
        </w:rPr>
        <w:t xml:space="preserve"> - </w:t>
      </w:r>
      <w:r w:rsidRPr="00441D0B">
        <w:rPr>
          <w:rFonts w:ascii="Calibri" w:eastAsia="Times New Roman" w:hAnsi="Calibri" w:cs="Calibri"/>
          <w:u w:val="single"/>
          <w:lang w:eastAsia="en-CA"/>
        </w:rPr>
        <w:t>dynamic form</w:t>
      </w:r>
      <w:r w:rsidRPr="00195EDA">
        <w:rPr>
          <w:rFonts w:ascii="Calibri" w:eastAsia="Times New Roman" w:hAnsi="Calibri" w:cs="Calibri"/>
          <w:lang w:eastAsia="en-CA"/>
        </w:rPr>
        <w:t xml:space="preserve"> (shape of objects in motion)</w:t>
      </w:r>
    </w:p>
    <w:p w14:paraId="41B557C4" w14:textId="77777777" w:rsidR="00195EDA" w:rsidRPr="00195EDA" w:rsidRDefault="00195EDA" w:rsidP="00441D0B">
      <w:pPr>
        <w:numPr>
          <w:ilvl w:val="0"/>
          <w:numId w:val="19"/>
        </w:numPr>
        <w:spacing w:after="0" w:line="240" w:lineRule="auto"/>
        <w:ind w:left="540"/>
        <w:textAlignment w:val="center"/>
        <w:rPr>
          <w:rFonts w:ascii="Calibri" w:eastAsia="Times New Roman" w:hAnsi="Calibri" w:cs="Calibri"/>
          <w:lang w:eastAsia="en-CA"/>
        </w:rPr>
      </w:pPr>
      <w:r w:rsidRPr="00441D0B">
        <w:rPr>
          <w:rFonts w:ascii="Calibri" w:eastAsia="Times New Roman" w:hAnsi="Calibri" w:cs="Calibri"/>
          <w:b/>
          <w:bCs/>
          <w:lang w:eastAsia="en-CA"/>
        </w:rPr>
        <w:t>V4</w:t>
      </w:r>
      <w:r w:rsidRPr="00195EDA">
        <w:rPr>
          <w:rFonts w:ascii="Calibri" w:eastAsia="Times New Roman" w:hAnsi="Calibri" w:cs="Calibri"/>
          <w:lang w:eastAsia="en-CA"/>
        </w:rPr>
        <w:t xml:space="preserve"> - </w:t>
      </w:r>
      <w:r w:rsidRPr="00441D0B">
        <w:rPr>
          <w:rFonts w:ascii="Calibri" w:eastAsia="Times New Roman" w:hAnsi="Calibri" w:cs="Calibri"/>
          <w:u w:val="single"/>
          <w:lang w:eastAsia="en-CA"/>
        </w:rPr>
        <w:t>orientation, colour</w:t>
      </w:r>
    </w:p>
    <w:p w14:paraId="64F4CC79" w14:textId="77777777" w:rsidR="00195EDA" w:rsidRPr="00195EDA" w:rsidRDefault="00195EDA" w:rsidP="00441D0B">
      <w:pPr>
        <w:numPr>
          <w:ilvl w:val="0"/>
          <w:numId w:val="19"/>
        </w:numPr>
        <w:spacing w:after="0" w:line="240" w:lineRule="auto"/>
        <w:ind w:left="540"/>
        <w:textAlignment w:val="center"/>
        <w:rPr>
          <w:rFonts w:ascii="Calibri" w:eastAsia="Times New Roman" w:hAnsi="Calibri" w:cs="Calibri"/>
          <w:lang w:eastAsia="en-CA"/>
        </w:rPr>
      </w:pPr>
      <w:r w:rsidRPr="00441D0B">
        <w:rPr>
          <w:rFonts w:ascii="Calibri" w:eastAsia="Times New Roman" w:hAnsi="Calibri" w:cs="Calibri"/>
          <w:b/>
          <w:bCs/>
          <w:lang w:eastAsia="en-CA"/>
        </w:rPr>
        <w:t>V5</w:t>
      </w:r>
      <w:r w:rsidRPr="00195EDA">
        <w:rPr>
          <w:rFonts w:ascii="Calibri" w:eastAsia="Times New Roman" w:hAnsi="Calibri" w:cs="Calibri"/>
          <w:lang w:eastAsia="en-CA"/>
        </w:rPr>
        <w:t xml:space="preserve"> - </w:t>
      </w:r>
      <w:r w:rsidRPr="00441D0B">
        <w:rPr>
          <w:rFonts w:ascii="Calibri" w:eastAsia="Times New Roman" w:hAnsi="Calibri" w:cs="Calibri"/>
          <w:u w:val="single"/>
          <w:lang w:eastAsia="en-CA"/>
        </w:rPr>
        <w:t>motion</w:t>
      </w:r>
    </w:p>
    <w:p w14:paraId="1E5528BB" w14:textId="77777777" w:rsidR="00195EDA" w:rsidRPr="00195EDA" w:rsidRDefault="00195EDA" w:rsidP="00441D0B">
      <w:pPr>
        <w:numPr>
          <w:ilvl w:val="0"/>
          <w:numId w:val="19"/>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The processing ultimately results in two visual streams:</w:t>
      </w:r>
    </w:p>
    <w:p w14:paraId="4408618E" w14:textId="77777777" w:rsidR="00195EDA" w:rsidRPr="00195EDA" w:rsidRDefault="00195EDA" w:rsidP="00441D0B">
      <w:pPr>
        <w:numPr>
          <w:ilvl w:val="1"/>
          <w:numId w:val="19"/>
        </w:numPr>
        <w:spacing w:after="0" w:line="240" w:lineRule="auto"/>
        <w:ind w:left="1080"/>
        <w:textAlignment w:val="center"/>
        <w:rPr>
          <w:rFonts w:ascii="Calibri" w:eastAsia="Times New Roman" w:hAnsi="Calibri" w:cs="Calibri"/>
          <w:lang w:eastAsia="en-CA"/>
        </w:rPr>
      </w:pPr>
      <w:r w:rsidRPr="00441D0B">
        <w:rPr>
          <w:rFonts w:ascii="Calibri" w:eastAsia="Times New Roman" w:hAnsi="Calibri" w:cs="Calibri"/>
          <w:b/>
          <w:bCs/>
          <w:lang w:eastAsia="en-CA"/>
        </w:rPr>
        <w:t>Dorsal stream</w:t>
      </w:r>
      <w:r w:rsidRPr="00195EDA">
        <w:rPr>
          <w:rFonts w:ascii="Calibri" w:eastAsia="Times New Roman" w:hAnsi="Calibri" w:cs="Calibri"/>
          <w:lang w:eastAsia="en-CA"/>
        </w:rPr>
        <w:t xml:space="preserve"> - </w:t>
      </w:r>
      <w:r w:rsidRPr="00441D0B">
        <w:rPr>
          <w:rFonts w:ascii="Calibri" w:eastAsia="Times New Roman" w:hAnsi="Calibri" w:cs="Calibri"/>
          <w:u w:val="single"/>
          <w:lang w:eastAsia="en-CA"/>
        </w:rPr>
        <w:t>"how/where"; visual guidance of movement</w:t>
      </w:r>
      <w:r w:rsidRPr="00195EDA">
        <w:rPr>
          <w:rFonts w:ascii="Calibri" w:eastAsia="Times New Roman" w:hAnsi="Calibri" w:cs="Calibri"/>
          <w:lang w:eastAsia="en-CA"/>
        </w:rPr>
        <w:t xml:space="preserve"> - looking at, reaching for, grabbing</w:t>
      </w:r>
    </w:p>
    <w:p w14:paraId="10935357" w14:textId="77777777" w:rsidR="00195EDA" w:rsidRPr="00195EDA" w:rsidRDefault="00195EDA" w:rsidP="00441D0B">
      <w:pPr>
        <w:numPr>
          <w:ilvl w:val="1"/>
          <w:numId w:val="19"/>
        </w:numPr>
        <w:spacing w:after="0" w:line="240" w:lineRule="auto"/>
        <w:ind w:left="1080"/>
        <w:textAlignment w:val="center"/>
        <w:rPr>
          <w:rFonts w:ascii="Calibri" w:eastAsia="Times New Roman" w:hAnsi="Calibri" w:cs="Calibri"/>
          <w:lang w:eastAsia="en-CA"/>
        </w:rPr>
      </w:pPr>
      <w:r w:rsidRPr="00441D0B">
        <w:rPr>
          <w:rFonts w:ascii="Calibri" w:eastAsia="Times New Roman" w:hAnsi="Calibri" w:cs="Calibri"/>
          <w:b/>
          <w:bCs/>
          <w:lang w:eastAsia="en-CA"/>
        </w:rPr>
        <w:t>Ventral stream</w:t>
      </w:r>
      <w:r w:rsidRPr="00195EDA">
        <w:rPr>
          <w:rFonts w:ascii="Calibri" w:eastAsia="Times New Roman" w:hAnsi="Calibri" w:cs="Calibri"/>
          <w:lang w:eastAsia="en-CA"/>
        </w:rPr>
        <w:t xml:space="preserve"> - "</w:t>
      </w:r>
      <w:r w:rsidRPr="00441D0B">
        <w:rPr>
          <w:rFonts w:ascii="Calibri" w:eastAsia="Times New Roman" w:hAnsi="Calibri" w:cs="Calibri"/>
          <w:u w:val="single"/>
          <w:lang w:eastAsia="en-CA"/>
        </w:rPr>
        <w:t>what"; object perception (colour, faces</w:t>
      </w:r>
      <w:r w:rsidRPr="00195EDA">
        <w:rPr>
          <w:rFonts w:ascii="Calibri" w:eastAsia="Times New Roman" w:hAnsi="Calibri" w:cs="Calibri"/>
          <w:lang w:eastAsia="en-CA"/>
        </w:rPr>
        <w:t>) and perceiving object in motion</w:t>
      </w:r>
    </w:p>
    <w:p w14:paraId="7EF0E068"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79DDF1A2"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Selective Lesions</w:t>
      </w:r>
    </w:p>
    <w:p w14:paraId="528BDDCB" w14:textId="77777777" w:rsidR="00195EDA" w:rsidRPr="00441D0B" w:rsidRDefault="00195EDA" w:rsidP="00441D0B">
      <w:pPr>
        <w:numPr>
          <w:ilvl w:val="0"/>
          <w:numId w:val="20"/>
        </w:numPr>
        <w:spacing w:after="0" w:line="240" w:lineRule="auto"/>
        <w:ind w:left="540"/>
        <w:textAlignment w:val="center"/>
        <w:rPr>
          <w:rFonts w:ascii="Calibri" w:eastAsia="Times New Roman" w:hAnsi="Calibri" w:cs="Calibri"/>
          <w:u w:val="single"/>
          <w:lang w:eastAsia="en-CA"/>
        </w:rPr>
      </w:pPr>
      <w:r w:rsidRPr="00441D0B">
        <w:rPr>
          <w:rFonts w:ascii="Calibri" w:eastAsia="Times New Roman" w:hAnsi="Calibri" w:cs="Calibri"/>
          <w:u w:val="single"/>
          <w:lang w:eastAsia="en-CA"/>
        </w:rPr>
        <w:t>Lesion in V4</w:t>
      </w:r>
    </w:p>
    <w:p w14:paraId="5AC89E05" w14:textId="77777777" w:rsidR="00195EDA" w:rsidRPr="00195EDA" w:rsidRDefault="00195EDA" w:rsidP="00441D0B">
      <w:pPr>
        <w:numPr>
          <w:ilvl w:val="1"/>
          <w:numId w:val="20"/>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Only see shades of grey (</w:t>
      </w:r>
      <w:r w:rsidRPr="00441D0B">
        <w:rPr>
          <w:rFonts w:ascii="Calibri" w:eastAsia="Times New Roman" w:hAnsi="Calibri" w:cs="Calibri"/>
          <w:i/>
          <w:iCs/>
          <w:lang w:eastAsia="en-CA"/>
        </w:rPr>
        <w:t>achromatopsia</w:t>
      </w:r>
      <w:r w:rsidRPr="00195EDA">
        <w:rPr>
          <w:rFonts w:ascii="Calibri" w:eastAsia="Times New Roman" w:hAnsi="Calibri" w:cs="Calibri"/>
          <w:lang w:eastAsia="en-CA"/>
        </w:rPr>
        <w:t>); not only do they fail to perceive colours but also fail to recall colours perceived before their injuries, or even to imagine colour</w:t>
      </w:r>
    </w:p>
    <w:p w14:paraId="5D630785" w14:textId="77777777" w:rsidR="00195EDA" w:rsidRPr="00441D0B" w:rsidRDefault="00195EDA" w:rsidP="00441D0B">
      <w:pPr>
        <w:numPr>
          <w:ilvl w:val="0"/>
          <w:numId w:val="20"/>
        </w:numPr>
        <w:spacing w:after="0" w:line="240" w:lineRule="auto"/>
        <w:ind w:left="540"/>
        <w:textAlignment w:val="center"/>
        <w:rPr>
          <w:rFonts w:ascii="Calibri" w:eastAsia="Times New Roman" w:hAnsi="Calibri" w:cs="Calibri"/>
          <w:u w:val="single"/>
          <w:lang w:eastAsia="en-CA"/>
        </w:rPr>
      </w:pPr>
      <w:r w:rsidRPr="00441D0B">
        <w:rPr>
          <w:rFonts w:ascii="Calibri" w:eastAsia="Times New Roman" w:hAnsi="Calibri" w:cs="Calibri"/>
          <w:u w:val="single"/>
          <w:lang w:eastAsia="en-CA"/>
        </w:rPr>
        <w:t>Lesion in V5</w:t>
      </w:r>
    </w:p>
    <w:p w14:paraId="3B247420" w14:textId="77777777" w:rsidR="00195EDA" w:rsidRPr="00195EDA" w:rsidRDefault="00195EDA" w:rsidP="00441D0B">
      <w:pPr>
        <w:numPr>
          <w:ilvl w:val="1"/>
          <w:numId w:val="20"/>
        </w:numPr>
        <w:spacing w:after="0" w:line="240" w:lineRule="auto"/>
        <w:ind w:left="1080"/>
        <w:textAlignment w:val="center"/>
        <w:rPr>
          <w:rFonts w:ascii="Calibri" w:eastAsia="Times New Roman" w:hAnsi="Calibri" w:cs="Calibri"/>
          <w:lang w:eastAsia="en-CA"/>
        </w:rPr>
      </w:pPr>
      <w:r w:rsidRPr="00441D0B">
        <w:rPr>
          <w:rFonts w:ascii="Calibri" w:eastAsia="Times New Roman" w:hAnsi="Calibri" w:cs="Calibri"/>
          <w:u w:val="single"/>
          <w:lang w:eastAsia="en-CA"/>
        </w:rPr>
        <w:t>Erases ability to perceive objects in motion</w:t>
      </w:r>
      <w:r w:rsidRPr="00195EDA">
        <w:rPr>
          <w:rFonts w:ascii="Calibri" w:eastAsia="Times New Roman" w:hAnsi="Calibri" w:cs="Calibri"/>
          <w:lang w:eastAsia="en-CA"/>
        </w:rPr>
        <w:t>; objects at rest are perceived, but when they move they vanish</w:t>
      </w:r>
    </w:p>
    <w:p w14:paraId="0087BE4E" w14:textId="77777777" w:rsidR="00195EDA" w:rsidRPr="00441D0B" w:rsidRDefault="00195EDA" w:rsidP="00441D0B">
      <w:pPr>
        <w:numPr>
          <w:ilvl w:val="0"/>
          <w:numId w:val="20"/>
        </w:numPr>
        <w:spacing w:after="0" w:line="240" w:lineRule="auto"/>
        <w:ind w:left="540"/>
        <w:textAlignment w:val="center"/>
        <w:rPr>
          <w:rFonts w:ascii="Calibri" w:eastAsia="Times New Roman" w:hAnsi="Calibri" w:cs="Calibri"/>
          <w:u w:val="single"/>
          <w:lang w:eastAsia="en-CA"/>
        </w:rPr>
      </w:pPr>
      <w:r w:rsidRPr="00441D0B">
        <w:rPr>
          <w:rFonts w:ascii="Calibri" w:eastAsia="Times New Roman" w:hAnsi="Calibri" w:cs="Calibri"/>
          <w:u w:val="single"/>
          <w:lang w:eastAsia="en-CA"/>
        </w:rPr>
        <w:t>Lesion in V3</w:t>
      </w:r>
    </w:p>
    <w:p w14:paraId="729C5F2B" w14:textId="572D0264" w:rsidR="00195EDA" w:rsidRPr="00195EDA" w:rsidRDefault="00195EDA" w:rsidP="00441D0B">
      <w:pPr>
        <w:numPr>
          <w:ilvl w:val="1"/>
          <w:numId w:val="20"/>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In theory would cause an inability to perceive the form of an object, but since V4 also does some form of processing (orientation), you would </w:t>
      </w:r>
      <w:r w:rsidRPr="00441D0B">
        <w:rPr>
          <w:rFonts w:ascii="Calibri" w:eastAsia="Times New Roman" w:hAnsi="Calibri" w:cs="Calibri"/>
          <w:u w:val="single"/>
          <w:lang w:eastAsia="en-CA"/>
        </w:rPr>
        <w:t>also need a lesion of both V3 and V4 to eliminate all perception</w:t>
      </w:r>
    </w:p>
    <w:p w14:paraId="73FBF499" w14:textId="77777777" w:rsidR="00195EDA" w:rsidRPr="00195EDA" w:rsidRDefault="00195EDA" w:rsidP="00441D0B">
      <w:pPr>
        <w:numPr>
          <w:ilvl w:val="0"/>
          <w:numId w:val="20"/>
        </w:numPr>
        <w:spacing w:after="0" w:line="240" w:lineRule="auto"/>
        <w:ind w:left="540"/>
        <w:textAlignment w:val="center"/>
        <w:rPr>
          <w:rFonts w:ascii="Calibri" w:eastAsia="Times New Roman" w:hAnsi="Calibri" w:cs="Calibri"/>
          <w:lang w:eastAsia="en-CA"/>
        </w:rPr>
      </w:pPr>
      <w:r w:rsidRPr="00441D0B">
        <w:rPr>
          <w:rFonts w:ascii="Calibri" w:eastAsia="Times New Roman" w:hAnsi="Calibri" w:cs="Calibri"/>
          <w:u w:val="single"/>
          <w:lang w:eastAsia="en-CA"/>
        </w:rPr>
        <w:t>Lesions in V1</w:t>
      </w:r>
      <w:r w:rsidRPr="00195EDA">
        <w:rPr>
          <w:rFonts w:ascii="Calibri" w:eastAsia="Times New Roman" w:hAnsi="Calibri" w:cs="Calibri"/>
          <w:lang w:eastAsia="en-CA"/>
        </w:rPr>
        <w:t xml:space="preserve"> - *an important constraint on the functions of the specialized V3-V5 areas is that all input comes from V1</w:t>
      </w:r>
    </w:p>
    <w:p w14:paraId="23E38041" w14:textId="77777777" w:rsidR="00195EDA" w:rsidRPr="00195EDA" w:rsidRDefault="00195EDA" w:rsidP="00441D0B">
      <w:pPr>
        <w:numPr>
          <w:ilvl w:val="1"/>
          <w:numId w:val="20"/>
        </w:numPr>
        <w:spacing w:after="0" w:line="240" w:lineRule="auto"/>
        <w:ind w:left="1080"/>
        <w:textAlignment w:val="center"/>
        <w:rPr>
          <w:rFonts w:ascii="Calibri" w:eastAsia="Times New Roman" w:hAnsi="Calibri" w:cs="Calibri"/>
          <w:lang w:eastAsia="en-CA"/>
        </w:rPr>
      </w:pPr>
      <w:r w:rsidRPr="00441D0B">
        <w:rPr>
          <w:rFonts w:ascii="Calibri" w:eastAsia="Times New Roman" w:hAnsi="Calibri" w:cs="Calibri"/>
          <w:u w:val="single"/>
          <w:lang w:eastAsia="en-CA"/>
        </w:rPr>
        <w:t>Individuals act as though they are blind</w:t>
      </w:r>
      <w:r w:rsidRPr="00195EDA">
        <w:rPr>
          <w:rFonts w:ascii="Calibri" w:eastAsia="Times New Roman" w:hAnsi="Calibri" w:cs="Calibri"/>
          <w:lang w:eastAsia="en-CA"/>
        </w:rPr>
        <w:t xml:space="preserve"> - cannot perceive colour, form, or motion</w:t>
      </w:r>
    </w:p>
    <w:p w14:paraId="69BBFC07" w14:textId="77777777" w:rsidR="00195EDA" w:rsidRPr="00195EDA" w:rsidRDefault="00195EDA" w:rsidP="00441D0B">
      <w:pPr>
        <w:numPr>
          <w:ilvl w:val="1"/>
          <w:numId w:val="20"/>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Despite this, visual information is still able to get through to higher, specialized areas through some connections in V2</w:t>
      </w:r>
    </w:p>
    <w:p w14:paraId="6BC07E25" w14:textId="77777777" w:rsidR="00195EDA" w:rsidRPr="00195EDA" w:rsidRDefault="00195EDA" w:rsidP="00441D0B">
      <w:pPr>
        <w:numPr>
          <w:ilvl w:val="1"/>
          <w:numId w:val="20"/>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These individuals seem totally unaware of visual input, nonetheless they can act of visual information</w:t>
      </w:r>
    </w:p>
    <w:p w14:paraId="52B436F8"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66ADA6BA"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Visual Processing Beyond the Occipital Lobe</w:t>
      </w:r>
    </w:p>
    <w:p w14:paraId="2EE21738" w14:textId="77777777" w:rsidR="00195EDA" w:rsidRPr="00195EDA" w:rsidRDefault="00195EDA" w:rsidP="00441D0B">
      <w:pPr>
        <w:numPr>
          <w:ilvl w:val="0"/>
          <w:numId w:val="2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Visual processing that begins in the occipital cortex does not end in V3-V5 areas, rather it continues via the dorsal and ventral visual streams into the temporal and parietal cortices</w:t>
      </w:r>
    </w:p>
    <w:p w14:paraId="32A19D88" w14:textId="77777777" w:rsidR="00195EDA" w:rsidRPr="00195EDA" w:rsidRDefault="00195EDA" w:rsidP="00441D0B">
      <w:pPr>
        <w:numPr>
          <w:ilvl w:val="0"/>
          <w:numId w:val="2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Ventral stream</w:t>
      </w:r>
    </w:p>
    <w:p w14:paraId="7D252A3E" w14:textId="77777777" w:rsidR="00195EDA" w:rsidRPr="00195EDA" w:rsidRDefault="00195EDA" w:rsidP="00441D0B">
      <w:pPr>
        <w:numPr>
          <w:ilvl w:val="1"/>
          <w:numId w:val="2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Concerned with what an object is</w:t>
      </w:r>
    </w:p>
    <w:p w14:paraId="15D28370" w14:textId="77777777" w:rsidR="00195EDA" w:rsidRPr="00195EDA" w:rsidRDefault="00195EDA" w:rsidP="00441D0B">
      <w:pPr>
        <w:numPr>
          <w:ilvl w:val="1"/>
          <w:numId w:val="2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lastRenderedPageBreak/>
        <w:t>Several region to identify body parts (hands - EBA and FBA; faces - FFA; moving bodies - STSp)</w:t>
      </w:r>
    </w:p>
    <w:p w14:paraId="48091D5A" w14:textId="77777777" w:rsidR="00195EDA" w:rsidRPr="00195EDA" w:rsidRDefault="00195EDA" w:rsidP="00441D0B">
      <w:pPr>
        <w:numPr>
          <w:ilvl w:val="0"/>
          <w:numId w:val="2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Dorsal stream</w:t>
      </w:r>
    </w:p>
    <w:p w14:paraId="20B7F258" w14:textId="77777777" w:rsidR="00195EDA" w:rsidRPr="00195EDA" w:rsidRDefault="00195EDA" w:rsidP="00441D0B">
      <w:pPr>
        <w:numPr>
          <w:ilvl w:val="1"/>
          <w:numId w:val="2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Concerned with where/how</w:t>
      </w:r>
    </w:p>
    <w:p w14:paraId="4BD8DBFB" w14:textId="77777777" w:rsidR="00195EDA" w:rsidRPr="00195EDA" w:rsidRDefault="00195EDA" w:rsidP="00441D0B">
      <w:pPr>
        <w:numPr>
          <w:ilvl w:val="1"/>
          <w:numId w:val="2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Several regions for moving the eyes (LPI and VIP) or for object directed grasping (AIP, PRR)</w:t>
      </w:r>
    </w:p>
    <w:p w14:paraId="597C06FF"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0625442D"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Disorders of Visual Pathways</w:t>
      </w:r>
    </w:p>
    <w:p w14:paraId="5EB51629" w14:textId="77777777" w:rsidR="00195EDA" w:rsidRPr="00195EDA" w:rsidRDefault="00195EDA" w:rsidP="00441D0B">
      <w:pPr>
        <w:numPr>
          <w:ilvl w:val="0"/>
          <w:numId w:val="22"/>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Two important things to remember:</w:t>
      </w:r>
    </w:p>
    <w:p w14:paraId="64201C5A" w14:textId="77777777" w:rsidR="00195EDA" w:rsidRPr="00195EDA" w:rsidRDefault="00195EDA" w:rsidP="00441D0B">
      <w:pPr>
        <w:numPr>
          <w:ilvl w:val="1"/>
          <w:numId w:val="22"/>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Information from the left visual field (both retinas), is sent to the right side of the brain - and vice versa; </w:t>
      </w:r>
      <w:r w:rsidRPr="00441D0B">
        <w:rPr>
          <w:rFonts w:ascii="Calibri" w:eastAsia="Times New Roman" w:hAnsi="Calibri" w:cs="Calibri"/>
          <w:u w:val="single"/>
          <w:lang w:eastAsia="en-CA"/>
        </w:rPr>
        <w:t>each side of the visual field is sent to the same place in V1</w:t>
      </w:r>
    </w:p>
    <w:p w14:paraId="3EEC9365" w14:textId="77777777" w:rsidR="00195EDA" w:rsidRPr="00195EDA" w:rsidRDefault="00195EDA" w:rsidP="00441D0B">
      <w:pPr>
        <w:numPr>
          <w:ilvl w:val="2"/>
          <w:numId w:val="22"/>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This means that </w:t>
      </w:r>
      <w:r w:rsidRPr="00441D0B">
        <w:rPr>
          <w:rFonts w:ascii="Calibri" w:eastAsia="Times New Roman" w:hAnsi="Calibri" w:cs="Calibri"/>
          <w:u w:val="single"/>
          <w:lang w:eastAsia="en-CA"/>
        </w:rPr>
        <w:t>damage to V1 will affect vision in both eyes</w:t>
      </w:r>
    </w:p>
    <w:p w14:paraId="14DF5659" w14:textId="77777777" w:rsidR="00195EDA" w:rsidRPr="00195EDA" w:rsidRDefault="00195EDA" w:rsidP="00441D0B">
      <w:pPr>
        <w:numPr>
          <w:ilvl w:val="2"/>
          <w:numId w:val="22"/>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This also means that if vision is impaired in just one eye, we know the damage lies outside the brain (i.e. There is a problem with the eye itself)</w:t>
      </w:r>
    </w:p>
    <w:p w14:paraId="570040D7" w14:textId="77777777" w:rsidR="00195EDA" w:rsidRPr="00195EDA" w:rsidRDefault="00195EDA" w:rsidP="00441D0B">
      <w:pPr>
        <w:numPr>
          <w:ilvl w:val="1"/>
          <w:numId w:val="22"/>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Different parts of the visual field (upper, lower, left, right) are mapped in different parts of area V1</w:t>
      </w:r>
    </w:p>
    <w:p w14:paraId="3FC44DE6" w14:textId="77777777" w:rsidR="00195EDA" w:rsidRPr="00195EDA" w:rsidRDefault="00195EDA" w:rsidP="00441D0B">
      <w:pPr>
        <w:numPr>
          <w:ilvl w:val="2"/>
          <w:numId w:val="22"/>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This means that </w:t>
      </w:r>
      <w:r w:rsidRPr="0063120E">
        <w:rPr>
          <w:rFonts w:ascii="Calibri" w:eastAsia="Times New Roman" w:hAnsi="Calibri" w:cs="Calibri"/>
          <w:u w:val="single"/>
          <w:lang w:eastAsia="en-CA"/>
        </w:rPr>
        <w:t>injuries to specific regions of V1 produces a loss of vision in a very specific part of the visual world</w:t>
      </w:r>
    </w:p>
    <w:p w14:paraId="68ED4991" w14:textId="77777777" w:rsidR="00195EDA" w:rsidRPr="00195EDA" w:rsidRDefault="00195EDA" w:rsidP="00441D0B">
      <w:pPr>
        <w:numPr>
          <w:ilvl w:val="0"/>
          <w:numId w:val="22"/>
        </w:numPr>
        <w:spacing w:after="0" w:line="240" w:lineRule="auto"/>
        <w:ind w:left="540"/>
        <w:textAlignment w:val="center"/>
        <w:rPr>
          <w:rFonts w:ascii="Calibri" w:eastAsia="Times New Roman" w:hAnsi="Calibri" w:cs="Calibri"/>
          <w:lang w:eastAsia="en-CA"/>
        </w:rPr>
      </w:pPr>
      <w:r w:rsidRPr="00AE2E4B">
        <w:rPr>
          <w:rFonts w:ascii="Calibri" w:eastAsia="Times New Roman" w:hAnsi="Calibri" w:cs="Calibri"/>
          <w:b/>
          <w:bCs/>
          <w:lang w:eastAsia="en-CA"/>
        </w:rPr>
        <w:t>Monocular blindness</w:t>
      </w:r>
      <w:r w:rsidRPr="00195EDA">
        <w:rPr>
          <w:rFonts w:ascii="Calibri" w:eastAsia="Times New Roman" w:hAnsi="Calibri" w:cs="Calibri"/>
          <w:lang w:eastAsia="en-CA"/>
        </w:rPr>
        <w:t xml:space="preserve"> - </w:t>
      </w:r>
      <w:r w:rsidRPr="00AE2E4B">
        <w:rPr>
          <w:rFonts w:ascii="Calibri" w:eastAsia="Times New Roman" w:hAnsi="Calibri" w:cs="Calibri"/>
          <w:i/>
          <w:iCs/>
          <w:lang w:eastAsia="en-CA"/>
        </w:rPr>
        <w:t>loss of sight in one eye due to destruction of the retina</w:t>
      </w:r>
      <w:r w:rsidRPr="00195EDA">
        <w:rPr>
          <w:rFonts w:ascii="Calibri" w:eastAsia="Times New Roman" w:hAnsi="Calibri" w:cs="Calibri"/>
          <w:lang w:eastAsia="en-CA"/>
        </w:rPr>
        <w:t xml:space="preserve"> or optic nerve</w:t>
      </w:r>
    </w:p>
    <w:p w14:paraId="722C37C8" w14:textId="77777777" w:rsidR="00195EDA" w:rsidRPr="00195EDA" w:rsidRDefault="00195EDA" w:rsidP="00441D0B">
      <w:pPr>
        <w:numPr>
          <w:ilvl w:val="0"/>
          <w:numId w:val="22"/>
        </w:numPr>
        <w:spacing w:after="0" w:line="240" w:lineRule="auto"/>
        <w:ind w:left="540"/>
        <w:textAlignment w:val="center"/>
        <w:rPr>
          <w:rFonts w:ascii="Calibri" w:eastAsia="Times New Roman" w:hAnsi="Calibri" w:cs="Calibri"/>
          <w:lang w:eastAsia="en-CA"/>
        </w:rPr>
      </w:pPr>
      <w:r w:rsidRPr="00AE2E4B">
        <w:rPr>
          <w:rFonts w:ascii="Calibri" w:eastAsia="Times New Roman" w:hAnsi="Calibri" w:cs="Calibri"/>
          <w:b/>
          <w:bCs/>
          <w:lang w:eastAsia="en-CA"/>
        </w:rPr>
        <w:t>Bitemporal hemianopia</w:t>
      </w:r>
      <w:r w:rsidRPr="00195EDA">
        <w:rPr>
          <w:rFonts w:ascii="Calibri" w:eastAsia="Times New Roman" w:hAnsi="Calibri" w:cs="Calibri"/>
          <w:lang w:eastAsia="en-CA"/>
        </w:rPr>
        <w:t xml:space="preserve"> - </w:t>
      </w:r>
      <w:r w:rsidRPr="00AE2E4B">
        <w:rPr>
          <w:rFonts w:ascii="Calibri" w:eastAsia="Times New Roman" w:hAnsi="Calibri" w:cs="Calibri"/>
          <w:i/>
          <w:iCs/>
          <w:lang w:eastAsia="en-CA"/>
        </w:rPr>
        <w:t>loss of vision of the outer halves of both visual fields</w:t>
      </w:r>
      <w:r w:rsidRPr="00195EDA">
        <w:rPr>
          <w:rFonts w:ascii="Calibri" w:eastAsia="Times New Roman" w:hAnsi="Calibri" w:cs="Calibri"/>
          <w:lang w:eastAsia="en-CA"/>
        </w:rPr>
        <w:t xml:space="preserve">; caused by </w:t>
      </w:r>
      <w:r w:rsidRPr="00AE2E4B">
        <w:rPr>
          <w:rFonts w:ascii="Calibri" w:eastAsia="Times New Roman" w:hAnsi="Calibri" w:cs="Calibri"/>
          <w:u w:val="single"/>
          <w:lang w:eastAsia="en-CA"/>
        </w:rPr>
        <w:t>damage to the medial optic chiasm</w:t>
      </w:r>
    </w:p>
    <w:p w14:paraId="2564FA61" w14:textId="77777777" w:rsidR="00195EDA" w:rsidRPr="00AE2E4B" w:rsidRDefault="00195EDA" w:rsidP="00441D0B">
      <w:pPr>
        <w:numPr>
          <w:ilvl w:val="0"/>
          <w:numId w:val="22"/>
        </w:numPr>
        <w:spacing w:after="0" w:line="240" w:lineRule="auto"/>
        <w:ind w:left="540"/>
        <w:textAlignment w:val="center"/>
        <w:rPr>
          <w:rFonts w:ascii="Calibri" w:eastAsia="Times New Roman" w:hAnsi="Calibri" w:cs="Calibri"/>
          <w:u w:val="single"/>
          <w:lang w:eastAsia="en-CA"/>
        </w:rPr>
      </w:pPr>
      <w:r w:rsidRPr="00AE2E4B">
        <w:rPr>
          <w:rFonts w:ascii="Calibri" w:eastAsia="Times New Roman" w:hAnsi="Calibri" w:cs="Calibri"/>
          <w:b/>
          <w:bCs/>
          <w:lang w:eastAsia="en-CA"/>
        </w:rPr>
        <w:t>Nasal hemianopia</w:t>
      </w:r>
      <w:r w:rsidRPr="00195EDA">
        <w:rPr>
          <w:rFonts w:ascii="Calibri" w:eastAsia="Times New Roman" w:hAnsi="Calibri" w:cs="Calibri"/>
          <w:lang w:eastAsia="en-CA"/>
        </w:rPr>
        <w:t xml:space="preserve"> - </w:t>
      </w:r>
      <w:r w:rsidRPr="00AE2E4B">
        <w:rPr>
          <w:rFonts w:ascii="Calibri" w:eastAsia="Times New Roman" w:hAnsi="Calibri" w:cs="Calibri"/>
          <w:i/>
          <w:iCs/>
          <w:lang w:eastAsia="en-CA"/>
        </w:rPr>
        <w:t>loss of vision in one nasal field</w:t>
      </w:r>
      <w:r w:rsidRPr="00195EDA">
        <w:rPr>
          <w:rFonts w:ascii="Calibri" w:eastAsia="Times New Roman" w:hAnsi="Calibri" w:cs="Calibri"/>
          <w:lang w:eastAsia="en-CA"/>
        </w:rPr>
        <w:t xml:space="preserve">; caused by </w:t>
      </w:r>
      <w:r w:rsidRPr="00AE2E4B">
        <w:rPr>
          <w:rFonts w:ascii="Calibri" w:eastAsia="Times New Roman" w:hAnsi="Calibri" w:cs="Calibri"/>
          <w:u w:val="single"/>
          <w:lang w:eastAsia="en-CA"/>
        </w:rPr>
        <w:t>damage to either the right or left lateral optic chiasm</w:t>
      </w:r>
    </w:p>
    <w:p w14:paraId="2DE6257E" w14:textId="77777777" w:rsidR="00195EDA" w:rsidRPr="00195EDA" w:rsidRDefault="00195EDA" w:rsidP="00441D0B">
      <w:pPr>
        <w:numPr>
          <w:ilvl w:val="0"/>
          <w:numId w:val="22"/>
        </w:numPr>
        <w:spacing w:after="0" w:line="240" w:lineRule="auto"/>
        <w:ind w:left="540"/>
        <w:textAlignment w:val="center"/>
        <w:rPr>
          <w:rFonts w:ascii="Calibri" w:eastAsia="Times New Roman" w:hAnsi="Calibri" w:cs="Calibri"/>
          <w:lang w:eastAsia="en-CA"/>
        </w:rPr>
      </w:pPr>
      <w:r w:rsidRPr="00AE2E4B">
        <w:rPr>
          <w:rFonts w:ascii="Calibri" w:eastAsia="Times New Roman" w:hAnsi="Calibri" w:cs="Calibri"/>
          <w:b/>
          <w:bCs/>
          <w:lang w:eastAsia="en-CA"/>
        </w:rPr>
        <w:t>Homonymous hemianopia</w:t>
      </w:r>
      <w:r w:rsidRPr="00195EDA">
        <w:rPr>
          <w:rFonts w:ascii="Calibri" w:eastAsia="Times New Roman" w:hAnsi="Calibri" w:cs="Calibri"/>
          <w:lang w:eastAsia="en-CA"/>
        </w:rPr>
        <w:t xml:space="preserve"> - </w:t>
      </w:r>
      <w:r w:rsidRPr="00AE2E4B">
        <w:rPr>
          <w:rFonts w:ascii="Calibri" w:eastAsia="Times New Roman" w:hAnsi="Calibri" w:cs="Calibri"/>
          <w:i/>
          <w:iCs/>
          <w:lang w:eastAsia="en-CA"/>
        </w:rPr>
        <w:t>blindness of one entire visual field</w:t>
      </w:r>
      <w:r w:rsidRPr="00195EDA">
        <w:rPr>
          <w:rFonts w:ascii="Calibri" w:eastAsia="Times New Roman" w:hAnsi="Calibri" w:cs="Calibri"/>
          <w:lang w:eastAsia="en-CA"/>
        </w:rPr>
        <w:t xml:space="preserve">; significant </w:t>
      </w:r>
      <w:r w:rsidRPr="00AE2E4B">
        <w:rPr>
          <w:rFonts w:ascii="Calibri" w:eastAsia="Times New Roman" w:hAnsi="Calibri" w:cs="Calibri"/>
          <w:u w:val="single"/>
          <w:lang w:eastAsia="en-CA"/>
        </w:rPr>
        <w:t>damage to V1</w:t>
      </w:r>
    </w:p>
    <w:p w14:paraId="71392CD6" w14:textId="77777777" w:rsidR="00195EDA" w:rsidRPr="00195EDA" w:rsidRDefault="00195EDA" w:rsidP="00441D0B">
      <w:pPr>
        <w:numPr>
          <w:ilvl w:val="0"/>
          <w:numId w:val="22"/>
        </w:numPr>
        <w:spacing w:after="0" w:line="240" w:lineRule="auto"/>
        <w:ind w:left="540"/>
        <w:textAlignment w:val="center"/>
        <w:rPr>
          <w:rFonts w:ascii="Calibri" w:eastAsia="Times New Roman" w:hAnsi="Calibri" w:cs="Calibri"/>
          <w:lang w:eastAsia="en-CA"/>
        </w:rPr>
      </w:pPr>
      <w:r w:rsidRPr="00AE2E4B">
        <w:rPr>
          <w:rFonts w:ascii="Calibri" w:eastAsia="Times New Roman" w:hAnsi="Calibri" w:cs="Calibri"/>
          <w:b/>
          <w:bCs/>
          <w:lang w:eastAsia="en-CA"/>
        </w:rPr>
        <w:t xml:space="preserve">Quadrantantopia </w:t>
      </w:r>
      <w:r w:rsidRPr="00195EDA">
        <w:rPr>
          <w:rFonts w:ascii="Calibri" w:eastAsia="Times New Roman" w:hAnsi="Calibri" w:cs="Calibri"/>
          <w:lang w:eastAsia="en-CA"/>
        </w:rPr>
        <w:t xml:space="preserve">- </w:t>
      </w:r>
      <w:r w:rsidRPr="00AE2E4B">
        <w:rPr>
          <w:rFonts w:ascii="Calibri" w:eastAsia="Times New Roman" w:hAnsi="Calibri" w:cs="Calibri"/>
          <w:i/>
          <w:iCs/>
          <w:lang w:eastAsia="en-CA"/>
        </w:rPr>
        <w:t>blindness in one quadrant of the visual field</w:t>
      </w:r>
      <w:r w:rsidRPr="00195EDA">
        <w:rPr>
          <w:rFonts w:ascii="Calibri" w:eastAsia="Times New Roman" w:hAnsi="Calibri" w:cs="Calibri"/>
          <w:lang w:eastAsia="en-CA"/>
        </w:rPr>
        <w:t xml:space="preserve">; </w:t>
      </w:r>
      <w:r w:rsidRPr="00AE2E4B">
        <w:rPr>
          <w:rFonts w:ascii="Calibri" w:eastAsia="Times New Roman" w:hAnsi="Calibri" w:cs="Calibri"/>
          <w:u w:val="single"/>
          <w:lang w:eastAsia="en-CA"/>
        </w:rPr>
        <w:t>partial damage to V1</w:t>
      </w:r>
    </w:p>
    <w:p w14:paraId="3979F452" w14:textId="77777777" w:rsidR="00195EDA" w:rsidRPr="00195EDA" w:rsidRDefault="00195EDA" w:rsidP="00441D0B">
      <w:pPr>
        <w:numPr>
          <w:ilvl w:val="0"/>
          <w:numId w:val="22"/>
        </w:numPr>
        <w:spacing w:after="0" w:line="240" w:lineRule="auto"/>
        <w:ind w:left="540"/>
        <w:textAlignment w:val="center"/>
        <w:rPr>
          <w:rFonts w:ascii="Calibri" w:eastAsia="Times New Roman" w:hAnsi="Calibri" w:cs="Calibri"/>
          <w:lang w:eastAsia="en-CA"/>
        </w:rPr>
      </w:pPr>
      <w:r w:rsidRPr="00AE2E4B">
        <w:rPr>
          <w:rFonts w:ascii="Calibri" w:eastAsia="Times New Roman" w:hAnsi="Calibri" w:cs="Calibri"/>
          <w:b/>
          <w:bCs/>
          <w:lang w:eastAsia="en-CA"/>
        </w:rPr>
        <w:t>Scotomas</w:t>
      </w:r>
      <w:r w:rsidRPr="00195EDA">
        <w:rPr>
          <w:rFonts w:ascii="Calibri" w:eastAsia="Times New Roman" w:hAnsi="Calibri" w:cs="Calibri"/>
          <w:lang w:eastAsia="en-CA"/>
        </w:rPr>
        <w:t xml:space="preserve"> - small </w:t>
      </w:r>
      <w:r w:rsidRPr="00AE2E4B">
        <w:rPr>
          <w:rFonts w:ascii="Calibri" w:eastAsia="Times New Roman" w:hAnsi="Calibri" w:cs="Calibri"/>
          <w:i/>
          <w:iCs/>
          <w:lang w:eastAsia="en-CA"/>
        </w:rPr>
        <w:t>blind spots in the visual field; caused by very small lesions in the occipital lobe</w:t>
      </w:r>
      <w:r w:rsidRPr="00195EDA">
        <w:rPr>
          <w:rFonts w:ascii="Calibri" w:eastAsia="Times New Roman" w:hAnsi="Calibri" w:cs="Calibri"/>
          <w:lang w:eastAsia="en-CA"/>
        </w:rPr>
        <w:t>; often completely unaware as the visual system fills them in due to constant movements of the eyes</w:t>
      </w:r>
    </w:p>
    <w:p w14:paraId="169EBAE5"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62749325"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Disorders of Cortical Functions</w:t>
      </w:r>
    </w:p>
    <w:p w14:paraId="2D3DD5DF" w14:textId="77777777" w:rsidR="00195EDA" w:rsidRPr="00195EDA" w:rsidRDefault="00195EDA" w:rsidP="00441D0B">
      <w:pPr>
        <w:numPr>
          <w:ilvl w:val="0"/>
          <w:numId w:val="23"/>
        </w:numPr>
        <w:spacing w:after="0" w:line="240" w:lineRule="auto"/>
        <w:ind w:left="540"/>
        <w:textAlignment w:val="center"/>
        <w:rPr>
          <w:rFonts w:ascii="Calibri" w:eastAsia="Times New Roman" w:hAnsi="Calibri" w:cs="Calibri"/>
          <w:lang w:eastAsia="en-CA"/>
        </w:rPr>
      </w:pPr>
      <w:r w:rsidRPr="00AE2E4B">
        <w:rPr>
          <w:rFonts w:ascii="Calibri" w:eastAsia="Times New Roman" w:hAnsi="Calibri" w:cs="Calibri"/>
          <w:b/>
          <w:bCs/>
          <w:lang w:eastAsia="en-CA"/>
        </w:rPr>
        <w:t>Cortical blindness</w:t>
      </w:r>
      <w:r w:rsidRPr="00195EDA">
        <w:rPr>
          <w:rFonts w:ascii="Calibri" w:eastAsia="Times New Roman" w:hAnsi="Calibri" w:cs="Calibri"/>
          <w:lang w:eastAsia="en-CA"/>
        </w:rPr>
        <w:t xml:space="preserve"> - the </w:t>
      </w:r>
      <w:r w:rsidRPr="00AE2E4B">
        <w:rPr>
          <w:rFonts w:ascii="Calibri" w:eastAsia="Times New Roman" w:hAnsi="Calibri" w:cs="Calibri"/>
          <w:i/>
          <w:iCs/>
          <w:lang w:eastAsia="en-CA"/>
        </w:rPr>
        <w:t>total or partial loss of vision in a normal-appearing eye caused by damage to the occipital cortex</w:t>
      </w:r>
    </w:p>
    <w:p w14:paraId="3842A746" w14:textId="44B783E6"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Differs from ocular vision impairment, which is loss of vision due to issues of the eye (ex. </w:t>
      </w:r>
      <w:r w:rsidR="0047180D">
        <w:rPr>
          <w:rFonts w:ascii="Calibri" w:eastAsia="Times New Roman" w:hAnsi="Calibri" w:cs="Calibri"/>
          <w:lang w:eastAsia="en-CA"/>
        </w:rPr>
        <w:t>d</w:t>
      </w:r>
      <w:r w:rsidRPr="00195EDA">
        <w:rPr>
          <w:rFonts w:ascii="Calibri" w:eastAsia="Times New Roman" w:hAnsi="Calibri" w:cs="Calibri"/>
          <w:lang w:eastAsia="en-CA"/>
        </w:rPr>
        <w:t>etached retina)</w:t>
      </w:r>
    </w:p>
    <w:p w14:paraId="70180B68" w14:textId="77777777" w:rsidR="00195EDA" w:rsidRPr="00195EDA" w:rsidRDefault="00195EDA" w:rsidP="00441D0B">
      <w:pPr>
        <w:numPr>
          <w:ilvl w:val="2"/>
          <w:numId w:val="2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One way to distinguish between the two is to look for </w:t>
      </w:r>
      <w:r w:rsidRPr="0047180D">
        <w:rPr>
          <w:rFonts w:ascii="Calibri" w:eastAsia="Times New Roman" w:hAnsi="Calibri" w:cs="Calibri"/>
          <w:u w:val="single"/>
          <w:lang w:eastAsia="en-CA"/>
        </w:rPr>
        <w:t>pupil dilation</w:t>
      </w:r>
      <w:r w:rsidRPr="00195EDA">
        <w:rPr>
          <w:rFonts w:ascii="Calibri" w:eastAsia="Times New Roman" w:hAnsi="Calibri" w:cs="Calibri"/>
          <w:lang w:eastAsia="en-CA"/>
        </w:rPr>
        <w:t xml:space="preserve"> in response to light; those with </w:t>
      </w:r>
      <w:r w:rsidRPr="0047180D">
        <w:rPr>
          <w:rFonts w:ascii="Calibri" w:eastAsia="Times New Roman" w:hAnsi="Calibri" w:cs="Calibri"/>
          <w:u w:val="single"/>
          <w:lang w:eastAsia="en-CA"/>
        </w:rPr>
        <w:t>cortical blindness will respond to the light</w:t>
      </w:r>
      <w:r w:rsidRPr="00195EDA">
        <w:rPr>
          <w:rFonts w:ascii="Calibri" w:eastAsia="Times New Roman" w:hAnsi="Calibri" w:cs="Calibri"/>
          <w:lang w:eastAsia="en-CA"/>
        </w:rPr>
        <w:t xml:space="preserve"> whereas those with ocular impairment will not</w:t>
      </w:r>
    </w:p>
    <w:p w14:paraId="657A92F5"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Can be acquired, congenital, permanent (rare), or transient (most common)</w:t>
      </w:r>
    </w:p>
    <w:p w14:paraId="2A64BCB6"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Acquired cortical blindness is </w:t>
      </w:r>
      <w:r w:rsidRPr="0047180D">
        <w:rPr>
          <w:rFonts w:ascii="Calibri" w:eastAsia="Times New Roman" w:hAnsi="Calibri" w:cs="Calibri"/>
          <w:u w:val="single"/>
          <w:lang w:eastAsia="en-CA"/>
        </w:rPr>
        <w:t>most often caused by lack of blood flow to the occipital cortex</w:t>
      </w:r>
      <w:r w:rsidRPr="00195EDA">
        <w:rPr>
          <w:rFonts w:ascii="Calibri" w:eastAsia="Times New Roman" w:hAnsi="Calibri" w:cs="Calibri"/>
          <w:lang w:eastAsia="en-CA"/>
        </w:rPr>
        <w:t xml:space="preserve"> or may occur following a stroke, infection, or drug use</w:t>
      </w:r>
    </w:p>
    <w:p w14:paraId="75A867AF" w14:textId="77777777" w:rsidR="00195EDA" w:rsidRPr="00AE2E4B" w:rsidRDefault="00195EDA" w:rsidP="00441D0B">
      <w:pPr>
        <w:numPr>
          <w:ilvl w:val="0"/>
          <w:numId w:val="23"/>
        </w:numPr>
        <w:spacing w:after="0" w:line="240" w:lineRule="auto"/>
        <w:ind w:left="540"/>
        <w:textAlignment w:val="center"/>
        <w:rPr>
          <w:rFonts w:ascii="Calibri" w:eastAsia="Times New Roman" w:hAnsi="Calibri" w:cs="Calibri"/>
          <w:b/>
          <w:bCs/>
          <w:lang w:eastAsia="en-CA"/>
        </w:rPr>
      </w:pPr>
      <w:r w:rsidRPr="00AE2E4B">
        <w:rPr>
          <w:rFonts w:ascii="Calibri" w:eastAsia="Times New Roman" w:hAnsi="Calibri" w:cs="Calibri"/>
          <w:b/>
          <w:bCs/>
          <w:lang w:eastAsia="en-CA"/>
        </w:rPr>
        <w:t>Charles Bonnet Syndrome</w:t>
      </w:r>
    </w:p>
    <w:p w14:paraId="589E8F0C" w14:textId="77777777" w:rsidR="00195EDA" w:rsidRPr="0047180D" w:rsidRDefault="00195EDA" w:rsidP="00441D0B">
      <w:pPr>
        <w:numPr>
          <w:ilvl w:val="1"/>
          <w:numId w:val="23"/>
        </w:numPr>
        <w:spacing w:after="0" w:line="240" w:lineRule="auto"/>
        <w:ind w:left="1080"/>
        <w:textAlignment w:val="center"/>
        <w:rPr>
          <w:rFonts w:ascii="Calibri" w:eastAsia="Times New Roman" w:hAnsi="Calibri" w:cs="Calibri"/>
          <w:i/>
          <w:iCs/>
          <w:lang w:eastAsia="en-CA"/>
        </w:rPr>
      </w:pPr>
      <w:r w:rsidRPr="0047180D">
        <w:rPr>
          <w:rFonts w:ascii="Calibri" w:eastAsia="Times New Roman" w:hAnsi="Calibri" w:cs="Calibri"/>
          <w:i/>
          <w:iCs/>
          <w:lang w:eastAsia="en-CA"/>
        </w:rPr>
        <w:t>Complex, recurrent visual hallucination in a person with severe cortical blindness</w:t>
      </w:r>
    </w:p>
    <w:p w14:paraId="55E29D8B"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Typically complex coloured patterns, people, animals, or plants and often involves the person's immediate surroundings</w:t>
      </w:r>
    </w:p>
    <w:p w14:paraId="71C2C3B2"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Often terrifying when they first occur</w:t>
      </w:r>
    </w:p>
    <w:p w14:paraId="57DA7A93"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Only visual - do not involve hearing, smell, or taste</w:t>
      </w:r>
    </w:p>
    <w:p w14:paraId="739D3D6E"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47180D">
        <w:rPr>
          <w:rFonts w:ascii="Calibri" w:eastAsia="Times New Roman" w:hAnsi="Calibri" w:cs="Calibri"/>
          <w:u w:val="single"/>
          <w:lang w:eastAsia="en-CA"/>
        </w:rPr>
        <w:t>No curative treatments</w:t>
      </w:r>
      <w:r w:rsidRPr="00195EDA">
        <w:rPr>
          <w:rFonts w:ascii="Calibri" w:eastAsia="Times New Roman" w:hAnsi="Calibri" w:cs="Calibri"/>
          <w:lang w:eastAsia="en-CA"/>
        </w:rPr>
        <w:t xml:space="preserve"> exist, an important aspect of treatment is to reassure the sufferer that they are not crazy</w:t>
      </w:r>
    </w:p>
    <w:p w14:paraId="724A919B" w14:textId="77777777" w:rsidR="00195EDA" w:rsidRPr="00195EDA" w:rsidRDefault="00195EDA" w:rsidP="00441D0B">
      <w:pPr>
        <w:numPr>
          <w:ilvl w:val="0"/>
          <w:numId w:val="23"/>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Unique symptoms:</w:t>
      </w:r>
    </w:p>
    <w:p w14:paraId="31C0CFD6"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093374">
        <w:rPr>
          <w:rFonts w:ascii="Calibri" w:eastAsia="Times New Roman" w:hAnsi="Calibri" w:cs="Calibri"/>
          <w:b/>
          <w:bCs/>
          <w:lang w:eastAsia="en-CA"/>
        </w:rPr>
        <w:lastRenderedPageBreak/>
        <w:t>Riddoch syndrome</w:t>
      </w:r>
      <w:r w:rsidRPr="00195EDA">
        <w:rPr>
          <w:rFonts w:ascii="Calibri" w:eastAsia="Times New Roman" w:hAnsi="Calibri" w:cs="Calibri"/>
          <w:lang w:eastAsia="en-CA"/>
        </w:rPr>
        <w:t xml:space="preserve"> - </w:t>
      </w:r>
      <w:r w:rsidRPr="00093374">
        <w:rPr>
          <w:rFonts w:ascii="Calibri" w:eastAsia="Times New Roman" w:hAnsi="Calibri" w:cs="Calibri"/>
          <w:i/>
          <w:iCs/>
          <w:lang w:eastAsia="en-CA"/>
        </w:rPr>
        <w:t>sparing of the ability to see light and movement but not static objects</w:t>
      </w:r>
    </w:p>
    <w:p w14:paraId="4CF20734" w14:textId="77777777" w:rsidR="00195EDA" w:rsidRPr="00195EDA" w:rsidRDefault="00195EDA" w:rsidP="00441D0B">
      <w:pPr>
        <w:numPr>
          <w:ilvl w:val="2"/>
          <w:numId w:val="23"/>
        </w:numPr>
        <w:spacing w:after="0" w:line="240" w:lineRule="auto"/>
        <w:ind w:left="1620"/>
        <w:textAlignment w:val="center"/>
        <w:rPr>
          <w:rFonts w:ascii="Calibri" w:eastAsia="Times New Roman" w:hAnsi="Calibri" w:cs="Calibri"/>
          <w:lang w:eastAsia="en-CA"/>
        </w:rPr>
      </w:pPr>
      <w:r w:rsidRPr="00093374">
        <w:rPr>
          <w:rFonts w:ascii="Calibri" w:eastAsia="Times New Roman" w:hAnsi="Calibri" w:cs="Calibri"/>
          <w:u w:val="single"/>
          <w:lang w:eastAsia="en-CA"/>
        </w:rPr>
        <w:t>Only moving objects in the visual world are visible</w:t>
      </w:r>
      <w:r w:rsidRPr="00195EDA">
        <w:rPr>
          <w:rFonts w:ascii="Calibri" w:eastAsia="Times New Roman" w:hAnsi="Calibri" w:cs="Calibri"/>
          <w:lang w:eastAsia="en-CA"/>
        </w:rPr>
        <w:t xml:space="preserve"> and are not perceived to have any colour or detail</w:t>
      </w:r>
    </w:p>
    <w:p w14:paraId="7C0B3426" w14:textId="77777777" w:rsidR="00195EDA" w:rsidRPr="00195EDA" w:rsidRDefault="00195EDA" w:rsidP="00441D0B">
      <w:pPr>
        <w:numPr>
          <w:ilvl w:val="2"/>
          <w:numId w:val="2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Opposite of akinetopsia</w:t>
      </w:r>
    </w:p>
    <w:p w14:paraId="54DC82F9"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093374">
        <w:rPr>
          <w:rFonts w:ascii="Calibri" w:eastAsia="Times New Roman" w:hAnsi="Calibri" w:cs="Calibri"/>
          <w:b/>
          <w:bCs/>
          <w:lang w:eastAsia="en-CA"/>
        </w:rPr>
        <w:t>Anton syndrome</w:t>
      </w:r>
      <w:r w:rsidRPr="00195EDA">
        <w:rPr>
          <w:rFonts w:ascii="Calibri" w:eastAsia="Times New Roman" w:hAnsi="Calibri" w:cs="Calibri"/>
          <w:lang w:eastAsia="en-CA"/>
        </w:rPr>
        <w:t xml:space="preserve"> (visual anosognia) - </w:t>
      </w:r>
      <w:r w:rsidRPr="00265DDE">
        <w:rPr>
          <w:rFonts w:ascii="Calibri" w:eastAsia="Times New Roman" w:hAnsi="Calibri" w:cs="Calibri"/>
          <w:i/>
          <w:iCs/>
          <w:lang w:eastAsia="en-CA"/>
        </w:rPr>
        <w:t>cortically blind but will adamantly report the ability to see</w:t>
      </w:r>
    </w:p>
    <w:p w14:paraId="2A997D53" w14:textId="77777777" w:rsidR="00195EDA" w:rsidRPr="00195EDA" w:rsidRDefault="00195EDA" w:rsidP="00441D0B">
      <w:pPr>
        <w:numPr>
          <w:ilvl w:val="2"/>
          <w:numId w:val="2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Anosognias are </w:t>
      </w:r>
      <w:r w:rsidRPr="00265DDE">
        <w:rPr>
          <w:rFonts w:ascii="Calibri" w:eastAsia="Times New Roman" w:hAnsi="Calibri" w:cs="Calibri"/>
          <w:u w:val="single"/>
          <w:lang w:eastAsia="en-CA"/>
        </w:rPr>
        <w:t>deficits of self-awareness</w:t>
      </w:r>
      <w:r w:rsidRPr="00195EDA">
        <w:rPr>
          <w:rFonts w:ascii="Calibri" w:eastAsia="Times New Roman" w:hAnsi="Calibri" w:cs="Calibri"/>
          <w:lang w:eastAsia="en-CA"/>
        </w:rPr>
        <w:t>; are common in other disorders as well such as Alzheimer's</w:t>
      </w:r>
    </w:p>
    <w:p w14:paraId="5D699E16" w14:textId="77777777" w:rsidR="00195EDA" w:rsidRPr="00195EDA" w:rsidRDefault="00195EDA" w:rsidP="00441D0B">
      <w:pPr>
        <w:numPr>
          <w:ilvl w:val="1"/>
          <w:numId w:val="23"/>
        </w:numPr>
        <w:spacing w:after="0" w:line="240" w:lineRule="auto"/>
        <w:ind w:left="1080"/>
        <w:textAlignment w:val="center"/>
        <w:rPr>
          <w:rFonts w:ascii="Calibri" w:eastAsia="Times New Roman" w:hAnsi="Calibri" w:cs="Calibri"/>
          <w:lang w:eastAsia="en-CA"/>
        </w:rPr>
      </w:pPr>
      <w:r w:rsidRPr="00265DDE">
        <w:rPr>
          <w:rFonts w:ascii="Calibri" w:eastAsia="Times New Roman" w:hAnsi="Calibri" w:cs="Calibri"/>
          <w:b/>
          <w:bCs/>
          <w:lang w:eastAsia="en-CA"/>
        </w:rPr>
        <w:t>Blindsight</w:t>
      </w:r>
      <w:r w:rsidRPr="00195EDA">
        <w:rPr>
          <w:rFonts w:ascii="Calibri" w:eastAsia="Times New Roman" w:hAnsi="Calibri" w:cs="Calibri"/>
          <w:lang w:eastAsia="en-CA"/>
        </w:rPr>
        <w:t xml:space="preserve"> - the </w:t>
      </w:r>
      <w:r w:rsidRPr="00265DDE">
        <w:rPr>
          <w:rFonts w:ascii="Calibri" w:eastAsia="Times New Roman" w:hAnsi="Calibri" w:cs="Calibri"/>
          <w:i/>
          <w:iCs/>
          <w:lang w:eastAsia="en-CA"/>
        </w:rPr>
        <w:t>ability of people who are cortically blind, due to damage to V1, to respond to visual stimuli that they do not consciously see</w:t>
      </w:r>
    </w:p>
    <w:p w14:paraId="1442C1FE"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6018EA1D"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Visual Agnosias</w:t>
      </w:r>
    </w:p>
    <w:p w14:paraId="36DA4742" w14:textId="77777777" w:rsidR="00195EDA" w:rsidRPr="00195EDA" w:rsidRDefault="00195EDA" w:rsidP="00441D0B">
      <w:pPr>
        <w:numPr>
          <w:ilvl w:val="0"/>
          <w:numId w:val="24"/>
        </w:numPr>
        <w:spacing w:after="0" w:line="240" w:lineRule="auto"/>
        <w:ind w:left="540"/>
        <w:textAlignment w:val="center"/>
        <w:rPr>
          <w:rFonts w:ascii="Calibri" w:eastAsia="Times New Roman" w:hAnsi="Calibri" w:cs="Calibri"/>
          <w:lang w:eastAsia="en-CA"/>
        </w:rPr>
      </w:pPr>
      <w:r w:rsidRPr="00265DDE">
        <w:rPr>
          <w:rFonts w:ascii="Calibri" w:eastAsia="Times New Roman" w:hAnsi="Calibri" w:cs="Calibri"/>
          <w:b/>
          <w:bCs/>
          <w:lang w:eastAsia="en-CA"/>
        </w:rPr>
        <w:t>Agnosia</w:t>
      </w:r>
      <w:r w:rsidRPr="00195EDA">
        <w:rPr>
          <w:rFonts w:ascii="Calibri" w:eastAsia="Times New Roman" w:hAnsi="Calibri" w:cs="Calibri"/>
          <w:lang w:eastAsia="en-CA"/>
        </w:rPr>
        <w:t xml:space="preserve"> - the </w:t>
      </w:r>
      <w:r w:rsidRPr="00265DDE">
        <w:rPr>
          <w:rFonts w:ascii="Calibri" w:eastAsia="Times New Roman" w:hAnsi="Calibri" w:cs="Calibri"/>
          <w:i/>
          <w:iCs/>
          <w:lang w:eastAsia="en-CA"/>
        </w:rPr>
        <w:t>inability to process sensory information; a loss of ability to recognize objects</w:t>
      </w:r>
      <w:r w:rsidRPr="00195EDA">
        <w:rPr>
          <w:rFonts w:ascii="Calibri" w:eastAsia="Times New Roman" w:hAnsi="Calibri" w:cs="Calibri"/>
          <w:lang w:eastAsia="en-CA"/>
        </w:rPr>
        <w:t xml:space="preserve">, people, sounds, shapes, smells, etc. </w:t>
      </w:r>
    </w:p>
    <w:p w14:paraId="6EEC77F4" w14:textId="77777777" w:rsidR="00195EDA" w:rsidRPr="00195EDA" w:rsidRDefault="00195EDA" w:rsidP="00441D0B">
      <w:pPr>
        <w:numPr>
          <w:ilvl w:val="0"/>
          <w:numId w:val="2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Can separate visual agnosias </w:t>
      </w:r>
      <w:r w:rsidRPr="00265DDE">
        <w:rPr>
          <w:rFonts w:ascii="Calibri" w:eastAsia="Times New Roman" w:hAnsi="Calibri" w:cs="Calibri"/>
          <w:u w:val="single"/>
          <w:lang w:eastAsia="en-CA"/>
        </w:rPr>
        <w:t>into two categories</w:t>
      </w:r>
      <w:r w:rsidRPr="00195EDA">
        <w:rPr>
          <w:rFonts w:ascii="Calibri" w:eastAsia="Times New Roman" w:hAnsi="Calibri" w:cs="Calibri"/>
          <w:lang w:eastAsia="en-CA"/>
        </w:rPr>
        <w:t xml:space="preserve">: 1) </w:t>
      </w:r>
      <w:r w:rsidRPr="00265DDE">
        <w:rPr>
          <w:rFonts w:ascii="Calibri" w:eastAsia="Times New Roman" w:hAnsi="Calibri" w:cs="Calibri"/>
          <w:u w:val="single"/>
          <w:lang w:eastAsia="en-CA"/>
        </w:rPr>
        <w:t>object agnosia</w:t>
      </w:r>
      <w:r w:rsidRPr="00195EDA">
        <w:rPr>
          <w:rFonts w:ascii="Calibri" w:eastAsia="Times New Roman" w:hAnsi="Calibri" w:cs="Calibri"/>
          <w:lang w:eastAsia="en-CA"/>
        </w:rPr>
        <w:t xml:space="preserve">, 2) </w:t>
      </w:r>
      <w:r w:rsidRPr="00265DDE">
        <w:rPr>
          <w:rFonts w:ascii="Calibri" w:eastAsia="Times New Roman" w:hAnsi="Calibri" w:cs="Calibri"/>
          <w:u w:val="single"/>
          <w:lang w:eastAsia="en-CA"/>
        </w:rPr>
        <w:t>other agnosias</w:t>
      </w:r>
    </w:p>
    <w:p w14:paraId="00C2C8B3" w14:textId="77777777" w:rsidR="00195EDA" w:rsidRPr="00195EDA" w:rsidRDefault="00195EDA" w:rsidP="00441D0B">
      <w:pPr>
        <w:numPr>
          <w:ilvl w:val="0"/>
          <w:numId w:val="24"/>
        </w:numPr>
        <w:spacing w:after="0" w:line="240" w:lineRule="auto"/>
        <w:ind w:left="540"/>
        <w:textAlignment w:val="center"/>
        <w:rPr>
          <w:rFonts w:ascii="Calibri" w:eastAsia="Times New Roman" w:hAnsi="Calibri" w:cs="Calibri"/>
          <w:lang w:eastAsia="en-CA"/>
        </w:rPr>
      </w:pPr>
      <w:r w:rsidRPr="00265DDE">
        <w:rPr>
          <w:rFonts w:ascii="Calibri" w:eastAsia="Times New Roman" w:hAnsi="Calibri" w:cs="Calibri"/>
          <w:b/>
          <w:bCs/>
          <w:lang w:eastAsia="en-CA"/>
        </w:rPr>
        <w:t>Visual object agnosia</w:t>
      </w:r>
      <w:r w:rsidRPr="00195EDA">
        <w:rPr>
          <w:rFonts w:ascii="Calibri" w:eastAsia="Times New Roman" w:hAnsi="Calibri" w:cs="Calibri"/>
          <w:lang w:eastAsia="en-CA"/>
        </w:rPr>
        <w:t xml:space="preserve"> - the </w:t>
      </w:r>
      <w:r w:rsidRPr="00265DDE">
        <w:rPr>
          <w:rFonts w:ascii="Calibri" w:eastAsia="Times New Roman" w:hAnsi="Calibri" w:cs="Calibri"/>
          <w:i/>
          <w:iCs/>
          <w:lang w:eastAsia="en-CA"/>
        </w:rPr>
        <w:t>inability to recognize visually presented objects</w:t>
      </w:r>
    </w:p>
    <w:p w14:paraId="4B9A34A6"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Not restricted to just the naming of objects as patients also cannot point to the named object or describe/demonstrate its use</w:t>
      </w:r>
    </w:p>
    <w:p w14:paraId="75E291EE"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503140">
        <w:rPr>
          <w:rFonts w:ascii="Calibri" w:eastAsia="Times New Roman" w:hAnsi="Calibri" w:cs="Calibri"/>
          <w:u w:val="single"/>
          <w:lang w:eastAsia="en-CA"/>
        </w:rPr>
        <w:t>Can be category specific</w:t>
      </w:r>
      <w:r w:rsidRPr="00195EDA">
        <w:rPr>
          <w:rFonts w:ascii="Calibri" w:eastAsia="Times New Roman" w:hAnsi="Calibri" w:cs="Calibri"/>
          <w:lang w:eastAsia="en-CA"/>
        </w:rPr>
        <w:t xml:space="preserve">, such that recognition is worse for certain types of objects (living things, furniture, etc.) </w:t>
      </w:r>
    </w:p>
    <w:p w14:paraId="100543A9" w14:textId="77777777" w:rsidR="00195EDA" w:rsidRPr="00195EDA" w:rsidRDefault="00195EDA" w:rsidP="00441D0B">
      <w:pPr>
        <w:numPr>
          <w:ilvl w:val="2"/>
          <w:numId w:val="2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Important to test using multiple types of objects</w:t>
      </w:r>
    </w:p>
    <w:p w14:paraId="350168F6"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Can still recognize the object if presented in other sensory modalities</w:t>
      </w:r>
    </w:p>
    <w:p w14:paraId="1224728C" w14:textId="77777777" w:rsidR="00195EDA" w:rsidRPr="00195EDA" w:rsidRDefault="00195EDA" w:rsidP="00441D0B">
      <w:pPr>
        <w:numPr>
          <w:ilvl w:val="2"/>
          <w:numId w:val="2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Ex. Seeing a bell VS hearing a bell</w:t>
      </w:r>
    </w:p>
    <w:p w14:paraId="1B4B1BC9"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Usually results </w:t>
      </w:r>
      <w:r w:rsidRPr="00503140">
        <w:rPr>
          <w:rFonts w:ascii="Calibri" w:eastAsia="Times New Roman" w:hAnsi="Calibri" w:cs="Calibri"/>
          <w:u w:val="single"/>
          <w:lang w:eastAsia="en-CA"/>
        </w:rPr>
        <w:t>from bilateral lesions to the occipital, occipitaltemporal, or occipitoparietal lobes</w:t>
      </w:r>
    </w:p>
    <w:p w14:paraId="2B75A6F7"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Visual object agnosias can be further subdivided into </w:t>
      </w:r>
      <w:r w:rsidRPr="00503140">
        <w:rPr>
          <w:rFonts w:ascii="Calibri" w:eastAsia="Times New Roman" w:hAnsi="Calibri" w:cs="Calibri"/>
          <w:u w:val="single"/>
          <w:lang w:eastAsia="en-CA"/>
        </w:rPr>
        <w:t>two broad forms</w:t>
      </w:r>
      <w:r w:rsidRPr="00195EDA">
        <w:rPr>
          <w:rFonts w:ascii="Calibri" w:eastAsia="Times New Roman" w:hAnsi="Calibri" w:cs="Calibri"/>
          <w:lang w:eastAsia="en-CA"/>
        </w:rPr>
        <w:t>:</w:t>
      </w:r>
    </w:p>
    <w:p w14:paraId="5B932D5E" w14:textId="77777777" w:rsidR="00195EDA" w:rsidRPr="00503140" w:rsidRDefault="00195EDA" w:rsidP="00441D0B">
      <w:pPr>
        <w:numPr>
          <w:ilvl w:val="2"/>
          <w:numId w:val="24"/>
        </w:numPr>
        <w:spacing w:after="0" w:line="240" w:lineRule="auto"/>
        <w:ind w:left="1620"/>
        <w:textAlignment w:val="center"/>
        <w:rPr>
          <w:rFonts w:ascii="Calibri" w:eastAsia="Times New Roman" w:hAnsi="Calibri" w:cs="Calibri"/>
          <w:u w:val="single"/>
          <w:lang w:eastAsia="en-CA"/>
        </w:rPr>
      </w:pPr>
      <w:r w:rsidRPr="00503140">
        <w:rPr>
          <w:rFonts w:ascii="Calibri" w:eastAsia="Times New Roman" w:hAnsi="Calibri" w:cs="Calibri"/>
          <w:u w:val="single"/>
          <w:lang w:eastAsia="en-CA"/>
        </w:rPr>
        <w:t>Apperceptive agnosia</w:t>
      </w:r>
    </w:p>
    <w:p w14:paraId="38404E9C" w14:textId="77777777" w:rsidR="00195EDA" w:rsidRPr="00503140" w:rsidRDefault="00195EDA" w:rsidP="00441D0B">
      <w:pPr>
        <w:numPr>
          <w:ilvl w:val="2"/>
          <w:numId w:val="24"/>
        </w:numPr>
        <w:spacing w:after="0" w:line="240" w:lineRule="auto"/>
        <w:ind w:left="1620"/>
        <w:textAlignment w:val="center"/>
        <w:rPr>
          <w:rFonts w:ascii="Calibri" w:eastAsia="Times New Roman" w:hAnsi="Calibri" w:cs="Calibri"/>
          <w:u w:val="single"/>
          <w:lang w:eastAsia="en-CA"/>
        </w:rPr>
      </w:pPr>
      <w:r w:rsidRPr="00503140">
        <w:rPr>
          <w:rFonts w:ascii="Calibri" w:eastAsia="Times New Roman" w:hAnsi="Calibri" w:cs="Calibri"/>
          <w:u w:val="single"/>
          <w:lang w:eastAsia="en-CA"/>
        </w:rPr>
        <w:t>Associative agnosia</w:t>
      </w:r>
    </w:p>
    <w:p w14:paraId="161479E3" w14:textId="77777777" w:rsidR="00195EDA" w:rsidRPr="00195EDA" w:rsidRDefault="00195EDA" w:rsidP="00441D0B">
      <w:pPr>
        <w:numPr>
          <w:ilvl w:val="0"/>
          <w:numId w:val="24"/>
        </w:numPr>
        <w:spacing w:after="0" w:line="240" w:lineRule="auto"/>
        <w:ind w:left="540"/>
        <w:textAlignment w:val="center"/>
        <w:rPr>
          <w:rFonts w:ascii="Calibri" w:eastAsia="Times New Roman" w:hAnsi="Calibri" w:cs="Calibri"/>
          <w:lang w:eastAsia="en-CA"/>
        </w:rPr>
      </w:pPr>
      <w:r w:rsidRPr="00503140">
        <w:rPr>
          <w:rFonts w:ascii="Calibri" w:eastAsia="Times New Roman" w:hAnsi="Calibri" w:cs="Calibri"/>
          <w:b/>
          <w:bCs/>
          <w:lang w:eastAsia="en-CA"/>
        </w:rPr>
        <w:t>Apperceptive agnosia</w:t>
      </w:r>
      <w:r w:rsidRPr="00195EDA">
        <w:rPr>
          <w:rFonts w:ascii="Calibri" w:eastAsia="Times New Roman" w:hAnsi="Calibri" w:cs="Calibri"/>
          <w:lang w:eastAsia="en-CA"/>
        </w:rPr>
        <w:t xml:space="preserve"> - individuals are </w:t>
      </w:r>
      <w:r w:rsidRPr="00503140">
        <w:rPr>
          <w:rFonts w:ascii="Calibri" w:eastAsia="Times New Roman" w:hAnsi="Calibri" w:cs="Calibri"/>
          <w:i/>
          <w:iCs/>
          <w:lang w:eastAsia="en-CA"/>
        </w:rPr>
        <w:t>unable to distinguish visual shapes and have trouble recognizing, copying, or discriminating between different visual patterns</w:t>
      </w:r>
    </w:p>
    <w:p w14:paraId="2A94AA52"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A </w:t>
      </w:r>
      <w:r w:rsidRPr="00503140">
        <w:rPr>
          <w:rFonts w:ascii="Calibri" w:eastAsia="Times New Roman" w:hAnsi="Calibri" w:cs="Calibri"/>
          <w:u w:val="single"/>
          <w:lang w:eastAsia="en-CA"/>
        </w:rPr>
        <w:t>failure of perception</w:t>
      </w:r>
      <w:r w:rsidRPr="00195EDA">
        <w:rPr>
          <w:rFonts w:ascii="Calibri" w:eastAsia="Times New Roman" w:hAnsi="Calibri" w:cs="Calibri"/>
          <w:lang w:eastAsia="en-CA"/>
        </w:rPr>
        <w:t xml:space="preserve"> in that they fail to recognize an object because they cannot integrate the perceptual elements (colour, shape, etc.) into a whole object, </w:t>
      </w:r>
      <w:r w:rsidRPr="00503140">
        <w:rPr>
          <w:rFonts w:ascii="Calibri" w:eastAsia="Times New Roman" w:hAnsi="Calibri" w:cs="Calibri"/>
          <w:u w:val="single"/>
          <w:lang w:eastAsia="en-CA"/>
        </w:rPr>
        <w:t>despite being able to perceive the individual elements</w:t>
      </w:r>
    </w:p>
    <w:p w14:paraId="2456CFC0"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Examples:</w:t>
      </w:r>
    </w:p>
    <w:p w14:paraId="316CC8ED" w14:textId="77777777" w:rsidR="00195EDA" w:rsidRPr="00195EDA" w:rsidRDefault="00195EDA" w:rsidP="00441D0B">
      <w:pPr>
        <w:numPr>
          <w:ilvl w:val="2"/>
          <w:numId w:val="2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A fork - it's grey, it has a long end, it has some points - but will not be able to name it, draw it, or distinguish it between a fork and a spoon</w:t>
      </w:r>
    </w:p>
    <w:p w14:paraId="3564ED36" w14:textId="77777777" w:rsidR="00195EDA" w:rsidRPr="00195EDA" w:rsidRDefault="00195EDA" w:rsidP="00441D0B">
      <w:pPr>
        <w:numPr>
          <w:ilvl w:val="2"/>
          <w:numId w:val="2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Unable to read a word - will note the individual pieces of a letter - it's straight, it goes up, it goes down - but will not form the entire letter to read</w:t>
      </w:r>
    </w:p>
    <w:p w14:paraId="7BED0489"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Those with apperceptive agnosia can present with </w:t>
      </w:r>
      <w:r w:rsidRPr="00503140">
        <w:rPr>
          <w:rFonts w:ascii="Calibri" w:eastAsia="Times New Roman" w:hAnsi="Calibri" w:cs="Calibri"/>
          <w:b/>
          <w:bCs/>
          <w:lang w:eastAsia="en-CA"/>
        </w:rPr>
        <w:t>simultagnosia</w:t>
      </w:r>
      <w:r w:rsidRPr="00195EDA">
        <w:rPr>
          <w:rFonts w:ascii="Calibri" w:eastAsia="Times New Roman" w:hAnsi="Calibri" w:cs="Calibri"/>
          <w:lang w:eastAsia="en-CA"/>
        </w:rPr>
        <w:t xml:space="preserve"> - an </w:t>
      </w:r>
      <w:r w:rsidRPr="00503140">
        <w:rPr>
          <w:rFonts w:ascii="Calibri" w:eastAsia="Times New Roman" w:hAnsi="Calibri" w:cs="Calibri"/>
          <w:i/>
          <w:iCs/>
          <w:lang w:eastAsia="en-CA"/>
        </w:rPr>
        <w:t>inability to perceive more than one object at a time</w:t>
      </w:r>
    </w:p>
    <w:p w14:paraId="4ED3E664" w14:textId="77777777" w:rsidR="00195EDA" w:rsidRPr="00195EDA" w:rsidRDefault="00195EDA" w:rsidP="00441D0B">
      <w:pPr>
        <w:numPr>
          <w:ilvl w:val="2"/>
          <w:numId w:val="2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If two objects are presented at the same time (a comb and a spoon), only one is perceived</w:t>
      </w:r>
    </w:p>
    <w:p w14:paraId="323A7673" w14:textId="77777777" w:rsidR="00195EDA" w:rsidRPr="00195EDA" w:rsidRDefault="00195EDA" w:rsidP="00441D0B">
      <w:pPr>
        <w:numPr>
          <w:ilvl w:val="2"/>
          <w:numId w:val="2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Only see the world "one object at a time" - they get lost easily, have difficulty reaching for objects, etc.</w:t>
      </w:r>
    </w:p>
    <w:p w14:paraId="07DEF7BE" w14:textId="77777777" w:rsidR="00195EDA" w:rsidRPr="00195EDA" w:rsidRDefault="00195EDA" w:rsidP="00441D0B">
      <w:pPr>
        <w:numPr>
          <w:ilvl w:val="0"/>
          <w:numId w:val="24"/>
        </w:numPr>
        <w:spacing w:after="0" w:line="240" w:lineRule="auto"/>
        <w:ind w:left="540"/>
        <w:textAlignment w:val="center"/>
        <w:rPr>
          <w:rFonts w:ascii="Calibri" w:eastAsia="Times New Roman" w:hAnsi="Calibri" w:cs="Calibri"/>
          <w:lang w:eastAsia="en-CA"/>
        </w:rPr>
      </w:pPr>
      <w:r w:rsidRPr="008C3621">
        <w:rPr>
          <w:rFonts w:ascii="Calibri" w:eastAsia="Times New Roman" w:hAnsi="Calibri" w:cs="Calibri"/>
          <w:b/>
          <w:bCs/>
          <w:lang w:eastAsia="en-CA"/>
        </w:rPr>
        <w:t>Associative agnosia</w:t>
      </w:r>
      <w:r w:rsidRPr="00195EDA">
        <w:rPr>
          <w:rFonts w:ascii="Calibri" w:eastAsia="Times New Roman" w:hAnsi="Calibri" w:cs="Calibri"/>
          <w:lang w:eastAsia="en-CA"/>
        </w:rPr>
        <w:t xml:space="preserve"> - an </w:t>
      </w:r>
      <w:r w:rsidRPr="00905FCC">
        <w:rPr>
          <w:rFonts w:ascii="Calibri" w:eastAsia="Times New Roman" w:hAnsi="Calibri" w:cs="Calibri"/>
          <w:i/>
          <w:iCs/>
          <w:lang w:eastAsia="en-CA"/>
        </w:rPr>
        <w:t>inability to recognize an object despite being able to perceive it as a whole</w:t>
      </w:r>
      <w:r w:rsidRPr="00195EDA">
        <w:rPr>
          <w:rFonts w:ascii="Calibri" w:eastAsia="Times New Roman" w:hAnsi="Calibri" w:cs="Calibri"/>
          <w:lang w:eastAsia="en-CA"/>
        </w:rPr>
        <w:t xml:space="preserve"> (colour, shape, etc.)</w:t>
      </w:r>
    </w:p>
    <w:p w14:paraId="0FD2DEF6"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BD0738">
        <w:rPr>
          <w:rFonts w:ascii="Calibri" w:eastAsia="Times New Roman" w:hAnsi="Calibri" w:cs="Calibri"/>
          <w:u w:val="single"/>
          <w:lang w:eastAsia="en-CA"/>
        </w:rPr>
        <w:t>Unable to recognize or assign meaning to an object</w:t>
      </w:r>
      <w:r w:rsidRPr="00195EDA">
        <w:rPr>
          <w:rFonts w:ascii="Calibri" w:eastAsia="Times New Roman" w:hAnsi="Calibri" w:cs="Calibri"/>
          <w:lang w:eastAsia="en-CA"/>
        </w:rPr>
        <w:t xml:space="preserve"> ("visual perception without meaning")</w:t>
      </w:r>
    </w:p>
    <w:p w14:paraId="27C039EB"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In essence, it is a </w:t>
      </w:r>
      <w:r w:rsidRPr="00BD0738">
        <w:rPr>
          <w:rFonts w:ascii="Calibri" w:eastAsia="Times New Roman" w:hAnsi="Calibri" w:cs="Calibri"/>
          <w:u w:val="single"/>
          <w:lang w:eastAsia="en-CA"/>
        </w:rPr>
        <w:t>problem with memory</w:t>
      </w:r>
      <w:r w:rsidRPr="00195EDA">
        <w:rPr>
          <w:rFonts w:ascii="Calibri" w:eastAsia="Times New Roman" w:hAnsi="Calibri" w:cs="Calibri"/>
          <w:lang w:eastAsia="en-CA"/>
        </w:rPr>
        <w:t xml:space="preserve"> - can't associate past knowledge about the object</w:t>
      </w:r>
    </w:p>
    <w:p w14:paraId="147AA8D7"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lastRenderedPageBreak/>
        <w:t>Unlike apperceptive agnostics, individuals can copy a drawing quite accurately</w:t>
      </w:r>
    </w:p>
    <w:p w14:paraId="40AC09FC" w14:textId="77777777" w:rsidR="00195EDA" w:rsidRPr="00195EDA" w:rsidRDefault="00195EDA" w:rsidP="00441D0B">
      <w:pPr>
        <w:numPr>
          <w:ilvl w:val="2"/>
          <w:numId w:val="2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Proves it is not an issue of perceiving the object, rather just an issue of identifying it</w:t>
      </w:r>
    </w:p>
    <w:p w14:paraId="2307E622" w14:textId="77777777" w:rsidR="00195EDA" w:rsidRPr="00195EDA" w:rsidRDefault="00195EDA" w:rsidP="00441D0B">
      <w:pPr>
        <w:numPr>
          <w:ilvl w:val="0"/>
          <w:numId w:val="24"/>
        </w:numPr>
        <w:spacing w:after="0" w:line="240" w:lineRule="auto"/>
        <w:ind w:left="540"/>
        <w:textAlignment w:val="center"/>
        <w:rPr>
          <w:rFonts w:ascii="Calibri" w:eastAsia="Times New Roman" w:hAnsi="Calibri" w:cs="Calibri"/>
          <w:lang w:eastAsia="en-CA"/>
        </w:rPr>
      </w:pPr>
      <w:r w:rsidRPr="007C6A9C">
        <w:rPr>
          <w:rFonts w:ascii="Calibri" w:eastAsia="Times New Roman" w:hAnsi="Calibri" w:cs="Calibri"/>
          <w:b/>
          <w:bCs/>
          <w:lang w:eastAsia="en-CA"/>
        </w:rPr>
        <w:t xml:space="preserve">Prosopagnosia </w:t>
      </w:r>
      <w:r w:rsidRPr="007C6A9C">
        <w:rPr>
          <w:rFonts w:ascii="Calibri" w:eastAsia="Times New Roman" w:hAnsi="Calibri" w:cs="Calibri"/>
          <w:lang w:eastAsia="en-CA"/>
        </w:rPr>
        <w:t>(</w:t>
      </w:r>
      <w:r w:rsidRPr="00195EDA">
        <w:rPr>
          <w:rFonts w:ascii="Calibri" w:eastAsia="Times New Roman" w:hAnsi="Calibri" w:cs="Calibri"/>
          <w:lang w:eastAsia="en-CA"/>
        </w:rPr>
        <w:t xml:space="preserve">face agnosia) - </w:t>
      </w:r>
      <w:r w:rsidRPr="007C6A9C">
        <w:rPr>
          <w:rFonts w:ascii="Calibri" w:eastAsia="Times New Roman" w:hAnsi="Calibri" w:cs="Calibri"/>
          <w:i/>
          <w:iCs/>
          <w:lang w:eastAsia="en-CA"/>
        </w:rPr>
        <w:t>unable to recognize any previously familiar faces or learn new faces</w:t>
      </w:r>
    </w:p>
    <w:p w14:paraId="01147B2D"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Includes family, friends, and their own face</w:t>
      </w:r>
    </w:p>
    <w:p w14:paraId="09C61224"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Is </w:t>
      </w:r>
      <w:r w:rsidRPr="007C6A9C">
        <w:rPr>
          <w:rFonts w:ascii="Calibri" w:eastAsia="Times New Roman" w:hAnsi="Calibri" w:cs="Calibri"/>
          <w:u w:val="single"/>
          <w:lang w:eastAsia="en-CA"/>
        </w:rPr>
        <w:t>modality specific</w:t>
      </w:r>
      <w:r w:rsidRPr="00195EDA">
        <w:rPr>
          <w:rFonts w:ascii="Calibri" w:eastAsia="Times New Roman" w:hAnsi="Calibri" w:cs="Calibri"/>
          <w:lang w:eastAsia="en-CA"/>
        </w:rPr>
        <w:t xml:space="preserve"> - confined to vision as they can easily identify people from hearing their voices</w:t>
      </w:r>
    </w:p>
    <w:p w14:paraId="0EB2A9AD"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Can still appreciate aspects of faces - age, gender, emotional expression - and tend to focus in on specific details</w:t>
      </w:r>
    </w:p>
    <w:p w14:paraId="77241278"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The recognition deficits observed by these individuals may extend beyond faces</w:t>
      </w:r>
    </w:p>
    <w:p w14:paraId="3DE58C21" w14:textId="77777777" w:rsidR="00195EDA" w:rsidRPr="00195EDA" w:rsidRDefault="00195EDA" w:rsidP="00441D0B">
      <w:pPr>
        <w:numPr>
          <w:ilvl w:val="2"/>
          <w:numId w:val="2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May not be able to identify their own car or their own home despite recognizing what a car or a house is</w:t>
      </w:r>
    </w:p>
    <w:p w14:paraId="2A3D99E4" w14:textId="77777777" w:rsidR="00195EDA" w:rsidRPr="00195EDA" w:rsidRDefault="00195EDA" w:rsidP="00441D0B">
      <w:pPr>
        <w:numPr>
          <w:ilvl w:val="0"/>
          <w:numId w:val="24"/>
        </w:numPr>
        <w:spacing w:after="0" w:line="240" w:lineRule="auto"/>
        <w:ind w:left="540"/>
        <w:textAlignment w:val="center"/>
        <w:rPr>
          <w:rFonts w:ascii="Calibri" w:eastAsia="Times New Roman" w:hAnsi="Calibri" w:cs="Calibri"/>
          <w:lang w:eastAsia="en-CA"/>
        </w:rPr>
      </w:pPr>
      <w:r w:rsidRPr="007C6A9C">
        <w:rPr>
          <w:rFonts w:ascii="Calibri" w:eastAsia="Times New Roman" w:hAnsi="Calibri" w:cs="Calibri"/>
          <w:b/>
          <w:bCs/>
          <w:lang w:eastAsia="en-CA"/>
        </w:rPr>
        <w:t>Colour agnosia</w:t>
      </w:r>
      <w:r w:rsidRPr="00195EDA">
        <w:rPr>
          <w:rFonts w:ascii="Calibri" w:eastAsia="Times New Roman" w:hAnsi="Calibri" w:cs="Calibri"/>
          <w:lang w:eastAsia="en-CA"/>
        </w:rPr>
        <w:t xml:space="preserve"> - a </w:t>
      </w:r>
      <w:r w:rsidRPr="007C6A9C">
        <w:rPr>
          <w:rFonts w:ascii="Calibri" w:eastAsia="Times New Roman" w:hAnsi="Calibri" w:cs="Calibri"/>
          <w:i/>
          <w:iCs/>
          <w:lang w:eastAsia="en-CA"/>
        </w:rPr>
        <w:t>loss of previous colour knowledge; difficulty appreciating the nature or hue of colours or recognizing what colour they are looking at</w:t>
      </w:r>
      <w:r w:rsidRPr="00195EDA">
        <w:rPr>
          <w:rFonts w:ascii="Calibri" w:eastAsia="Times New Roman" w:hAnsi="Calibri" w:cs="Calibri"/>
          <w:lang w:eastAsia="en-CA"/>
        </w:rPr>
        <w:t xml:space="preserve"> (ex. They don't know what red is)</w:t>
      </w:r>
    </w:p>
    <w:p w14:paraId="184599BF"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Different from </w:t>
      </w:r>
      <w:r w:rsidRPr="007C6A9C">
        <w:rPr>
          <w:rFonts w:ascii="Calibri" w:eastAsia="Times New Roman" w:hAnsi="Calibri" w:cs="Calibri"/>
          <w:b/>
          <w:bCs/>
          <w:lang w:eastAsia="en-CA"/>
        </w:rPr>
        <w:t>colour anomia</w:t>
      </w:r>
      <w:r w:rsidRPr="00195EDA">
        <w:rPr>
          <w:rFonts w:ascii="Calibri" w:eastAsia="Times New Roman" w:hAnsi="Calibri" w:cs="Calibri"/>
          <w:lang w:eastAsia="en-CA"/>
        </w:rPr>
        <w:t xml:space="preserve"> - a </w:t>
      </w:r>
      <w:r w:rsidRPr="007C6A9C">
        <w:rPr>
          <w:rFonts w:ascii="Calibri" w:eastAsia="Times New Roman" w:hAnsi="Calibri" w:cs="Calibri"/>
          <w:i/>
          <w:iCs/>
          <w:lang w:eastAsia="en-CA"/>
        </w:rPr>
        <w:t>condition in which a person can distinguish between colours but cannot connect the colours to their names</w:t>
      </w:r>
      <w:r w:rsidRPr="00195EDA">
        <w:rPr>
          <w:rFonts w:ascii="Calibri" w:eastAsia="Times New Roman" w:hAnsi="Calibri" w:cs="Calibri"/>
          <w:lang w:eastAsia="en-CA"/>
        </w:rPr>
        <w:t xml:space="preserve"> (ex. They know what red it, but can't name it when they see it)</w:t>
      </w:r>
    </w:p>
    <w:p w14:paraId="4127E6AA" w14:textId="77777777" w:rsidR="00195EDA" w:rsidRPr="00195EDA" w:rsidRDefault="00195EDA" w:rsidP="00441D0B">
      <w:pPr>
        <w:numPr>
          <w:ilvl w:val="1"/>
          <w:numId w:val="2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Colour agnostics cannot point to named colours and cannot remember objects that appear in certain colours (ex. A banana is yellow) or retrieve basic knowledge about colour (ex. red and yellow makes orange)</w:t>
      </w:r>
    </w:p>
    <w:p w14:paraId="32C8DD07"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5ED42424"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Alexia</w:t>
      </w:r>
    </w:p>
    <w:p w14:paraId="0B7B67AD" w14:textId="77777777" w:rsidR="00195EDA" w:rsidRPr="00195EDA" w:rsidRDefault="00195EDA" w:rsidP="00441D0B">
      <w:pPr>
        <w:numPr>
          <w:ilvl w:val="0"/>
          <w:numId w:val="25"/>
        </w:numPr>
        <w:spacing w:after="0" w:line="240" w:lineRule="auto"/>
        <w:ind w:left="540"/>
        <w:textAlignment w:val="center"/>
        <w:rPr>
          <w:rFonts w:ascii="Calibri" w:eastAsia="Times New Roman" w:hAnsi="Calibri" w:cs="Calibri"/>
          <w:lang w:eastAsia="en-CA"/>
        </w:rPr>
      </w:pPr>
      <w:r w:rsidRPr="007C6A9C">
        <w:rPr>
          <w:rFonts w:ascii="Calibri" w:eastAsia="Times New Roman" w:hAnsi="Calibri" w:cs="Calibri"/>
          <w:b/>
          <w:bCs/>
          <w:lang w:eastAsia="en-CA"/>
        </w:rPr>
        <w:t>Pure alexia (agnostic alexia)</w:t>
      </w:r>
      <w:r w:rsidRPr="00195EDA">
        <w:rPr>
          <w:rFonts w:ascii="Calibri" w:eastAsia="Times New Roman" w:hAnsi="Calibri" w:cs="Calibri"/>
          <w:lang w:eastAsia="en-CA"/>
        </w:rPr>
        <w:t xml:space="preserve"> - an </w:t>
      </w:r>
      <w:r w:rsidRPr="007C6A9C">
        <w:rPr>
          <w:rFonts w:ascii="Calibri" w:eastAsia="Times New Roman" w:hAnsi="Calibri" w:cs="Calibri"/>
          <w:i/>
          <w:iCs/>
          <w:lang w:eastAsia="en-CA"/>
        </w:rPr>
        <w:t>inability to read words, with preservation in other language-related skills like letter naming and writing</w:t>
      </w:r>
    </w:p>
    <w:p w14:paraId="18450F39" w14:textId="77777777" w:rsidR="00195EDA" w:rsidRPr="00195EDA" w:rsidRDefault="00195EDA" w:rsidP="00441D0B">
      <w:pPr>
        <w:numPr>
          <w:ilvl w:val="0"/>
          <w:numId w:val="25"/>
        </w:numPr>
        <w:spacing w:after="0" w:line="240" w:lineRule="auto"/>
        <w:ind w:left="540"/>
        <w:textAlignment w:val="center"/>
        <w:rPr>
          <w:rFonts w:ascii="Calibri" w:eastAsia="Times New Roman" w:hAnsi="Calibri" w:cs="Calibri"/>
          <w:lang w:eastAsia="en-CA"/>
        </w:rPr>
      </w:pPr>
      <w:r w:rsidRPr="007C6A9C">
        <w:rPr>
          <w:rFonts w:ascii="Calibri" w:eastAsia="Times New Roman" w:hAnsi="Calibri" w:cs="Calibri"/>
          <w:b/>
          <w:bCs/>
          <w:lang w:eastAsia="en-CA"/>
        </w:rPr>
        <w:t>Alexia without agraphia</w:t>
      </w:r>
      <w:r w:rsidRPr="00195EDA">
        <w:rPr>
          <w:rFonts w:ascii="Calibri" w:eastAsia="Times New Roman" w:hAnsi="Calibri" w:cs="Calibri"/>
          <w:lang w:eastAsia="en-CA"/>
        </w:rPr>
        <w:t xml:space="preserve"> - </w:t>
      </w:r>
      <w:r w:rsidRPr="00EE67F9">
        <w:rPr>
          <w:rFonts w:ascii="Calibri" w:eastAsia="Times New Roman" w:hAnsi="Calibri" w:cs="Calibri"/>
          <w:i/>
          <w:iCs/>
          <w:lang w:eastAsia="en-CA"/>
        </w:rPr>
        <w:t>difficulties with reading without difficulties in writing</w:t>
      </w:r>
    </w:p>
    <w:p w14:paraId="2C65BA1A" w14:textId="77777777" w:rsidR="00195EDA" w:rsidRPr="00195EDA" w:rsidRDefault="00195EDA" w:rsidP="00441D0B">
      <w:pPr>
        <w:numPr>
          <w:ilvl w:val="1"/>
          <w:numId w:val="25"/>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Able to write a phrase perfectly but cannot read even what they just wrote</w:t>
      </w:r>
    </w:p>
    <w:p w14:paraId="55A13A5B" w14:textId="77777777" w:rsidR="00195EDA" w:rsidRPr="00195EDA" w:rsidRDefault="00195EDA" w:rsidP="00441D0B">
      <w:pPr>
        <w:numPr>
          <w:ilvl w:val="0"/>
          <w:numId w:val="25"/>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Differs from dyslexia in that pure alexia results from lesions to the left fusiform and lingual areas</w:t>
      </w:r>
    </w:p>
    <w:p w14:paraId="254896C4" w14:textId="77777777" w:rsidR="00195EDA" w:rsidRPr="00195EDA" w:rsidRDefault="00195EDA" w:rsidP="00441D0B">
      <w:pPr>
        <w:numPr>
          <w:ilvl w:val="1"/>
          <w:numId w:val="25"/>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Either hemisphere can read letters, but only the left hemisphere appears to combine the letters to form words</w:t>
      </w:r>
    </w:p>
    <w:p w14:paraId="6CCCB1A5" w14:textId="77777777" w:rsidR="00195EDA" w:rsidRPr="00195EDA" w:rsidRDefault="00195EDA" w:rsidP="00441D0B">
      <w:pPr>
        <w:numPr>
          <w:ilvl w:val="1"/>
          <w:numId w:val="25"/>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Dyslexia results from genetics/environmental factors</w:t>
      </w:r>
    </w:p>
    <w:p w14:paraId="03C7FBFC"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2A1A9B89" w14:textId="77777777" w:rsidR="00195EDA" w:rsidRPr="00EE67F9" w:rsidRDefault="00195EDA" w:rsidP="00195EDA">
      <w:pPr>
        <w:spacing w:after="0" w:line="240" w:lineRule="auto"/>
        <w:rPr>
          <w:rFonts w:ascii="Calibri" w:eastAsia="Times New Roman" w:hAnsi="Calibri" w:cs="Calibri"/>
          <w:b/>
          <w:bCs/>
          <w:lang w:eastAsia="en-CA"/>
        </w:rPr>
      </w:pPr>
      <w:r w:rsidRPr="00EE67F9">
        <w:rPr>
          <w:rFonts w:ascii="Calibri" w:eastAsia="Times New Roman" w:hAnsi="Calibri" w:cs="Calibri"/>
          <w:b/>
          <w:bCs/>
          <w:lang w:eastAsia="en-CA"/>
        </w:rPr>
        <w:t>Topographic Disorientation</w:t>
      </w:r>
    </w:p>
    <w:p w14:paraId="59CD97F5" w14:textId="77777777" w:rsidR="00195EDA" w:rsidRPr="00195EDA" w:rsidRDefault="00195EDA" w:rsidP="00441D0B">
      <w:pPr>
        <w:numPr>
          <w:ilvl w:val="0"/>
          <w:numId w:val="26"/>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w:t>
      </w:r>
      <w:r w:rsidRPr="00EE67F9">
        <w:rPr>
          <w:rFonts w:ascii="Calibri" w:eastAsia="Times New Roman" w:hAnsi="Calibri" w:cs="Calibri"/>
          <w:i/>
          <w:iCs/>
          <w:lang w:eastAsia="en-CA"/>
        </w:rPr>
        <w:t>inability to find one's way around familiar environments</w:t>
      </w:r>
      <w:r w:rsidRPr="00195EDA">
        <w:rPr>
          <w:rFonts w:ascii="Calibri" w:eastAsia="Times New Roman" w:hAnsi="Calibri" w:cs="Calibri"/>
          <w:lang w:eastAsia="en-CA"/>
        </w:rPr>
        <w:t xml:space="preserve"> (such as your own neighbourhood)</w:t>
      </w:r>
    </w:p>
    <w:p w14:paraId="3F4B6CE4" w14:textId="77777777" w:rsidR="00195EDA" w:rsidRPr="00195EDA" w:rsidRDefault="00195EDA" w:rsidP="00441D0B">
      <w:pPr>
        <w:numPr>
          <w:ilvl w:val="0"/>
          <w:numId w:val="26"/>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Unable to understand and remember the relationship between one location or landmark to another</w:t>
      </w:r>
    </w:p>
    <w:p w14:paraId="4B9D4D54" w14:textId="77777777" w:rsidR="00195EDA" w:rsidRPr="00195EDA" w:rsidRDefault="00195EDA" w:rsidP="00441D0B">
      <w:pPr>
        <w:numPr>
          <w:ilvl w:val="1"/>
          <w:numId w:val="26"/>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Unable to form a mental representation of their environment</w:t>
      </w:r>
    </w:p>
    <w:p w14:paraId="6CAC7BEF" w14:textId="77777777" w:rsidR="00195EDA" w:rsidRPr="00195EDA" w:rsidRDefault="00195EDA" w:rsidP="00441D0B">
      <w:pPr>
        <w:numPr>
          <w:ilvl w:val="0"/>
          <w:numId w:val="26"/>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Difficulties going from room to room in their own home</w:t>
      </w:r>
    </w:p>
    <w:p w14:paraId="301B79A9" w14:textId="77777777" w:rsidR="00195EDA" w:rsidRPr="00195EDA" w:rsidRDefault="00195EDA" w:rsidP="00441D0B">
      <w:pPr>
        <w:numPr>
          <w:ilvl w:val="0"/>
          <w:numId w:val="26"/>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Results from </w:t>
      </w:r>
      <w:r w:rsidRPr="0023493F">
        <w:rPr>
          <w:rFonts w:ascii="Calibri" w:eastAsia="Times New Roman" w:hAnsi="Calibri" w:cs="Calibri"/>
          <w:u w:val="single"/>
          <w:lang w:eastAsia="en-CA"/>
        </w:rPr>
        <w:t>damage to the right medial fusiform and lingual gyrus</w:t>
      </w:r>
    </w:p>
    <w:p w14:paraId="2917095C" w14:textId="77777777" w:rsidR="00195EDA" w:rsidRPr="00195EDA" w:rsidRDefault="00195EDA" w:rsidP="00441D0B">
      <w:pPr>
        <w:numPr>
          <w:ilvl w:val="0"/>
          <w:numId w:val="26"/>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A common symptom of late-stage Alzheimer's</w:t>
      </w:r>
    </w:p>
    <w:p w14:paraId="73CED467"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60B76648" w14:textId="77777777" w:rsidR="00195EDA" w:rsidRPr="0023493F" w:rsidRDefault="00195EDA" w:rsidP="00195EDA">
      <w:pPr>
        <w:spacing w:after="0" w:line="240" w:lineRule="auto"/>
        <w:rPr>
          <w:rFonts w:ascii="Calibri" w:eastAsia="Times New Roman" w:hAnsi="Calibri" w:cs="Calibri"/>
          <w:b/>
          <w:bCs/>
          <w:lang w:eastAsia="en-CA"/>
        </w:rPr>
      </w:pPr>
      <w:r w:rsidRPr="0023493F">
        <w:rPr>
          <w:rFonts w:ascii="Calibri" w:eastAsia="Times New Roman" w:hAnsi="Calibri" w:cs="Calibri"/>
          <w:b/>
          <w:bCs/>
          <w:lang w:eastAsia="en-CA"/>
        </w:rPr>
        <w:t>Akinetopsia</w:t>
      </w:r>
    </w:p>
    <w:p w14:paraId="76DBC387" w14:textId="77777777" w:rsidR="00195EDA" w:rsidRPr="00195EDA" w:rsidRDefault="00195EDA" w:rsidP="00441D0B">
      <w:pPr>
        <w:numPr>
          <w:ilvl w:val="0"/>
          <w:numId w:val="27"/>
        </w:numPr>
        <w:spacing w:after="0" w:line="240" w:lineRule="auto"/>
        <w:ind w:left="540"/>
        <w:textAlignment w:val="center"/>
        <w:rPr>
          <w:rFonts w:ascii="Calibri" w:eastAsia="Times New Roman" w:hAnsi="Calibri" w:cs="Calibri"/>
          <w:lang w:eastAsia="en-CA"/>
        </w:rPr>
      </w:pPr>
      <w:r w:rsidRPr="0023493F">
        <w:rPr>
          <w:rFonts w:ascii="Calibri" w:eastAsia="Times New Roman" w:hAnsi="Calibri" w:cs="Calibri"/>
          <w:i/>
          <w:iCs/>
          <w:lang w:eastAsia="en-CA"/>
        </w:rPr>
        <w:t>Motion blindness</w:t>
      </w:r>
      <w:r w:rsidRPr="00195EDA">
        <w:rPr>
          <w:rFonts w:ascii="Calibri" w:eastAsia="Times New Roman" w:hAnsi="Calibri" w:cs="Calibri"/>
          <w:lang w:eastAsia="en-CA"/>
        </w:rPr>
        <w:t xml:space="preserve">; movement agnosia - </w:t>
      </w:r>
      <w:r w:rsidRPr="0023493F">
        <w:rPr>
          <w:rFonts w:ascii="Calibri" w:eastAsia="Times New Roman" w:hAnsi="Calibri" w:cs="Calibri"/>
          <w:i/>
          <w:iCs/>
          <w:lang w:eastAsia="en-CA"/>
        </w:rPr>
        <w:t>inability to perceive motion in their visual field, despite being able to see stationary object without issue</w:t>
      </w:r>
    </w:p>
    <w:p w14:paraId="67E8F70B" w14:textId="77777777" w:rsidR="00195EDA" w:rsidRPr="00195EDA" w:rsidRDefault="00195EDA" w:rsidP="00441D0B">
      <w:pPr>
        <w:numPr>
          <w:ilvl w:val="0"/>
          <w:numId w:val="27"/>
        </w:numPr>
        <w:spacing w:after="0" w:line="240" w:lineRule="auto"/>
        <w:ind w:left="540"/>
        <w:textAlignment w:val="center"/>
        <w:rPr>
          <w:rFonts w:ascii="Calibri" w:eastAsia="Times New Roman" w:hAnsi="Calibri" w:cs="Calibri"/>
          <w:lang w:eastAsia="en-CA"/>
        </w:rPr>
      </w:pPr>
      <w:r w:rsidRPr="0023493F">
        <w:rPr>
          <w:rFonts w:ascii="Calibri" w:eastAsia="Times New Roman" w:hAnsi="Calibri" w:cs="Calibri"/>
          <w:b/>
          <w:bCs/>
          <w:lang w:eastAsia="en-CA"/>
        </w:rPr>
        <w:t>Inconspicuous akinetopsia</w:t>
      </w:r>
      <w:r w:rsidRPr="00195EDA">
        <w:rPr>
          <w:rFonts w:ascii="Calibri" w:eastAsia="Times New Roman" w:hAnsi="Calibri" w:cs="Calibri"/>
          <w:lang w:eastAsia="en-CA"/>
        </w:rPr>
        <w:t xml:space="preserve"> - described as </w:t>
      </w:r>
      <w:r w:rsidRPr="0023493F">
        <w:rPr>
          <w:rFonts w:ascii="Calibri" w:eastAsia="Times New Roman" w:hAnsi="Calibri" w:cs="Calibri"/>
          <w:i/>
          <w:iCs/>
          <w:lang w:eastAsia="en-CA"/>
        </w:rPr>
        <w:t>seeing motion as a movie reel</w:t>
      </w:r>
      <w:r w:rsidRPr="00195EDA">
        <w:rPr>
          <w:rFonts w:ascii="Calibri" w:eastAsia="Times New Roman" w:hAnsi="Calibri" w:cs="Calibri"/>
          <w:lang w:eastAsia="en-CA"/>
        </w:rPr>
        <w:t xml:space="preserve"> or a multiple exposure photograph</w:t>
      </w:r>
    </w:p>
    <w:p w14:paraId="6F5A5B80" w14:textId="77777777" w:rsidR="00195EDA" w:rsidRPr="00195EDA" w:rsidRDefault="00195EDA" w:rsidP="00441D0B">
      <w:pPr>
        <w:numPr>
          <w:ilvl w:val="0"/>
          <w:numId w:val="27"/>
        </w:numPr>
        <w:spacing w:after="0" w:line="240" w:lineRule="auto"/>
        <w:ind w:left="540"/>
        <w:textAlignment w:val="center"/>
        <w:rPr>
          <w:rFonts w:ascii="Calibri" w:eastAsia="Times New Roman" w:hAnsi="Calibri" w:cs="Calibri"/>
          <w:lang w:eastAsia="en-CA"/>
        </w:rPr>
      </w:pPr>
      <w:r w:rsidRPr="0023493F">
        <w:rPr>
          <w:rFonts w:ascii="Calibri" w:eastAsia="Times New Roman" w:hAnsi="Calibri" w:cs="Calibri"/>
          <w:b/>
          <w:bCs/>
          <w:lang w:eastAsia="en-CA"/>
        </w:rPr>
        <w:t>Gross akinetopsia</w:t>
      </w:r>
      <w:r w:rsidRPr="00195EDA">
        <w:rPr>
          <w:rFonts w:ascii="Calibri" w:eastAsia="Times New Roman" w:hAnsi="Calibri" w:cs="Calibri"/>
          <w:lang w:eastAsia="en-CA"/>
        </w:rPr>
        <w:t xml:space="preserve"> - </w:t>
      </w:r>
      <w:r w:rsidRPr="0023493F">
        <w:rPr>
          <w:rFonts w:ascii="Calibri" w:eastAsia="Times New Roman" w:hAnsi="Calibri" w:cs="Calibri"/>
          <w:i/>
          <w:iCs/>
          <w:lang w:eastAsia="en-CA"/>
        </w:rPr>
        <w:t>trouble perceiving essentially all motion</w:t>
      </w:r>
    </w:p>
    <w:p w14:paraId="78753D06" w14:textId="77777777" w:rsidR="00195EDA" w:rsidRPr="00195EDA" w:rsidRDefault="00195EDA" w:rsidP="00441D0B">
      <w:pPr>
        <w:numPr>
          <w:ilvl w:val="0"/>
          <w:numId w:val="27"/>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Examples:</w:t>
      </w:r>
    </w:p>
    <w:p w14:paraId="44B31560" w14:textId="77777777" w:rsidR="00195EDA" w:rsidRPr="00195EDA" w:rsidRDefault="00195EDA" w:rsidP="00441D0B">
      <w:pPr>
        <w:numPr>
          <w:ilvl w:val="1"/>
          <w:numId w:val="27"/>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Pouring a cup of tea is difficult because the fluid is "frozen" when pouring - don't know when to stop as you never perceive the fluid rising inside your cup</w:t>
      </w:r>
    </w:p>
    <w:p w14:paraId="487D6E27" w14:textId="115A789A" w:rsidR="00195EDA" w:rsidRPr="00195EDA" w:rsidRDefault="00195EDA" w:rsidP="00441D0B">
      <w:pPr>
        <w:numPr>
          <w:ilvl w:val="1"/>
          <w:numId w:val="27"/>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lastRenderedPageBreak/>
        <w:t>People walking around a room, will jump from place to place with no indication of ever being in the spots in between</w:t>
      </w:r>
    </w:p>
    <w:p w14:paraId="412020B7" w14:textId="77777777" w:rsidR="007C171A" w:rsidRDefault="007C171A" w:rsidP="007C171A">
      <w:pPr>
        <w:pStyle w:val="Subtitle"/>
      </w:pPr>
    </w:p>
    <w:p w14:paraId="2D7903A5" w14:textId="77777777" w:rsidR="007C171A" w:rsidRDefault="007C171A" w:rsidP="007C171A">
      <w:pPr>
        <w:pStyle w:val="Subtitle"/>
      </w:pPr>
      <w:r>
        <w:t xml:space="preserve">THE PARIETAL LOBES </w:t>
      </w:r>
    </w:p>
    <w:p w14:paraId="4FE3AB83"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Parietal Lobe Anatomy</w:t>
      </w:r>
    </w:p>
    <w:p w14:paraId="6C37A9B6" w14:textId="77777777"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parietal cortex is </w:t>
      </w:r>
      <w:r w:rsidRPr="007C0D81">
        <w:rPr>
          <w:rFonts w:ascii="Calibri" w:eastAsia="Times New Roman" w:hAnsi="Calibri" w:cs="Calibri"/>
          <w:u w:val="single"/>
          <w:lang w:eastAsia="en-CA"/>
        </w:rPr>
        <w:t>responsible for processing and integrating somatosensory and visual information, particularly regarding the controlling or guiding of movements</w:t>
      </w:r>
    </w:p>
    <w:p w14:paraId="2E76A540"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Plays a large role in visuospatial processing</w:t>
      </w:r>
    </w:p>
    <w:p w14:paraId="18AE6517" w14:textId="77777777"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Lies between the frontal and occipital lobes, underlying the parietal bone at the roof of the skull</w:t>
      </w:r>
    </w:p>
    <w:p w14:paraId="7568D8DA" w14:textId="77777777"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Are roughly demarcated anteriorly by the central sulcus, ventrally by the lateral (Sylvian fissure), dorsally by the cingulate gyrus, and posteriorly by the parieto-occipital sulcus</w:t>
      </w:r>
    </w:p>
    <w:p w14:paraId="5254178F" w14:textId="77777777"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w:t>
      </w:r>
      <w:r w:rsidRPr="00347EAB">
        <w:rPr>
          <w:rFonts w:ascii="Calibri" w:eastAsia="Times New Roman" w:hAnsi="Calibri" w:cs="Calibri"/>
          <w:u w:val="single"/>
          <w:lang w:eastAsia="en-CA"/>
        </w:rPr>
        <w:t>principal regions of the parietal lobe</w:t>
      </w:r>
      <w:r w:rsidRPr="00195EDA">
        <w:rPr>
          <w:rFonts w:ascii="Calibri" w:eastAsia="Times New Roman" w:hAnsi="Calibri" w:cs="Calibri"/>
          <w:lang w:eastAsia="en-CA"/>
        </w:rPr>
        <w:t xml:space="preserve"> include:</w:t>
      </w:r>
    </w:p>
    <w:p w14:paraId="7F18A63B"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347EAB">
        <w:rPr>
          <w:rFonts w:ascii="Calibri" w:eastAsia="Times New Roman" w:hAnsi="Calibri" w:cs="Calibri"/>
          <w:b/>
          <w:bCs/>
          <w:color w:val="FF0000"/>
          <w:lang w:eastAsia="en-CA"/>
        </w:rPr>
        <w:t>Postcentral gyrus</w:t>
      </w:r>
      <w:r w:rsidRPr="00347EAB">
        <w:rPr>
          <w:rFonts w:ascii="Calibri" w:eastAsia="Times New Roman" w:hAnsi="Calibri" w:cs="Calibri"/>
          <w:color w:val="FF0000"/>
          <w:lang w:eastAsia="en-CA"/>
        </w:rPr>
        <w:t xml:space="preserve"> </w:t>
      </w:r>
      <w:r w:rsidRPr="00195EDA">
        <w:rPr>
          <w:rFonts w:ascii="Calibri" w:eastAsia="Times New Roman" w:hAnsi="Calibri" w:cs="Calibri"/>
          <w:lang w:eastAsia="en-CA"/>
        </w:rPr>
        <w:t>(Brodmann's areas 3-1-2)</w:t>
      </w:r>
    </w:p>
    <w:p w14:paraId="6FAE2B1A"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347EAB">
        <w:rPr>
          <w:rFonts w:ascii="Calibri" w:eastAsia="Times New Roman" w:hAnsi="Calibri" w:cs="Calibri"/>
          <w:b/>
          <w:bCs/>
          <w:color w:val="FF0000"/>
          <w:lang w:eastAsia="en-CA"/>
        </w:rPr>
        <w:t>Superior parietal lobule</w:t>
      </w:r>
      <w:r w:rsidRPr="00347EAB">
        <w:rPr>
          <w:rFonts w:ascii="Calibri" w:eastAsia="Times New Roman" w:hAnsi="Calibri" w:cs="Calibri"/>
          <w:color w:val="FF0000"/>
          <w:lang w:eastAsia="en-CA"/>
        </w:rPr>
        <w:t xml:space="preserve"> </w:t>
      </w:r>
      <w:r w:rsidRPr="00195EDA">
        <w:rPr>
          <w:rFonts w:ascii="Calibri" w:eastAsia="Times New Roman" w:hAnsi="Calibri" w:cs="Calibri"/>
          <w:lang w:eastAsia="en-CA"/>
        </w:rPr>
        <w:t>(areas 5 and 7)</w:t>
      </w:r>
    </w:p>
    <w:p w14:paraId="07B88673"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347EAB">
        <w:rPr>
          <w:rFonts w:ascii="Calibri" w:eastAsia="Times New Roman" w:hAnsi="Calibri" w:cs="Calibri"/>
          <w:b/>
          <w:bCs/>
          <w:color w:val="FF0000"/>
          <w:lang w:eastAsia="en-CA"/>
        </w:rPr>
        <w:t>Parietal operculum</w:t>
      </w:r>
      <w:r w:rsidRPr="00347EAB">
        <w:rPr>
          <w:rFonts w:ascii="Calibri" w:eastAsia="Times New Roman" w:hAnsi="Calibri" w:cs="Calibri"/>
          <w:color w:val="FF0000"/>
          <w:lang w:eastAsia="en-CA"/>
        </w:rPr>
        <w:t xml:space="preserve"> </w:t>
      </w:r>
      <w:r w:rsidRPr="00195EDA">
        <w:rPr>
          <w:rFonts w:ascii="Calibri" w:eastAsia="Times New Roman" w:hAnsi="Calibri" w:cs="Calibri"/>
          <w:lang w:eastAsia="en-CA"/>
        </w:rPr>
        <w:t>(area 43)</w:t>
      </w:r>
    </w:p>
    <w:p w14:paraId="4D0AA2F2"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347EAB">
        <w:rPr>
          <w:rFonts w:ascii="Calibri" w:eastAsia="Times New Roman" w:hAnsi="Calibri" w:cs="Calibri"/>
          <w:b/>
          <w:bCs/>
          <w:color w:val="FF0000"/>
          <w:lang w:eastAsia="en-CA"/>
        </w:rPr>
        <w:t>Supramarginal gyrus</w:t>
      </w:r>
      <w:r w:rsidRPr="00347EAB">
        <w:rPr>
          <w:rFonts w:ascii="Calibri" w:eastAsia="Times New Roman" w:hAnsi="Calibri" w:cs="Calibri"/>
          <w:color w:val="FF0000"/>
          <w:lang w:eastAsia="en-CA"/>
        </w:rPr>
        <w:t xml:space="preserve"> </w:t>
      </w:r>
      <w:r w:rsidRPr="00195EDA">
        <w:rPr>
          <w:rFonts w:ascii="Calibri" w:eastAsia="Times New Roman" w:hAnsi="Calibri" w:cs="Calibri"/>
          <w:lang w:eastAsia="en-CA"/>
        </w:rPr>
        <w:t>(area 40)</w:t>
      </w:r>
    </w:p>
    <w:p w14:paraId="2C1A0E75"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347EAB">
        <w:rPr>
          <w:rFonts w:ascii="Calibri" w:eastAsia="Times New Roman" w:hAnsi="Calibri" w:cs="Calibri"/>
          <w:color w:val="FF0000"/>
          <w:lang w:eastAsia="en-CA"/>
        </w:rPr>
        <w:t xml:space="preserve">Angular gyrus </w:t>
      </w:r>
      <w:r w:rsidRPr="00195EDA">
        <w:rPr>
          <w:rFonts w:ascii="Calibri" w:eastAsia="Times New Roman" w:hAnsi="Calibri" w:cs="Calibri"/>
          <w:lang w:eastAsia="en-CA"/>
        </w:rPr>
        <w:t>(area 39)</w:t>
      </w:r>
    </w:p>
    <w:p w14:paraId="7EA97199" w14:textId="77777777"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w:t>
      </w:r>
      <w:r w:rsidRPr="00347EAB">
        <w:rPr>
          <w:rFonts w:ascii="Calibri" w:eastAsia="Times New Roman" w:hAnsi="Calibri" w:cs="Calibri"/>
          <w:b/>
          <w:bCs/>
          <w:lang w:eastAsia="en-CA"/>
        </w:rPr>
        <w:t>angular gyrus and supramarginal gyrus</w:t>
      </w:r>
      <w:r w:rsidRPr="00195EDA">
        <w:rPr>
          <w:rFonts w:ascii="Calibri" w:eastAsia="Times New Roman" w:hAnsi="Calibri" w:cs="Calibri"/>
          <w:lang w:eastAsia="en-CA"/>
        </w:rPr>
        <w:t xml:space="preserve"> are together referred to as the </w:t>
      </w:r>
      <w:r w:rsidRPr="00347EAB">
        <w:rPr>
          <w:rFonts w:ascii="Calibri" w:eastAsia="Times New Roman" w:hAnsi="Calibri" w:cs="Calibri"/>
          <w:b/>
          <w:bCs/>
          <w:lang w:eastAsia="en-CA"/>
        </w:rPr>
        <w:t>inferior parietal lobe</w:t>
      </w:r>
    </w:p>
    <w:p w14:paraId="4577E548" w14:textId="77777777"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parietal lobes can be divided into </w:t>
      </w:r>
      <w:r w:rsidRPr="00347EAB">
        <w:rPr>
          <w:rFonts w:ascii="Calibri" w:eastAsia="Times New Roman" w:hAnsi="Calibri" w:cs="Calibri"/>
          <w:u w:val="single"/>
          <w:lang w:eastAsia="en-CA"/>
        </w:rPr>
        <w:t>two functional zones</w:t>
      </w:r>
      <w:r w:rsidRPr="00195EDA">
        <w:rPr>
          <w:rFonts w:ascii="Calibri" w:eastAsia="Times New Roman" w:hAnsi="Calibri" w:cs="Calibri"/>
          <w:lang w:eastAsia="en-CA"/>
        </w:rPr>
        <w:t>:</w:t>
      </w:r>
    </w:p>
    <w:p w14:paraId="23A3C7CF" w14:textId="77777777" w:rsidR="00195EDA" w:rsidRPr="00347EAB" w:rsidRDefault="00195EDA" w:rsidP="00441D0B">
      <w:pPr>
        <w:numPr>
          <w:ilvl w:val="1"/>
          <w:numId w:val="28"/>
        </w:numPr>
        <w:spacing w:after="0" w:line="240" w:lineRule="auto"/>
        <w:ind w:left="1080"/>
        <w:textAlignment w:val="center"/>
        <w:rPr>
          <w:rFonts w:ascii="Calibri" w:eastAsia="Times New Roman" w:hAnsi="Calibri" w:cs="Calibri"/>
          <w:u w:val="single"/>
          <w:lang w:eastAsia="en-CA"/>
        </w:rPr>
      </w:pPr>
      <w:r w:rsidRPr="00347EAB">
        <w:rPr>
          <w:rFonts w:ascii="Calibri" w:eastAsia="Times New Roman" w:hAnsi="Calibri" w:cs="Calibri"/>
          <w:u w:val="single"/>
          <w:lang w:eastAsia="en-CA"/>
        </w:rPr>
        <w:t>Anterior zone</w:t>
      </w:r>
      <w:r w:rsidRPr="00195EDA">
        <w:rPr>
          <w:rFonts w:ascii="Calibri" w:eastAsia="Times New Roman" w:hAnsi="Calibri" w:cs="Calibri"/>
          <w:lang w:eastAsia="en-CA"/>
        </w:rPr>
        <w:t xml:space="preserve"> - areas 3-1-2 and 43 - the </w:t>
      </w:r>
      <w:r w:rsidRPr="00347EAB">
        <w:rPr>
          <w:rFonts w:ascii="Calibri" w:eastAsia="Times New Roman" w:hAnsi="Calibri" w:cs="Calibri"/>
          <w:u w:val="single"/>
          <w:lang w:eastAsia="en-CA"/>
        </w:rPr>
        <w:t>somatosensory cortex</w:t>
      </w:r>
    </w:p>
    <w:p w14:paraId="5D352312" w14:textId="77777777" w:rsidR="00195EDA" w:rsidRPr="00195EDA" w:rsidRDefault="00195EDA" w:rsidP="00441D0B">
      <w:pPr>
        <w:numPr>
          <w:ilvl w:val="2"/>
          <w:numId w:val="28"/>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Processes </w:t>
      </w:r>
      <w:r w:rsidRPr="00347EAB">
        <w:rPr>
          <w:rFonts w:ascii="Calibri" w:eastAsia="Times New Roman" w:hAnsi="Calibri" w:cs="Calibri"/>
          <w:i/>
          <w:iCs/>
          <w:u w:val="single"/>
          <w:lang w:eastAsia="en-CA"/>
        </w:rPr>
        <w:t>touch</w:t>
      </w:r>
    </w:p>
    <w:p w14:paraId="5A8F3F55"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347EAB">
        <w:rPr>
          <w:rFonts w:ascii="Calibri" w:eastAsia="Times New Roman" w:hAnsi="Calibri" w:cs="Calibri"/>
          <w:u w:val="single"/>
          <w:lang w:eastAsia="en-CA"/>
        </w:rPr>
        <w:t>Posterior zone</w:t>
      </w:r>
      <w:r w:rsidRPr="00195EDA">
        <w:rPr>
          <w:rFonts w:ascii="Calibri" w:eastAsia="Times New Roman" w:hAnsi="Calibri" w:cs="Calibri"/>
          <w:lang w:eastAsia="en-CA"/>
        </w:rPr>
        <w:t xml:space="preserve"> - all the other areas - the </w:t>
      </w:r>
      <w:r w:rsidRPr="00347EAB">
        <w:rPr>
          <w:rFonts w:ascii="Calibri" w:eastAsia="Times New Roman" w:hAnsi="Calibri" w:cs="Calibri"/>
          <w:u w:val="single"/>
          <w:lang w:eastAsia="en-CA"/>
        </w:rPr>
        <w:t>posterior parietal cortex</w:t>
      </w:r>
    </w:p>
    <w:p w14:paraId="447D78E5" w14:textId="77777777" w:rsidR="00195EDA" w:rsidRPr="00195EDA" w:rsidRDefault="00195EDA" w:rsidP="00441D0B">
      <w:pPr>
        <w:numPr>
          <w:ilvl w:val="2"/>
          <w:numId w:val="28"/>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Processes </w:t>
      </w:r>
      <w:r w:rsidRPr="00347EAB">
        <w:rPr>
          <w:rFonts w:ascii="Calibri" w:eastAsia="Times New Roman" w:hAnsi="Calibri" w:cs="Calibri"/>
          <w:i/>
          <w:iCs/>
          <w:u w:val="single"/>
          <w:lang w:eastAsia="en-CA"/>
        </w:rPr>
        <w:t>planned movements</w:t>
      </w:r>
    </w:p>
    <w:p w14:paraId="1C93BAF1" w14:textId="59BC31AB"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Certain regions of the parietal lo</w:t>
      </w:r>
      <w:r w:rsidR="006420F6">
        <w:rPr>
          <w:rFonts w:ascii="Calibri" w:eastAsia="Times New Roman" w:hAnsi="Calibri" w:cs="Calibri"/>
          <w:lang w:eastAsia="en-CA"/>
        </w:rPr>
        <w:t>b</w:t>
      </w:r>
      <w:r w:rsidRPr="00195EDA">
        <w:rPr>
          <w:rFonts w:ascii="Calibri" w:eastAsia="Times New Roman" w:hAnsi="Calibri" w:cs="Calibri"/>
          <w:lang w:eastAsia="en-CA"/>
        </w:rPr>
        <w:t xml:space="preserve">es also play a part in the </w:t>
      </w:r>
      <w:r w:rsidRPr="00A36680">
        <w:rPr>
          <w:rFonts w:ascii="Calibri" w:eastAsia="Times New Roman" w:hAnsi="Calibri" w:cs="Calibri"/>
          <w:u w:val="single"/>
          <w:lang w:eastAsia="en-CA"/>
        </w:rPr>
        <w:t>dorsal stream of visual processing</w:t>
      </w:r>
    </w:p>
    <w:p w14:paraId="6A77698B"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Controlling/guiding movement based on visual information processed previously in the occipital lobes</w:t>
      </w:r>
    </w:p>
    <w:p w14:paraId="0218E9F8" w14:textId="37EADB7B"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w:t>
      </w:r>
      <w:r w:rsidRPr="00A36680">
        <w:rPr>
          <w:rFonts w:ascii="Calibri" w:eastAsia="Times New Roman" w:hAnsi="Calibri" w:cs="Calibri"/>
          <w:b/>
          <w:bCs/>
          <w:lang w:eastAsia="en-CA"/>
        </w:rPr>
        <w:t>intraparietal sulcus</w:t>
      </w:r>
      <w:r w:rsidRPr="00195EDA">
        <w:rPr>
          <w:rFonts w:ascii="Calibri" w:eastAsia="Times New Roman" w:hAnsi="Calibri" w:cs="Calibri"/>
          <w:lang w:eastAsia="en-CA"/>
        </w:rPr>
        <w:t xml:space="preserve"> is composed of the </w:t>
      </w:r>
      <w:r w:rsidRPr="00A36680">
        <w:rPr>
          <w:rFonts w:ascii="Calibri" w:eastAsia="Times New Roman" w:hAnsi="Calibri" w:cs="Calibri"/>
          <w:b/>
          <w:bCs/>
          <w:lang w:eastAsia="en-CA"/>
        </w:rPr>
        <w:t>lateral intraparietal (L</w:t>
      </w:r>
      <w:r w:rsidR="00FA3AF5">
        <w:rPr>
          <w:rFonts w:ascii="Calibri" w:eastAsia="Times New Roman" w:hAnsi="Calibri" w:cs="Calibri"/>
          <w:b/>
          <w:bCs/>
          <w:lang w:eastAsia="en-CA"/>
        </w:rPr>
        <w:t>IP</w:t>
      </w:r>
      <w:bookmarkStart w:id="0" w:name="_GoBack"/>
      <w:bookmarkEnd w:id="0"/>
      <w:r w:rsidRPr="00A36680">
        <w:rPr>
          <w:rFonts w:ascii="Calibri" w:eastAsia="Times New Roman" w:hAnsi="Calibri" w:cs="Calibri"/>
          <w:b/>
          <w:bCs/>
          <w:lang w:eastAsia="en-CA"/>
        </w:rPr>
        <w:t>) area and anterior intraparietal (AIP) area</w:t>
      </w:r>
    </w:p>
    <w:p w14:paraId="10D474DC"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LIP - controls saccadic eye movement</w:t>
      </w:r>
    </w:p>
    <w:p w14:paraId="4193E461" w14:textId="77777777" w:rsidR="00195EDA" w:rsidRPr="00195EDA" w:rsidRDefault="00195EDA" w:rsidP="00441D0B">
      <w:pPr>
        <w:numPr>
          <w:ilvl w:val="2"/>
          <w:numId w:val="28"/>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A saccade is a series of involuntary, abrupt, and rapid small movements or jerks made by the eyes when changing the point of fixation</w:t>
      </w:r>
    </w:p>
    <w:p w14:paraId="61AD4084" w14:textId="77777777" w:rsidR="00195EDA" w:rsidRPr="00195EDA" w:rsidRDefault="00195EDA" w:rsidP="00441D0B">
      <w:pPr>
        <w:numPr>
          <w:ilvl w:val="1"/>
          <w:numId w:val="28"/>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AIP - responsible for visual control of object-directed grasping</w:t>
      </w:r>
    </w:p>
    <w:p w14:paraId="4E90FBA4" w14:textId="77777777" w:rsidR="00195EDA" w:rsidRPr="00195EDA" w:rsidRDefault="00195EDA" w:rsidP="00441D0B">
      <w:pPr>
        <w:numPr>
          <w:ilvl w:val="0"/>
          <w:numId w:val="2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The parietal reach regions (PRR) play a role in visually guided grasping movements</w:t>
      </w:r>
    </w:p>
    <w:p w14:paraId="2B12ADCD"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06A2688B"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Parietal Lobe Function</w:t>
      </w:r>
    </w:p>
    <w:p w14:paraId="1F915286" w14:textId="77777777" w:rsidR="00195EDA" w:rsidRPr="00195EDA" w:rsidRDefault="00195EDA" w:rsidP="00441D0B">
      <w:pPr>
        <w:numPr>
          <w:ilvl w:val="0"/>
          <w:numId w:val="29"/>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w:t>
      </w:r>
      <w:r w:rsidRPr="00A14B48">
        <w:rPr>
          <w:rFonts w:ascii="Calibri" w:eastAsia="Times New Roman" w:hAnsi="Calibri" w:cs="Calibri"/>
          <w:u w:val="single"/>
          <w:lang w:eastAsia="en-CA"/>
        </w:rPr>
        <w:t>dorsal stream from the occipital cortex to the posterior parietal regions</w:t>
      </w:r>
      <w:r w:rsidRPr="00195EDA">
        <w:rPr>
          <w:rFonts w:ascii="Calibri" w:eastAsia="Times New Roman" w:hAnsi="Calibri" w:cs="Calibri"/>
          <w:lang w:eastAsia="en-CA"/>
        </w:rPr>
        <w:t xml:space="preserve"> - "where" and "how" pathway</w:t>
      </w:r>
    </w:p>
    <w:p w14:paraId="251790BC" w14:textId="77777777" w:rsidR="00195EDA" w:rsidRPr="00195EDA" w:rsidRDefault="00195EDA" w:rsidP="00441D0B">
      <w:pPr>
        <w:numPr>
          <w:ilvl w:val="0"/>
          <w:numId w:val="29"/>
        </w:numPr>
        <w:spacing w:after="0" w:line="240" w:lineRule="auto"/>
        <w:ind w:left="540"/>
        <w:textAlignment w:val="center"/>
        <w:rPr>
          <w:rFonts w:ascii="Calibri" w:eastAsia="Times New Roman" w:hAnsi="Calibri" w:cs="Calibri"/>
          <w:lang w:eastAsia="en-CA"/>
        </w:rPr>
      </w:pPr>
      <w:r w:rsidRPr="00A14B48">
        <w:rPr>
          <w:rFonts w:ascii="Calibri" w:eastAsia="Times New Roman" w:hAnsi="Calibri" w:cs="Calibri"/>
          <w:u w:val="single"/>
          <w:lang w:eastAsia="en-CA"/>
        </w:rPr>
        <w:t>3 pathways leave the posterior regions</w:t>
      </w:r>
      <w:r w:rsidRPr="00195EDA">
        <w:rPr>
          <w:rFonts w:ascii="Calibri" w:eastAsia="Times New Roman" w:hAnsi="Calibri" w:cs="Calibri"/>
          <w:lang w:eastAsia="en-CA"/>
        </w:rPr>
        <w:t xml:space="preserve"> each with their own function:</w:t>
      </w:r>
    </w:p>
    <w:p w14:paraId="14183CAA" w14:textId="77777777" w:rsidR="00195EDA" w:rsidRPr="00195EDA" w:rsidRDefault="00195EDA" w:rsidP="00441D0B">
      <w:pPr>
        <w:numPr>
          <w:ilvl w:val="1"/>
          <w:numId w:val="29"/>
        </w:numPr>
        <w:spacing w:after="0" w:line="240" w:lineRule="auto"/>
        <w:ind w:left="1080"/>
        <w:textAlignment w:val="center"/>
        <w:rPr>
          <w:rFonts w:ascii="Calibri" w:eastAsia="Times New Roman" w:hAnsi="Calibri" w:cs="Calibri"/>
          <w:lang w:eastAsia="en-CA"/>
        </w:rPr>
      </w:pPr>
      <w:r w:rsidRPr="00A14B48">
        <w:rPr>
          <w:rFonts w:ascii="Calibri" w:eastAsia="Times New Roman" w:hAnsi="Calibri" w:cs="Calibri"/>
          <w:u w:val="single"/>
          <w:lang w:eastAsia="en-CA"/>
        </w:rPr>
        <w:t>Parieto-premotor pathway</w:t>
      </w:r>
      <w:r w:rsidRPr="00195EDA">
        <w:rPr>
          <w:rFonts w:ascii="Calibri" w:eastAsia="Times New Roman" w:hAnsi="Calibri" w:cs="Calibri"/>
          <w:lang w:eastAsia="en-CA"/>
        </w:rPr>
        <w:t xml:space="preserve"> - the principle </w:t>
      </w:r>
      <w:r w:rsidRPr="00A14B48">
        <w:rPr>
          <w:rFonts w:ascii="Calibri" w:eastAsia="Times New Roman" w:hAnsi="Calibri" w:cs="Calibri"/>
          <w:u w:val="single"/>
          <w:lang w:eastAsia="en-CA"/>
        </w:rPr>
        <w:t>"how" pathway</w:t>
      </w:r>
    </w:p>
    <w:p w14:paraId="00DBFA5D" w14:textId="77777777" w:rsidR="00195EDA" w:rsidRPr="00195EDA" w:rsidRDefault="00195EDA" w:rsidP="00441D0B">
      <w:pPr>
        <w:numPr>
          <w:ilvl w:val="1"/>
          <w:numId w:val="29"/>
        </w:numPr>
        <w:spacing w:after="0" w:line="240" w:lineRule="auto"/>
        <w:ind w:left="1080"/>
        <w:textAlignment w:val="center"/>
        <w:rPr>
          <w:rFonts w:ascii="Calibri" w:eastAsia="Times New Roman" w:hAnsi="Calibri" w:cs="Calibri"/>
          <w:lang w:eastAsia="en-CA"/>
        </w:rPr>
      </w:pPr>
      <w:r w:rsidRPr="00616EFB">
        <w:rPr>
          <w:rFonts w:ascii="Calibri" w:eastAsia="Times New Roman" w:hAnsi="Calibri" w:cs="Calibri"/>
          <w:u w:val="single"/>
          <w:lang w:eastAsia="en-CA"/>
        </w:rPr>
        <w:t>Parieto-prefrontal pathway</w:t>
      </w:r>
      <w:r w:rsidRPr="00195EDA">
        <w:rPr>
          <w:rFonts w:ascii="Calibri" w:eastAsia="Times New Roman" w:hAnsi="Calibri" w:cs="Calibri"/>
          <w:lang w:eastAsia="en-CA"/>
        </w:rPr>
        <w:t xml:space="preserve"> - </w:t>
      </w:r>
      <w:r w:rsidRPr="00616EFB">
        <w:rPr>
          <w:rFonts w:ascii="Calibri" w:eastAsia="Times New Roman" w:hAnsi="Calibri" w:cs="Calibri"/>
          <w:u w:val="single"/>
          <w:lang w:eastAsia="en-CA"/>
        </w:rPr>
        <w:t>visuospatial</w:t>
      </w:r>
      <w:r w:rsidRPr="00195EDA">
        <w:rPr>
          <w:rFonts w:ascii="Calibri" w:eastAsia="Times New Roman" w:hAnsi="Calibri" w:cs="Calibri"/>
          <w:lang w:eastAsia="en-CA"/>
        </w:rPr>
        <w:t xml:space="preserve"> functions</w:t>
      </w:r>
    </w:p>
    <w:p w14:paraId="12206288" w14:textId="77777777" w:rsidR="00195EDA" w:rsidRPr="00195EDA" w:rsidRDefault="00195EDA" w:rsidP="00441D0B">
      <w:pPr>
        <w:numPr>
          <w:ilvl w:val="1"/>
          <w:numId w:val="29"/>
        </w:numPr>
        <w:spacing w:after="0" w:line="240" w:lineRule="auto"/>
        <w:ind w:left="1080"/>
        <w:textAlignment w:val="center"/>
        <w:rPr>
          <w:rFonts w:ascii="Calibri" w:eastAsia="Times New Roman" w:hAnsi="Calibri" w:cs="Calibri"/>
          <w:lang w:eastAsia="en-CA"/>
        </w:rPr>
      </w:pPr>
      <w:r w:rsidRPr="00616EFB">
        <w:rPr>
          <w:rFonts w:ascii="Calibri" w:eastAsia="Times New Roman" w:hAnsi="Calibri" w:cs="Calibri"/>
          <w:u w:val="single"/>
          <w:lang w:eastAsia="en-CA"/>
        </w:rPr>
        <w:t>Parieto-medial temporal pathways</w:t>
      </w:r>
      <w:r w:rsidRPr="00195EDA">
        <w:rPr>
          <w:rFonts w:ascii="Calibri" w:eastAsia="Times New Roman" w:hAnsi="Calibri" w:cs="Calibri"/>
          <w:lang w:eastAsia="en-CA"/>
        </w:rPr>
        <w:t xml:space="preserve"> - </w:t>
      </w:r>
      <w:r w:rsidRPr="00616EFB">
        <w:rPr>
          <w:rFonts w:ascii="Calibri" w:eastAsia="Times New Roman" w:hAnsi="Calibri" w:cs="Calibri"/>
          <w:u w:val="single"/>
          <w:lang w:eastAsia="en-CA"/>
        </w:rPr>
        <w:t>spatial navigation</w:t>
      </w:r>
      <w:r w:rsidRPr="00195EDA">
        <w:rPr>
          <w:rFonts w:ascii="Calibri" w:eastAsia="Times New Roman" w:hAnsi="Calibri" w:cs="Calibri"/>
          <w:lang w:eastAsia="en-CA"/>
        </w:rPr>
        <w:t xml:space="preserve"> pathway</w:t>
      </w:r>
    </w:p>
    <w:p w14:paraId="7F70BD57" w14:textId="77777777" w:rsidR="00195EDA" w:rsidRPr="00195EDA" w:rsidRDefault="00195EDA" w:rsidP="00441D0B">
      <w:pPr>
        <w:numPr>
          <w:ilvl w:val="0"/>
          <w:numId w:val="29"/>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In general, the posterior parietal cortex participates in </w:t>
      </w:r>
      <w:r w:rsidRPr="00616EFB">
        <w:rPr>
          <w:rFonts w:ascii="Calibri" w:eastAsia="Times New Roman" w:hAnsi="Calibri" w:cs="Calibri"/>
          <w:i/>
          <w:iCs/>
          <w:lang w:eastAsia="en-CA"/>
        </w:rPr>
        <w:t>nonconscious visuospatial behaviours</w:t>
      </w:r>
      <w:r w:rsidRPr="00195EDA">
        <w:rPr>
          <w:rFonts w:ascii="Calibri" w:eastAsia="Times New Roman" w:hAnsi="Calibri" w:cs="Calibri"/>
          <w:lang w:eastAsia="en-CA"/>
        </w:rPr>
        <w:t xml:space="preserve"> - reaching for and grasping object as well as whole body movements in space</w:t>
      </w:r>
    </w:p>
    <w:p w14:paraId="231CB851"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1FD7C77B"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Spatial Navigation</w:t>
      </w:r>
    </w:p>
    <w:p w14:paraId="340C7B2C" w14:textId="77777777" w:rsidR="00195EDA" w:rsidRPr="00195EDA" w:rsidRDefault="00195EDA" w:rsidP="00441D0B">
      <w:pPr>
        <w:numPr>
          <w:ilvl w:val="0"/>
          <w:numId w:val="30"/>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lastRenderedPageBreak/>
        <w:t>When we travel around our world, we often take the correct route subconsciously, making the correct turns until we reach our destination</w:t>
      </w:r>
    </w:p>
    <w:p w14:paraId="5DDE1762" w14:textId="77777777" w:rsidR="00195EDA" w:rsidRPr="00195EDA" w:rsidRDefault="00195EDA" w:rsidP="00441D0B">
      <w:pPr>
        <w:numPr>
          <w:ilvl w:val="1"/>
          <w:numId w:val="30"/>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To do so, we must have some type of "cognitive spatial map" in our brain as well as a mental checklist of what to do at each turn</w:t>
      </w:r>
    </w:p>
    <w:p w14:paraId="2C33E09F" w14:textId="77777777" w:rsidR="00195EDA" w:rsidRPr="00195EDA" w:rsidRDefault="00195EDA" w:rsidP="00441D0B">
      <w:pPr>
        <w:numPr>
          <w:ilvl w:val="0"/>
          <w:numId w:val="30"/>
        </w:numPr>
        <w:spacing w:after="0" w:line="240" w:lineRule="auto"/>
        <w:ind w:left="540"/>
        <w:textAlignment w:val="center"/>
        <w:rPr>
          <w:rFonts w:ascii="Calibri" w:eastAsia="Times New Roman" w:hAnsi="Calibri" w:cs="Calibri"/>
          <w:lang w:eastAsia="en-CA"/>
        </w:rPr>
      </w:pPr>
      <w:r w:rsidRPr="00616EFB">
        <w:rPr>
          <w:rFonts w:ascii="Calibri" w:eastAsia="Times New Roman" w:hAnsi="Calibri" w:cs="Calibri"/>
          <w:b/>
          <w:bCs/>
          <w:lang w:eastAsia="en-CA"/>
        </w:rPr>
        <w:t>Route knowledge</w:t>
      </w:r>
      <w:r w:rsidRPr="00195EDA">
        <w:rPr>
          <w:rFonts w:ascii="Calibri" w:eastAsia="Times New Roman" w:hAnsi="Calibri" w:cs="Calibri"/>
          <w:lang w:eastAsia="en-CA"/>
        </w:rPr>
        <w:t xml:space="preserve"> - the </w:t>
      </w:r>
      <w:r w:rsidRPr="00616EFB">
        <w:rPr>
          <w:rFonts w:ascii="Calibri" w:eastAsia="Times New Roman" w:hAnsi="Calibri" w:cs="Calibri"/>
          <w:i/>
          <w:iCs/>
          <w:lang w:eastAsia="en-CA"/>
        </w:rPr>
        <w:t>ability to learn the way from point A to point B by following a fixed sequence of turns</w:t>
      </w:r>
    </w:p>
    <w:p w14:paraId="5D3CFB51" w14:textId="77777777" w:rsidR="00195EDA" w:rsidRPr="00616EFB" w:rsidRDefault="00195EDA" w:rsidP="00441D0B">
      <w:pPr>
        <w:numPr>
          <w:ilvl w:val="0"/>
          <w:numId w:val="30"/>
        </w:numPr>
        <w:spacing w:after="0" w:line="240" w:lineRule="auto"/>
        <w:ind w:left="540"/>
        <w:textAlignment w:val="center"/>
        <w:rPr>
          <w:rFonts w:ascii="Calibri" w:eastAsia="Times New Roman" w:hAnsi="Calibri" w:cs="Calibri"/>
          <w:i/>
          <w:iCs/>
          <w:lang w:eastAsia="en-CA"/>
        </w:rPr>
      </w:pPr>
      <w:r w:rsidRPr="00616EFB">
        <w:rPr>
          <w:rFonts w:ascii="Calibri" w:eastAsia="Times New Roman" w:hAnsi="Calibri" w:cs="Calibri"/>
          <w:b/>
          <w:bCs/>
          <w:lang w:eastAsia="en-CA"/>
        </w:rPr>
        <w:t>Configural knowledge</w:t>
      </w:r>
      <w:r w:rsidRPr="00195EDA">
        <w:rPr>
          <w:rFonts w:ascii="Calibri" w:eastAsia="Times New Roman" w:hAnsi="Calibri" w:cs="Calibri"/>
          <w:lang w:eastAsia="en-CA"/>
        </w:rPr>
        <w:t xml:space="preserve"> - </w:t>
      </w:r>
      <w:r w:rsidRPr="00616EFB">
        <w:rPr>
          <w:rFonts w:ascii="Calibri" w:eastAsia="Times New Roman" w:hAnsi="Calibri" w:cs="Calibri"/>
          <w:i/>
          <w:iCs/>
          <w:lang w:eastAsia="en-CA"/>
        </w:rPr>
        <w:t>knowledge of the spatial relationships between places within an environment</w:t>
      </w:r>
    </w:p>
    <w:p w14:paraId="07823E2D" w14:textId="77777777" w:rsidR="00195EDA" w:rsidRPr="00195EDA" w:rsidRDefault="00195EDA" w:rsidP="00195EDA">
      <w:pPr>
        <w:spacing w:after="0" w:line="240" w:lineRule="auto"/>
        <w:ind w:left="1080"/>
        <w:rPr>
          <w:rFonts w:ascii="Calibri" w:eastAsia="Times New Roman" w:hAnsi="Calibri" w:cs="Calibri"/>
          <w:lang w:eastAsia="en-CA"/>
        </w:rPr>
      </w:pPr>
      <w:r w:rsidRPr="00195EDA">
        <w:rPr>
          <w:rFonts w:ascii="Calibri" w:eastAsia="Times New Roman" w:hAnsi="Calibri" w:cs="Calibri"/>
          <w:lang w:eastAsia="en-CA"/>
        </w:rPr>
        <w:t>*both types of knowledge are often impaired in Down's syndrome</w:t>
      </w:r>
    </w:p>
    <w:p w14:paraId="2A97FF78" w14:textId="77777777" w:rsidR="00195EDA" w:rsidRPr="00195EDA" w:rsidRDefault="00195EDA" w:rsidP="00441D0B">
      <w:pPr>
        <w:numPr>
          <w:ilvl w:val="0"/>
          <w:numId w:val="3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Route/configural knowledge are unlikely to be located in a single part of the brain</w:t>
      </w:r>
    </w:p>
    <w:p w14:paraId="24305E23" w14:textId="77777777" w:rsidR="00195EDA" w:rsidRPr="00195EDA" w:rsidRDefault="00195EDA" w:rsidP="00441D0B">
      <w:pPr>
        <w:numPr>
          <w:ilvl w:val="0"/>
          <w:numId w:val="3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The medial parietal region - part of the parieto-mediotemporal pathway in the dorsal stream - plays a role</w:t>
      </w:r>
    </w:p>
    <w:p w14:paraId="6E981963" w14:textId="77777777" w:rsidR="00195EDA" w:rsidRPr="00195EDA" w:rsidRDefault="00195EDA" w:rsidP="00441D0B">
      <w:pPr>
        <w:numPr>
          <w:ilvl w:val="1"/>
          <w:numId w:val="3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Helps us make specific, visually guided movements at specific locations on our way to our destination</w:t>
      </w:r>
    </w:p>
    <w:p w14:paraId="5C12DF67"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5B1156BF"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Other Parietal Lobe Functions</w:t>
      </w:r>
    </w:p>
    <w:p w14:paraId="4339BF8B" w14:textId="77777777" w:rsidR="00195EDA" w:rsidRPr="00195EDA" w:rsidRDefault="00195EDA" w:rsidP="00441D0B">
      <w:pPr>
        <w:numPr>
          <w:ilvl w:val="0"/>
          <w:numId w:val="32"/>
        </w:numPr>
        <w:spacing w:after="0" w:line="240" w:lineRule="auto"/>
        <w:ind w:left="540"/>
        <w:textAlignment w:val="center"/>
        <w:rPr>
          <w:rFonts w:ascii="Calibri" w:eastAsia="Times New Roman" w:hAnsi="Calibri" w:cs="Calibri"/>
          <w:lang w:eastAsia="en-CA"/>
        </w:rPr>
      </w:pPr>
      <w:r w:rsidRPr="00616EFB">
        <w:rPr>
          <w:rFonts w:ascii="Calibri" w:eastAsia="Times New Roman" w:hAnsi="Calibri" w:cs="Calibri"/>
          <w:b/>
          <w:bCs/>
          <w:lang w:eastAsia="en-CA"/>
        </w:rPr>
        <w:t>Acalculia</w:t>
      </w:r>
      <w:r w:rsidRPr="00195EDA">
        <w:rPr>
          <w:rFonts w:ascii="Calibri" w:eastAsia="Times New Roman" w:hAnsi="Calibri" w:cs="Calibri"/>
          <w:lang w:eastAsia="en-CA"/>
        </w:rPr>
        <w:t xml:space="preserve"> - </w:t>
      </w:r>
      <w:r w:rsidRPr="00616EFB">
        <w:rPr>
          <w:rFonts w:ascii="Calibri" w:eastAsia="Times New Roman" w:hAnsi="Calibri" w:cs="Calibri"/>
          <w:i/>
          <w:iCs/>
          <w:lang w:eastAsia="en-CA"/>
        </w:rPr>
        <w:t>loss of the ability to perform simple arithmetic calculations</w:t>
      </w:r>
    </w:p>
    <w:p w14:paraId="19760F64" w14:textId="77777777" w:rsidR="00195EDA" w:rsidRPr="00195EDA" w:rsidRDefault="00195EDA" w:rsidP="00441D0B">
      <w:pPr>
        <w:numPr>
          <w:ilvl w:val="1"/>
          <w:numId w:val="32"/>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Depends on a large number of brain regions, most typically are associated with </w:t>
      </w:r>
      <w:r w:rsidRPr="00616EFB">
        <w:rPr>
          <w:rFonts w:ascii="Calibri" w:eastAsia="Times New Roman" w:hAnsi="Calibri" w:cs="Calibri"/>
          <w:u w:val="single"/>
          <w:lang w:eastAsia="en-CA"/>
        </w:rPr>
        <w:t>left-sided lesions of the inferior parietal lobe</w:t>
      </w:r>
    </w:p>
    <w:p w14:paraId="61392546" w14:textId="77777777" w:rsidR="00195EDA" w:rsidRPr="00195EDA" w:rsidRDefault="00195EDA" w:rsidP="00441D0B">
      <w:pPr>
        <w:numPr>
          <w:ilvl w:val="1"/>
          <w:numId w:val="32"/>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Believed to be the "mathematical brain"</w:t>
      </w:r>
    </w:p>
    <w:p w14:paraId="6857E63D" w14:textId="77777777" w:rsidR="00195EDA" w:rsidRPr="00195EDA" w:rsidRDefault="00195EDA" w:rsidP="00441D0B">
      <w:pPr>
        <w:numPr>
          <w:ilvl w:val="1"/>
          <w:numId w:val="32"/>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From a </w:t>
      </w:r>
      <w:r w:rsidRPr="007E5CFC">
        <w:rPr>
          <w:rFonts w:ascii="Calibri" w:eastAsia="Times New Roman" w:hAnsi="Calibri" w:cs="Calibri"/>
          <w:u w:val="single"/>
          <w:lang w:eastAsia="en-CA"/>
        </w:rPr>
        <w:t>spatial perspective, the idea is that numbers represent abstract symbols that must be manipulated in space</w:t>
      </w:r>
    </w:p>
    <w:p w14:paraId="0F289D03" w14:textId="77777777" w:rsidR="00195EDA" w:rsidRPr="00195EDA" w:rsidRDefault="00195EDA" w:rsidP="00441D0B">
      <w:pPr>
        <w:numPr>
          <w:ilvl w:val="2"/>
          <w:numId w:val="32"/>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Example: 52 minus 25 – the 2 and the 5 occupy different positions in space and thus have different meanings in the two numbers (52 vs 25). There needs to be some mental manipulation of these numbers in order to determine their values.</w:t>
      </w:r>
    </w:p>
    <w:p w14:paraId="241C3051" w14:textId="77777777" w:rsidR="00195EDA" w:rsidRPr="00195EDA" w:rsidRDefault="00195EDA" w:rsidP="00441D0B">
      <w:pPr>
        <w:numPr>
          <w:ilvl w:val="2"/>
          <w:numId w:val="32"/>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Evidenced by the fact that often individuals with parietal-lobe lesions can do much simpler problems (6 minus 4) as there is less spatial manipulation required given the symbols (i.e. numbers) do not overlap with each other</w:t>
      </w:r>
    </w:p>
    <w:p w14:paraId="68765E0D" w14:textId="77777777" w:rsidR="00195EDA" w:rsidRPr="00195EDA" w:rsidRDefault="00195EDA" w:rsidP="00441D0B">
      <w:pPr>
        <w:numPr>
          <w:ilvl w:val="1"/>
          <w:numId w:val="32"/>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Acalculia often accompanies difficulties in language - believed to result from </w:t>
      </w:r>
      <w:r w:rsidRPr="007E5CFC">
        <w:rPr>
          <w:rFonts w:ascii="Calibri" w:eastAsia="Times New Roman" w:hAnsi="Calibri" w:cs="Calibri"/>
          <w:color w:val="000000"/>
          <w:u w:val="single"/>
          <w:lang w:eastAsia="en-CA"/>
        </w:rPr>
        <w:t>damage to the temporoparietal junction</w:t>
      </w:r>
    </w:p>
    <w:p w14:paraId="200315A1" w14:textId="77777777" w:rsidR="00195EDA" w:rsidRPr="007E5CFC" w:rsidRDefault="00195EDA" w:rsidP="00441D0B">
      <w:pPr>
        <w:numPr>
          <w:ilvl w:val="2"/>
          <w:numId w:val="32"/>
        </w:numPr>
        <w:spacing w:after="0" w:line="240" w:lineRule="auto"/>
        <w:ind w:left="1620"/>
        <w:textAlignment w:val="center"/>
        <w:rPr>
          <w:rFonts w:ascii="Calibri" w:eastAsia="Times New Roman" w:hAnsi="Calibri" w:cs="Calibri"/>
          <w:i/>
          <w:iCs/>
          <w:color w:val="000000"/>
          <w:lang w:eastAsia="en-CA"/>
        </w:rPr>
      </w:pPr>
      <w:r w:rsidRPr="007E5CFC">
        <w:rPr>
          <w:rFonts w:ascii="Calibri" w:eastAsia="Times New Roman" w:hAnsi="Calibri" w:cs="Calibri"/>
          <w:b/>
          <w:bCs/>
          <w:color w:val="000000"/>
          <w:lang w:eastAsia="en-CA"/>
        </w:rPr>
        <w:t>Temporoparietal junction</w:t>
      </w:r>
      <w:r w:rsidRPr="00195EDA">
        <w:rPr>
          <w:rFonts w:ascii="Calibri" w:eastAsia="Times New Roman" w:hAnsi="Calibri" w:cs="Calibri"/>
          <w:color w:val="000000"/>
          <w:lang w:eastAsia="en-CA"/>
        </w:rPr>
        <w:t xml:space="preserve"> - the </w:t>
      </w:r>
      <w:r w:rsidRPr="007E5CFC">
        <w:rPr>
          <w:rFonts w:ascii="Calibri" w:eastAsia="Times New Roman" w:hAnsi="Calibri" w:cs="Calibri"/>
          <w:i/>
          <w:iCs/>
          <w:color w:val="000000"/>
          <w:lang w:eastAsia="en-CA"/>
        </w:rPr>
        <w:t>region where the temporal and parietal lobes meet at the end of the Sylvian fissure</w:t>
      </w:r>
    </w:p>
    <w:p w14:paraId="31619376" w14:textId="77777777" w:rsidR="00195EDA" w:rsidRPr="00195EDA" w:rsidRDefault="00195EDA" w:rsidP="00441D0B">
      <w:pPr>
        <w:numPr>
          <w:ilvl w:val="0"/>
          <w:numId w:val="33"/>
        </w:numPr>
        <w:spacing w:after="0" w:line="240" w:lineRule="auto"/>
        <w:ind w:left="540"/>
        <w:textAlignment w:val="center"/>
        <w:rPr>
          <w:rFonts w:ascii="Calibri" w:eastAsia="Times New Roman" w:hAnsi="Calibri" w:cs="Calibri"/>
          <w:color w:val="000000"/>
          <w:lang w:eastAsia="en-CA"/>
        </w:rPr>
      </w:pPr>
      <w:r w:rsidRPr="007E5CFC">
        <w:rPr>
          <w:rFonts w:ascii="Calibri" w:eastAsia="Times New Roman" w:hAnsi="Calibri" w:cs="Calibri"/>
          <w:color w:val="000000"/>
          <w:u w:val="single"/>
          <w:lang w:eastAsia="en-CA"/>
        </w:rPr>
        <w:t>Language</w:t>
      </w:r>
      <w:r w:rsidRPr="00195EDA">
        <w:rPr>
          <w:rFonts w:ascii="Calibri" w:eastAsia="Times New Roman" w:hAnsi="Calibri" w:cs="Calibri"/>
          <w:color w:val="000000"/>
          <w:lang w:eastAsia="en-CA"/>
        </w:rPr>
        <w:t xml:space="preserve"> - similar spatial demands to those of arithmetic in the sense that letters are also abstract symbols that exist within a particular space and must be combined into a meaningful word</w:t>
      </w:r>
    </w:p>
    <w:p w14:paraId="0762E4C5" w14:textId="77777777" w:rsidR="00195EDA" w:rsidRPr="00195EDA" w:rsidRDefault="00195EDA" w:rsidP="00441D0B">
      <w:pPr>
        <w:numPr>
          <w:ilvl w:val="1"/>
          <w:numId w:val="33"/>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Ex. "tap" and "pat" are made up of the same 3 letters but have a different spatial organization; in addition, the phrase "my son's wife" and "my wife's son" have the same words but very different meanings</w:t>
      </w:r>
    </w:p>
    <w:p w14:paraId="77EF174E" w14:textId="77777777" w:rsidR="00195EDA" w:rsidRPr="00195EDA" w:rsidRDefault="00195EDA" w:rsidP="00441D0B">
      <w:pPr>
        <w:numPr>
          <w:ilvl w:val="1"/>
          <w:numId w:val="33"/>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Those with </w:t>
      </w:r>
      <w:r w:rsidRPr="007E5CFC">
        <w:rPr>
          <w:rFonts w:ascii="Calibri" w:eastAsia="Times New Roman" w:hAnsi="Calibri" w:cs="Calibri"/>
          <w:color w:val="000000"/>
          <w:u w:val="single"/>
          <w:lang w:eastAsia="en-CA"/>
        </w:rPr>
        <w:t>parietal lobe damage will have difficulty reading these words and understanding their meaning</w:t>
      </w:r>
      <w:r w:rsidRPr="00195EDA">
        <w:rPr>
          <w:rFonts w:ascii="Calibri" w:eastAsia="Times New Roman" w:hAnsi="Calibri" w:cs="Calibri"/>
          <w:color w:val="000000"/>
          <w:lang w:eastAsia="en-CA"/>
        </w:rPr>
        <w:t xml:space="preserve"> (the words look backwards or upside down)</w:t>
      </w:r>
    </w:p>
    <w:p w14:paraId="2A5DFEF4" w14:textId="77777777" w:rsidR="00195EDA" w:rsidRPr="00195EDA" w:rsidRDefault="00195EDA" w:rsidP="00441D0B">
      <w:pPr>
        <w:numPr>
          <w:ilvl w:val="2"/>
          <w:numId w:val="33"/>
        </w:numPr>
        <w:spacing w:after="0" w:line="240" w:lineRule="auto"/>
        <w:ind w:left="162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They will still be able to tell you the individual parts of the words or sentences, but they lose the whole picture when putting the letters or words together</w:t>
      </w:r>
    </w:p>
    <w:p w14:paraId="730A949B" w14:textId="77777777" w:rsidR="00195EDA" w:rsidRPr="00195EDA" w:rsidRDefault="00195EDA" w:rsidP="00441D0B">
      <w:pPr>
        <w:numPr>
          <w:ilvl w:val="2"/>
          <w:numId w:val="33"/>
        </w:numPr>
        <w:spacing w:after="0" w:line="240" w:lineRule="auto"/>
        <w:ind w:left="162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Believed to also result from damage to the temporoparietal junction</w:t>
      </w:r>
    </w:p>
    <w:p w14:paraId="77F3E076"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61F70D45"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Somatosensory Symptoms</w:t>
      </w:r>
    </w:p>
    <w:p w14:paraId="5DC4FA63" w14:textId="77777777" w:rsidR="00195EDA" w:rsidRPr="00195EDA" w:rsidRDefault="00195EDA" w:rsidP="00441D0B">
      <w:pPr>
        <w:numPr>
          <w:ilvl w:val="0"/>
          <w:numId w:val="34"/>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Recall that the </w:t>
      </w:r>
      <w:r w:rsidRPr="007E5CFC">
        <w:rPr>
          <w:rFonts w:ascii="Calibri" w:eastAsia="Times New Roman" w:hAnsi="Calibri" w:cs="Calibri"/>
          <w:color w:val="000000"/>
          <w:u w:val="single"/>
          <w:lang w:eastAsia="en-CA"/>
        </w:rPr>
        <w:t>anterior parietal lobes also play a role in somatosensory processing</w:t>
      </w:r>
      <w:r w:rsidRPr="00195EDA">
        <w:rPr>
          <w:rFonts w:ascii="Calibri" w:eastAsia="Times New Roman" w:hAnsi="Calibri" w:cs="Calibri"/>
          <w:color w:val="000000"/>
          <w:lang w:eastAsia="en-CA"/>
        </w:rPr>
        <w:t xml:space="preserve"> - particularly tactile processing</w:t>
      </w:r>
    </w:p>
    <w:p w14:paraId="68C69E80" w14:textId="77777777" w:rsidR="00195EDA" w:rsidRPr="00195EDA" w:rsidRDefault="00195EDA" w:rsidP="00441D0B">
      <w:pPr>
        <w:numPr>
          <w:ilvl w:val="0"/>
          <w:numId w:val="34"/>
        </w:numPr>
        <w:spacing w:after="0" w:line="240" w:lineRule="auto"/>
        <w:ind w:left="540"/>
        <w:textAlignment w:val="center"/>
        <w:rPr>
          <w:rFonts w:ascii="Calibri" w:eastAsia="Times New Roman" w:hAnsi="Calibri" w:cs="Calibri"/>
          <w:color w:val="000000"/>
          <w:lang w:eastAsia="en-CA"/>
        </w:rPr>
      </w:pPr>
      <w:r w:rsidRPr="007E5CFC">
        <w:rPr>
          <w:rFonts w:ascii="Calibri" w:eastAsia="Times New Roman" w:hAnsi="Calibri" w:cs="Calibri"/>
          <w:color w:val="000000"/>
          <w:u w:val="single"/>
          <w:lang w:eastAsia="en-CA"/>
        </w:rPr>
        <w:t>Deficits in tactile sensory processing are most often associated with damage to the postcentral gyrus</w:t>
      </w:r>
      <w:r w:rsidRPr="00195EDA">
        <w:rPr>
          <w:rFonts w:ascii="Calibri" w:eastAsia="Times New Roman" w:hAnsi="Calibri" w:cs="Calibri"/>
          <w:color w:val="000000"/>
          <w:lang w:eastAsia="en-CA"/>
        </w:rPr>
        <w:t xml:space="preserve"> (areas 3-1-2) and the </w:t>
      </w:r>
      <w:r w:rsidRPr="007E5CFC">
        <w:rPr>
          <w:rFonts w:ascii="Calibri" w:eastAsia="Times New Roman" w:hAnsi="Calibri" w:cs="Calibri"/>
          <w:color w:val="000000"/>
          <w:u w:val="single"/>
          <w:lang w:eastAsia="en-CA"/>
        </w:rPr>
        <w:t>superior parietal lobule</w:t>
      </w:r>
    </w:p>
    <w:p w14:paraId="26BB7BFA" w14:textId="77777777" w:rsidR="00195EDA" w:rsidRPr="00195EDA" w:rsidRDefault="00195EDA" w:rsidP="00441D0B">
      <w:pPr>
        <w:numPr>
          <w:ilvl w:val="0"/>
          <w:numId w:val="34"/>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lastRenderedPageBreak/>
        <w:t>Somatosensory thresholds</w:t>
      </w:r>
    </w:p>
    <w:p w14:paraId="018FF9BE" w14:textId="77777777" w:rsidR="00195EDA" w:rsidRPr="007E5CFC" w:rsidRDefault="00195EDA" w:rsidP="00441D0B">
      <w:pPr>
        <w:numPr>
          <w:ilvl w:val="1"/>
          <w:numId w:val="34"/>
        </w:numPr>
        <w:spacing w:after="0" w:line="240" w:lineRule="auto"/>
        <w:ind w:left="1080"/>
        <w:textAlignment w:val="center"/>
        <w:rPr>
          <w:rFonts w:ascii="Calibri" w:eastAsia="Times New Roman" w:hAnsi="Calibri" w:cs="Calibri"/>
          <w:color w:val="000000"/>
          <w:u w:val="single"/>
          <w:lang w:eastAsia="en-CA"/>
        </w:rPr>
      </w:pPr>
      <w:r w:rsidRPr="007E5CFC">
        <w:rPr>
          <w:rFonts w:ascii="Calibri" w:eastAsia="Times New Roman" w:hAnsi="Calibri" w:cs="Calibri"/>
          <w:color w:val="000000"/>
          <w:u w:val="single"/>
          <w:lang w:eastAsia="en-CA"/>
        </w:rPr>
        <w:t>Damage to the postcentral gyrus results in marked changes in somatosensory thresholds</w:t>
      </w:r>
    </w:p>
    <w:p w14:paraId="0B6CB249" w14:textId="77777777" w:rsidR="00195EDA" w:rsidRPr="00195EDA" w:rsidRDefault="00195EDA" w:rsidP="00441D0B">
      <w:pPr>
        <w:numPr>
          <w:ilvl w:val="1"/>
          <w:numId w:val="34"/>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Results in:</w:t>
      </w:r>
    </w:p>
    <w:p w14:paraId="64006034" w14:textId="77777777" w:rsidR="00195EDA" w:rsidRPr="00195EDA" w:rsidRDefault="00195EDA" w:rsidP="00441D0B">
      <w:pPr>
        <w:numPr>
          <w:ilvl w:val="2"/>
          <w:numId w:val="34"/>
        </w:numPr>
        <w:spacing w:after="0" w:line="240" w:lineRule="auto"/>
        <w:ind w:left="1620"/>
        <w:textAlignment w:val="center"/>
        <w:rPr>
          <w:rFonts w:ascii="Calibri" w:eastAsia="Times New Roman" w:hAnsi="Calibri" w:cs="Calibri"/>
          <w:color w:val="000000"/>
          <w:lang w:eastAsia="en-CA"/>
        </w:rPr>
      </w:pPr>
      <w:r w:rsidRPr="007E5CFC">
        <w:rPr>
          <w:rFonts w:ascii="Calibri" w:eastAsia="Times New Roman" w:hAnsi="Calibri" w:cs="Calibri"/>
          <w:color w:val="000000"/>
          <w:u w:val="single"/>
          <w:lang w:eastAsia="en-CA"/>
        </w:rPr>
        <w:t>Abnormally high sensory thresholds</w:t>
      </w:r>
      <w:r w:rsidRPr="00195EDA">
        <w:rPr>
          <w:rFonts w:ascii="Calibri" w:eastAsia="Times New Roman" w:hAnsi="Calibri" w:cs="Calibri"/>
          <w:color w:val="000000"/>
          <w:lang w:eastAsia="en-CA"/>
        </w:rPr>
        <w:t xml:space="preserve"> - ex. Patients will be unable to tell you when they are touched will a light stimuli (i.e. Feather)</w:t>
      </w:r>
    </w:p>
    <w:p w14:paraId="7D778D61" w14:textId="77777777" w:rsidR="00195EDA" w:rsidRPr="00195EDA" w:rsidRDefault="00195EDA" w:rsidP="00441D0B">
      <w:pPr>
        <w:numPr>
          <w:ilvl w:val="2"/>
          <w:numId w:val="34"/>
        </w:numPr>
        <w:spacing w:after="0" w:line="240" w:lineRule="auto"/>
        <w:ind w:left="1620"/>
        <w:textAlignment w:val="center"/>
        <w:rPr>
          <w:rFonts w:ascii="Calibri" w:eastAsia="Times New Roman" w:hAnsi="Calibri" w:cs="Calibri"/>
          <w:color w:val="000000"/>
          <w:lang w:eastAsia="en-CA"/>
        </w:rPr>
      </w:pPr>
      <w:r w:rsidRPr="007E5CFC">
        <w:rPr>
          <w:rFonts w:ascii="Calibri" w:eastAsia="Times New Roman" w:hAnsi="Calibri" w:cs="Calibri"/>
          <w:color w:val="000000"/>
          <w:u w:val="single"/>
          <w:lang w:eastAsia="en-CA"/>
        </w:rPr>
        <w:t>Impaired position sense</w:t>
      </w:r>
      <w:r w:rsidRPr="00195EDA">
        <w:rPr>
          <w:rFonts w:ascii="Calibri" w:eastAsia="Times New Roman" w:hAnsi="Calibri" w:cs="Calibri"/>
          <w:color w:val="000000"/>
          <w:lang w:eastAsia="en-CA"/>
        </w:rPr>
        <w:t xml:space="preserve"> - ex. Patients will be unable to tell you how you poked them</w:t>
      </w:r>
    </w:p>
    <w:p w14:paraId="6E77CCB4" w14:textId="77777777" w:rsidR="00195EDA" w:rsidRPr="00195EDA" w:rsidRDefault="00195EDA" w:rsidP="00441D0B">
      <w:pPr>
        <w:numPr>
          <w:ilvl w:val="2"/>
          <w:numId w:val="34"/>
        </w:numPr>
        <w:spacing w:after="0" w:line="240" w:lineRule="auto"/>
        <w:ind w:left="1620"/>
        <w:textAlignment w:val="center"/>
        <w:rPr>
          <w:rFonts w:ascii="Calibri" w:eastAsia="Times New Roman" w:hAnsi="Calibri" w:cs="Calibri"/>
          <w:color w:val="000000"/>
          <w:lang w:eastAsia="en-CA"/>
        </w:rPr>
      </w:pPr>
      <w:r w:rsidRPr="007E5CFC">
        <w:rPr>
          <w:rFonts w:ascii="Calibri" w:eastAsia="Times New Roman" w:hAnsi="Calibri" w:cs="Calibri"/>
          <w:color w:val="000000"/>
          <w:u w:val="single"/>
          <w:lang w:eastAsia="en-CA"/>
        </w:rPr>
        <w:t>Weakened stereognosis</w:t>
      </w:r>
      <w:r w:rsidRPr="00195EDA">
        <w:rPr>
          <w:rFonts w:ascii="Calibri" w:eastAsia="Times New Roman" w:hAnsi="Calibri" w:cs="Calibri"/>
          <w:color w:val="000000"/>
          <w:lang w:eastAsia="en-CA"/>
        </w:rPr>
        <w:t xml:space="preserve"> - deficits in tactile perception, or the ability to perceive the details (weight, form, etc.) of an object by touch; ex. If blindfolded and given a key they will indicate it is entirely smooth and can't guess the weight</w:t>
      </w:r>
    </w:p>
    <w:p w14:paraId="04F50902"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47674FB1"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Somatosensory Disorders</w:t>
      </w:r>
    </w:p>
    <w:p w14:paraId="61691B75" w14:textId="77777777" w:rsidR="00195EDA" w:rsidRPr="00195EDA" w:rsidRDefault="00195EDA" w:rsidP="00441D0B">
      <w:pPr>
        <w:numPr>
          <w:ilvl w:val="0"/>
          <w:numId w:val="35"/>
        </w:numPr>
        <w:spacing w:after="0" w:line="240" w:lineRule="auto"/>
        <w:ind w:left="540"/>
        <w:textAlignment w:val="center"/>
        <w:rPr>
          <w:rFonts w:ascii="Calibri" w:eastAsia="Times New Roman" w:hAnsi="Calibri" w:cs="Calibri"/>
          <w:color w:val="000000"/>
          <w:lang w:eastAsia="en-CA"/>
        </w:rPr>
      </w:pPr>
      <w:r w:rsidRPr="007E5CFC">
        <w:rPr>
          <w:rFonts w:ascii="Calibri" w:eastAsia="Times New Roman" w:hAnsi="Calibri" w:cs="Calibri"/>
          <w:b/>
          <w:bCs/>
          <w:color w:val="000000"/>
          <w:lang w:eastAsia="en-CA"/>
        </w:rPr>
        <w:t>Astereognosis</w:t>
      </w:r>
      <w:r w:rsidRPr="00195EDA">
        <w:rPr>
          <w:rFonts w:ascii="Calibri" w:eastAsia="Times New Roman" w:hAnsi="Calibri" w:cs="Calibri"/>
          <w:color w:val="000000"/>
          <w:lang w:eastAsia="en-CA"/>
        </w:rPr>
        <w:t xml:space="preserve"> - the </w:t>
      </w:r>
      <w:r w:rsidRPr="007E5CFC">
        <w:rPr>
          <w:rFonts w:ascii="Calibri" w:eastAsia="Times New Roman" w:hAnsi="Calibri" w:cs="Calibri"/>
          <w:i/>
          <w:iCs/>
          <w:color w:val="000000"/>
          <w:lang w:eastAsia="en-CA"/>
        </w:rPr>
        <w:t>inability to recognize objects by touch</w:t>
      </w:r>
    </w:p>
    <w:p w14:paraId="184F2F66" w14:textId="77777777" w:rsidR="00195EDA" w:rsidRPr="00195EDA" w:rsidRDefault="00195EDA" w:rsidP="00441D0B">
      <w:pPr>
        <w:numPr>
          <w:ilvl w:val="1"/>
          <w:numId w:val="35"/>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Objects are placed on the palms of blindfolded subjects, or the subjects are asked to handle a variety of shapes; they are then asked to match the original shape or object to one of several alternatives solely on the basis of touch</w:t>
      </w:r>
    </w:p>
    <w:p w14:paraId="30DA1201" w14:textId="77777777" w:rsidR="00195EDA" w:rsidRPr="00195EDA" w:rsidRDefault="00195EDA" w:rsidP="00441D0B">
      <w:pPr>
        <w:numPr>
          <w:ilvl w:val="0"/>
          <w:numId w:val="35"/>
        </w:numPr>
        <w:spacing w:after="0" w:line="240" w:lineRule="auto"/>
        <w:ind w:left="540"/>
        <w:textAlignment w:val="center"/>
        <w:rPr>
          <w:rFonts w:ascii="Calibri" w:eastAsia="Times New Roman" w:hAnsi="Calibri" w:cs="Calibri"/>
          <w:color w:val="000000"/>
          <w:lang w:eastAsia="en-CA"/>
        </w:rPr>
      </w:pPr>
      <w:r w:rsidRPr="007E5CFC">
        <w:rPr>
          <w:rFonts w:ascii="Calibri" w:eastAsia="Times New Roman" w:hAnsi="Calibri" w:cs="Calibri"/>
          <w:b/>
          <w:bCs/>
          <w:color w:val="000000"/>
          <w:lang w:eastAsia="en-CA"/>
        </w:rPr>
        <w:t>Simultaneous extinction</w:t>
      </w:r>
      <w:r w:rsidRPr="00195EDA">
        <w:rPr>
          <w:rFonts w:ascii="Calibri" w:eastAsia="Times New Roman" w:hAnsi="Calibri" w:cs="Calibri"/>
          <w:color w:val="000000"/>
          <w:lang w:eastAsia="en-CA"/>
        </w:rPr>
        <w:t xml:space="preserve"> - a somatosensory disorder </w:t>
      </w:r>
      <w:r w:rsidRPr="007E5CFC">
        <w:rPr>
          <w:rFonts w:ascii="Calibri" w:eastAsia="Times New Roman" w:hAnsi="Calibri" w:cs="Calibri"/>
          <w:i/>
          <w:iCs/>
          <w:color w:val="000000"/>
          <w:lang w:eastAsia="en-CA"/>
        </w:rPr>
        <w:t>wherein individuals neglect one side of their visual space when presented with similar information on the other side</w:t>
      </w:r>
    </w:p>
    <w:p w14:paraId="38F181D0" w14:textId="77777777" w:rsidR="00195EDA" w:rsidRPr="00195EDA" w:rsidRDefault="00195EDA" w:rsidP="00441D0B">
      <w:pPr>
        <w:numPr>
          <w:ilvl w:val="0"/>
          <w:numId w:val="35"/>
        </w:numPr>
        <w:spacing w:after="0" w:line="240" w:lineRule="auto"/>
        <w:ind w:left="540"/>
        <w:textAlignment w:val="center"/>
        <w:rPr>
          <w:rFonts w:ascii="Calibri" w:eastAsia="Times New Roman" w:hAnsi="Calibri" w:cs="Calibri"/>
          <w:color w:val="000000"/>
          <w:lang w:eastAsia="en-CA"/>
        </w:rPr>
      </w:pPr>
      <w:r w:rsidRPr="007E5CFC">
        <w:rPr>
          <w:rFonts w:ascii="Calibri" w:eastAsia="Times New Roman" w:hAnsi="Calibri" w:cs="Calibri"/>
          <w:b/>
          <w:bCs/>
          <w:color w:val="000000"/>
          <w:lang w:eastAsia="en-CA"/>
        </w:rPr>
        <w:t>Extinction</w:t>
      </w:r>
      <w:r w:rsidRPr="00195EDA">
        <w:rPr>
          <w:rFonts w:ascii="Calibri" w:eastAsia="Times New Roman" w:hAnsi="Calibri" w:cs="Calibri"/>
          <w:color w:val="000000"/>
          <w:lang w:eastAsia="en-CA"/>
        </w:rPr>
        <w:t xml:space="preserve"> - </w:t>
      </w:r>
      <w:r w:rsidRPr="009B6562">
        <w:rPr>
          <w:rFonts w:ascii="Calibri" w:eastAsia="Times New Roman" w:hAnsi="Calibri" w:cs="Calibri"/>
          <w:i/>
          <w:iCs/>
          <w:color w:val="000000"/>
          <w:lang w:eastAsia="en-CA"/>
        </w:rPr>
        <w:t>failure to report one of two stimuli when presented together that results from right parietal lobe damage</w:t>
      </w:r>
    </w:p>
    <w:p w14:paraId="240DCD0D" w14:textId="77777777" w:rsidR="00195EDA" w:rsidRPr="00195EDA" w:rsidRDefault="00195EDA" w:rsidP="00441D0B">
      <w:pPr>
        <w:numPr>
          <w:ilvl w:val="0"/>
          <w:numId w:val="35"/>
        </w:numPr>
        <w:spacing w:after="0" w:line="240" w:lineRule="auto"/>
        <w:ind w:left="540"/>
        <w:textAlignment w:val="center"/>
        <w:rPr>
          <w:rFonts w:ascii="Calibri" w:eastAsia="Times New Roman" w:hAnsi="Calibri" w:cs="Calibri"/>
          <w:color w:val="000000"/>
          <w:lang w:eastAsia="en-CA"/>
        </w:rPr>
      </w:pPr>
      <w:r w:rsidRPr="009B6562">
        <w:rPr>
          <w:rFonts w:ascii="Calibri" w:eastAsia="Times New Roman" w:hAnsi="Calibri" w:cs="Calibri"/>
          <w:b/>
          <w:bCs/>
          <w:color w:val="000000"/>
          <w:lang w:eastAsia="en-CA"/>
        </w:rPr>
        <w:t>Numb touch</w:t>
      </w:r>
      <w:r w:rsidRPr="00195EDA">
        <w:rPr>
          <w:rFonts w:ascii="Calibri" w:eastAsia="Times New Roman" w:hAnsi="Calibri" w:cs="Calibri"/>
          <w:color w:val="000000"/>
          <w:lang w:eastAsia="en-CA"/>
        </w:rPr>
        <w:t xml:space="preserve"> (AKA blind touch) - a </w:t>
      </w:r>
      <w:r w:rsidRPr="009B6562">
        <w:rPr>
          <w:rFonts w:ascii="Calibri" w:eastAsia="Times New Roman" w:hAnsi="Calibri" w:cs="Calibri"/>
          <w:i/>
          <w:iCs/>
          <w:color w:val="000000"/>
          <w:lang w:eastAsia="en-CA"/>
        </w:rPr>
        <w:t>tactile analogue to blindsight</w:t>
      </w:r>
      <w:r w:rsidRPr="00195EDA">
        <w:rPr>
          <w:rFonts w:ascii="Calibri" w:eastAsia="Times New Roman" w:hAnsi="Calibri" w:cs="Calibri"/>
          <w:color w:val="000000"/>
          <w:lang w:eastAsia="en-CA"/>
        </w:rPr>
        <w:t xml:space="preserve"> resulting from extensive damage to the posterior parietal lobes</w:t>
      </w:r>
    </w:p>
    <w:p w14:paraId="40801FF3" w14:textId="77777777" w:rsidR="00195EDA" w:rsidRPr="00195EDA" w:rsidRDefault="00195EDA" w:rsidP="00441D0B">
      <w:pPr>
        <w:numPr>
          <w:ilvl w:val="1"/>
          <w:numId w:val="35"/>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Ex. </w:t>
      </w:r>
      <w:r w:rsidRPr="00195EDA">
        <w:rPr>
          <w:rFonts w:ascii="Calibri" w:eastAsia="Times New Roman" w:hAnsi="Calibri" w:cs="Calibri"/>
          <w:color w:val="000000"/>
          <w:lang w:val="en-US" w:eastAsia="en-CA"/>
        </w:rPr>
        <w:t>A woman presented with large lesions to the posterior parietal lobes, resulting in complete tactile anesthesia on the right side of her body so severe that she was likely to cut or burn herself on the right side without ever being aware of it. Nevertheless, she could “guess” and point with her left hand to where on her right side she had been touched (even while blindfolded) despite saying she never felt anything touch her</w:t>
      </w:r>
    </w:p>
    <w:p w14:paraId="0E5677E9" w14:textId="77777777" w:rsidR="00195EDA" w:rsidRPr="00195EDA" w:rsidRDefault="00195EDA" w:rsidP="00441D0B">
      <w:pPr>
        <w:numPr>
          <w:ilvl w:val="1"/>
          <w:numId w:val="35"/>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Extremely rare, but does suggest that there </w:t>
      </w:r>
      <w:r w:rsidRPr="009B6562">
        <w:rPr>
          <w:rFonts w:ascii="Calibri" w:eastAsia="Times New Roman" w:hAnsi="Calibri" w:cs="Calibri"/>
          <w:color w:val="000000"/>
          <w:u w:val="single"/>
          <w:lang w:eastAsia="en-CA"/>
        </w:rPr>
        <w:t>are two tactile systems</w:t>
      </w:r>
      <w:r w:rsidRPr="00195EDA">
        <w:rPr>
          <w:rFonts w:ascii="Calibri" w:eastAsia="Times New Roman" w:hAnsi="Calibri" w:cs="Calibri"/>
          <w:color w:val="000000"/>
          <w:lang w:eastAsia="en-CA"/>
        </w:rPr>
        <w:t>:</w:t>
      </w:r>
    </w:p>
    <w:p w14:paraId="2642D5D3" w14:textId="77777777" w:rsidR="00195EDA" w:rsidRPr="00195EDA" w:rsidRDefault="00195EDA" w:rsidP="00441D0B">
      <w:pPr>
        <w:numPr>
          <w:ilvl w:val="2"/>
          <w:numId w:val="35"/>
        </w:numPr>
        <w:spacing w:after="0" w:line="240" w:lineRule="auto"/>
        <w:ind w:left="162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One specialized for </w:t>
      </w:r>
      <w:r w:rsidRPr="009B6562">
        <w:rPr>
          <w:rFonts w:ascii="Calibri" w:eastAsia="Times New Roman" w:hAnsi="Calibri" w:cs="Calibri"/>
          <w:color w:val="000000"/>
          <w:u w:val="single"/>
          <w:lang w:eastAsia="en-CA"/>
        </w:rPr>
        <w:t>detection of touch</w:t>
      </w:r>
    </w:p>
    <w:p w14:paraId="6D11D19F" w14:textId="77777777" w:rsidR="00195EDA" w:rsidRPr="00195EDA" w:rsidRDefault="00195EDA" w:rsidP="00441D0B">
      <w:pPr>
        <w:numPr>
          <w:ilvl w:val="2"/>
          <w:numId w:val="35"/>
        </w:numPr>
        <w:spacing w:after="0" w:line="240" w:lineRule="auto"/>
        <w:ind w:left="162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One specialize for </w:t>
      </w:r>
      <w:r w:rsidRPr="009B6562">
        <w:rPr>
          <w:rFonts w:ascii="Calibri" w:eastAsia="Times New Roman" w:hAnsi="Calibri" w:cs="Calibri"/>
          <w:color w:val="000000"/>
          <w:u w:val="single"/>
          <w:lang w:eastAsia="en-CA"/>
        </w:rPr>
        <w:t>location of touch</w:t>
      </w:r>
    </w:p>
    <w:p w14:paraId="5FA3B606"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268AE85C"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Somatosensory Agnosias</w:t>
      </w:r>
    </w:p>
    <w:p w14:paraId="3A00E5A4" w14:textId="77777777" w:rsidR="00195EDA" w:rsidRPr="00195EDA" w:rsidRDefault="00195EDA" w:rsidP="00441D0B">
      <w:pPr>
        <w:numPr>
          <w:ilvl w:val="0"/>
          <w:numId w:val="36"/>
        </w:numPr>
        <w:spacing w:after="0" w:line="240" w:lineRule="auto"/>
        <w:ind w:left="54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Astereognosis</w:t>
      </w:r>
    </w:p>
    <w:p w14:paraId="4F76A4B6" w14:textId="77777777" w:rsidR="00195EDA" w:rsidRPr="00195EDA" w:rsidRDefault="00195EDA" w:rsidP="00441D0B">
      <w:pPr>
        <w:numPr>
          <w:ilvl w:val="0"/>
          <w:numId w:val="36"/>
        </w:numPr>
        <w:spacing w:after="0" w:line="240" w:lineRule="auto"/>
        <w:ind w:left="540"/>
        <w:textAlignment w:val="center"/>
        <w:rPr>
          <w:rFonts w:ascii="Calibri" w:eastAsia="Times New Roman" w:hAnsi="Calibri" w:cs="Calibri"/>
          <w:color w:val="000000"/>
          <w:lang w:eastAsia="en-CA"/>
        </w:rPr>
      </w:pPr>
      <w:r w:rsidRPr="00DF0EA6">
        <w:rPr>
          <w:rFonts w:ascii="Calibri" w:eastAsia="Times New Roman" w:hAnsi="Calibri" w:cs="Calibri"/>
          <w:b/>
          <w:bCs/>
          <w:color w:val="000000"/>
          <w:lang w:eastAsia="en-CA"/>
        </w:rPr>
        <w:t>Asomatognosia</w:t>
      </w:r>
      <w:r w:rsidRPr="00195EDA">
        <w:rPr>
          <w:rFonts w:ascii="Calibri" w:eastAsia="Times New Roman" w:hAnsi="Calibri" w:cs="Calibri"/>
          <w:color w:val="000000"/>
          <w:lang w:eastAsia="en-CA"/>
        </w:rPr>
        <w:t xml:space="preserve"> - </w:t>
      </w:r>
      <w:r w:rsidRPr="00DF0EA6">
        <w:rPr>
          <w:rFonts w:ascii="Calibri" w:eastAsia="Times New Roman" w:hAnsi="Calibri" w:cs="Calibri"/>
          <w:i/>
          <w:iCs/>
          <w:color w:val="000000"/>
          <w:lang w:eastAsia="en-CA"/>
        </w:rPr>
        <w:t>loss of knowledge or sense of one's own body or bodily condition</w:t>
      </w:r>
      <w:r w:rsidRPr="00195EDA">
        <w:rPr>
          <w:rFonts w:ascii="Calibri" w:eastAsia="Times New Roman" w:hAnsi="Calibri" w:cs="Calibri"/>
          <w:color w:val="000000"/>
          <w:lang w:eastAsia="en-CA"/>
        </w:rPr>
        <w:t xml:space="preserve"> </w:t>
      </w:r>
    </w:p>
    <w:p w14:paraId="1599B5AF" w14:textId="77777777" w:rsidR="00195EDA" w:rsidRPr="00195EDA" w:rsidRDefault="00195EDA" w:rsidP="00441D0B">
      <w:pPr>
        <w:numPr>
          <w:ilvl w:val="1"/>
          <w:numId w:val="36"/>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Rare and incredibly bizarre to observe</w:t>
      </w:r>
    </w:p>
    <w:p w14:paraId="44DBACB4" w14:textId="77777777" w:rsidR="00195EDA" w:rsidRPr="00195EDA" w:rsidRDefault="00195EDA" w:rsidP="00441D0B">
      <w:pPr>
        <w:numPr>
          <w:ilvl w:val="1"/>
          <w:numId w:val="36"/>
        </w:numPr>
        <w:spacing w:after="0" w:line="240" w:lineRule="auto"/>
        <w:ind w:left="1080"/>
        <w:textAlignment w:val="center"/>
        <w:rPr>
          <w:rFonts w:ascii="Calibri" w:eastAsia="Times New Roman" w:hAnsi="Calibri" w:cs="Calibri"/>
          <w:color w:val="000000"/>
          <w:lang w:eastAsia="en-CA"/>
        </w:rPr>
      </w:pPr>
      <w:r w:rsidRPr="00DF0EA6">
        <w:rPr>
          <w:rFonts w:ascii="Calibri" w:eastAsia="Times New Roman" w:hAnsi="Calibri" w:cs="Calibri"/>
          <w:color w:val="000000"/>
          <w:u w:val="single"/>
          <w:lang w:eastAsia="en-CA"/>
        </w:rPr>
        <w:t>Subclasses</w:t>
      </w:r>
      <w:r w:rsidRPr="00195EDA">
        <w:rPr>
          <w:rFonts w:ascii="Calibri" w:eastAsia="Times New Roman" w:hAnsi="Calibri" w:cs="Calibri"/>
          <w:color w:val="000000"/>
          <w:lang w:eastAsia="en-CA"/>
        </w:rPr>
        <w:t>:</w:t>
      </w:r>
    </w:p>
    <w:p w14:paraId="3A7D3CB9" w14:textId="77777777" w:rsidR="00195EDA" w:rsidRPr="00195EDA" w:rsidRDefault="00195EDA" w:rsidP="00441D0B">
      <w:pPr>
        <w:numPr>
          <w:ilvl w:val="2"/>
          <w:numId w:val="36"/>
        </w:numPr>
        <w:spacing w:after="0" w:line="240" w:lineRule="auto"/>
        <w:ind w:left="1620"/>
        <w:textAlignment w:val="center"/>
        <w:rPr>
          <w:rFonts w:ascii="Calibri" w:eastAsia="Times New Roman" w:hAnsi="Calibri" w:cs="Calibri"/>
          <w:color w:val="000000"/>
          <w:lang w:eastAsia="en-CA"/>
        </w:rPr>
      </w:pPr>
      <w:r w:rsidRPr="00DF0EA6">
        <w:rPr>
          <w:rFonts w:ascii="Calibri" w:eastAsia="Times New Roman" w:hAnsi="Calibri" w:cs="Calibri"/>
          <w:b/>
          <w:bCs/>
          <w:color w:val="000000"/>
          <w:lang w:eastAsia="en-CA"/>
        </w:rPr>
        <w:t>Anosognosia</w:t>
      </w:r>
      <w:r w:rsidRPr="00195EDA">
        <w:rPr>
          <w:rFonts w:ascii="Calibri" w:eastAsia="Times New Roman" w:hAnsi="Calibri" w:cs="Calibri"/>
          <w:color w:val="000000"/>
          <w:lang w:eastAsia="en-CA"/>
        </w:rPr>
        <w:t xml:space="preserve"> - unawareness or </w:t>
      </w:r>
      <w:r w:rsidRPr="00DF0EA6">
        <w:rPr>
          <w:rFonts w:ascii="Calibri" w:eastAsia="Times New Roman" w:hAnsi="Calibri" w:cs="Calibri"/>
          <w:i/>
          <w:iCs/>
          <w:color w:val="000000"/>
          <w:lang w:eastAsia="en-CA"/>
        </w:rPr>
        <w:t>denial of illness</w:t>
      </w:r>
    </w:p>
    <w:p w14:paraId="718F5C0C" w14:textId="77777777" w:rsidR="00195EDA" w:rsidRPr="00195EDA" w:rsidRDefault="00195EDA" w:rsidP="00441D0B">
      <w:pPr>
        <w:numPr>
          <w:ilvl w:val="2"/>
          <w:numId w:val="36"/>
        </w:numPr>
        <w:spacing w:after="0" w:line="240" w:lineRule="auto"/>
        <w:ind w:left="1620"/>
        <w:textAlignment w:val="center"/>
        <w:rPr>
          <w:rFonts w:ascii="Calibri" w:eastAsia="Times New Roman" w:hAnsi="Calibri" w:cs="Calibri"/>
          <w:color w:val="000000"/>
          <w:lang w:eastAsia="en-CA"/>
        </w:rPr>
      </w:pPr>
      <w:r w:rsidRPr="00DF0EA6">
        <w:rPr>
          <w:rFonts w:ascii="Calibri" w:eastAsia="Times New Roman" w:hAnsi="Calibri" w:cs="Calibri"/>
          <w:b/>
          <w:bCs/>
          <w:color w:val="000000"/>
          <w:lang w:eastAsia="en-CA"/>
        </w:rPr>
        <w:t>Anosodiaphoria</w:t>
      </w:r>
      <w:r w:rsidRPr="00195EDA">
        <w:rPr>
          <w:rFonts w:ascii="Calibri" w:eastAsia="Times New Roman" w:hAnsi="Calibri" w:cs="Calibri"/>
          <w:color w:val="000000"/>
          <w:lang w:eastAsia="en-CA"/>
        </w:rPr>
        <w:t xml:space="preserve"> - </w:t>
      </w:r>
      <w:r w:rsidRPr="00DF0EA6">
        <w:rPr>
          <w:rFonts w:ascii="Calibri" w:eastAsia="Times New Roman" w:hAnsi="Calibri" w:cs="Calibri"/>
          <w:i/>
          <w:iCs/>
          <w:color w:val="000000"/>
          <w:lang w:eastAsia="en-CA"/>
        </w:rPr>
        <w:t>indifference to illness</w:t>
      </w:r>
    </w:p>
    <w:p w14:paraId="23CB2635" w14:textId="77777777" w:rsidR="00195EDA" w:rsidRPr="00195EDA" w:rsidRDefault="00195EDA" w:rsidP="00441D0B">
      <w:pPr>
        <w:numPr>
          <w:ilvl w:val="2"/>
          <w:numId w:val="36"/>
        </w:numPr>
        <w:spacing w:after="0" w:line="240" w:lineRule="auto"/>
        <w:ind w:left="1620"/>
        <w:textAlignment w:val="center"/>
        <w:rPr>
          <w:rFonts w:ascii="Calibri" w:eastAsia="Times New Roman" w:hAnsi="Calibri" w:cs="Calibri"/>
          <w:color w:val="000000"/>
          <w:lang w:eastAsia="en-CA"/>
        </w:rPr>
      </w:pPr>
      <w:r w:rsidRPr="00DF0EA6">
        <w:rPr>
          <w:rFonts w:ascii="Calibri" w:eastAsia="Times New Roman" w:hAnsi="Calibri" w:cs="Calibri"/>
          <w:b/>
          <w:bCs/>
          <w:color w:val="000000"/>
          <w:lang w:eastAsia="en-CA"/>
        </w:rPr>
        <w:t>Autopagnosia</w:t>
      </w:r>
      <w:r w:rsidRPr="00195EDA">
        <w:rPr>
          <w:rFonts w:ascii="Calibri" w:eastAsia="Times New Roman" w:hAnsi="Calibri" w:cs="Calibri"/>
          <w:color w:val="000000"/>
          <w:lang w:eastAsia="en-CA"/>
        </w:rPr>
        <w:t xml:space="preserve"> - </w:t>
      </w:r>
      <w:r w:rsidRPr="00DF0EA6">
        <w:rPr>
          <w:rFonts w:ascii="Calibri" w:eastAsia="Times New Roman" w:hAnsi="Calibri" w:cs="Calibri"/>
          <w:i/>
          <w:iCs/>
          <w:color w:val="000000"/>
          <w:lang w:eastAsia="en-CA"/>
        </w:rPr>
        <w:t>inability to localize and name body parts</w:t>
      </w:r>
    </w:p>
    <w:p w14:paraId="43857DD2" w14:textId="77777777" w:rsidR="00195EDA" w:rsidRPr="00195EDA" w:rsidRDefault="00195EDA" w:rsidP="00441D0B">
      <w:pPr>
        <w:numPr>
          <w:ilvl w:val="2"/>
          <w:numId w:val="36"/>
        </w:numPr>
        <w:spacing w:after="0" w:line="240" w:lineRule="auto"/>
        <w:ind w:left="1620"/>
        <w:textAlignment w:val="center"/>
        <w:rPr>
          <w:rFonts w:ascii="Calibri" w:eastAsia="Times New Roman" w:hAnsi="Calibri" w:cs="Calibri"/>
          <w:color w:val="000000"/>
          <w:lang w:eastAsia="en-CA"/>
        </w:rPr>
      </w:pPr>
      <w:r w:rsidRPr="00DF0EA6">
        <w:rPr>
          <w:rFonts w:ascii="Calibri" w:eastAsia="Times New Roman" w:hAnsi="Calibri" w:cs="Calibri"/>
          <w:b/>
          <w:bCs/>
          <w:color w:val="000000"/>
          <w:lang w:eastAsia="en-CA"/>
        </w:rPr>
        <w:t>Asymbolia for pain</w:t>
      </w:r>
      <w:r w:rsidRPr="00195EDA">
        <w:rPr>
          <w:rFonts w:ascii="Calibri" w:eastAsia="Times New Roman" w:hAnsi="Calibri" w:cs="Calibri"/>
          <w:color w:val="000000"/>
          <w:lang w:eastAsia="en-CA"/>
        </w:rPr>
        <w:t xml:space="preserve"> - </w:t>
      </w:r>
      <w:r w:rsidRPr="00DF0EA6">
        <w:rPr>
          <w:rFonts w:ascii="Calibri" w:eastAsia="Times New Roman" w:hAnsi="Calibri" w:cs="Calibri"/>
          <w:i/>
          <w:iCs/>
          <w:color w:val="000000"/>
          <w:lang w:eastAsia="en-CA"/>
        </w:rPr>
        <w:t>absence of typical reactions</w:t>
      </w:r>
      <w:r w:rsidRPr="00195EDA">
        <w:rPr>
          <w:rFonts w:ascii="Calibri" w:eastAsia="Times New Roman" w:hAnsi="Calibri" w:cs="Calibri"/>
          <w:color w:val="000000"/>
          <w:lang w:eastAsia="en-CA"/>
        </w:rPr>
        <w:t xml:space="preserve"> to pain (such as reflexive withdrawals)</w:t>
      </w:r>
    </w:p>
    <w:p w14:paraId="7338AE76" w14:textId="77777777" w:rsidR="00195EDA" w:rsidRPr="00195EDA" w:rsidRDefault="00195EDA" w:rsidP="00441D0B">
      <w:pPr>
        <w:numPr>
          <w:ilvl w:val="1"/>
          <w:numId w:val="36"/>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Can affect one or both sides of the body, although </w:t>
      </w:r>
      <w:r w:rsidRPr="00DF0EA6">
        <w:rPr>
          <w:rFonts w:ascii="Calibri" w:eastAsia="Times New Roman" w:hAnsi="Calibri" w:cs="Calibri"/>
          <w:color w:val="000000"/>
          <w:u w:val="single"/>
          <w:lang w:eastAsia="en-CA"/>
        </w:rPr>
        <w:t>most commonly the left side as a result of right parietal damage</w:t>
      </w:r>
    </w:p>
    <w:p w14:paraId="6089E884" w14:textId="77777777" w:rsidR="00195EDA" w:rsidRPr="00195EDA" w:rsidRDefault="00195EDA" w:rsidP="00441D0B">
      <w:pPr>
        <w:numPr>
          <w:ilvl w:val="2"/>
          <w:numId w:val="36"/>
        </w:numPr>
        <w:spacing w:after="0" w:line="240" w:lineRule="auto"/>
        <w:ind w:left="162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One exception, autopagnosia, for some reason results from left-sided parietal damage</w:t>
      </w:r>
    </w:p>
    <w:p w14:paraId="25A9EF57" w14:textId="77777777" w:rsidR="00195EDA" w:rsidRPr="00195EDA" w:rsidRDefault="00195EDA" w:rsidP="00441D0B">
      <w:pPr>
        <w:numPr>
          <w:ilvl w:val="0"/>
          <w:numId w:val="36"/>
        </w:numPr>
        <w:spacing w:after="0" w:line="240" w:lineRule="auto"/>
        <w:ind w:left="540"/>
        <w:textAlignment w:val="center"/>
        <w:rPr>
          <w:rFonts w:ascii="Calibri" w:eastAsia="Times New Roman" w:hAnsi="Calibri" w:cs="Calibri"/>
          <w:color w:val="000000"/>
          <w:lang w:eastAsia="en-CA"/>
        </w:rPr>
      </w:pPr>
      <w:r w:rsidRPr="00DF0EA6">
        <w:rPr>
          <w:rFonts w:ascii="Calibri" w:eastAsia="Times New Roman" w:hAnsi="Calibri" w:cs="Calibri"/>
          <w:b/>
          <w:bCs/>
          <w:color w:val="000000"/>
          <w:lang w:eastAsia="en-CA"/>
        </w:rPr>
        <w:t>Finger agnosia</w:t>
      </w:r>
      <w:r w:rsidRPr="00195EDA">
        <w:rPr>
          <w:rFonts w:ascii="Calibri" w:eastAsia="Times New Roman" w:hAnsi="Calibri" w:cs="Calibri"/>
          <w:color w:val="000000"/>
          <w:lang w:eastAsia="en-CA"/>
        </w:rPr>
        <w:t xml:space="preserve"> - a </w:t>
      </w:r>
      <w:r w:rsidRPr="00DF0EA6">
        <w:rPr>
          <w:rFonts w:ascii="Calibri" w:eastAsia="Times New Roman" w:hAnsi="Calibri" w:cs="Calibri"/>
          <w:i/>
          <w:iCs/>
          <w:color w:val="000000"/>
          <w:lang w:eastAsia="en-CA"/>
        </w:rPr>
        <w:t>condition in which a person is unable to either point to the various fingers of either hand, or show them to an examiner</w:t>
      </w:r>
    </w:p>
    <w:p w14:paraId="034F98DA" w14:textId="77777777" w:rsidR="00195EDA" w:rsidRPr="00195EDA" w:rsidRDefault="00195EDA" w:rsidP="00441D0B">
      <w:pPr>
        <w:numPr>
          <w:ilvl w:val="1"/>
          <w:numId w:val="36"/>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t xml:space="preserve">Unique </w:t>
      </w:r>
      <w:r w:rsidRPr="00DF0EA6">
        <w:rPr>
          <w:rFonts w:ascii="Calibri" w:eastAsia="Times New Roman" w:hAnsi="Calibri" w:cs="Calibri"/>
          <w:color w:val="000000"/>
          <w:u w:val="single"/>
          <w:lang w:eastAsia="en-CA"/>
        </w:rPr>
        <w:t>relationship exists between finger agnosia and acalculia</w:t>
      </w:r>
      <w:r w:rsidRPr="00195EDA">
        <w:rPr>
          <w:rFonts w:ascii="Calibri" w:eastAsia="Times New Roman" w:hAnsi="Calibri" w:cs="Calibri"/>
          <w:color w:val="000000"/>
          <w:lang w:eastAsia="en-CA"/>
        </w:rPr>
        <w:t xml:space="preserve"> - when children learn math they typically use their fingers to count; might predict then that those with finger agnosia would also have difficulty learning math</w:t>
      </w:r>
    </w:p>
    <w:p w14:paraId="1FA7982C" w14:textId="77777777" w:rsidR="00195EDA" w:rsidRPr="00195EDA" w:rsidRDefault="00195EDA" w:rsidP="00441D0B">
      <w:pPr>
        <w:numPr>
          <w:ilvl w:val="1"/>
          <w:numId w:val="36"/>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eastAsia="en-CA"/>
        </w:rPr>
        <w:lastRenderedPageBreak/>
        <w:t>Evidence for this is seen in those with spina bifida, a congenital condition in which the spinal cord incorrectly closes/forms during development, in that they display both finger agnosia and acalculia</w:t>
      </w:r>
    </w:p>
    <w:p w14:paraId="7B859392"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4E7B32BD" w14:textId="77777777" w:rsidR="00195EDA" w:rsidRPr="00DF0EA6" w:rsidRDefault="00195EDA" w:rsidP="00195EDA">
      <w:pPr>
        <w:spacing w:after="0" w:line="240" w:lineRule="auto"/>
        <w:rPr>
          <w:rFonts w:ascii="Calibri" w:eastAsia="Times New Roman" w:hAnsi="Calibri" w:cs="Calibri"/>
          <w:b/>
          <w:bCs/>
          <w:color w:val="000000"/>
          <w:lang w:eastAsia="en-CA"/>
        </w:rPr>
      </w:pPr>
      <w:r w:rsidRPr="00DF0EA6">
        <w:rPr>
          <w:rFonts w:ascii="Calibri" w:eastAsia="Times New Roman" w:hAnsi="Calibri" w:cs="Calibri"/>
          <w:b/>
          <w:bCs/>
          <w:color w:val="000000"/>
          <w:lang w:eastAsia="en-CA"/>
        </w:rPr>
        <w:t>Balint Syndrome</w:t>
      </w:r>
    </w:p>
    <w:p w14:paraId="6756494F" w14:textId="77777777" w:rsidR="00195EDA" w:rsidRPr="00195EDA" w:rsidRDefault="00195EDA" w:rsidP="00441D0B">
      <w:pPr>
        <w:numPr>
          <w:ilvl w:val="0"/>
          <w:numId w:val="37"/>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In 1909, Rezsö Bálint described a patient whose bilateral parietal lesion was associated with rather peculiar visual symptoms. The patient had full visual fields, and could recognize, use, and name object, pictures, and colors normally</w:t>
      </w:r>
    </w:p>
    <w:p w14:paraId="744754EE" w14:textId="77777777" w:rsidR="00195EDA" w:rsidRPr="00195EDA" w:rsidRDefault="00195EDA" w:rsidP="00441D0B">
      <w:pPr>
        <w:numPr>
          <w:ilvl w:val="0"/>
          <w:numId w:val="37"/>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He had </w:t>
      </w:r>
      <w:r w:rsidRPr="00DF0EA6">
        <w:rPr>
          <w:rFonts w:ascii="Calibri" w:eastAsia="Times New Roman" w:hAnsi="Calibri" w:cs="Calibri"/>
          <w:color w:val="000000"/>
          <w:u w:val="single"/>
          <w:lang w:val="en-US" w:eastAsia="en-CA"/>
        </w:rPr>
        <w:t>three unusual symptoms</w:t>
      </w:r>
      <w:r w:rsidRPr="00195EDA">
        <w:rPr>
          <w:rFonts w:ascii="Calibri" w:eastAsia="Times New Roman" w:hAnsi="Calibri" w:cs="Calibri"/>
          <w:color w:val="000000"/>
          <w:lang w:val="en-US" w:eastAsia="en-CA"/>
        </w:rPr>
        <w:t>:</w:t>
      </w:r>
    </w:p>
    <w:p w14:paraId="6F922A9D" w14:textId="77777777" w:rsidR="00195EDA" w:rsidRPr="00195EDA" w:rsidRDefault="00195EDA" w:rsidP="00441D0B">
      <w:pPr>
        <w:numPr>
          <w:ilvl w:val="1"/>
          <w:numId w:val="38"/>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He could </w:t>
      </w:r>
      <w:r w:rsidRPr="00DF0EA6">
        <w:rPr>
          <w:rFonts w:ascii="Calibri" w:eastAsia="Times New Roman" w:hAnsi="Calibri" w:cs="Calibri"/>
          <w:color w:val="000000"/>
          <w:u w:val="single"/>
          <w:lang w:val="en-US" w:eastAsia="en-CA"/>
        </w:rPr>
        <w:t>move his eyes but could not fixate on specific visual stimuli</w:t>
      </w:r>
      <w:r w:rsidRPr="00195EDA">
        <w:rPr>
          <w:rFonts w:ascii="Calibri" w:eastAsia="Times New Roman" w:hAnsi="Calibri" w:cs="Calibri"/>
          <w:color w:val="000000"/>
          <w:lang w:val="en-US" w:eastAsia="en-CA"/>
        </w:rPr>
        <w:t>.</w:t>
      </w:r>
    </w:p>
    <w:p w14:paraId="5579C87D" w14:textId="77777777" w:rsidR="00195EDA" w:rsidRPr="00DF0EA6" w:rsidRDefault="00195EDA" w:rsidP="00441D0B">
      <w:pPr>
        <w:numPr>
          <w:ilvl w:val="1"/>
          <w:numId w:val="38"/>
        </w:numPr>
        <w:spacing w:after="0" w:line="240" w:lineRule="auto"/>
        <w:ind w:left="1080"/>
        <w:textAlignment w:val="center"/>
        <w:rPr>
          <w:rFonts w:ascii="Calibri" w:eastAsia="Times New Roman" w:hAnsi="Calibri" w:cs="Calibri"/>
          <w:color w:val="000000"/>
          <w:u w:val="single"/>
          <w:lang w:val="en-US" w:eastAsia="en-CA"/>
        </w:rPr>
      </w:pPr>
      <w:r w:rsidRPr="00DF0EA6">
        <w:rPr>
          <w:rFonts w:ascii="Calibri" w:eastAsia="Times New Roman" w:hAnsi="Calibri" w:cs="Calibri"/>
          <w:color w:val="000000"/>
          <w:u w:val="single"/>
          <w:lang w:val="en-US" w:eastAsia="en-CA"/>
        </w:rPr>
        <w:t xml:space="preserve">Simultagnosia </w:t>
      </w:r>
    </w:p>
    <w:p w14:paraId="3C0D3C33" w14:textId="77777777" w:rsidR="00195EDA" w:rsidRPr="00195EDA" w:rsidRDefault="00195EDA" w:rsidP="00441D0B">
      <w:pPr>
        <w:numPr>
          <w:ilvl w:val="2"/>
          <w:numId w:val="38"/>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When his attention was directed toward an object, he did not notice other stimuli (i.e. his field of attention was limited to one object at a time)</w:t>
      </w:r>
    </w:p>
    <w:p w14:paraId="62CB53BB" w14:textId="77777777" w:rsidR="00195EDA" w:rsidRPr="00DF0EA6" w:rsidRDefault="00195EDA" w:rsidP="00441D0B">
      <w:pPr>
        <w:numPr>
          <w:ilvl w:val="1"/>
          <w:numId w:val="38"/>
        </w:numPr>
        <w:spacing w:after="0" w:line="240" w:lineRule="auto"/>
        <w:ind w:left="1080"/>
        <w:textAlignment w:val="center"/>
        <w:rPr>
          <w:rFonts w:ascii="Calibri" w:eastAsia="Times New Roman" w:hAnsi="Calibri" w:cs="Calibri"/>
          <w:color w:val="000000"/>
          <w:u w:val="single"/>
          <w:lang w:val="en-US" w:eastAsia="en-CA"/>
        </w:rPr>
      </w:pPr>
      <w:r w:rsidRPr="00DF0EA6">
        <w:rPr>
          <w:rFonts w:ascii="Calibri" w:eastAsia="Times New Roman" w:hAnsi="Calibri" w:cs="Calibri"/>
          <w:color w:val="000000"/>
          <w:u w:val="single"/>
          <w:lang w:val="en-US" w:eastAsia="en-CA"/>
        </w:rPr>
        <w:t>Optic ataxia</w:t>
      </w:r>
    </w:p>
    <w:p w14:paraId="2D5819A8" w14:textId="77777777" w:rsidR="00195EDA" w:rsidRPr="00195EDA" w:rsidRDefault="00195EDA" w:rsidP="00441D0B">
      <w:pPr>
        <w:numPr>
          <w:ilvl w:val="2"/>
          <w:numId w:val="38"/>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A </w:t>
      </w:r>
      <w:r w:rsidRPr="00DF0EA6">
        <w:rPr>
          <w:rFonts w:ascii="Calibri" w:eastAsia="Times New Roman" w:hAnsi="Calibri" w:cs="Calibri"/>
          <w:i/>
          <w:iCs/>
          <w:color w:val="000000"/>
          <w:lang w:val="en-US" w:eastAsia="en-CA"/>
        </w:rPr>
        <w:t>severe deficit in visually guided movements</w:t>
      </w:r>
      <w:r w:rsidRPr="00195EDA">
        <w:rPr>
          <w:rFonts w:ascii="Calibri" w:eastAsia="Times New Roman" w:hAnsi="Calibri" w:cs="Calibri"/>
          <w:color w:val="000000"/>
          <w:lang w:val="en-US" w:eastAsia="en-CA"/>
        </w:rPr>
        <w:t>.</w:t>
      </w:r>
    </w:p>
    <w:p w14:paraId="27DD0B03" w14:textId="77777777" w:rsidR="00195EDA" w:rsidRPr="00195EDA" w:rsidRDefault="00195EDA" w:rsidP="00441D0B">
      <w:pPr>
        <w:numPr>
          <w:ilvl w:val="0"/>
          <w:numId w:val="38"/>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These deficits result from lesions in the superior parietal lobe.</w:t>
      </w:r>
    </w:p>
    <w:p w14:paraId="65FC48C8"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1A810091" w14:textId="77777777" w:rsidR="00195EDA" w:rsidRPr="00195EDA" w:rsidRDefault="00195EDA" w:rsidP="00195EDA">
      <w:pPr>
        <w:spacing w:after="0" w:line="240" w:lineRule="auto"/>
        <w:rPr>
          <w:rFonts w:ascii="Calibri" w:eastAsia="Times New Roman" w:hAnsi="Calibri" w:cs="Calibri"/>
          <w:color w:val="000000"/>
          <w:lang w:eastAsia="en-CA"/>
        </w:rPr>
      </w:pPr>
      <w:r w:rsidRPr="00E11178">
        <w:rPr>
          <w:rFonts w:ascii="Calibri" w:eastAsia="Times New Roman" w:hAnsi="Calibri" w:cs="Calibri"/>
          <w:b/>
          <w:bCs/>
          <w:color w:val="000000"/>
          <w:lang w:eastAsia="en-CA"/>
        </w:rPr>
        <w:t>Contralateral Neglect</w:t>
      </w:r>
      <w:r w:rsidRPr="00195EDA">
        <w:rPr>
          <w:rFonts w:ascii="Calibri" w:eastAsia="Times New Roman" w:hAnsi="Calibri" w:cs="Calibri"/>
          <w:color w:val="000000"/>
          <w:lang w:eastAsia="en-CA"/>
        </w:rPr>
        <w:t xml:space="preserve"> - </w:t>
      </w:r>
      <w:r w:rsidRPr="00E11178">
        <w:rPr>
          <w:rFonts w:ascii="Calibri" w:eastAsia="Times New Roman" w:hAnsi="Calibri" w:cs="Calibri"/>
          <w:color w:val="000000"/>
          <w:u w:val="single"/>
          <w:lang w:eastAsia="en-CA"/>
        </w:rPr>
        <w:t>Right Parietal Lesions</w:t>
      </w:r>
    </w:p>
    <w:p w14:paraId="61FF8155" w14:textId="77777777" w:rsidR="00195EDA" w:rsidRPr="00195EDA" w:rsidRDefault="00195EDA" w:rsidP="00441D0B">
      <w:pPr>
        <w:numPr>
          <w:ilvl w:val="0"/>
          <w:numId w:val="39"/>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A </w:t>
      </w:r>
      <w:r w:rsidRPr="00DF0EA6">
        <w:rPr>
          <w:rFonts w:ascii="Calibri" w:eastAsia="Times New Roman" w:hAnsi="Calibri" w:cs="Calibri"/>
          <w:color w:val="000000"/>
          <w:u w:val="single"/>
          <w:lang w:val="en-US" w:eastAsia="en-CA"/>
        </w:rPr>
        <w:t>perceptual disorder resulting from right parietal lesions</w:t>
      </w:r>
      <w:r w:rsidRPr="00195EDA">
        <w:rPr>
          <w:rFonts w:ascii="Calibri" w:eastAsia="Times New Roman" w:hAnsi="Calibri" w:cs="Calibri"/>
          <w:color w:val="000000"/>
          <w:lang w:val="en-US" w:eastAsia="en-CA"/>
        </w:rPr>
        <w:t>.</w:t>
      </w:r>
    </w:p>
    <w:p w14:paraId="22117EBC" w14:textId="77777777" w:rsidR="00195EDA" w:rsidRPr="00195EDA" w:rsidRDefault="00195EDA" w:rsidP="00441D0B">
      <w:pPr>
        <w:numPr>
          <w:ilvl w:val="0"/>
          <w:numId w:val="39"/>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Highlighted though a case example:</w:t>
      </w:r>
    </w:p>
    <w:p w14:paraId="1437B882" w14:textId="77777777" w:rsidR="00195EDA" w:rsidRPr="00195EDA" w:rsidRDefault="00195EDA" w:rsidP="00441D0B">
      <w:pPr>
        <w:numPr>
          <w:ilvl w:val="1"/>
          <w:numId w:val="39"/>
        </w:numPr>
        <w:spacing w:after="0" w:line="240" w:lineRule="auto"/>
        <w:ind w:left="1080"/>
        <w:textAlignment w:val="center"/>
        <w:rPr>
          <w:rFonts w:ascii="Calibri" w:eastAsia="Times New Roman" w:hAnsi="Calibri" w:cs="Calibri"/>
          <w:color w:val="000000"/>
          <w:lang w:eastAsia="en-CA"/>
        </w:rPr>
      </w:pPr>
      <w:r w:rsidRPr="00195EDA">
        <w:rPr>
          <w:rFonts w:ascii="Calibri" w:eastAsia="Times New Roman" w:hAnsi="Calibri" w:cs="Calibri"/>
          <w:color w:val="000000"/>
          <w:lang w:val="en-US" w:eastAsia="en-CA"/>
        </w:rPr>
        <w:t>Mr. P., a 67-year old man, had suffered a right parietal stroke. At the time of admission, he had no visual-field deficits (i.e. not blind). He did, however, have a variety of other symptoms:</w:t>
      </w:r>
      <w:r w:rsidRPr="00195EDA">
        <w:rPr>
          <w:rFonts w:ascii="Calibri" w:eastAsia="Times New Roman" w:hAnsi="Calibri" w:cs="Calibri"/>
          <w:color w:val="000000"/>
          <w:lang w:eastAsia="en-CA"/>
        </w:rPr>
        <w:t xml:space="preserve"> </w:t>
      </w:r>
      <w:r w:rsidRPr="00195EDA">
        <w:rPr>
          <w:rFonts w:ascii="Calibri" w:eastAsia="Times New Roman" w:hAnsi="Calibri" w:cs="Calibri"/>
          <w:color w:val="000000"/>
          <w:lang w:val="en-US" w:eastAsia="en-CA"/>
        </w:rPr>
        <w:t>Mr. P. neglected the left side of his body and the world. When asked to lift up his arms, he failed to lift his left arm, but could do so if explicitly touched on the left arm and asked to raise it (i.e. he needs to be shown it is there). When asked to draw a clock, he crowded all the numbers onto the right side (“contralaterally ignoring the left”). When asked to read compound words such as “ice cream” and “football”, he read them as “cream” and “ball”. When he dressed, he did not attempt to put on the left side of his clothing (i.e. dressing apraxia) and when he shaved, he shaved only the right side of his face. He appeared unaware that anything was wrong with him and was uncertain what all the fuss was about (i.e. anosagnosia).</w:t>
      </w:r>
    </w:p>
    <w:p w14:paraId="38AE0E45" w14:textId="77777777" w:rsidR="00195EDA" w:rsidRPr="00195EDA" w:rsidRDefault="00195EDA" w:rsidP="00441D0B">
      <w:pPr>
        <w:numPr>
          <w:ilvl w:val="0"/>
          <w:numId w:val="39"/>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Clear evidence of contralateral neglect – neglect of part of the body or space that is contralateral (”the opposite side”) to a lesion</w:t>
      </w:r>
    </w:p>
    <w:p w14:paraId="08664C01"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577E7B28"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Contralateral Neglect</w:t>
      </w:r>
    </w:p>
    <w:p w14:paraId="2A47A199" w14:textId="77777777" w:rsidR="00195EDA" w:rsidRPr="00195EDA" w:rsidRDefault="00195EDA" w:rsidP="00441D0B">
      <w:pPr>
        <w:numPr>
          <w:ilvl w:val="0"/>
          <w:numId w:val="40"/>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Neglect can occur with visual, auditory, or somatosensory stimuli and can be on one side of the body/space or on both sides depending on the severity of the lesion.</w:t>
      </w:r>
    </w:p>
    <w:p w14:paraId="190F2BEC" w14:textId="77777777" w:rsidR="00195EDA" w:rsidRPr="00195EDA" w:rsidRDefault="00195EDA" w:rsidP="00441D0B">
      <w:pPr>
        <w:numPr>
          <w:ilvl w:val="0"/>
          <w:numId w:val="40"/>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Where in the brain is the lesion that produces this effect?</w:t>
      </w:r>
    </w:p>
    <w:p w14:paraId="7614BF31" w14:textId="77777777" w:rsidR="00195EDA" w:rsidRPr="00195EDA" w:rsidRDefault="00195EDA" w:rsidP="00441D0B">
      <w:pPr>
        <w:numPr>
          <w:ilvl w:val="1"/>
          <w:numId w:val="40"/>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Difficult to say given the complexity of the symptoms</w:t>
      </w:r>
    </w:p>
    <w:p w14:paraId="14F7BF6D" w14:textId="77777777" w:rsidR="00195EDA" w:rsidRPr="00195EDA" w:rsidRDefault="00195EDA" w:rsidP="00441D0B">
      <w:pPr>
        <w:numPr>
          <w:ilvl w:val="1"/>
          <w:numId w:val="40"/>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Generally agreed upon that </w:t>
      </w:r>
      <w:r w:rsidRPr="00DD3EC8">
        <w:rPr>
          <w:rFonts w:ascii="Calibri" w:eastAsia="Times New Roman" w:hAnsi="Calibri" w:cs="Calibri"/>
          <w:color w:val="000000"/>
          <w:u w:val="single"/>
          <w:lang w:val="en-US" w:eastAsia="en-CA"/>
        </w:rPr>
        <w:t>damage to the both the intraparietal sulcus and the right angular gyrus are necessary.</w:t>
      </w:r>
    </w:p>
    <w:p w14:paraId="7F777F8D" w14:textId="77777777" w:rsidR="00195EDA" w:rsidRPr="00195EDA" w:rsidRDefault="00195EDA" w:rsidP="00441D0B">
      <w:pPr>
        <w:numPr>
          <w:ilvl w:val="1"/>
          <w:numId w:val="40"/>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Further complicated (as we will see), by the fact that lesions in the frontal lobes and subcortical structures can also cause contralateral neglect</w:t>
      </w:r>
    </w:p>
    <w:p w14:paraId="266544F4" w14:textId="77777777" w:rsidR="00195EDA" w:rsidRPr="00195EDA" w:rsidRDefault="00195EDA" w:rsidP="00441D0B">
      <w:pPr>
        <w:numPr>
          <w:ilvl w:val="2"/>
          <w:numId w:val="40"/>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The issue being: is neglect caused by defective perception and sensation – they never saw the information (i.e. parietal lobe) or is it caused by a deficit in attention – they saw it, but didn’t pay attention to it (i.e. frontal lobe)</w:t>
      </w:r>
    </w:p>
    <w:p w14:paraId="1612FA84"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7121646E" w14:textId="77777777" w:rsidR="00195EDA" w:rsidRPr="00195EDA" w:rsidRDefault="00195EDA" w:rsidP="00195EDA">
      <w:pPr>
        <w:spacing w:after="0" w:line="240" w:lineRule="auto"/>
        <w:rPr>
          <w:rFonts w:ascii="Calibri" w:eastAsia="Times New Roman" w:hAnsi="Calibri" w:cs="Calibri"/>
          <w:color w:val="000000"/>
          <w:lang w:eastAsia="en-CA"/>
        </w:rPr>
      </w:pPr>
      <w:r w:rsidRPr="00E11178">
        <w:rPr>
          <w:rFonts w:ascii="Calibri" w:eastAsia="Times New Roman" w:hAnsi="Calibri" w:cs="Calibri"/>
          <w:b/>
          <w:bCs/>
          <w:color w:val="000000"/>
          <w:lang w:eastAsia="en-CA"/>
        </w:rPr>
        <w:t>Gerstmann Syndrome</w:t>
      </w:r>
      <w:r w:rsidRPr="00195EDA">
        <w:rPr>
          <w:rFonts w:ascii="Calibri" w:eastAsia="Times New Roman" w:hAnsi="Calibri" w:cs="Calibri"/>
          <w:color w:val="000000"/>
          <w:lang w:eastAsia="en-CA"/>
        </w:rPr>
        <w:t xml:space="preserve"> - </w:t>
      </w:r>
      <w:r w:rsidRPr="00E11178">
        <w:rPr>
          <w:rFonts w:ascii="Calibri" w:eastAsia="Times New Roman" w:hAnsi="Calibri" w:cs="Calibri"/>
          <w:color w:val="000000"/>
          <w:u w:val="single"/>
          <w:lang w:eastAsia="en-CA"/>
        </w:rPr>
        <w:t>Left Parietal Lesion</w:t>
      </w:r>
    </w:p>
    <w:p w14:paraId="2916BEEE" w14:textId="77777777" w:rsidR="00195EDA" w:rsidRPr="00195EDA" w:rsidRDefault="00195EDA" w:rsidP="00441D0B">
      <w:pPr>
        <w:numPr>
          <w:ilvl w:val="0"/>
          <w:numId w:val="41"/>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lastRenderedPageBreak/>
        <w:t xml:space="preserve">In 1924, Josef Gerstmann described a patient with an unusual disorder subsequent to a left parietal stroke. His patient was unable to name or recognize the fingers on either hand (i.e. </w:t>
      </w:r>
      <w:r w:rsidRPr="00E11178">
        <w:rPr>
          <w:rFonts w:ascii="Calibri" w:eastAsia="Times New Roman" w:hAnsi="Calibri" w:cs="Calibri"/>
          <w:color w:val="000000"/>
          <w:u w:val="single"/>
          <w:lang w:val="en-US" w:eastAsia="en-CA"/>
        </w:rPr>
        <w:t>finger agnosia</w:t>
      </w:r>
      <w:r w:rsidRPr="00195EDA">
        <w:rPr>
          <w:rFonts w:ascii="Calibri" w:eastAsia="Times New Roman" w:hAnsi="Calibri" w:cs="Calibri"/>
          <w:color w:val="000000"/>
          <w:lang w:val="en-US" w:eastAsia="en-CA"/>
        </w:rPr>
        <w:t>). In time, three other symptoms became apparent:</w:t>
      </w:r>
    </w:p>
    <w:p w14:paraId="68A78ABF" w14:textId="77777777" w:rsidR="00195EDA" w:rsidRPr="00E11178" w:rsidRDefault="00195EDA" w:rsidP="00441D0B">
      <w:pPr>
        <w:numPr>
          <w:ilvl w:val="1"/>
          <w:numId w:val="42"/>
        </w:numPr>
        <w:spacing w:after="0" w:line="240" w:lineRule="auto"/>
        <w:ind w:left="1080"/>
        <w:textAlignment w:val="center"/>
        <w:rPr>
          <w:rFonts w:ascii="Calibri" w:eastAsia="Times New Roman" w:hAnsi="Calibri" w:cs="Calibri"/>
          <w:color w:val="000000"/>
          <w:u w:val="single"/>
          <w:lang w:val="en-US" w:eastAsia="en-CA"/>
        </w:rPr>
      </w:pPr>
      <w:r w:rsidRPr="00E11178">
        <w:rPr>
          <w:rFonts w:ascii="Calibri" w:eastAsia="Times New Roman" w:hAnsi="Calibri" w:cs="Calibri"/>
          <w:color w:val="000000"/>
          <w:u w:val="single"/>
          <w:lang w:val="en-US" w:eastAsia="en-CA"/>
        </w:rPr>
        <w:t>Right-left confusion</w:t>
      </w:r>
    </w:p>
    <w:p w14:paraId="7E82BCDD" w14:textId="77777777" w:rsidR="00195EDA" w:rsidRPr="00E11178" w:rsidRDefault="00195EDA" w:rsidP="00441D0B">
      <w:pPr>
        <w:numPr>
          <w:ilvl w:val="1"/>
          <w:numId w:val="42"/>
        </w:numPr>
        <w:spacing w:after="0" w:line="240" w:lineRule="auto"/>
        <w:ind w:left="1080"/>
        <w:textAlignment w:val="center"/>
        <w:rPr>
          <w:rFonts w:ascii="Calibri" w:eastAsia="Times New Roman" w:hAnsi="Calibri" w:cs="Calibri"/>
          <w:color w:val="000000"/>
          <w:u w:val="single"/>
          <w:lang w:val="en-US" w:eastAsia="en-CA"/>
        </w:rPr>
      </w:pPr>
      <w:r w:rsidRPr="00E11178">
        <w:rPr>
          <w:rFonts w:ascii="Calibri" w:eastAsia="Times New Roman" w:hAnsi="Calibri" w:cs="Calibri"/>
          <w:color w:val="000000"/>
          <w:u w:val="single"/>
          <w:lang w:val="en-US" w:eastAsia="en-CA"/>
        </w:rPr>
        <w:t>Agraphia (inability to write)</w:t>
      </w:r>
    </w:p>
    <w:p w14:paraId="789477AC" w14:textId="77777777" w:rsidR="00195EDA" w:rsidRPr="00195EDA" w:rsidRDefault="00195EDA" w:rsidP="00441D0B">
      <w:pPr>
        <w:numPr>
          <w:ilvl w:val="1"/>
          <w:numId w:val="42"/>
        </w:numPr>
        <w:spacing w:after="0" w:line="240" w:lineRule="auto"/>
        <w:ind w:left="1080"/>
        <w:textAlignment w:val="center"/>
        <w:rPr>
          <w:rFonts w:ascii="Calibri" w:eastAsia="Times New Roman" w:hAnsi="Calibri" w:cs="Calibri"/>
          <w:color w:val="000000"/>
          <w:lang w:val="en-US" w:eastAsia="en-CA"/>
        </w:rPr>
      </w:pPr>
      <w:r w:rsidRPr="00E11178">
        <w:rPr>
          <w:rFonts w:ascii="Calibri" w:eastAsia="Times New Roman" w:hAnsi="Calibri" w:cs="Calibri"/>
          <w:color w:val="000000"/>
          <w:u w:val="single"/>
          <w:lang w:val="en-US" w:eastAsia="en-CA"/>
        </w:rPr>
        <w:t>Acalculia</w:t>
      </w:r>
    </w:p>
    <w:p w14:paraId="72BFF865" w14:textId="77777777" w:rsidR="00195EDA" w:rsidRPr="00195EDA" w:rsidRDefault="00195EDA" w:rsidP="00441D0B">
      <w:pPr>
        <w:numPr>
          <w:ilvl w:val="0"/>
          <w:numId w:val="42"/>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Collectively, these 4 are known as Gerstmann Syndrome</w:t>
      </w:r>
    </w:p>
    <w:p w14:paraId="49A91EB8" w14:textId="77777777" w:rsidR="00195EDA" w:rsidRPr="00195EDA" w:rsidRDefault="00195EDA" w:rsidP="00441D0B">
      <w:pPr>
        <w:numPr>
          <w:ilvl w:val="0"/>
          <w:numId w:val="42"/>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 xml:space="preserve">Result from </w:t>
      </w:r>
      <w:r w:rsidRPr="00E11178">
        <w:rPr>
          <w:rFonts w:ascii="Calibri" w:eastAsia="Times New Roman" w:hAnsi="Calibri" w:cs="Calibri"/>
          <w:color w:val="000000"/>
          <w:u w:val="single"/>
          <w:lang w:val="en-US" w:eastAsia="en-CA"/>
        </w:rPr>
        <w:t>a left sided parietal lesion to the angular gyrus</w:t>
      </w:r>
    </w:p>
    <w:p w14:paraId="780C6590" w14:textId="77777777" w:rsidR="00195EDA" w:rsidRPr="00195EDA" w:rsidRDefault="00195EDA" w:rsidP="00441D0B">
      <w:pPr>
        <w:numPr>
          <w:ilvl w:val="0"/>
          <w:numId w:val="42"/>
        </w:numPr>
        <w:spacing w:after="0" w:line="240" w:lineRule="auto"/>
        <w:ind w:left="54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Case example:</w:t>
      </w:r>
    </w:p>
    <w:p w14:paraId="0EA134A9" w14:textId="77777777" w:rsidR="00195EDA" w:rsidRPr="00195EDA" w:rsidRDefault="00195EDA" w:rsidP="00441D0B">
      <w:pPr>
        <w:numPr>
          <w:ilvl w:val="1"/>
          <w:numId w:val="43"/>
        </w:numPr>
        <w:spacing w:after="0" w:line="240" w:lineRule="auto"/>
        <w:ind w:left="108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S.S., an 11-year old boy, suddenly had a seizure characterized by twitching on the right side of the body, particularly the arm and face. He was given anticonvulsant medication and remained free of symptoms for a short period of time. Following this time, he began to write upside down and backwards. Neuroimaging revealed a left parietal tumour. Neuropsychological assessment revealed:</w:t>
      </w:r>
    </w:p>
    <w:p w14:paraId="596DE7DF" w14:textId="77777777" w:rsidR="00195EDA" w:rsidRPr="00195EDA" w:rsidRDefault="00195EDA" w:rsidP="00441D0B">
      <w:pPr>
        <w:numPr>
          <w:ilvl w:val="2"/>
          <w:numId w:val="44"/>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Disturbed language function – S.S. was unable to write even his name (agraphia), had serious difficulties reading (dyslexia), and spoke slowly and deliberately, making many errors in grammar (dysphasia)</w:t>
      </w:r>
    </w:p>
    <w:p w14:paraId="686543DB" w14:textId="77777777" w:rsidR="00195EDA" w:rsidRPr="00195EDA" w:rsidRDefault="00195EDA" w:rsidP="00441D0B">
      <w:pPr>
        <w:numPr>
          <w:ilvl w:val="2"/>
          <w:numId w:val="44"/>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Apraxia – S.S. was unable to combine block form designs and have difficulty learning a sequence of limb movements (discussed in upcoming slides)</w:t>
      </w:r>
    </w:p>
    <w:p w14:paraId="0FE90D57" w14:textId="77777777" w:rsidR="00195EDA" w:rsidRPr="00195EDA" w:rsidRDefault="00195EDA" w:rsidP="00441D0B">
      <w:pPr>
        <w:numPr>
          <w:ilvl w:val="2"/>
          <w:numId w:val="44"/>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Acalculia – He could not perform mental arithmetic, even basic addition and subtraction</w:t>
      </w:r>
    </w:p>
    <w:p w14:paraId="7AB181D7" w14:textId="77777777" w:rsidR="00195EDA" w:rsidRPr="00195EDA" w:rsidRDefault="00195EDA" w:rsidP="00441D0B">
      <w:pPr>
        <w:numPr>
          <w:ilvl w:val="2"/>
          <w:numId w:val="44"/>
        </w:numPr>
        <w:spacing w:after="0" w:line="240" w:lineRule="auto"/>
        <w:ind w:left="1620"/>
        <w:textAlignment w:val="center"/>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Finger agnosia – He could not identify specific fingers on his hand</w:t>
      </w:r>
    </w:p>
    <w:p w14:paraId="06CF2100"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 </w:t>
      </w:r>
    </w:p>
    <w:p w14:paraId="5331B545" w14:textId="77777777" w:rsidR="00195EDA" w:rsidRPr="00195EDA" w:rsidRDefault="00195EDA" w:rsidP="00195EDA">
      <w:pPr>
        <w:spacing w:after="0" w:line="240" w:lineRule="auto"/>
        <w:rPr>
          <w:rFonts w:ascii="Calibri" w:eastAsia="Times New Roman" w:hAnsi="Calibri" w:cs="Calibri"/>
          <w:color w:val="000000"/>
          <w:lang w:eastAsia="en-CA"/>
        </w:rPr>
      </w:pPr>
      <w:r w:rsidRPr="00195EDA">
        <w:rPr>
          <w:rFonts w:ascii="Calibri" w:eastAsia="Times New Roman" w:hAnsi="Calibri" w:cs="Calibri"/>
          <w:color w:val="000000"/>
          <w:lang w:eastAsia="en-CA"/>
        </w:rPr>
        <w:t>Apraxia and the Parietal Lobes</w:t>
      </w:r>
    </w:p>
    <w:p w14:paraId="350401B7" w14:textId="77777777" w:rsidR="00195EDA" w:rsidRPr="00195EDA" w:rsidRDefault="00195EDA" w:rsidP="00441D0B">
      <w:pPr>
        <w:numPr>
          <w:ilvl w:val="0"/>
          <w:numId w:val="45"/>
        </w:numPr>
        <w:spacing w:after="0" w:line="240" w:lineRule="auto"/>
        <w:ind w:left="540"/>
        <w:textAlignment w:val="center"/>
        <w:rPr>
          <w:rFonts w:ascii="Calibri" w:eastAsia="Times New Roman" w:hAnsi="Calibri" w:cs="Calibri"/>
          <w:color w:val="000000"/>
          <w:lang w:val="en-US" w:eastAsia="en-CA"/>
        </w:rPr>
      </w:pPr>
      <w:r w:rsidRPr="00C25E5F">
        <w:rPr>
          <w:rFonts w:ascii="Calibri" w:eastAsia="Times New Roman" w:hAnsi="Calibri" w:cs="Calibri"/>
          <w:b/>
          <w:bCs/>
          <w:color w:val="000000"/>
          <w:lang w:val="en-US" w:eastAsia="en-CA"/>
        </w:rPr>
        <w:t>Apraxia</w:t>
      </w:r>
      <w:r w:rsidRPr="00195EDA">
        <w:rPr>
          <w:rFonts w:ascii="Calibri" w:eastAsia="Times New Roman" w:hAnsi="Calibri" w:cs="Calibri"/>
          <w:color w:val="000000"/>
          <w:lang w:val="en-US" w:eastAsia="en-CA"/>
        </w:rPr>
        <w:t xml:space="preserve"> – a </w:t>
      </w:r>
      <w:r w:rsidRPr="00C25E5F">
        <w:rPr>
          <w:rFonts w:ascii="Calibri" w:eastAsia="Times New Roman" w:hAnsi="Calibri" w:cs="Calibri"/>
          <w:i/>
          <w:iCs/>
          <w:color w:val="000000"/>
          <w:lang w:val="en-US" w:eastAsia="en-CA"/>
        </w:rPr>
        <w:t>movement disorder in which the loss of planned, skilled movement is not caused by weakness, inability to move, abnormal muscle tone, or other movement disorders</w:t>
      </w:r>
      <w:r w:rsidRPr="00195EDA">
        <w:rPr>
          <w:rFonts w:ascii="Calibri" w:eastAsia="Times New Roman" w:hAnsi="Calibri" w:cs="Calibri"/>
          <w:color w:val="000000"/>
          <w:lang w:val="en-US" w:eastAsia="en-CA"/>
        </w:rPr>
        <w:t xml:space="preserve"> (tremors, etc.)</w:t>
      </w:r>
    </w:p>
    <w:p w14:paraId="75C2A7AA" w14:textId="77777777" w:rsidR="00195EDA" w:rsidRPr="00195EDA" w:rsidRDefault="00195EDA" w:rsidP="00441D0B">
      <w:pPr>
        <w:numPr>
          <w:ilvl w:val="0"/>
          <w:numId w:val="45"/>
        </w:numPr>
        <w:spacing w:after="0" w:line="240" w:lineRule="auto"/>
        <w:ind w:left="540"/>
        <w:textAlignment w:val="center"/>
        <w:rPr>
          <w:rFonts w:ascii="Calibri" w:eastAsia="Times New Roman" w:hAnsi="Calibri" w:cs="Calibri"/>
          <w:color w:val="000000"/>
          <w:lang w:val="en-US" w:eastAsia="en-CA"/>
        </w:rPr>
      </w:pPr>
      <w:r w:rsidRPr="00C25E5F">
        <w:rPr>
          <w:rFonts w:ascii="Calibri" w:eastAsia="Times New Roman" w:hAnsi="Calibri" w:cs="Calibri"/>
          <w:b/>
          <w:bCs/>
          <w:color w:val="000000"/>
          <w:lang w:val="en-US" w:eastAsia="en-CA"/>
        </w:rPr>
        <w:t>Ideomotor apraxia</w:t>
      </w:r>
      <w:r w:rsidRPr="00195EDA">
        <w:rPr>
          <w:rFonts w:ascii="Calibri" w:eastAsia="Times New Roman" w:hAnsi="Calibri" w:cs="Calibri"/>
          <w:color w:val="000000"/>
          <w:lang w:val="en-US" w:eastAsia="en-CA"/>
        </w:rPr>
        <w:t xml:space="preserve"> – patients are </w:t>
      </w:r>
      <w:r w:rsidRPr="00C25E5F">
        <w:rPr>
          <w:rFonts w:ascii="Calibri" w:eastAsia="Times New Roman" w:hAnsi="Calibri" w:cs="Calibri"/>
          <w:i/>
          <w:iCs/>
          <w:color w:val="000000"/>
          <w:lang w:val="en-US" w:eastAsia="en-CA"/>
        </w:rPr>
        <w:t>unable to copy movements</w:t>
      </w:r>
      <w:r w:rsidRPr="00195EDA">
        <w:rPr>
          <w:rFonts w:ascii="Calibri" w:eastAsia="Times New Roman" w:hAnsi="Calibri" w:cs="Calibri"/>
          <w:color w:val="000000"/>
          <w:lang w:val="en-US" w:eastAsia="en-CA"/>
        </w:rPr>
        <w:t xml:space="preserve"> or to make gestures (for example: waving hello, “brush your teeth”)</w:t>
      </w:r>
    </w:p>
    <w:p w14:paraId="47A70AF6" w14:textId="77777777" w:rsidR="00195EDA" w:rsidRPr="00195EDA" w:rsidRDefault="00195EDA" w:rsidP="00195EDA">
      <w:pPr>
        <w:spacing w:after="0" w:line="240" w:lineRule="auto"/>
        <w:ind w:left="1080"/>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Results from left posterior parietal lesions</w:t>
      </w:r>
    </w:p>
    <w:p w14:paraId="6E5C4FEA" w14:textId="77777777" w:rsidR="00195EDA" w:rsidRPr="00195EDA" w:rsidRDefault="00195EDA" w:rsidP="00441D0B">
      <w:pPr>
        <w:numPr>
          <w:ilvl w:val="0"/>
          <w:numId w:val="46"/>
        </w:numPr>
        <w:spacing w:after="0" w:line="240" w:lineRule="auto"/>
        <w:ind w:left="540"/>
        <w:textAlignment w:val="center"/>
        <w:rPr>
          <w:rFonts w:ascii="Calibri" w:eastAsia="Times New Roman" w:hAnsi="Calibri" w:cs="Calibri"/>
          <w:color w:val="000000"/>
          <w:lang w:val="en-US" w:eastAsia="en-CA"/>
        </w:rPr>
      </w:pPr>
      <w:r w:rsidRPr="00F4499F">
        <w:rPr>
          <w:rFonts w:ascii="Calibri" w:eastAsia="Times New Roman" w:hAnsi="Calibri" w:cs="Calibri"/>
          <w:b/>
          <w:bCs/>
          <w:color w:val="000000"/>
          <w:lang w:val="en-US" w:eastAsia="en-CA"/>
        </w:rPr>
        <w:t>Constructional apraxia</w:t>
      </w:r>
      <w:r w:rsidRPr="00195EDA">
        <w:rPr>
          <w:rFonts w:ascii="Calibri" w:eastAsia="Times New Roman" w:hAnsi="Calibri" w:cs="Calibri"/>
          <w:color w:val="000000"/>
          <w:lang w:val="en-US" w:eastAsia="en-CA"/>
        </w:rPr>
        <w:t xml:space="preserve"> – a </w:t>
      </w:r>
      <w:r w:rsidRPr="00F4499F">
        <w:rPr>
          <w:rFonts w:ascii="Calibri" w:eastAsia="Times New Roman" w:hAnsi="Calibri" w:cs="Calibri"/>
          <w:i/>
          <w:iCs/>
          <w:color w:val="000000"/>
          <w:lang w:val="en-US" w:eastAsia="en-CA"/>
        </w:rPr>
        <w:t>visuomotor disorder in which spatial organization is disturbed</w:t>
      </w:r>
      <w:r w:rsidRPr="00195EDA">
        <w:rPr>
          <w:rFonts w:ascii="Calibri" w:eastAsia="Times New Roman" w:hAnsi="Calibri" w:cs="Calibri"/>
          <w:color w:val="000000"/>
          <w:lang w:val="en-US" w:eastAsia="en-CA"/>
        </w:rPr>
        <w:t>.</w:t>
      </w:r>
    </w:p>
    <w:p w14:paraId="6672A7F6" w14:textId="77777777" w:rsidR="00195EDA" w:rsidRPr="00195EDA" w:rsidRDefault="00195EDA" w:rsidP="00195EDA">
      <w:pPr>
        <w:spacing w:after="0" w:line="240" w:lineRule="auto"/>
        <w:ind w:left="1080"/>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Cannot assemble a puzzle, build furniture, draw a picture</w:t>
      </w:r>
    </w:p>
    <w:p w14:paraId="4F00E453" w14:textId="0D6A483D" w:rsidR="007C171A" w:rsidRPr="00195EDA" w:rsidRDefault="00195EDA" w:rsidP="00195EDA">
      <w:pPr>
        <w:spacing w:after="0" w:line="240" w:lineRule="auto"/>
        <w:ind w:left="1080"/>
        <w:rPr>
          <w:rFonts w:ascii="Calibri" w:eastAsia="Times New Roman" w:hAnsi="Calibri" w:cs="Calibri"/>
          <w:color w:val="000000"/>
          <w:lang w:val="en-US" w:eastAsia="en-CA"/>
        </w:rPr>
      </w:pPr>
      <w:r w:rsidRPr="00195EDA">
        <w:rPr>
          <w:rFonts w:ascii="Calibri" w:eastAsia="Times New Roman" w:hAnsi="Calibri" w:cs="Calibri"/>
          <w:color w:val="000000"/>
          <w:lang w:val="en-US" w:eastAsia="en-CA"/>
        </w:rPr>
        <w:t>Results from lesions on either side of the parietal lobes</w:t>
      </w:r>
    </w:p>
    <w:p w14:paraId="032229B6" w14:textId="77777777" w:rsidR="007C171A" w:rsidRDefault="007C171A" w:rsidP="007C171A">
      <w:pPr>
        <w:pStyle w:val="Subtitle"/>
      </w:pPr>
    </w:p>
    <w:p w14:paraId="51D8C59A" w14:textId="7CB007FF" w:rsidR="00195EDA" w:rsidRPr="00F4499F" w:rsidRDefault="007C171A" w:rsidP="00F4499F">
      <w:pPr>
        <w:pStyle w:val="Subtitle"/>
      </w:pPr>
      <w:r>
        <w:t xml:space="preserve">THE TEMPORAL LOBES </w:t>
      </w:r>
      <w:r w:rsidR="00195EDA" w:rsidRPr="00195EDA">
        <w:rPr>
          <w:rFonts w:ascii="Calibri" w:eastAsia="Times New Roman" w:hAnsi="Calibri" w:cs="Calibri"/>
          <w:lang w:eastAsia="en-CA"/>
        </w:rPr>
        <w:t> </w:t>
      </w:r>
    </w:p>
    <w:p w14:paraId="04218CC4"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Temporal Lobe Anatomy</w:t>
      </w:r>
    </w:p>
    <w:p w14:paraId="1621E58A" w14:textId="77777777" w:rsidR="00195EDA" w:rsidRPr="00195EDA" w:rsidRDefault="00195EDA" w:rsidP="00441D0B">
      <w:pPr>
        <w:numPr>
          <w:ilvl w:val="0"/>
          <w:numId w:val="4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The temporal lobes comprise all of the tissue that lies below the lateral (Sylvian) fissure and anterior to the occipital cortex</w:t>
      </w:r>
    </w:p>
    <w:p w14:paraId="2D6FAAA9" w14:textId="77777777" w:rsidR="00195EDA" w:rsidRPr="00195EDA" w:rsidRDefault="00195EDA" w:rsidP="00441D0B">
      <w:pPr>
        <w:numPr>
          <w:ilvl w:val="0"/>
          <w:numId w:val="4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Subcortical temporal lobe structures of interest include:</w:t>
      </w:r>
    </w:p>
    <w:p w14:paraId="2FF2F2D5" w14:textId="77777777" w:rsidR="00195EDA" w:rsidRPr="00F4499F" w:rsidRDefault="00195EDA" w:rsidP="00441D0B">
      <w:pPr>
        <w:numPr>
          <w:ilvl w:val="1"/>
          <w:numId w:val="48"/>
        </w:numPr>
        <w:spacing w:after="0" w:line="240" w:lineRule="auto"/>
        <w:ind w:left="1080"/>
        <w:textAlignment w:val="center"/>
        <w:rPr>
          <w:rFonts w:ascii="Calibri" w:eastAsia="Times New Roman" w:hAnsi="Calibri" w:cs="Calibri"/>
          <w:b/>
          <w:bCs/>
          <w:color w:val="FF0000"/>
          <w:lang w:eastAsia="en-CA"/>
        </w:rPr>
      </w:pPr>
      <w:r w:rsidRPr="00F4499F">
        <w:rPr>
          <w:rFonts w:ascii="Calibri" w:eastAsia="Times New Roman" w:hAnsi="Calibri" w:cs="Calibri"/>
          <w:b/>
          <w:bCs/>
          <w:color w:val="FF0000"/>
          <w:lang w:eastAsia="en-CA"/>
        </w:rPr>
        <w:t>Amygdala</w:t>
      </w:r>
    </w:p>
    <w:p w14:paraId="165A9C44" w14:textId="77777777" w:rsidR="00195EDA" w:rsidRPr="00F4499F" w:rsidRDefault="00195EDA" w:rsidP="00441D0B">
      <w:pPr>
        <w:numPr>
          <w:ilvl w:val="1"/>
          <w:numId w:val="48"/>
        </w:numPr>
        <w:spacing w:after="0" w:line="240" w:lineRule="auto"/>
        <w:ind w:left="1080"/>
        <w:textAlignment w:val="center"/>
        <w:rPr>
          <w:rFonts w:ascii="Calibri" w:eastAsia="Times New Roman" w:hAnsi="Calibri" w:cs="Calibri"/>
          <w:b/>
          <w:bCs/>
          <w:color w:val="FF0000"/>
          <w:lang w:eastAsia="en-CA"/>
        </w:rPr>
      </w:pPr>
      <w:r w:rsidRPr="00F4499F">
        <w:rPr>
          <w:rFonts w:ascii="Calibri" w:eastAsia="Times New Roman" w:hAnsi="Calibri" w:cs="Calibri"/>
          <w:b/>
          <w:bCs/>
          <w:color w:val="FF0000"/>
          <w:lang w:eastAsia="en-CA"/>
        </w:rPr>
        <w:t>Hippocampus</w:t>
      </w:r>
    </w:p>
    <w:p w14:paraId="2D2989BD" w14:textId="77777777" w:rsidR="00195EDA" w:rsidRPr="00F4499F" w:rsidRDefault="00195EDA" w:rsidP="00441D0B">
      <w:pPr>
        <w:numPr>
          <w:ilvl w:val="1"/>
          <w:numId w:val="48"/>
        </w:numPr>
        <w:spacing w:after="0" w:line="240" w:lineRule="auto"/>
        <w:ind w:left="1080"/>
        <w:textAlignment w:val="center"/>
        <w:rPr>
          <w:rFonts w:ascii="Calibri" w:eastAsia="Times New Roman" w:hAnsi="Calibri" w:cs="Calibri"/>
          <w:b/>
          <w:bCs/>
          <w:color w:val="FF0000"/>
          <w:lang w:eastAsia="en-CA"/>
        </w:rPr>
      </w:pPr>
      <w:r w:rsidRPr="00F4499F">
        <w:rPr>
          <w:rFonts w:ascii="Calibri" w:eastAsia="Times New Roman" w:hAnsi="Calibri" w:cs="Calibri"/>
          <w:b/>
          <w:bCs/>
          <w:color w:val="FF0000"/>
          <w:lang w:eastAsia="en-CA"/>
        </w:rPr>
        <w:t>Limbic cortex</w:t>
      </w:r>
    </w:p>
    <w:p w14:paraId="2D95D182" w14:textId="77777777" w:rsidR="00195EDA" w:rsidRPr="00195EDA" w:rsidRDefault="00195EDA" w:rsidP="00441D0B">
      <w:pPr>
        <w:numPr>
          <w:ilvl w:val="0"/>
          <w:numId w:val="4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Connections to and from the temporal lobe extend throughout the brain</w:t>
      </w:r>
    </w:p>
    <w:p w14:paraId="67932464" w14:textId="77777777" w:rsidR="00195EDA" w:rsidRPr="00195EDA" w:rsidRDefault="00195EDA" w:rsidP="00441D0B">
      <w:pPr>
        <w:numPr>
          <w:ilvl w:val="0"/>
          <w:numId w:val="4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Many subdivisions exist in the temporal area- we will divide them into auditory and ventral visual stream</w:t>
      </w:r>
    </w:p>
    <w:p w14:paraId="12E80B10" w14:textId="77777777" w:rsidR="00195EDA" w:rsidRPr="00195EDA" w:rsidRDefault="00195EDA" w:rsidP="00441D0B">
      <w:pPr>
        <w:numPr>
          <w:ilvl w:val="1"/>
          <w:numId w:val="48"/>
        </w:numPr>
        <w:spacing w:after="0" w:line="240" w:lineRule="auto"/>
        <w:ind w:left="1080"/>
        <w:textAlignment w:val="center"/>
        <w:rPr>
          <w:rFonts w:ascii="Calibri" w:eastAsia="Times New Roman" w:hAnsi="Calibri" w:cs="Calibri"/>
          <w:lang w:eastAsia="en-CA"/>
        </w:rPr>
      </w:pPr>
      <w:r w:rsidRPr="008F7938">
        <w:rPr>
          <w:rFonts w:ascii="Calibri" w:eastAsia="Times New Roman" w:hAnsi="Calibri" w:cs="Calibri"/>
          <w:u w:val="single"/>
          <w:lang w:eastAsia="en-CA"/>
        </w:rPr>
        <w:t>Auditory</w:t>
      </w:r>
      <w:r w:rsidRPr="00195EDA">
        <w:rPr>
          <w:rFonts w:ascii="Calibri" w:eastAsia="Times New Roman" w:hAnsi="Calibri" w:cs="Calibri"/>
          <w:lang w:eastAsia="en-CA"/>
        </w:rPr>
        <w:t xml:space="preserve"> - areas 41, 42, 22</w:t>
      </w:r>
    </w:p>
    <w:p w14:paraId="6AFD2C84" w14:textId="77777777" w:rsidR="00195EDA" w:rsidRPr="00195EDA" w:rsidRDefault="00195EDA" w:rsidP="00441D0B">
      <w:pPr>
        <w:numPr>
          <w:ilvl w:val="1"/>
          <w:numId w:val="48"/>
        </w:numPr>
        <w:spacing w:after="0" w:line="240" w:lineRule="auto"/>
        <w:ind w:left="1080"/>
        <w:textAlignment w:val="center"/>
        <w:rPr>
          <w:rFonts w:ascii="Calibri" w:eastAsia="Times New Roman" w:hAnsi="Calibri" w:cs="Calibri"/>
          <w:lang w:eastAsia="en-CA"/>
        </w:rPr>
      </w:pPr>
      <w:r w:rsidRPr="008F7938">
        <w:rPr>
          <w:rFonts w:ascii="Calibri" w:eastAsia="Times New Roman" w:hAnsi="Calibri" w:cs="Calibri"/>
          <w:u w:val="single"/>
          <w:lang w:eastAsia="en-CA"/>
        </w:rPr>
        <w:t>Ventral visual stream</w:t>
      </w:r>
      <w:r w:rsidRPr="00195EDA">
        <w:rPr>
          <w:rFonts w:ascii="Calibri" w:eastAsia="Times New Roman" w:hAnsi="Calibri" w:cs="Calibri"/>
          <w:lang w:eastAsia="en-CA"/>
        </w:rPr>
        <w:t xml:space="preserve"> - areas 20, 21, 37, 38</w:t>
      </w:r>
    </w:p>
    <w:p w14:paraId="0DA1BDA4" w14:textId="77777777" w:rsidR="00195EDA" w:rsidRPr="00195EDA" w:rsidRDefault="00195EDA" w:rsidP="00441D0B">
      <w:pPr>
        <w:numPr>
          <w:ilvl w:val="0"/>
          <w:numId w:val="4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lastRenderedPageBreak/>
        <w:t xml:space="preserve">The </w:t>
      </w:r>
      <w:r w:rsidRPr="00D542DD">
        <w:rPr>
          <w:rFonts w:ascii="Calibri" w:eastAsia="Times New Roman" w:hAnsi="Calibri" w:cs="Calibri"/>
          <w:u w:val="single"/>
          <w:lang w:eastAsia="en-CA"/>
        </w:rPr>
        <w:t>visual regions together are referred to as the inferotemporal cortex</w:t>
      </w:r>
    </w:p>
    <w:p w14:paraId="10F4EF75" w14:textId="77777777" w:rsidR="00195EDA" w:rsidRPr="00195EDA" w:rsidRDefault="00195EDA" w:rsidP="00441D0B">
      <w:pPr>
        <w:numPr>
          <w:ilvl w:val="0"/>
          <w:numId w:val="48"/>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Other areas of interest include:</w:t>
      </w:r>
    </w:p>
    <w:p w14:paraId="1F931BCB" w14:textId="77777777" w:rsidR="00195EDA" w:rsidRPr="00195EDA" w:rsidRDefault="00195EDA" w:rsidP="00441D0B">
      <w:pPr>
        <w:numPr>
          <w:ilvl w:val="1"/>
          <w:numId w:val="48"/>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b/>
          <w:bCs/>
          <w:color w:val="FF0000"/>
          <w:lang w:eastAsia="en-CA"/>
        </w:rPr>
        <w:t>Insula</w:t>
      </w:r>
      <w:r w:rsidRPr="00D542DD">
        <w:rPr>
          <w:rFonts w:ascii="Calibri" w:eastAsia="Times New Roman" w:hAnsi="Calibri" w:cs="Calibri"/>
          <w:color w:val="FF0000"/>
          <w:lang w:eastAsia="en-CA"/>
        </w:rPr>
        <w:t xml:space="preserve"> </w:t>
      </w:r>
      <w:r w:rsidRPr="00195EDA">
        <w:rPr>
          <w:rFonts w:ascii="Calibri" w:eastAsia="Times New Roman" w:hAnsi="Calibri" w:cs="Calibri"/>
          <w:lang w:eastAsia="en-CA"/>
        </w:rPr>
        <w:t>- includes the gustatory cortex (responsible for taste) as well as the auditory association cortex</w:t>
      </w:r>
    </w:p>
    <w:p w14:paraId="699E0EBD" w14:textId="77777777" w:rsidR="00195EDA" w:rsidRPr="00195EDA" w:rsidRDefault="00195EDA" w:rsidP="00441D0B">
      <w:pPr>
        <w:numPr>
          <w:ilvl w:val="1"/>
          <w:numId w:val="48"/>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b/>
          <w:bCs/>
          <w:color w:val="FF0000"/>
          <w:lang w:eastAsia="en-CA"/>
        </w:rPr>
        <w:t>Medial temporal region</w:t>
      </w:r>
      <w:r w:rsidRPr="00D542DD">
        <w:rPr>
          <w:rFonts w:ascii="Calibri" w:eastAsia="Times New Roman" w:hAnsi="Calibri" w:cs="Calibri"/>
          <w:color w:val="FF0000"/>
          <w:lang w:eastAsia="en-CA"/>
        </w:rPr>
        <w:t xml:space="preserve"> </w:t>
      </w:r>
      <w:r w:rsidRPr="00195EDA">
        <w:rPr>
          <w:rFonts w:ascii="Calibri" w:eastAsia="Times New Roman" w:hAnsi="Calibri" w:cs="Calibri"/>
          <w:lang w:eastAsia="en-CA"/>
        </w:rPr>
        <w:t>(limbic cortex) - includes the amygdala, hippocampus, and part of the fusiform gyrus</w:t>
      </w:r>
    </w:p>
    <w:p w14:paraId="6FA85A40" w14:textId="77777777" w:rsidR="00195EDA" w:rsidRPr="00195EDA" w:rsidRDefault="00195EDA" w:rsidP="00441D0B">
      <w:pPr>
        <w:numPr>
          <w:ilvl w:val="1"/>
          <w:numId w:val="48"/>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b/>
          <w:bCs/>
          <w:color w:val="FF0000"/>
          <w:lang w:eastAsia="en-CA"/>
        </w:rPr>
        <w:t>Entorhinal cortex</w:t>
      </w:r>
      <w:r w:rsidRPr="00D542DD">
        <w:rPr>
          <w:rFonts w:ascii="Calibri" w:eastAsia="Times New Roman" w:hAnsi="Calibri" w:cs="Calibri"/>
          <w:color w:val="FF0000"/>
          <w:lang w:eastAsia="en-CA"/>
        </w:rPr>
        <w:t xml:space="preserve"> </w:t>
      </w:r>
      <w:r w:rsidRPr="00195EDA">
        <w:rPr>
          <w:rFonts w:ascii="Calibri" w:eastAsia="Times New Roman" w:hAnsi="Calibri" w:cs="Calibri"/>
          <w:lang w:eastAsia="en-CA"/>
        </w:rPr>
        <w:t>- plays a role in memory and time perception</w:t>
      </w:r>
    </w:p>
    <w:p w14:paraId="289B312D" w14:textId="77777777" w:rsidR="00195EDA" w:rsidRPr="00195EDA" w:rsidRDefault="00195EDA" w:rsidP="00441D0B">
      <w:pPr>
        <w:numPr>
          <w:ilvl w:val="1"/>
          <w:numId w:val="48"/>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b/>
          <w:bCs/>
          <w:color w:val="FF0000"/>
          <w:lang w:eastAsia="en-CA"/>
        </w:rPr>
        <w:t>Parahippocampal cortex</w:t>
      </w:r>
      <w:r w:rsidRPr="00D542DD">
        <w:rPr>
          <w:rFonts w:ascii="Calibri" w:eastAsia="Times New Roman" w:hAnsi="Calibri" w:cs="Calibri"/>
          <w:color w:val="FF0000"/>
          <w:lang w:eastAsia="en-CA"/>
        </w:rPr>
        <w:t xml:space="preserve"> </w:t>
      </w:r>
      <w:r w:rsidRPr="00195EDA">
        <w:rPr>
          <w:rFonts w:ascii="Calibri" w:eastAsia="Times New Roman" w:hAnsi="Calibri" w:cs="Calibri"/>
          <w:lang w:eastAsia="en-CA"/>
        </w:rPr>
        <w:t>- plays a role in memory and some visual processing</w:t>
      </w:r>
    </w:p>
    <w:p w14:paraId="64BA62C9" w14:textId="77777777" w:rsidR="00195EDA" w:rsidRPr="00195EDA" w:rsidRDefault="00195EDA" w:rsidP="00441D0B">
      <w:pPr>
        <w:numPr>
          <w:ilvl w:val="1"/>
          <w:numId w:val="48"/>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b/>
          <w:bCs/>
          <w:color w:val="FF0000"/>
          <w:lang w:eastAsia="en-CA"/>
        </w:rPr>
        <w:t>Temporal-parietal junction</w:t>
      </w:r>
      <w:r w:rsidRPr="00D542DD">
        <w:rPr>
          <w:rFonts w:ascii="Calibri" w:eastAsia="Times New Roman" w:hAnsi="Calibri" w:cs="Calibri"/>
          <w:color w:val="FF0000"/>
          <w:lang w:eastAsia="en-CA"/>
        </w:rPr>
        <w:t xml:space="preserve"> </w:t>
      </w:r>
      <w:r w:rsidRPr="00195EDA">
        <w:rPr>
          <w:rFonts w:ascii="Calibri" w:eastAsia="Times New Roman" w:hAnsi="Calibri" w:cs="Calibri"/>
          <w:lang w:eastAsia="en-CA"/>
        </w:rPr>
        <w:t>- refers roughly to the end of the lateral fissure - involved in attention, memory, and language</w:t>
      </w:r>
    </w:p>
    <w:p w14:paraId="5D6CB83F"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2EE53310"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Temporal Lobe Functions</w:t>
      </w:r>
    </w:p>
    <w:p w14:paraId="29E4AF0D" w14:textId="77777777" w:rsidR="00195EDA" w:rsidRPr="00195EDA" w:rsidRDefault="00195EDA" w:rsidP="00441D0B">
      <w:pPr>
        <w:numPr>
          <w:ilvl w:val="0"/>
          <w:numId w:val="49"/>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Main focus:</w:t>
      </w:r>
    </w:p>
    <w:p w14:paraId="451C4F14" w14:textId="77777777" w:rsidR="00195EDA" w:rsidRPr="00D542DD" w:rsidRDefault="00195EDA" w:rsidP="00441D0B">
      <w:pPr>
        <w:numPr>
          <w:ilvl w:val="1"/>
          <w:numId w:val="49"/>
        </w:numPr>
        <w:spacing w:after="0" w:line="240" w:lineRule="auto"/>
        <w:ind w:left="1080"/>
        <w:textAlignment w:val="center"/>
        <w:rPr>
          <w:rFonts w:ascii="Calibri" w:eastAsia="Times New Roman" w:hAnsi="Calibri" w:cs="Calibri"/>
          <w:u w:val="single"/>
          <w:lang w:eastAsia="en-CA"/>
        </w:rPr>
      </w:pPr>
      <w:r w:rsidRPr="00D542DD">
        <w:rPr>
          <w:rFonts w:ascii="Calibri" w:eastAsia="Times New Roman" w:hAnsi="Calibri" w:cs="Calibri"/>
          <w:u w:val="single"/>
          <w:lang w:eastAsia="en-CA"/>
        </w:rPr>
        <w:t>Primary auditory cortex</w:t>
      </w:r>
    </w:p>
    <w:p w14:paraId="6A12856F" w14:textId="77777777" w:rsidR="00195EDA" w:rsidRPr="00D542DD" w:rsidRDefault="00195EDA" w:rsidP="00441D0B">
      <w:pPr>
        <w:numPr>
          <w:ilvl w:val="1"/>
          <w:numId w:val="49"/>
        </w:numPr>
        <w:spacing w:after="0" w:line="240" w:lineRule="auto"/>
        <w:ind w:left="1080"/>
        <w:textAlignment w:val="center"/>
        <w:rPr>
          <w:rFonts w:ascii="Calibri" w:eastAsia="Times New Roman" w:hAnsi="Calibri" w:cs="Calibri"/>
          <w:u w:val="single"/>
          <w:lang w:eastAsia="en-CA"/>
        </w:rPr>
      </w:pPr>
      <w:r w:rsidRPr="00D542DD">
        <w:rPr>
          <w:rFonts w:ascii="Calibri" w:eastAsia="Times New Roman" w:hAnsi="Calibri" w:cs="Calibri"/>
          <w:u w:val="single"/>
          <w:lang w:eastAsia="en-CA"/>
        </w:rPr>
        <w:t>Secondary auditory cortex (including Wernicke's area)</w:t>
      </w:r>
    </w:p>
    <w:p w14:paraId="6395E4FD" w14:textId="77777777" w:rsidR="00195EDA" w:rsidRPr="00D542DD" w:rsidRDefault="00195EDA" w:rsidP="00441D0B">
      <w:pPr>
        <w:numPr>
          <w:ilvl w:val="1"/>
          <w:numId w:val="49"/>
        </w:numPr>
        <w:spacing w:after="0" w:line="240" w:lineRule="auto"/>
        <w:ind w:left="1080"/>
        <w:textAlignment w:val="center"/>
        <w:rPr>
          <w:rFonts w:ascii="Calibri" w:eastAsia="Times New Roman" w:hAnsi="Calibri" w:cs="Calibri"/>
          <w:u w:val="single"/>
          <w:lang w:eastAsia="en-CA"/>
        </w:rPr>
      </w:pPr>
      <w:r w:rsidRPr="00D542DD">
        <w:rPr>
          <w:rFonts w:ascii="Calibri" w:eastAsia="Times New Roman" w:hAnsi="Calibri" w:cs="Calibri"/>
          <w:u w:val="single"/>
          <w:lang w:eastAsia="en-CA"/>
        </w:rPr>
        <w:t>Secondary visual cortex</w:t>
      </w:r>
    </w:p>
    <w:p w14:paraId="087EACCF"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u w:val="single"/>
          <w:lang w:eastAsia="en-CA"/>
        </w:rPr>
        <w:t>Limbic cortex, amygdala, hippocampus</w:t>
      </w:r>
    </w:p>
    <w:p w14:paraId="7EB82E14" w14:textId="77777777" w:rsidR="00195EDA" w:rsidRPr="00195EDA" w:rsidRDefault="00195EDA" w:rsidP="00441D0B">
      <w:pPr>
        <w:numPr>
          <w:ilvl w:val="0"/>
          <w:numId w:val="49"/>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On the basis of anatomy, we can identify </w:t>
      </w:r>
      <w:r w:rsidRPr="00D542DD">
        <w:rPr>
          <w:rFonts w:ascii="Calibri" w:eastAsia="Times New Roman" w:hAnsi="Calibri" w:cs="Calibri"/>
          <w:u w:val="single"/>
          <w:lang w:eastAsia="en-CA"/>
        </w:rPr>
        <w:t>four general functions</w:t>
      </w:r>
      <w:r w:rsidRPr="00195EDA">
        <w:rPr>
          <w:rFonts w:ascii="Calibri" w:eastAsia="Times New Roman" w:hAnsi="Calibri" w:cs="Calibri"/>
          <w:lang w:eastAsia="en-CA"/>
        </w:rPr>
        <w:t xml:space="preserve"> of the temporal cortex:</w:t>
      </w:r>
    </w:p>
    <w:p w14:paraId="7ACCADE6"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u w:val="single"/>
          <w:lang w:eastAsia="en-CA"/>
        </w:rPr>
        <w:t>Language</w:t>
      </w:r>
      <w:r w:rsidRPr="00195EDA">
        <w:rPr>
          <w:rFonts w:ascii="Calibri" w:eastAsia="Times New Roman" w:hAnsi="Calibri" w:cs="Calibri"/>
          <w:lang w:eastAsia="en-CA"/>
        </w:rPr>
        <w:t xml:space="preserve"> - specifically </w:t>
      </w:r>
      <w:r w:rsidRPr="00D542DD">
        <w:rPr>
          <w:rFonts w:ascii="Calibri" w:eastAsia="Times New Roman" w:hAnsi="Calibri" w:cs="Calibri"/>
          <w:i/>
          <w:iCs/>
          <w:lang w:eastAsia="en-CA"/>
        </w:rPr>
        <w:t>comprehension</w:t>
      </w:r>
    </w:p>
    <w:p w14:paraId="19383B7B" w14:textId="77777777" w:rsidR="00195EDA" w:rsidRPr="00D542DD" w:rsidRDefault="00195EDA" w:rsidP="00441D0B">
      <w:pPr>
        <w:numPr>
          <w:ilvl w:val="1"/>
          <w:numId w:val="49"/>
        </w:numPr>
        <w:spacing w:after="0" w:line="240" w:lineRule="auto"/>
        <w:ind w:left="1080"/>
        <w:textAlignment w:val="center"/>
        <w:rPr>
          <w:rFonts w:ascii="Calibri" w:eastAsia="Times New Roman" w:hAnsi="Calibri" w:cs="Calibri"/>
          <w:u w:val="single"/>
          <w:lang w:eastAsia="en-CA"/>
        </w:rPr>
      </w:pPr>
      <w:r w:rsidRPr="00D542DD">
        <w:rPr>
          <w:rFonts w:ascii="Calibri" w:eastAsia="Times New Roman" w:hAnsi="Calibri" w:cs="Calibri"/>
          <w:u w:val="single"/>
          <w:lang w:eastAsia="en-CA"/>
        </w:rPr>
        <w:t>Processing auditory information</w:t>
      </w:r>
    </w:p>
    <w:p w14:paraId="1D4E98F4"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u w:val="single"/>
          <w:lang w:eastAsia="en-CA"/>
        </w:rPr>
        <w:t>Visual object recognition</w:t>
      </w:r>
      <w:r w:rsidRPr="00195EDA">
        <w:rPr>
          <w:rFonts w:ascii="Calibri" w:eastAsia="Times New Roman" w:hAnsi="Calibri" w:cs="Calibri"/>
          <w:lang w:eastAsia="en-CA"/>
        </w:rPr>
        <w:t xml:space="preserve"> - the "</w:t>
      </w:r>
      <w:r w:rsidRPr="00D542DD">
        <w:rPr>
          <w:rFonts w:ascii="Calibri" w:eastAsia="Times New Roman" w:hAnsi="Calibri" w:cs="Calibri"/>
          <w:i/>
          <w:iCs/>
          <w:lang w:eastAsia="en-CA"/>
        </w:rPr>
        <w:t>what</w:t>
      </w:r>
      <w:r w:rsidRPr="00195EDA">
        <w:rPr>
          <w:rFonts w:ascii="Calibri" w:eastAsia="Times New Roman" w:hAnsi="Calibri" w:cs="Calibri"/>
          <w:lang w:eastAsia="en-CA"/>
        </w:rPr>
        <w:t>" pathway</w:t>
      </w:r>
    </w:p>
    <w:p w14:paraId="6B4E961D" w14:textId="77777777" w:rsidR="00195EDA" w:rsidRPr="00D542DD" w:rsidRDefault="00195EDA" w:rsidP="00441D0B">
      <w:pPr>
        <w:numPr>
          <w:ilvl w:val="1"/>
          <w:numId w:val="49"/>
        </w:numPr>
        <w:spacing w:after="0" w:line="240" w:lineRule="auto"/>
        <w:ind w:left="1080"/>
        <w:textAlignment w:val="center"/>
        <w:rPr>
          <w:rFonts w:ascii="Calibri" w:eastAsia="Times New Roman" w:hAnsi="Calibri" w:cs="Calibri"/>
          <w:u w:val="single"/>
          <w:lang w:eastAsia="en-CA"/>
        </w:rPr>
      </w:pPr>
      <w:r w:rsidRPr="00D542DD">
        <w:rPr>
          <w:rFonts w:ascii="Calibri" w:eastAsia="Times New Roman" w:hAnsi="Calibri" w:cs="Calibri"/>
          <w:u w:val="single"/>
          <w:lang w:eastAsia="en-CA"/>
        </w:rPr>
        <w:t>Long-term memory and affective behaviour</w:t>
      </w:r>
    </w:p>
    <w:p w14:paraId="40E1CFB2" w14:textId="77777777" w:rsidR="00195EDA" w:rsidRPr="00D542DD" w:rsidRDefault="00195EDA" w:rsidP="00441D0B">
      <w:pPr>
        <w:numPr>
          <w:ilvl w:val="0"/>
          <w:numId w:val="49"/>
        </w:numPr>
        <w:spacing w:after="0" w:line="240" w:lineRule="auto"/>
        <w:ind w:left="540"/>
        <w:textAlignment w:val="center"/>
        <w:rPr>
          <w:rFonts w:ascii="Calibri" w:eastAsia="Times New Roman" w:hAnsi="Calibri" w:cs="Calibri"/>
          <w:b/>
          <w:bCs/>
          <w:lang w:eastAsia="en-CA"/>
        </w:rPr>
      </w:pPr>
      <w:r w:rsidRPr="00D542DD">
        <w:rPr>
          <w:rFonts w:ascii="Calibri" w:eastAsia="Times New Roman" w:hAnsi="Calibri" w:cs="Calibri"/>
          <w:b/>
          <w:bCs/>
          <w:lang w:eastAsia="en-CA"/>
        </w:rPr>
        <w:t>Sensory processing</w:t>
      </w:r>
    </w:p>
    <w:p w14:paraId="31E9AE91"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u w:val="single"/>
          <w:lang w:eastAsia="en-CA"/>
        </w:rPr>
        <w:t>Awareness of size, colours, shapes</w:t>
      </w:r>
      <w:r w:rsidRPr="00195EDA">
        <w:rPr>
          <w:rFonts w:ascii="Calibri" w:eastAsia="Times New Roman" w:hAnsi="Calibri" w:cs="Calibri"/>
          <w:lang w:eastAsia="en-CA"/>
        </w:rPr>
        <w:t>, etc. - process of object recognition is the function of the ventral visual pathway in the temporal lobe</w:t>
      </w:r>
    </w:p>
    <w:p w14:paraId="6CDAAE6A"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D542DD">
        <w:rPr>
          <w:rFonts w:ascii="Calibri" w:eastAsia="Times New Roman" w:hAnsi="Calibri" w:cs="Calibri"/>
          <w:u w:val="single"/>
          <w:lang w:eastAsia="en-CA"/>
        </w:rPr>
        <w:t>Developing categories based on sensory information</w:t>
      </w:r>
      <w:r w:rsidRPr="00195EDA">
        <w:rPr>
          <w:rFonts w:ascii="Calibri" w:eastAsia="Times New Roman" w:hAnsi="Calibri" w:cs="Calibri"/>
          <w:lang w:eastAsia="en-CA"/>
        </w:rPr>
        <w:t xml:space="preserve"> depends on the inferotemporal cortex</w:t>
      </w:r>
    </w:p>
    <w:p w14:paraId="1C620C20"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Categorization may require your directed attention because certain characteristics of stimuli likely play a more important role than others</w:t>
      </w:r>
    </w:p>
    <w:p w14:paraId="7877E596" w14:textId="77777777" w:rsidR="00195EDA" w:rsidRPr="00195EDA" w:rsidRDefault="00195EDA" w:rsidP="00441D0B">
      <w:pPr>
        <w:numPr>
          <w:ilvl w:val="2"/>
          <w:numId w:val="49"/>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Damage to temporal cortex can lead to selective attention</w:t>
      </w:r>
    </w:p>
    <w:p w14:paraId="2AAFB403"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Categories stored in </w:t>
      </w:r>
      <w:r w:rsidRPr="00D542DD">
        <w:rPr>
          <w:rFonts w:ascii="Calibri" w:eastAsia="Times New Roman" w:hAnsi="Calibri" w:cs="Calibri"/>
          <w:u w:val="single"/>
          <w:lang w:eastAsia="en-CA"/>
        </w:rPr>
        <w:t>long term memory by the hippocampus</w:t>
      </w:r>
      <w:r w:rsidRPr="00195EDA">
        <w:rPr>
          <w:rFonts w:ascii="Calibri" w:eastAsia="Times New Roman" w:hAnsi="Calibri" w:cs="Calibri"/>
          <w:lang w:eastAsia="en-CA"/>
        </w:rPr>
        <w:t xml:space="preserve"> so we can reference them later</w:t>
      </w:r>
    </w:p>
    <w:p w14:paraId="3199AF22" w14:textId="77777777" w:rsidR="00195EDA" w:rsidRPr="00D542DD" w:rsidRDefault="00195EDA" w:rsidP="00441D0B">
      <w:pPr>
        <w:numPr>
          <w:ilvl w:val="0"/>
          <w:numId w:val="49"/>
        </w:numPr>
        <w:spacing w:after="0" w:line="240" w:lineRule="auto"/>
        <w:ind w:left="540"/>
        <w:textAlignment w:val="center"/>
        <w:rPr>
          <w:rFonts w:ascii="Calibri" w:eastAsia="Times New Roman" w:hAnsi="Calibri" w:cs="Calibri"/>
          <w:b/>
          <w:bCs/>
          <w:lang w:eastAsia="en-CA"/>
        </w:rPr>
      </w:pPr>
      <w:r w:rsidRPr="00D542DD">
        <w:rPr>
          <w:rFonts w:ascii="Calibri" w:eastAsia="Times New Roman" w:hAnsi="Calibri" w:cs="Calibri"/>
          <w:b/>
          <w:bCs/>
          <w:lang w:eastAsia="en-CA"/>
        </w:rPr>
        <w:t>Affective responses</w:t>
      </w:r>
    </w:p>
    <w:p w14:paraId="6FE06F3C"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Affective response is the function of the </w:t>
      </w:r>
      <w:r w:rsidRPr="00D542DD">
        <w:rPr>
          <w:rFonts w:ascii="Calibri" w:eastAsia="Times New Roman" w:hAnsi="Calibri" w:cs="Calibri"/>
          <w:u w:val="single"/>
          <w:lang w:eastAsia="en-CA"/>
        </w:rPr>
        <w:t>amygdala</w:t>
      </w:r>
    </w:p>
    <w:p w14:paraId="1018405E"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Associating sensory input and emotion is crucial for learning as stimuli becomes associated with their positive, negative, or neutral consequences, and behaviour is modified accordingly</w:t>
      </w:r>
    </w:p>
    <w:p w14:paraId="0D6A1B76" w14:textId="77777777" w:rsidR="00195EDA" w:rsidRPr="00195EDA" w:rsidRDefault="00195EDA" w:rsidP="00441D0B">
      <w:pPr>
        <w:numPr>
          <w:ilvl w:val="2"/>
          <w:numId w:val="49"/>
        </w:numPr>
        <w:spacing w:after="0" w:line="240" w:lineRule="auto"/>
        <w:ind w:left="1620"/>
        <w:textAlignment w:val="center"/>
        <w:rPr>
          <w:rFonts w:ascii="Calibri" w:eastAsia="Times New Roman" w:hAnsi="Calibri" w:cs="Calibri"/>
          <w:lang w:eastAsia="en-CA"/>
        </w:rPr>
      </w:pPr>
      <w:r w:rsidRPr="00FE1113">
        <w:rPr>
          <w:rFonts w:ascii="Calibri" w:eastAsia="Times New Roman" w:hAnsi="Calibri" w:cs="Calibri"/>
          <w:u w:val="single"/>
          <w:lang w:eastAsia="en-CA"/>
        </w:rPr>
        <w:t>Lesions to the amygdala result in individuals becoming placid</w:t>
      </w:r>
      <w:r w:rsidRPr="00195EDA">
        <w:rPr>
          <w:rFonts w:ascii="Calibri" w:eastAsia="Times New Roman" w:hAnsi="Calibri" w:cs="Calibri"/>
          <w:lang w:eastAsia="en-CA"/>
        </w:rPr>
        <w:t xml:space="preserve"> (not easily upset or excited) and unable to react emotionally to threatening stimuli</w:t>
      </w:r>
    </w:p>
    <w:p w14:paraId="3AAC3205" w14:textId="77777777" w:rsidR="00195EDA" w:rsidRPr="008E0876" w:rsidRDefault="00195EDA" w:rsidP="00441D0B">
      <w:pPr>
        <w:numPr>
          <w:ilvl w:val="0"/>
          <w:numId w:val="49"/>
        </w:numPr>
        <w:spacing w:after="0" w:line="240" w:lineRule="auto"/>
        <w:ind w:left="540"/>
        <w:textAlignment w:val="center"/>
        <w:rPr>
          <w:rFonts w:ascii="Calibri" w:eastAsia="Times New Roman" w:hAnsi="Calibri" w:cs="Calibri"/>
          <w:b/>
          <w:bCs/>
          <w:lang w:eastAsia="en-CA"/>
        </w:rPr>
      </w:pPr>
      <w:r w:rsidRPr="008E0876">
        <w:rPr>
          <w:rFonts w:ascii="Calibri" w:eastAsia="Times New Roman" w:hAnsi="Calibri" w:cs="Calibri"/>
          <w:b/>
          <w:bCs/>
          <w:lang w:eastAsia="en-CA"/>
        </w:rPr>
        <w:t>Spatial navigation</w:t>
      </w:r>
    </w:p>
    <w:p w14:paraId="7B07AD79" w14:textId="77777777" w:rsidR="00195EDA" w:rsidRPr="00195EDA" w:rsidRDefault="00195EDA" w:rsidP="00441D0B">
      <w:pPr>
        <w:numPr>
          <w:ilvl w:val="1"/>
          <w:numId w:val="49"/>
        </w:numPr>
        <w:spacing w:after="0" w:line="240" w:lineRule="auto"/>
        <w:ind w:left="1080"/>
        <w:textAlignment w:val="center"/>
        <w:rPr>
          <w:rFonts w:ascii="Calibri" w:eastAsia="Times New Roman" w:hAnsi="Calibri" w:cs="Calibri"/>
          <w:lang w:eastAsia="en-CA"/>
        </w:rPr>
      </w:pPr>
      <w:r w:rsidRPr="008E0876">
        <w:rPr>
          <w:rFonts w:ascii="Calibri" w:eastAsia="Times New Roman" w:hAnsi="Calibri" w:cs="Calibri"/>
          <w:u w:val="single"/>
          <w:lang w:eastAsia="en-CA"/>
        </w:rPr>
        <w:t>Hippocampus</w:t>
      </w:r>
      <w:r w:rsidRPr="00195EDA">
        <w:rPr>
          <w:rFonts w:ascii="Calibri" w:eastAsia="Times New Roman" w:hAnsi="Calibri" w:cs="Calibri"/>
          <w:lang w:eastAsia="en-CA"/>
        </w:rPr>
        <w:t xml:space="preserve"> allows us to use our </w:t>
      </w:r>
      <w:r w:rsidRPr="008E0876">
        <w:rPr>
          <w:rFonts w:ascii="Calibri" w:eastAsia="Times New Roman" w:hAnsi="Calibri" w:cs="Calibri"/>
          <w:u w:val="single"/>
          <w:lang w:eastAsia="en-CA"/>
        </w:rPr>
        <w:t>memory to navigate through space</w:t>
      </w:r>
      <w:r w:rsidRPr="00195EDA">
        <w:rPr>
          <w:rFonts w:ascii="Calibri" w:eastAsia="Times New Roman" w:hAnsi="Calibri" w:cs="Calibri"/>
          <w:lang w:eastAsia="en-CA"/>
        </w:rPr>
        <w:t xml:space="preserve"> and to remember where you are</w:t>
      </w:r>
    </w:p>
    <w:p w14:paraId="7096FBFB"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6B4DC44B"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Visual Processing in the Temporal Lobe</w:t>
      </w:r>
    </w:p>
    <w:p w14:paraId="217051AE" w14:textId="77777777" w:rsidR="00195EDA" w:rsidRPr="00195EDA" w:rsidRDefault="00195EDA" w:rsidP="00441D0B">
      <w:pPr>
        <w:numPr>
          <w:ilvl w:val="0"/>
          <w:numId w:val="50"/>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Temporal lobes play an important role in </w:t>
      </w:r>
      <w:r w:rsidRPr="008E0876">
        <w:rPr>
          <w:rFonts w:ascii="Calibri" w:eastAsia="Times New Roman" w:hAnsi="Calibri" w:cs="Calibri"/>
          <w:u w:val="single"/>
          <w:lang w:eastAsia="en-CA"/>
        </w:rPr>
        <w:t>object perception</w:t>
      </w:r>
      <w:r w:rsidRPr="00195EDA">
        <w:rPr>
          <w:rFonts w:ascii="Calibri" w:eastAsia="Times New Roman" w:hAnsi="Calibri" w:cs="Calibri"/>
          <w:lang w:eastAsia="en-CA"/>
        </w:rPr>
        <w:t xml:space="preserve"> and in determining what an object is (object recognition)</w:t>
      </w:r>
    </w:p>
    <w:p w14:paraId="6CFA515B" w14:textId="77777777" w:rsidR="00195EDA" w:rsidRPr="00195EDA" w:rsidRDefault="00195EDA" w:rsidP="00441D0B">
      <w:pPr>
        <w:numPr>
          <w:ilvl w:val="0"/>
          <w:numId w:val="50"/>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When damage occurs in these temporal areas, the </w:t>
      </w:r>
      <w:r w:rsidRPr="008E0876">
        <w:rPr>
          <w:rFonts w:ascii="Calibri" w:eastAsia="Times New Roman" w:hAnsi="Calibri" w:cs="Calibri"/>
          <w:u w:val="single"/>
          <w:lang w:eastAsia="en-CA"/>
        </w:rPr>
        <w:t>deficits tend to overlap with visual agnosias</w:t>
      </w:r>
    </w:p>
    <w:p w14:paraId="5A100565"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33ABDEEA"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Asymmetry of Temporal Lobe Function</w:t>
      </w:r>
    </w:p>
    <w:p w14:paraId="63938E13" w14:textId="77777777" w:rsidR="00195EDA" w:rsidRPr="00195EDA" w:rsidRDefault="00195EDA" w:rsidP="00441D0B">
      <w:pPr>
        <w:numPr>
          <w:ilvl w:val="0"/>
          <w:numId w:val="51"/>
        </w:numPr>
        <w:spacing w:after="0" w:line="240" w:lineRule="auto"/>
        <w:ind w:left="540"/>
        <w:textAlignment w:val="center"/>
        <w:rPr>
          <w:rFonts w:ascii="Calibri" w:eastAsia="Times New Roman" w:hAnsi="Calibri" w:cs="Calibri"/>
          <w:lang w:eastAsia="en-CA"/>
        </w:rPr>
      </w:pPr>
      <w:r w:rsidRPr="008E0876">
        <w:rPr>
          <w:rFonts w:ascii="Calibri" w:eastAsia="Times New Roman" w:hAnsi="Calibri" w:cs="Calibri"/>
          <w:u w:val="single"/>
          <w:lang w:eastAsia="en-CA"/>
        </w:rPr>
        <w:lastRenderedPageBreak/>
        <w:t>Left temporal lesions</w:t>
      </w:r>
      <w:r w:rsidRPr="00195EDA">
        <w:rPr>
          <w:rFonts w:ascii="Calibri" w:eastAsia="Times New Roman" w:hAnsi="Calibri" w:cs="Calibri"/>
          <w:lang w:eastAsia="en-CA"/>
        </w:rPr>
        <w:t xml:space="preserve"> are associated with </w:t>
      </w:r>
      <w:r w:rsidRPr="008E0876">
        <w:rPr>
          <w:rFonts w:ascii="Calibri" w:eastAsia="Times New Roman" w:hAnsi="Calibri" w:cs="Calibri"/>
          <w:u w:val="single"/>
          <w:lang w:eastAsia="en-CA"/>
        </w:rPr>
        <w:t>deficits in speech production</w:t>
      </w:r>
      <w:r w:rsidRPr="00195EDA">
        <w:rPr>
          <w:rFonts w:ascii="Calibri" w:eastAsia="Times New Roman" w:hAnsi="Calibri" w:cs="Calibri"/>
          <w:lang w:eastAsia="en-CA"/>
        </w:rPr>
        <w:t xml:space="preserve">, whereas </w:t>
      </w:r>
      <w:r w:rsidRPr="008E0876">
        <w:rPr>
          <w:rFonts w:ascii="Calibri" w:eastAsia="Times New Roman" w:hAnsi="Calibri" w:cs="Calibri"/>
          <w:u w:val="single"/>
          <w:lang w:eastAsia="en-CA"/>
        </w:rPr>
        <w:t>right temporal lesions are associated with deficits in musical processing</w:t>
      </w:r>
    </w:p>
    <w:p w14:paraId="2EBE4B4A" w14:textId="77777777" w:rsidR="00195EDA" w:rsidRPr="00195EDA" w:rsidRDefault="00195EDA" w:rsidP="00441D0B">
      <w:pPr>
        <w:numPr>
          <w:ilvl w:val="0"/>
          <w:numId w:val="5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Damage to the temporal lobes can result in specific memory deficits that vary according to which side has been damaged</w:t>
      </w:r>
    </w:p>
    <w:p w14:paraId="555B2E4C" w14:textId="77777777" w:rsidR="00195EDA" w:rsidRPr="00195EDA" w:rsidRDefault="00195EDA" w:rsidP="00441D0B">
      <w:pPr>
        <w:numPr>
          <w:ilvl w:val="1"/>
          <w:numId w:val="5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Damage to the </w:t>
      </w:r>
      <w:r w:rsidRPr="00AF5CE9">
        <w:rPr>
          <w:rFonts w:ascii="Calibri" w:eastAsia="Times New Roman" w:hAnsi="Calibri" w:cs="Calibri"/>
          <w:u w:val="single"/>
          <w:lang w:eastAsia="en-CA"/>
        </w:rPr>
        <w:t>left</w:t>
      </w:r>
      <w:r w:rsidRPr="00195EDA">
        <w:rPr>
          <w:rFonts w:ascii="Calibri" w:eastAsia="Times New Roman" w:hAnsi="Calibri" w:cs="Calibri"/>
          <w:lang w:eastAsia="en-CA"/>
        </w:rPr>
        <w:t xml:space="preserve"> is associated with </w:t>
      </w:r>
      <w:r w:rsidRPr="00AF5CE9">
        <w:rPr>
          <w:rFonts w:ascii="Calibri" w:eastAsia="Times New Roman" w:hAnsi="Calibri" w:cs="Calibri"/>
          <w:u w:val="single"/>
          <w:lang w:eastAsia="en-CA"/>
        </w:rPr>
        <w:t>deficits in verbal memory</w:t>
      </w:r>
    </w:p>
    <w:p w14:paraId="260C0057" w14:textId="77777777" w:rsidR="00195EDA" w:rsidRPr="00195EDA" w:rsidRDefault="00195EDA" w:rsidP="00441D0B">
      <w:pPr>
        <w:numPr>
          <w:ilvl w:val="1"/>
          <w:numId w:val="51"/>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 xml:space="preserve">Damage to the </w:t>
      </w:r>
      <w:r w:rsidRPr="00AF5CE9">
        <w:rPr>
          <w:rFonts w:ascii="Calibri" w:eastAsia="Times New Roman" w:hAnsi="Calibri" w:cs="Calibri"/>
          <w:u w:val="single"/>
          <w:lang w:eastAsia="en-CA"/>
        </w:rPr>
        <w:t>right</w:t>
      </w:r>
      <w:r w:rsidRPr="00195EDA">
        <w:rPr>
          <w:rFonts w:ascii="Calibri" w:eastAsia="Times New Roman" w:hAnsi="Calibri" w:cs="Calibri"/>
          <w:lang w:eastAsia="en-CA"/>
        </w:rPr>
        <w:t xml:space="preserve"> is associated with </w:t>
      </w:r>
      <w:r w:rsidRPr="00AF5CE9">
        <w:rPr>
          <w:rFonts w:ascii="Calibri" w:eastAsia="Times New Roman" w:hAnsi="Calibri" w:cs="Calibri"/>
          <w:u w:val="single"/>
          <w:lang w:eastAsia="en-CA"/>
        </w:rPr>
        <w:t>deficits in non-verbal memory</w:t>
      </w:r>
      <w:r w:rsidRPr="00195EDA">
        <w:rPr>
          <w:rFonts w:ascii="Calibri" w:eastAsia="Times New Roman" w:hAnsi="Calibri" w:cs="Calibri"/>
          <w:lang w:eastAsia="en-CA"/>
        </w:rPr>
        <w:t xml:space="preserve"> (ex. Faces)</w:t>
      </w:r>
    </w:p>
    <w:p w14:paraId="3575BE35" w14:textId="77777777" w:rsidR="00195EDA" w:rsidRPr="00195EDA" w:rsidRDefault="00195EDA" w:rsidP="00441D0B">
      <w:pPr>
        <w:numPr>
          <w:ilvl w:val="0"/>
          <w:numId w:val="5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Substantial function overlap between the two sides</w:t>
      </w:r>
    </w:p>
    <w:p w14:paraId="010EBE5D" w14:textId="77777777" w:rsidR="00195EDA" w:rsidRPr="00195EDA" w:rsidRDefault="00195EDA" w:rsidP="00441D0B">
      <w:pPr>
        <w:numPr>
          <w:ilvl w:val="0"/>
          <w:numId w:val="51"/>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Removal of both temporal lobes not only doubles the deficits observed but rather produces deficits that are orders of magnitude greater than would be expected </w:t>
      </w:r>
    </w:p>
    <w:p w14:paraId="2DA9B7B9"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62FA080D"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Symptoms of Temporal Lobe Lesion</w:t>
      </w:r>
    </w:p>
    <w:p w14:paraId="2D13C9E1" w14:textId="77777777" w:rsidR="00195EDA" w:rsidRPr="00195EDA" w:rsidRDefault="00195EDA" w:rsidP="00441D0B">
      <w:pPr>
        <w:numPr>
          <w:ilvl w:val="0"/>
          <w:numId w:val="52"/>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Nine principal symptoms are associated with damage to the temporal lobes:</w:t>
      </w:r>
    </w:p>
    <w:p w14:paraId="6B349527" w14:textId="77777777" w:rsidR="00195EDA" w:rsidRPr="00AF5CE9" w:rsidRDefault="00195EDA" w:rsidP="00441D0B">
      <w:pPr>
        <w:numPr>
          <w:ilvl w:val="1"/>
          <w:numId w:val="53"/>
        </w:numPr>
        <w:spacing w:after="0" w:line="240" w:lineRule="auto"/>
        <w:ind w:left="1080"/>
        <w:textAlignment w:val="center"/>
        <w:rPr>
          <w:rFonts w:ascii="Calibri" w:eastAsia="Times New Roman" w:hAnsi="Calibri" w:cs="Calibri"/>
          <w:b/>
          <w:bCs/>
          <w:lang w:eastAsia="en-CA"/>
        </w:rPr>
      </w:pPr>
      <w:r w:rsidRPr="00AF5CE9">
        <w:rPr>
          <w:rFonts w:ascii="Calibri" w:eastAsia="Times New Roman" w:hAnsi="Calibri" w:cs="Calibri"/>
          <w:b/>
          <w:bCs/>
          <w:lang w:eastAsia="en-CA"/>
        </w:rPr>
        <w:t>Disturbance of auditory and speech perception</w:t>
      </w:r>
    </w:p>
    <w:p w14:paraId="5B4ADFE5"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Auditory hallucinations - the perception of sounds that are not actually present</w:t>
      </w:r>
    </w:p>
    <w:p w14:paraId="627C2F3A"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Inability to discriminate between different sounds</w:t>
      </w:r>
    </w:p>
    <w:p w14:paraId="512CB882" w14:textId="77777777" w:rsidR="00195EDA" w:rsidRPr="00195EDA" w:rsidRDefault="00195EDA" w:rsidP="00441D0B">
      <w:pPr>
        <w:numPr>
          <w:ilvl w:val="3"/>
          <w:numId w:val="53"/>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Speech occurs quickly and these individuals have a hard time with comprehension (due to Wernicke's area)</w:t>
      </w:r>
    </w:p>
    <w:p w14:paraId="3BAF3768" w14:textId="77777777" w:rsidR="00195EDA" w:rsidRPr="00AF5CE9" w:rsidRDefault="00195EDA" w:rsidP="00441D0B">
      <w:pPr>
        <w:numPr>
          <w:ilvl w:val="1"/>
          <w:numId w:val="53"/>
        </w:numPr>
        <w:spacing w:after="0" w:line="240" w:lineRule="auto"/>
        <w:ind w:left="1080"/>
        <w:textAlignment w:val="center"/>
        <w:rPr>
          <w:rFonts w:ascii="Calibri" w:eastAsia="Times New Roman" w:hAnsi="Calibri" w:cs="Calibri"/>
          <w:b/>
          <w:bCs/>
          <w:lang w:eastAsia="en-CA"/>
        </w:rPr>
      </w:pPr>
      <w:r w:rsidRPr="00AF5CE9">
        <w:rPr>
          <w:rFonts w:ascii="Calibri" w:eastAsia="Times New Roman" w:hAnsi="Calibri" w:cs="Calibri"/>
          <w:b/>
          <w:bCs/>
          <w:lang w:eastAsia="en-CA"/>
        </w:rPr>
        <w:t>Disorders of music perception</w:t>
      </w:r>
    </w:p>
    <w:p w14:paraId="4BED6500"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Issues with rhythm discrimination</w:t>
      </w:r>
    </w:p>
    <w:p w14:paraId="6D489121"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Difficulties with pitch perception</w:t>
      </w:r>
    </w:p>
    <w:p w14:paraId="13F4A0EB"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Amusia - the inability to recognize tones or reproduce them</w:t>
      </w:r>
    </w:p>
    <w:p w14:paraId="2ACE09A6" w14:textId="77777777" w:rsidR="00195EDA" w:rsidRPr="00195EDA" w:rsidRDefault="00195EDA" w:rsidP="00441D0B">
      <w:pPr>
        <w:numPr>
          <w:ilvl w:val="3"/>
          <w:numId w:val="53"/>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Difficulties in singing, whistling, recognizing familiar melodies, reading musical notation, detecting wrong or out of tune notes</w:t>
      </w:r>
    </w:p>
    <w:p w14:paraId="3D54FA93" w14:textId="77777777" w:rsidR="00195EDA" w:rsidRPr="00AF5CE9" w:rsidRDefault="00195EDA" w:rsidP="00441D0B">
      <w:pPr>
        <w:numPr>
          <w:ilvl w:val="1"/>
          <w:numId w:val="53"/>
        </w:numPr>
        <w:spacing w:after="0" w:line="240" w:lineRule="auto"/>
        <w:ind w:left="1080"/>
        <w:textAlignment w:val="center"/>
        <w:rPr>
          <w:rFonts w:ascii="Calibri" w:eastAsia="Times New Roman" w:hAnsi="Calibri" w:cs="Calibri"/>
          <w:b/>
          <w:bCs/>
          <w:lang w:eastAsia="en-CA"/>
        </w:rPr>
      </w:pPr>
      <w:r w:rsidRPr="00AF5CE9">
        <w:rPr>
          <w:rFonts w:ascii="Calibri" w:eastAsia="Times New Roman" w:hAnsi="Calibri" w:cs="Calibri"/>
          <w:b/>
          <w:bCs/>
          <w:lang w:eastAsia="en-CA"/>
        </w:rPr>
        <w:t>Disorders of visual perception</w:t>
      </w:r>
    </w:p>
    <w:p w14:paraId="001DA802"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Difficulty with copying figures</w:t>
      </w:r>
    </w:p>
    <w:p w14:paraId="0CC2F699"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Difficulty with facial perception</w:t>
      </w:r>
    </w:p>
    <w:p w14:paraId="2E7B02F5"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Unable to perceive subtle social queues (ex. Obvious glances at a watch during a conversation)</w:t>
      </w:r>
    </w:p>
    <w:p w14:paraId="402D3BC6" w14:textId="77777777" w:rsidR="00195EDA" w:rsidRPr="00AF5CE9" w:rsidRDefault="00195EDA" w:rsidP="00441D0B">
      <w:pPr>
        <w:numPr>
          <w:ilvl w:val="1"/>
          <w:numId w:val="53"/>
        </w:numPr>
        <w:spacing w:after="0" w:line="240" w:lineRule="auto"/>
        <w:ind w:left="1080"/>
        <w:textAlignment w:val="center"/>
        <w:rPr>
          <w:rFonts w:ascii="Calibri" w:eastAsia="Times New Roman" w:hAnsi="Calibri" w:cs="Calibri"/>
          <w:b/>
          <w:bCs/>
          <w:lang w:eastAsia="en-CA"/>
        </w:rPr>
      </w:pPr>
      <w:r w:rsidRPr="00AF5CE9">
        <w:rPr>
          <w:rFonts w:ascii="Calibri" w:eastAsia="Times New Roman" w:hAnsi="Calibri" w:cs="Calibri"/>
          <w:b/>
          <w:bCs/>
          <w:lang w:eastAsia="en-CA"/>
        </w:rPr>
        <w:t>Disturbance in the selection of visual and auditory input</w:t>
      </w:r>
    </w:p>
    <w:p w14:paraId="225AF02A"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Auditory - When two or more conversations are happening, they have a hard time ignoring/paying attention to one over the other</w:t>
      </w:r>
    </w:p>
    <w:p w14:paraId="15BC3328"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Visual – Unable to follow visual events when multiple occur at the same time – example: during the Olympics, multiple gymnastic/swimming events can be occurring at the same time in the same space</w:t>
      </w:r>
    </w:p>
    <w:p w14:paraId="70034C56" w14:textId="77777777" w:rsidR="00195EDA" w:rsidRPr="00195EDA" w:rsidRDefault="00195EDA" w:rsidP="00441D0B">
      <w:pPr>
        <w:numPr>
          <w:ilvl w:val="1"/>
          <w:numId w:val="53"/>
        </w:numPr>
        <w:spacing w:after="0" w:line="240" w:lineRule="auto"/>
        <w:ind w:left="1080"/>
        <w:textAlignment w:val="center"/>
        <w:rPr>
          <w:rFonts w:ascii="Calibri" w:eastAsia="Times New Roman" w:hAnsi="Calibri" w:cs="Calibri"/>
          <w:lang w:eastAsia="en-CA"/>
        </w:rPr>
      </w:pPr>
      <w:r w:rsidRPr="00AF5CE9">
        <w:rPr>
          <w:rFonts w:ascii="Calibri" w:eastAsia="Times New Roman" w:hAnsi="Calibri" w:cs="Calibri"/>
          <w:b/>
          <w:bCs/>
          <w:lang w:eastAsia="en-CA"/>
        </w:rPr>
        <w:t>Impaired organization and categorization of sensory input</w:t>
      </w:r>
    </w:p>
    <w:p w14:paraId="49947208"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Difficulty placing words, pictures, etc. into discrete categories, even when explicitly asked to do so</w:t>
      </w:r>
    </w:p>
    <w:p w14:paraId="5EE7813C"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Example: “Name as many animals as you can” – will dip in and out of the category</w:t>
      </w:r>
    </w:p>
    <w:p w14:paraId="7255BCF3"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Example: Present the following: “Dog, Car, Bus, Apple, Rat, Lemon, Cat, Truck, Orange”</w:t>
      </w:r>
    </w:p>
    <w:p w14:paraId="5E3EB488"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Most of us will organize these words into 3 categories in order to recall them better</w:t>
      </w:r>
    </w:p>
    <w:p w14:paraId="26A0A1CB" w14:textId="77777777" w:rsidR="00195EDA" w:rsidRPr="00AF5CE9" w:rsidRDefault="00195EDA" w:rsidP="00441D0B">
      <w:pPr>
        <w:numPr>
          <w:ilvl w:val="1"/>
          <w:numId w:val="53"/>
        </w:numPr>
        <w:spacing w:after="0" w:line="240" w:lineRule="auto"/>
        <w:ind w:left="1080"/>
        <w:textAlignment w:val="center"/>
        <w:rPr>
          <w:rFonts w:ascii="Calibri" w:eastAsia="Times New Roman" w:hAnsi="Calibri" w:cs="Calibri"/>
          <w:b/>
          <w:bCs/>
          <w:lang w:eastAsia="en-CA"/>
        </w:rPr>
      </w:pPr>
      <w:r w:rsidRPr="00AF5CE9">
        <w:rPr>
          <w:rFonts w:ascii="Calibri" w:eastAsia="Times New Roman" w:hAnsi="Calibri" w:cs="Calibri"/>
          <w:b/>
          <w:bCs/>
          <w:lang w:eastAsia="en-CA"/>
        </w:rPr>
        <w:t>Inability to use contextual information</w:t>
      </w:r>
    </w:p>
    <w:p w14:paraId="7B6BC128"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Stimuli can be interpreted in different ways depending on the context</w:t>
      </w:r>
    </w:p>
    <w:p w14:paraId="6FDE289E"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Example: The word “fall” – if I told you “the weather is nice in fall” you would know that I am talking about the season, not the act of falling over</w:t>
      </w:r>
    </w:p>
    <w:p w14:paraId="38C936CD" w14:textId="77777777" w:rsidR="00195EDA" w:rsidRPr="00AF5CE9" w:rsidRDefault="00195EDA" w:rsidP="00441D0B">
      <w:pPr>
        <w:numPr>
          <w:ilvl w:val="1"/>
          <w:numId w:val="53"/>
        </w:numPr>
        <w:spacing w:after="0" w:line="240" w:lineRule="auto"/>
        <w:ind w:left="1080"/>
        <w:textAlignment w:val="center"/>
        <w:rPr>
          <w:rFonts w:ascii="Calibri" w:eastAsia="Times New Roman" w:hAnsi="Calibri" w:cs="Calibri"/>
          <w:b/>
          <w:bCs/>
          <w:lang w:eastAsia="en-CA"/>
        </w:rPr>
      </w:pPr>
      <w:r w:rsidRPr="00AF5CE9">
        <w:rPr>
          <w:rFonts w:ascii="Calibri" w:eastAsia="Times New Roman" w:hAnsi="Calibri" w:cs="Calibri"/>
          <w:b/>
          <w:bCs/>
          <w:lang w:eastAsia="en-CA"/>
        </w:rPr>
        <w:t>Impaired long-term memory</w:t>
      </w:r>
    </w:p>
    <w:p w14:paraId="1A4824A0"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Bilateral removal of the medial temporal lobe (hippocampus and amygdala) results in a loss of memory for all events after the removal (anterograde amnesia)</w:t>
      </w:r>
    </w:p>
    <w:p w14:paraId="5CB1D2E8"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lastRenderedPageBreak/>
        <w:t>Damage to left temporal lobe - difficulties with verbal recall (short story details, word lists, etc.)</w:t>
      </w:r>
    </w:p>
    <w:p w14:paraId="2CF504BF"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Damage to right temporal lobe – difficulties with nonverbal recall (geometric drawings, faces, etc.)</w:t>
      </w:r>
    </w:p>
    <w:p w14:paraId="4EC3CD88" w14:textId="77777777" w:rsidR="00195EDA" w:rsidRPr="00AF5CE9" w:rsidRDefault="00195EDA" w:rsidP="00441D0B">
      <w:pPr>
        <w:numPr>
          <w:ilvl w:val="1"/>
          <w:numId w:val="53"/>
        </w:numPr>
        <w:spacing w:after="0" w:line="240" w:lineRule="auto"/>
        <w:ind w:left="1080"/>
        <w:textAlignment w:val="center"/>
        <w:rPr>
          <w:rFonts w:ascii="Calibri" w:eastAsia="Times New Roman" w:hAnsi="Calibri" w:cs="Calibri"/>
          <w:b/>
          <w:bCs/>
          <w:lang w:eastAsia="en-CA"/>
        </w:rPr>
      </w:pPr>
      <w:r w:rsidRPr="00AF5CE9">
        <w:rPr>
          <w:rFonts w:ascii="Calibri" w:eastAsia="Times New Roman" w:hAnsi="Calibri" w:cs="Calibri"/>
          <w:b/>
          <w:bCs/>
          <w:lang w:eastAsia="en-CA"/>
        </w:rPr>
        <w:t>Altered personality/affective behaviour</w:t>
      </w:r>
    </w:p>
    <w:p w14:paraId="48B0B272"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Damage to the temporal lobes can result in egocentricity, paranoia, preoccupation with religion, proneness to aggressive behaviours</w:t>
      </w:r>
    </w:p>
    <w:p w14:paraId="3DBAA9AA"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We’ll see this overlaps a lot with the frontal lobes as well.</w:t>
      </w:r>
    </w:p>
    <w:p w14:paraId="3D0BA7F7" w14:textId="77777777" w:rsidR="00195EDA" w:rsidRPr="00AF5CE9" w:rsidRDefault="00195EDA" w:rsidP="00441D0B">
      <w:pPr>
        <w:numPr>
          <w:ilvl w:val="1"/>
          <w:numId w:val="53"/>
        </w:numPr>
        <w:spacing w:after="0" w:line="240" w:lineRule="auto"/>
        <w:ind w:left="1080"/>
        <w:textAlignment w:val="center"/>
        <w:rPr>
          <w:rFonts w:ascii="Calibri" w:eastAsia="Times New Roman" w:hAnsi="Calibri" w:cs="Calibri"/>
          <w:b/>
          <w:bCs/>
          <w:lang w:eastAsia="en-CA"/>
        </w:rPr>
      </w:pPr>
      <w:r w:rsidRPr="00AF5CE9">
        <w:rPr>
          <w:rFonts w:ascii="Calibri" w:eastAsia="Times New Roman" w:hAnsi="Calibri" w:cs="Calibri"/>
          <w:b/>
          <w:bCs/>
          <w:lang w:eastAsia="en-CA"/>
        </w:rPr>
        <w:t>Altered sexual behaviour</w:t>
      </w:r>
    </w:p>
    <w:p w14:paraId="033773F8"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Not a lot of research out there specifically linking sexual behaviour and temporal lobes</w:t>
      </w:r>
    </w:p>
    <w:p w14:paraId="01689E48" w14:textId="77777777" w:rsidR="00195ED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Injury to the temporal lobes has been linked to an increase in sexual interest, but also in reduced sex drive and the development of paraphilias</w:t>
      </w:r>
    </w:p>
    <w:p w14:paraId="687E349B" w14:textId="3F97FA5A" w:rsidR="007C171A" w:rsidRPr="00195EDA" w:rsidRDefault="00195EDA" w:rsidP="00441D0B">
      <w:pPr>
        <w:numPr>
          <w:ilvl w:val="2"/>
          <w:numId w:val="53"/>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Note this different then “disinhibited sexual behaviour” – as inhibition is a function of the frontal lobes</w:t>
      </w:r>
    </w:p>
    <w:p w14:paraId="596F0FA2" w14:textId="77777777" w:rsidR="007C171A" w:rsidRDefault="007C171A" w:rsidP="007C171A">
      <w:pPr>
        <w:pStyle w:val="Subtitle"/>
      </w:pPr>
    </w:p>
    <w:p w14:paraId="3FCD8D0B" w14:textId="402A2BD0" w:rsidR="00195EDA" w:rsidRPr="00952118" w:rsidRDefault="007C171A" w:rsidP="00952118">
      <w:pPr>
        <w:pStyle w:val="Subtitle"/>
      </w:pPr>
      <w:r>
        <w:t>THE FRONTAL LOBES</w:t>
      </w:r>
      <w:r w:rsidR="00195EDA" w:rsidRPr="00195EDA">
        <w:rPr>
          <w:rFonts w:ascii="Calibri" w:eastAsia="Times New Roman" w:hAnsi="Calibri" w:cs="Calibri"/>
          <w:lang w:eastAsia="en-CA"/>
        </w:rPr>
        <w:t> </w:t>
      </w:r>
    </w:p>
    <w:p w14:paraId="4BA8BBFB"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Frontal Lobe Anatomy</w:t>
      </w:r>
    </w:p>
    <w:p w14:paraId="234075FC" w14:textId="77777777" w:rsidR="00195EDA" w:rsidRPr="00195EDA" w:rsidRDefault="00195EDA" w:rsidP="00441D0B">
      <w:pPr>
        <w:numPr>
          <w:ilvl w:val="0"/>
          <w:numId w:val="5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All neural roads eventually lead to the frontal lobes</w:t>
      </w:r>
    </w:p>
    <w:p w14:paraId="7AFB0A4D" w14:textId="77777777" w:rsidR="00195EDA" w:rsidRPr="00195EDA" w:rsidRDefault="00195EDA" w:rsidP="00441D0B">
      <w:pPr>
        <w:numPr>
          <w:ilvl w:val="0"/>
          <w:numId w:val="5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When these roads cease to function, individuals have difficulty generating appropriate and planned/well thought out behaviours.</w:t>
      </w:r>
    </w:p>
    <w:p w14:paraId="0BC7304D" w14:textId="77777777" w:rsidR="00195EDA" w:rsidRPr="00195EDA" w:rsidRDefault="00195EDA" w:rsidP="00441D0B">
      <w:pPr>
        <w:numPr>
          <w:ilvl w:val="0"/>
          <w:numId w:val="5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Children and young adults, who have less developed frontal lobes, are notoriously bad at controlling their behaviour (impulsive, etc.)</w:t>
      </w:r>
    </w:p>
    <w:p w14:paraId="7394A50E" w14:textId="77777777" w:rsidR="00195EDA" w:rsidRPr="00195EDA" w:rsidRDefault="00195EDA" w:rsidP="00441D0B">
      <w:pPr>
        <w:numPr>
          <w:ilvl w:val="0"/>
          <w:numId w:val="5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As adults, we typically (though certainly not always!) are better able to control our behaviour as we take into consideration the social or environmental situations we find ourselves in.</w:t>
      </w:r>
    </w:p>
    <w:p w14:paraId="288CF4EF" w14:textId="77777777" w:rsidR="00195EDA" w:rsidRPr="00195EDA" w:rsidRDefault="00195EDA" w:rsidP="00441D0B">
      <w:pPr>
        <w:numPr>
          <w:ilvl w:val="1"/>
          <w:numId w:val="5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To do so, our frontal lobes must be provided with all the relevant information gathered by the other brain areas we’ve discussed</w:t>
      </w:r>
    </w:p>
    <w:p w14:paraId="429D4F90" w14:textId="77777777" w:rsidR="00195EDA" w:rsidRPr="00195EDA" w:rsidRDefault="00195EDA" w:rsidP="00441D0B">
      <w:pPr>
        <w:numPr>
          <w:ilvl w:val="0"/>
          <w:numId w:val="5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The frontal lobes include all the tissue </w:t>
      </w:r>
      <w:r w:rsidRPr="00923765">
        <w:rPr>
          <w:rFonts w:ascii="Calibri" w:eastAsia="Times New Roman" w:hAnsi="Calibri" w:cs="Calibri"/>
          <w:u w:val="single"/>
          <w:lang w:eastAsia="en-CA"/>
        </w:rPr>
        <w:t>anterior to the central sulcus</w:t>
      </w:r>
      <w:r w:rsidRPr="00195EDA">
        <w:rPr>
          <w:rFonts w:ascii="Calibri" w:eastAsia="Times New Roman" w:hAnsi="Calibri" w:cs="Calibri"/>
          <w:lang w:eastAsia="en-CA"/>
        </w:rPr>
        <w:t>.</w:t>
      </w:r>
    </w:p>
    <w:p w14:paraId="28021FE1" w14:textId="77777777" w:rsidR="00195EDA" w:rsidRPr="00195EDA" w:rsidRDefault="00195EDA" w:rsidP="00441D0B">
      <w:pPr>
        <w:numPr>
          <w:ilvl w:val="0"/>
          <w:numId w:val="5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 xml:space="preserve">Typically, </w:t>
      </w:r>
      <w:r w:rsidRPr="00923765">
        <w:rPr>
          <w:rFonts w:ascii="Calibri" w:eastAsia="Times New Roman" w:hAnsi="Calibri" w:cs="Calibri"/>
          <w:u w:val="single"/>
          <w:lang w:eastAsia="en-CA"/>
        </w:rPr>
        <w:t>constitutes 30 – 35% of the entire cortical surface</w:t>
      </w:r>
      <w:r w:rsidRPr="00195EDA">
        <w:rPr>
          <w:rFonts w:ascii="Calibri" w:eastAsia="Times New Roman" w:hAnsi="Calibri" w:cs="Calibri"/>
          <w:lang w:eastAsia="en-CA"/>
        </w:rPr>
        <w:t>.</w:t>
      </w:r>
    </w:p>
    <w:p w14:paraId="748DC909" w14:textId="77777777" w:rsidR="00195EDA" w:rsidRPr="00195EDA" w:rsidRDefault="00195EDA" w:rsidP="00441D0B">
      <w:pPr>
        <w:numPr>
          <w:ilvl w:val="0"/>
          <w:numId w:val="5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Has multiple regions, but there are four generally agreed upon:</w:t>
      </w:r>
    </w:p>
    <w:p w14:paraId="7E66575A" w14:textId="77777777" w:rsidR="00195EDA" w:rsidRPr="00923765" w:rsidRDefault="00195EDA" w:rsidP="00441D0B">
      <w:pPr>
        <w:numPr>
          <w:ilvl w:val="1"/>
          <w:numId w:val="54"/>
        </w:numPr>
        <w:spacing w:after="0" w:line="240" w:lineRule="auto"/>
        <w:ind w:left="1080"/>
        <w:textAlignment w:val="center"/>
        <w:rPr>
          <w:rFonts w:ascii="Calibri" w:eastAsia="Times New Roman" w:hAnsi="Calibri" w:cs="Calibri"/>
          <w:b/>
          <w:bCs/>
          <w:lang w:eastAsia="en-CA"/>
        </w:rPr>
      </w:pPr>
      <w:r w:rsidRPr="00923765">
        <w:rPr>
          <w:rFonts w:ascii="Calibri" w:eastAsia="Times New Roman" w:hAnsi="Calibri" w:cs="Calibri"/>
          <w:b/>
          <w:bCs/>
          <w:lang w:eastAsia="en-CA"/>
        </w:rPr>
        <w:t>Primary Motor Cortex</w:t>
      </w:r>
    </w:p>
    <w:p w14:paraId="373205EA"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Also called M1 (area 4)</w:t>
      </w:r>
    </w:p>
    <w:p w14:paraId="1519C358"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Responsible for </w:t>
      </w:r>
      <w:r w:rsidRPr="00923765">
        <w:rPr>
          <w:rFonts w:ascii="Calibri" w:eastAsia="Times New Roman" w:hAnsi="Calibri" w:cs="Calibri"/>
          <w:u w:val="single"/>
          <w:lang w:eastAsia="en-CA"/>
        </w:rPr>
        <w:t>executing movements</w:t>
      </w:r>
      <w:r w:rsidRPr="00195EDA">
        <w:rPr>
          <w:rFonts w:ascii="Calibri" w:eastAsia="Times New Roman" w:hAnsi="Calibri" w:cs="Calibri"/>
          <w:lang w:eastAsia="en-CA"/>
        </w:rPr>
        <w:t>, particularly of the mouth and limbs.</w:t>
      </w:r>
    </w:p>
    <w:p w14:paraId="1867B893"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Also </w:t>
      </w:r>
      <w:r w:rsidRPr="00923765">
        <w:rPr>
          <w:rFonts w:ascii="Calibri" w:eastAsia="Times New Roman" w:hAnsi="Calibri" w:cs="Calibri"/>
          <w:u w:val="single"/>
          <w:lang w:eastAsia="en-CA"/>
        </w:rPr>
        <w:t>controls movement force and movement direction</w:t>
      </w:r>
      <w:r w:rsidRPr="00195EDA">
        <w:rPr>
          <w:rFonts w:ascii="Calibri" w:eastAsia="Times New Roman" w:hAnsi="Calibri" w:cs="Calibri"/>
          <w:lang w:eastAsia="en-CA"/>
        </w:rPr>
        <w:t>.</w:t>
      </w:r>
    </w:p>
    <w:p w14:paraId="5E209C51"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Projects to subcortical structures – including the </w:t>
      </w:r>
      <w:r w:rsidRPr="00923765">
        <w:rPr>
          <w:rFonts w:ascii="Calibri" w:eastAsia="Times New Roman" w:hAnsi="Calibri" w:cs="Calibri"/>
          <w:u w:val="single"/>
          <w:lang w:eastAsia="en-CA"/>
        </w:rPr>
        <w:t>basal ganglia and the red nucleus</w:t>
      </w:r>
    </w:p>
    <w:p w14:paraId="2419C31E" w14:textId="77777777" w:rsidR="00195EDA" w:rsidRPr="00195EDA" w:rsidRDefault="00195EDA" w:rsidP="00441D0B">
      <w:pPr>
        <w:numPr>
          <w:ilvl w:val="3"/>
          <w:numId w:val="54"/>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Major contributors to the motor impairments observed in Parkinson’s disease</w:t>
      </w:r>
    </w:p>
    <w:p w14:paraId="0B5F1AC3" w14:textId="77777777" w:rsidR="00195EDA" w:rsidRPr="00923765" w:rsidRDefault="00195EDA" w:rsidP="00441D0B">
      <w:pPr>
        <w:numPr>
          <w:ilvl w:val="1"/>
          <w:numId w:val="54"/>
        </w:numPr>
        <w:spacing w:after="0" w:line="240" w:lineRule="auto"/>
        <w:ind w:left="1080"/>
        <w:textAlignment w:val="center"/>
        <w:rPr>
          <w:rFonts w:ascii="Calibri" w:eastAsia="Times New Roman" w:hAnsi="Calibri" w:cs="Calibri"/>
          <w:b/>
          <w:bCs/>
          <w:lang w:eastAsia="en-CA"/>
        </w:rPr>
      </w:pPr>
      <w:r w:rsidRPr="00923765">
        <w:rPr>
          <w:rFonts w:ascii="Calibri" w:eastAsia="Times New Roman" w:hAnsi="Calibri" w:cs="Calibri"/>
          <w:b/>
          <w:bCs/>
          <w:lang w:eastAsia="en-CA"/>
        </w:rPr>
        <w:t>Premotor Cortex</w:t>
      </w:r>
    </w:p>
    <w:p w14:paraId="5A925B8B"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Immediately anterior to (i.e. in front of) the motor cortex (area 6, 8)</w:t>
      </w:r>
    </w:p>
    <w:p w14:paraId="3BCEBFE2"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Contains </w:t>
      </w:r>
      <w:r w:rsidRPr="004B757B">
        <w:rPr>
          <w:rFonts w:ascii="Calibri" w:eastAsia="Times New Roman" w:hAnsi="Calibri" w:cs="Calibri"/>
          <w:u w:val="single"/>
          <w:lang w:eastAsia="en-CA"/>
        </w:rPr>
        <w:t>Broca’s area</w:t>
      </w:r>
      <w:r w:rsidRPr="00195EDA">
        <w:rPr>
          <w:rFonts w:ascii="Calibri" w:eastAsia="Times New Roman" w:hAnsi="Calibri" w:cs="Calibri"/>
          <w:lang w:eastAsia="en-CA"/>
        </w:rPr>
        <w:t xml:space="preserve"> (area 44) – responsible for the production of speech</w:t>
      </w:r>
    </w:p>
    <w:p w14:paraId="05A41985"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Can be further </w:t>
      </w:r>
      <w:r w:rsidRPr="004B757B">
        <w:rPr>
          <w:rFonts w:ascii="Calibri" w:eastAsia="Times New Roman" w:hAnsi="Calibri" w:cs="Calibri"/>
          <w:u w:val="single"/>
          <w:lang w:eastAsia="en-CA"/>
        </w:rPr>
        <w:t>subdivided into the dorsal premotor cortex , ventral premotor cortex and inferior frontal gyrus</w:t>
      </w:r>
      <w:r w:rsidRPr="00195EDA">
        <w:rPr>
          <w:rFonts w:ascii="Calibri" w:eastAsia="Times New Roman" w:hAnsi="Calibri" w:cs="Calibri"/>
          <w:lang w:eastAsia="en-CA"/>
        </w:rPr>
        <w:t>.</w:t>
      </w:r>
    </w:p>
    <w:p w14:paraId="0373C3AF"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(Simplified) – </w:t>
      </w:r>
      <w:r w:rsidRPr="004B757B">
        <w:rPr>
          <w:rFonts w:ascii="Calibri" w:eastAsia="Times New Roman" w:hAnsi="Calibri" w:cs="Calibri"/>
          <w:u w:val="single"/>
          <w:lang w:eastAsia="en-CA"/>
        </w:rPr>
        <w:t>Responsible for planning and preparing movements</w:t>
      </w:r>
      <w:r w:rsidRPr="00195EDA">
        <w:rPr>
          <w:rFonts w:ascii="Calibri" w:eastAsia="Times New Roman" w:hAnsi="Calibri" w:cs="Calibri"/>
          <w:lang w:eastAsia="en-CA"/>
        </w:rPr>
        <w:t xml:space="preserve"> </w:t>
      </w:r>
    </w:p>
    <w:p w14:paraId="0B26C52D"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In other words, the premotor cortex “plans” then the primary motor cortex “does”</w:t>
      </w:r>
    </w:p>
    <w:p w14:paraId="69671674" w14:textId="77777777" w:rsidR="00195EDA" w:rsidRPr="004B757B" w:rsidRDefault="00195EDA" w:rsidP="00441D0B">
      <w:pPr>
        <w:numPr>
          <w:ilvl w:val="1"/>
          <w:numId w:val="54"/>
        </w:numPr>
        <w:spacing w:after="0" w:line="240" w:lineRule="auto"/>
        <w:ind w:left="1080"/>
        <w:textAlignment w:val="center"/>
        <w:rPr>
          <w:rFonts w:ascii="Calibri" w:eastAsia="Times New Roman" w:hAnsi="Calibri" w:cs="Calibri"/>
          <w:b/>
          <w:bCs/>
          <w:lang w:eastAsia="en-CA"/>
        </w:rPr>
      </w:pPr>
      <w:r w:rsidRPr="004B757B">
        <w:rPr>
          <w:rFonts w:ascii="Calibri" w:eastAsia="Times New Roman" w:hAnsi="Calibri" w:cs="Calibri"/>
          <w:b/>
          <w:bCs/>
          <w:lang w:eastAsia="en-CA"/>
        </w:rPr>
        <w:t>Prefrontal Cortex</w:t>
      </w:r>
    </w:p>
    <w:p w14:paraId="32D54871"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Comprises the area anterior to the motor, premotor, and cingulate cortex.</w:t>
      </w:r>
    </w:p>
    <w:p w14:paraId="3B48EAE5"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Acts as </w:t>
      </w:r>
      <w:r w:rsidRPr="004B757B">
        <w:rPr>
          <w:rFonts w:ascii="Calibri" w:eastAsia="Times New Roman" w:hAnsi="Calibri" w:cs="Calibri"/>
          <w:u w:val="single"/>
          <w:lang w:eastAsia="en-CA"/>
        </w:rPr>
        <w:t>conductor or the executive of the brain</w:t>
      </w:r>
    </w:p>
    <w:p w14:paraId="776836D8"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4B757B">
        <w:rPr>
          <w:rFonts w:ascii="Calibri" w:eastAsia="Times New Roman" w:hAnsi="Calibri" w:cs="Calibri"/>
          <w:u w:val="single"/>
          <w:lang w:eastAsia="en-CA"/>
        </w:rPr>
        <w:lastRenderedPageBreak/>
        <w:t>Organizes, controls, and manages all behaviours</w:t>
      </w:r>
      <w:r w:rsidRPr="00195EDA">
        <w:rPr>
          <w:rFonts w:ascii="Calibri" w:eastAsia="Times New Roman" w:hAnsi="Calibri" w:cs="Calibri"/>
          <w:lang w:eastAsia="en-CA"/>
        </w:rPr>
        <w:t xml:space="preserve"> and makes </w:t>
      </w:r>
      <w:r w:rsidRPr="004B757B">
        <w:rPr>
          <w:rFonts w:ascii="Calibri" w:eastAsia="Times New Roman" w:hAnsi="Calibri" w:cs="Calibri"/>
          <w:u w:val="single"/>
          <w:lang w:eastAsia="en-CA"/>
        </w:rPr>
        <w:t>high level decisions</w:t>
      </w:r>
      <w:r w:rsidRPr="00195EDA">
        <w:rPr>
          <w:rFonts w:ascii="Calibri" w:eastAsia="Times New Roman" w:hAnsi="Calibri" w:cs="Calibri"/>
          <w:lang w:eastAsia="en-CA"/>
        </w:rPr>
        <w:t xml:space="preserve"> about socially acceptable behaviour – when to do something, and when to not</w:t>
      </w:r>
    </w:p>
    <w:p w14:paraId="740CECA2"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Responsible for many of the things that make you unique (your personality, conscience, morals, etc.)</w:t>
      </w:r>
    </w:p>
    <w:p w14:paraId="2EDEFFE9" w14:textId="77777777" w:rsidR="00195EDA" w:rsidRPr="00195EDA" w:rsidRDefault="00195EDA" w:rsidP="00441D0B">
      <w:pPr>
        <w:numPr>
          <w:ilvl w:val="2"/>
          <w:numId w:val="54"/>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Composed of three regions (functions are simplified!)</w:t>
      </w:r>
    </w:p>
    <w:p w14:paraId="3C0C4744" w14:textId="77777777" w:rsidR="00195EDA" w:rsidRPr="00195EDA" w:rsidRDefault="00195EDA" w:rsidP="00441D0B">
      <w:pPr>
        <w:numPr>
          <w:ilvl w:val="3"/>
          <w:numId w:val="54"/>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Dorsolateral prefrontal cortex – “higher order cognitive functions”</w:t>
      </w:r>
    </w:p>
    <w:p w14:paraId="3E16C954" w14:textId="77777777" w:rsidR="00195EDA" w:rsidRPr="00195EDA" w:rsidRDefault="00195EDA" w:rsidP="00441D0B">
      <w:pPr>
        <w:numPr>
          <w:ilvl w:val="3"/>
          <w:numId w:val="54"/>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Orbitofrontal cortex – “emotional and social behaviour”</w:t>
      </w:r>
    </w:p>
    <w:p w14:paraId="0B367C40" w14:textId="77777777" w:rsidR="00195EDA" w:rsidRPr="00195EDA" w:rsidRDefault="00195EDA" w:rsidP="00441D0B">
      <w:pPr>
        <w:numPr>
          <w:ilvl w:val="3"/>
          <w:numId w:val="54"/>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Ventromedial prefrontal cortex – “processing of fear and risk”</w:t>
      </w:r>
    </w:p>
    <w:p w14:paraId="444969D5" w14:textId="77777777" w:rsidR="00195EDA" w:rsidRPr="004B757B" w:rsidRDefault="00195EDA" w:rsidP="00441D0B">
      <w:pPr>
        <w:numPr>
          <w:ilvl w:val="1"/>
          <w:numId w:val="54"/>
        </w:numPr>
        <w:spacing w:after="0" w:line="240" w:lineRule="auto"/>
        <w:ind w:left="1080"/>
        <w:textAlignment w:val="center"/>
        <w:rPr>
          <w:rFonts w:ascii="Calibri" w:eastAsia="Times New Roman" w:hAnsi="Calibri" w:cs="Calibri"/>
          <w:b/>
          <w:bCs/>
          <w:lang w:eastAsia="en-CA"/>
        </w:rPr>
      </w:pPr>
      <w:r w:rsidRPr="004B757B">
        <w:rPr>
          <w:rFonts w:ascii="Calibri" w:eastAsia="Times New Roman" w:hAnsi="Calibri" w:cs="Calibri"/>
          <w:b/>
          <w:bCs/>
          <w:lang w:eastAsia="en-CA"/>
        </w:rPr>
        <w:t>Anterior Cingulate Cortex</w:t>
      </w:r>
    </w:p>
    <w:p w14:paraId="4F6DEE43" w14:textId="77777777" w:rsidR="00195EDA" w:rsidRPr="00195EDA" w:rsidRDefault="00195EDA" w:rsidP="00441D0B">
      <w:pPr>
        <w:numPr>
          <w:ilvl w:val="0"/>
          <w:numId w:val="54"/>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Those with frontal lobe injuries will struggle with...</w:t>
      </w:r>
    </w:p>
    <w:p w14:paraId="475A7108" w14:textId="77777777" w:rsidR="00195EDA" w:rsidRPr="00195EDA" w:rsidRDefault="00195EDA" w:rsidP="00441D0B">
      <w:pPr>
        <w:numPr>
          <w:ilvl w:val="1"/>
          <w:numId w:val="5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Planning and selecting from many options</w:t>
      </w:r>
    </w:p>
    <w:p w14:paraId="73AF20F0" w14:textId="77777777" w:rsidR="00195EDA" w:rsidRPr="00195EDA" w:rsidRDefault="00195EDA" w:rsidP="00441D0B">
      <w:pPr>
        <w:numPr>
          <w:ilvl w:val="1"/>
          <w:numId w:val="5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Ignoring extraneous stimuli and persisting in the task at hand</w:t>
      </w:r>
    </w:p>
    <w:p w14:paraId="208F79A5" w14:textId="77777777" w:rsidR="00195EDA" w:rsidRPr="00195EDA" w:rsidRDefault="00195EDA" w:rsidP="00441D0B">
      <w:pPr>
        <w:numPr>
          <w:ilvl w:val="1"/>
          <w:numId w:val="54"/>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General executive functions</w:t>
      </w:r>
    </w:p>
    <w:p w14:paraId="3B3A7C7E"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4DC6C789"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Asymmetry of the Frontal Lobes</w:t>
      </w:r>
    </w:p>
    <w:p w14:paraId="5DE1C3D6" w14:textId="77777777" w:rsidR="00195EDA" w:rsidRPr="00195EDA" w:rsidRDefault="00195EDA" w:rsidP="00441D0B">
      <w:pPr>
        <w:numPr>
          <w:ilvl w:val="0"/>
          <w:numId w:val="55"/>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The left frontal lobe has a preferential role for language related movements, including speech</w:t>
      </w:r>
    </w:p>
    <w:p w14:paraId="3922C641" w14:textId="77777777" w:rsidR="00195EDA" w:rsidRPr="00195EDA" w:rsidRDefault="00195EDA" w:rsidP="00441D0B">
      <w:pPr>
        <w:numPr>
          <w:ilvl w:val="1"/>
          <w:numId w:val="55"/>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This makes sense considering that Broca's area is on the left</w:t>
      </w:r>
    </w:p>
    <w:p w14:paraId="061C7978" w14:textId="77777777" w:rsidR="00195EDA" w:rsidRPr="00195EDA" w:rsidRDefault="00195EDA" w:rsidP="00441D0B">
      <w:pPr>
        <w:numPr>
          <w:ilvl w:val="0"/>
          <w:numId w:val="55"/>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The right lobe plays a greater role in nonverbal movements such as facial expressions</w:t>
      </w:r>
    </w:p>
    <w:p w14:paraId="0D6C9982" w14:textId="77777777" w:rsidR="00195EDA" w:rsidRPr="00195EDA" w:rsidRDefault="00195EDA" w:rsidP="00441D0B">
      <w:pPr>
        <w:numPr>
          <w:ilvl w:val="0"/>
          <w:numId w:val="55"/>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The left prefrontal cortex plays a greater role in encoding information into memory; whereas the right prefrontal cortex is more involved in memory retrieval</w:t>
      </w:r>
    </w:p>
    <w:p w14:paraId="1A49CA73" w14:textId="77777777" w:rsidR="00195EDA" w:rsidRPr="00195EDA" w:rsidRDefault="00195EDA" w:rsidP="00441D0B">
      <w:pPr>
        <w:numPr>
          <w:ilvl w:val="0"/>
          <w:numId w:val="55"/>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Asymmetry is relative and not absolute - both roles play a role in nearly every behaviour</w:t>
      </w:r>
    </w:p>
    <w:p w14:paraId="1BE8566D" w14:textId="77777777" w:rsidR="00195EDA" w:rsidRPr="00195EDA" w:rsidRDefault="00195EDA" w:rsidP="00441D0B">
      <w:pPr>
        <w:numPr>
          <w:ilvl w:val="1"/>
          <w:numId w:val="55"/>
        </w:numPr>
        <w:spacing w:after="0" w:line="240" w:lineRule="auto"/>
        <w:ind w:left="1080"/>
        <w:textAlignment w:val="center"/>
        <w:rPr>
          <w:rFonts w:ascii="Calibri" w:eastAsia="Times New Roman" w:hAnsi="Calibri" w:cs="Calibri"/>
          <w:lang w:eastAsia="en-CA"/>
        </w:rPr>
      </w:pPr>
      <w:r w:rsidRPr="00195EDA">
        <w:rPr>
          <w:rFonts w:ascii="Calibri" w:eastAsia="Times New Roman" w:hAnsi="Calibri" w:cs="Calibri"/>
          <w:lang w:eastAsia="en-CA"/>
        </w:rPr>
        <w:t>This is particularly true for the frontal lobes as the laterality of functions is distributed much more evenly than the parietal lobes</w:t>
      </w:r>
    </w:p>
    <w:p w14:paraId="3B48535D"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 </w:t>
      </w:r>
    </w:p>
    <w:p w14:paraId="60B2E05D" w14:textId="77777777" w:rsidR="00195EDA" w:rsidRPr="00195EDA" w:rsidRDefault="00195EDA" w:rsidP="00195EDA">
      <w:pPr>
        <w:spacing w:after="0" w:line="240" w:lineRule="auto"/>
        <w:rPr>
          <w:rFonts w:ascii="Calibri" w:eastAsia="Times New Roman" w:hAnsi="Calibri" w:cs="Calibri"/>
          <w:lang w:eastAsia="en-CA"/>
        </w:rPr>
      </w:pPr>
      <w:r w:rsidRPr="00195EDA">
        <w:rPr>
          <w:rFonts w:ascii="Calibri" w:eastAsia="Times New Roman" w:hAnsi="Calibri" w:cs="Calibri"/>
          <w:lang w:eastAsia="en-CA"/>
        </w:rPr>
        <w:t>Symptoms of Frontal Lobe Lesions</w:t>
      </w:r>
    </w:p>
    <w:p w14:paraId="495637DC" w14:textId="77777777" w:rsidR="00195EDA" w:rsidRPr="00195EDA" w:rsidRDefault="00195EDA" w:rsidP="00441D0B">
      <w:pPr>
        <w:numPr>
          <w:ilvl w:val="0"/>
          <w:numId w:val="56"/>
        </w:numPr>
        <w:spacing w:after="0" w:line="240" w:lineRule="auto"/>
        <w:ind w:left="540"/>
        <w:textAlignment w:val="center"/>
        <w:rPr>
          <w:rFonts w:ascii="Calibri" w:eastAsia="Times New Roman" w:hAnsi="Calibri" w:cs="Calibri"/>
          <w:lang w:eastAsia="en-CA"/>
        </w:rPr>
      </w:pPr>
      <w:r w:rsidRPr="00195EDA">
        <w:rPr>
          <w:rFonts w:ascii="Calibri" w:eastAsia="Times New Roman" w:hAnsi="Calibri" w:cs="Calibri"/>
          <w:lang w:eastAsia="en-CA"/>
        </w:rPr>
        <w:t>Four main categories:</w:t>
      </w:r>
    </w:p>
    <w:p w14:paraId="0BA9D83A" w14:textId="77777777" w:rsidR="00195EDA" w:rsidRPr="00AC0740" w:rsidRDefault="00195EDA" w:rsidP="00441D0B">
      <w:pPr>
        <w:numPr>
          <w:ilvl w:val="1"/>
          <w:numId w:val="56"/>
        </w:numPr>
        <w:spacing w:after="0" w:line="240" w:lineRule="auto"/>
        <w:ind w:left="1080"/>
        <w:textAlignment w:val="center"/>
        <w:rPr>
          <w:rFonts w:ascii="Calibri" w:eastAsia="Times New Roman" w:hAnsi="Calibri" w:cs="Calibri"/>
          <w:b/>
          <w:bCs/>
          <w:lang w:eastAsia="en-CA"/>
        </w:rPr>
      </w:pPr>
      <w:r w:rsidRPr="00AC0740">
        <w:rPr>
          <w:rFonts w:ascii="Calibri" w:eastAsia="Times New Roman" w:hAnsi="Calibri" w:cs="Calibri"/>
          <w:b/>
          <w:bCs/>
          <w:lang w:eastAsia="en-CA"/>
        </w:rPr>
        <w:t>Disturbances of motor functions</w:t>
      </w:r>
    </w:p>
    <w:p w14:paraId="0DD8F2BA" w14:textId="77777777" w:rsidR="00195EDA" w:rsidRPr="00195EDA" w:rsidRDefault="00195EDA" w:rsidP="00441D0B">
      <w:pPr>
        <w:numPr>
          <w:ilvl w:val="2"/>
          <w:numId w:val="56"/>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Frontal lobe lesions can impair a person's ability to make a wide variety of movements, or to properly order movement sequences, and to speak</w:t>
      </w:r>
    </w:p>
    <w:p w14:paraId="56E49240" w14:textId="77777777" w:rsidR="00195EDA" w:rsidRPr="000C2BED" w:rsidRDefault="00195EDA" w:rsidP="00441D0B">
      <w:pPr>
        <w:numPr>
          <w:ilvl w:val="2"/>
          <w:numId w:val="56"/>
        </w:numPr>
        <w:spacing w:after="0" w:line="240" w:lineRule="auto"/>
        <w:ind w:left="1620"/>
        <w:textAlignment w:val="center"/>
        <w:rPr>
          <w:rFonts w:ascii="Calibri" w:eastAsia="Times New Roman" w:hAnsi="Calibri" w:cs="Calibri"/>
          <w:u w:val="single"/>
          <w:lang w:eastAsia="en-CA"/>
        </w:rPr>
      </w:pPr>
      <w:r w:rsidRPr="000C2BED">
        <w:rPr>
          <w:rFonts w:ascii="Calibri" w:eastAsia="Times New Roman" w:hAnsi="Calibri" w:cs="Calibri"/>
          <w:u w:val="single"/>
          <w:lang w:eastAsia="en-CA"/>
        </w:rPr>
        <w:t>Fine movements, speed and strength</w:t>
      </w:r>
    </w:p>
    <w:p w14:paraId="19CB826F"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Damage to the primary motor cortex is particularly associated with a loss of the ability to make fine, independent finger movements</w:t>
      </w:r>
    </w:p>
    <w:p w14:paraId="2F57A65B"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There is a loss of speed and strength in both hand and limb movements in the contralateral side</w:t>
      </w:r>
    </w:p>
    <w:p w14:paraId="5095B637" w14:textId="1C1EE3D8"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The loss of strength is not only result of damage to the primary motor cortex, as lesions to the prefrontal cortex can also lead to reduced hand strength</w:t>
      </w:r>
    </w:p>
    <w:p w14:paraId="1A7C4EEC" w14:textId="77777777" w:rsidR="00195EDA" w:rsidRPr="000C2BED" w:rsidRDefault="00195EDA" w:rsidP="00441D0B">
      <w:pPr>
        <w:numPr>
          <w:ilvl w:val="2"/>
          <w:numId w:val="56"/>
        </w:numPr>
        <w:spacing w:after="0" w:line="240" w:lineRule="auto"/>
        <w:ind w:left="1620"/>
        <w:textAlignment w:val="center"/>
        <w:rPr>
          <w:rFonts w:ascii="Calibri" w:eastAsia="Times New Roman" w:hAnsi="Calibri" w:cs="Calibri"/>
          <w:u w:val="single"/>
          <w:lang w:eastAsia="en-CA"/>
        </w:rPr>
      </w:pPr>
      <w:r w:rsidRPr="000C2BED">
        <w:rPr>
          <w:rFonts w:ascii="Calibri" w:eastAsia="Times New Roman" w:hAnsi="Calibri" w:cs="Calibri"/>
          <w:u w:val="single"/>
          <w:lang w:eastAsia="en-CA"/>
        </w:rPr>
        <w:t>Voluntary gaze</w:t>
      </w:r>
    </w:p>
    <w:p w14:paraId="2DEC7FA3" w14:textId="097132D2"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Individuals with frontal lobe lesions are impaired is voluntarily directing where their eyes are looking</w:t>
      </w:r>
    </w:p>
    <w:p w14:paraId="64E96A20"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When asked to identify the matching stimuli, most people will strategically point their gaze to similar colours and shapes</w:t>
      </w:r>
    </w:p>
    <w:p w14:paraId="69994CA0" w14:textId="77777777" w:rsidR="00195EDA" w:rsidRPr="00195EDA" w:rsidRDefault="00195EDA" w:rsidP="00441D0B">
      <w:pPr>
        <w:numPr>
          <w:ilvl w:val="4"/>
          <w:numId w:val="56"/>
        </w:numPr>
        <w:spacing w:after="0" w:line="240" w:lineRule="auto"/>
        <w:ind w:left="2700"/>
        <w:textAlignment w:val="center"/>
        <w:rPr>
          <w:rFonts w:ascii="Calibri" w:eastAsia="Times New Roman" w:hAnsi="Calibri" w:cs="Calibri"/>
          <w:lang w:eastAsia="en-CA"/>
        </w:rPr>
      </w:pPr>
      <w:r w:rsidRPr="00195EDA">
        <w:rPr>
          <w:rFonts w:ascii="Calibri" w:eastAsia="Times New Roman" w:hAnsi="Calibri" w:cs="Calibri"/>
          <w:lang w:eastAsia="en-CA"/>
        </w:rPr>
        <w:t>Those with frontal lobe lesions tend to glance all over the picture randomly</w:t>
      </w:r>
    </w:p>
    <w:p w14:paraId="391D91C2" w14:textId="77777777" w:rsidR="00195EDA" w:rsidRPr="000C2BED" w:rsidRDefault="00195EDA" w:rsidP="00441D0B">
      <w:pPr>
        <w:numPr>
          <w:ilvl w:val="2"/>
          <w:numId w:val="56"/>
        </w:numPr>
        <w:spacing w:after="0" w:line="240" w:lineRule="auto"/>
        <w:ind w:left="1620"/>
        <w:textAlignment w:val="center"/>
        <w:rPr>
          <w:rFonts w:ascii="Calibri" w:eastAsia="Times New Roman" w:hAnsi="Calibri" w:cs="Calibri"/>
          <w:u w:val="single"/>
          <w:lang w:eastAsia="en-CA"/>
        </w:rPr>
      </w:pPr>
      <w:r w:rsidRPr="000C2BED">
        <w:rPr>
          <w:rFonts w:ascii="Calibri" w:eastAsia="Times New Roman" w:hAnsi="Calibri" w:cs="Calibri"/>
          <w:u w:val="single"/>
          <w:lang w:eastAsia="en-CA"/>
        </w:rPr>
        <w:t>Speech</w:t>
      </w:r>
    </w:p>
    <w:p w14:paraId="3E6D8E14"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The frontal lobes contain two speech areas: Broca's area and the supplementary speech area</w:t>
      </w:r>
    </w:p>
    <w:p w14:paraId="0BF05D80"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lastRenderedPageBreak/>
        <w:t>People with damage to Broca's area tend to have difficulties with producing fluent speech and impaired in using verbs and producing appropriate grammar - agrammatism</w:t>
      </w:r>
    </w:p>
    <w:p w14:paraId="1F3FAEE0"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People with damage to the supplementary speech area are often mute</w:t>
      </w:r>
    </w:p>
    <w:p w14:paraId="692483C4" w14:textId="77777777" w:rsidR="00195EDA" w:rsidRPr="007852B8" w:rsidRDefault="00195EDA" w:rsidP="00441D0B">
      <w:pPr>
        <w:numPr>
          <w:ilvl w:val="1"/>
          <w:numId w:val="56"/>
        </w:numPr>
        <w:spacing w:after="0" w:line="240" w:lineRule="auto"/>
        <w:ind w:left="1080"/>
        <w:textAlignment w:val="center"/>
        <w:rPr>
          <w:rFonts w:ascii="Calibri" w:eastAsia="Times New Roman" w:hAnsi="Calibri" w:cs="Calibri"/>
          <w:b/>
          <w:bCs/>
          <w:lang w:eastAsia="en-CA"/>
        </w:rPr>
      </w:pPr>
      <w:r w:rsidRPr="007852B8">
        <w:rPr>
          <w:rFonts w:ascii="Calibri" w:eastAsia="Times New Roman" w:hAnsi="Calibri" w:cs="Calibri"/>
          <w:b/>
          <w:bCs/>
          <w:lang w:eastAsia="en-CA"/>
        </w:rPr>
        <w:t>Loss of divergent thinking</w:t>
      </w:r>
    </w:p>
    <w:p w14:paraId="38DFDF7A" w14:textId="77777777" w:rsidR="00195EDA" w:rsidRPr="00195EDA" w:rsidRDefault="00195EDA" w:rsidP="00441D0B">
      <w:pPr>
        <w:numPr>
          <w:ilvl w:val="2"/>
          <w:numId w:val="56"/>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Large frontal lobe injuries, including entire frontal lobotomies, have little effect on intelligence and IQ scores as measured by typical intelligence tests</w:t>
      </w:r>
    </w:p>
    <w:p w14:paraId="7F8D2D06" w14:textId="77777777" w:rsidR="00195EDA" w:rsidRPr="00195EDA" w:rsidRDefault="00195EDA" w:rsidP="00441D0B">
      <w:pPr>
        <w:numPr>
          <w:ilvl w:val="2"/>
          <w:numId w:val="56"/>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Traditional intelligence tests measure convergent thinking wherein there is only one correct answer to each question</w:t>
      </w:r>
    </w:p>
    <w:p w14:paraId="660539FC" w14:textId="77777777" w:rsidR="00195EDA" w:rsidRPr="00195EDA" w:rsidRDefault="00195EDA" w:rsidP="00441D0B">
      <w:pPr>
        <w:numPr>
          <w:ilvl w:val="2"/>
          <w:numId w:val="56"/>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Other tests measure divergent thinking wherein there are a number of possible responses to a single question</w:t>
      </w:r>
    </w:p>
    <w:p w14:paraId="718E6DA8" w14:textId="77777777" w:rsidR="00195EDA" w:rsidRPr="00195EDA" w:rsidRDefault="00195EDA" w:rsidP="00441D0B">
      <w:pPr>
        <w:numPr>
          <w:ilvl w:val="2"/>
          <w:numId w:val="56"/>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Frontal lobe lesions will </w:t>
      </w:r>
      <w:r w:rsidRPr="00CF2BBA">
        <w:rPr>
          <w:rFonts w:ascii="Calibri" w:eastAsia="Times New Roman" w:hAnsi="Calibri" w:cs="Calibri"/>
          <w:u w:val="single"/>
          <w:lang w:eastAsia="en-CA"/>
        </w:rPr>
        <w:t>impact divergent thinking rather than convergent thinking and thus impairment is usually not detected by traditional IQ tests</w:t>
      </w:r>
    </w:p>
    <w:p w14:paraId="0011C291" w14:textId="77777777" w:rsidR="00195EDA" w:rsidRPr="00CF2BBA" w:rsidRDefault="00195EDA" w:rsidP="00441D0B">
      <w:pPr>
        <w:numPr>
          <w:ilvl w:val="2"/>
          <w:numId w:val="56"/>
        </w:numPr>
        <w:spacing w:after="0" w:line="240" w:lineRule="auto"/>
        <w:ind w:left="1620"/>
        <w:textAlignment w:val="center"/>
        <w:rPr>
          <w:rFonts w:ascii="Calibri" w:eastAsia="Times New Roman" w:hAnsi="Calibri" w:cs="Calibri"/>
          <w:u w:val="single"/>
          <w:lang w:eastAsia="en-CA"/>
        </w:rPr>
      </w:pPr>
      <w:r w:rsidRPr="00CF2BBA">
        <w:rPr>
          <w:rFonts w:ascii="Calibri" w:eastAsia="Times New Roman" w:hAnsi="Calibri" w:cs="Calibri"/>
          <w:u w:val="single"/>
          <w:lang w:eastAsia="en-CA"/>
        </w:rPr>
        <w:t>Behavioural spontaneity</w:t>
      </w:r>
    </w:p>
    <w:p w14:paraId="4461E3F5"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Patients with frontal lobe lesions exhibit a loss of spontaneous speech</w:t>
      </w:r>
    </w:p>
    <w:p w14:paraId="7A72F915"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Can evaluate with verbal fluency tests</w:t>
      </w:r>
    </w:p>
    <w:p w14:paraId="27CA8242" w14:textId="524DF2C8" w:rsidR="00195EDA" w:rsidRPr="00195EDA" w:rsidRDefault="00195EDA" w:rsidP="00441D0B">
      <w:pPr>
        <w:numPr>
          <w:ilvl w:val="4"/>
          <w:numId w:val="56"/>
        </w:numPr>
        <w:spacing w:after="0" w:line="240" w:lineRule="auto"/>
        <w:ind w:left="2700"/>
        <w:textAlignment w:val="center"/>
        <w:rPr>
          <w:rFonts w:ascii="Calibri" w:eastAsia="Times New Roman" w:hAnsi="Calibri" w:cs="Calibri"/>
          <w:lang w:eastAsia="en-CA"/>
        </w:rPr>
      </w:pPr>
      <w:r w:rsidRPr="00195EDA">
        <w:rPr>
          <w:rFonts w:ascii="Calibri" w:eastAsia="Times New Roman" w:hAnsi="Calibri" w:cs="Calibri"/>
          <w:lang w:eastAsia="en-CA"/>
        </w:rPr>
        <w:t>E.g. "name as many that start with "S," name as many four</w:t>
      </w:r>
      <w:r w:rsidR="00E10B48">
        <w:rPr>
          <w:rFonts w:ascii="Calibri" w:eastAsia="Times New Roman" w:hAnsi="Calibri" w:cs="Calibri"/>
          <w:lang w:eastAsia="en-CA"/>
        </w:rPr>
        <w:t>-</w:t>
      </w:r>
      <w:r w:rsidRPr="00195EDA">
        <w:rPr>
          <w:rFonts w:ascii="Calibri" w:eastAsia="Times New Roman" w:hAnsi="Calibri" w:cs="Calibri"/>
          <w:lang w:eastAsia="en-CA"/>
        </w:rPr>
        <w:t>letter words that start with "C"</w:t>
      </w:r>
    </w:p>
    <w:p w14:paraId="1EF3D98C"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Those with frontal lobe damage will produce significantly fewer words</w:t>
      </w:r>
    </w:p>
    <w:p w14:paraId="0BED92D9" w14:textId="77777777" w:rsidR="00195EDA" w:rsidRPr="00195EDA" w:rsidRDefault="00195EDA" w:rsidP="00441D0B">
      <w:pPr>
        <w:numPr>
          <w:ilvl w:val="1"/>
          <w:numId w:val="56"/>
        </w:numPr>
        <w:spacing w:after="0" w:line="240" w:lineRule="auto"/>
        <w:ind w:left="1080"/>
        <w:textAlignment w:val="center"/>
        <w:rPr>
          <w:rFonts w:ascii="Calibri" w:eastAsia="Times New Roman" w:hAnsi="Calibri" w:cs="Calibri"/>
          <w:lang w:eastAsia="en-CA"/>
        </w:rPr>
      </w:pPr>
      <w:r w:rsidRPr="00CF2BBA">
        <w:rPr>
          <w:rFonts w:ascii="Calibri" w:eastAsia="Times New Roman" w:hAnsi="Calibri" w:cs="Calibri"/>
          <w:b/>
          <w:bCs/>
          <w:lang w:eastAsia="en-CA"/>
        </w:rPr>
        <w:t>Environmental control of behaviour</w:t>
      </w:r>
    </w:p>
    <w:p w14:paraId="34275125" w14:textId="77777777" w:rsidR="00195EDA" w:rsidRPr="00195EDA" w:rsidRDefault="00195EDA" w:rsidP="00441D0B">
      <w:pPr>
        <w:numPr>
          <w:ilvl w:val="2"/>
          <w:numId w:val="56"/>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 xml:space="preserve">Frontal lobe patients have </w:t>
      </w:r>
      <w:r w:rsidRPr="00754EE0">
        <w:rPr>
          <w:rFonts w:ascii="Calibri" w:eastAsia="Times New Roman" w:hAnsi="Calibri" w:cs="Calibri"/>
          <w:u w:val="single"/>
          <w:lang w:eastAsia="en-CA"/>
        </w:rPr>
        <w:t>difficulty using environmental cues/feedback to regulate or change their behaviour</w:t>
      </w:r>
    </w:p>
    <w:p w14:paraId="6360C8C3" w14:textId="77777777" w:rsidR="00195EDA" w:rsidRPr="00754EE0" w:rsidRDefault="00195EDA" w:rsidP="00441D0B">
      <w:pPr>
        <w:numPr>
          <w:ilvl w:val="2"/>
          <w:numId w:val="56"/>
        </w:numPr>
        <w:spacing w:after="0" w:line="240" w:lineRule="auto"/>
        <w:ind w:left="1620"/>
        <w:textAlignment w:val="center"/>
        <w:rPr>
          <w:rFonts w:ascii="Calibri" w:eastAsia="Times New Roman" w:hAnsi="Calibri" w:cs="Calibri"/>
          <w:u w:val="single"/>
          <w:lang w:eastAsia="en-CA"/>
        </w:rPr>
      </w:pPr>
      <w:r w:rsidRPr="00754EE0">
        <w:rPr>
          <w:rFonts w:ascii="Calibri" w:eastAsia="Times New Roman" w:hAnsi="Calibri" w:cs="Calibri"/>
          <w:u w:val="single"/>
          <w:lang w:eastAsia="en-CA"/>
        </w:rPr>
        <w:t>Response inhibition</w:t>
      </w:r>
    </w:p>
    <w:p w14:paraId="1302D641"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Stroop test and Wisconsin card sorting task</w:t>
      </w:r>
    </w:p>
    <w:p w14:paraId="6EE2474A" w14:textId="77777777" w:rsidR="00195EDA" w:rsidRPr="00754EE0" w:rsidRDefault="00195EDA" w:rsidP="00441D0B">
      <w:pPr>
        <w:numPr>
          <w:ilvl w:val="2"/>
          <w:numId w:val="56"/>
        </w:numPr>
        <w:spacing w:after="0" w:line="240" w:lineRule="auto"/>
        <w:ind w:left="1620"/>
        <w:textAlignment w:val="center"/>
        <w:rPr>
          <w:rFonts w:ascii="Calibri" w:eastAsia="Times New Roman" w:hAnsi="Calibri" w:cs="Calibri"/>
          <w:u w:val="single"/>
          <w:lang w:eastAsia="en-CA"/>
        </w:rPr>
      </w:pPr>
      <w:r w:rsidRPr="00754EE0">
        <w:rPr>
          <w:rFonts w:ascii="Calibri" w:eastAsia="Times New Roman" w:hAnsi="Calibri" w:cs="Calibri"/>
          <w:u w:val="single"/>
          <w:lang w:eastAsia="en-CA"/>
        </w:rPr>
        <w:t>Risk taking and rule breaking</w:t>
      </w:r>
    </w:p>
    <w:p w14:paraId="79D5CD40"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 xml:space="preserve">Those with frontal lobe injuries are </w:t>
      </w:r>
      <w:r w:rsidRPr="00754EE0">
        <w:rPr>
          <w:rFonts w:ascii="Calibri" w:eastAsia="Times New Roman" w:hAnsi="Calibri" w:cs="Calibri"/>
          <w:u w:val="single"/>
          <w:lang w:eastAsia="en-CA"/>
        </w:rPr>
        <w:t>more likely to make riskier choices</w:t>
      </w:r>
    </w:p>
    <w:p w14:paraId="1A301BB2"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 xml:space="preserve">Commonly </w:t>
      </w:r>
      <w:r w:rsidRPr="00754EE0">
        <w:rPr>
          <w:rFonts w:ascii="Calibri" w:eastAsia="Times New Roman" w:hAnsi="Calibri" w:cs="Calibri"/>
          <w:u w:val="single"/>
          <w:lang w:eastAsia="en-CA"/>
        </w:rPr>
        <w:t>fail to comply with instructions</w:t>
      </w:r>
      <w:r w:rsidRPr="00195EDA">
        <w:rPr>
          <w:rFonts w:ascii="Calibri" w:eastAsia="Times New Roman" w:hAnsi="Calibri" w:cs="Calibri"/>
          <w:lang w:eastAsia="en-CA"/>
        </w:rPr>
        <w:t xml:space="preserve"> </w:t>
      </w:r>
    </w:p>
    <w:p w14:paraId="42A3307D" w14:textId="77777777" w:rsidR="00195EDA" w:rsidRPr="00195EDA" w:rsidRDefault="00195EDA" w:rsidP="00441D0B">
      <w:pPr>
        <w:numPr>
          <w:ilvl w:val="3"/>
          <w:numId w:val="56"/>
        </w:numPr>
        <w:spacing w:after="0" w:line="240" w:lineRule="auto"/>
        <w:ind w:left="2160"/>
        <w:textAlignment w:val="center"/>
        <w:rPr>
          <w:rFonts w:ascii="Calibri" w:eastAsia="Times New Roman" w:hAnsi="Calibri" w:cs="Calibri"/>
          <w:lang w:eastAsia="en-CA"/>
        </w:rPr>
      </w:pPr>
      <w:r w:rsidRPr="00195EDA">
        <w:rPr>
          <w:rFonts w:ascii="Calibri" w:eastAsia="Times New Roman" w:hAnsi="Calibri" w:cs="Calibri"/>
          <w:lang w:eastAsia="en-CA"/>
        </w:rPr>
        <w:t>Can be observed in a number of neuropsychological tests</w:t>
      </w:r>
    </w:p>
    <w:p w14:paraId="0988076D" w14:textId="77777777" w:rsidR="00195EDA" w:rsidRPr="00754EE0" w:rsidRDefault="00195EDA" w:rsidP="00441D0B">
      <w:pPr>
        <w:numPr>
          <w:ilvl w:val="1"/>
          <w:numId w:val="56"/>
        </w:numPr>
        <w:spacing w:after="0" w:line="240" w:lineRule="auto"/>
        <w:ind w:left="1080"/>
        <w:textAlignment w:val="center"/>
        <w:rPr>
          <w:rFonts w:ascii="Calibri" w:eastAsia="Times New Roman" w:hAnsi="Calibri" w:cs="Calibri"/>
          <w:b/>
          <w:bCs/>
          <w:lang w:eastAsia="en-CA"/>
        </w:rPr>
      </w:pPr>
      <w:r w:rsidRPr="00754EE0">
        <w:rPr>
          <w:rFonts w:ascii="Calibri" w:eastAsia="Times New Roman" w:hAnsi="Calibri" w:cs="Calibri"/>
          <w:b/>
          <w:bCs/>
          <w:lang w:eastAsia="en-CA"/>
        </w:rPr>
        <w:t>Impaired social and sexual behaviour</w:t>
      </w:r>
    </w:p>
    <w:p w14:paraId="4291962C" w14:textId="77777777" w:rsidR="00195EDA" w:rsidRPr="009420DF" w:rsidRDefault="00195EDA" w:rsidP="00441D0B">
      <w:pPr>
        <w:numPr>
          <w:ilvl w:val="2"/>
          <w:numId w:val="56"/>
        </w:numPr>
        <w:spacing w:after="0" w:line="240" w:lineRule="auto"/>
        <w:ind w:left="1620"/>
        <w:textAlignment w:val="center"/>
        <w:rPr>
          <w:rFonts w:ascii="Calibri" w:eastAsia="Times New Roman" w:hAnsi="Calibri" w:cs="Calibri"/>
          <w:u w:val="single"/>
          <w:lang w:eastAsia="en-CA"/>
        </w:rPr>
      </w:pPr>
      <w:r w:rsidRPr="009420DF">
        <w:rPr>
          <w:rFonts w:ascii="Calibri" w:eastAsia="Times New Roman" w:hAnsi="Calibri" w:cs="Calibri"/>
          <w:u w:val="single"/>
          <w:lang w:eastAsia="en-CA"/>
        </w:rPr>
        <w:t>Social and sexual behaviours require flexible responses that are highly dependent on contextual cues</w:t>
      </w:r>
    </w:p>
    <w:p w14:paraId="663AEAF3" w14:textId="77777777" w:rsidR="00195EDA" w:rsidRPr="00195EDA" w:rsidRDefault="00195EDA" w:rsidP="00441D0B">
      <w:pPr>
        <w:numPr>
          <w:ilvl w:val="2"/>
          <w:numId w:val="56"/>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A striking effect of frontal lobe damage is a marked change in social behaviour and personality</w:t>
      </w:r>
    </w:p>
    <w:p w14:paraId="4EA7D992" w14:textId="124D0EB7" w:rsidR="007C171A" w:rsidRPr="00195EDA" w:rsidRDefault="00195EDA" w:rsidP="00441D0B">
      <w:pPr>
        <w:numPr>
          <w:ilvl w:val="2"/>
          <w:numId w:val="56"/>
        </w:numPr>
        <w:spacing w:after="0" w:line="240" w:lineRule="auto"/>
        <w:ind w:left="1620"/>
        <w:textAlignment w:val="center"/>
        <w:rPr>
          <w:rFonts w:ascii="Calibri" w:eastAsia="Times New Roman" w:hAnsi="Calibri" w:cs="Calibri"/>
          <w:lang w:eastAsia="en-CA"/>
        </w:rPr>
      </w:pPr>
      <w:r w:rsidRPr="00195EDA">
        <w:rPr>
          <w:rFonts w:ascii="Calibri" w:eastAsia="Times New Roman" w:hAnsi="Calibri" w:cs="Calibri"/>
          <w:lang w:eastAsia="en-CA"/>
        </w:rPr>
        <w:t>The most well known example of personality change = Phineas Gage</w:t>
      </w:r>
    </w:p>
    <w:sectPr w:rsidR="007C171A" w:rsidRPr="00195E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6D0A"/>
    <w:multiLevelType w:val="multilevel"/>
    <w:tmpl w:val="E8AE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9E3BB0"/>
    <w:multiLevelType w:val="multilevel"/>
    <w:tmpl w:val="260C1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F26086"/>
    <w:multiLevelType w:val="multilevel"/>
    <w:tmpl w:val="5AB8B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EF0514"/>
    <w:multiLevelType w:val="multilevel"/>
    <w:tmpl w:val="F8683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DB3574"/>
    <w:multiLevelType w:val="multilevel"/>
    <w:tmpl w:val="DBDE7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F50C28"/>
    <w:multiLevelType w:val="multilevel"/>
    <w:tmpl w:val="0D7A5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B54C22"/>
    <w:multiLevelType w:val="multilevel"/>
    <w:tmpl w:val="0C16E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631960"/>
    <w:multiLevelType w:val="multilevel"/>
    <w:tmpl w:val="3C505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9A70E9"/>
    <w:multiLevelType w:val="multilevel"/>
    <w:tmpl w:val="CA2C88A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92B3F4C"/>
    <w:multiLevelType w:val="multilevel"/>
    <w:tmpl w:val="F8242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BE68B4"/>
    <w:multiLevelType w:val="multilevel"/>
    <w:tmpl w:val="12162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75277D"/>
    <w:multiLevelType w:val="multilevel"/>
    <w:tmpl w:val="1CB82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2025E0"/>
    <w:multiLevelType w:val="multilevel"/>
    <w:tmpl w:val="85DCA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0E2882"/>
    <w:multiLevelType w:val="multilevel"/>
    <w:tmpl w:val="6DF00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E9794E"/>
    <w:multiLevelType w:val="multilevel"/>
    <w:tmpl w:val="F084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1240CE"/>
    <w:multiLevelType w:val="multilevel"/>
    <w:tmpl w:val="D6FAC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4727F6"/>
    <w:multiLevelType w:val="multilevel"/>
    <w:tmpl w:val="83F496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3F7839"/>
    <w:multiLevelType w:val="multilevel"/>
    <w:tmpl w:val="DE8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107FB6"/>
    <w:multiLevelType w:val="multilevel"/>
    <w:tmpl w:val="628C2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9623CD"/>
    <w:multiLevelType w:val="multilevel"/>
    <w:tmpl w:val="4BB4A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F955EA"/>
    <w:multiLevelType w:val="multilevel"/>
    <w:tmpl w:val="62B64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5B61B0"/>
    <w:multiLevelType w:val="multilevel"/>
    <w:tmpl w:val="E2C41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D86BE5"/>
    <w:multiLevelType w:val="multilevel"/>
    <w:tmpl w:val="EE526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8B1888"/>
    <w:multiLevelType w:val="multilevel"/>
    <w:tmpl w:val="94C49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FD4F8B"/>
    <w:multiLevelType w:val="multilevel"/>
    <w:tmpl w:val="93D84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8941C4"/>
    <w:multiLevelType w:val="multilevel"/>
    <w:tmpl w:val="A148E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5A1FEC"/>
    <w:multiLevelType w:val="multilevel"/>
    <w:tmpl w:val="8B06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47362E"/>
    <w:multiLevelType w:val="multilevel"/>
    <w:tmpl w:val="8A427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0773363"/>
    <w:multiLevelType w:val="multilevel"/>
    <w:tmpl w:val="5226D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8D2A65"/>
    <w:multiLevelType w:val="multilevel"/>
    <w:tmpl w:val="31A84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3C91C7E"/>
    <w:multiLevelType w:val="multilevel"/>
    <w:tmpl w:val="A3F22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89543E"/>
    <w:multiLevelType w:val="multilevel"/>
    <w:tmpl w:val="228CC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623D7E"/>
    <w:multiLevelType w:val="multilevel"/>
    <w:tmpl w:val="8012C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910479"/>
    <w:multiLevelType w:val="multilevel"/>
    <w:tmpl w:val="6A00F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8FB4E16"/>
    <w:multiLevelType w:val="multilevel"/>
    <w:tmpl w:val="F0D84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266572"/>
    <w:multiLevelType w:val="multilevel"/>
    <w:tmpl w:val="44A61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0D93B86"/>
    <w:multiLevelType w:val="multilevel"/>
    <w:tmpl w:val="75E0A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DF1EE7"/>
    <w:multiLevelType w:val="multilevel"/>
    <w:tmpl w:val="87BA5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4431C26"/>
    <w:multiLevelType w:val="multilevel"/>
    <w:tmpl w:val="3B721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56D4032"/>
    <w:multiLevelType w:val="multilevel"/>
    <w:tmpl w:val="FBD4A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76136BF"/>
    <w:multiLevelType w:val="multilevel"/>
    <w:tmpl w:val="FEFC92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D4367FC"/>
    <w:multiLevelType w:val="multilevel"/>
    <w:tmpl w:val="F8AC7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D71474E"/>
    <w:multiLevelType w:val="multilevel"/>
    <w:tmpl w:val="8B0E1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B655EA"/>
    <w:multiLevelType w:val="multilevel"/>
    <w:tmpl w:val="5ED6A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FC064E7"/>
    <w:multiLevelType w:val="multilevel"/>
    <w:tmpl w:val="7F94C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081473F"/>
    <w:multiLevelType w:val="multilevel"/>
    <w:tmpl w:val="FD4AA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3030CC0"/>
    <w:multiLevelType w:val="multilevel"/>
    <w:tmpl w:val="C6BCB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7665168"/>
    <w:multiLevelType w:val="multilevel"/>
    <w:tmpl w:val="90242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7C22AE0"/>
    <w:multiLevelType w:val="multilevel"/>
    <w:tmpl w:val="0F5A2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EF72971"/>
    <w:multiLevelType w:val="multilevel"/>
    <w:tmpl w:val="2696A8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F0F33BF"/>
    <w:multiLevelType w:val="multilevel"/>
    <w:tmpl w:val="B1F4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
  </w:num>
  <w:num w:numId="3">
    <w:abstractNumId w:val="37"/>
  </w:num>
  <w:num w:numId="4">
    <w:abstractNumId w:val="29"/>
  </w:num>
  <w:num w:numId="5">
    <w:abstractNumId w:val="36"/>
  </w:num>
  <w:num w:numId="6">
    <w:abstractNumId w:val="42"/>
  </w:num>
  <w:num w:numId="7">
    <w:abstractNumId w:val="6"/>
  </w:num>
  <w:num w:numId="8">
    <w:abstractNumId w:val="8"/>
  </w:num>
  <w:num w:numId="9">
    <w:abstractNumId w:val="0"/>
  </w:num>
  <w:num w:numId="10">
    <w:abstractNumId w:val="3"/>
  </w:num>
  <w:num w:numId="11">
    <w:abstractNumId w:val="35"/>
  </w:num>
  <w:num w:numId="12">
    <w:abstractNumId w:val="10"/>
  </w:num>
  <w:num w:numId="13">
    <w:abstractNumId w:val="17"/>
  </w:num>
  <w:num w:numId="14">
    <w:abstractNumId w:val="32"/>
  </w:num>
  <w:num w:numId="15">
    <w:abstractNumId w:val="4"/>
  </w:num>
  <w:num w:numId="16">
    <w:abstractNumId w:val="38"/>
  </w:num>
  <w:num w:numId="17">
    <w:abstractNumId w:val="14"/>
  </w:num>
  <w:num w:numId="18">
    <w:abstractNumId w:val="48"/>
  </w:num>
  <w:num w:numId="19">
    <w:abstractNumId w:val="7"/>
  </w:num>
  <w:num w:numId="20">
    <w:abstractNumId w:val="28"/>
  </w:num>
  <w:num w:numId="21">
    <w:abstractNumId w:val="47"/>
  </w:num>
  <w:num w:numId="22">
    <w:abstractNumId w:val="5"/>
  </w:num>
  <w:num w:numId="23">
    <w:abstractNumId w:val="13"/>
  </w:num>
  <w:num w:numId="24">
    <w:abstractNumId w:val="46"/>
  </w:num>
  <w:num w:numId="25">
    <w:abstractNumId w:val="45"/>
  </w:num>
  <w:num w:numId="26">
    <w:abstractNumId w:val="30"/>
  </w:num>
  <w:num w:numId="27">
    <w:abstractNumId w:val="22"/>
  </w:num>
  <w:num w:numId="28">
    <w:abstractNumId w:val="19"/>
  </w:num>
  <w:num w:numId="29">
    <w:abstractNumId w:val="31"/>
  </w:num>
  <w:num w:numId="30">
    <w:abstractNumId w:val="44"/>
  </w:num>
  <w:num w:numId="31">
    <w:abstractNumId w:val="23"/>
  </w:num>
  <w:num w:numId="32">
    <w:abstractNumId w:val="15"/>
  </w:num>
  <w:num w:numId="33">
    <w:abstractNumId w:val="2"/>
  </w:num>
  <w:num w:numId="34">
    <w:abstractNumId w:val="21"/>
  </w:num>
  <w:num w:numId="35">
    <w:abstractNumId w:val="33"/>
  </w:num>
  <w:num w:numId="36">
    <w:abstractNumId w:val="43"/>
  </w:num>
  <w:num w:numId="37">
    <w:abstractNumId w:val="49"/>
  </w:num>
  <w:num w:numId="38">
    <w:abstractNumId w:val="49"/>
    <w:lvlOverride w:ilvl="1">
      <w:startOverride w:val="1"/>
    </w:lvlOverride>
  </w:num>
  <w:num w:numId="39">
    <w:abstractNumId w:val="39"/>
  </w:num>
  <w:num w:numId="40">
    <w:abstractNumId w:val="25"/>
  </w:num>
  <w:num w:numId="41">
    <w:abstractNumId w:val="40"/>
  </w:num>
  <w:num w:numId="42">
    <w:abstractNumId w:val="40"/>
    <w:lvlOverride w:ilvl="1">
      <w:startOverride w:val="1"/>
    </w:lvlOverride>
  </w:num>
  <w:num w:numId="43">
    <w:abstractNumId w:val="40"/>
    <w:lvlOverride w:ilvl="1">
      <w:lvl w:ilvl="1">
        <w:numFmt w:val="bullet"/>
        <w:lvlText w:val="o"/>
        <w:lvlJc w:val="left"/>
        <w:pPr>
          <w:tabs>
            <w:tab w:val="num" w:pos="1440"/>
          </w:tabs>
          <w:ind w:left="1440" w:hanging="360"/>
        </w:pPr>
        <w:rPr>
          <w:rFonts w:ascii="Courier New" w:hAnsi="Courier New" w:hint="default"/>
          <w:sz w:val="20"/>
        </w:rPr>
      </w:lvl>
    </w:lvlOverride>
  </w:num>
  <w:num w:numId="44">
    <w:abstractNumId w:val="40"/>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1"/>
    </w:lvlOverride>
  </w:num>
  <w:num w:numId="45">
    <w:abstractNumId w:val="41"/>
  </w:num>
  <w:num w:numId="46">
    <w:abstractNumId w:val="20"/>
  </w:num>
  <w:num w:numId="47">
    <w:abstractNumId w:val="50"/>
  </w:num>
  <w:num w:numId="48">
    <w:abstractNumId w:val="18"/>
  </w:num>
  <w:num w:numId="49">
    <w:abstractNumId w:val="34"/>
  </w:num>
  <w:num w:numId="50">
    <w:abstractNumId w:val="26"/>
  </w:num>
  <w:num w:numId="51">
    <w:abstractNumId w:val="24"/>
  </w:num>
  <w:num w:numId="52">
    <w:abstractNumId w:val="16"/>
  </w:num>
  <w:num w:numId="53">
    <w:abstractNumId w:val="16"/>
    <w:lvlOverride w:ilvl="1">
      <w:startOverride w:val="1"/>
    </w:lvlOverride>
  </w:num>
  <w:num w:numId="54">
    <w:abstractNumId w:val="11"/>
  </w:num>
  <w:num w:numId="55">
    <w:abstractNumId w:val="27"/>
  </w:num>
  <w:num w:numId="56">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1A"/>
    <w:rsid w:val="00093374"/>
    <w:rsid w:val="000C2BED"/>
    <w:rsid w:val="00195EDA"/>
    <w:rsid w:val="0023493F"/>
    <w:rsid w:val="00265DDE"/>
    <w:rsid w:val="00347EAB"/>
    <w:rsid w:val="00441D0B"/>
    <w:rsid w:val="0047180D"/>
    <w:rsid w:val="004B757B"/>
    <w:rsid w:val="00503140"/>
    <w:rsid w:val="00616EFB"/>
    <w:rsid w:val="0063120E"/>
    <w:rsid w:val="006420F6"/>
    <w:rsid w:val="006B1C3C"/>
    <w:rsid w:val="00754EE0"/>
    <w:rsid w:val="007852B8"/>
    <w:rsid w:val="007C0D81"/>
    <w:rsid w:val="007C171A"/>
    <w:rsid w:val="007C6A9C"/>
    <w:rsid w:val="007E5CFC"/>
    <w:rsid w:val="008C3621"/>
    <w:rsid w:val="008E0876"/>
    <w:rsid w:val="008F7938"/>
    <w:rsid w:val="00905FCC"/>
    <w:rsid w:val="00923765"/>
    <w:rsid w:val="009420DF"/>
    <w:rsid w:val="00952118"/>
    <w:rsid w:val="009B6562"/>
    <w:rsid w:val="009C097D"/>
    <w:rsid w:val="009C5C7D"/>
    <w:rsid w:val="00A14B48"/>
    <w:rsid w:val="00A36680"/>
    <w:rsid w:val="00AC0740"/>
    <w:rsid w:val="00AE2E4B"/>
    <w:rsid w:val="00AF5CE9"/>
    <w:rsid w:val="00B33542"/>
    <w:rsid w:val="00BD0738"/>
    <w:rsid w:val="00C25E5F"/>
    <w:rsid w:val="00C67D31"/>
    <w:rsid w:val="00CF2BBA"/>
    <w:rsid w:val="00D542DD"/>
    <w:rsid w:val="00DD3EC8"/>
    <w:rsid w:val="00DF0EA6"/>
    <w:rsid w:val="00E10B48"/>
    <w:rsid w:val="00E11178"/>
    <w:rsid w:val="00E83914"/>
    <w:rsid w:val="00EE67F9"/>
    <w:rsid w:val="00F4499F"/>
    <w:rsid w:val="00FA3AF5"/>
    <w:rsid w:val="00FE11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A0D6"/>
  <w15:chartTrackingRefBased/>
  <w15:docId w15:val="{F1CAA373-6365-40DD-98AF-DADA604B7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7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71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7C171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C171A"/>
    <w:rPr>
      <w:rFonts w:eastAsiaTheme="minorEastAsia"/>
      <w:color w:val="5A5A5A" w:themeColor="text1" w:themeTint="A5"/>
      <w:spacing w:val="15"/>
    </w:rPr>
  </w:style>
  <w:style w:type="paragraph" w:styleId="NormalWeb">
    <w:name w:val="Normal (Web)"/>
    <w:basedOn w:val="Normal"/>
    <w:uiPriority w:val="99"/>
    <w:semiHidden/>
    <w:unhideWhenUsed/>
    <w:rsid w:val="00195ED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8877">
      <w:bodyDiv w:val="1"/>
      <w:marLeft w:val="0"/>
      <w:marRight w:val="0"/>
      <w:marTop w:val="0"/>
      <w:marBottom w:val="0"/>
      <w:divBdr>
        <w:top w:val="none" w:sz="0" w:space="0" w:color="auto"/>
        <w:left w:val="none" w:sz="0" w:space="0" w:color="auto"/>
        <w:bottom w:val="none" w:sz="0" w:space="0" w:color="auto"/>
        <w:right w:val="none" w:sz="0" w:space="0" w:color="auto"/>
      </w:divBdr>
    </w:div>
    <w:div w:id="892042907">
      <w:bodyDiv w:val="1"/>
      <w:marLeft w:val="0"/>
      <w:marRight w:val="0"/>
      <w:marTop w:val="0"/>
      <w:marBottom w:val="0"/>
      <w:divBdr>
        <w:top w:val="none" w:sz="0" w:space="0" w:color="auto"/>
        <w:left w:val="none" w:sz="0" w:space="0" w:color="auto"/>
        <w:bottom w:val="none" w:sz="0" w:space="0" w:color="auto"/>
        <w:right w:val="none" w:sz="0" w:space="0" w:color="auto"/>
      </w:divBdr>
    </w:div>
    <w:div w:id="1177646842">
      <w:bodyDiv w:val="1"/>
      <w:marLeft w:val="0"/>
      <w:marRight w:val="0"/>
      <w:marTop w:val="0"/>
      <w:marBottom w:val="0"/>
      <w:divBdr>
        <w:top w:val="none" w:sz="0" w:space="0" w:color="auto"/>
        <w:left w:val="none" w:sz="0" w:space="0" w:color="auto"/>
        <w:bottom w:val="none" w:sz="0" w:space="0" w:color="auto"/>
        <w:right w:val="none" w:sz="0" w:space="0" w:color="auto"/>
      </w:divBdr>
    </w:div>
    <w:div w:id="1365402948">
      <w:bodyDiv w:val="1"/>
      <w:marLeft w:val="0"/>
      <w:marRight w:val="0"/>
      <w:marTop w:val="0"/>
      <w:marBottom w:val="0"/>
      <w:divBdr>
        <w:top w:val="none" w:sz="0" w:space="0" w:color="auto"/>
        <w:left w:val="none" w:sz="0" w:space="0" w:color="auto"/>
        <w:bottom w:val="none" w:sz="0" w:space="0" w:color="auto"/>
        <w:right w:val="none" w:sz="0" w:space="0" w:color="auto"/>
      </w:divBdr>
    </w:div>
    <w:div w:id="161555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1265</TotalTime>
  <Pages>19</Pages>
  <Words>7401</Words>
  <Characters>42190</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Gordanier</dc:creator>
  <cp:keywords/>
  <dc:description/>
  <cp:lastModifiedBy>Veronica Gordanier</cp:lastModifiedBy>
  <cp:revision>41</cp:revision>
  <dcterms:created xsi:type="dcterms:W3CDTF">2020-01-29T17:22:00Z</dcterms:created>
  <dcterms:modified xsi:type="dcterms:W3CDTF">2020-01-30T14:32:00Z</dcterms:modified>
</cp:coreProperties>
</file>