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1758B6" w:rsidRDefault="001758B6">
      <w:pPr>
        <w:jc w:val="center"/>
        <w:rPr>
          <w:rFonts w:ascii="Arial" w:eastAsia="Arial" w:hAnsi="Arial" w:cs="Arial"/>
        </w:rPr>
      </w:pPr>
    </w:p>
    <w:p w14:paraId="00000002" w14:textId="77777777" w:rsidR="001758B6" w:rsidRDefault="001758B6">
      <w:pPr>
        <w:jc w:val="center"/>
        <w:rPr>
          <w:rFonts w:ascii="Arial" w:eastAsia="Arial" w:hAnsi="Arial" w:cs="Arial"/>
        </w:rPr>
      </w:pPr>
    </w:p>
    <w:p w14:paraId="00000003" w14:textId="77777777" w:rsidR="001758B6" w:rsidRDefault="001758B6">
      <w:pPr>
        <w:jc w:val="center"/>
        <w:rPr>
          <w:rFonts w:ascii="Arial" w:eastAsia="Arial" w:hAnsi="Arial" w:cs="Arial"/>
        </w:rPr>
      </w:pPr>
    </w:p>
    <w:p w14:paraId="00000004" w14:textId="77777777" w:rsidR="001758B6" w:rsidRDefault="001758B6">
      <w:pPr>
        <w:spacing w:line="360" w:lineRule="auto"/>
        <w:jc w:val="center"/>
        <w:rPr>
          <w:rFonts w:ascii="Arial" w:eastAsia="Arial" w:hAnsi="Arial" w:cs="Arial"/>
        </w:rPr>
      </w:pPr>
    </w:p>
    <w:p w14:paraId="00000005" w14:textId="77777777" w:rsidR="001758B6" w:rsidRDefault="00873132">
      <w:pPr>
        <w:spacing w:line="360" w:lineRule="auto"/>
        <w:jc w:val="center"/>
        <w:rPr>
          <w:rFonts w:ascii="Arial" w:eastAsia="Arial" w:hAnsi="Arial" w:cs="Arial"/>
        </w:rPr>
      </w:pPr>
      <w:r>
        <w:rPr>
          <w:rFonts w:ascii="Arial" w:eastAsia="Arial" w:hAnsi="Arial" w:cs="Arial"/>
        </w:rPr>
        <w:t>Distribution des plantes à Mer Bleue</w:t>
      </w:r>
    </w:p>
    <w:p w14:paraId="00000006" w14:textId="77777777" w:rsidR="001758B6" w:rsidRDefault="001758B6">
      <w:pPr>
        <w:spacing w:line="360" w:lineRule="auto"/>
        <w:jc w:val="center"/>
        <w:rPr>
          <w:rFonts w:ascii="Arial" w:eastAsia="Arial" w:hAnsi="Arial" w:cs="Arial"/>
        </w:rPr>
      </w:pPr>
    </w:p>
    <w:p w14:paraId="00000007" w14:textId="77777777" w:rsidR="001758B6" w:rsidRDefault="001758B6">
      <w:pPr>
        <w:spacing w:line="360" w:lineRule="auto"/>
        <w:jc w:val="center"/>
        <w:rPr>
          <w:rFonts w:ascii="Arial" w:eastAsia="Arial" w:hAnsi="Arial" w:cs="Arial"/>
        </w:rPr>
      </w:pPr>
    </w:p>
    <w:p w14:paraId="00000008" w14:textId="77777777" w:rsidR="001758B6" w:rsidRDefault="00873132">
      <w:pPr>
        <w:spacing w:line="360" w:lineRule="auto"/>
        <w:jc w:val="center"/>
        <w:rPr>
          <w:rFonts w:ascii="Arial" w:eastAsia="Arial" w:hAnsi="Arial" w:cs="Arial"/>
        </w:rPr>
      </w:pPr>
      <w:r>
        <w:rPr>
          <w:rFonts w:ascii="Arial" w:eastAsia="Arial" w:hAnsi="Arial" w:cs="Arial"/>
        </w:rPr>
        <w:t>Dorothée Tardif</w:t>
      </w:r>
    </w:p>
    <w:p w14:paraId="00000009" w14:textId="77777777" w:rsidR="001758B6" w:rsidRDefault="00873132">
      <w:pPr>
        <w:spacing w:line="360" w:lineRule="auto"/>
        <w:jc w:val="center"/>
        <w:rPr>
          <w:rFonts w:ascii="Arial" w:eastAsia="Arial" w:hAnsi="Arial" w:cs="Arial"/>
        </w:rPr>
      </w:pPr>
      <w:r>
        <w:rPr>
          <w:rFonts w:ascii="Arial" w:eastAsia="Arial" w:hAnsi="Arial" w:cs="Arial"/>
        </w:rPr>
        <w:t>300088306</w:t>
      </w:r>
    </w:p>
    <w:p w14:paraId="0000000A" w14:textId="77777777" w:rsidR="001758B6" w:rsidRDefault="001758B6">
      <w:pPr>
        <w:spacing w:line="360" w:lineRule="auto"/>
        <w:jc w:val="center"/>
        <w:rPr>
          <w:rFonts w:ascii="Arial" w:eastAsia="Arial" w:hAnsi="Arial" w:cs="Arial"/>
        </w:rPr>
      </w:pPr>
    </w:p>
    <w:p w14:paraId="0000000B" w14:textId="77777777" w:rsidR="001758B6" w:rsidRDefault="001758B6">
      <w:pPr>
        <w:spacing w:line="360" w:lineRule="auto"/>
        <w:jc w:val="center"/>
        <w:rPr>
          <w:rFonts w:ascii="Arial" w:eastAsia="Arial" w:hAnsi="Arial" w:cs="Arial"/>
        </w:rPr>
      </w:pPr>
    </w:p>
    <w:p w14:paraId="0000000C" w14:textId="77777777" w:rsidR="001758B6" w:rsidRDefault="001758B6">
      <w:pPr>
        <w:spacing w:line="360" w:lineRule="auto"/>
        <w:jc w:val="center"/>
        <w:rPr>
          <w:rFonts w:ascii="Arial" w:eastAsia="Arial" w:hAnsi="Arial" w:cs="Arial"/>
        </w:rPr>
      </w:pPr>
    </w:p>
    <w:p w14:paraId="0000000D" w14:textId="77777777" w:rsidR="001758B6" w:rsidRDefault="00873132">
      <w:pPr>
        <w:spacing w:line="360" w:lineRule="auto"/>
        <w:jc w:val="center"/>
        <w:rPr>
          <w:rFonts w:ascii="Arial" w:eastAsia="Arial" w:hAnsi="Arial" w:cs="Arial"/>
          <w:b/>
          <w:sz w:val="44"/>
          <w:szCs w:val="44"/>
        </w:rPr>
      </w:pPr>
      <w:r>
        <w:rPr>
          <w:rFonts w:ascii="Arial" w:eastAsia="Arial" w:hAnsi="Arial" w:cs="Arial"/>
          <w:b/>
          <w:sz w:val="44"/>
          <w:szCs w:val="44"/>
        </w:rPr>
        <w:t>BIO 1530 Section A1</w:t>
      </w:r>
    </w:p>
    <w:p w14:paraId="0000000E" w14:textId="77777777" w:rsidR="001758B6" w:rsidRDefault="001758B6">
      <w:pPr>
        <w:spacing w:line="360" w:lineRule="auto"/>
        <w:jc w:val="center"/>
        <w:rPr>
          <w:b/>
        </w:rPr>
      </w:pPr>
    </w:p>
    <w:p w14:paraId="0000000F" w14:textId="77777777" w:rsidR="001758B6" w:rsidRDefault="001758B6">
      <w:pPr>
        <w:spacing w:line="360" w:lineRule="auto"/>
        <w:jc w:val="center"/>
        <w:rPr>
          <w:b/>
        </w:rPr>
      </w:pPr>
    </w:p>
    <w:p w14:paraId="00000010" w14:textId="77777777" w:rsidR="001758B6" w:rsidRDefault="001758B6">
      <w:pPr>
        <w:spacing w:line="360" w:lineRule="auto"/>
        <w:jc w:val="center"/>
        <w:rPr>
          <w:b/>
        </w:rPr>
      </w:pPr>
    </w:p>
    <w:p w14:paraId="00000011" w14:textId="77777777" w:rsidR="001758B6" w:rsidRDefault="00873132">
      <w:pPr>
        <w:spacing w:line="360" w:lineRule="auto"/>
        <w:jc w:val="center"/>
        <w:rPr>
          <w:rFonts w:ascii="Arial" w:eastAsia="Arial" w:hAnsi="Arial" w:cs="Arial"/>
          <w:u w:val="single"/>
        </w:rPr>
      </w:pPr>
      <w:r>
        <w:rPr>
          <w:rFonts w:ascii="Arial" w:eastAsia="Arial" w:hAnsi="Arial" w:cs="Arial"/>
          <w:u w:val="single"/>
        </w:rPr>
        <w:t xml:space="preserve">Démonstrateurs : </w:t>
      </w:r>
    </w:p>
    <w:p w14:paraId="00000012" w14:textId="77777777" w:rsidR="001758B6" w:rsidRDefault="00873132">
      <w:pPr>
        <w:spacing w:line="360" w:lineRule="auto"/>
        <w:jc w:val="center"/>
        <w:rPr>
          <w:rFonts w:ascii="Arial" w:eastAsia="Arial" w:hAnsi="Arial" w:cs="Arial"/>
        </w:rPr>
      </w:pPr>
      <w:r>
        <w:rPr>
          <w:rFonts w:ascii="Arial" w:eastAsia="Arial" w:hAnsi="Arial" w:cs="Arial"/>
        </w:rPr>
        <w:t>Anouk Paradis et</w:t>
      </w:r>
    </w:p>
    <w:p w14:paraId="00000013" w14:textId="77777777" w:rsidR="001758B6" w:rsidRDefault="00873132">
      <w:pPr>
        <w:jc w:val="center"/>
        <w:rPr>
          <w:rFonts w:ascii="Arial" w:eastAsia="Arial" w:hAnsi="Arial" w:cs="Arial"/>
        </w:rPr>
      </w:pPr>
      <w:r>
        <w:rPr>
          <w:rFonts w:ascii="Arial" w:eastAsia="Arial" w:hAnsi="Arial" w:cs="Arial"/>
        </w:rPr>
        <w:t>Melvin Caron-Levesque</w:t>
      </w:r>
    </w:p>
    <w:p w14:paraId="00000014" w14:textId="77777777" w:rsidR="001758B6" w:rsidRDefault="001758B6">
      <w:pPr>
        <w:jc w:val="center"/>
        <w:rPr>
          <w:rFonts w:ascii="Arial" w:eastAsia="Arial" w:hAnsi="Arial" w:cs="Arial"/>
        </w:rPr>
      </w:pPr>
    </w:p>
    <w:p w14:paraId="00000015" w14:textId="77777777" w:rsidR="001758B6" w:rsidRDefault="001758B6">
      <w:pPr>
        <w:jc w:val="center"/>
        <w:rPr>
          <w:rFonts w:ascii="Arial" w:eastAsia="Arial" w:hAnsi="Arial" w:cs="Arial"/>
        </w:rPr>
      </w:pPr>
    </w:p>
    <w:p w14:paraId="00000016" w14:textId="77777777" w:rsidR="001758B6" w:rsidRDefault="001758B6">
      <w:pPr>
        <w:jc w:val="center"/>
        <w:rPr>
          <w:rFonts w:ascii="Arial" w:eastAsia="Arial" w:hAnsi="Arial" w:cs="Arial"/>
        </w:rPr>
      </w:pPr>
    </w:p>
    <w:p w14:paraId="00000017" w14:textId="77777777" w:rsidR="001758B6" w:rsidRDefault="001758B6">
      <w:pPr>
        <w:jc w:val="center"/>
        <w:rPr>
          <w:rFonts w:ascii="Arial" w:eastAsia="Arial" w:hAnsi="Arial" w:cs="Arial"/>
        </w:rPr>
      </w:pPr>
    </w:p>
    <w:p w14:paraId="00000018" w14:textId="77777777" w:rsidR="001758B6" w:rsidRDefault="001758B6">
      <w:pPr>
        <w:jc w:val="center"/>
        <w:rPr>
          <w:rFonts w:ascii="Arial" w:eastAsia="Arial" w:hAnsi="Arial" w:cs="Arial"/>
        </w:rPr>
      </w:pPr>
    </w:p>
    <w:p w14:paraId="00000019" w14:textId="77777777" w:rsidR="001758B6" w:rsidRDefault="001758B6">
      <w:pPr>
        <w:jc w:val="center"/>
        <w:rPr>
          <w:rFonts w:ascii="Arial" w:eastAsia="Arial" w:hAnsi="Arial" w:cs="Arial"/>
        </w:rPr>
      </w:pPr>
    </w:p>
    <w:p w14:paraId="0000001A" w14:textId="77777777" w:rsidR="001758B6" w:rsidRDefault="00873132">
      <w:pPr>
        <w:jc w:val="center"/>
        <w:rPr>
          <w:rFonts w:ascii="Arial" w:eastAsia="Arial" w:hAnsi="Arial" w:cs="Arial"/>
        </w:rPr>
      </w:pPr>
      <w:r>
        <w:rPr>
          <w:rFonts w:ascii="Arial" w:eastAsia="Arial" w:hAnsi="Arial" w:cs="Arial"/>
        </w:rPr>
        <w:t>16 septembre 2019</w:t>
      </w:r>
    </w:p>
    <w:p w14:paraId="0000001B" w14:textId="77777777" w:rsidR="001758B6" w:rsidRDefault="001758B6">
      <w:pPr>
        <w:jc w:val="center"/>
        <w:rPr>
          <w:rFonts w:ascii="Arial" w:eastAsia="Arial" w:hAnsi="Arial" w:cs="Arial"/>
        </w:rPr>
      </w:pPr>
    </w:p>
    <w:p w14:paraId="0000001C" w14:textId="77777777" w:rsidR="001758B6" w:rsidRDefault="001758B6">
      <w:pPr>
        <w:jc w:val="center"/>
        <w:rPr>
          <w:rFonts w:ascii="Arial" w:eastAsia="Arial" w:hAnsi="Arial" w:cs="Arial"/>
        </w:rPr>
      </w:pPr>
    </w:p>
    <w:p w14:paraId="0000001D" w14:textId="77777777" w:rsidR="001758B6" w:rsidRDefault="001758B6">
      <w:pPr>
        <w:jc w:val="center"/>
        <w:rPr>
          <w:rFonts w:ascii="Arial" w:eastAsia="Arial" w:hAnsi="Arial" w:cs="Arial"/>
        </w:rPr>
      </w:pPr>
    </w:p>
    <w:p w14:paraId="0000001E" w14:textId="77777777" w:rsidR="001758B6" w:rsidRDefault="001758B6">
      <w:pPr>
        <w:jc w:val="center"/>
        <w:rPr>
          <w:rFonts w:ascii="Arial" w:eastAsia="Arial" w:hAnsi="Arial" w:cs="Arial"/>
        </w:rPr>
      </w:pPr>
    </w:p>
    <w:p w14:paraId="0000001F" w14:textId="77777777" w:rsidR="001758B6" w:rsidRDefault="001758B6">
      <w:pPr>
        <w:jc w:val="center"/>
        <w:rPr>
          <w:rFonts w:ascii="Arial" w:eastAsia="Arial" w:hAnsi="Arial" w:cs="Arial"/>
        </w:rPr>
      </w:pPr>
    </w:p>
    <w:p w14:paraId="00000020" w14:textId="77777777" w:rsidR="001758B6" w:rsidRDefault="00873132">
      <w:pPr>
        <w:jc w:val="center"/>
        <w:rPr>
          <w:rFonts w:ascii="Arial" w:eastAsia="Arial" w:hAnsi="Arial" w:cs="Arial"/>
        </w:rPr>
      </w:pPr>
      <w:r>
        <w:rPr>
          <w:rFonts w:ascii="Arial" w:eastAsia="Arial" w:hAnsi="Arial" w:cs="Arial"/>
        </w:rPr>
        <w:t>Département de Biologie</w:t>
      </w:r>
    </w:p>
    <w:p w14:paraId="00000021" w14:textId="77777777" w:rsidR="001758B6" w:rsidRDefault="00873132">
      <w:pPr>
        <w:jc w:val="center"/>
        <w:rPr>
          <w:rFonts w:ascii="Arial" w:eastAsia="Arial" w:hAnsi="Arial" w:cs="Arial"/>
          <w:b/>
          <w:sz w:val="44"/>
          <w:szCs w:val="44"/>
        </w:rPr>
      </w:pPr>
      <w:r>
        <w:rPr>
          <w:rFonts w:ascii="Arial" w:eastAsia="Arial" w:hAnsi="Arial" w:cs="Arial"/>
          <w:b/>
          <w:sz w:val="44"/>
          <w:szCs w:val="44"/>
        </w:rPr>
        <w:t>Université d’Ottawa</w:t>
      </w:r>
    </w:p>
    <w:p w14:paraId="00000022" w14:textId="77777777" w:rsidR="001758B6" w:rsidRDefault="00873132">
      <w:pPr>
        <w:jc w:val="center"/>
        <w:rPr>
          <w:rFonts w:ascii="Arial" w:eastAsia="Arial" w:hAnsi="Arial" w:cs="Arial"/>
          <w:sz w:val="28"/>
          <w:szCs w:val="28"/>
        </w:rPr>
      </w:pPr>
      <w:r>
        <w:rPr>
          <w:rFonts w:ascii="Arial" w:eastAsia="Arial" w:hAnsi="Arial" w:cs="Arial"/>
          <w:sz w:val="28"/>
          <w:szCs w:val="28"/>
        </w:rPr>
        <w:t xml:space="preserve">Version 2 </w:t>
      </w:r>
    </w:p>
    <w:p w14:paraId="4F7B67AC" w14:textId="77777777" w:rsidR="001B55A2" w:rsidRDefault="001B55A2">
      <w:pPr>
        <w:shd w:val="clear" w:color="auto" w:fill="FFFFFF"/>
        <w:spacing w:before="80" w:after="80" w:line="360" w:lineRule="auto"/>
        <w:jc w:val="both"/>
        <w:rPr>
          <w:rFonts w:ascii="Times" w:eastAsia="Times" w:hAnsi="Times" w:cs="Times"/>
          <w:color w:val="444444"/>
          <w:sz w:val="23"/>
          <w:szCs w:val="23"/>
        </w:rPr>
      </w:pPr>
    </w:p>
    <w:p w14:paraId="00000031" w14:textId="5F4E0750" w:rsidR="001758B6" w:rsidRDefault="00873132">
      <w:pPr>
        <w:shd w:val="clear" w:color="auto" w:fill="FFFFFF"/>
        <w:spacing w:before="80" w:after="80" w:line="360" w:lineRule="auto"/>
        <w:jc w:val="both"/>
        <w:rPr>
          <w:rFonts w:ascii="Times" w:eastAsia="Times" w:hAnsi="Times" w:cs="Times"/>
          <w:b/>
          <w:color w:val="000000"/>
          <w:sz w:val="22"/>
          <w:szCs w:val="22"/>
        </w:rPr>
      </w:pPr>
      <w:r>
        <w:rPr>
          <w:rFonts w:ascii="Times" w:eastAsia="Times" w:hAnsi="Times" w:cs="Times"/>
          <w:b/>
          <w:color w:val="000000"/>
          <w:sz w:val="22"/>
          <w:szCs w:val="22"/>
        </w:rPr>
        <w:lastRenderedPageBreak/>
        <w:t>Question 1</w:t>
      </w:r>
    </w:p>
    <w:p w14:paraId="00000032" w14:textId="77777777" w:rsidR="001758B6" w:rsidRDefault="00873132">
      <w:pPr>
        <w:shd w:val="clear" w:color="auto" w:fill="FFFFFF"/>
        <w:spacing w:before="80" w:after="80" w:line="360" w:lineRule="auto"/>
        <w:ind w:firstLine="720"/>
        <w:jc w:val="both"/>
        <w:rPr>
          <w:rFonts w:ascii="Times" w:eastAsia="Times" w:hAnsi="Times" w:cs="Times"/>
          <w:color w:val="000000"/>
          <w:sz w:val="22"/>
          <w:szCs w:val="22"/>
        </w:rPr>
      </w:pPr>
      <w:r>
        <w:rPr>
          <w:rFonts w:ascii="Times" w:eastAsia="Times" w:hAnsi="Times" w:cs="Times"/>
          <w:color w:val="000000"/>
          <w:sz w:val="22"/>
          <w:szCs w:val="22"/>
        </w:rPr>
        <w:t>En observant le</w:t>
      </w:r>
      <w:r>
        <w:rPr>
          <w:rFonts w:ascii="Times" w:eastAsia="Times" w:hAnsi="Times" w:cs="Times"/>
          <w:color w:val="000000"/>
          <w:sz w:val="22"/>
          <w:szCs w:val="22"/>
        </w:rPr>
        <w:t xml:space="preserve">s données recueillies sur la distribution de la plante </w:t>
      </w:r>
      <w:r>
        <w:rPr>
          <w:rFonts w:ascii="Times" w:eastAsia="Times" w:hAnsi="Times" w:cs="Times"/>
          <w:i/>
          <w:color w:val="000000"/>
          <w:sz w:val="22"/>
          <w:szCs w:val="22"/>
        </w:rPr>
        <w:t xml:space="preserve">Lythrum </w:t>
      </w:r>
      <w:proofErr w:type="spellStart"/>
      <w:r>
        <w:rPr>
          <w:rFonts w:ascii="Times" w:eastAsia="Times" w:hAnsi="Times" w:cs="Times"/>
          <w:i/>
          <w:color w:val="000000"/>
          <w:sz w:val="22"/>
          <w:szCs w:val="22"/>
        </w:rPr>
        <w:t>salicaria</w:t>
      </w:r>
      <w:proofErr w:type="spellEnd"/>
      <w:r>
        <w:rPr>
          <w:rFonts w:ascii="Times" w:eastAsia="Times" w:hAnsi="Times" w:cs="Times"/>
          <w:i/>
          <w:color w:val="000000"/>
          <w:sz w:val="22"/>
          <w:szCs w:val="22"/>
        </w:rPr>
        <w:t xml:space="preserve">, </w:t>
      </w:r>
      <w:r>
        <w:rPr>
          <w:rFonts w:ascii="Times" w:eastAsia="Times" w:hAnsi="Times" w:cs="Times"/>
          <w:color w:val="000000"/>
          <w:sz w:val="22"/>
          <w:szCs w:val="22"/>
        </w:rPr>
        <w:t>dans 5 différents taux d’humidités à Merl Bleu, suggèrent qu’elle est le plus adaptée à un milieu avec un bas taux d’humidité puisque l’incidence la plus grande a été retrouver en fo</w:t>
      </w:r>
      <w:r>
        <w:rPr>
          <w:rFonts w:ascii="Times" w:eastAsia="Times" w:hAnsi="Times" w:cs="Times"/>
          <w:color w:val="000000"/>
          <w:sz w:val="22"/>
          <w:szCs w:val="22"/>
        </w:rPr>
        <w:t xml:space="preserve">rêt.  Pour ces raisons, l’incidence de la plante dans d’autres taux d’humidité est minime puisqu’ils ne sont pas favorables pour la plante. </w:t>
      </w:r>
    </w:p>
    <w:p w14:paraId="00000033" w14:textId="77777777" w:rsidR="001758B6" w:rsidRDefault="00873132">
      <w:pPr>
        <w:shd w:val="clear" w:color="auto" w:fill="FFFFFF"/>
        <w:spacing w:before="80" w:after="80" w:line="360" w:lineRule="auto"/>
        <w:jc w:val="both"/>
        <w:rPr>
          <w:rFonts w:ascii="Times" w:eastAsia="Times" w:hAnsi="Times" w:cs="Times"/>
          <w:b/>
          <w:color w:val="000000"/>
          <w:sz w:val="22"/>
          <w:szCs w:val="22"/>
        </w:rPr>
      </w:pPr>
      <w:r>
        <w:rPr>
          <w:rFonts w:ascii="Times" w:eastAsia="Times" w:hAnsi="Times" w:cs="Times"/>
          <w:b/>
          <w:color w:val="000000"/>
          <w:sz w:val="22"/>
          <w:szCs w:val="22"/>
        </w:rPr>
        <w:t>Question 2</w:t>
      </w:r>
    </w:p>
    <w:p w14:paraId="00000034" w14:textId="77777777" w:rsidR="001758B6" w:rsidRDefault="001758B6">
      <w:pPr>
        <w:numPr>
          <w:ilvl w:val="0"/>
          <w:numId w:val="1"/>
        </w:numPr>
        <w:pBdr>
          <w:top w:val="nil"/>
          <w:left w:val="nil"/>
          <w:bottom w:val="nil"/>
          <w:right w:val="nil"/>
          <w:between w:val="nil"/>
        </w:pBdr>
        <w:shd w:val="clear" w:color="auto" w:fill="FFFFFF"/>
        <w:spacing w:before="80" w:after="80" w:line="360" w:lineRule="auto"/>
        <w:jc w:val="both"/>
        <w:rPr>
          <w:rFonts w:ascii="Times" w:eastAsia="Times" w:hAnsi="Times" w:cs="Times"/>
          <w:b/>
          <w:color w:val="000000"/>
          <w:sz w:val="22"/>
          <w:szCs w:val="22"/>
        </w:rPr>
      </w:pPr>
    </w:p>
    <w:p w14:paraId="00000035" w14:textId="77777777" w:rsidR="001758B6" w:rsidRDefault="00873132">
      <w:pPr>
        <w:shd w:val="clear" w:color="auto" w:fill="FFFFFF"/>
        <w:spacing w:before="80" w:after="80" w:line="360" w:lineRule="auto"/>
        <w:ind w:firstLine="720"/>
        <w:jc w:val="both"/>
        <w:rPr>
          <w:rFonts w:ascii="Times" w:eastAsia="Times" w:hAnsi="Times" w:cs="Times"/>
          <w:color w:val="000000"/>
          <w:sz w:val="22"/>
          <w:szCs w:val="22"/>
        </w:rPr>
      </w:pPr>
      <w:r>
        <w:rPr>
          <w:rFonts w:ascii="Times" w:eastAsia="Times" w:hAnsi="Times" w:cs="Times"/>
          <w:color w:val="000000"/>
          <w:sz w:val="22"/>
          <w:szCs w:val="22"/>
        </w:rPr>
        <w:t xml:space="preserve">S’il avait un drainage partiel du marais, il n’aurait aucun ou presque aucun effet sur l’incidence du </w:t>
      </w:r>
      <w:r>
        <w:rPr>
          <w:rFonts w:ascii="Times" w:eastAsia="Times" w:hAnsi="Times" w:cs="Times"/>
          <w:i/>
          <w:color w:val="000000"/>
          <w:sz w:val="22"/>
          <w:szCs w:val="22"/>
        </w:rPr>
        <w:t xml:space="preserve">Lythrum </w:t>
      </w:r>
      <w:proofErr w:type="spellStart"/>
      <w:r>
        <w:rPr>
          <w:rFonts w:ascii="Times" w:eastAsia="Times" w:hAnsi="Times" w:cs="Times"/>
          <w:i/>
          <w:color w:val="000000"/>
          <w:sz w:val="22"/>
          <w:szCs w:val="22"/>
        </w:rPr>
        <w:t>salicaria</w:t>
      </w:r>
      <w:proofErr w:type="spellEnd"/>
      <w:r>
        <w:rPr>
          <w:rFonts w:ascii="Times" w:eastAsia="Times" w:hAnsi="Times" w:cs="Times"/>
          <w:i/>
          <w:color w:val="000000"/>
          <w:sz w:val="22"/>
          <w:szCs w:val="22"/>
        </w:rPr>
        <w:t xml:space="preserve"> </w:t>
      </w:r>
      <w:r>
        <w:rPr>
          <w:rFonts w:ascii="Times" w:eastAsia="Times" w:hAnsi="Times" w:cs="Times"/>
          <w:color w:val="000000"/>
          <w:sz w:val="22"/>
          <w:szCs w:val="22"/>
        </w:rPr>
        <w:t>en forêt. En effet, la source primaire d’eau en forêt découle des eaux de pluie donc cette plante dépend exclusivement des précipitation</w:t>
      </w:r>
      <w:r>
        <w:rPr>
          <w:rFonts w:ascii="Times" w:eastAsia="Times" w:hAnsi="Times" w:cs="Times"/>
          <w:color w:val="000000"/>
          <w:sz w:val="22"/>
          <w:szCs w:val="22"/>
        </w:rPr>
        <w:t xml:space="preserve">s et non de l’eau provenant du marais. De plus, l’humidité en forêt provient aussi des eaux de pluie puisqu’après une pluie, cette eau est ensuite emprisonnée dans le sol couvert de végétations donc elle ne parvient pas du </w:t>
      </w:r>
      <w:proofErr w:type="gramStart"/>
      <w:r>
        <w:rPr>
          <w:rFonts w:ascii="Times" w:eastAsia="Times" w:hAnsi="Times" w:cs="Times"/>
          <w:color w:val="000000"/>
          <w:sz w:val="22"/>
          <w:szCs w:val="22"/>
        </w:rPr>
        <w:t>marais.(</w:t>
      </w:r>
      <w:proofErr w:type="gramEnd"/>
      <w:r>
        <w:rPr>
          <w:rFonts w:ascii="Times" w:eastAsia="Times" w:hAnsi="Times" w:cs="Times"/>
          <w:color w:val="000000"/>
          <w:sz w:val="22"/>
          <w:szCs w:val="22"/>
        </w:rPr>
        <w:t xml:space="preserve">Stocks </w:t>
      </w:r>
      <w:proofErr w:type="spellStart"/>
      <w:r>
        <w:rPr>
          <w:rFonts w:ascii="Times" w:eastAsia="Times" w:hAnsi="Times" w:cs="Times"/>
          <w:color w:val="000000"/>
          <w:sz w:val="22"/>
          <w:szCs w:val="22"/>
        </w:rPr>
        <w:t>n.d</w:t>
      </w:r>
      <w:proofErr w:type="spellEnd"/>
      <w:r>
        <w:rPr>
          <w:rFonts w:ascii="Times" w:eastAsia="Times" w:hAnsi="Times" w:cs="Times"/>
          <w:color w:val="000000"/>
          <w:sz w:val="22"/>
          <w:szCs w:val="22"/>
        </w:rPr>
        <w:t>.) Cela dit, l’</w:t>
      </w:r>
      <w:r>
        <w:rPr>
          <w:rFonts w:ascii="Times" w:eastAsia="Times" w:hAnsi="Times" w:cs="Times"/>
          <w:color w:val="000000"/>
          <w:sz w:val="22"/>
          <w:szCs w:val="22"/>
        </w:rPr>
        <w:t xml:space="preserve">incidence de la plante en forêt ne serait pas ou presque pas affecter avec ce changement puisqu’elle est complètement indépendante du marais en tant de source d’eaux et d’humidité. </w:t>
      </w:r>
    </w:p>
    <w:p w14:paraId="00000036" w14:textId="77777777" w:rsidR="001758B6" w:rsidRDefault="001758B6">
      <w:pPr>
        <w:numPr>
          <w:ilvl w:val="0"/>
          <w:numId w:val="1"/>
        </w:numPr>
        <w:pBdr>
          <w:top w:val="nil"/>
          <w:left w:val="nil"/>
          <w:bottom w:val="nil"/>
          <w:right w:val="nil"/>
          <w:between w:val="nil"/>
        </w:pBdr>
        <w:shd w:val="clear" w:color="auto" w:fill="FFFFFF"/>
        <w:spacing w:before="80" w:after="80" w:line="360" w:lineRule="auto"/>
        <w:jc w:val="both"/>
        <w:rPr>
          <w:rFonts w:ascii="Times" w:eastAsia="Times" w:hAnsi="Times" w:cs="Times"/>
          <w:b/>
          <w:color w:val="000000"/>
          <w:sz w:val="22"/>
          <w:szCs w:val="22"/>
        </w:rPr>
      </w:pPr>
    </w:p>
    <w:p w14:paraId="00000037" w14:textId="77777777" w:rsidR="001758B6" w:rsidRDefault="00873132">
      <w:pPr>
        <w:shd w:val="clear" w:color="auto" w:fill="FFFFFF"/>
        <w:spacing w:before="80" w:after="80" w:line="360" w:lineRule="auto"/>
        <w:ind w:firstLine="720"/>
        <w:jc w:val="both"/>
        <w:rPr>
          <w:rFonts w:ascii="Times" w:eastAsia="Times" w:hAnsi="Times" w:cs="Times"/>
          <w:color w:val="000000"/>
          <w:sz w:val="22"/>
          <w:szCs w:val="22"/>
        </w:rPr>
      </w:pPr>
      <w:r>
        <w:rPr>
          <w:rFonts w:ascii="Times" w:eastAsia="Times" w:hAnsi="Times" w:cs="Times"/>
          <w:color w:val="000000"/>
          <w:sz w:val="22"/>
          <w:szCs w:val="22"/>
        </w:rPr>
        <w:t>Cependant, si nous regardons l’abondance de la plante avec un drainage pa</w:t>
      </w:r>
      <w:r>
        <w:rPr>
          <w:rFonts w:ascii="Times" w:eastAsia="Times" w:hAnsi="Times" w:cs="Times"/>
          <w:color w:val="000000"/>
          <w:sz w:val="22"/>
          <w:szCs w:val="22"/>
        </w:rPr>
        <w:t>rtiel, il serait favorable qu’il aille une augmentation au niveau du marais, l’écotone et de la tourbière c’est-à-dire des milieux qui étaient anciennement très haut en humidité. Partant du fait que la seule et unique source qui émet ce haut taux d’humidit</w:t>
      </w:r>
      <w:r>
        <w:rPr>
          <w:rFonts w:ascii="Times" w:eastAsia="Times" w:hAnsi="Times" w:cs="Times"/>
          <w:color w:val="000000"/>
          <w:sz w:val="22"/>
          <w:szCs w:val="22"/>
        </w:rPr>
        <w:t xml:space="preserve">é, qui est le marais, serait réduite donc par conséquent il aurait un plus bas taux d’humidité qui favorise le </w:t>
      </w:r>
      <w:r>
        <w:rPr>
          <w:rFonts w:ascii="Times" w:eastAsia="Times" w:hAnsi="Times" w:cs="Times"/>
          <w:i/>
          <w:color w:val="000000"/>
          <w:sz w:val="22"/>
          <w:szCs w:val="22"/>
        </w:rPr>
        <w:t xml:space="preserve">Lythrum </w:t>
      </w:r>
      <w:proofErr w:type="spellStart"/>
      <w:r>
        <w:rPr>
          <w:rFonts w:ascii="Times" w:eastAsia="Times" w:hAnsi="Times" w:cs="Times"/>
          <w:i/>
          <w:color w:val="000000"/>
          <w:sz w:val="22"/>
          <w:szCs w:val="22"/>
        </w:rPr>
        <w:t>salicaria</w:t>
      </w:r>
      <w:proofErr w:type="spellEnd"/>
      <w:r>
        <w:rPr>
          <w:rFonts w:ascii="Times" w:eastAsia="Times" w:hAnsi="Times" w:cs="Times"/>
          <w:color w:val="000000"/>
          <w:sz w:val="22"/>
          <w:szCs w:val="22"/>
        </w:rPr>
        <w:t xml:space="preserve">. D’un autre part, l’ensemble de plantes en milieu sec (champ) n’aurait aucun changement puisque le taux d’humidité n’aurait aucun changement donc ce taux est toujours trop sec pour le </w:t>
      </w:r>
      <w:r>
        <w:rPr>
          <w:rFonts w:ascii="Times" w:eastAsia="Times" w:hAnsi="Times" w:cs="Times"/>
          <w:i/>
          <w:color w:val="000000"/>
          <w:sz w:val="22"/>
          <w:szCs w:val="22"/>
        </w:rPr>
        <w:t xml:space="preserve">Lythrum </w:t>
      </w:r>
      <w:proofErr w:type="spellStart"/>
      <w:r>
        <w:rPr>
          <w:rFonts w:ascii="Times" w:eastAsia="Times" w:hAnsi="Times" w:cs="Times"/>
          <w:i/>
          <w:color w:val="000000"/>
          <w:sz w:val="22"/>
          <w:szCs w:val="22"/>
        </w:rPr>
        <w:t>salicaria</w:t>
      </w:r>
      <w:proofErr w:type="spellEnd"/>
      <w:r>
        <w:rPr>
          <w:rFonts w:ascii="Times" w:eastAsia="Times" w:hAnsi="Times" w:cs="Times"/>
          <w:color w:val="000000"/>
          <w:sz w:val="22"/>
          <w:szCs w:val="22"/>
        </w:rPr>
        <w:t>.</w:t>
      </w:r>
    </w:p>
    <w:p w14:paraId="0000003A" w14:textId="4C4502A2" w:rsidR="001758B6" w:rsidRDefault="001758B6">
      <w:pPr>
        <w:rPr>
          <w:rFonts w:ascii="Arial" w:eastAsia="Arial" w:hAnsi="Arial" w:cs="Arial"/>
        </w:rPr>
      </w:pPr>
    </w:p>
    <w:p w14:paraId="0000003B" w14:textId="77777777" w:rsidR="001758B6" w:rsidRDefault="001758B6">
      <w:pPr>
        <w:rPr>
          <w:rFonts w:ascii="Arial" w:eastAsia="Arial" w:hAnsi="Arial" w:cs="Arial"/>
        </w:rPr>
      </w:pPr>
    </w:p>
    <w:p w14:paraId="0000003C" w14:textId="77777777" w:rsidR="001758B6" w:rsidRDefault="001758B6">
      <w:pPr>
        <w:rPr>
          <w:rFonts w:ascii="Arial" w:eastAsia="Arial" w:hAnsi="Arial" w:cs="Arial"/>
        </w:rPr>
      </w:pPr>
    </w:p>
    <w:p w14:paraId="0000003D" w14:textId="77777777" w:rsidR="001758B6" w:rsidRDefault="001758B6">
      <w:pPr>
        <w:rPr>
          <w:rFonts w:ascii="Arial" w:eastAsia="Arial" w:hAnsi="Arial" w:cs="Arial"/>
        </w:rPr>
      </w:pPr>
    </w:p>
    <w:p w14:paraId="01D78EEB" w14:textId="77777777" w:rsidR="001B55A2" w:rsidRDefault="001B55A2">
      <w:pPr>
        <w:rPr>
          <w:rFonts w:ascii="Times New Roman" w:eastAsia="Times New Roman" w:hAnsi="Times New Roman" w:cs="Times New Roman"/>
          <w:sz w:val="22"/>
          <w:szCs w:val="22"/>
          <w:lang w:val="en-CA"/>
        </w:rPr>
      </w:pPr>
    </w:p>
    <w:p w14:paraId="2131ED54" w14:textId="77777777" w:rsidR="001B55A2" w:rsidRDefault="001B55A2">
      <w:pPr>
        <w:rPr>
          <w:rFonts w:ascii="Times New Roman" w:eastAsia="Times New Roman" w:hAnsi="Times New Roman" w:cs="Times New Roman"/>
          <w:sz w:val="22"/>
          <w:szCs w:val="22"/>
          <w:lang w:val="en-CA"/>
        </w:rPr>
      </w:pPr>
    </w:p>
    <w:p w14:paraId="732AFE87" w14:textId="77777777" w:rsidR="001B55A2" w:rsidRDefault="001B55A2">
      <w:pPr>
        <w:rPr>
          <w:rFonts w:ascii="Times New Roman" w:eastAsia="Times New Roman" w:hAnsi="Times New Roman" w:cs="Times New Roman"/>
          <w:sz w:val="22"/>
          <w:szCs w:val="22"/>
          <w:lang w:val="en-CA"/>
        </w:rPr>
      </w:pPr>
    </w:p>
    <w:p w14:paraId="11FB5695" w14:textId="77777777" w:rsidR="001B55A2" w:rsidRDefault="001B55A2">
      <w:pPr>
        <w:rPr>
          <w:rFonts w:ascii="Times New Roman" w:eastAsia="Times New Roman" w:hAnsi="Times New Roman" w:cs="Times New Roman"/>
          <w:sz w:val="22"/>
          <w:szCs w:val="22"/>
          <w:lang w:val="en-CA"/>
        </w:rPr>
      </w:pPr>
    </w:p>
    <w:p w14:paraId="047951EB" w14:textId="77777777" w:rsidR="001B55A2" w:rsidRDefault="001B55A2">
      <w:pPr>
        <w:rPr>
          <w:rFonts w:ascii="Times New Roman" w:eastAsia="Times New Roman" w:hAnsi="Times New Roman" w:cs="Times New Roman"/>
          <w:sz w:val="22"/>
          <w:szCs w:val="22"/>
          <w:lang w:val="en-CA"/>
        </w:rPr>
      </w:pPr>
    </w:p>
    <w:p w14:paraId="1CA0E306" w14:textId="77777777" w:rsidR="001B55A2" w:rsidRDefault="001B55A2">
      <w:pPr>
        <w:rPr>
          <w:rFonts w:ascii="Times New Roman" w:eastAsia="Times New Roman" w:hAnsi="Times New Roman" w:cs="Times New Roman"/>
          <w:sz w:val="22"/>
          <w:szCs w:val="22"/>
          <w:lang w:val="en-CA"/>
        </w:rPr>
      </w:pPr>
    </w:p>
    <w:p w14:paraId="1276918D" w14:textId="77777777" w:rsidR="001B55A2" w:rsidRDefault="001B55A2">
      <w:pPr>
        <w:rPr>
          <w:rFonts w:ascii="Times New Roman" w:eastAsia="Times New Roman" w:hAnsi="Times New Roman" w:cs="Times New Roman"/>
          <w:sz w:val="22"/>
          <w:szCs w:val="22"/>
          <w:lang w:val="en-CA"/>
        </w:rPr>
      </w:pPr>
    </w:p>
    <w:p w14:paraId="3513EA6C" w14:textId="77777777" w:rsidR="001B55A2" w:rsidRDefault="001B55A2">
      <w:pPr>
        <w:rPr>
          <w:rFonts w:ascii="Times New Roman" w:eastAsia="Times New Roman" w:hAnsi="Times New Roman" w:cs="Times New Roman"/>
          <w:sz w:val="22"/>
          <w:szCs w:val="22"/>
          <w:lang w:val="en-CA"/>
        </w:rPr>
      </w:pPr>
    </w:p>
    <w:p w14:paraId="38570098" w14:textId="77777777" w:rsidR="001B55A2" w:rsidRDefault="001B55A2">
      <w:pPr>
        <w:rPr>
          <w:rFonts w:ascii="Times New Roman" w:eastAsia="Times New Roman" w:hAnsi="Times New Roman" w:cs="Times New Roman"/>
          <w:sz w:val="22"/>
          <w:szCs w:val="22"/>
          <w:lang w:val="en-CA"/>
        </w:rPr>
      </w:pPr>
    </w:p>
    <w:p w14:paraId="38D686E1" w14:textId="77777777" w:rsidR="001B55A2" w:rsidRDefault="001B55A2">
      <w:pPr>
        <w:rPr>
          <w:rFonts w:ascii="Times New Roman" w:eastAsia="Times New Roman" w:hAnsi="Times New Roman" w:cs="Times New Roman"/>
          <w:sz w:val="22"/>
          <w:szCs w:val="22"/>
          <w:lang w:val="en-CA"/>
        </w:rPr>
      </w:pPr>
    </w:p>
    <w:p w14:paraId="5FCE63FD" w14:textId="77777777" w:rsidR="001B55A2" w:rsidRDefault="001B55A2">
      <w:pPr>
        <w:rPr>
          <w:rFonts w:ascii="Times New Roman" w:eastAsia="Times New Roman" w:hAnsi="Times New Roman" w:cs="Times New Roman"/>
          <w:sz w:val="22"/>
          <w:szCs w:val="22"/>
          <w:lang w:val="en-CA"/>
        </w:rPr>
      </w:pPr>
    </w:p>
    <w:p w14:paraId="0000003E" w14:textId="19013EAE" w:rsidR="001758B6" w:rsidRPr="001B55A2" w:rsidRDefault="00873132">
      <w:pPr>
        <w:rPr>
          <w:rFonts w:ascii="Times New Roman" w:eastAsia="Times New Roman" w:hAnsi="Times New Roman" w:cs="Times New Roman"/>
          <w:sz w:val="22"/>
          <w:szCs w:val="22"/>
          <w:lang w:val="en-CA"/>
        </w:rPr>
      </w:pPr>
      <w:bookmarkStart w:id="0" w:name="_GoBack"/>
      <w:bookmarkEnd w:id="0"/>
      <w:proofErr w:type="spellStart"/>
      <w:proofErr w:type="gramStart"/>
      <w:r w:rsidRPr="001B55A2">
        <w:rPr>
          <w:rFonts w:ascii="Times New Roman" w:eastAsia="Times New Roman" w:hAnsi="Times New Roman" w:cs="Times New Roman"/>
          <w:sz w:val="22"/>
          <w:szCs w:val="22"/>
          <w:lang w:val="en-CA"/>
        </w:rPr>
        <w:lastRenderedPageBreak/>
        <w:t>Bibliographie</w:t>
      </w:r>
      <w:proofErr w:type="spellEnd"/>
      <w:r w:rsidRPr="001B55A2">
        <w:rPr>
          <w:rFonts w:ascii="Times New Roman" w:eastAsia="Times New Roman" w:hAnsi="Times New Roman" w:cs="Times New Roman"/>
          <w:sz w:val="22"/>
          <w:szCs w:val="22"/>
          <w:lang w:val="en-CA"/>
        </w:rPr>
        <w:t> :</w:t>
      </w:r>
      <w:proofErr w:type="gramEnd"/>
    </w:p>
    <w:p w14:paraId="0000003F" w14:textId="77777777" w:rsidR="001758B6" w:rsidRPr="001B55A2" w:rsidRDefault="001758B6">
      <w:pPr>
        <w:rPr>
          <w:rFonts w:ascii="Times New Roman" w:eastAsia="Times New Roman" w:hAnsi="Times New Roman" w:cs="Times New Roman"/>
          <w:sz w:val="22"/>
          <w:szCs w:val="22"/>
          <w:lang w:val="en-CA"/>
        </w:rPr>
      </w:pPr>
    </w:p>
    <w:p w14:paraId="00000040" w14:textId="77777777" w:rsidR="001758B6" w:rsidRPr="001B55A2" w:rsidRDefault="00873132">
      <w:pPr>
        <w:widowControl w:val="0"/>
        <w:ind w:left="480" w:hanging="480"/>
        <w:rPr>
          <w:rFonts w:ascii="Times New Roman" w:eastAsia="Times New Roman" w:hAnsi="Times New Roman" w:cs="Times New Roman"/>
          <w:sz w:val="22"/>
          <w:szCs w:val="22"/>
          <w:lang w:val="en-CA"/>
        </w:rPr>
      </w:pPr>
      <w:r w:rsidRPr="001B55A2">
        <w:rPr>
          <w:rFonts w:ascii="Times New Roman" w:eastAsia="Times New Roman" w:hAnsi="Times New Roman" w:cs="Times New Roman"/>
          <w:sz w:val="22"/>
          <w:szCs w:val="22"/>
          <w:lang w:val="en-CA"/>
        </w:rPr>
        <w:t>Stocks, B.J. (n.d.). MOIS</w:t>
      </w:r>
      <w:r w:rsidRPr="001B55A2">
        <w:rPr>
          <w:rFonts w:ascii="Times New Roman" w:eastAsia="Times New Roman" w:hAnsi="Times New Roman" w:cs="Times New Roman"/>
          <w:sz w:val="22"/>
          <w:szCs w:val="22"/>
          <w:lang w:val="en-CA"/>
        </w:rPr>
        <w:t>TURE IN THE FOREST FLOOR-ITS DISTRIBUTION AND MOVEMENT by.</w:t>
      </w:r>
    </w:p>
    <w:p w14:paraId="00000041" w14:textId="77777777" w:rsidR="001758B6" w:rsidRPr="001B55A2" w:rsidRDefault="001758B6">
      <w:pPr>
        <w:rPr>
          <w:rFonts w:ascii="Arial" w:eastAsia="Arial" w:hAnsi="Arial" w:cs="Arial"/>
          <w:lang w:val="en-CA"/>
        </w:rPr>
      </w:pPr>
    </w:p>
    <w:sectPr w:rsidR="001758B6" w:rsidRPr="001B55A2">
      <w:headerReference w:type="even" r:id="rId7"/>
      <w:headerReference w:type="default" r:id="rId8"/>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D2F62" w14:textId="77777777" w:rsidR="00873132" w:rsidRDefault="00873132">
      <w:r>
        <w:separator/>
      </w:r>
    </w:p>
  </w:endnote>
  <w:endnote w:type="continuationSeparator" w:id="0">
    <w:p w14:paraId="4FAEFED4" w14:textId="77777777" w:rsidR="00873132" w:rsidRDefault="00873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E2B22" w14:textId="77777777" w:rsidR="00873132" w:rsidRDefault="00873132">
      <w:r>
        <w:separator/>
      </w:r>
    </w:p>
  </w:footnote>
  <w:footnote w:type="continuationSeparator" w:id="0">
    <w:p w14:paraId="4B5DF15F" w14:textId="77777777" w:rsidR="00873132" w:rsidRDefault="00873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4" w14:textId="77777777" w:rsidR="001758B6" w:rsidRDefault="00873132">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00000045" w14:textId="77777777" w:rsidR="001758B6" w:rsidRDefault="001758B6">
    <w:pPr>
      <w:pBdr>
        <w:top w:val="nil"/>
        <w:left w:val="nil"/>
        <w:bottom w:val="nil"/>
        <w:right w:val="nil"/>
        <w:between w:val="nil"/>
      </w:pBdr>
      <w:tabs>
        <w:tab w:val="center" w:pos="4680"/>
        <w:tab w:val="right" w:pos="9360"/>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2" w14:textId="730A202C" w:rsidR="001758B6" w:rsidRDefault="001B55A2">
    <w:pPr>
      <w:pBdr>
        <w:top w:val="nil"/>
        <w:left w:val="nil"/>
        <w:bottom w:val="nil"/>
        <w:right w:val="nil"/>
        <w:between w:val="nil"/>
      </w:pBdr>
      <w:tabs>
        <w:tab w:val="center" w:pos="4680"/>
        <w:tab w:val="right" w:pos="9360"/>
      </w:tabs>
      <w:jc w:val="right"/>
      <w:rPr>
        <w:color w:val="000000"/>
      </w:rPr>
    </w:pPr>
    <w:r>
      <w:rPr>
        <w:color w:val="000000"/>
      </w:rPr>
      <w:t xml:space="preserve">Tardif </w:t>
    </w:r>
    <w:r w:rsidR="00873132">
      <w:rPr>
        <w:color w:val="000000"/>
      </w:rPr>
      <w:fldChar w:fldCharType="begin"/>
    </w:r>
    <w:r w:rsidR="00873132">
      <w:rPr>
        <w:color w:val="000000"/>
      </w:rPr>
      <w:instrText>PAGE</w:instrText>
    </w:r>
    <w:r>
      <w:rPr>
        <w:color w:val="000000"/>
      </w:rPr>
      <w:fldChar w:fldCharType="separate"/>
    </w:r>
    <w:r>
      <w:rPr>
        <w:noProof/>
        <w:color w:val="000000"/>
      </w:rPr>
      <w:t>2</w:t>
    </w:r>
    <w:r w:rsidR="00873132">
      <w:rPr>
        <w:color w:val="000000"/>
      </w:rPr>
      <w:fldChar w:fldCharType="end"/>
    </w:r>
  </w:p>
  <w:p w14:paraId="00000043" w14:textId="5100CD68" w:rsidR="001758B6" w:rsidRDefault="001758B6">
    <w:pPr>
      <w:pBdr>
        <w:top w:val="nil"/>
        <w:left w:val="nil"/>
        <w:bottom w:val="nil"/>
        <w:right w:val="nil"/>
        <w:between w:val="nil"/>
      </w:pBdr>
      <w:tabs>
        <w:tab w:val="center" w:pos="4680"/>
        <w:tab w:val="right" w:pos="9360"/>
      </w:tabs>
      <w:ind w:right="360"/>
      <w:jc w:val="right"/>
      <w:rPr>
        <w:rFonts w:ascii="Times New Roman" w:eastAsia="Times New Roman" w:hAnsi="Times New Roman" w:cs="Times New Roman"/>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55E99"/>
    <w:multiLevelType w:val="multilevel"/>
    <w:tmpl w:val="C7020EF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8B6"/>
    <w:rsid w:val="001758B6"/>
    <w:rsid w:val="001B55A2"/>
    <w:rsid w:val="008731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7F08319"/>
  <w15:docId w15:val="{BFA2FD5C-F209-EC40-A57A-506D448C2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fr-FR"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1B55A2"/>
    <w:pPr>
      <w:tabs>
        <w:tab w:val="center" w:pos="4680"/>
        <w:tab w:val="right" w:pos="9360"/>
      </w:tabs>
    </w:pPr>
  </w:style>
  <w:style w:type="character" w:customStyle="1" w:styleId="FooterChar">
    <w:name w:val="Footer Char"/>
    <w:basedOn w:val="DefaultParagraphFont"/>
    <w:link w:val="Footer"/>
    <w:uiPriority w:val="99"/>
    <w:rsid w:val="001B55A2"/>
  </w:style>
  <w:style w:type="paragraph" w:styleId="Header">
    <w:name w:val="header"/>
    <w:basedOn w:val="Normal"/>
    <w:link w:val="HeaderChar"/>
    <w:uiPriority w:val="99"/>
    <w:unhideWhenUsed/>
    <w:rsid w:val="001B55A2"/>
    <w:pPr>
      <w:tabs>
        <w:tab w:val="center" w:pos="4680"/>
        <w:tab w:val="right" w:pos="9360"/>
      </w:tabs>
    </w:pPr>
  </w:style>
  <w:style w:type="character" w:customStyle="1" w:styleId="HeaderChar">
    <w:name w:val="Header Char"/>
    <w:basedOn w:val="DefaultParagraphFont"/>
    <w:link w:val="Header"/>
    <w:uiPriority w:val="99"/>
    <w:rsid w:val="001B5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320</Words>
  <Characters>1825</Characters>
  <Application>Microsoft Office Word</Application>
  <DocSecurity>0</DocSecurity>
  <Lines>15</Lines>
  <Paragraphs>4</Paragraphs>
  <ScaleCrop>false</ScaleCrop>
  <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Dorothee Tardif</cp:lastModifiedBy>
  <cp:revision>2</cp:revision>
  <cp:lastPrinted>2019-10-21T11:52:00Z</cp:lastPrinted>
  <dcterms:created xsi:type="dcterms:W3CDTF">2019-10-21T11:53:00Z</dcterms:created>
  <dcterms:modified xsi:type="dcterms:W3CDTF">2019-10-21T11:53:00Z</dcterms:modified>
</cp:coreProperties>
</file>