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D94AF8" w14:textId="77777777" w:rsidR="001B1880" w:rsidRPr="003B4EEF" w:rsidRDefault="00500E62">
      <w:pPr>
        <w:rPr>
          <w:b/>
          <w:sz w:val="32"/>
          <w:szCs w:val="32"/>
          <w:u w:val="single"/>
        </w:rPr>
      </w:pPr>
      <w:r w:rsidRPr="003B4EEF">
        <w:rPr>
          <w:b/>
          <w:sz w:val="32"/>
          <w:szCs w:val="32"/>
          <w:u w:val="single"/>
        </w:rPr>
        <w:t xml:space="preserve">Writing Philosophy: </w:t>
      </w:r>
    </w:p>
    <w:p w14:paraId="761DEB2D" w14:textId="77777777" w:rsidR="00500E62" w:rsidRDefault="00500E62" w:rsidP="00500E62">
      <w:pPr>
        <w:pStyle w:val="ListParagraph"/>
        <w:numPr>
          <w:ilvl w:val="0"/>
          <w:numId w:val="1"/>
        </w:numPr>
      </w:pPr>
      <w:r>
        <w:t>To be effective, a philosophy essay;</w:t>
      </w:r>
    </w:p>
    <w:p w14:paraId="74D40A71" w14:textId="77777777" w:rsidR="00500E62" w:rsidRDefault="00500E62" w:rsidP="00500E62">
      <w:pPr>
        <w:pStyle w:val="ListParagraph"/>
        <w:numPr>
          <w:ilvl w:val="0"/>
          <w:numId w:val="2"/>
        </w:numPr>
      </w:pPr>
      <w:proofErr w:type="gramStart"/>
      <w:r>
        <w:t>must</w:t>
      </w:r>
      <w:proofErr w:type="gramEnd"/>
      <w:r>
        <w:t xml:space="preserve"> be clearly written</w:t>
      </w:r>
    </w:p>
    <w:p w14:paraId="05A17CE0" w14:textId="77777777" w:rsidR="00500E62" w:rsidRDefault="00500E62" w:rsidP="00500E62">
      <w:pPr>
        <w:pStyle w:val="ListParagraph"/>
        <w:numPr>
          <w:ilvl w:val="0"/>
          <w:numId w:val="2"/>
        </w:numPr>
      </w:pPr>
      <w:proofErr w:type="gramStart"/>
      <w:r>
        <w:t>must</w:t>
      </w:r>
      <w:proofErr w:type="gramEnd"/>
      <w:r>
        <w:t xml:space="preserve"> put forward an argument</w:t>
      </w:r>
    </w:p>
    <w:p w14:paraId="1F405F8A" w14:textId="77777777" w:rsidR="00500E62" w:rsidRDefault="00500E62" w:rsidP="00500E62">
      <w:pPr>
        <w:pStyle w:val="ListParagraph"/>
        <w:numPr>
          <w:ilvl w:val="0"/>
          <w:numId w:val="2"/>
        </w:numPr>
      </w:pPr>
      <w:proofErr w:type="gramStart"/>
      <w:r>
        <w:t>must</w:t>
      </w:r>
      <w:proofErr w:type="gramEnd"/>
      <w:r>
        <w:t xml:space="preserve"> present the views of other philosophers fairly and accurately</w:t>
      </w:r>
    </w:p>
    <w:p w14:paraId="039DF386" w14:textId="77777777" w:rsidR="00500E62" w:rsidRDefault="00500E62" w:rsidP="00500E62">
      <w:pPr>
        <w:pStyle w:val="ListParagraph"/>
        <w:numPr>
          <w:ilvl w:val="0"/>
          <w:numId w:val="2"/>
        </w:numPr>
      </w:pPr>
      <w:r>
        <w:t>Answer the question directly</w:t>
      </w:r>
    </w:p>
    <w:p w14:paraId="5D940C9B" w14:textId="77777777" w:rsidR="00500E62" w:rsidRDefault="00500E62" w:rsidP="00500E62">
      <w:pPr>
        <w:pStyle w:val="ListParagraph"/>
        <w:numPr>
          <w:ilvl w:val="0"/>
          <w:numId w:val="2"/>
        </w:numPr>
      </w:pPr>
      <w:r>
        <w:t>Somewhere in the first paragraph, tell the reader exactly what you’re going to argue</w:t>
      </w:r>
    </w:p>
    <w:p w14:paraId="13B4879A" w14:textId="77777777" w:rsidR="00500E62" w:rsidRDefault="00500E62" w:rsidP="00500E62">
      <w:pPr>
        <w:pStyle w:val="ListParagraph"/>
        <w:ind w:left="2160"/>
      </w:pPr>
      <w:r>
        <w:t>Ex) I/We argue</w:t>
      </w:r>
      <w:proofErr w:type="gramStart"/>
      <w:r>
        <w:t>..</w:t>
      </w:r>
      <w:proofErr w:type="gramEnd"/>
    </w:p>
    <w:p w14:paraId="0FC2EB00" w14:textId="579EA55E" w:rsidR="00500E62" w:rsidRDefault="00500E62" w:rsidP="00500E62">
      <w:pPr>
        <w:pStyle w:val="ListParagraph"/>
        <w:numPr>
          <w:ilvl w:val="0"/>
          <w:numId w:val="2"/>
        </w:numPr>
        <w:tabs>
          <w:tab w:val="left" w:pos="1420"/>
        </w:tabs>
      </w:pPr>
      <w:r>
        <w:t>Before beginning your argument, it can</w:t>
      </w:r>
      <w:r w:rsidR="00BE6053">
        <w:t xml:space="preserve"> help</w:t>
      </w:r>
      <w:r>
        <w:t xml:space="preserve"> to give a brief outline of what’s to come</w:t>
      </w:r>
    </w:p>
    <w:p w14:paraId="43BE207D" w14:textId="77777777" w:rsidR="00500E62" w:rsidRDefault="00500E62" w:rsidP="00500E62">
      <w:pPr>
        <w:pStyle w:val="ListParagraph"/>
        <w:tabs>
          <w:tab w:val="left" w:pos="1420"/>
        </w:tabs>
        <w:ind w:left="1800"/>
      </w:pPr>
      <w:r>
        <w:tab/>
        <w:t xml:space="preserve">Ex) I/We begin by outlining </w:t>
      </w:r>
      <w:proofErr w:type="spellStart"/>
      <w:r>
        <w:t>Platos</w:t>
      </w:r>
      <w:proofErr w:type="spellEnd"/>
      <w:r>
        <w:t xml:space="preserve"> view on such and such. </w:t>
      </w:r>
      <w:proofErr w:type="spellStart"/>
      <w:r>
        <w:t>Nect</w:t>
      </w:r>
      <w:proofErr w:type="spellEnd"/>
      <w:r>
        <w:t xml:space="preserve"> I contrast </w:t>
      </w:r>
      <w:proofErr w:type="spellStart"/>
      <w:r>
        <w:t>Platos</w:t>
      </w:r>
      <w:proofErr w:type="spellEnd"/>
      <w:r>
        <w:t xml:space="preserve"> view with </w:t>
      </w:r>
      <w:proofErr w:type="spellStart"/>
      <w:r>
        <w:t>Lockes</w:t>
      </w:r>
      <w:proofErr w:type="spellEnd"/>
      <w:r>
        <w:t xml:space="preserve"> view</w:t>
      </w:r>
    </w:p>
    <w:p w14:paraId="6FF12BCE" w14:textId="77777777" w:rsidR="00500E62" w:rsidRDefault="00500E62" w:rsidP="00500E62">
      <w:pPr>
        <w:pStyle w:val="ListParagraph"/>
        <w:numPr>
          <w:ilvl w:val="0"/>
          <w:numId w:val="2"/>
        </w:numPr>
        <w:tabs>
          <w:tab w:val="left" w:pos="1420"/>
        </w:tabs>
      </w:pPr>
      <w:r>
        <w:t xml:space="preserve">Get straight to the point. </w:t>
      </w:r>
    </w:p>
    <w:p w14:paraId="122A7A38" w14:textId="77777777" w:rsidR="00500E62" w:rsidRDefault="00500E62" w:rsidP="00500E62">
      <w:pPr>
        <w:pStyle w:val="ListParagraph"/>
        <w:tabs>
          <w:tab w:val="left" w:pos="1420"/>
        </w:tabs>
        <w:ind w:left="1800"/>
      </w:pPr>
      <w:r>
        <w:tab/>
      </w:r>
      <w:proofErr w:type="gramStart"/>
      <w:r>
        <w:t>Ex) Clear and concise writing.</w:t>
      </w:r>
      <w:proofErr w:type="gramEnd"/>
      <w:r>
        <w:t xml:space="preserve"> </w:t>
      </w:r>
    </w:p>
    <w:p w14:paraId="029F7DE8" w14:textId="77777777" w:rsidR="00500E62" w:rsidRDefault="00500E62" w:rsidP="00500E62">
      <w:pPr>
        <w:tabs>
          <w:tab w:val="left" w:pos="1420"/>
        </w:tabs>
      </w:pPr>
    </w:p>
    <w:p w14:paraId="3BADCC4D" w14:textId="77777777" w:rsidR="00500E62" w:rsidRDefault="00500E62" w:rsidP="00500E62">
      <w:pPr>
        <w:tabs>
          <w:tab w:val="left" w:pos="1420"/>
        </w:tabs>
      </w:pPr>
      <w:r w:rsidRPr="003B4EEF">
        <w:rPr>
          <w:u w:val="single"/>
        </w:rPr>
        <w:t>No unnecessary historical information</w:t>
      </w:r>
      <w:r>
        <w:t>, like “Locke was an English philosopher who lived from 1632-1704</w:t>
      </w:r>
    </w:p>
    <w:p w14:paraId="15838776" w14:textId="77777777" w:rsidR="00500E62" w:rsidRDefault="00500E62" w:rsidP="00500E62">
      <w:pPr>
        <w:tabs>
          <w:tab w:val="left" w:pos="1420"/>
        </w:tabs>
      </w:pPr>
    </w:p>
    <w:p w14:paraId="71F06A0B" w14:textId="7D3D1465" w:rsidR="00500E62" w:rsidRDefault="00500E62" w:rsidP="00500E62">
      <w:pPr>
        <w:tabs>
          <w:tab w:val="left" w:pos="1420"/>
        </w:tabs>
      </w:pPr>
      <w:r>
        <w:t>It helps to b</w:t>
      </w:r>
      <w:r w:rsidR="00BE6053">
        <w:t>egin</w:t>
      </w:r>
      <w:r>
        <w:t xml:space="preserve"> a new paragraph when you start to discuss a new idea, objection, argument </w:t>
      </w:r>
      <w:proofErr w:type="spellStart"/>
      <w:r>
        <w:t>etc</w:t>
      </w:r>
      <w:proofErr w:type="spellEnd"/>
    </w:p>
    <w:p w14:paraId="2F212055" w14:textId="77777777" w:rsidR="00500E62" w:rsidRDefault="00500E62" w:rsidP="00500E62">
      <w:pPr>
        <w:tabs>
          <w:tab w:val="left" w:pos="1420"/>
        </w:tabs>
      </w:pPr>
    </w:p>
    <w:p w14:paraId="24E22BEE" w14:textId="77777777" w:rsidR="00500E62" w:rsidRPr="003B4EEF" w:rsidRDefault="00500E62" w:rsidP="00500E62">
      <w:pPr>
        <w:tabs>
          <w:tab w:val="left" w:pos="1420"/>
        </w:tabs>
        <w:rPr>
          <w:b/>
        </w:rPr>
      </w:pPr>
      <w:r w:rsidRPr="003B4EEF">
        <w:rPr>
          <w:b/>
        </w:rPr>
        <w:t xml:space="preserve">Address the details of the views you are discussing. </w:t>
      </w:r>
    </w:p>
    <w:p w14:paraId="13BC1524" w14:textId="77777777" w:rsidR="00500E62" w:rsidRDefault="00500E62" w:rsidP="00500E62">
      <w:pPr>
        <w:pStyle w:val="ListParagraph"/>
        <w:numPr>
          <w:ilvl w:val="0"/>
          <w:numId w:val="2"/>
        </w:numPr>
        <w:tabs>
          <w:tab w:val="left" w:pos="1420"/>
        </w:tabs>
      </w:pPr>
      <w:r>
        <w:t>One way of fairly representing the views of other philosophers is to talk about the details of their views; avoid overly-</w:t>
      </w:r>
      <w:proofErr w:type="spellStart"/>
      <w:r>
        <w:t>gneral</w:t>
      </w:r>
      <w:proofErr w:type="spellEnd"/>
      <w:r>
        <w:t xml:space="preserve"> discussions. </w:t>
      </w:r>
    </w:p>
    <w:p w14:paraId="3183CB17" w14:textId="77777777" w:rsidR="00500E62" w:rsidRDefault="00500E62" w:rsidP="00500E62">
      <w:pPr>
        <w:pStyle w:val="ListParagraph"/>
        <w:numPr>
          <w:ilvl w:val="0"/>
          <w:numId w:val="2"/>
        </w:numPr>
        <w:tabs>
          <w:tab w:val="left" w:pos="1420"/>
        </w:tabs>
      </w:pPr>
      <w:r>
        <w:t>-Include dir</w:t>
      </w:r>
      <w:bookmarkStart w:id="0" w:name="_GoBack"/>
      <w:bookmarkEnd w:id="0"/>
      <w:r>
        <w:t>ect references to the reading; for example, when you claim the Plato says such-and-such, indicate which page he says it on</w:t>
      </w:r>
    </w:p>
    <w:p w14:paraId="2812EFFF" w14:textId="77777777" w:rsidR="00500E62" w:rsidRDefault="00500E62" w:rsidP="00500E62">
      <w:pPr>
        <w:tabs>
          <w:tab w:val="left" w:pos="1420"/>
        </w:tabs>
      </w:pPr>
    </w:p>
    <w:p w14:paraId="798DDDC7" w14:textId="77777777" w:rsidR="00500E62" w:rsidRDefault="00500E62" w:rsidP="00500E62">
      <w:pPr>
        <w:tabs>
          <w:tab w:val="left" w:pos="1420"/>
        </w:tabs>
      </w:pPr>
      <w:r>
        <w:t>Avoid plagiarism by citing all secondary sources you use</w:t>
      </w:r>
    </w:p>
    <w:p w14:paraId="52821AD2" w14:textId="77777777" w:rsidR="00500E62" w:rsidRDefault="00500E62" w:rsidP="00500E62">
      <w:pPr>
        <w:tabs>
          <w:tab w:val="left" w:pos="1420"/>
        </w:tabs>
      </w:pPr>
    </w:p>
    <w:p w14:paraId="644BCA1F" w14:textId="77777777" w:rsidR="00500E62" w:rsidRDefault="00500E62" w:rsidP="00500E62">
      <w:pPr>
        <w:tabs>
          <w:tab w:val="left" w:pos="1420"/>
        </w:tabs>
      </w:pPr>
    </w:p>
    <w:p w14:paraId="4A95ED50" w14:textId="77777777" w:rsidR="00500E62" w:rsidRDefault="00BE6053" w:rsidP="00500E62">
      <w:pPr>
        <w:tabs>
          <w:tab w:val="left" w:pos="1420"/>
        </w:tabs>
      </w:pPr>
      <w:hyperlink r:id="rId6" w:history="1">
        <w:r w:rsidR="00500E62" w:rsidRPr="00DC50D7">
          <w:rPr>
            <w:rStyle w:val="Hyperlink"/>
          </w:rPr>
          <w:t>http://philosophy.ubc.ca/undergrad/success.html</w:t>
        </w:r>
      </w:hyperlink>
    </w:p>
    <w:p w14:paraId="74BDFF09" w14:textId="77777777" w:rsidR="00500E62" w:rsidRDefault="00500E62" w:rsidP="00500E62">
      <w:pPr>
        <w:tabs>
          <w:tab w:val="left" w:pos="1420"/>
        </w:tabs>
      </w:pPr>
    </w:p>
    <w:p w14:paraId="37EDE878" w14:textId="77777777" w:rsidR="00500E62" w:rsidRDefault="00500E62" w:rsidP="00500E62">
      <w:pPr>
        <w:tabs>
          <w:tab w:val="left" w:pos="1420"/>
        </w:tabs>
        <w:rPr>
          <w:b/>
        </w:rPr>
      </w:pPr>
      <w:r>
        <w:rPr>
          <w:b/>
        </w:rPr>
        <w:t xml:space="preserve">What is the strongest objection that can be made against the causal argument for the existence of God? Does the defender of the causal argument have a compelling reply to that objection? </w:t>
      </w:r>
    </w:p>
    <w:p w14:paraId="3CFC0229" w14:textId="77777777" w:rsidR="00500E62" w:rsidRPr="00500E62" w:rsidRDefault="00500E62" w:rsidP="00500E62">
      <w:pPr>
        <w:tabs>
          <w:tab w:val="left" w:pos="1420"/>
        </w:tabs>
      </w:pPr>
    </w:p>
    <w:sectPr w:rsidR="00500E62" w:rsidRPr="00500E62" w:rsidSect="003C7BB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F4A47"/>
    <w:multiLevelType w:val="hybridMultilevel"/>
    <w:tmpl w:val="ADF04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A6675A"/>
    <w:multiLevelType w:val="hybridMultilevel"/>
    <w:tmpl w:val="30E40642"/>
    <w:lvl w:ilvl="0" w:tplc="BB0C724A">
      <w:start w:val="1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E62"/>
    <w:rsid w:val="001B1880"/>
    <w:rsid w:val="003331D0"/>
    <w:rsid w:val="003B4EEF"/>
    <w:rsid w:val="003C7BB2"/>
    <w:rsid w:val="00500E62"/>
    <w:rsid w:val="0054436B"/>
    <w:rsid w:val="00BE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350B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E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0E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E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0E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philosophy.ubc.ca/undergrad/success.html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217</Words>
  <Characters>1238</Characters>
  <Application>Microsoft Macintosh Word</Application>
  <DocSecurity>0</DocSecurity>
  <Lines>10</Lines>
  <Paragraphs>2</Paragraphs>
  <ScaleCrop>false</ScaleCrop>
  <Company>UBC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 Basi</dc:creator>
  <cp:keywords/>
  <dc:description/>
  <cp:lastModifiedBy>Arsh Basi</cp:lastModifiedBy>
  <cp:revision>3</cp:revision>
  <dcterms:created xsi:type="dcterms:W3CDTF">2012-09-27T19:33:00Z</dcterms:created>
  <dcterms:modified xsi:type="dcterms:W3CDTF">2012-10-07T02:01:00Z</dcterms:modified>
</cp:coreProperties>
</file>