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2060D" w14:textId="77777777" w:rsidR="007E4989" w:rsidRDefault="007E4989" w:rsidP="007E4989">
      <w:pPr>
        <w:ind w:firstLine="720"/>
      </w:pPr>
    </w:p>
    <w:p w14:paraId="6AFF0978" w14:textId="6C70F61A" w:rsidR="007E4989" w:rsidRPr="007E4989" w:rsidRDefault="007E4989" w:rsidP="007E4989">
      <w:pPr>
        <w:jc w:val="center"/>
        <w:rPr>
          <w:b/>
          <w:sz w:val="52"/>
          <w:szCs w:val="52"/>
        </w:rPr>
      </w:pPr>
      <w:r w:rsidRPr="007E4989">
        <w:rPr>
          <w:b/>
          <w:sz w:val="52"/>
          <w:szCs w:val="52"/>
        </w:rPr>
        <w:t>Brennan Garland</w:t>
      </w:r>
    </w:p>
    <w:p w14:paraId="2C91B246" w14:textId="77777777" w:rsidR="007E4989" w:rsidRDefault="007E4989" w:rsidP="007E4989">
      <w:pPr>
        <w:jc w:val="center"/>
        <w:rPr>
          <w:sz w:val="52"/>
          <w:szCs w:val="52"/>
        </w:rPr>
      </w:pPr>
    </w:p>
    <w:p w14:paraId="4B93DB75" w14:textId="77777777" w:rsidR="007E4989" w:rsidRPr="007E4989" w:rsidRDefault="007E4989" w:rsidP="007E4989">
      <w:pPr>
        <w:rPr>
          <w:sz w:val="52"/>
          <w:szCs w:val="52"/>
        </w:rPr>
      </w:pPr>
    </w:p>
    <w:p w14:paraId="0256E582" w14:textId="1C73E3EC" w:rsidR="007E4989" w:rsidRDefault="007E4989" w:rsidP="00BF4169">
      <w:pPr>
        <w:jc w:val="center"/>
        <w:rPr>
          <w:sz w:val="52"/>
          <w:szCs w:val="52"/>
        </w:rPr>
      </w:pPr>
      <w:r w:rsidRPr="007E4989">
        <w:rPr>
          <w:sz w:val="52"/>
          <w:szCs w:val="52"/>
        </w:rPr>
        <w:t>7415077</w:t>
      </w:r>
    </w:p>
    <w:p w14:paraId="5AAF6313" w14:textId="77777777" w:rsidR="007E4989" w:rsidRPr="007E4989" w:rsidRDefault="007E4989" w:rsidP="007E4989">
      <w:pPr>
        <w:jc w:val="center"/>
        <w:rPr>
          <w:sz w:val="52"/>
          <w:szCs w:val="52"/>
        </w:rPr>
      </w:pPr>
    </w:p>
    <w:p w14:paraId="643D27E7" w14:textId="77777777" w:rsidR="00BF4169" w:rsidRDefault="00BF4169" w:rsidP="007E4989">
      <w:pPr>
        <w:jc w:val="center"/>
        <w:rPr>
          <w:sz w:val="52"/>
          <w:szCs w:val="52"/>
        </w:rPr>
      </w:pPr>
    </w:p>
    <w:p w14:paraId="75E22AF0" w14:textId="1C4A387E" w:rsidR="007E4989" w:rsidRDefault="007E4989" w:rsidP="007E4989">
      <w:pPr>
        <w:jc w:val="center"/>
        <w:rPr>
          <w:sz w:val="52"/>
          <w:szCs w:val="52"/>
        </w:rPr>
      </w:pPr>
      <w:r w:rsidRPr="007E4989">
        <w:rPr>
          <w:sz w:val="52"/>
          <w:szCs w:val="52"/>
        </w:rPr>
        <w:t>CHM1321</w:t>
      </w:r>
    </w:p>
    <w:p w14:paraId="102CA99F" w14:textId="77777777" w:rsidR="00BF4169" w:rsidRDefault="00BF4169" w:rsidP="007E4989">
      <w:pPr>
        <w:jc w:val="center"/>
        <w:rPr>
          <w:sz w:val="52"/>
          <w:szCs w:val="52"/>
        </w:rPr>
      </w:pPr>
    </w:p>
    <w:p w14:paraId="24FBA030" w14:textId="77777777" w:rsidR="00BF4169" w:rsidRDefault="00BF4169" w:rsidP="007E4989">
      <w:pPr>
        <w:jc w:val="center"/>
        <w:rPr>
          <w:sz w:val="52"/>
          <w:szCs w:val="52"/>
        </w:rPr>
      </w:pPr>
    </w:p>
    <w:p w14:paraId="1C8D0E21" w14:textId="6A63C294" w:rsidR="00BF4169" w:rsidRPr="007E4989" w:rsidRDefault="00BF4169" w:rsidP="007E4989">
      <w:pPr>
        <w:jc w:val="center"/>
        <w:rPr>
          <w:sz w:val="52"/>
          <w:szCs w:val="52"/>
        </w:rPr>
      </w:pPr>
      <w:r>
        <w:rPr>
          <w:sz w:val="52"/>
          <w:szCs w:val="52"/>
        </w:rPr>
        <w:t>Lab 1</w:t>
      </w:r>
    </w:p>
    <w:p w14:paraId="00962D08" w14:textId="77777777" w:rsidR="007E4989" w:rsidRDefault="007E4989" w:rsidP="007E4989">
      <w:pPr>
        <w:jc w:val="center"/>
        <w:rPr>
          <w:sz w:val="52"/>
          <w:szCs w:val="52"/>
        </w:rPr>
      </w:pPr>
    </w:p>
    <w:p w14:paraId="1578A840" w14:textId="77777777" w:rsidR="007E4989" w:rsidRDefault="007E4989" w:rsidP="007E4989">
      <w:pPr>
        <w:jc w:val="center"/>
        <w:rPr>
          <w:sz w:val="52"/>
          <w:szCs w:val="52"/>
        </w:rPr>
      </w:pPr>
    </w:p>
    <w:p w14:paraId="50DB4949" w14:textId="77777777" w:rsidR="007E4989" w:rsidRPr="007E4989" w:rsidRDefault="007E4989" w:rsidP="007E4989">
      <w:pPr>
        <w:jc w:val="center"/>
        <w:rPr>
          <w:sz w:val="52"/>
          <w:szCs w:val="52"/>
        </w:rPr>
      </w:pPr>
    </w:p>
    <w:p w14:paraId="6665F02C" w14:textId="77E5DB68" w:rsidR="007E4989" w:rsidRPr="007E4989" w:rsidRDefault="007E4989" w:rsidP="007E4989">
      <w:pPr>
        <w:jc w:val="center"/>
        <w:rPr>
          <w:sz w:val="52"/>
          <w:szCs w:val="52"/>
        </w:rPr>
      </w:pPr>
      <w:r w:rsidRPr="007E4989">
        <w:rPr>
          <w:sz w:val="52"/>
          <w:szCs w:val="52"/>
        </w:rPr>
        <w:t>Jan 20</w:t>
      </w:r>
      <w:r w:rsidRPr="007E4989">
        <w:rPr>
          <w:sz w:val="52"/>
          <w:szCs w:val="52"/>
          <w:vertAlign w:val="superscript"/>
        </w:rPr>
        <w:t>th</w:t>
      </w:r>
      <w:r w:rsidRPr="007E4989">
        <w:rPr>
          <w:sz w:val="52"/>
          <w:szCs w:val="52"/>
        </w:rPr>
        <w:t>, 2015</w:t>
      </w:r>
    </w:p>
    <w:p w14:paraId="07974B8A" w14:textId="77777777" w:rsidR="007E4989" w:rsidRDefault="007E4989" w:rsidP="00BF4169">
      <w:pPr>
        <w:rPr>
          <w:sz w:val="52"/>
          <w:szCs w:val="52"/>
        </w:rPr>
      </w:pPr>
    </w:p>
    <w:p w14:paraId="5239B4B0" w14:textId="77777777" w:rsidR="007E4989" w:rsidRPr="007E4989" w:rsidRDefault="007E4989" w:rsidP="007E4989">
      <w:pPr>
        <w:jc w:val="center"/>
        <w:rPr>
          <w:sz w:val="52"/>
          <w:szCs w:val="52"/>
        </w:rPr>
      </w:pPr>
    </w:p>
    <w:p w14:paraId="481F15D9" w14:textId="707982E5" w:rsidR="007E4989" w:rsidRPr="007E4989" w:rsidRDefault="00A14619" w:rsidP="007E4989">
      <w:pPr>
        <w:jc w:val="center"/>
        <w:rPr>
          <w:b/>
          <w:sz w:val="52"/>
          <w:szCs w:val="52"/>
        </w:rPr>
      </w:pPr>
      <w:r>
        <w:rPr>
          <w:b/>
          <w:sz w:val="52"/>
          <w:szCs w:val="52"/>
        </w:rPr>
        <w:t>Mohamed Hass</w:t>
      </w:r>
      <w:r w:rsidR="007E4989" w:rsidRPr="007E4989">
        <w:rPr>
          <w:b/>
          <w:sz w:val="52"/>
          <w:szCs w:val="52"/>
        </w:rPr>
        <w:t>an</w:t>
      </w:r>
    </w:p>
    <w:p w14:paraId="6B96036A" w14:textId="77777777" w:rsidR="007E4989" w:rsidRDefault="007E4989" w:rsidP="007E4989">
      <w:pPr>
        <w:jc w:val="center"/>
        <w:rPr>
          <w:sz w:val="52"/>
          <w:szCs w:val="52"/>
        </w:rPr>
      </w:pPr>
    </w:p>
    <w:p w14:paraId="42C1AE0E" w14:textId="77777777" w:rsidR="007E4989" w:rsidRPr="007E4989" w:rsidRDefault="007E4989" w:rsidP="00BF4169">
      <w:pPr>
        <w:rPr>
          <w:sz w:val="52"/>
          <w:szCs w:val="52"/>
        </w:rPr>
      </w:pPr>
    </w:p>
    <w:p w14:paraId="440CCDD8" w14:textId="0B39528A" w:rsidR="007E4989" w:rsidRDefault="007E4989" w:rsidP="007E4989">
      <w:pPr>
        <w:jc w:val="center"/>
        <w:rPr>
          <w:b/>
          <w:sz w:val="52"/>
          <w:szCs w:val="52"/>
        </w:rPr>
      </w:pPr>
      <w:r w:rsidRPr="007E4989">
        <w:rPr>
          <w:b/>
          <w:sz w:val="52"/>
          <w:szCs w:val="52"/>
        </w:rPr>
        <w:t>University of Ottawa Chemistr</w:t>
      </w:r>
      <w:r w:rsidR="00BA1155">
        <w:rPr>
          <w:b/>
          <w:sz w:val="52"/>
          <w:szCs w:val="52"/>
        </w:rPr>
        <w:t>y</w:t>
      </w:r>
    </w:p>
    <w:p w14:paraId="3259DC47" w14:textId="77777777" w:rsidR="00D16401" w:rsidRDefault="00D16401" w:rsidP="007E4989">
      <w:pPr>
        <w:rPr>
          <w:b/>
          <w:sz w:val="52"/>
          <w:szCs w:val="52"/>
        </w:rPr>
      </w:pPr>
    </w:p>
    <w:p w14:paraId="27D011BC" w14:textId="2E69F7F2" w:rsidR="00D365C9" w:rsidRPr="009347E6" w:rsidRDefault="00D365C9" w:rsidP="007E4989">
      <w:pPr>
        <w:rPr>
          <w:rFonts w:asciiTheme="majorHAnsi" w:hAnsiTheme="majorHAnsi"/>
          <w:b/>
        </w:rPr>
      </w:pPr>
      <w:r w:rsidRPr="009347E6">
        <w:rPr>
          <w:rFonts w:asciiTheme="majorHAnsi" w:hAnsiTheme="majorHAnsi"/>
          <w:b/>
        </w:rPr>
        <w:t>Introduction:</w:t>
      </w:r>
    </w:p>
    <w:p w14:paraId="67F9CDBA" w14:textId="1911CCB0" w:rsidR="001A0C10" w:rsidRDefault="00D365C9" w:rsidP="007E4989">
      <w:pPr>
        <w:ind w:firstLine="720"/>
        <w:rPr>
          <w:rFonts w:asciiTheme="majorHAnsi" w:hAnsiTheme="majorHAnsi"/>
        </w:rPr>
      </w:pPr>
      <w:r w:rsidRPr="00BD161F">
        <w:rPr>
          <w:rFonts w:asciiTheme="majorHAnsi" w:hAnsiTheme="majorHAnsi"/>
        </w:rPr>
        <w:t xml:space="preserve">Chromatography is a useful tool in chemistry and can be very helpful in determining the composition of an unknown sample. In chromatography there are two phases, a </w:t>
      </w:r>
      <w:r w:rsidR="00BA1155">
        <w:rPr>
          <w:rFonts w:asciiTheme="majorHAnsi" w:hAnsiTheme="majorHAnsi"/>
        </w:rPr>
        <w:t>liquid</w:t>
      </w:r>
      <w:r w:rsidR="004460D9">
        <w:rPr>
          <w:rFonts w:asciiTheme="majorHAnsi" w:hAnsiTheme="majorHAnsi"/>
        </w:rPr>
        <w:t xml:space="preserve"> </w:t>
      </w:r>
      <w:r w:rsidR="00BA1155">
        <w:rPr>
          <w:rFonts w:asciiTheme="majorHAnsi" w:hAnsiTheme="majorHAnsi"/>
        </w:rPr>
        <w:t xml:space="preserve">(mobile) </w:t>
      </w:r>
      <w:r w:rsidR="004D1BEC">
        <w:rPr>
          <w:rFonts w:asciiTheme="majorHAnsi" w:hAnsiTheme="majorHAnsi"/>
        </w:rPr>
        <w:t>phase and a solid</w:t>
      </w:r>
      <w:r w:rsidR="004460D9">
        <w:rPr>
          <w:rFonts w:asciiTheme="majorHAnsi" w:hAnsiTheme="majorHAnsi"/>
        </w:rPr>
        <w:t xml:space="preserve"> </w:t>
      </w:r>
      <w:r w:rsidR="00BA1155">
        <w:rPr>
          <w:rFonts w:asciiTheme="majorHAnsi" w:hAnsiTheme="majorHAnsi"/>
        </w:rPr>
        <w:t>(stationary)</w:t>
      </w:r>
      <w:r w:rsidRPr="00BD161F">
        <w:rPr>
          <w:rFonts w:asciiTheme="majorHAnsi" w:hAnsiTheme="majorHAnsi"/>
        </w:rPr>
        <w:t xml:space="preserve"> phase. The silica gel of the TLC plates is the s</w:t>
      </w:r>
      <w:r w:rsidR="004D1BEC">
        <w:rPr>
          <w:rFonts w:asciiTheme="majorHAnsi" w:hAnsiTheme="majorHAnsi"/>
        </w:rPr>
        <w:t>olid</w:t>
      </w:r>
      <w:r w:rsidRPr="00BD161F">
        <w:rPr>
          <w:rFonts w:asciiTheme="majorHAnsi" w:hAnsiTheme="majorHAnsi"/>
        </w:rPr>
        <w:t xml:space="preserve"> pha</w:t>
      </w:r>
      <w:r w:rsidR="004D1BEC">
        <w:rPr>
          <w:rFonts w:asciiTheme="majorHAnsi" w:hAnsiTheme="majorHAnsi"/>
        </w:rPr>
        <w:t>se and the solvent is the liquid</w:t>
      </w:r>
      <w:r w:rsidRPr="00BD161F">
        <w:rPr>
          <w:rFonts w:asciiTheme="majorHAnsi" w:hAnsiTheme="majorHAnsi"/>
        </w:rPr>
        <w:t xml:space="preserve"> phase. Since silica gel is a very polar organic compound, polar molecules will move more slowly up the TLC plates than non-polar molecules</w:t>
      </w:r>
      <w:r w:rsidR="004D1BEC">
        <w:rPr>
          <w:rFonts w:asciiTheme="majorHAnsi" w:hAnsiTheme="majorHAnsi"/>
        </w:rPr>
        <w:t xml:space="preserve"> as they will form Hydrogen bonds with the Silica and stick to the TLC plates</w:t>
      </w:r>
      <w:r w:rsidRPr="00BD161F">
        <w:rPr>
          <w:rFonts w:asciiTheme="majorHAnsi" w:hAnsiTheme="majorHAnsi"/>
        </w:rPr>
        <w:t xml:space="preserve">. The solvent moves through the </w:t>
      </w:r>
      <w:r w:rsidR="004D1BEC">
        <w:rPr>
          <w:rFonts w:asciiTheme="majorHAnsi" w:hAnsiTheme="majorHAnsi"/>
        </w:rPr>
        <w:t>solid</w:t>
      </w:r>
      <w:r w:rsidRPr="00BD161F">
        <w:rPr>
          <w:rFonts w:asciiTheme="majorHAnsi" w:hAnsiTheme="majorHAnsi"/>
        </w:rPr>
        <w:t xml:space="preserve"> phase through capillary action and draws the sample up with it. The different components will separate based on polarity and solubility leaving small dots that can</w:t>
      </w:r>
      <w:r w:rsidR="004D1BEC">
        <w:rPr>
          <w:rFonts w:asciiTheme="majorHAnsi" w:hAnsiTheme="majorHAnsi"/>
        </w:rPr>
        <w:t xml:space="preserve"> be seen through the use of a UV</w:t>
      </w:r>
      <w:r w:rsidRPr="00BD161F">
        <w:rPr>
          <w:rFonts w:asciiTheme="majorHAnsi" w:hAnsiTheme="majorHAnsi"/>
        </w:rPr>
        <w:t xml:space="preserve"> light. The distance these dots travelled through the silica gel divided by the distance the solvent travelled will give the </w:t>
      </w:r>
      <w:proofErr w:type="spellStart"/>
      <w:r w:rsidRPr="00BD161F">
        <w:rPr>
          <w:rFonts w:asciiTheme="majorHAnsi" w:hAnsiTheme="majorHAnsi"/>
        </w:rPr>
        <w:t>Rf</w:t>
      </w:r>
      <w:proofErr w:type="spellEnd"/>
      <w:r w:rsidRPr="00BD161F">
        <w:rPr>
          <w:rFonts w:asciiTheme="majorHAnsi" w:hAnsiTheme="majorHAnsi"/>
        </w:rPr>
        <w:t xml:space="preserve"> values of the compounds. </w:t>
      </w:r>
    </w:p>
    <w:p w14:paraId="280642DC" w14:textId="77777777" w:rsidR="00AE1FA3" w:rsidRDefault="00AE1FA3" w:rsidP="00AE1FA3">
      <w:pPr>
        <w:jc w:val="center"/>
        <w:rPr>
          <w:rFonts w:asciiTheme="majorHAnsi" w:hAnsiTheme="majorHAnsi"/>
        </w:rPr>
      </w:pPr>
    </w:p>
    <w:p w14:paraId="5933382C" w14:textId="1CFED7C3" w:rsidR="00A14FEA" w:rsidRPr="00AC4EF2" w:rsidRDefault="00A14FEA" w:rsidP="00AE1FA3">
      <w:pPr>
        <w:jc w:val="center"/>
        <w:rPr>
          <w:rFonts w:asciiTheme="majorHAnsi" w:hAnsiTheme="majorHAnsi"/>
        </w:rPr>
      </w:pPr>
      <w:proofErr w:type="spellStart"/>
      <w:r>
        <w:rPr>
          <w:rFonts w:asciiTheme="majorHAnsi" w:hAnsiTheme="majorHAnsi"/>
        </w:rPr>
        <w:t>Rf</w:t>
      </w:r>
      <w:proofErr w:type="spellEnd"/>
      <w:r>
        <w:rPr>
          <w:rFonts w:asciiTheme="majorHAnsi" w:hAnsiTheme="majorHAnsi"/>
        </w:rPr>
        <w:t xml:space="preserve"> = </w:t>
      </w:r>
      <w:r w:rsidRPr="00A14FEA">
        <w:rPr>
          <w:rFonts w:asciiTheme="majorHAnsi" w:hAnsiTheme="majorHAnsi"/>
          <w:u w:val="single"/>
        </w:rPr>
        <w:t>Distance Dots Travelled</w:t>
      </w:r>
    </w:p>
    <w:p w14:paraId="492E4C65" w14:textId="79A41D55" w:rsidR="001B25ED" w:rsidRDefault="00AE1FA3" w:rsidP="00AE1FA3">
      <w:pPr>
        <w:ind w:firstLine="284"/>
        <w:jc w:val="center"/>
        <w:rPr>
          <w:rFonts w:asciiTheme="majorHAnsi" w:hAnsiTheme="majorHAnsi"/>
        </w:rPr>
      </w:pPr>
      <w:r>
        <w:rPr>
          <w:rFonts w:asciiTheme="majorHAnsi" w:hAnsiTheme="majorHAnsi"/>
          <w:b/>
        </w:rPr>
        <w:t xml:space="preserve">   </w:t>
      </w:r>
      <w:r w:rsidR="00A14FEA">
        <w:rPr>
          <w:rFonts w:asciiTheme="majorHAnsi" w:hAnsiTheme="majorHAnsi"/>
        </w:rPr>
        <w:t>Distance Solvent Travelled</w:t>
      </w:r>
    </w:p>
    <w:p w14:paraId="133FCADD" w14:textId="77777777" w:rsidR="00AE1FA3" w:rsidRDefault="00AE1FA3" w:rsidP="00AE1FA3">
      <w:pPr>
        <w:ind w:firstLine="284"/>
        <w:jc w:val="center"/>
        <w:rPr>
          <w:rFonts w:asciiTheme="majorHAnsi" w:hAnsiTheme="majorHAnsi"/>
          <w:b/>
        </w:rPr>
      </w:pPr>
    </w:p>
    <w:p w14:paraId="5AAF45DB" w14:textId="128007D6" w:rsidR="00DC111A" w:rsidRDefault="00AC4EF2" w:rsidP="00AC4EF2">
      <w:pPr>
        <w:rPr>
          <w:rFonts w:asciiTheme="majorHAnsi" w:hAnsiTheme="majorHAnsi"/>
          <w:b/>
        </w:rPr>
      </w:pPr>
      <w:r>
        <w:rPr>
          <w:rFonts w:asciiTheme="majorHAnsi" w:hAnsiTheme="majorHAnsi"/>
          <w:b/>
        </w:rPr>
        <w:t>Compounds Used</w:t>
      </w:r>
      <w:r w:rsidR="00D16401">
        <w:rPr>
          <w:rFonts w:asciiTheme="majorHAnsi" w:hAnsiTheme="majorHAnsi"/>
          <w:b/>
        </w:rPr>
        <w:t xml:space="preserve"> in Experiment</w:t>
      </w:r>
      <w:r w:rsidR="001A0C10">
        <w:rPr>
          <w:rFonts w:asciiTheme="majorHAnsi" w:hAnsiTheme="majorHAnsi"/>
          <w:b/>
        </w:rPr>
        <w:tab/>
      </w:r>
    </w:p>
    <w:tbl>
      <w:tblPr>
        <w:tblW w:w="8810" w:type="dxa"/>
        <w:tblInd w:w="93" w:type="dxa"/>
        <w:tblLook w:val="04A0" w:firstRow="1" w:lastRow="0" w:firstColumn="1" w:lastColumn="0" w:noHBand="0" w:noVBand="1"/>
      </w:tblPr>
      <w:tblGrid>
        <w:gridCol w:w="4174"/>
        <w:gridCol w:w="2712"/>
        <w:gridCol w:w="1924"/>
      </w:tblGrid>
      <w:tr w:rsidR="00AC4EF2" w:rsidRPr="00AC4EF2" w14:paraId="6A406817" w14:textId="77777777" w:rsidTr="00AC4EF2">
        <w:trPr>
          <w:trHeight w:val="323"/>
        </w:trPr>
        <w:tc>
          <w:tcPr>
            <w:tcW w:w="4174" w:type="dxa"/>
            <w:tcBorders>
              <w:top w:val="nil"/>
              <w:left w:val="nil"/>
              <w:bottom w:val="nil"/>
              <w:right w:val="nil"/>
            </w:tcBorders>
            <w:shd w:val="clear" w:color="D9D9D9" w:fill="D9D9D9"/>
            <w:noWrap/>
            <w:vAlign w:val="bottom"/>
            <w:hideMark/>
          </w:tcPr>
          <w:p w14:paraId="1C1CC400" w14:textId="77777777" w:rsidR="00DC111A" w:rsidRPr="00D16401" w:rsidRDefault="00DC111A" w:rsidP="00DC111A">
            <w:pPr>
              <w:rPr>
                <w:rFonts w:ascii="Calibri" w:eastAsia="Times New Roman" w:hAnsi="Calibri" w:cs="Times New Roman"/>
                <w:b/>
                <w:color w:val="000000"/>
                <w:u w:val="single"/>
                <w:lang w:val="en-CA"/>
              </w:rPr>
            </w:pPr>
            <w:r w:rsidRPr="00D16401">
              <w:rPr>
                <w:rFonts w:ascii="Calibri" w:eastAsia="Times New Roman" w:hAnsi="Calibri" w:cs="Times New Roman"/>
                <w:b/>
                <w:color w:val="000000"/>
                <w:u w:val="single"/>
                <w:lang w:val="en-CA"/>
              </w:rPr>
              <w:t xml:space="preserve">Compound </w:t>
            </w:r>
          </w:p>
        </w:tc>
        <w:tc>
          <w:tcPr>
            <w:tcW w:w="2712" w:type="dxa"/>
            <w:tcBorders>
              <w:top w:val="nil"/>
              <w:left w:val="nil"/>
              <w:bottom w:val="nil"/>
              <w:right w:val="nil"/>
            </w:tcBorders>
            <w:shd w:val="clear" w:color="D9D9D9" w:fill="D9D9D9"/>
            <w:noWrap/>
            <w:vAlign w:val="bottom"/>
            <w:hideMark/>
          </w:tcPr>
          <w:p w14:paraId="1697F4E4" w14:textId="20B7A0E0" w:rsidR="00DC111A" w:rsidRPr="00D16401" w:rsidRDefault="007E4989" w:rsidP="00DC111A">
            <w:pPr>
              <w:rPr>
                <w:rFonts w:ascii="Calibri" w:eastAsia="Times New Roman" w:hAnsi="Calibri" w:cs="Times New Roman"/>
                <w:b/>
                <w:color w:val="000000"/>
                <w:u w:val="single"/>
                <w:lang w:val="en-CA"/>
              </w:rPr>
            </w:pPr>
            <w:r w:rsidRPr="00D16401">
              <w:rPr>
                <w:rFonts w:ascii="Calibri" w:eastAsia="Times New Roman" w:hAnsi="Calibri" w:cs="Times New Roman"/>
                <w:b/>
                <w:color w:val="000000"/>
                <w:u w:val="single"/>
                <w:lang w:val="en-CA"/>
              </w:rPr>
              <w:t xml:space="preserve"> </w:t>
            </w:r>
            <w:r w:rsidR="00DC111A" w:rsidRPr="00D16401">
              <w:rPr>
                <w:rFonts w:ascii="Calibri" w:eastAsia="Times New Roman" w:hAnsi="Calibri" w:cs="Times New Roman"/>
                <w:b/>
                <w:color w:val="000000"/>
                <w:u w:val="single"/>
                <w:lang w:val="en-CA"/>
              </w:rPr>
              <w:t xml:space="preserve">Mol. </w:t>
            </w:r>
            <w:proofErr w:type="spellStart"/>
            <w:r w:rsidR="00DC111A" w:rsidRPr="00D16401">
              <w:rPr>
                <w:rFonts w:ascii="Calibri" w:eastAsia="Times New Roman" w:hAnsi="Calibri" w:cs="Times New Roman"/>
                <w:b/>
                <w:color w:val="000000"/>
                <w:u w:val="single"/>
                <w:lang w:val="en-CA"/>
              </w:rPr>
              <w:t>Wt</w:t>
            </w:r>
            <w:proofErr w:type="spellEnd"/>
            <w:r w:rsidR="00DC111A" w:rsidRPr="00D16401">
              <w:rPr>
                <w:rFonts w:ascii="Calibri" w:eastAsia="Times New Roman" w:hAnsi="Calibri" w:cs="Times New Roman"/>
                <w:b/>
                <w:color w:val="000000"/>
                <w:u w:val="single"/>
                <w:lang w:val="en-CA"/>
              </w:rPr>
              <w:t xml:space="preserve"> (g/</w:t>
            </w:r>
            <w:proofErr w:type="spellStart"/>
            <w:r w:rsidR="00DC111A" w:rsidRPr="00D16401">
              <w:rPr>
                <w:rFonts w:ascii="Calibri" w:eastAsia="Times New Roman" w:hAnsi="Calibri" w:cs="Times New Roman"/>
                <w:b/>
                <w:color w:val="000000"/>
                <w:u w:val="single"/>
                <w:lang w:val="en-CA"/>
              </w:rPr>
              <w:t>mol</w:t>
            </w:r>
            <w:proofErr w:type="spellEnd"/>
            <w:r w:rsidR="00DC111A" w:rsidRPr="00D16401">
              <w:rPr>
                <w:rFonts w:ascii="Calibri" w:eastAsia="Times New Roman" w:hAnsi="Calibri" w:cs="Times New Roman"/>
                <w:b/>
                <w:color w:val="000000"/>
                <w:u w:val="single"/>
                <w:lang w:val="en-CA"/>
              </w:rPr>
              <w:t>)</w:t>
            </w:r>
          </w:p>
        </w:tc>
        <w:tc>
          <w:tcPr>
            <w:tcW w:w="1924" w:type="dxa"/>
            <w:tcBorders>
              <w:top w:val="nil"/>
              <w:left w:val="nil"/>
              <w:bottom w:val="nil"/>
              <w:right w:val="nil"/>
            </w:tcBorders>
            <w:shd w:val="clear" w:color="D9D9D9" w:fill="D9D9D9"/>
            <w:noWrap/>
            <w:vAlign w:val="bottom"/>
            <w:hideMark/>
          </w:tcPr>
          <w:p w14:paraId="5E9A8DD7" w14:textId="77777777" w:rsidR="00DC111A" w:rsidRPr="00D16401" w:rsidRDefault="00DC111A" w:rsidP="00DC111A">
            <w:pPr>
              <w:jc w:val="right"/>
              <w:rPr>
                <w:rFonts w:ascii="Calibri" w:eastAsia="Times New Roman" w:hAnsi="Calibri" w:cs="Times New Roman"/>
                <w:b/>
                <w:color w:val="000000"/>
                <w:u w:val="single"/>
                <w:lang w:val="en-CA"/>
              </w:rPr>
            </w:pPr>
            <w:r w:rsidRPr="00D16401">
              <w:rPr>
                <w:rFonts w:ascii="Calibri" w:eastAsia="Times New Roman" w:hAnsi="Calibri" w:cs="Times New Roman"/>
                <w:b/>
                <w:color w:val="000000"/>
                <w:u w:val="single"/>
                <w:lang w:val="en-CA"/>
              </w:rPr>
              <w:t xml:space="preserve">Amount </w:t>
            </w:r>
          </w:p>
        </w:tc>
      </w:tr>
      <w:tr w:rsidR="00AC4EF2" w:rsidRPr="00AC4EF2" w14:paraId="56A01EE2" w14:textId="77777777" w:rsidTr="00AC4EF2">
        <w:trPr>
          <w:trHeight w:val="323"/>
        </w:trPr>
        <w:tc>
          <w:tcPr>
            <w:tcW w:w="4174" w:type="dxa"/>
            <w:tcBorders>
              <w:top w:val="nil"/>
              <w:left w:val="nil"/>
              <w:bottom w:val="nil"/>
              <w:right w:val="nil"/>
            </w:tcBorders>
            <w:shd w:val="clear" w:color="auto" w:fill="auto"/>
            <w:noWrap/>
            <w:vAlign w:val="bottom"/>
            <w:hideMark/>
          </w:tcPr>
          <w:p w14:paraId="43E62547" w14:textId="77777777" w:rsidR="00DC111A" w:rsidRPr="00AC4EF2" w:rsidRDefault="00DC111A" w:rsidP="00DC111A">
            <w:pPr>
              <w:rPr>
                <w:rFonts w:ascii="Calibri" w:eastAsia="Times New Roman" w:hAnsi="Calibri" w:cs="Times New Roman"/>
                <w:color w:val="000000"/>
                <w:lang w:val="en-CA"/>
              </w:rPr>
            </w:pPr>
            <w:r w:rsidRPr="00AC4EF2">
              <w:rPr>
                <w:rFonts w:ascii="Calibri" w:eastAsia="Times New Roman" w:hAnsi="Calibri" w:cs="Times New Roman"/>
                <w:color w:val="000000"/>
                <w:lang w:val="en-CA"/>
              </w:rPr>
              <w:t xml:space="preserve">Biphenyl </w:t>
            </w:r>
          </w:p>
        </w:tc>
        <w:tc>
          <w:tcPr>
            <w:tcW w:w="2712" w:type="dxa"/>
            <w:tcBorders>
              <w:top w:val="nil"/>
              <w:left w:val="nil"/>
              <w:bottom w:val="nil"/>
              <w:right w:val="nil"/>
            </w:tcBorders>
            <w:shd w:val="clear" w:color="auto" w:fill="auto"/>
            <w:noWrap/>
            <w:vAlign w:val="bottom"/>
            <w:hideMark/>
          </w:tcPr>
          <w:p w14:paraId="6F30F659" w14:textId="77777777" w:rsidR="00DC111A" w:rsidRPr="00AC4EF2" w:rsidRDefault="00DC111A" w:rsidP="007E4989">
            <w:pPr>
              <w:rPr>
                <w:rFonts w:ascii="Calibri" w:eastAsia="Times New Roman" w:hAnsi="Calibri" w:cs="Times New Roman"/>
                <w:color w:val="000000"/>
                <w:lang w:val="en-CA"/>
              </w:rPr>
            </w:pPr>
            <w:r w:rsidRPr="00AC4EF2">
              <w:rPr>
                <w:rFonts w:ascii="Calibri" w:eastAsia="Times New Roman" w:hAnsi="Calibri" w:cs="Times New Roman"/>
                <w:color w:val="000000"/>
                <w:lang w:val="en-CA"/>
              </w:rPr>
              <w:t>154.21</w:t>
            </w:r>
          </w:p>
        </w:tc>
        <w:tc>
          <w:tcPr>
            <w:tcW w:w="1924" w:type="dxa"/>
            <w:tcBorders>
              <w:top w:val="nil"/>
              <w:left w:val="nil"/>
              <w:bottom w:val="nil"/>
              <w:right w:val="nil"/>
            </w:tcBorders>
            <w:shd w:val="clear" w:color="auto" w:fill="auto"/>
            <w:noWrap/>
            <w:vAlign w:val="bottom"/>
            <w:hideMark/>
          </w:tcPr>
          <w:p w14:paraId="4467A134" w14:textId="25E04220" w:rsidR="00DC111A" w:rsidRPr="00AC4EF2" w:rsidRDefault="007E4989" w:rsidP="00DC111A">
            <w:pPr>
              <w:jc w:val="right"/>
              <w:rPr>
                <w:rFonts w:ascii="Calibri" w:eastAsia="Times New Roman" w:hAnsi="Calibri" w:cs="Times New Roman"/>
                <w:color w:val="000000"/>
                <w:lang w:val="en-CA"/>
              </w:rPr>
            </w:pPr>
            <w:r>
              <w:rPr>
                <w:rFonts w:ascii="Calibri" w:eastAsia="Times New Roman" w:hAnsi="Calibri" w:cs="Times New Roman"/>
                <w:color w:val="000000"/>
                <w:lang w:val="en-CA"/>
              </w:rPr>
              <w:t>2</w:t>
            </w:r>
            <w:r w:rsidR="00DC111A" w:rsidRPr="00AC4EF2">
              <w:rPr>
                <w:rFonts w:ascii="Calibri" w:eastAsia="Times New Roman" w:hAnsi="Calibri" w:cs="Times New Roman"/>
                <w:color w:val="000000"/>
                <w:lang w:val="en-CA"/>
              </w:rPr>
              <w:t xml:space="preserve"> mL</w:t>
            </w:r>
          </w:p>
        </w:tc>
      </w:tr>
      <w:tr w:rsidR="00AC4EF2" w:rsidRPr="00AC4EF2" w14:paraId="67A21D58" w14:textId="77777777" w:rsidTr="00AC4EF2">
        <w:trPr>
          <w:trHeight w:val="323"/>
        </w:trPr>
        <w:tc>
          <w:tcPr>
            <w:tcW w:w="4174" w:type="dxa"/>
            <w:tcBorders>
              <w:top w:val="nil"/>
              <w:left w:val="nil"/>
              <w:bottom w:val="nil"/>
              <w:right w:val="nil"/>
            </w:tcBorders>
            <w:shd w:val="clear" w:color="D9D9D9" w:fill="D9D9D9"/>
            <w:noWrap/>
            <w:vAlign w:val="bottom"/>
            <w:hideMark/>
          </w:tcPr>
          <w:p w14:paraId="57CD9985" w14:textId="77777777" w:rsidR="00DC111A" w:rsidRPr="00AC4EF2" w:rsidRDefault="00DC111A" w:rsidP="00DC111A">
            <w:pPr>
              <w:rPr>
                <w:rFonts w:ascii="Calibri" w:eastAsia="Times New Roman" w:hAnsi="Calibri" w:cs="Times New Roman"/>
                <w:color w:val="000000"/>
                <w:lang w:val="en-CA"/>
              </w:rPr>
            </w:pPr>
            <w:proofErr w:type="spellStart"/>
            <w:r w:rsidRPr="00AC4EF2">
              <w:rPr>
                <w:rFonts w:ascii="Calibri" w:eastAsia="Times New Roman" w:hAnsi="Calibri" w:cs="Times New Roman"/>
                <w:color w:val="000000"/>
                <w:lang w:val="en-CA"/>
              </w:rPr>
              <w:t>Benzonphenone</w:t>
            </w:r>
            <w:proofErr w:type="spellEnd"/>
          </w:p>
        </w:tc>
        <w:tc>
          <w:tcPr>
            <w:tcW w:w="2712" w:type="dxa"/>
            <w:tcBorders>
              <w:top w:val="nil"/>
              <w:left w:val="nil"/>
              <w:bottom w:val="nil"/>
              <w:right w:val="nil"/>
            </w:tcBorders>
            <w:shd w:val="clear" w:color="D9D9D9" w:fill="D9D9D9"/>
            <w:noWrap/>
            <w:vAlign w:val="bottom"/>
            <w:hideMark/>
          </w:tcPr>
          <w:p w14:paraId="05875FDB" w14:textId="77777777" w:rsidR="00DC111A" w:rsidRPr="00AC4EF2" w:rsidRDefault="00DC111A" w:rsidP="007E4989">
            <w:pPr>
              <w:rPr>
                <w:rFonts w:ascii="Calibri" w:eastAsia="Times New Roman" w:hAnsi="Calibri" w:cs="Times New Roman"/>
                <w:color w:val="000000"/>
                <w:lang w:val="en-CA"/>
              </w:rPr>
            </w:pPr>
            <w:r w:rsidRPr="00AC4EF2">
              <w:rPr>
                <w:rFonts w:ascii="Calibri" w:eastAsia="Times New Roman" w:hAnsi="Calibri" w:cs="Times New Roman"/>
                <w:color w:val="000000"/>
                <w:lang w:val="en-CA"/>
              </w:rPr>
              <w:t>182.217</w:t>
            </w:r>
          </w:p>
        </w:tc>
        <w:tc>
          <w:tcPr>
            <w:tcW w:w="1924" w:type="dxa"/>
            <w:tcBorders>
              <w:top w:val="nil"/>
              <w:left w:val="nil"/>
              <w:bottom w:val="nil"/>
              <w:right w:val="nil"/>
            </w:tcBorders>
            <w:shd w:val="clear" w:color="D9D9D9" w:fill="D9D9D9"/>
            <w:noWrap/>
            <w:vAlign w:val="bottom"/>
            <w:hideMark/>
          </w:tcPr>
          <w:p w14:paraId="3575148C" w14:textId="37A5B713" w:rsidR="00DC111A" w:rsidRPr="00AC4EF2" w:rsidRDefault="007E4989" w:rsidP="00DC111A">
            <w:pPr>
              <w:jc w:val="right"/>
              <w:rPr>
                <w:rFonts w:ascii="Calibri" w:eastAsia="Times New Roman" w:hAnsi="Calibri" w:cs="Times New Roman"/>
                <w:color w:val="000000"/>
                <w:lang w:val="en-CA"/>
              </w:rPr>
            </w:pPr>
            <w:r>
              <w:rPr>
                <w:rFonts w:ascii="Calibri" w:eastAsia="Times New Roman" w:hAnsi="Calibri" w:cs="Times New Roman"/>
                <w:color w:val="000000"/>
                <w:lang w:val="en-CA"/>
              </w:rPr>
              <w:t xml:space="preserve"> 2 </w:t>
            </w:r>
            <w:r w:rsidR="00DC111A" w:rsidRPr="00AC4EF2">
              <w:rPr>
                <w:rFonts w:ascii="Calibri" w:eastAsia="Times New Roman" w:hAnsi="Calibri" w:cs="Times New Roman"/>
                <w:color w:val="000000"/>
                <w:lang w:val="en-CA"/>
              </w:rPr>
              <w:t>mL</w:t>
            </w:r>
          </w:p>
        </w:tc>
      </w:tr>
      <w:tr w:rsidR="00AC4EF2" w:rsidRPr="00AC4EF2" w14:paraId="466EA6B7" w14:textId="77777777" w:rsidTr="00AC4EF2">
        <w:trPr>
          <w:trHeight w:val="323"/>
        </w:trPr>
        <w:tc>
          <w:tcPr>
            <w:tcW w:w="4174" w:type="dxa"/>
            <w:tcBorders>
              <w:top w:val="nil"/>
              <w:left w:val="nil"/>
              <w:bottom w:val="nil"/>
              <w:right w:val="nil"/>
            </w:tcBorders>
            <w:shd w:val="clear" w:color="auto" w:fill="auto"/>
            <w:noWrap/>
            <w:vAlign w:val="bottom"/>
            <w:hideMark/>
          </w:tcPr>
          <w:p w14:paraId="514C94AE" w14:textId="77777777" w:rsidR="00DC111A" w:rsidRPr="00AC4EF2" w:rsidRDefault="00DC111A" w:rsidP="00DC111A">
            <w:pPr>
              <w:rPr>
                <w:rFonts w:ascii="Calibri" w:eastAsia="Times New Roman" w:hAnsi="Calibri" w:cs="Times New Roman"/>
                <w:color w:val="000000"/>
                <w:lang w:val="en-CA"/>
              </w:rPr>
            </w:pPr>
            <w:r w:rsidRPr="00AC4EF2">
              <w:rPr>
                <w:rFonts w:ascii="Calibri" w:eastAsia="Times New Roman" w:hAnsi="Calibri" w:cs="Times New Roman"/>
                <w:color w:val="000000"/>
                <w:lang w:val="en-CA"/>
              </w:rPr>
              <w:t>Ethyl Acetate</w:t>
            </w:r>
          </w:p>
        </w:tc>
        <w:tc>
          <w:tcPr>
            <w:tcW w:w="2712" w:type="dxa"/>
            <w:tcBorders>
              <w:top w:val="nil"/>
              <w:left w:val="nil"/>
              <w:bottom w:val="nil"/>
              <w:right w:val="nil"/>
            </w:tcBorders>
            <w:shd w:val="clear" w:color="auto" w:fill="auto"/>
            <w:noWrap/>
            <w:vAlign w:val="bottom"/>
            <w:hideMark/>
          </w:tcPr>
          <w:p w14:paraId="01F0BDA4" w14:textId="77777777" w:rsidR="00DC111A" w:rsidRPr="00AC4EF2" w:rsidRDefault="00DC111A" w:rsidP="007E4989">
            <w:pPr>
              <w:rPr>
                <w:rFonts w:ascii="Calibri" w:eastAsia="Times New Roman" w:hAnsi="Calibri" w:cs="Times New Roman"/>
                <w:color w:val="000000"/>
                <w:lang w:val="en-CA"/>
              </w:rPr>
            </w:pPr>
            <w:r w:rsidRPr="00AC4EF2">
              <w:rPr>
                <w:rFonts w:ascii="Calibri" w:eastAsia="Times New Roman" w:hAnsi="Calibri" w:cs="Times New Roman"/>
                <w:color w:val="000000"/>
                <w:lang w:val="en-CA"/>
              </w:rPr>
              <w:t>88.11</w:t>
            </w:r>
          </w:p>
        </w:tc>
        <w:tc>
          <w:tcPr>
            <w:tcW w:w="1924" w:type="dxa"/>
            <w:tcBorders>
              <w:top w:val="nil"/>
              <w:left w:val="nil"/>
              <w:bottom w:val="nil"/>
              <w:right w:val="nil"/>
            </w:tcBorders>
            <w:shd w:val="clear" w:color="auto" w:fill="auto"/>
            <w:noWrap/>
            <w:vAlign w:val="bottom"/>
            <w:hideMark/>
          </w:tcPr>
          <w:p w14:paraId="0BA7FBAC" w14:textId="5E95E28E" w:rsidR="00DC111A" w:rsidRPr="00AC4EF2" w:rsidRDefault="007E4989" w:rsidP="00DC111A">
            <w:pPr>
              <w:jc w:val="right"/>
              <w:rPr>
                <w:rFonts w:ascii="Calibri" w:eastAsia="Times New Roman" w:hAnsi="Calibri" w:cs="Times New Roman"/>
                <w:color w:val="000000"/>
                <w:lang w:val="en-CA"/>
              </w:rPr>
            </w:pPr>
            <w:r>
              <w:rPr>
                <w:rFonts w:ascii="Calibri" w:eastAsia="Times New Roman" w:hAnsi="Calibri" w:cs="Times New Roman"/>
                <w:color w:val="000000"/>
                <w:lang w:val="en-CA"/>
              </w:rPr>
              <w:t>1</w:t>
            </w:r>
            <w:r w:rsidR="00DC111A" w:rsidRPr="00AC4EF2">
              <w:rPr>
                <w:rFonts w:ascii="Calibri" w:eastAsia="Times New Roman" w:hAnsi="Calibri" w:cs="Times New Roman"/>
                <w:color w:val="000000"/>
                <w:lang w:val="en-CA"/>
              </w:rPr>
              <w:t>0 mL</w:t>
            </w:r>
          </w:p>
        </w:tc>
      </w:tr>
      <w:tr w:rsidR="00AC4EF2" w:rsidRPr="00AC4EF2" w14:paraId="044E38FC" w14:textId="77777777" w:rsidTr="00AC4EF2">
        <w:trPr>
          <w:trHeight w:val="323"/>
        </w:trPr>
        <w:tc>
          <w:tcPr>
            <w:tcW w:w="4174" w:type="dxa"/>
            <w:tcBorders>
              <w:top w:val="nil"/>
              <w:left w:val="nil"/>
              <w:bottom w:val="nil"/>
              <w:right w:val="nil"/>
            </w:tcBorders>
            <w:shd w:val="clear" w:color="D9D9D9" w:fill="D9D9D9"/>
            <w:noWrap/>
            <w:vAlign w:val="bottom"/>
            <w:hideMark/>
          </w:tcPr>
          <w:p w14:paraId="1DFE91EA" w14:textId="77777777" w:rsidR="00DC111A" w:rsidRPr="00AC4EF2" w:rsidRDefault="00DC111A" w:rsidP="00DC111A">
            <w:pPr>
              <w:rPr>
                <w:rFonts w:ascii="Calibri" w:eastAsia="Times New Roman" w:hAnsi="Calibri" w:cs="Times New Roman"/>
                <w:color w:val="000000"/>
                <w:lang w:val="en-CA"/>
              </w:rPr>
            </w:pPr>
            <w:r w:rsidRPr="00AC4EF2">
              <w:rPr>
                <w:rFonts w:ascii="Calibri" w:eastAsia="Times New Roman" w:hAnsi="Calibri" w:cs="Times New Roman"/>
                <w:color w:val="000000"/>
                <w:lang w:val="en-CA"/>
              </w:rPr>
              <w:t>2:8 Ethyl Acetate Hexanes</w:t>
            </w:r>
          </w:p>
        </w:tc>
        <w:tc>
          <w:tcPr>
            <w:tcW w:w="2712" w:type="dxa"/>
            <w:tcBorders>
              <w:top w:val="nil"/>
              <w:left w:val="nil"/>
              <w:bottom w:val="nil"/>
              <w:right w:val="nil"/>
            </w:tcBorders>
            <w:shd w:val="clear" w:color="D9D9D9" w:fill="D9D9D9"/>
            <w:noWrap/>
            <w:vAlign w:val="bottom"/>
            <w:hideMark/>
          </w:tcPr>
          <w:p w14:paraId="4A308796" w14:textId="1B22BEAB" w:rsidR="00DC111A" w:rsidRPr="00AC4EF2" w:rsidRDefault="007E4989" w:rsidP="00DC111A">
            <w:pPr>
              <w:rPr>
                <w:rFonts w:ascii="Calibri" w:eastAsia="Times New Roman" w:hAnsi="Calibri" w:cs="Times New Roman"/>
                <w:color w:val="000000"/>
                <w:lang w:val="en-CA"/>
              </w:rPr>
            </w:pPr>
            <w:r>
              <w:rPr>
                <w:rFonts w:ascii="Calibri" w:eastAsia="Times New Roman" w:hAnsi="Calibri" w:cs="Times New Roman"/>
                <w:color w:val="000000"/>
                <w:lang w:val="en-CA"/>
              </w:rPr>
              <w:t xml:space="preserve">-- </w:t>
            </w:r>
          </w:p>
        </w:tc>
        <w:tc>
          <w:tcPr>
            <w:tcW w:w="1924" w:type="dxa"/>
            <w:tcBorders>
              <w:top w:val="nil"/>
              <w:left w:val="nil"/>
              <w:bottom w:val="nil"/>
              <w:right w:val="nil"/>
            </w:tcBorders>
            <w:shd w:val="clear" w:color="D9D9D9" w:fill="D9D9D9"/>
            <w:noWrap/>
            <w:vAlign w:val="bottom"/>
            <w:hideMark/>
          </w:tcPr>
          <w:p w14:paraId="42CE6D91" w14:textId="10703C18" w:rsidR="00DC111A" w:rsidRPr="00AC4EF2" w:rsidRDefault="007E4989" w:rsidP="00DC111A">
            <w:pPr>
              <w:jc w:val="right"/>
              <w:rPr>
                <w:rFonts w:ascii="Calibri" w:eastAsia="Times New Roman" w:hAnsi="Calibri" w:cs="Times New Roman"/>
                <w:color w:val="000000"/>
                <w:lang w:val="en-CA"/>
              </w:rPr>
            </w:pPr>
            <w:r>
              <w:rPr>
                <w:rFonts w:ascii="Calibri" w:eastAsia="Times New Roman" w:hAnsi="Calibri" w:cs="Times New Roman"/>
                <w:color w:val="000000"/>
                <w:lang w:val="en-CA"/>
              </w:rPr>
              <w:t>1</w:t>
            </w:r>
            <w:r w:rsidR="00DC111A" w:rsidRPr="00AC4EF2">
              <w:rPr>
                <w:rFonts w:ascii="Calibri" w:eastAsia="Times New Roman" w:hAnsi="Calibri" w:cs="Times New Roman"/>
                <w:color w:val="000000"/>
                <w:lang w:val="en-CA"/>
              </w:rPr>
              <w:t>0 mL</w:t>
            </w:r>
          </w:p>
        </w:tc>
      </w:tr>
      <w:tr w:rsidR="00AC4EF2" w:rsidRPr="00AC4EF2" w14:paraId="61184AEB" w14:textId="77777777" w:rsidTr="00AC4EF2">
        <w:trPr>
          <w:trHeight w:val="323"/>
        </w:trPr>
        <w:tc>
          <w:tcPr>
            <w:tcW w:w="4174" w:type="dxa"/>
            <w:tcBorders>
              <w:top w:val="nil"/>
              <w:left w:val="nil"/>
              <w:bottom w:val="nil"/>
              <w:right w:val="nil"/>
            </w:tcBorders>
            <w:shd w:val="clear" w:color="auto" w:fill="auto"/>
            <w:noWrap/>
            <w:vAlign w:val="bottom"/>
            <w:hideMark/>
          </w:tcPr>
          <w:p w14:paraId="47ECBED7" w14:textId="77777777" w:rsidR="00DC111A" w:rsidRPr="00AC4EF2" w:rsidRDefault="00DC111A" w:rsidP="00DC111A">
            <w:pPr>
              <w:rPr>
                <w:rFonts w:ascii="Calibri" w:eastAsia="Times New Roman" w:hAnsi="Calibri" w:cs="Times New Roman"/>
                <w:color w:val="000000"/>
                <w:lang w:val="en-CA"/>
              </w:rPr>
            </w:pPr>
            <w:r w:rsidRPr="00AC4EF2">
              <w:rPr>
                <w:rFonts w:ascii="Calibri" w:eastAsia="Times New Roman" w:hAnsi="Calibri" w:cs="Times New Roman"/>
                <w:color w:val="000000"/>
                <w:lang w:val="en-CA"/>
              </w:rPr>
              <w:t>Hexanes</w:t>
            </w:r>
          </w:p>
        </w:tc>
        <w:tc>
          <w:tcPr>
            <w:tcW w:w="2712" w:type="dxa"/>
            <w:tcBorders>
              <w:top w:val="nil"/>
              <w:left w:val="nil"/>
              <w:bottom w:val="nil"/>
              <w:right w:val="nil"/>
            </w:tcBorders>
            <w:shd w:val="clear" w:color="auto" w:fill="auto"/>
            <w:noWrap/>
            <w:vAlign w:val="bottom"/>
            <w:hideMark/>
          </w:tcPr>
          <w:p w14:paraId="606206C9" w14:textId="77777777" w:rsidR="00DC111A" w:rsidRPr="00AC4EF2" w:rsidRDefault="00DC111A" w:rsidP="007E4989">
            <w:pPr>
              <w:rPr>
                <w:rFonts w:ascii="Calibri" w:eastAsia="Times New Roman" w:hAnsi="Calibri" w:cs="Times New Roman"/>
                <w:color w:val="000000"/>
                <w:lang w:val="en-CA"/>
              </w:rPr>
            </w:pPr>
            <w:r w:rsidRPr="00AC4EF2">
              <w:rPr>
                <w:rFonts w:ascii="Calibri" w:eastAsia="Times New Roman" w:hAnsi="Calibri" w:cs="Times New Roman"/>
                <w:color w:val="000000"/>
                <w:lang w:val="en-CA"/>
              </w:rPr>
              <w:t>86.18</w:t>
            </w:r>
          </w:p>
        </w:tc>
        <w:tc>
          <w:tcPr>
            <w:tcW w:w="1924" w:type="dxa"/>
            <w:tcBorders>
              <w:top w:val="nil"/>
              <w:left w:val="nil"/>
              <w:bottom w:val="nil"/>
              <w:right w:val="nil"/>
            </w:tcBorders>
            <w:shd w:val="clear" w:color="auto" w:fill="auto"/>
            <w:noWrap/>
            <w:vAlign w:val="bottom"/>
            <w:hideMark/>
          </w:tcPr>
          <w:p w14:paraId="2BAB2E34" w14:textId="62AD739A" w:rsidR="00DC111A" w:rsidRPr="00AC4EF2" w:rsidRDefault="007E4989" w:rsidP="00DC111A">
            <w:pPr>
              <w:jc w:val="right"/>
              <w:rPr>
                <w:rFonts w:ascii="Calibri" w:eastAsia="Times New Roman" w:hAnsi="Calibri" w:cs="Times New Roman"/>
                <w:color w:val="000000"/>
                <w:lang w:val="en-CA"/>
              </w:rPr>
            </w:pPr>
            <w:r>
              <w:rPr>
                <w:rFonts w:ascii="Calibri" w:eastAsia="Times New Roman" w:hAnsi="Calibri" w:cs="Times New Roman"/>
                <w:color w:val="000000"/>
                <w:lang w:val="en-CA"/>
              </w:rPr>
              <w:t>1</w:t>
            </w:r>
            <w:r w:rsidR="00DC111A" w:rsidRPr="00AC4EF2">
              <w:rPr>
                <w:rFonts w:ascii="Calibri" w:eastAsia="Times New Roman" w:hAnsi="Calibri" w:cs="Times New Roman"/>
                <w:color w:val="000000"/>
                <w:lang w:val="en-CA"/>
              </w:rPr>
              <w:t>0 mL</w:t>
            </w:r>
          </w:p>
        </w:tc>
      </w:tr>
      <w:tr w:rsidR="00AC4EF2" w:rsidRPr="00AC4EF2" w14:paraId="780BDB3F" w14:textId="77777777" w:rsidTr="00AC4EF2">
        <w:trPr>
          <w:trHeight w:val="188"/>
        </w:trPr>
        <w:tc>
          <w:tcPr>
            <w:tcW w:w="4174" w:type="dxa"/>
            <w:tcBorders>
              <w:top w:val="nil"/>
              <w:left w:val="nil"/>
              <w:bottom w:val="nil"/>
              <w:right w:val="nil"/>
            </w:tcBorders>
            <w:shd w:val="clear" w:color="D9D9D9" w:fill="D9D9D9"/>
            <w:noWrap/>
            <w:vAlign w:val="bottom"/>
            <w:hideMark/>
          </w:tcPr>
          <w:p w14:paraId="7BFF04E4" w14:textId="77777777" w:rsidR="00DC111A" w:rsidRPr="00AC4EF2" w:rsidRDefault="00DC111A" w:rsidP="00DC111A">
            <w:pPr>
              <w:rPr>
                <w:rFonts w:ascii="Calibri" w:eastAsia="Times New Roman" w:hAnsi="Calibri" w:cs="Times New Roman"/>
                <w:i/>
                <w:iCs/>
                <w:color w:val="000000"/>
                <w:lang w:val="en-CA"/>
              </w:rPr>
            </w:pPr>
            <w:proofErr w:type="gramStart"/>
            <w:r w:rsidRPr="00AC4EF2">
              <w:rPr>
                <w:rFonts w:ascii="Calibri" w:eastAsia="Times New Roman" w:hAnsi="Calibri" w:cs="Times New Roman"/>
                <w:i/>
                <w:iCs/>
                <w:color w:val="000000"/>
                <w:lang w:val="en-CA"/>
              </w:rPr>
              <w:t>o</w:t>
            </w:r>
            <w:proofErr w:type="gramEnd"/>
            <w:r w:rsidRPr="00AC4EF2">
              <w:rPr>
                <w:rFonts w:ascii="Calibri" w:eastAsia="Times New Roman" w:hAnsi="Calibri" w:cs="Times New Roman"/>
                <w:i/>
                <w:iCs/>
                <w:color w:val="000000"/>
                <w:lang w:val="en-CA"/>
              </w:rPr>
              <w:t>-</w:t>
            </w:r>
            <w:proofErr w:type="spellStart"/>
            <w:r w:rsidRPr="00AC4EF2">
              <w:rPr>
                <w:rFonts w:ascii="Calibri" w:eastAsia="Times New Roman" w:hAnsi="Calibri" w:cs="Times New Roman"/>
                <w:color w:val="000000"/>
                <w:lang w:val="en-CA"/>
              </w:rPr>
              <w:t>bromonitrobenzene</w:t>
            </w:r>
            <w:proofErr w:type="spellEnd"/>
          </w:p>
        </w:tc>
        <w:tc>
          <w:tcPr>
            <w:tcW w:w="2712" w:type="dxa"/>
            <w:tcBorders>
              <w:top w:val="nil"/>
              <w:left w:val="nil"/>
              <w:bottom w:val="nil"/>
              <w:right w:val="nil"/>
            </w:tcBorders>
            <w:shd w:val="clear" w:color="D9D9D9" w:fill="D9D9D9"/>
            <w:noWrap/>
            <w:vAlign w:val="bottom"/>
            <w:hideMark/>
          </w:tcPr>
          <w:p w14:paraId="016B91C6" w14:textId="77777777" w:rsidR="00DC111A" w:rsidRPr="00AC4EF2" w:rsidRDefault="00DC111A" w:rsidP="007E4989">
            <w:pPr>
              <w:rPr>
                <w:rFonts w:ascii="Calibri" w:eastAsia="Times New Roman" w:hAnsi="Calibri" w:cs="Times New Roman"/>
                <w:color w:val="000000"/>
                <w:lang w:val="en-CA"/>
              </w:rPr>
            </w:pPr>
            <w:r w:rsidRPr="00AC4EF2">
              <w:rPr>
                <w:rFonts w:ascii="Calibri" w:eastAsia="Times New Roman" w:hAnsi="Calibri" w:cs="Times New Roman"/>
                <w:color w:val="000000"/>
                <w:lang w:val="en-CA"/>
              </w:rPr>
              <w:t>202.01</w:t>
            </w:r>
          </w:p>
        </w:tc>
        <w:tc>
          <w:tcPr>
            <w:tcW w:w="1924" w:type="dxa"/>
            <w:tcBorders>
              <w:top w:val="nil"/>
              <w:left w:val="nil"/>
              <w:bottom w:val="nil"/>
              <w:right w:val="nil"/>
            </w:tcBorders>
            <w:shd w:val="clear" w:color="D9D9D9" w:fill="D9D9D9"/>
            <w:noWrap/>
            <w:vAlign w:val="bottom"/>
            <w:hideMark/>
          </w:tcPr>
          <w:p w14:paraId="16C3FE9F" w14:textId="77777777" w:rsidR="00DC111A" w:rsidRPr="00AC4EF2" w:rsidRDefault="00DC111A" w:rsidP="00DC111A">
            <w:pPr>
              <w:jc w:val="right"/>
              <w:rPr>
                <w:rFonts w:ascii="Calibri" w:eastAsia="Times New Roman" w:hAnsi="Calibri" w:cs="Times New Roman"/>
                <w:color w:val="000000"/>
                <w:lang w:val="en-CA"/>
              </w:rPr>
            </w:pPr>
            <w:r w:rsidRPr="00AC4EF2">
              <w:rPr>
                <w:rFonts w:ascii="Calibri" w:eastAsia="Times New Roman" w:hAnsi="Calibri" w:cs="Times New Roman"/>
                <w:color w:val="000000"/>
                <w:lang w:val="en-CA"/>
              </w:rPr>
              <w:t>2 mL</w:t>
            </w:r>
          </w:p>
        </w:tc>
      </w:tr>
      <w:tr w:rsidR="00AC4EF2" w:rsidRPr="00AC4EF2" w14:paraId="16D65056" w14:textId="77777777" w:rsidTr="00AC4EF2">
        <w:trPr>
          <w:trHeight w:val="356"/>
        </w:trPr>
        <w:tc>
          <w:tcPr>
            <w:tcW w:w="4174" w:type="dxa"/>
            <w:tcBorders>
              <w:top w:val="nil"/>
              <w:left w:val="nil"/>
              <w:bottom w:val="nil"/>
              <w:right w:val="nil"/>
            </w:tcBorders>
            <w:shd w:val="clear" w:color="auto" w:fill="auto"/>
            <w:noWrap/>
            <w:vAlign w:val="bottom"/>
            <w:hideMark/>
          </w:tcPr>
          <w:p w14:paraId="79E70225" w14:textId="77777777" w:rsidR="00DC111A" w:rsidRPr="00AC4EF2" w:rsidRDefault="00DC111A" w:rsidP="00DC111A">
            <w:pPr>
              <w:rPr>
                <w:rFonts w:ascii="Calibri" w:eastAsia="Times New Roman" w:hAnsi="Calibri" w:cs="Times New Roman"/>
                <w:i/>
                <w:iCs/>
                <w:color w:val="000000"/>
                <w:lang w:val="en-CA"/>
              </w:rPr>
            </w:pPr>
            <w:proofErr w:type="gramStart"/>
            <w:r w:rsidRPr="00AC4EF2">
              <w:rPr>
                <w:rFonts w:ascii="Calibri" w:eastAsia="Times New Roman" w:hAnsi="Calibri" w:cs="Times New Roman"/>
                <w:i/>
                <w:iCs/>
                <w:color w:val="000000"/>
                <w:lang w:val="en-CA"/>
              </w:rPr>
              <w:t>m</w:t>
            </w:r>
            <w:proofErr w:type="gramEnd"/>
            <w:r w:rsidRPr="00AC4EF2">
              <w:rPr>
                <w:rFonts w:ascii="Calibri" w:eastAsia="Times New Roman" w:hAnsi="Calibri" w:cs="Times New Roman"/>
                <w:i/>
                <w:iCs/>
                <w:color w:val="000000"/>
                <w:lang w:val="en-CA"/>
              </w:rPr>
              <w:t>-</w:t>
            </w:r>
            <w:proofErr w:type="spellStart"/>
            <w:r w:rsidRPr="00AC4EF2">
              <w:rPr>
                <w:rFonts w:ascii="Calibri" w:eastAsia="Times New Roman" w:hAnsi="Calibri" w:cs="Times New Roman"/>
                <w:color w:val="000000"/>
                <w:lang w:val="en-CA"/>
              </w:rPr>
              <w:t>bromonitrobenzene</w:t>
            </w:r>
            <w:proofErr w:type="spellEnd"/>
          </w:p>
        </w:tc>
        <w:tc>
          <w:tcPr>
            <w:tcW w:w="2712" w:type="dxa"/>
            <w:tcBorders>
              <w:top w:val="nil"/>
              <w:left w:val="nil"/>
              <w:bottom w:val="nil"/>
              <w:right w:val="nil"/>
            </w:tcBorders>
            <w:shd w:val="clear" w:color="auto" w:fill="auto"/>
            <w:noWrap/>
            <w:vAlign w:val="bottom"/>
            <w:hideMark/>
          </w:tcPr>
          <w:p w14:paraId="2E4A5096" w14:textId="77777777" w:rsidR="00DC111A" w:rsidRPr="00AC4EF2" w:rsidRDefault="00DC111A" w:rsidP="007E4989">
            <w:pPr>
              <w:rPr>
                <w:rFonts w:ascii="Calibri" w:eastAsia="Times New Roman" w:hAnsi="Calibri" w:cs="Times New Roman"/>
                <w:color w:val="000000"/>
                <w:lang w:val="en-CA"/>
              </w:rPr>
            </w:pPr>
            <w:r w:rsidRPr="00AC4EF2">
              <w:rPr>
                <w:rFonts w:ascii="Calibri" w:eastAsia="Times New Roman" w:hAnsi="Calibri" w:cs="Times New Roman"/>
                <w:color w:val="000000"/>
                <w:lang w:val="en-CA"/>
              </w:rPr>
              <w:t>202.02</w:t>
            </w:r>
          </w:p>
        </w:tc>
        <w:tc>
          <w:tcPr>
            <w:tcW w:w="1924" w:type="dxa"/>
            <w:tcBorders>
              <w:top w:val="nil"/>
              <w:left w:val="nil"/>
              <w:bottom w:val="nil"/>
              <w:right w:val="nil"/>
            </w:tcBorders>
            <w:shd w:val="clear" w:color="auto" w:fill="auto"/>
            <w:noWrap/>
            <w:vAlign w:val="bottom"/>
            <w:hideMark/>
          </w:tcPr>
          <w:p w14:paraId="740249CE" w14:textId="77777777" w:rsidR="00DC111A" w:rsidRPr="00AC4EF2" w:rsidRDefault="00DC111A" w:rsidP="00DC111A">
            <w:pPr>
              <w:jc w:val="right"/>
              <w:rPr>
                <w:rFonts w:ascii="Calibri" w:eastAsia="Times New Roman" w:hAnsi="Calibri" w:cs="Times New Roman"/>
                <w:color w:val="000000"/>
                <w:lang w:val="en-CA"/>
              </w:rPr>
            </w:pPr>
            <w:r w:rsidRPr="00AC4EF2">
              <w:rPr>
                <w:rFonts w:ascii="Calibri" w:eastAsia="Times New Roman" w:hAnsi="Calibri" w:cs="Times New Roman"/>
                <w:color w:val="000000"/>
                <w:lang w:val="en-CA"/>
              </w:rPr>
              <w:t>2 mL</w:t>
            </w:r>
          </w:p>
        </w:tc>
      </w:tr>
      <w:tr w:rsidR="00AC4EF2" w:rsidRPr="00AC4EF2" w14:paraId="2E9EBED1" w14:textId="77777777" w:rsidTr="00AC4EF2">
        <w:trPr>
          <w:trHeight w:val="127"/>
        </w:trPr>
        <w:tc>
          <w:tcPr>
            <w:tcW w:w="4174" w:type="dxa"/>
            <w:tcBorders>
              <w:top w:val="nil"/>
              <w:left w:val="nil"/>
              <w:bottom w:val="nil"/>
              <w:right w:val="nil"/>
            </w:tcBorders>
            <w:shd w:val="clear" w:color="D9D9D9" w:fill="D9D9D9"/>
            <w:noWrap/>
            <w:vAlign w:val="bottom"/>
            <w:hideMark/>
          </w:tcPr>
          <w:p w14:paraId="36D4A751" w14:textId="77777777" w:rsidR="00DC111A" w:rsidRPr="00AC4EF2" w:rsidRDefault="00DC111A" w:rsidP="00DC111A">
            <w:pPr>
              <w:rPr>
                <w:rFonts w:ascii="Calibri" w:eastAsia="Times New Roman" w:hAnsi="Calibri" w:cs="Times New Roman"/>
                <w:i/>
                <w:iCs/>
                <w:color w:val="000000"/>
                <w:lang w:val="en-CA"/>
              </w:rPr>
            </w:pPr>
            <w:proofErr w:type="gramStart"/>
            <w:r w:rsidRPr="00AC4EF2">
              <w:rPr>
                <w:rFonts w:ascii="Calibri" w:eastAsia="Times New Roman" w:hAnsi="Calibri" w:cs="Times New Roman"/>
                <w:i/>
                <w:iCs/>
                <w:color w:val="000000"/>
                <w:lang w:val="en-CA"/>
              </w:rPr>
              <w:t>p</w:t>
            </w:r>
            <w:proofErr w:type="gramEnd"/>
            <w:r w:rsidRPr="00AC4EF2">
              <w:rPr>
                <w:rFonts w:ascii="Calibri" w:eastAsia="Times New Roman" w:hAnsi="Calibri" w:cs="Times New Roman"/>
                <w:i/>
                <w:iCs/>
                <w:color w:val="000000"/>
                <w:lang w:val="en-CA"/>
              </w:rPr>
              <w:t>-</w:t>
            </w:r>
            <w:proofErr w:type="spellStart"/>
            <w:r w:rsidRPr="00AC4EF2">
              <w:rPr>
                <w:rFonts w:ascii="Calibri" w:eastAsia="Times New Roman" w:hAnsi="Calibri" w:cs="Times New Roman"/>
                <w:color w:val="000000"/>
                <w:lang w:val="en-CA"/>
              </w:rPr>
              <w:t>bromonitrobenzene</w:t>
            </w:r>
            <w:proofErr w:type="spellEnd"/>
            <w:r w:rsidRPr="00AC4EF2">
              <w:rPr>
                <w:rFonts w:ascii="Calibri" w:eastAsia="Times New Roman" w:hAnsi="Calibri" w:cs="Times New Roman"/>
                <w:color w:val="000000"/>
                <w:lang w:val="en-CA"/>
              </w:rPr>
              <w:t xml:space="preserve"> </w:t>
            </w:r>
          </w:p>
        </w:tc>
        <w:tc>
          <w:tcPr>
            <w:tcW w:w="2712" w:type="dxa"/>
            <w:tcBorders>
              <w:top w:val="nil"/>
              <w:left w:val="nil"/>
              <w:bottom w:val="nil"/>
              <w:right w:val="nil"/>
            </w:tcBorders>
            <w:shd w:val="clear" w:color="D9D9D9" w:fill="D9D9D9"/>
            <w:noWrap/>
            <w:vAlign w:val="bottom"/>
            <w:hideMark/>
          </w:tcPr>
          <w:p w14:paraId="1723B17C" w14:textId="77777777" w:rsidR="00DC111A" w:rsidRPr="00AC4EF2" w:rsidRDefault="00DC111A" w:rsidP="007E4989">
            <w:pPr>
              <w:rPr>
                <w:rFonts w:ascii="Calibri" w:eastAsia="Times New Roman" w:hAnsi="Calibri" w:cs="Times New Roman"/>
                <w:color w:val="000000"/>
                <w:lang w:val="en-CA"/>
              </w:rPr>
            </w:pPr>
            <w:r w:rsidRPr="00AC4EF2">
              <w:rPr>
                <w:rFonts w:ascii="Calibri" w:eastAsia="Times New Roman" w:hAnsi="Calibri" w:cs="Times New Roman"/>
                <w:color w:val="000000"/>
                <w:lang w:val="en-CA"/>
              </w:rPr>
              <w:t>202.01</w:t>
            </w:r>
          </w:p>
        </w:tc>
        <w:tc>
          <w:tcPr>
            <w:tcW w:w="1924" w:type="dxa"/>
            <w:tcBorders>
              <w:top w:val="nil"/>
              <w:left w:val="nil"/>
              <w:bottom w:val="nil"/>
              <w:right w:val="nil"/>
            </w:tcBorders>
            <w:shd w:val="clear" w:color="D9D9D9" w:fill="D9D9D9"/>
            <w:noWrap/>
            <w:vAlign w:val="bottom"/>
            <w:hideMark/>
          </w:tcPr>
          <w:p w14:paraId="4F5C9A78" w14:textId="77777777" w:rsidR="00DC111A" w:rsidRPr="00AC4EF2" w:rsidRDefault="00DC111A" w:rsidP="00DC111A">
            <w:pPr>
              <w:jc w:val="right"/>
              <w:rPr>
                <w:rFonts w:ascii="Calibri" w:eastAsia="Times New Roman" w:hAnsi="Calibri" w:cs="Times New Roman"/>
                <w:color w:val="000000"/>
                <w:lang w:val="en-CA"/>
              </w:rPr>
            </w:pPr>
            <w:r w:rsidRPr="00AC4EF2">
              <w:rPr>
                <w:rFonts w:ascii="Calibri" w:eastAsia="Times New Roman" w:hAnsi="Calibri" w:cs="Times New Roman"/>
                <w:color w:val="000000"/>
                <w:lang w:val="en-CA"/>
              </w:rPr>
              <w:t>2 mL</w:t>
            </w:r>
          </w:p>
        </w:tc>
      </w:tr>
      <w:tr w:rsidR="00AC4EF2" w:rsidRPr="00AC4EF2" w14:paraId="255209E3" w14:textId="77777777" w:rsidTr="00AE1FA3">
        <w:trPr>
          <w:trHeight w:val="328"/>
        </w:trPr>
        <w:tc>
          <w:tcPr>
            <w:tcW w:w="4174" w:type="dxa"/>
            <w:tcBorders>
              <w:top w:val="nil"/>
              <w:left w:val="nil"/>
              <w:bottom w:val="nil"/>
              <w:right w:val="nil"/>
            </w:tcBorders>
            <w:shd w:val="clear" w:color="auto" w:fill="auto"/>
            <w:noWrap/>
            <w:vAlign w:val="bottom"/>
            <w:hideMark/>
          </w:tcPr>
          <w:p w14:paraId="1B0B2DDF" w14:textId="62FFA570" w:rsidR="00DC111A" w:rsidRPr="00AC4EF2" w:rsidRDefault="00DC111A" w:rsidP="00DC111A">
            <w:pPr>
              <w:rPr>
                <w:rFonts w:ascii="Calibri" w:eastAsia="Times New Roman" w:hAnsi="Calibri" w:cs="Times New Roman"/>
                <w:color w:val="000000"/>
                <w:lang w:val="en-CA"/>
              </w:rPr>
            </w:pPr>
            <w:proofErr w:type="gramStart"/>
            <w:r w:rsidRPr="00AC4EF2">
              <w:rPr>
                <w:rFonts w:ascii="Calibri" w:eastAsia="Times New Roman" w:hAnsi="Calibri" w:cs="Times New Roman"/>
                <w:color w:val="000000"/>
                <w:lang w:val="en-CA"/>
              </w:rPr>
              <w:t>unknown</w:t>
            </w:r>
            <w:proofErr w:type="gramEnd"/>
            <w:r w:rsidRPr="00AC4EF2">
              <w:rPr>
                <w:rFonts w:ascii="Calibri" w:eastAsia="Times New Roman" w:hAnsi="Calibri" w:cs="Times New Roman"/>
                <w:color w:val="000000"/>
                <w:lang w:val="en-CA"/>
              </w:rPr>
              <w:t xml:space="preserve"> </w:t>
            </w:r>
            <w:r w:rsidR="007E4989">
              <w:rPr>
                <w:rFonts w:ascii="Calibri" w:eastAsia="Times New Roman" w:hAnsi="Calibri" w:cs="Times New Roman"/>
                <w:color w:val="000000"/>
                <w:lang w:val="en-CA"/>
              </w:rPr>
              <w:t>sample (66</w:t>
            </w:r>
            <w:r w:rsidRPr="00AC4EF2">
              <w:rPr>
                <w:rFonts w:ascii="Calibri" w:eastAsia="Times New Roman" w:hAnsi="Calibri" w:cs="Times New Roman"/>
                <w:color w:val="000000"/>
                <w:lang w:val="en-CA"/>
              </w:rPr>
              <w:t>)</w:t>
            </w:r>
          </w:p>
        </w:tc>
        <w:tc>
          <w:tcPr>
            <w:tcW w:w="2712" w:type="dxa"/>
            <w:tcBorders>
              <w:top w:val="nil"/>
              <w:left w:val="nil"/>
              <w:bottom w:val="nil"/>
              <w:right w:val="nil"/>
            </w:tcBorders>
            <w:shd w:val="clear" w:color="auto" w:fill="auto"/>
            <w:noWrap/>
            <w:vAlign w:val="bottom"/>
            <w:hideMark/>
          </w:tcPr>
          <w:p w14:paraId="16EB849A" w14:textId="047A976D" w:rsidR="00DC111A" w:rsidRPr="00AC4EF2" w:rsidRDefault="007E4989" w:rsidP="00DC111A">
            <w:pPr>
              <w:rPr>
                <w:rFonts w:ascii="Calibri" w:eastAsia="Times New Roman" w:hAnsi="Calibri" w:cs="Times New Roman"/>
                <w:color w:val="000000"/>
                <w:lang w:val="en-CA"/>
              </w:rPr>
            </w:pPr>
            <w:r>
              <w:rPr>
                <w:rFonts w:ascii="Calibri" w:eastAsia="Times New Roman" w:hAnsi="Calibri" w:cs="Times New Roman"/>
                <w:color w:val="000000"/>
                <w:lang w:val="en-CA"/>
              </w:rPr>
              <w:t>--</w:t>
            </w:r>
          </w:p>
        </w:tc>
        <w:tc>
          <w:tcPr>
            <w:tcW w:w="1924" w:type="dxa"/>
            <w:tcBorders>
              <w:top w:val="nil"/>
              <w:left w:val="nil"/>
              <w:bottom w:val="nil"/>
              <w:right w:val="nil"/>
            </w:tcBorders>
            <w:shd w:val="clear" w:color="auto" w:fill="auto"/>
            <w:noWrap/>
            <w:vAlign w:val="bottom"/>
            <w:hideMark/>
          </w:tcPr>
          <w:p w14:paraId="644AD173" w14:textId="77777777" w:rsidR="00DC111A" w:rsidRPr="00AC4EF2" w:rsidRDefault="00DC111A" w:rsidP="00DC111A">
            <w:pPr>
              <w:jc w:val="right"/>
              <w:rPr>
                <w:rFonts w:ascii="Calibri" w:eastAsia="Times New Roman" w:hAnsi="Calibri" w:cs="Times New Roman"/>
                <w:color w:val="000000"/>
                <w:lang w:val="en-CA"/>
              </w:rPr>
            </w:pPr>
            <w:r w:rsidRPr="00AC4EF2">
              <w:rPr>
                <w:rFonts w:ascii="Calibri" w:eastAsia="Times New Roman" w:hAnsi="Calibri" w:cs="Times New Roman"/>
                <w:color w:val="000000"/>
                <w:lang w:val="en-CA"/>
              </w:rPr>
              <w:t>10 mg</w:t>
            </w:r>
          </w:p>
        </w:tc>
      </w:tr>
      <w:tr w:rsidR="00491CC8" w:rsidRPr="00AC4EF2" w14:paraId="5A01394B" w14:textId="77777777" w:rsidTr="00AE1FA3">
        <w:trPr>
          <w:trHeight w:val="328"/>
        </w:trPr>
        <w:tc>
          <w:tcPr>
            <w:tcW w:w="4174" w:type="dxa"/>
            <w:tcBorders>
              <w:top w:val="nil"/>
              <w:left w:val="nil"/>
              <w:bottom w:val="nil"/>
              <w:right w:val="nil"/>
            </w:tcBorders>
            <w:shd w:val="clear" w:color="auto" w:fill="auto"/>
            <w:noWrap/>
            <w:vAlign w:val="bottom"/>
          </w:tcPr>
          <w:p w14:paraId="2CD1C18D" w14:textId="58DA5EEC" w:rsidR="00491CC8" w:rsidRPr="00AC4EF2" w:rsidRDefault="00491CC8" w:rsidP="00DC111A">
            <w:pPr>
              <w:rPr>
                <w:rFonts w:ascii="Calibri" w:eastAsia="Times New Roman" w:hAnsi="Calibri" w:cs="Times New Roman"/>
                <w:color w:val="000000"/>
                <w:lang w:val="en-CA"/>
              </w:rPr>
            </w:pPr>
            <w:r>
              <w:rPr>
                <w:rFonts w:ascii="Calibri" w:eastAsia="Times New Roman" w:hAnsi="Calibri" w:cs="Times New Roman"/>
                <w:color w:val="000000"/>
                <w:lang w:val="en-CA"/>
              </w:rPr>
              <w:t>Unknown Sample (YY)</w:t>
            </w:r>
          </w:p>
        </w:tc>
        <w:tc>
          <w:tcPr>
            <w:tcW w:w="2712" w:type="dxa"/>
            <w:tcBorders>
              <w:top w:val="nil"/>
              <w:left w:val="nil"/>
              <w:bottom w:val="nil"/>
              <w:right w:val="nil"/>
            </w:tcBorders>
            <w:shd w:val="clear" w:color="auto" w:fill="auto"/>
            <w:noWrap/>
            <w:vAlign w:val="bottom"/>
          </w:tcPr>
          <w:p w14:paraId="05FB16CB" w14:textId="4C786ECE" w:rsidR="00491CC8" w:rsidRDefault="00491CC8" w:rsidP="00DC111A">
            <w:pPr>
              <w:rPr>
                <w:rFonts w:ascii="Calibri" w:eastAsia="Times New Roman" w:hAnsi="Calibri" w:cs="Times New Roman"/>
                <w:color w:val="000000"/>
                <w:lang w:val="en-CA"/>
              </w:rPr>
            </w:pPr>
            <w:r>
              <w:rPr>
                <w:rFonts w:ascii="Calibri" w:eastAsia="Times New Roman" w:hAnsi="Calibri" w:cs="Times New Roman"/>
                <w:color w:val="000000"/>
                <w:lang w:val="en-CA"/>
              </w:rPr>
              <w:t xml:space="preserve">-- </w:t>
            </w:r>
          </w:p>
        </w:tc>
        <w:tc>
          <w:tcPr>
            <w:tcW w:w="1924" w:type="dxa"/>
            <w:tcBorders>
              <w:top w:val="nil"/>
              <w:left w:val="nil"/>
              <w:bottom w:val="nil"/>
              <w:right w:val="nil"/>
            </w:tcBorders>
            <w:shd w:val="clear" w:color="auto" w:fill="auto"/>
            <w:noWrap/>
            <w:vAlign w:val="bottom"/>
          </w:tcPr>
          <w:p w14:paraId="0CA611B0" w14:textId="433FC454" w:rsidR="00491CC8" w:rsidRPr="00AC4EF2" w:rsidRDefault="00491CC8" w:rsidP="00DC111A">
            <w:pPr>
              <w:jc w:val="right"/>
              <w:rPr>
                <w:rFonts w:ascii="Calibri" w:eastAsia="Times New Roman" w:hAnsi="Calibri" w:cs="Times New Roman"/>
                <w:color w:val="000000"/>
                <w:lang w:val="en-CA"/>
              </w:rPr>
            </w:pPr>
            <w:r>
              <w:rPr>
                <w:rFonts w:ascii="Calibri" w:eastAsia="Times New Roman" w:hAnsi="Calibri" w:cs="Times New Roman"/>
                <w:color w:val="000000"/>
                <w:lang w:val="en-CA"/>
              </w:rPr>
              <w:t>2 mL</w:t>
            </w:r>
          </w:p>
        </w:tc>
      </w:tr>
      <w:tr w:rsidR="00AC4EF2" w:rsidRPr="00DC111A" w14:paraId="56CB0A60" w14:textId="77777777" w:rsidTr="00AC4EF2">
        <w:trPr>
          <w:trHeight w:val="323"/>
        </w:trPr>
        <w:tc>
          <w:tcPr>
            <w:tcW w:w="4174" w:type="dxa"/>
            <w:tcBorders>
              <w:top w:val="nil"/>
              <w:left w:val="nil"/>
              <w:bottom w:val="nil"/>
              <w:right w:val="nil"/>
            </w:tcBorders>
            <w:shd w:val="clear" w:color="auto" w:fill="auto"/>
            <w:noWrap/>
            <w:vAlign w:val="bottom"/>
            <w:hideMark/>
          </w:tcPr>
          <w:p w14:paraId="7857DA47" w14:textId="77777777" w:rsidR="00DC111A" w:rsidRPr="00DC111A" w:rsidRDefault="00DC111A" w:rsidP="00DC111A">
            <w:pPr>
              <w:rPr>
                <w:rFonts w:ascii="Calibri" w:eastAsia="Times New Roman" w:hAnsi="Calibri" w:cs="Times New Roman"/>
                <w:color w:val="000000"/>
                <w:sz w:val="22"/>
                <w:szCs w:val="22"/>
                <w:lang w:val="en-CA"/>
              </w:rPr>
            </w:pPr>
          </w:p>
        </w:tc>
        <w:tc>
          <w:tcPr>
            <w:tcW w:w="2712" w:type="dxa"/>
            <w:tcBorders>
              <w:top w:val="nil"/>
              <w:left w:val="nil"/>
              <w:bottom w:val="nil"/>
              <w:right w:val="nil"/>
            </w:tcBorders>
            <w:shd w:val="clear" w:color="auto" w:fill="auto"/>
            <w:noWrap/>
            <w:vAlign w:val="bottom"/>
            <w:hideMark/>
          </w:tcPr>
          <w:p w14:paraId="5D5DD0D3" w14:textId="77777777" w:rsidR="00DC111A" w:rsidRPr="00DC111A" w:rsidRDefault="00DC111A" w:rsidP="00DC111A">
            <w:pPr>
              <w:rPr>
                <w:rFonts w:ascii="Calibri" w:eastAsia="Times New Roman" w:hAnsi="Calibri" w:cs="Times New Roman"/>
                <w:color w:val="000000"/>
                <w:sz w:val="22"/>
                <w:szCs w:val="22"/>
                <w:lang w:val="en-CA"/>
              </w:rPr>
            </w:pPr>
          </w:p>
        </w:tc>
        <w:tc>
          <w:tcPr>
            <w:tcW w:w="1924" w:type="dxa"/>
            <w:tcBorders>
              <w:top w:val="nil"/>
              <w:left w:val="nil"/>
              <w:bottom w:val="nil"/>
              <w:right w:val="nil"/>
            </w:tcBorders>
            <w:shd w:val="clear" w:color="auto" w:fill="auto"/>
            <w:noWrap/>
            <w:vAlign w:val="bottom"/>
            <w:hideMark/>
          </w:tcPr>
          <w:p w14:paraId="73211261" w14:textId="77777777" w:rsidR="00DC111A" w:rsidRPr="00DC111A" w:rsidRDefault="00DC111A" w:rsidP="00DC111A">
            <w:pPr>
              <w:jc w:val="right"/>
              <w:rPr>
                <w:rFonts w:ascii="Calibri" w:eastAsia="Times New Roman" w:hAnsi="Calibri" w:cs="Times New Roman"/>
                <w:color w:val="000000"/>
                <w:sz w:val="22"/>
                <w:szCs w:val="22"/>
                <w:lang w:val="en-CA"/>
              </w:rPr>
            </w:pPr>
          </w:p>
        </w:tc>
      </w:tr>
    </w:tbl>
    <w:p w14:paraId="109C3E14" w14:textId="77777777" w:rsidR="00D16401" w:rsidRDefault="00D16401" w:rsidP="001B25ED">
      <w:pPr>
        <w:rPr>
          <w:rFonts w:asciiTheme="majorHAnsi" w:hAnsiTheme="majorHAnsi"/>
          <w:b/>
          <w:u w:val="single"/>
        </w:rPr>
      </w:pPr>
    </w:p>
    <w:p w14:paraId="509C8F3E" w14:textId="6F52AA45" w:rsidR="001F6FA1" w:rsidRPr="00D16401" w:rsidRDefault="001F6FA1" w:rsidP="001B25ED">
      <w:pPr>
        <w:rPr>
          <w:rFonts w:asciiTheme="majorHAnsi" w:hAnsiTheme="majorHAnsi"/>
          <w:b/>
        </w:rPr>
      </w:pPr>
      <w:r w:rsidRPr="001A0C10">
        <w:rPr>
          <w:rFonts w:asciiTheme="majorHAnsi" w:hAnsiTheme="majorHAnsi"/>
          <w:b/>
          <w:u w:val="single"/>
        </w:rPr>
        <w:t>Procedure</w:t>
      </w:r>
    </w:p>
    <w:p w14:paraId="21300EE6" w14:textId="77777777" w:rsidR="001F6FA1" w:rsidRDefault="001F6FA1" w:rsidP="00D16401">
      <w:pPr>
        <w:rPr>
          <w:rFonts w:asciiTheme="majorHAnsi" w:hAnsiTheme="majorHAnsi"/>
          <w:b/>
        </w:rPr>
      </w:pPr>
      <w:r w:rsidRPr="00F1184E">
        <w:rPr>
          <w:rFonts w:asciiTheme="majorHAnsi" w:hAnsiTheme="majorHAnsi"/>
          <w:b/>
        </w:rPr>
        <w:t>Part A:</w:t>
      </w:r>
    </w:p>
    <w:p w14:paraId="4BB84B12" w14:textId="77777777" w:rsidR="001F6FA1" w:rsidRPr="00F1184E" w:rsidRDefault="001F6FA1" w:rsidP="001B25ED">
      <w:pPr>
        <w:pStyle w:val="ListParagraph"/>
        <w:numPr>
          <w:ilvl w:val="0"/>
          <w:numId w:val="1"/>
        </w:numPr>
        <w:ind w:left="0" w:hanging="425"/>
        <w:rPr>
          <w:rFonts w:asciiTheme="majorHAnsi" w:hAnsiTheme="majorHAnsi"/>
        </w:rPr>
      </w:pPr>
      <w:r w:rsidRPr="00F1184E">
        <w:rPr>
          <w:rFonts w:asciiTheme="majorHAnsi" w:hAnsiTheme="majorHAnsi"/>
        </w:rPr>
        <w:t>Added approx</w:t>
      </w:r>
      <w:r w:rsidR="00F1184E" w:rsidRPr="00F1184E">
        <w:rPr>
          <w:rFonts w:asciiTheme="majorHAnsi" w:hAnsiTheme="majorHAnsi"/>
        </w:rPr>
        <w:t xml:space="preserve">imately 10 mL of 2:8 mixture of EtOAc and hexanes into a developing jar </w:t>
      </w:r>
    </w:p>
    <w:p w14:paraId="7824D03F" w14:textId="4EAB65A8" w:rsidR="00F1184E" w:rsidRDefault="00F1184E" w:rsidP="001B25ED">
      <w:pPr>
        <w:pStyle w:val="ListParagraph"/>
        <w:numPr>
          <w:ilvl w:val="0"/>
          <w:numId w:val="1"/>
        </w:numPr>
        <w:ind w:left="0" w:hanging="425"/>
        <w:rPr>
          <w:rFonts w:asciiTheme="majorHAnsi" w:hAnsiTheme="majorHAnsi"/>
        </w:rPr>
      </w:pPr>
      <w:r>
        <w:rPr>
          <w:rFonts w:asciiTheme="majorHAnsi" w:hAnsiTheme="majorHAnsi"/>
        </w:rPr>
        <w:t>Prepared two TLC plates by labeling them with a line 1 cm from the bottom as</w:t>
      </w:r>
      <w:r w:rsidR="00E66AF6">
        <w:rPr>
          <w:rFonts w:asciiTheme="majorHAnsi" w:hAnsiTheme="majorHAnsi"/>
        </w:rPr>
        <w:t xml:space="preserve"> </w:t>
      </w:r>
      <w:r>
        <w:rPr>
          <w:rFonts w:asciiTheme="majorHAnsi" w:hAnsiTheme="majorHAnsi"/>
        </w:rPr>
        <w:t xml:space="preserve">well as three tick marks indicating where </w:t>
      </w:r>
      <w:r w:rsidR="004C65B0">
        <w:rPr>
          <w:rFonts w:asciiTheme="majorHAnsi" w:hAnsiTheme="majorHAnsi"/>
        </w:rPr>
        <w:t>the sample, co-spot, and reference</w:t>
      </w:r>
      <w:r>
        <w:rPr>
          <w:rFonts w:asciiTheme="majorHAnsi" w:hAnsiTheme="majorHAnsi"/>
        </w:rPr>
        <w:t xml:space="preserve"> will be placed. The outside ticks were no less than 5 mm from the edges.</w:t>
      </w:r>
    </w:p>
    <w:p w14:paraId="3755F181" w14:textId="77777777" w:rsidR="00F1184E" w:rsidRDefault="00F1184E" w:rsidP="001B25ED">
      <w:pPr>
        <w:pStyle w:val="ListParagraph"/>
        <w:numPr>
          <w:ilvl w:val="0"/>
          <w:numId w:val="1"/>
        </w:numPr>
        <w:ind w:left="0" w:hanging="425"/>
        <w:rPr>
          <w:rFonts w:asciiTheme="majorHAnsi" w:hAnsiTheme="majorHAnsi"/>
        </w:rPr>
      </w:pPr>
      <w:r>
        <w:rPr>
          <w:rFonts w:asciiTheme="majorHAnsi" w:hAnsiTheme="majorHAnsi"/>
        </w:rPr>
        <w:t>Obtained an unknown sample from TA. It had the appearance of a white crystal like structure.</w:t>
      </w:r>
    </w:p>
    <w:p w14:paraId="771EBC00" w14:textId="77777777" w:rsidR="00F1184E" w:rsidRDefault="00F1184E" w:rsidP="001B25ED">
      <w:pPr>
        <w:pStyle w:val="ListParagraph"/>
        <w:numPr>
          <w:ilvl w:val="0"/>
          <w:numId w:val="1"/>
        </w:numPr>
        <w:ind w:left="0" w:hanging="425"/>
        <w:rPr>
          <w:rFonts w:asciiTheme="majorHAnsi" w:hAnsiTheme="majorHAnsi"/>
        </w:rPr>
      </w:pPr>
      <w:r>
        <w:rPr>
          <w:rFonts w:asciiTheme="majorHAnsi" w:hAnsiTheme="majorHAnsi"/>
        </w:rPr>
        <w:t>The sample was taken and approximately 10 mg of it was placed into a test tube with 2 mL of dichloromethane in it. The mixture was swirled until all crystals were completely dissolved. This test tube was labeled “Unknown”.</w:t>
      </w:r>
    </w:p>
    <w:p w14:paraId="711F398B" w14:textId="77777777" w:rsidR="00F1184E" w:rsidRDefault="00F1184E" w:rsidP="001B25ED">
      <w:pPr>
        <w:pStyle w:val="ListParagraph"/>
        <w:numPr>
          <w:ilvl w:val="0"/>
          <w:numId w:val="1"/>
        </w:numPr>
        <w:ind w:left="0" w:hanging="425"/>
        <w:rPr>
          <w:rFonts w:asciiTheme="majorHAnsi" w:hAnsiTheme="majorHAnsi"/>
        </w:rPr>
      </w:pPr>
      <w:r>
        <w:rPr>
          <w:rFonts w:asciiTheme="majorHAnsi" w:hAnsiTheme="majorHAnsi"/>
        </w:rPr>
        <w:t xml:space="preserve">The sample solution was then spotted onto the pre made TLC plates. </w:t>
      </w:r>
    </w:p>
    <w:p w14:paraId="55EF78EA" w14:textId="77777777" w:rsidR="00F1184E" w:rsidRDefault="004C65B0" w:rsidP="001B25ED">
      <w:pPr>
        <w:pStyle w:val="ListParagraph"/>
        <w:numPr>
          <w:ilvl w:val="0"/>
          <w:numId w:val="1"/>
        </w:numPr>
        <w:ind w:left="0" w:hanging="425"/>
        <w:rPr>
          <w:rFonts w:asciiTheme="majorHAnsi" w:hAnsiTheme="majorHAnsi"/>
        </w:rPr>
      </w:pPr>
      <w:r>
        <w:rPr>
          <w:rFonts w:asciiTheme="majorHAnsi" w:hAnsiTheme="majorHAnsi"/>
        </w:rPr>
        <w:t>Approximately 2mL of Benzophenone was added to a test tube and was spotted onto the same TLC plate using a new capillary tube.  The reference lane was spotted first then the co-spot to avoid contamination.</w:t>
      </w:r>
    </w:p>
    <w:p w14:paraId="5EFE86BE" w14:textId="77777777" w:rsidR="004C65B0" w:rsidRDefault="004C65B0" w:rsidP="001B25ED">
      <w:pPr>
        <w:pStyle w:val="ListParagraph"/>
        <w:numPr>
          <w:ilvl w:val="0"/>
          <w:numId w:val="1"/>
        </w:numPr>
        <w:ind w:left="0" w:hanging="425"/>
        <w:rPr>
          <w:rFonts w:asciiTheme="majorHAnsi" w:hAnsiTheme="majorHAnsi"/>
        </w:rPr>
      </w:pPr>
      <w:r>
        <w:rPr>
          <w:rFonts w:asciiTheme="majorHAnsi" w:hAnsiTheme="majorHAnsi"/>
        </w:rPr>
        <w:t>We repeated the same steps taken in step 6 using a different TLC plate. However instead of using Benzophenone as our reference, we used Biphenyl this time.</w:t>
      </w:r>
    </w:p>
    <w:p w14:paraId="658409C7" w14:textId="77777777" w:rsidR="004C65B0" w:rsidRDefault="004C65B0" w:rsidP="001B25ED">
      <w:pPr>
        <w:pStyle w:val="ListParagraph"/>
        <w:numPr>
          <w:ilvl w:val="0"/>
          <w:numId w:val="1"/>
        </w:numPr>
        <w:ind w:left="0" w:hanging="425"/>
        <w:rPr>
          <w:rFonts w:asciiTheme="majorHAnsi" w:hAnsiTheme="majorHAnsi"/>
        </w:rPr>
      </w:pPr>
      <w:r>
        <w:rPr>
          <w:rFonts w:asciiTheme="majorHAnsi" w:hAnsiTheme="majorHAnsi"/>
        </w:rPr>
        <w:t xml:space="preserve">Both TLC strips were placed into the pre made developing jars and lids were put on. We let the strips sit for 3 minutes in the developing jars making sure their fronts were facing the center of the jar. </w:t>
      </w:r>
    </w:p>
    <w:p w14:paraId="15780092" w14:textId="77777777" w:rsidR="004C65B0" w:rsidRDefault="004C65B0" w:rsidP="001B25ED">
      <w:pPr>
        <w:pStyle w:val="ListParagraph"/>
        <w:numPr>
          <w:ilvl w:val="0"/>
          <w:numId w:val="1"/>
        </w:numPr>
        <w:ind w:left="0" w:hanging="425"/>
        <w:rPr>
          <w:rFonts w:asciiTheme="majorHAnsi" w:hAnsiTheme="majorHAnsi"/>
        </w:rPr>
      </w:pPr>
      <w:r>
        <w:rPr>
          <w:rFonts w:asciiTheme="majorHAnsi" w:hAnsiTheme="majorHAnsi"/>
        </w:rPr>
        <w:t xml:space="preserve">The strips were removed from the jars and </w:t>
      </w:r>
      <w:r w:rsidR="000B72F7">
        <w:rPr>
          <w:rFonts w:asciiTheme="majorHAnsi" w:hAnsiTheme="majorHAnsi"/>
        </w:rPr>
        <w:t xml:space="preserve">a line was immediately drawn indicating where the solvent run ended (roughly 1 cm from the top). </w:t>
      </w:r>
    </w:p>
    <w:p w14:paraId="23567C71" w14:textId="77777777" w:rsidR="00D16401" w:rsidRDefault="000B72F7" w:rsidP="00D16401">
      <w:pPr>
        <w:pStyle w:val="ListParagraph"/>
        <w:numPr>
          <w:ilvl w:val="0"/>
          <w:numId w:val="1"/>
        </w:numPr>
        <w:ind w:left="0" w:hanging="425"/>
        <w:rPr>
          <w:rFonts w:asciiTheme="majorHAnsi" w:hAnsiTheme="majorHAnsi"/>
        </w:rPr>
      </w:pPr>
      <w:r>
        <w:rPr>
          <w:rFonts w:asciiTheme="majorHAnsi" w:hAnsiTheme="majorHAnsi"/>
        </w:rPr>
        <w:t>The strips rested for 30 seconds then we took them over to the UV light and carefully drew circles around all the dots that appeared on the strips with pencil.</w:t>
      </w:r>
    </w:p>
    <w:p w14:paraId="052AC0F7" w14:textId="77777777" w:rsidR="00D16401" w:rsidRDefault="00D16401" w:rsidP="00D16401">
      <w:pPr>
        <w:rPr>
          <w:rFonts w:asciiTheme="majorHAnsi" w:hAnsiTheme="majorHAnsi"/>
          <w:b/>
        </w:rPr>
      </w:pPr>
    </w:p>
    <w:p w14:paraId="50745950" w14:textId="5439696B" w:rsidR="00D350D8" w:rsidRPr="000B72F7" w:rsidRDefault="000B72F7" w:rsidP="00D16401">
      <w:pPr>
        <w:rPr>
          <w:rFonts w:asciiTheme="majorHAnsi" w:hAnsiTheme="majorHAnsi"/>
          <w:b/>
        </w:rPr>
      </w:pPr>
      <w:r w:rsidRPr="000B72F7">
        <w:rPr>
          <w:rFonts w:asciiTheme="majorHAnsi" w:hAnsiTheme="majorHAnsi"/>
          <w:b/>
        </w:rPr>
        <w:t>Part B</w:t>
      </w:r>
    </w:p>
    <w:p w14:paraId="1BE10049" w14:textId="77777777" w:rsidR="000B72F7" w:rsidRPr="00D7067E" w:rsidRDefault="000B72F7" w:rsidP="001B25ED">
      <w:pPr>
        <w:pStyle w:val="ListParagraph"/>
        <w:numPr>
          <w:ilvl w:val="0"/>
          <w:numId w:val="2"/>
        </w:numPr>
        <w:ind w:left="0" w:hanging="425"/>
        <w:rPr>
          <w:rFonts w:asciiTheme="majorHAnsi" w:hAnsiTheme="majorHAnsi"/>
        </w:rPr>
      </w:pPr>
      <w:r w:rsidRPr="000B72F7">
        <w:rPr>
          <w:rFonts w:asciiTheme="majorHAnsi" w:hAnsiTheme="majorHAnsi"/>
        </w:rPr>
        <w:t xml:space="preserve">The solvent from or developing jars were emptied and washed out. Then 10mL </w:t>
      </w:r>
      <w:r>
        <w:rPr>
          <w:rFonts w:asciiTheme="majorHAnsi" w:hAnsiTheme="majorHAnsi"/>
        </w:rPr>
        <w:t>of EtOAc was added to the developing jar and closed off with a lid</w:t>
      </w:r>
    </w:p>
    <w:p w14:paraId="21D4B442" w14:textId="77777777" w:rsidR="000B72F7" w:rsidRDefault="00D7067E" w:rsidP="001B25ED">
      <w:pPr>
        <w:pStyle w:val="ListParagraph"/>
        <w:numPr>
          <w:ilvl w:val="0"/>
          <w:numId w:val="2"/>
        </w:numPr>
        <w:ind w:left="0" w:hanging="425"/>
        <w:rPr>
          <w:rFonts w:asciiTheme="majorHAnsi" w:hAnsiTheme="majorHAnsi"/>
        </w:rPr>
      </w:pPr>
      <w:r>
        <w:rPr>
          <w:rFonts w:asciiTheme="majorHAnsi" w:hAnsiTheme="majorHAnsi"/>
        </w:rPr>
        <w:t>Two new TLC plates were made in the same fashion as in Step 2) from Part A.</w:t>
      </w:r>
    </w:p>
    <w:p w14:paraId="7814033E" w14:textId="77777777" w:rsidR="00D7067E" w:rsidRDefault="00D7067E" w:rsidP="001B25ED">
      <w:pPr>
        <w:pStyle w:val="ListParagraph"/>
        <w:numPr>
          <w:ilvl w:val="0"/>
          <w:numId w:val="2"/>
        </w:numPr>
        <w:ind w:left="0" w:hanging="425"/>
        <w:rPr>
          <w:rFonts w:asciiTheme="majorHAnsi" w:hAnsiTheme="majorHAnsi"/>
        </w:rPr>
      </w:pPr>
      <w:r>
        <w:rPr>
          <w:rFonts w:asciiTheme="majorHAnsi" w:hAnsiTheme="majorHAnsi"/>
        </w:rPr>
        <w:t xml:space="preserve">We repeated Steps 5-7 from Part A with the new solvent in our developing jar and placed them in it. </w:t>
      </w:r>
    </w:p>
    <w:p w14:paraId="32CD555D" w14:textId="77777777" w:rsidR="00D7067E" w:rsidRDefault="00D7067E" w:rsidP="001B25ED">
      <w:pPr>
        <w:pStyle w:val="ListParagraph"/>
        <w:numPr>
          <w:ilvl w:val="0"/>
          <w:numId w:val="2"/>
        </w:numPr>
        <w:ind w:left="0" w:hanging="425"/>
        <w:rPr>
          <w:rFonts w:asciiTheme="majorHAnsi" w:hAnsiTheme="majorHAnsi"/>
        </w:rPr>
      </w:pPr>
      <w:r w:rsidRPr="00D7067E">
        <w:rPr>
          <w:rFonts w:asciiTheme="majorHAnsi" w:hAnsiTheme="majorHAnsi"/>
        </w:rPr>
        <w:t xml:space="preserve">The TLC strips developed over a # minute period and were taken out and marked with pencil indicating where the new solvent run had ended on the TLC plate. </w:t>
      </w:r>
    </w:p>
    <w:p w14:paraId="0A50A3BC" w14:textId="77777777" w:rsidR="00D7067E" w:rsidRDefault="00D7067E" w:rsidP="001B25ED">
      <w:pPr>
        <w:pStyle w:val="ListParagraph"/>
        <w:numPr>
          <w:ilvl w:val="0"/>
          <w:numId w:val="2"/>
        </w:numPr>
        <w:ind w:left="0" w:hanging="425"/>
        <w:rPr>
          <w:rFonts w:asciiTheme="majorHAnsi" w:hAnsiTheme="majorHAnsi"/>
        </w:rPr>
      </w:pPr>
      <w:r>
        <w:rPr>
          <w:rFonts w:asciiTheme="majorHAnsi" w:hAnsiTheme="majorHAnsi"/>
        </w:rPr>
        <w:t>We repeated Step 10 from Part A and let the plates rest for 30 seconds then we took them over to the UV light and again, circled the spots with a pencil.</w:t>
      </w:r>
    </w:p>
    <w:p w14:paraId="52A619B2" w14:textId="77777777" w:rsidR="00D7067E" w:rsidRDefault="00D7067E" w:rsidP="001B25ED">
      <w:pPr>
        <w:pStyle w:val="ListParagraph"/>
        <w:numPr>
          <w:ilvl w:val="0"/>
          <w:numId w:val="2"/>
        </w:numPr>
        <w:ind w:left="0" w:hanging="425"/>
        <w:rPr>
          <w:rFonts w:asciiTheme="majorHAnsi" w:hAnsiTheme="majorHAnsi"/>
        </w:rPr>
      </w:pPr>
      <w:r>
        <w:rPr>
          <w:rFonts w:asciiTheme="majorHAnsi" w:hAnsiTheme="majorHAnsi"/>
        </w:rPr>
        <w:t>Again we emptied out the developing jar and replaced the solvent with approximately 10 mL of hexanes.</w:t>
      </w:r>
    </w:p>
    <w:p w14:paraId="7361F0EF" w14:textId="20691201" w:rsidR="00D16401" w:rsidRPr="00D16401" w:rsidRDefault="00D7067E" w:rsidP="00D16401">
      <w:pPr>
        <w:pStyle w:val="ListParagraph"/>
        <w:numPr>
          <w:ilvl w:val="0"/>
          <w:numId w:val="2"/>
        </w:numPr>
        <w:ind w:left="0" w:hanging="425"/>
        <w:rPr>
          <w:rFonts w:asciiTheme="majorHAnsi" w:hAnsiTheme="majorHAnsi"/>
        </w:rPr>
      </w:pPr>
      <w:r>
        <w:rPr>
          <w:rFonts w:asciiTheme="majorHAnsi" w:hAnsiTheme="majorHAnsi"/>
        </w:rPr>
        <w:t>We repeated Steps 2-5 as stated above with the new eluant of hexanes.</w:t>
      </w:r>
    </w:p>
    <w:p w14:paraId="0F64F078" w14:textId="77777777" w:rsidR="00D16401" w:rsidRDefault="00D16401" w:rsidP="001B25ED">
      <w:pPr>
        <w:pStyle w:val="ListParagraph"/>
        <w:ind w:left="0" w:hanging="425"/>
        <w:rPr>
          <w:rFonts w:asciiTheme="majorHAnsi" w:hAnsiTheme="majorHAnsi"/>
          <w:b/>
        </w:rPr>
      </w:pPr>
    </w:p>
    <w:p w14:paraId="4E3B3530" w14:textId="72E06EEB" w:rsidR="00D350D8" w:rsidRPr="00D16401" w:rsidRDefault="00D7067E" w:rsidP="004760D6">
      <w:pPr>
        <w:pStyle w:val="ListParagraph"/>
        <w:ind w:left="0"/>
        <w:rPr>
          <w:rFonts w:asciiTheme="majorHAnsi" w:hAnsiTheme="majorHAnsi"/>
          <w:b/>
        </w:rPr>
      </w:pPr>
      <w:r w:rsidRPr="004D1BEC">
        <w:rPr>
          <w:rFonts w:asciiTheme="majorHAnsi" w:hAnsiTheme="majorHAnsi"/>
          <w:b/>
        </w:rPr>
        <w:t>Part C</w:t>
      </w:r>
    </w:p>
    <w:p w14:paraId="3B575FBD" w14:textId="77777777" w:rsidR="00D7067E" w:rsidRPr="00D7067E" w:rsidRDefault="009347E6" w:rsidP="001B25ED">
      <w:pPr>
        <w:pStyle w:val="ListParagraph"/>
        <w:numPr>
          <w:ilvl w:val="0"/>
          <w:numId w:val="3"/>
        </w:numPr>
        <w:ind w:left="0" w:hanging="425"/>
        <w:rPr>
          <w:rFonts w:asciiTheme="majorHAnsi" w:hAnsiTheme="majorHAnsi"/>
        </w:rPr>
      </w:pPr>
      <w:r>
        <w:rPr>
          <w:rFonts w:asciiTheme="majorHAnsi" w:hAnsiTheme="majorHAnsi"/>
        </w:rPr>
        <w:t>2mL of a solution labeled YY was added to a graduated cylinder then placed into a test tube</w:t>
      </w:r>
    </w:p>
    <w:p w14:paraId="2200AF20" w14:textId="77777777" w:rsidR="00D7067E" w:rsidRDefault="009347E6" w:rsidP="001B25ED">
      <w:pPr>
        <w:pStyle w:val="ListParagraph"/>
        <w:numPr>
          <w:ilvl w:val="0"/>
          <w:numId w:val="3"/>
        </w:numPr>
        <w:ind w:left="0" w:hanging="425"/>
        <w:rPr>
          <w:rFonts w:asciiTheme="majorHAnsi" w:hAnsiTheme="majorHAnsi"/>
        </w:rPr>
      </w:pPr>
      <w:r>
        <w:rPr>
          <w:rFonts w:asciiTheme="majorHAnsi" w:hAnsiTheme="majorHAnsi"/>
        </w:rPr>
        <w:t>Again, we prepared 3 new TLC plates in the same fashion as in Step 2 from Part A.</w:t>
      </w:r>
    </w:p>
    <w:p w14:paraId="0F4B33D2" w14:textId="77777777" w:rsidR="009347E6" w:rsidRDefault="009347E6" w:rsidP="001B25ED">
      <w:pPr>
        <w:pStyle w:val="ListParagraph"/>
        <w:numPr>
          <w:ilvl w:val="0"/>
          <w:numId w:val="3"/>
        </w:numPr>
        <w:ind w:left="0" w:hanging="425"/>
        <w:rPr>
          <w:rFonts w:asciiTheme="majorHAnsi" w:hAnsiTheme="majorHAnsi"/>
        </w:rPr>
      </w:pPr>
      <w:r>
        <w:rPr>
          <w:rFonts w:asciiTheme="majorHAnsi" w:hAnsiTheme="majorHAnsi"/>
        </w:rPr>
        <w:t>The solution YY was spotted onto all 3 TLC plates in the sample and co-spot lane using 3 different capillaries.</w:t>
      </w:r>
    </w:p>
    <w:p w14:paraId="530FC6EB" w14:textId="77777777" w:rsidR="009347E6" w:rsidRDefault="009347E6" w:rsidP="001B25ED">
      <w:pPr>
        <w:pStyle w:val="ListParagraph"/>
        <w:numPr>
          <w:ilvl w:val="0"/>
          <w:numId w:val="3"/>
        </w:numPr>
        <w:ind w:left="0" w:hanging="425"/>
        <w:rPr>
          <w:rFonts w:asciiTheme="majorHAnsi" w:hAnsiTheme="majorHAnsi"/>
        </w:rPr>
      </w:pPr>
      <w:r>
        <w:rPr>
          <w:rFonts w:asciiTheme="majorHAnsi" w:hAnsiTheme="majorHAnsi"/>
        </w:rPr>
        <w:t>3 pre made compounds were made up for us labeled O, M, and P and placed on the bench. Each of these compounds was spotted onto a TLC plate into the reference lane, then the co spot lane.</w:t>
      </w:r>
    </w:p>
    <w:p w14:paraId="1F4F1817" w14:textId="77777777" w:rsidR="009347E6" w:rsidRDefault="009347E6" w:rsidP="001B25ED">
      <w:pPr>
        <w:pStyle w:val="ListParagraph"/>
        <w:numPr>
          <w:ilvl w:val="0"/>
          <w:numId w:val="3"/>
        </w:numPr>
        <w:ind w:left="0" w:hanging="425"/>
        <w:rPr>
          <w:rFonts w:asciiTheme="majorHAnsi" w:hAnsiTheme="majorHAnsi"/>
        </w:rPr>
      </w:pPr>
      <w:r>
        <w:rPr>
          <w:rFonts w:asciiTheme="majorHAnsi" w:hAnsiTheme="majorHAnsi"/>
        </w:rPr>
        <w:t>The three TLC plates were taken over to the UV light and compared.</w:t>
      </w:r>
    </w:p>
    <w:p w14:paraId="385BE15B" w14:textId="77777777" w:rsidR="00064A00" w:rsidRDefault="00064A00" w:rsidP="001B25ED">
      <w:pPr>
        <w:ind w:hanging="425"/>
        <w:rPr>
          <w:rFonts w:asciiTheme="majorHAnsi" w:hAnsiTheme="majorHAnsi"/>
        </w:rPr>
      </w:pPr>
    </w:p>
    <w:p w14:paraId="709F9733" w14:textId="77777777" w:rsidR="00D16401" w:rsidRDefault="00D16401" w:rsidP="009F064C">
      <w:pPr>
        <w:rPr>
          <w:rFonts w:asciiTheme="majorHAnsi" w:hAnsiTheme="majorHAnsi"/>
        </w:rPr>
      </w:pPr>
    </w:p>
    <w:p w14:paraId="357865F5" w14:textId="77777777" w:rsidR="00D16401" w:rsidRDefault="00D16401" w:rsidP="001B25ED">
      <w:pPr>
        <w:ind w:hanging="425"/>
        <w:rPr>
          <w:rFonts w:asciiTheme="majorHAnsi" w:hAnsiTheme="majorHAnsi"/>
        </w:rPr>
      </w:pPr>
    </w:p>
    <w:p w14:paraId="55064BB2" w14:textId="77777777" w:rsidR="00D16401" w:rsidRDefault="00D16401" w:rsidP="00D16401">
      <w:pPr>
        <w:rPr>
          <w:rFonts w:asciiTheme="majorHAnsi" w:hAnsiTheme="majorHAnsi"/>
        </w:rPr>
      </w:pPr>
    </w:p>
    <w:p w14:paraId="3B23BCA2" w14:textId="04BD007A" w:rsidR="00D16401" w:rsidRPr="00D16401" w:rsidRDefault="00D16401" w:rsidP="00D16401">
      <w:pPr>
        <w:rPr>
          <w:rFonts w:asciiTheme="majorHAnsi" w:hAnsiTheme="majorHAnsi"/>
        </w:rPr>
      </w:pPr>
      <w:r w:rsidRPr="00D16401">
        <w:rPr>
          <w:rFonts w:asciiTheme="majorHAnsi" w:hAnsiTheme="majorHAnsi"/>
          <w:b/>
        </w:rPr>
        <w:t>Sketches of TLC Plates from Part A</w:t>
      </w:r>
      <w:r>
        <w:rPr>
          <w:rFonts w:asciiTheme="majorHAnsi" w:hAnsiTheme="majorHAnsi"/>
          <w:b/>
        </w:rPr>
        <w:t>, and B</w:t>
      </w:r>
      <w:r w:rsidR="0040494F">
        <w:rPr>
          <w:rFonts w:asciiTheme="majorHAnsi" w:hAnsiTheme="majorHAnsi"/>
          <w:b/>
        </w:rPr>
        <w:t xml:space="preserve"> </w:t>
      </w:r>
      <w:r>
        <w:rPr>
          <w:rFonts w:asciiTheme="majorHAnsi" w:hAnsiTheme="majorHAnsi"/>
          <w:b/>
        </w:rPr>
        <w:t>(</w:t>
      </w:r>
      <w:proofErr w:type="spellStart"/>
      <w:r>
        <w:rPr>
          <w:rFonts w:asciiTheme="majorHAnsi" w:hAnsiTheme="majorHAnsi"/>
          <w:b/>
        </w:rPr>
        <w:t>i</w:t>
      </w:r>
      <w:proofErr w:type="spellEnd"/>
      <w:r>
        <w:rPr>
          <w:rFonts w:asciiTheme="majorHAnsi" w:hAnsiTheme="majorHAnsi"/>
          <w:b/>
        </w:rPr>
        <w:t>,</w:t>
      </w:r>
      <w:r w:rsidR="0040494F">
        <w:rPr>
          <w:rFonts w:asciiTheme="majorHAnsi" w:hAnsiTheme="majorHAnsi"/>
          <w:b/>
        </w:rPr>
        <w:t xml:space="preserve"> ii)</w:t>
      </w:r>
      <w:r w:rsidR="00CD15B8">
        <w:rPr>
          <w:rFonts w:asciiTheme="majorHAnsi" w:hAnsiTheme="majorHAnsi"/>
          <w:b/>
        </w:rPr>
        <w:t xml:space="preserve"> and C</w:t>
      </w:r>
    </w:p>
    <w:p w14:paraId="102D7665" w14:textId="77777777" w:rsidR="00D16401" w:rsidRDefault="00D16401" w:rsidP="00D16401">
      <w:pPr>
        <w:rPr>
          <w:rFonts w:asciiTheme="majorHAnsi" w:hAnsiTheme="majorHAnsi"/>
        </w:rPr>
      </w:pPr>
    </w:p>
    <w:p w14:paraId="5AC1BF5A" w14:textId="2B16DD3E" w:rsidR="00D16401" w:rsidRDefault="00D16401" w:rsidP="00D16401">
      <w:pPr>
        <w:rPr>
          <w:rFonts w:asciiTheme="majorHAnsi" w:hAnsiTheme="majorHAnsi"/>
        </w:rPr>
      </w:pPr>
      <w:r>
        <w:rPr>
          <w:rFonts w:asciiTheme="majorHAnsi" w:hAnsiTheme="majorHAnsi"/>
        </w:rPr>
        <w:t>A)</w:t>
      </w:r>
    </w:p>
    <w:p w14:paraId="55D6C380" w14:textId="77777777" w:rsidR="00D16401" w:rsidRDefault="00D16401" w:rsidP="00D16401">
      <w:pPr>
        <w:rPr>
          <w:rFonts w:asciiTheme="majorHAnsi" w:hAnsiTheme="majorHAnsi"/>
        </w:rPr>
      </w:pPr>
    </w:p>
    <w:p w14:paraId="273261E6" w14:textId="77777777" w:rsidR="00D16401" w:rsidRDefault="00D16401" w:rsidP="00D16401">
      <w:pPr>
        <w:rPr>
          <w:rFonts w:asciiTheme="majorHAnsi" w:hAnsiTheme="majorHAnsi"/>
        </w:rPr>
      </w:pPr>
    </w:p>
    <w:p w14:paraId="52E28E3E" w14:textId="77777777" w:rsidR="00D16401" w:rsidRDefault="00D16401" w:rsidP="00D16401">
      <w:pPr>
        <w:rPr>
          <w:rFonts w:asciiTheme="majorHAnsi" w:hAnsiTheme="majorHAnsi"/>
        </w:rPr>
      </w:pPr>
    </w:p>
    <w:p w14:paraId="5877CA9F" w14:textId="77777777" w:rsidR="00D16401" w:rsidRDefault="00D16401" w:rsidP="00D16401">
      <w:pPr>
        <w:rPr>
          <w:rFonts w:asciiTheme="majorHAnsi" w:hAnsiTheme="majorHAnsi"/>
        </w:rPr>
      </w:pPr>
    </w:p>
    <w:p w14:paraId="06A51766" w14:textId="77777777" w:rsidR="00D16401" w:rsidRDefault="00D16401" w:rsidP="00D16401">
      <w:pPr>
        <w:rPr>
          <w:rFonts w:asciiTheme="majorHAnsi" w:hAnsiTheme="majorHAnsi"/>
        </w:rPr>
      </w:pPr>
    </w:p>
    <w:p w14:paraId="067F4B2C" w14:textId="77777777" w:rsidR="00D16401" w:rsidRDefault="00D16401" w:rsidP="00D16401">
      <w:pPr>
        <w:rPr>
          <w:rFonts w:asciiTheme="majorHAnsi" w:hAnsiTheme="majorHAnsi"/>
        </w:rPr>
      </w:pPr>
    </w:p>
    <w:p w14:paraId="5C73836A" w14:textId="77777777" w:rsidR="00D16401" w:rsidRDefault="00D16401" w:rsidP="00D16401">
      <w:pPr>
        <w:rPr>
          <w:rFonts w:asciiTheme="majorHAnsi" w:hAnsiTheme="majorHAnsi"/>
        </w:rPr>
      </w:pPr>
    </w:p>
    <w:p w14:paraId="56856EB2" w14:textId="77777777" w:rsidR="00D16401" w:rsidRDefault="00D16401" w:rsidP="00D16401">
      <w:pPr>
        <w:rPr>
          <w:rFonts w:asciiTheme="majorHAnsi" w:hAnsiTheme="majorHAnsi"/>
        </w:rPr>
      </w:pPr>
    </w:p>
    <w:p w14:paraId="57F47FCC" w14:textId="77777777" w:rsidR="00D16401" w:rsidRDefault="00D16401" w:rsidP="00D16401">
      <w:pPr>
        <w:rPr>
          <w:rFonts w:asciiTheme="majorHAnsi" w:hAnsiTheme="majorHAnsi"/>
        </w:rPr>
      </w:pPr>
    </w:p>
    <w:p w14:paraId="59D7ACD8" w14:textId="77777777" w:rsidR="00D16401" w:rsidRDefault="00D16401" w:rsidP="00D16401">
      <w:pPr>
        <w:rPr>
          <w:rFonts w:asciiTheme="majorHAnsi" w:hAnsiTheme="majorHAnsi"/>
        </w:rPr>
      </w:pPr>
    </w:p>
    <w:p w14:paraId="420EBE59" w14:textId="77777777" w:rsidR="00D16401" w:rsidRDefault="00D16401" w:rsidP="00D16401">
      <w:pPr>
        <w:rPr>
          <w:rFonts w:asciiTheme="majorHAnsi" w:hAnsiTheme="majorHAnsi"/>
        </w:rPr>
      </w:pPr>
    </w:p>
    <w:p w14:paraId="6F6660C3" w14:textId="77777777" w:rsidR="00D16401" w:rsidRDefault="00D16401" w:rsidP="00D16401">
      <w:pPr>
        <w:rPr>
          <w:rFonts w:asciiTheme="majorHAnsi" w:hAnsiTheme="majorHAnsi"/>
        </w:rPr>
      </w:pPr>
    </w:p>
    <w:p w14:paraId="459B16B8" w14:textId="77777777" w:rsidR="00D16401" w:rsidRDefault="00D16401" w:rsidP="00D16401">
      <w:pPr>
        <w:rPr>
          <w:rFonts w:asciiTheme="majorHAnsi" w:hAnsiTheme="majorHAnsi"/>
        </w:rPr>
      </w:pPr>
    </w:p>
    <w:p w14:paraId="1FAA68A9" w14:textId="62841B04" w:rsidR="00D16401" w:rsidRDefault="00D16401" w:rsidP="00D16401">
      <w:pPr>
        <w:rPr>
          <w:rFonts w:asciiTheme="majorHAnsi" w:hAnsiTheme="majorHAnsi"/>
        </w:rPr>
      </w:pPr>
      <w:r>
        <w:rPr>
          <w:rFonts w:asciiTheme="majorHAnsi" w:hAnsiTheme="majorHAnsi"/>
        </w:rPr>
        <w:t xml:space="preserve">B) </w:t>
      </w:r>
      <w:proofErr w:type="spellStart"/>
      <w:proofErr w:type="gramStart"/>
      <w:r>
        <w:rPr>
          <w:rFonts w:asciiTheme="majorHAnsi" w:hAnsiTheme="majorHAnsi"/>
        </w:rPr>
        <w:t>i</w:t>
      </w:r>
      <w:proofErr w:type="spellEnd"/>
      <w:proofErr w:type="gramEnd"/>
      <w:r>
        <w:rPr>
          <w:rFonts w:asciiTheme="majorHAnsi" w:hAnsiTheme="majorHAnsi"/>
        </w:rPr>
        <w:t>)</w:t>
      </w:r>
    </w:p>
    <w:p w14:paraId="677DDC94" w14:textId="77777777" w:rsidR="00D16401" w:rsidRDefault="00D16401" w:rsidP="00D16401">
      <w:pPr>
        <w:rPr>
          <w:rFonts w:asciiTheme="majorHAnsi" w:hAnsiTheme="majorHAnsi"/>
        </w:rPr>
      </w:pPr>
    </w:p>
    <w:p w14:paraId="010D4EF6" w14:textId="77777777" w:rsidR="00D16401" w:rsidRDefault="00D16401" w:rsidP="00D16401">
      <w:pPr>
        <w:rPr>
          <w:rFonts w:asciiTheme="majorHAnsi" w:hAnsiTheme="majorHAnsi"/>
        </w:rPr>
      </w:pPr>
    </w:p>
    <w:p w14:paraId="769AD30F" w14:textId="77777777" w:rsidR="00D16401" w:rsidRDefault="00D16401" w:rsidP="00D16401">
      <w:pPr>
        <w:rPr>
          <w:rFonts w:asciiTheme="majorHAnsi" w:hAnsiTheme="majorHAnsi"/>
        </w:rPr>
      </w:pPr>
    </w:p>
    <w:p w14:paraId="2C9FE049" w14:textId="77777777" w:rsidR="00D16401" w:rsidRDefault="00D16401" w:rsidP="00D16401">
      <w:pPr>
        <w:rPr>
          <w:rFonts w:asciiTheme="majorHAnsi" w:hAnsiTheme="majorHAnsi"/>
        </w:rPr>
      </w:pPr>
    </w:p>
    <w:p w14:paraId="0C6C1CE0" w14:textId="77777777" w:rsidR="00D16401" w:rsidRDefault="00D16401" w:rsidP="00D16401">
      <w:pPr>
        <w:rPr>
          <w:rFonts w:asciiTheme="majorHAnsi" w:hAnsiTheme="majorHAnsi"/>
        </w:rPr>
      </w:pPr>
    </w:p>
    <w:p w14:paraId="2A9C7460" w14:textId="77777777" w:rsidR="00D16401" w:rsidRDefault="00D16401" w:rsidP="00D16401">
      <w:pPr>
        <w:rPr>
          <w:rFonts w:asciiTheme="majorHAnsi" w:hAnsiTheme="majorHAnsi"/>
        </w:rPr>
      </w:pPr>
    </w:p>
    <w:p w14:paraId="4F2946CA" w14:textId="77777777" w:rsidR="00D16401" w:rsidRDefault="00D16401" w:rsidP="00D16401">
      <w:pPr>
        <w:rPr>
          <w:rFonts w:asciiTheme="majorHAnsi" w:hAnsiTheme="majorHAnsi"/>
        </w:rPr>
      </w:pPr>
    </w:p>
    <w:p w14:paraId="7D8D8AE5" w14:textId="77777777" w:rsidR="00D16401" w:rsidRDefault="00D16401" w:rsidP="00D16401">
      <w:pPr>
        <w:rPr>
          <w:rFonts w:asciiTheme="majorHAnsi" w:hAnsiTheme="majorHAnsi"/>
        </w:rPr>
      </w:pPr>
    </w:p>
    <w:p w14:paraId="69C370AD" w14:textId="77777777" w:rsidR="00D16401" w:rsidRDefault="00D16401" w:rsidP="00D16401">
      <w:pPr>
        <w:rPr>
          <w:rFonts w:asciiTheme="majorHAnsi" w:hAnsiTheme="majorHAnsi"/>
        </w:rPr>
      </w:pPr>
    </w:p>
    <w:p w14:paraId="09C682E7" w14:textId="77777777" w:rsidR="00D16401" w:rsidRDefault="00D16401" w:rsidP="00D16401">
      <w:pPr>
        <w:rPr>
          <w:rFonts w:asciiTheme="majorHAnsi" w:hAnsiTheme="majorHAnsi"/>
        </w:rPr>
      </w:pPr>
    </w:p>
    <w:p w14:paraId="3A167963" w14:textId="77777777" w:rsidR="00D16401" w:rsidRDefault="00D16401" w:rsidP="00D16401">
      <w:pPr>
        <w:rPr>
          <w:rFonts w:asciiTheme="majorHAnsi" w:hAnsiTheme="majorHAnsi"/>
        </w:rPr>
      </w:pPr>
    </w:p>
    <w:p w14:paraId="0B3BB118" w14:textId="77777777" w:rsidR="00D16401" w:rsidRDefault="00D16401" w:rsidP="00D16401">
      <w:pPr>
        <w:rPr>
          <w:rFonts w:asciiTheme="majorHAnsi" w:hAnsiTheme="majorHAnsi"/>
        </w:rPr>
      </w:pPr>
    </w:p>
    <w:p w14:paraId="0C05AF4D" w14:textId="77777777" w:rsidR="00D16401" w:rsidRDefault="00D16401" w:rsidP="00D16401">
      <w:pPr>
        <w:rPr>
          <w:rFonts w:asciiTheme="majorHAnsi" w:hAnsiTheme="majorHAnsi"/>
        </w:rPr>
      </w:pPr>
    </w:p>
    <w:p w14:paraId="5122DEAF" w14:textId="77777777" w:rsidR="00D16401" w:rsidRDefault="00D16401" w:rsidP="00D16401">
      <w:pPr>
        <w:rPr>
          <w:rFonts w:asciiTheme="majorHAnsi" w:hAnsiTheme="majorHAnsi"/>
        </w:rPr>
      </w:pPr>
    </w:p>
    <w:p w14:paraId="41C5C4E1" w14:textId="5B1EB564" w:rsidR="00D16401" w:rsidRDefault="00D16401" w:rsidP="00D16401">
      <w:pPr>
        <w:rPr>
          <w:rFonts w:asciiTheme="majorHAnsi" w:hAnsiTheme="majorHAnsi"/>
        </w:rPr>
      </w:pPr>
      <w:r>
        <w:rPr>
          <w:rFonts w:asciiTheme="majorHAnsi" w:hAnsiTheme="majorHAnsi"/>
        </w:rPr>
        <w:t xml:space="preserve">B) </w:t>
      </w:r>
      <w:proofErr w:type="gramStart"/>
      <w:r>
        <w:rPr>
          <w:rFonts w:asciiTheme="majorHAnsi" w:hAnsiTheme="majorHAnsi"/>
        </w:rPr>
        <w:t>ii</w:t>
      </w:r>
      <w:proofErr w:type="gramEnd"/>
      <w:r>
        <w:rPr>
          <w:rFonts w:asciiTheme="majorHAnsi" w:hAnsiTheme="majorHAnsi"/>
        </w:rPr>
        <w:t>)</w:t>
      </w:r>
    </w:p>
    <w:p w14:paraId="4421AC5F" w14:textId="77777777" w:rsidR="00D16401" w:rsidRDefault="00D16401" w:rsidP="00D16401">
      <w:pPr>
        <w:rPr>
          <w:rFonts w:asciiTheme="majorHAnsi" w:hAnsiTheme="majorHAnsi"/>
        </w:rPr>
      </w:pPr>
    </w:p>
    <w:p w14:paraId="5ADE99B1" w14:textId="77777777" w:rsidR="00D16401" w:rsidRDefault="00D16401" w:rsidP="00D16401">
      <w:pPr>
        <w:rPr>
          <w:rFonts w:asciiTheme="majorHAnsi" w:hAnsiTheme="majorHAnsi"/>
        </w:rPr>
      </w:pPr>
    </w:p>
    <w:p w14:paraId="28BB0BB2" w14:textId="77777777" w:rsidR="00D16401" w:rsidRDefault="00D16401" w:rsidP="00D16401">
      <w:pPr>
        <w:rPr>
          <w:rFonts w:asciiTheme="majorHAnsi" w:hAnsiTheme="majorHAnsi"/>
        </w:rPr>
      </w:pPr>
    </w:p>
    <w:p w14:paraId="2ABC70D3" w14:textId="77777777" w:rsidR="00D16401" w:rsidRDefault="00D16401" w:rsidP="00D16401">
      <w:pPr>
        <w:rPr>
          <w:rFonts w:asciiTheme="majorHAnsi" w:hAnsiTheme="majorHAnsi"/>
        </w:rPr>
      </w:pPr>
    </w:p>
    <w:p w14:paraId="1A411B3B" w14:textId="77777777" w:rsidR="00D16401" w:rsidRDefault="00D16401" w:rsidP="00D16401">
      <w:pPr>
        <w:rPr>
          <w:rFonts w:asciiTheme="majorHAnsi" w:hAnsiTheme="majorHAnsi"/>
        </w:rPr>
      </w:pPr>
    </w:p>
    <w:p w14:paraId="4EBE7256" w14:textId="77777777" w:rsidR="00D16401" w:rsidRDefault="00D16401" w:rsidP="00D16401">
      <w:pPr>
        <w:rPr>
          <w:rFonts w:asciiTheme="majorHAnsi" w:hAnsiTheme="majorHAnsi"/>
        </w:rPr>
      </w:pPr>
    </w:p>
    <w:p w14:paraId="7B352727" w14:textId="77777777" w:rsidR="00D16401" w:rsidRDefault="00D16401" w:rsidP="00D16401">
      <w:pPr>
        <w:rPr>
          <w:rFonts w:asciiTheme="majorHAnsi" w:hAnsiTheme="majorHAnsi"/>
        </w:rPr>
      </w:pPr>
    </w:p>
    <w:p w14:paraId="412C022C" w14:textId="77777777" w:rsidR="00D16401" w:rsidRDefault="00D16401" w:rsidP="00D16401">
      <w:pPr>
        <w:rPr>
          <w:rFonts w:asciiTheme="majorHAnsi" w:hAnsiTheme="majorHAnsi"/>
        </w:rPr>
      </w:pPr>
    </w:p>
    <w:p w14:paraId="505C2754" w14:textId="77777777" w:rsidR="00D16401" w:rsidRDefault="00D16401" w:rsidP="00D16401">
      <w:pPr>
        <w:rPr>
          <w:rFonts w:asciiTheme="majorHAnsi" w:hAnsiTheme="majorHAnsi"/>
        </w:rPr>
      </w:pPr>
    </w:p>
    <w:p w14:paraId="7A5D9715" w14:textId="77777777" w:rsidR="00D16401" w:rsidRDefault="00D16401" w:rsidP="00D16401">
      <w:pPr>
        <w:rPr>
          <w:rFonts w:asciiTheme="majorHAnsi" w:hAnsiTheme="majorHAnsi"/>
        </w:rPr>
      </w:pPr>
    </w:p>
    <w:p w14:paraId="7379EB19" w14:textId="77777777" w:rsidR="00D16401" w:rsidRDefault="00D16401" w:rsidP="00D16401">
      <w:pPr>
        <w:rPr>
          <w:rFonts w:asciiTheme="majorHAnsi" w:hAnsiTheme="majorHAnsi"/>
        </w:rPr>
      </w:pPr>
    </w:p>
    <w:p w14:paraId="3C6D193D" w14:textId="77777777" w:rsidR="00D16401" w:rsidRDefault="00D16401" w:rsidP="00D16401">
      <w:pPr>
        <w:rPr>
          <w:rFonts w:asciiTheme="majorHAnsi" w:hAnsiTheme="majorHAnsi"/>
        </w:rPr>
      </w:pPr>
    </w:p>
    <w:p w14:paraId="61C7F87F" w14:textId="77777777" w:rsidR="00CD15B8" w:rsidRDefault="00CD15B8" w:rsidP="00D16401">
      <w:pPr>
        <w:rPr>
          <w:rFonts w:asciiTheme="majorHAnsi" w:hAnsiTheme="majorHAnsi"/>
          <w:b/>
        </w:rPr>
      </w:pPr>
      <w:r>
        <w:rPr>
          <w:rFonts w:asciiTheme="majorHAnsi" w:hAnsiTheme="majorHAnsi"/>
          <w:b/>
        </w:rPr>
        <w:t>C)</w:t>
      </w:r>
    </w:p>
    <w:p w14:paraId="25D8A8DC" w14:textId="77777777" w:rsidR="00CD15B8" w:rsidRDefault="00CD15B8" w:rsidP="00D16401">
      <w:pPr>
        <w:rPr>
          <w:rFonts w:asciiTheme="majorHAnsi" w:hAnsiTheme="majorHAnsi"/>
          <w:b/>
        </w:rPr>
      </w:pPr>
    </w:p>
    <w:p w14:paraId="03D2BDAB" w14:textId="77777777" w:rsidR="00CD15B8" w:rsidRDefault="00CD15B8" w:rsidP="00D16401">
      <w:pPr>
        <w:rPr>
          <w:rFonts w:asciiTheme="majorHAnsi" w:hAnsiTheme="majorHAnsi"/>
          <w:b/>
        </w:rPr>
      </w:pPr>
    </w:p>
    <w:p w14:paraId="46C2F002" w14:textId="77777777" w:rsidR="00CD15B8" w:rsidRDefault="00CD15B8" w:rsidP="00D16401">
      <w:pPr>
        <w:rPr>
          <w:rFonts w:asciiTheme="majorHAnsi" w:hAnsiTheme="majorHAnsi"/>
          <w:b/>
        </w:rPr>
      </w:pPr>
    </w:p>
    <w:p w14:paraId="3F7E60FB" w14:textId="77777777" w:rsidR="00CD15B8" w:rsidRDefault="00CD15B8" w:rsidP="00D16401">
      <w:pPr>
        <w:rPr>
          <w:rFonts w:asciiTheme="majorHAnsi" w:hAnsiTheme="majorHAnsi"/>
          <w:b/>
        </w:rPr>
      </w:pPr>
    </w:p>
    <w:p w14:paraId="6E5B585E" w14:textId="77777777" w:rsidR="00CD15B8" w:rsidRDefault="00CD15B8" w:rsidP="00D16401">
      <w:pPr>
        <w:rPr>
          <w:rFonts w:asciiTheme="majorHAnsi" w:hAnsiTheme="majorHAnsi"/>
          <w:b/>
        </w:rPr>
      </w:pPr>
    </w:p>
    <w:p w14:paraId="415A1086" w14:textId="77777777" w:rsidR="00CD15B8" w:rsidRDefault="00CD15B8" w:rsidP="00D16401">
      <w:pPr>
        <w:rPr>
          <w:rFonts w:asciiTheme="majorHAnsi" w:hAnsiTheme="majorHAnsi"/>
          <w:b/>
        </w:rPr>
      </w:pPr>
    </w:p>
    <w:p w14:paraId="3738C09E" w14:textId="77777777" w:rsidR="00CD15B8" w:rsidRDefault="00CD15B8" w:rsidP="00D16401">
      <w:pPr>
        <w:rPr>
          <w:rFonts w:asciiTheme="majorHAnsi" w:hAnsiTheme="majorHAnsi"/>
          <w:b/>
        </w:rPr>
      </w:pPr>
    </w:p>
    <w:p w14:paraId="1742425F" w14:textId="77777777" w:rsidR="00CD15B8" w:rsidRDefault="00CD15B8" w:rsidP="00D16401">
      <w:pPr>
        <w:rPr>
          <w:rFonts w:asciiTheme="majorHAnsi" w:hAnsiTheme="majorHAnsi"/>
          <w:b/>
        </w:rPr>
      </w:pPr>
    </w:p>
    <w:p w14:paraId="63F8E93C" w14:textId="77777777" w:rsidR="00CD15B8" w:rsidRDefault="00CD15B8" w:rsidP="00D16401">
      <w:pPr>
        <w:rPr>
          <w:rFonts w:asciiTheme="majorHAnsi" w:hAnsiTheme="majorHAnsi"/>
          <w:b/>
        </w:rPr>
      </w:pPr>
    </w:p>
    <w:p w14:paraId="5F18A1E0" w14:textId="77777777" w:rsidR="00CD15B8" w:rsidRDefault="00CD15B8" w:rsidP="00D16401">
      <w:pPr>
        <w:rPr>
          <w:rFonts w:asciiTheme="majorHAnsi" w:hAnsiTheme="majorHAnsi"/>
          <w:b/>
        </w:rPr>
      </w:pPr>
    </w:p>
    <w:p w14:paraId="4F06EA9C" w14:textId="77777777" w:rsidR="00CD15B8" w:rsidRDefault="00CD15B8" w:rsidP="00D16401">
      <w:pPr>
        <w:rPr>
          <w:rFonts w:asciiTheme="majorHAnsi" w:hAnsiTheme="majorHAnsi"/>
          <w:b/>
        </w:rPr>
      </w:pPr>
    </w:p>
    <w:p w14:paraId="57635383" w14:textId="77777777" w:rsidR="00CD15B8" w:rsidRDefault="00CD15B8" w:rsidP="00D16401">
      <w:pPr>
        <w:rPr>
          <w:rFonts w:asciiTheme="majorHAnsi" w:hAnsiTheme="majorHAnsi"/>
          <w:b/>
        </w:rPr>
      </w:pPr>
    </w:p>
    <w:p w14:paraId="1887B790" w14:textId="77777777" w:rsidR="00CD15B8" w:rsidRDefault="00CD15B8" w:rsidP="00D16401">
      <w:pPr>
        <w:rPr>
          <w:rFonts w:asciiTheme="majorHAnsi" w:hAnsiTheme="majorHAnsi"/>
          <w:b/>
        </w:rPr>
      </w:pPr>
    </w:p>
    <w:p w14:paraId="2999C32A" w14:textId="77777777" w:rsidR="00CD15B8" w:rsidRDefault="00CD15B8" w:rsidP="00D16401">
      <w:pPr>
        <w:rPr>
          <w:rFonts w:asciiTheme="majorHAnsi" w:hAnsiTheme="majorHAnsi"/>
          <w:b/>
        </w:rPr>
      </w:pPr>
    </w:p>
    <w:p w14:paraId="0AE0F069" w14:textId="77777777" w:rsidR="00CD15B8" w:rsidRDefault="00CD15B8" w:rsidP="00D16401">
      <w:pPr>
        <w:rPr>
          <w:rFonts w:asciiTheme="majorHAnsi" w:hAnsiTheme="majorHAnsi"/>
          <w:b/>
        </w:rPr>
      </w:pPr>
    </w:p>
    <w:p w14:paraId="7273B0ED" w14:textId="77777777" w:rsidR="00CD15B8" w:rsidRDefault="00CD15B8" w:rsidP="00D16401">
      <w:pPr>
        <w:rPr>
          <w:rFonts w:asciiTheme="majorHAnsi" w:hAnsiTheme="majorHAnsi"/>
          <w:b/>
        </w:rPr>
      </w:pPr>
    </w:p>
    <w:p w14:paraId="37E11FF9" w14:textId="4F951879" w:rsidR="00064A00" w:rsidRDefault="00064A00" w:rsidP="00D16401">
      <w:pPr>
        <w:rPr>
          <w:rFonts w:asciiTheme="majorHAnsi" w:hAnsiTheme="majorHAnsi"/>
          <w:b/>
        </w:rPr>
      </w:pPr>
      <w:r w:rsidRPr="00064A00">
        <w:rPr>
          <w:rFonts w:asciiTheme="majorHAnsi" w:hAnsiTheme="majorHAnsi"/>
          <w:b/>
        </w:rPr>
        <w:t>Observations:</w:t>
      </w:r>
    </w:p>
    <w:p w14:paraId="52946AF9" w14:textId="0C398156" w:rsidR="00064A00" w:rsidRDefault="00127D63" w:rsidP="001B25ED">
      <w:pPr>
        <w:ind w:hanging="425"/>
        <w:rPr>
          <w:rFonts w:asciiTheme="majorHAnsi" w:hAnsiTheme="majorHAnsi"/>
        </w:rPr>
      </w:pPr>
      <w:r>
        <w:rPr>
          <w:rFonts w:asciiTheme="majorHAnsi" w:hAnsiTheme="majorHAnsi"/>
          <w:b/>
        </w:rPr>
        <w:tab/>
      </w:r>
      <w:r w:rsidR="00B029BC">
        <w:rPr>
          <w:rFonts w:asciiTheme="majorHAnsi" w:hAnsiTheme="majorHAnsi"/>
          <w:b/>
        </w:rPr>
        <w:tab/>
      </w:r>
      <w:r>
        <w:rPr>
          <w:rFonts w:asciiTheme="majorHAnsi" w:hAnsiTheme="majorHAnsi"/>
        </w:rPr>
        <w:t>All compounds used in this experiment had no colour or odour. The only compound that we worked with was the sample that was given to us that had the structure of a crystal.</w:t>
      </w:r>
      <w:r w:rsidR="005E2C3D">
        <w:rPr>
          <w:rFonts w:asciiTheme="majorHAnsi" w:hAnsiTheme="majorHAnsi"/>
        </w:rPr>
        <w:t xml:space="preserve"> When the TLC strips were placed into the developing jars, the solvent slowly climbed up the silica layer and stained it a dark grey colour. However, when the strip was removed, the solvent quickly evaporated and returned back to its original appearance. Nothing on the TLC plate was visible until it was placed under the UV lights. Only until this was done, could we see the </w:t>
      </w:r>
      <w:r w:rsidR="00FA4E48">
        <w:rPr>
          <w:rFonts w:asciiTheme="majorHAnsi" w:hAnsiTheme="majorHAnsi"/>
        </w:rPr>
        <w:t>spots and how far they travelled from the origin.</w:t>
      </w:r>
    </w:p>
    <w:p w14:paraId="14597A49" w14:textId="7BD9A9AC" w:rsidR="00A55EF6" w:rsidRDefault="00A55EF6" w:rsidP="00A55EF6">
      <w:pPr>
        <w:rPr>
          <w:rFonts w:asciiTheme="majorHAnsi" w:hAnsiTheme="majorHAnsi"/>
        </w:rPr>
      </w:pPr>
      <w:r>
        <w:rPr>
          <w:rFonts w:asciiTheme="majorHAnsi" w:hAnsiTheme="majorHAnsi"/>
        </w:rPr>
        <w:t>Part A</w:t>
      </w:r>
    </w:p>
    <w:tbl>
      <w:tblPr>
        <w:tblStyle w:val="TableGrid"/>
        <w:tblW w:w="0" w:type="auto"/>
        <w:tblLook w:val="04A0" w:firstRow="1" w:lastRow="0" w:firstColumn="1" w:lastColumn="0" w:noHBand="0" w:noVBand="1"/>
      </w:tblPr>
      <w:tblGrid>
        <w:gridCol w:w="2223"/>
        <w:gridCol w:w="2623"/>
        <w:gridCol w:w="2196"/>
        <w:gridCol w:w="2196"/>
      </w:tblGrid>
      <w:tr w:rsidR="00A55EF6" w14:paraId="0504114C" w14:textId="77777777" w:rsidTr="00A55EF6">
        <w:tc>
          <w:tcPr>
            <w:tcW w:w="2309" w:type="dxa"/>
          </w:tcPr>
          <w:p w14:paraId="192DF300" w14:textId="6F07764C" w:rsidR="00A55EF6" w:rsidRPr="00A55EF6" w:rsidRDefault="00A55EF6" w:rsidP="00A55EF6">
            <w:pPr>
              <w:rPr>
                <w:rFonts w:asciiTheme="majorHAnsi" w:hAnsiTheme="majorHAnsi"/>
                <w:b/>
              </w:rPr>
            </w:pPr>
            <w:r w:rsidRPr="00A55EF6">
              <w:rPr>
                <w:rFonts w:asciiTheme="majorHAnsi" w:hAnsiTheme="majorHAnsi"/>
                <w:b/>
              </w:rPr>
              <w:t>Spot Location</w:t>
            </w:r>
          </w:p>
        </w:tc>
        <w:tc>
          <w:tcPr>
            <w:tcW w:w="2309" w:type="dxa"/>
          </w:tcPr>
          <w:p w14:paraId="12D01886" w14:textId="50DAB17A" w:rsidR="00A55EF6" w:rsidRPr="00A55EF6" w:rsidRDefault="00A55EF6" w:rsidP="00A55EF6">
            <w:pPr>
              <w:rPr>
                <w:rFonts w:asciiTheme="majorHAnsi" w:hAnsiTheme="majorHAnsi"/>
                <w:b/>
              </w:rPr>
            </w:pPr>
            <w:r w:rsidRPr="00A55EF6">
              <w:rPr>
                <w:rFonts w:asciiTheme="majorHAnsi" w:hAnsiTheme="majorHAnsi"/>
                <w:b/>
              </w:rPr>
              <w:t>Compound</w:t>
            </w:r>
          </w:p>
        </w:tc>
        <w:tc>
          <w:tcPr>
            <w:tcW w:w="2310" w:type="dxa"/>
          </w:tcPr>
          <w:p w14:paraId="54499822" w14:textId="37D3BBDC" w:rsidR="00A55EF6" w:rsidRPr="00A55EF6" w:rsidRDefault="00A55EF6" w:rsidP="00A55EF6">
            <w:pPr>
              <w:rPr>
                <w:rFonts w:asciiTheme="majorHAnsi" w:hAnsiTheme="majorHAnsi"/>
                <w:b/>
              </w:rPr>
            </w:pPr>
            <w:proofErr w:type="spellStart"/>
            <w:r w:rsidRPr="00A55EF6">
              <w:rPr>
                <w:rFonts w:asciiTheme="majorHAnsi" w:hAnsiTheme="majorHAnsi"/>
                <w:b/>
              </w:rPr>
              <w:t>Rf</w:t>
            </w:r>
            <w:proofErr w:type="spellEnd"/>
            <w:r w:rsidRPr="00A55EF6">
              <w:rPr>
                <w:rFonts w:asciiTheme="majorHAnsi" w:hAnsiTheme="majorHAnsi"/>
                <w:b/>
              </w:rPr>
              <w:t xml:space="preserve"> of TLC 1</w:t>
            </w:r>
          </w:p>
        </w:tc>
        <w:tc>
          <w:tcPr>
            <w:tcW w:w="2310" w:type="dxa"/>
          </w:tcPr>
          <w:p w14:paraId="265E26D2" w14:textId="74493719" w:rsidR="00A55EF6" w:rsidRPr="00A55EF6" w:rsidRDefault="00A55EF6" w:rsidP="00A55EF6">
            <w:pPr>
              <w:rPr>
                <w:rFonts w:asciiTheme="majorHAnsi" w:hAnsiTheme="majorHAnsi"/>
                <w:b/>
              </w:rPr>
            </w:pPr>
            <w:proofErr w:type="spellStart"/>
            <w:r w:rsidRPr="00A55EF6">
              <w:rPr>
                <w:rFonts w:asciiTheme="majorHAnsi" w:hAnsiTheme="majorHAnsi"/>
                <w:b/>
              </w:rPr>
              <w:t>Rf</w:t>
            </w:r>
            <w:proofErr w:type="spellEnd"/>
            <w:r w:rsidRPr="00A55EF6">
              <w:rPr>
                <w:rFonts w:asciiTheme="majorHAnsi" w:hAnsiTheme="majorHAnsi"/>
                <w:b/>
              </w:rPr>
              <w:t xml:space="preserve"> of TLC 2</w:t>
            </w:r>
          </w:p>
        </w:tc>
      </w:tr>
      <w:tr w:rsidR="00A55EF6" w14:paraId="421C3015" w14:textId="77777777" w:rsidTr="00A55EF6">
        <w:tc>
          <w:tcPr>
            <w:tcW w:w="2309" w:type="dxa"/>
          </w:tcPr>
          <w:p w14:paraId="08183D45" w14:textId="692301BC" w:rsidR="00A55EF6" w:rsidRDefault="00A55EF6" w:rsidP="00A55EF6">
            <w:pPr>
              <w:rPr>
                <w:rFonts w:asciiTheme="majorHAnsi" w:hAnsiTheme="majorHAnsi"/>
              </w:rPr>
            </w:pPr>
            <w:r>
              <w:rPr>
                <w:rFonts w:asciiTheme="majorHAnsi" w:hAnsiTheme="majorHAnsi"/>
              </w:rPr>
              <w:t>Top Spot</w:t>
            </w:r>
          </w:p>
        </w:tc>
        <w:tc>
          <w:tcPr>
            <w:tcW w:w="2309" w:type="dxa"/>
          </w:tcPr>
          <w:p w14:paraId="24F33D6F" w14:textId="3DE615F3" w:rsidR="00A55EF6" w:rsidRDefault="00A55EF6" w:rsidP="00A55EF6">
            <w:pPr>
              <w:rPr>
                <w:rFonts w:asciiTheme="majorHAnsi" w:hAnsiTheme="majorHAnsi"/>
              </w:rPr>
            </w:pPr>
            <w:r>
              <w:rPr>
                <w:rFonts w:asciiTheme="majorHAnsi" w:hAnsiTheme="majorHAnsi"/>
              </w:rPr>
              <w:t>Benzophenone</w:t>
            </w:r>
            <w:r w:rsidR="00D50671">
              <w:rPr>
                <w:rFonts w:asciiTheme="majorHAnsi" w:hAnsiTheme="majorHAnsi"/>
              </w:rPr>
              <w:t>/Biphenyl</w:t>
            </w:r>
          </w:p>
        </w:tc>
        <w:tc>
          <w:tcPr>
            <w:tcW w:w="2310" w:type="dxa"/>
          </w:tcPr>
          <w:p w14:paraId="22889C19" w14:textId="5C18F734" w:rsidR="00A55EF6" w:rsidRDefault="00E34A69" w:rsidP="00A55EF6">
            <w:pPr>
              <w:rPr>
                <w:rFonts w:asciiTheme="majorHAnsi" w:hAnsiTheme="majorHAnsi"/>
              </w:rPr>
            </w:pPr>
            <w:r>
              <w:rPr>
                <w:rFonts w:asciiTheme="majorHAnsi" w:hAnsiTheme="majorHAnsi"/>
              </w:rPr>
              <w:t>0.83</w:t>
            </w:r>
          </w:p>
        </w:tc>
        <w:tc>
          <w:tcPr>
            <w:tcW w:w="2310" w:type="dxa"/>
          </w:tcPr>
          <w:p w14:paraId="6DD93D93" w14:textId="0A1D6D4A" w:rsidR="00A55EF6" w:rsidRDefault="00E34A69" w:rsidP="00A55EF6">
            <w:pPr>
              <w:rPr>
                <w:rFonts w:asciiTheme="majorHAnsi" w:hAnsiTheme="majorHAnsi"/>
              </w:rPr>
            </w:pPr>
            <w:r>
              <w:rPr>
                <w:rFonts w:asciiTheme="majorHAnsi" w:hAnsiTheme="majorHAnsi"/>
              </w:rPr>
              <w:t>0.83</w:t>
            </w:r>
          </w:p>
        </w:tc>
      </w:tr>
      <w:tr w:rsidR="00A55EF6" w14:paraId="2EB4F428" w14:textId="77777777" w:rsidTr="00A55EF6">
        <w:tc>
          <w:tcPr>
            <w:tcW w:w="2309" w:type="dxa"/>
          </w:tcPr>
          <w:p w14:paraId="4E6D5CE3" w14:textId="7F066861" w:rsidR="00A55EF6" w:rsidRDefault="00A55EF6" w:rsidP="00A55EF6">
            <w:pPr>
              <w:rPr>
                <w:rFonts w:asciiTheme="majorHAnsi" w:hAnsiTheme="majorHAnsi"/>
              </w:rPr>
            </w:pPr>
            <w:r>
              <w:rPr>
                <w:rFonts w:asciiTheme="majorHAnsi" w:hAnsiTheme="majorHAnsi"/>
              </w:rPr>
              <w:t>Bottom Spot</w:t>
            </w:r>
          </w:p>
        </w:tc>
        <w:tc>
          <w:tcPr>
            <w:tcW w:w="2309" w:type="dxa"/>
          </w:tcPr>
          <w:p w14:paraId="54914056" w14:textId="16672EB4" w:rsidR="00A55EF6" w:rsidRDefault="00A55EF6" w:rsidP="00A55EF6">
            <w:pPr>
              <w:rPr>
                <w:rFonts w:asciiTheme="majorHAnsi" w:hAnsiTheme="majorHAnsi"/>
              </w:rPr>
            </w:pPr>
            <w:r>
              <w:rPr>
                <w:rFonts w:asciiTheme="majorHAnsi" w:hAnsiTheme="majorHAnsi"/>
              </w:rPr>
              <w:t>Sample</w:t>
            </w:r>
          </w:p>
        </w:tc>
        <w:tc>
          <w:tcPr>
            <w:tcW w:w="2310" w:type="dxa"/>
          </w:tcPr>
          <w:p w14:paraId="635E1535" w14:textId="44D06773" w:rsidR="00A55EF6" w:rsidRDefault="00E34A69" w:rsidP="00A55EF6">
            <w:pPr>
              <w:rPr>
                <w:rFonts w:asciiTheme="majorHAnsi" w:hAnsiTheme="majorHAnsi"/>
              </w:rPr>
            </w:pPr>
            <w:r>
              <w:rPr>
                <w:rFonts w:asciiTheme="majorHAnsi" w:hAnsiTheme="majorHAnsi"/>
              </w:rPr>
              <w:t>0.63</w:t>
            </w:r>
          </w:p>
        </w:tc>
        <w:tc>
          <w:tcPr>
            <w:tcW w:w="2310" w:type="dxa"/>
          </w:tcPr>
          <w:p w14:paraId="2B6076A9" w14:textId="25F66070" w:rsidR="00A55EF6" w:rsidRDefault="00E34A69" w:rsidP="00A55EF6">
            <w:pPr>
              <w:rPr>
                <w:rFonts w:asciiTheme="majorHAnsi" w:hAnsiTheme="majorHAnsi"/>
              </w:rPr>
            </w:pPr>
            <w:r>
              <w:rPr>
                <w:rFonts w:asciiTheme="majorHAnsi" w:hAnsiTheme="majorHAnsi"/>
              </w:rPr>
              <w:t>0.83</w:t>
            </w:r>
          </w:p>
        </w:tc>
      </w:tr>
    </w:tbl>
    <w:p w14:paraId="0AE3430B" w14:textId="2FCAAC9A" w:rsidR="00D50671" w:rsidRDefault="00D50671" w:rsidP="00A55EF6">
      <w:pPr>
        <w:rPr>
          <w:rFonts w:asciiTheme="majorHAnsi" w:hAnsiTheme="majorHAnsi"/>
        </w:rPr>
      </w:pPr>
      <w:r>
        <w:rPr>
          <w:rFonts w:asciiTheme="majorHAnsi" w:hAnsiTheme="majorHAnsi"/>
        </w:rPr>
        <w:t xml:space="preserve"> Part B </w:t>
      </w:r>
      <w:proofErr w:type="spellStart"/>
      <w:r>
        <w:rPr>
          <w:rFonts w:asciiTheme="majorHAnsi" w:hAnsiTheme="majorHAnsi"/>
        </w:rPr>
        <w:t>i</w:t>
      </w:r>
      <w:proofErr w:type="spellEnd"/>
      <w:r>
        <w:rPr>
          <w:rFonts w:asciiTheme="majorHAnsi" w:hAnsiTheme="majorHAnsi"/>
        </w:rPr>
        <w:t>)</w:t>
      </w:r>
    </w:p>
    <w:tbl>
      <w:tblPr>
        <w:tblStyle w:val="TableGrid"/>
        <w:tblW w:w="9294" w:type="dxa"/>
        <w:tblLook w:val="04A0" w:firstRow="1" w:lastRow="0" w:firstColumn="1" w:lastColumn="0" w:noHBand="0" w:noVBand="1"/>
      </w:tblPr>
      <w:tblGrid>
        <w:gridCol w:w="2323"/>
        <w:gridCol w:w="2323"/>
        <w:gridCol w:w="2324"/>
        <w:gridCol w:w="2324"/>
      </w:tblGrid>
      <w:tr w:rsidR="00D50671" w14:paraId="66F99414" w14:textId="77777777" w:rsidTr="00D50671">
        <w:trPr>
          <w:trHeight w:val="289"/>
        </w:trPr>
        <w:tc>
          <w:tcPr>
            <w:tcW w:w="2323" w:type="dxa"/>
          </w:tcPr>
          <w:p w14:paraId="1E030E57" w14:textId="39F2E8B9" w:rsidR="00D50671" w:rsidRPr="00D50671" w:rsidRDefault="00D50671" w:rsidP="00A55EF6">
            <w:pPr>
              <w:rPr>
                <w:rFonts w:asciiTheme="majorHAnsi" w:hAnsiTheme="majorHAnsi"/>
                <w:b/>
              </w:rPr>
            </w:pPr>
            <w:r w:rsidRPr="00D50671">
              <w:rPr>
                <w:rFonts w:asciiTheme="majorHAnsi" w:hAnsiTheme="majorHAnsi"/>
                <w:b/>
              </w:rPr>
              <w:t>Spot Location</w:t>
            </w:r>
          </w:p>
        </w:tc>
        <w:tc>
          <w:tcPr>
            <w:tcW w:w="2323" w:type="dxa"/>
          </w:tcPr>
          <w:p w14:paraId="7649E536" w14:textId="36D6C4B8" w:rsidR="00D50671" w:rsidRPr="00D50671" w:rsidRDefault="00D50671" w:rsidP="00A55EF6">
            <w:pPr>
              <w:rPr>
                <w:rFonts w:asciiTheme="majorHAnsi" w:hAnsiTheme="majorHAnsi"/>
                <w:b/>
              </w:rPr>
            </w:pPr>
            <w:r w:rsidRPr="00D50671">
              <w:rPr>
                <w:rFonts w:asciiTheme="majorHAnsi" w:hAnsiTheme="majorHAnsi"/>
                <w:b/>
              </w:rPr>
              <w:t>Compound</w:t>
            </w:r>
          </w:p>
        </w:tc>
        <w:tc>
          <w:tcPr>
            <w:tcW w:w="2324" w:type="dxa"/>
          </w:tcPr>
          <w:p w14:paraId="0BEB3F02" w14:textId="68459391" w:rsidR="00D50671" w:rsidRPr="00D50671" w:rsidRDefault="00D50671" w:rsidP="00A55EF6">
            <w:pPr>
              <w:rPr>
                <w:rFonts w:asciiTheme="majorHAnsi" w:hAnsiTheme="majorHAnsi"/>
                <w:b/>
              </w:rPr>
            </w:pPr>
            <w:proofErr w:type="spellStart"/>
            <w:r w:rsidRPr="00D50671">
              <w:rPr>
                <w:rFonts w:asciiTheme="majorHAnsi" w:hAnsiTheme="majorHAnsi"/>
                <w:b/>
              </w:rPr>
              <w:t>Rf</w:t>
            </w:r>
            <w:proofErr w:type="spellEnd"/>
            <w:r w:rsidRPr="00D50671">
              <w:rPr>
                <w:rFonts w:asciiTheme="majorHAnsi" w:hAnsiTheme="majorHAnsi"/>
                <w:b/>
              </w:rPr>
              <w:t xml:space="preserve"> of TLC 1</w:t>
            </w:r>
          </w:p>
        </w:tc>
        <w:tc>
          <w:tcPr>
            <w:tcW w:w="2324" w:type="dxa"/>
          </w:tcPr>
          <w:p w14:paraId="5ADCE2E7" w14:textId="503B21E1" w:rsidR="00D50671" w:rsidRPr="00D50671" w:rsidRDefault="00D50671" w:rsidP="00A55EF6">
            <w:pPr>
              <w:rPr>
                <w:rFonts w:asciiTheme="majorHAnsi" w:hAnsiTheme="majorHAnsi"/>
                <w:b/>
              </w:rPr>
            </w:pPr>
            <w:proofErr w:type="spellStart"/>
            <w:r w:rsidRPr="00D50671">
              <w:rPr>
                <w:rFonts w:asciiTheme="majorHAnsi" w:hAnsiTheme="majorHAnsi"/>
                <w:b/>
              </w:rPr>
              <w:t>Rf</w:t>
            </w:r>
            <w:proofErr w:type="spellEnd"/>
            <w:r w:rsidRPr="00D50671">
              <w:rPr>
                <w:rFonts w:asciiTheme="majorHAnsi" w:hAnsiTheme="majorHAnsi"/>
                <w:b/>
              </w:rPr>
              <w:t xml:space="preserve"> of TLC 2</w:t>
            </w:r>
          </w:p>
        </w:tc>
      </w:tr>
      <w:tr w:rsidR="00D50671" w14:paraId="11B077DC" w14:textId="77777777" w:rsidTr="00D50671">
        <w:trPr>
          <w:trHeight w:val="316"/>
        </w:trPr>
        <w:tc>
          <w:tcPr>
            <w:tcW w:w="2323" w:type="dxa"/>
          </w:tcPr>
          <w:p w14:paraId="0FB2AD24" w14:textId="078F866A" w:rsidR="00D50671" w:rsidRDefault="00D50671" w:rsidP="00A55EF6">
            <w:pPr>
              <w:rPr>
                <w:rFonts w:asciiTheme="majorHAnsi" w:hAnsiTheme="majorHAnsi"/>
              </w:rPr>
            </w:pPr>
            <w:r>
              <w:rPr>
                <w:rFonts w:asciiTheme="majorHAnsi" w:hAnsiTheme="majorHAnsi"/>
              </w:rPr>
              <w:t>Same Concentration</w:t>
            </w:r>
          </w:p>
        </w:tc>
        <w:tc>
          <w:tcPr>
            <w:tcW w:w="2323" w:type="dxa"/>
          </w:tcPr>
          <w:p w14:paraId="54A90ACE" w14:textId="5C2A1872" w:rsidR="00D50671" w:rsidRDefault="00D50671" w:rsidP="00A55EF6">
            <w:pPr>
              <w:rPr>
                <w:rFonts w:asciiTheme="majorHAnsi" w:hAnsiTheme="majorHAnsi"/>
              </w:rPr>
            </w:pPr>
            <w:r>
              <w:rPr>
                <w:rFonts w:asciiTheme="majorHAnsi" w:hAnsiTheme="majorHAnsi"/>
              </w:rPr>
              <w:t xml:space="preserve">Both  </w:t>
            </w:r>
          </w:p>
        </w:tc>
        <w:tc>
          <w:tcPr>
            <w:tcW w:w="2324" w:type="dxa"/>
          </w:tcPr>
          <w:p w14:paraId="74105AAC" w14:textId="77DE7722" w:rsidR="00D50671" w:rsidRDefault="00E34A69" w:rsidP="00A55EF6">
            <w:pPr>
              <w:rPr>
                <w:rFonts w:asciiTheme="majorHAnsi" w:hAnsiTheme="majorHAnsi"/>
              </w:rPr>
            </w:pPr>
            <w:r>
              <w:rPr>
                <w:rFonts w:asciiTheme="majorHAnsi" w:hAnsiTheme="majorHAnsi"/>
              </w:rPr>
              <w:t>0.84</w:t>
            </w:r>
          </w:p>
        </w:tc>
        <w:tc>
          <w:tcPr>
            <w:tcW w:w="2324" w:type="dxa"/>
          </w:tcPr>
          <w:p w14:paraId="32737085" w14:textId="2C8D5A60" w:rsidR="00D50671" w:rsidRDefault="00E34A69" w:rsidP="00A55EF6">
            <w:pPr>
              <w:rPr>
                <w:rFonts w:asciiTheme="majorHAnsi" w:hAnsiTheme="majorHAnsi"/>
              </w:rPr>
            </w:pPr>
            <w:r>
              <w:rPr>
                <w:rFonts w:asciiTheme="majorHAnsi" w:hAnsiTheme="majorHAnsi"/>
              </w:rPr>
              <w:t>0.89</w:t>
            </w:r>
          </w:p>
        </w:tc>
      </w:tr>
    </w:tbl>
    <w:p w14:paraId="10531CD6" w14:textId="30DCDF02" w:rsidR="00D50671" w:rsidRDefault="00D50671" w:rsidP="00A55EF6">
      <w:pPr>
        <w:rPr>
          <w:rFonts w:asciiTheme="majorHAnsi" w:hAnsiTheme="majorHAnsi"/>
        </w:rPr>
      </w:pPr>
      <w:r>
        <w:rPr>
          <w:rFonts w:asciiTheme="majorHAnsi" w:hAnsiTheme="majorHAnsi"/>
        </w:rPr>
        <w:t>Part B ii)</w:t>
      </w:r>
    </w:p>
    <w:tbl>
      <w:tblPr>
        <w:tblStyle w:val="TableGrid"/>
        <w:tblW w:w="0" w:type="auto"/>
        <w:tblLook w:val="04A0" w:firstRow="1" w:lastRow="0" w:firstColumn="1" w:lastColumn="0" w:noHBand="0" w:noVBand="1"/>
      </w:tblPr>
      <w:tblGrid>
        <w:gridCol w:w="2223"/>
        <w:gridCol w:w="2623"/>
        <w:gridCol w:w="2196"/>
        <w:gridCol w:w="2196"/>
      </w:tblGrid>
      <w:tr w:rsidR="00D50671" w14:paraId="2F0329FF" w14:textId="77777777" w:rsidTr="00D50671">
        <w:tc>
          <w:tcPr>
            <w:tcW w:w="2309" w:type="dxa"/>
          </w:tcPr>
          <w:p w14:paraId="2D805B81" w14:textId="57E82C30" w:rsidR="00D50671" w:rsidRPr="0040494F" w:rsidRDefault="00D50671" w:rsidP="00A55EF6">
            <w:pPr>
              <w:rPr>
                <w:rFonts w:asciiTheme="majorHAnsi" w:hAnsiTheme="majorHAnsi"/>
                <w:b/>
              </w:rPr>
            </w:pPr>
            <w:r w:rsidRPr="0040494F">
              <w:rPr>
                <w:rFonts w:asciiTheme="majorHAnsi" w:hAnsiTheme="majorHAnsi"/>
                <w:b/>
              </w:rPr>
              <w:t>Spot Location</w:t>
            </w:r>
          </w:p>
        </w:tc>
        <w:tc>
          <w:tcPr>
            <w:tcW w:w="2309" w:type="dxa"/>
          </w:tcPr>
          <w:p w14:paraId="30432F9E" w14:textId="580E7688" w:rsidR="00D50671" w:rsidRPr="0040494F" w:rsidRDefault="00D50671" w:rsidP="00A55EF6">
            <w:pPr>
              <w:rPr>
                <w:rFonts w:asciiTheme="majorHAnsi" w:hAnsiTheme="majorHAnsi"/>
                <w:b/>
              </w:rPr>
            </w:pPr>
            <w:r w:rsidRPr="0040494F">
              <w:rPr>
                <w:rFonts w:asciiTheme="majorHAnsi" w:hAnsiTheme="majorHAnsi"/>
                <w:b/>
              </w:rPr>
              <w:t>Compound</w:t>
            </w:r>
          </w:p>
        </w:tc>
        <w:tc>
          <w:tcPr>
            <w:tcW w:w="2310" w:type="dxa"/>
          </w:tcPr>
          <w:p w14:paraId="1C868C61" w14:textId="2F5D22B9" w:rsidR="00D50671" w:rsidRPr="0040494F" w:rsidRDefault="00D50671" w:rsidP="00A55EF6">
            <w:pPr>
              <w:rPr>
                <w:rFonts w:asciiTheme="majorHAnsi" w:hAnsiTheme="majorHAnsi"/>
                <w:b/>
              </w:rPr>
            </w:pPr>
            <w:proofErr w:type="spellStart"/>
            <w:r w:rsidRPr="0040494F">
              <w:rPr>
                <w:rFonts w:asciiTheme="majorHAnsi" w:hAnsiTheme="majorHAnsi"/>
                <w:b/>
              </w:rPr>
              <w:t>Rf</w:t>
            </w:r>
            <w:proofErr w:type="spellEnd"/>
            <w:r w:rsidRPr="0040494F">
              <w:rPr>
                <w:rFonts w:asciiTheme="majorHAnsi" w:hAnsiTheme="majorHAnsi"/>
                <w:b/>
              </w:rPr>
              <w:t xml:space="preserve"> of TLC 1</w:t>
            </w:r>
          </w:p>
        </w:tc>
        <w:tc>
          <w:tcPr>
            <w:tcW w:w="2310" w:type="dxa"/>
          </w:tcPr>
          <w:p w14:paraId="70C41FC1" w14:textId="2309D17A" w:rsidR="00D50671" w:rsidRPr="0040494F" w:rsidRDefault="00D50671" w:rsidP="00A55EF6">
            <w:pPr>
              <w:rPr>
                <w:rFonts w:asciiTheme="majorHAnsi" w:hAnsiTheme="majorHAnsi"/>
                <w:b/>
              </w:rPr>
            </w:pPr>
            <w:proofErr w:type="spellStart"/>
            <w:r w:rsidRPr="0040494F">
              <w:rPr>
                <w:rFonts w:asciiTheme="majorHAnsi" w:hAnsiTheme="majorHAnsi"/>
                <w:b/>
              </w:rPr>
              <w:t>Rf</w:t>
            </w:r>
            <w:proofErr w:type="spellEnd"/>
            <w:r w:rsidRPr="0040494F">
              <w:rPr>
                <w:rFonts w:asciiTheme="majorHAnsi" w:hAnsiTheme="majorHAnsi"/>
                <w:b/>
              </w:rPr>
              <w:t xml:space="preserve"> of TLC 2</w:t>
            </w:r>
          </w:p>
        </w:tc>
      </w:tr>
      <w:tr w:rsidR="00D50671" w14:paraId="5FBFB0A2" w14:textId="77777777" w:rsidTr="00D50671">
        <w:tc>
          <w:tcPr>
            <w:tcW w:w="2309" w:type="dxa"/>
          </w:tcPr>
          <w:p w14:paraId="276EF148" w14:textId="5700A6AC" w:rsidR="00D50671" w:rsidRDefault="00D50671" w:rsidP="00A55EF6">
            <w:pPr>
              <w:rPr>
                <w:rFonts w:asciiTheme="majorHAnsi" w:hAnsiTheme="majorHAnsi"/>
              </w:rPr>
            </w:pPr>
            <w:r>
              <w:rPr>
                <w:rFonts w:asciiTheme="majorHAnsi" w:hAnsiTheme="majorHAnsi"/>
              </w:rPr>
              <w:t>Top Spot</w:t>
            </w:r>
          </w:p>
        </w:tc>
        <w:tc>
          <w:tcPr>
            <w:tcW w:w="2309" w:type="dxa"/>
          </w:tcPr>
          <w:p w14:paraId="662B223B" w14:textId="3EE4DD40" w:rsidR="00D50671" w:rsidRDefault="00D50671" w:rsidP="00A55EF6">
            <w:pPr>
              <w:rPr>
                <w:rFonts w:asciiTheme="majorHAnsi" w:hAnsiTheme="majorHAnsi"/>
              </w:rPr>
            </w:pPr>
            <w:r>
              <w:rPr>
                <w:rFonts w:asciiTheme="majorHAnsi" w:hAnsiTheme="majorHAnsi"/>
              </w:rPr>
              <w:t>Sample</w:t>
            </w:r>
          </w:p>
        </w:tc>
        <w:tc>
          <w:tcPr>
            <w:tcW w:w="2310" w:type="dxa"/>
          </w:tcPr>
          <w:p w14:paraId="1FCD31CA" w14:textId="45D0D4A4" w:rsidR="00D50671" w:rsidRDefault="00E34A69" w:rsidP="00A55EF6">
            <w:pPr>
              <w:rPr>
                <w:rFonts w:asciiTheme="majorHAnsi" w:hAnsiTheme="majorHAnsi"/>
              </w:rPr>
            </w:pPr>
            <w:r>
              <w:rPr>
                <w:rFonts w:asciiTheme="majorHAnsi" w:hAnsiTheme="majorHAnsi"/>
              </w:rPr>
              <w:t>0.38</w:t>
            </w:r>
          </w:p>
        </w:tc>
        <w:tc>
          <w:tcPr>
            <w:tcW w:w="2310" w:type="dxa"/>
          </w:tcPr>
          <w:p w14:paraId="1DFBCBA1" w14:textId="777A6128" w:rsidR="00D50671" w:rsidRDefault="00E34A69" w:rsidP="00A55EF6">
            <w:pPr>
              <w:rPr>
                <w:rFonts w:asciiTheme="majorHAnsi" w:hAnsiTheme="majorHAnsi"/>
              </w:rPr>
            </w:pPr>
            <w:r>
              <w:rPr>
                <w:rFonts w:asciiTheme="majorHAnsi" w:hAnsiTheme="majorHAnsi"/>
              </w:rPr>
              <w:t>0.41</w:t>
            </w:r>
          </w:p>
        </w:tc>
      </w:tr>
      <w:tr w:rsidR="00D50671" w14:paraId="46DAE7EF" w14:textId="77777777" w:rsidTr="00D50671">
        <w:tc>
          <w:tcPr>
            <w:tcW w:w="2309" w:type="dxa"/>
          </w:tcPr>
          <w:p w14:paraId="1CC3FBD2" w14:textId="4F06EF12" w:rsidR="00D50671" w:rsidRDefault="00D50671" w:rsidP="00A55EF6">
            <w:pPr>
              <w:rPr>
                <w:rFonts w:asciiTheme="majorHAnsi" w:hAnsiTheme="majorHAnsi"/>
              </w:rPr>
            </w:pPr>
            <w:r>
              <w:rPr>
                <w:rFonts w:asciiTheme="majorHAnsi" w:hAnsiTheme="majorHAnsi"/>
              </w:rPr>
              <w:t>Bottom Spot</w:t>
            </w:r>
          </w:p>
        </w:tc>
        <w:tc>
          <w:tcPr>
            <w:tcW w:w="2309" w:type="dxa"/>
          </w:tcPr>
          <w:p w14:paraId="25A06315" w14:textId="49123FE5" w:rsidR="00D50671" w:rsidRDefault="00D50671" w:rsidP="00A55EF6">
            <w:pPr>
              <w:rPr>
                <w:rFonts w:asciiTheme="majorHAnsi" w:hAnsiTheme="majorHAnsi"/>
              </w:rPr>
            </w:pPr>
            <w:r>
              <w:rPr>
                <w:rFonts w:asciiTheme="majorHAnsi" w:hAnsiTheme="majorHAnsi"/>
              </w:rPr>
              <w:t>Benzophenone/Biphenyl</w:t>
            </w:r>
          </w:p>
        </w:tc>
        <w:tc>
          <w:tcPr>
            <w:tcW w:w="2310" w:type="dxa"/>
          </w:tcPr>
          <w:p w14:paraId="1505F486" w14:textId="6D08AF26" w:rsidR="00D50671" w:rsidRDefault="00D50671" w:rsidP="00A55EF6">
            <w:pPr>
              <w:rPr>
                <w:rFonts w:asciiTheme="majorHAnsi" w:hAnsiTheme="majorHAnsi"/>
              </w:rPr>
            </w:pPr>
            <w:r>
              <w:rPr>
                <w:rFonts w:asciiTheme="majorHAnsi" w:hAnsiTheme="majorHAnsi"/>
              </w:rPr>
              <w:t>0</w:t>
            </w:r>
          </w:p>
        </w:tc>
        <w:tc>
          <w:tcPr>
            <w:tcW w:w="2310" w:type="dxa"/>
          </w:tcPr>
          <w:p w14:paraId="20826EA1" w14:textId="013428EA" w:rsidR="00D50671" w:rsidRDefault="00D50671" w:rsidP="00A55EF6">
            <w:pPr>
              <w:rPr>
                <w:rFonts w:asciiTheme="majorHAnsi" w:hAnsiTheme="majorHAnsi"/>
              </w:rPr>
            </w:pPr>
            <w:r>
              <w:rPr>
                <w:rFonts w:asciiTheme="majorHAnsi" w:hAnsiTheme="majorHAnsi"/>
              </w:rPr>
              <w:t>0</w:t>
            </w:r>
          </w:p>
        </w:tc>
      </w:tr>
    </w:tbl>
    <w:p w14:paraId="346DB445" w14:textId="473B38ED" w:rsidR="00D350D8" w:rsidRDefault="00D350D8" w:rsidP="0066229E">
      <w:pPr>
        <w:rPr>
          <w:rFonts w:asciiTheme="majorHAnsi" w:hAnsiTheme="majorHAnsi"/>
        </w:rPr>
      </w:pPr>
    </w:p>
    <w:p w14:paraId="55CE3074" w14:textId="0A318293" w:rsidR="00D350D8" w:rsidRDefault="00D350D8" w:rsidP="0066229E">
      <w:pPr>
        <w:ind w:hanging="425"/>
        <w:rPr>
          <w:rFonts w:asciiTheme="majorHAnsi" w:hAnsiTheme="majorHAnsi"/>
          <w:b/>
        </w:rPr>
      </w:pPr>
      <w:r>
        <w:rPr>
          <w:rFonts w:asciiTheme="majorHAnsi" w:hAnsiTheme="majorHAnsi"/>
          <w:b/>
        </w:rPr>
        <w:t>Discussion:</w:t>
      </w:r>
    </w:p>
    <w:p w14:paraId="0B158739" w14:textId="286AF76D" w:rsidR="00D350D8" w:rsidRDefault="0066229E" w:rsidP="001B25ED">
      <w:pPr>
        <w:ind w:hanging="425"/>
        <w:rPr>
          <w:rFonts w:asciiTheme="majorHAnsi" w:hAnsiTheme="majorHAnsi"/>
          <w:b/>
        </w:rPr>
      </w:pPr>
      <w:r>
        <w:rPr>
          <w:rFonts w:asciiTheme="majorHAnsi" w:hAnsiTheme="majorHAnsi"/>
          <w:b/>
        </w:rPr>
        <w:t xml:space="preserve">        </w:t>
      </w:r>
      <w:r w:rsidR="00D350D8">
        <w:rPr>
          <w:rFonts w:asciiTheme="majorHAnsi" w:hAnsiTheme="majorHAnsi"/>
          <w:b/>
        </w:rPr>
        <w:t>Part A:</w:t>
      </w:r>
    </w:p>
    <w:p w14:paraId="53F14E80" w14:textId="76B04271" w:rsidR="00D350D8" w:rsidRDefault="001B25ED" w:rsidP="001B25ED">
      <w:pPr>
        <w:ind w:hanging="425"/>
        <w:rPr>
          <w:rFonts w:asciiTheme="majorHAnsi" w:hAnsiTheme="majorHAnsi"/>
        </w:rPr>
      </w:pPr>
      <w:r>
        <w:rPr>
          <w:rFonts w:asciiTheme="majorHAnsi" w:hAnsiTheme="majorHAnsi"/>
        </w:rPr>
        <w:t xml:space="preserve">       </w:t>
      </w:r>
      <w:r w:rsidR="0066229E">
        <w:rPr>
          <w:rFonts w:asciiTheme="majorHAnsi" w:hAnsiTheme="majorHAnsi"/>
        </w:rPr>
        <w:tab/>
      </w:r>
      <w:r w:rsidR="0066229E">
        <w:rPr>
          <w:rFonts w:asciiTheme="majorHAnsi" w:hAnsiTheme="majorHAnsi"/>
        </w:rPr>
        <w:tab/>
      </w:r>
      <w:r w:rsidR="008B56C4">
        <w:rPr>
          <w:rFonts w:asciiTheme="majorHAnsi" w:hAnsiTheme="majorHAnsi"/>
        </w:rPr>
        <w:t>This part of the experiment is</w:t>
      </w:r>
      <w:r w:rsidR="00014550">
        <w:rPr>
          <w:rFonts w:asciiTheme="majorHAnsi" w:hAnsiTheme="majorHAnsi"/>
        </w:rPr>
        <w:t xml:space="preserve"> for</w:t>
      </w:r>
      <w:r w:rsidR="008B56C4">
        <w:rPr>
          <w:rFonts w:asciiTheme="majorHAnsi" w:hAnsiTheme="majorHAnsi"/>
        </w:rPr>
        <w:t xml:space="preserve"> determining the compounds of the u</w:t>
      </w:r>
      <w:r w:rsidR="00014550">
        <w:rPr>
          <w:rFonts w:asciiTheme="majorHAnsi" w:hAnsiTheme="majorHAnsi"/>
        </w:rPr>
        <w:t>nknown mixture using TLC plates</w:t>
      </w:r>
      <w:r w:rsidR="00D350D8">
        <w:rPr>
          <w:rFonts w:asciiTheme="majorHAnsi" w:hAnsiTheme="majorHAnsi"/>
        </w:rPr>
        <w:t xml:space="preserve">. </w:t>
      </w:r>
      <w:r w:rsidR="00014550">
        <w:rPr>
          <w:rFonts w:asciiTheme="majorHAnsi" w:hAnsiTheme="majorHAnsi"/>
        </w:rPr>
        <w:t>By examining our TLC plates, we can suggest that Benzophenone has a higher polarity than Biphenyl. We can suggest this because if Benzophenone is a more</w:t>
      </w:r>
      <w:r w:rsidR="00E66AF6">
        <w:rPr>
          <w:rFonts w:asciiTheme="majorHAnsi" w:hAnsiTheme="majorHAnsi"/>
        </w:rPr>
        <w:t xml:space="preserve"> polar compound</w:t>
      </w:r>
      <w:r w:rsidR="00014550">
        <w:rPr>
          <w:rFonts w:asciiTheme="majorHAnsi" w:hAnsiTheme="majorHAnsi"/>
        </w:rPr>
        <w:t>,</w:t>
      </w:r>
      <w:r w:rsidR="00E66AF6">
        <w:rPr>
          <w:rFonts w:asciiTheme="majorHAnsi" w:hAnsiTheme="majorHAnsi"/>
        </w:rPr>
        <w:t xml:space="preserve"> </w:t>
      </w:r>
      <w:r w:rsidR="00014550">
        <w:rPr>
          <w:rFonts w:asciiTheme="majorHAnsi" w:hAnsiTheme="majorHAnsi"/>
        </w:rPr>
        <w:t>it is more likely to stick to the pla</w:t>
      </w:r>
      <w:r w:rsidR="00983D4C">
        <w:rPr>
          <w:rFonts w:asciiTheme="majorHAnsi" w:hAnsiTheme="majorHAnsi"/>
        </w:rPr>
        <w:t>te than Biphenyl and travel a smaller distance than Biphenyl</w:t>
      </w:r>
      <w:r w:rsidR="00014550">
        <w:rPr>
          <w:rFonts w:asciiTheme="majorHAnsi" w:hAnsiTheme="majorHAnsi"/>
        </w:rPr>
        <w:t xml:space="preserve">. </w:t>
      </w:r>
      <w:r w:rsidR="00983D4C">
        <w:rPr>
          <w:rFonts w:asciiTheme="majorHAnsi" w:hAnsiTheme="majorHAnsi"/>
        </w:rPr>
        <w:t xml:space="preserve">This is what was observed. </w:t>
      </w:r>
      <w:r w:rsidR="00014550">
        <w:rPr>
          <w:rFonts w:asciiTheme="majorHAnsi" w:hAnsiTheme="majorHAnsi"/>
        </w:rPr>
        <w:t xml:space="preserve">This </w:t>
      </w:r>
      <w:r w:rsidR="00983D4C">
        <w:rPr>
          <w:rFonts w:asciiTheme="majorHAnsi" w:hAnsiTheme="majorHAnsi"/>
        </w:rPr>
        <w:t>occurred</w:t>
      </w:r>
      <w:r w:rsidR="00014550">
        <w:rPr>
          <w:rFonts w:asciiTheme="majorHAnsi" w:hAnsiTheme="majorHAnsi"/>
        </w:rPr>
        <w:t xml:space="preserve"> because the more polar Benzophenone </w:t>
      </w:r>
      <w:r w:rsidR="00983D4C">
        <w:rPr>
          <w:rFonts w:asciiTheme="majorHAnsi" w:hAnsiTheme="majorHAnsi"/>
        </w:rPr>
        <w:t>was more</w:t>
      </w:r>
      <w:r w:rsidR="00014550">
        <w:rPr>
          <w:rFonts w:asciiTheme="majorHAnsi" w:hAnsiTheme="majorHAnsi"/>
        </w:rPr>
        <w:t xml:space="preserve"> attracted</w:t>
      </w:r>
      <w:r w:rsidR="00983D4C">
        <w:rPr>
          <w:rFonts w:asciiTheme="majorHAnsi" w:hAnsiTheme="majorHAnsi"/>
        </w:rPr>
        <w:t xml:space="preserve"> to the</w:t>
      </w:r>
      <w:r w:rsidR="00014550">
        <w:rPr>
          <w:rFonts w:asciiTheme="majorHAnsi" w:hAnsiTheme="majorHAnsi"/>
        </w:rPr>
        <w:t xml:space="preserve"> polar Silica gel</w:t>
      </w:r>
      <w:r w:rsidR="00983D4C">
        <w:rPr>
          <w:rFonts w:asciiTheme="majorHAnsi" w:hAnsiTheme="majorHAnsi"/>
        </w:rPr>
        <w:t xml:space="preserve">, causing it to stick to the plate more than the </w:t>
      </w:r>
      <w:r w:rsidR="0040494F">
        <w:rPr>
          <w:rFonts w:asciiTheme="majorHAnsi" w:hAnsiTheme="majorHAnsi"/>
        </w:rPr>
        <w:t>Biphenyl, which</w:t>
      </w:r>
      <w:r w:rsidR="00983D4C">
        <w:rPr>
          <w:rFonts w:asciiTheme="majorHAnsi" w:hAnsiTheme="majorHAnsi"/>
        </w:rPr>
        <w:t xml:space="preserve"> travelled further</w:t>
      </w:r>
      <w:r w:rsidR="00014550">
        <w:rPr>
          <w:rFonts w:asciiTheme="majorHAnsi" w:hAnsiTheme="majorHAnsi"/>
        </w:rPr>
        <w:t>. By Looking at our TLC plates, we can suggest that our unknown sample</w:t>
      </w:r>
      <w:r w:rsidR="00D76A00">
        <w:rPr>
          <w:rFonts w:asciiTheme="majorHAnsi" w:hAnsiTheme="majorHAnsi"/>
        </w:rPr>
        <w:t>, #66,</w:t>
      </w:r>
      <w:r w:rsidR="00014550">
        <w:rPr>
          <w:rFonts w:asciiTheme="majorHAnsi" w:hAnsiTheme="majorHAnsi"/>
        </w:rPr>
        <w:t xml:space="preserve"> contains Biphenyl as it has the same </w:t>
      </w:r>
      <w:proofErr w:type="spellStart"/>
      <w:r w:rsidR="00014550">
        <w:rPr>
          <w:rFonts w:asciiTheme="majorHAnsi" w:hAnsiTheme="majorHAnsi"/>
        </w:rPr>
        <w:t>Rf</w:t>
      </w:r>
      <w:proofErr w:type="spellEnd"/>
      <w:r w:rsidR="00014550">
        <w:rPr>
          <w:rFonts w:asciiTheme="majorHAnsi" w:hAnsiTheme="majorHAnsi"/>
        </w:rPr>
        <w:t xml:space="preserve"> value of it. </w:t>
      </w:r>
    </w:p>
    <w:p w14:paraId="7414470D" w14:textId="77777777" w:rsidR="00971CD6" w:rsidRDefault="00971CD6" w:rsidP="001B25ED">
      <w:pPr>
        <w:ind w:hanging="425"/>
        <w:rPr>
          <w:rFonts w:asciiTheme="majorHAnsi" w:hAnsiTheme="majorHAnsi"/>
        </w:rPr>
      </w:pPr>
    </w:p>
    <w:p w14:paraId="22D8B24B" w14:textId="012972E5" w:rsidR="00064A00" w:rsidRDefault="0066229E" w:rsidP="0066229E">
      <w:pPr>
        <w:ind w:hanging="425"/>
        <w:rPr>
          <w:rFonts w:asciiTheme="majorHAnsi" w:hAnsiTheme="majorHAnsi"/>
          <w:b/>
        </w:rPr>
      </w:pPr>
      <w:r>
        <w:rPr>
          <w:rFonts w:asciiTheme="majorHAnsi" w:hAnsiTheme="majorHAnsi"/>
          <w:b/>
        </w:rPr>
        <w:t xml:space="preserve">        </w:t>
      </w:r>
      <w:r w:rsidR="00971CD6" w:rsidRPr="00971CD6">
        <w:rPr>
          <w:rFonts w:asciiTheme="majorHAnsi" w:hAnsiTheme="majorHAnsi"/>
          <w:b/>
        </w:rPr>
        <w:t>Part B:</w:t>
      </w:r>
    </w:p>
    <w:p w14:paraId="6D1F905D" w14:textId="7C358927" w:rsidR="002F2C0E" w:rsidRDefault="008F76FE" w:rsidP="00E34A69">
      <w:pPr>
        <w:ind w:firstLine="720"/>
        <w:rPr>
          <w:rFonts w:asciiTheme="majorHAnsi" w:hAnsiTheme="majorHAnsi"/>
        </w:rPr>
      </w:pPr>
      <w:r w:rsidRPr="008F76FE">
        <w:rPr>
          <w:rFonts w:asciiTheme="majorHAnsi" w:hAnsiTheme="majorHAnsi"/>
        </w:rPr>
        <w:t>This part of the e</w:t>
      </w:r>
      <w:r>
        <w:rPr>
          <w:rFonts w:asciiTheme="majorHAnsi" w:hAnsiTheme="majorHAnsi"/>
        </w:rPr>
        <w:t>x</w:t>
      </w:r>
      <w:r w:rsidRPr="008F76FE">
        <w:rPr>
          <w:rFonts w:asciiTheme="majorHAnsi" w:hAnsiTheme="majorHAnsi"/>
        </w:rPr>
        <w:t>periment shows the effect of changing solvent systems.</w:t>
      </w:r>
      <w:r>
        <w:rPr>
          <w:rFonts w:asciiTheme="majorHAnsi" w:hAnsiTheme="majorHAnsi"/>
        </w:rPr>
        <w:t xml:space="preserve"> </w:t>
      </w:r>
      <w:r w:rsidR="00971CD6" w:rsidRPr="00971CD6">
        <w:rPr>
          <w:rFonts w:asciiTheme="majorHAnsi" w:hAnsiTheme="majorHAnsi"/>
        </w:rPr>
        <w:t>We know that EtOAc has a high polarity</w:t>
      </w:r>
      <w:r w:rsidR="004E5D53">
        <w:rPr>
          <w:rFonts w:asciiTheme="majorHAnsi" w:hAnsiTheme="majorHAnsi"/>
        </w:rPr>
        <w:t xml:space="preserve"> and Hexanes have a lower polarity</w:t>
      </w:r>
      <w:r w:rsidR="00971CD6" w:rsidRPr="00971CD6">
        <w:rPr>
          <w:rFonts w:asciiTheme="majorHAnsi" w:hAnsiTheme="majorHAnsi"/>
        </w:rPr>
        <w:t xml:space="preserve">. Because of this, we can assume that </w:t>
      </w:r>
      <w:r w:rsidR="004E5D53">
        <w:rPr>
          <w:rFonts w:asciiTheme="majorHAnsi" w:hAnsiTheme="majorHAnsi"/>
        </w:rPr>
        <w:t>the EtOAc</w:t>
      </w:r>
      <w:r w:rsidR="00971CD6" w:rsidRPr="00971CD6">
        <w:rPr>
          <w:rFonts w:asciiTheme="majorHAnsi" w:hAnsiTheme="majorHAnsi"/>
        </w:rPr>
        <w:t xml:space="preserve"> will</w:t>
      </w:r>
      <w:r>
        <w:rPr>
          <w:rFonts w:asciiTheme="majorHAnsi" w:hAnsiTheme="majorHAnsi"/>
        </w:rPr>
        <w:t xml:space="preserve"> rapidly pull with it the </w:t>
      </w:r>
      <w:r w:rsidR="00971CD6" w:rsidRPr="00971CD6">
        <w:rPr>
          <w:rFonts w:asciiTheme="majorHAnsi" w:hAnsiTheme="majorHAnsi"/>
        </w:rPr>
        <w:t>compounds on the TLC plate due to its attraction</w:t>
      </w:r>
      <w:r w:rsidR="004E5D53">
        <w:rPr>
          <w:rFonts w:asciiTheme="majorHAnsi" w:hAnsiTheme="majorHAnsi"/>
        </w:rPr>
        <w:t>,</w:t>
      </w:r>
      <w:r w:rsidR="00971CD6" w:rsidRPr="00971CD6">
        <w:rPr>
          <w:rFonts w:asciiTheme="majorHAnsi" w:hAnsiTheme="majorHAnsi"/>
        </w:rPr>
        <w:t xml:space="preserve"> to the top of the plate</w:t>
      </w:r>
      <w:r w:rsidR="00A14619">
        <w:rPr>
          <w:rFonts w:asciiTheme="majorHAnsi" w:hAnsiTheme="majorHAnsi"/>
        </w:rPr>
        <w:t xml:space="preserve"> and opposite for h</w:t>
      </w:r>
      <w:r w:rsidR="001C6A75">
        <w:rPr>
          <w:rFonts w:asciiTheme="majorHAnsi" w:hAnsiTheme="majorHAnsi"/>
        </w:rPr>
        <w:t>e</w:t>
      </w:r>
      <w:r w:rsidR="00A14619">
        <w:rPr>
          <w:rFonts w:asciiTheme="majorHAnsi" w:hAnsiTheme="majorHAnsi"/>
        </w:rPr>
        <w:t>xanes</w:t>
      </w:r>
      <w:r w:rsidR="00971CD6" w:rsidRPr="00971CD6">
        <w:rPr>
          <w:rFonts w:asciiTheme="majorHAnsi" w:hAnsiTheme="majorHAnsi"/>
        </w:rPr>
        <w:t>.</w:t>
      </w:r>
      <w:r>
        <w:rPr>
          <w:rFonts w:asciiTheme="majorHAnsi" w:hAnsiTheme="majorHAnsi"/>
        </w:rPr>
        <w:t xml:space="preserve"> Since the non-polar compounds will travel through the silica faster than the polar compounds, we can expect the </w:t>
      </w:r>
      <w:proofErr w:type="spellStart"/>
      <w:r>
        <w:rPr>
          <w:rFonts w:asciiTheme="majorHAnsi" w:hAnsiTheme="majorHAnsi"/>
        </w:rPr>
        <w:t>Rf</w:t>
      </w:r>
      <w:proofErr w:type="spellEnd"/>
      <w:r>
        <w:rPr>
          <w:rFonts w:asciiTheme="majorHAnsi" w:hAnsiTheme="majorHAnsi"/>
        </w:rPr>
        <w:t xml:space="preserve"> values to be larger for the non-polar compounds</w:t>
      </w:r>
      <w:r w:rsidR="004E5D53">
        <w:rPr>
          <w:rFonts w:asciiTheme="majorHAnsi" w:hAnsiTheme="majorHAnsi"/>
        </w:rPr>
        <w:t xml:space="preserve"> than the polar compounds</w:t>
      </w:r>
      <w:r>
        <w:rPr>
          <w:rFonts w:asciiTheme="majorHAnsi" w:hAnsiTheme="majorHAnsi"/>
        </w:rPr>
        <w:t>.</w:t>
      </w:r>
      <w:r w:rsidR="00971CD6" w:rsidRPr="00971CD6">
        <w:rPr>
          <w:rFonts w:asciiTheme="majorHAnsi" w:hAnsiTheme="majorHAnsi"/>
        </w:rPr>
        <w:t xml:space="preserve"> </w:t>
      </w:r>
      <w:r w:rsidR="00971CD6">
        <w:rPr>
          <w:rFonts w:asciiTheme="majorHAnsi" w:hAnsiTheme="majorHAnsi"/>
        </w:rPr>
        <w:t xml:space="preserve">In our results, the Biphenyl was pulled closer to the </w:t>
      </w:r>
      <w:r w:rsidR="009E686C">
        <w:rPr>
          <w:rFonts w:asciiTheme="majorHAnsi" w:hAnsiTheme="majorHAnsi"/>
        </w:rPr>
        <w:t>solvent line than the Benzophenone</w:t>
      </w:r>
      <w:r w:rsidR="004E5D53">
        <w:rPr>
          <w:rFonts w:asciiTheme="majorHAnsi" w:hAnsiTheme="majorHAnsi"/>
        </w:rPr>
        <w:t xml:space="preserve"> resulting in a higher </w:t>
      </w:r>
      <w:proofErr w:type="spellStart"/>
      <w:r w:rsidR="004E5D53">
        <w:rPr>
          <w:rFonts w:asciiTheme="majorHAnsi" w:hAnsiTheme="majorHAnsi"/>
        </w:rPr>
        <w:t>Rf</w:t>
      </w:r>
      <w:proofErr w:type="spellEnd"/>
      <w:r w:rsidR="004E5D53">
        <w:rPr>
          <w:rFonts w:asciiTheme="majorHAnsi" w:hAnsiTheme="majorHAnsi"/>
        </w:rPr>
        <w:t xml:space="preserve"> value</w:t>
      </w:r>
      <w:r w:rsidR="00A14619">
        <w:rPr>
          <w:rFonts w:asciiTheme="majorHAnsi" w:hAnsiTheme="majorHAnsi"/>
        </w:rPr>
        <w:t xml:space="preserve"> when EtOAc was used</w:t>
      </w:r>
      <w:r w:rsidR="004E5D53">
        <w:rPr>
          <w:rFonts w:asciiTheme="majorHAnsi" w:hAnsiTheme="majorHAnsi"/>
        </w:rPr>
        <w:t>.</w:t>
      </w:r>
      <w:r w:rsidR="00A14619">
        <w:rPr>
          <w:rFonts w:asciiTheme="majorHAnsi" w:hAnsiTheme="majorHAnsi"/>
        </w:rPr>
        <w:t xml:space="preserve"> This indicates that the high polarity of the solvent pulled with it the compounds up the TLC plate. When hexanes were used, the opposite happened. The compounds stuck to the plate as the silica provided a higher level of attraction than the solvent did, causing them to not move.</w:t>
      </w:r>
    </w:p>
    <w:p w14:paraId="79EACF0E" w14:textId="77777777" w:rsidR="005842FE" w:rsidRDefault="005842FE" w:rsidP="00E34A69">
      <w:pPr>
        <w:ind w:firstLine="720"/>
        <w:rPr>
          <w:rFonts w:asciiTheme="majorHAnsi" w:hAnsiTheme="majorHAnsi"/>
        </w:rPr>
      </w:pPr>
    </w:p>
    <w:p w14:paraId="31A7AE26" w14:textId="2C359395" w:rsidR="005842FE" w:rsidRPr="00CD15B8" w:rsidRDefault="005842FE" w:rsidP="005842FE">
      <w:pPr>
        <w:rPr>
          <w:rFonts w:asciiTheme="majorHAnsi" w:hAnsiTheme="majorHAnsi"/>
          <w:b/>
        </w:rPr>
      </w:pPr>
      <w:r w:rsidRPr="00CD15B8">
        <w:rPr>
          <w:rFonts w:asciiTheme="majorHAnsi" w:hAnsiTheme="majorHAnsi"/>
          <w:b/>
        </w:rPr>
        <w:t>Part C:</w:t>
      </w:r>
    </w:p>
    <w:p w14:paraId="1E6B8815" w14:textId="243C09DF" w:rsidR="005842FE" w:rsidRDefault="005842FE" w:rsidP="005842FE">
      <w:pPr>
        <w:rPr>
          <w:rFonts w:asciiTheme="majorHAnsi" w:hAnsiTheme="majorHAnsi"/>
        </w:rPr>
      </w:pPr>
      <w:r>
        <w:rPr>
          <w:rFonts w:asciiTheme="majorHAnsi" w:hAnsiTheme="majorHAnsi"/>
        </w:rPr>
        <w:tab/>
        <w:t xml:space="preserve">This part of the </w:t>
      </w:r>
      <w:r w:rsidR="00927204">
        <w:rPr>
          <w:rFonts w:asciiTheme="majorHAnsi" w:hAnsiTheme="majorHAnsi"/>
        </w:rPr>
        <w:t>experiment</w:t>
      </w:r>
      <w:r>
        <w:rPr>
          <w:rFonts w:asciiTheme="majorHAnsi" w:hAnsiTheme="majorHAnsi"/>
        </w:rPr>
        <w:t xml:space="preserve"> is for determining the ratio of substances in a </w:t>
      </w:r>
      <w:r w:rsidR="00927204">
        <w:rPr>
          <w:rFonts w:asciiTheme="majorHAnsi" w:hAnsiTheme="majorHAnsi"/>
        </w:rPr>
        <w:t>certain</w:t>
      </w:r>
      <w:r>
        <w:rPr>
          <w:rFonts w:asciiTheme="majorHAnsi" w:hAnsiTheme="majorHAnsi"/>
        </w:rPr>
        <w:t xml:space="preserve"> compound by comparing TLC strips with reference compound.  These reference compounds were labeled </w:t>
      </w:r>
      <w:r w:rsidR="00D76A00">
        <w:rPr>
          <w:rFonts w:asciiTheme="majorHAnsi" w:hAnsiTheme="majorHAnsi"/>
        </w:rPr>
        <w:t xml:space="preserve">O, M, and P. By examining our TLC plates, it was apparent that our sample, YY, had both </w:t>
      </w:r>
      <w:proofErr w:type="gramStart"/>
      <w:r w:rsidR="00D76A00">
        <w:rPr>
          <w:rFonts w:asciiTheme="majorHAnsi" w:hAnsiTheme="majorHAnsi"/>
        </w:rPr>
        <w:t>meta</w:t>
      </w:r>
      <w:proofErr w:type="gramEnd"/>
      <w:r w:rsidR="00D76A00">
        <w:rPr>
          <w:rFonts w:asciiTheme="majorHAnsi" w:hAnsiTheme="majorHAnsi"/>
        </w:rPr>
        <w:t xml:space="preserve"> and </w:t>
      </w:r>
      <w:proofErr w:type="spellStart"/>
      <w:r w:rsidR="00D76A00">
        <w:rPr>
          <w:rFonts w:asciiTheme="majorHAnsi" w:hAnsiTheme="majorHAnsi"/>
        </w:rPr>
        <w:t>para</w:t>
      </w:r>
      <w:proofErr w:type="spellEnd"/>
      <w:r w:rsidR="00D76A00">
        <w:rPr>
          <w:rFonts w:asciiTheme="majorHAnsi" w:hAnsiTheme="majorHAnsi"/>
        </w:rPr>
        <w:t xml:space="preserve"> components in it. This was concluded because only TLC plates containing </w:t>
      </w:r>
      <w:proofErr w:type="gramStart"/>
      <w:r w:rsidR="00D76A00">
        <w:rPr>
          <w:rFonts w:asciiTheme="majorHAnsi" w:hAnsiTheme="majorHAnsi"/>
        </w:rPr>
        <w:t>meta</w:t>
      </w:r>
      <w:proofErr w:type="gramEnd"/>
      <w:r w:rsidR="00D76A00">
        <w:rPr>
          <w:rFonts w:asciiTheme="majorHAnsi" w:hAnsiTheme="majorHAnsi"/>
        </w:rPr>
        <w:t xml:space="preserve"> and </w:t>
      </w:r>
      <w:proofErr w:type="spellStart"/>
      <w:r w:rsidR="00D76A00">
        <w:rPr>
          <w:rFonts w:asciiTheme="majorHAnsi" w:hAnsiTheme="majorHAnsi"/>
        </w:rPr>
        <w:t>para</w:t>
      </w:r>
      <w:proofErr w:type="spellEnd"/>
      <w:r w:rsidR="00D76A00">
        <w:rPr>
          <w:rFonts w:asciiTheme="majorHAnsi" w:hAnsiTheme="majorHAnsi"/>
        </w:rPr>
        <w:t xml:space="preserve"> had a row containing a spot from all 3 lanes, signifying that the </w:t>
      </w:r>
      <w:proofErr w:type="spellStart"/>
      <w:r w:rsidR="00D76A00">
        <w:rPr>
          <w:rFonts w:asciiTheme="majorHAnsi" w:hAnsiTheme="majorHAnsi"/>
        </w:rPr>
        <w:t>Rf</w:t>
      </w:r>
      <w:proofErr w:type="spellEnd"/>
      <w:r w:rsidR="00D76A00">
        <w:rPr>
          <w:rFonts w:asciiTheme="majorHAnsi" w:hAnsiTheme="majorHAnsi"/>
        </w:rPr>
        <w:t xml:space="preserve"> values were the same. This also meaning that the compounds had the same polarity as our unknown suggesting our unknown did in fact contain </w:t>
      </w:r>
      <w:proofErr w:type="gramStart"/>
      <w:r w:rsidR="00D76A00">
        <w:rPr>
          <w:rFonts w:asciiTheme="majorHAnsi" w:hAnsiTheme="majorHAnsi"/>
        </w:rPr>
        <w:t>meta</w:t>
      </w:r>
      <w:proofErr w:type="gramEnd"/>
      <w:r w:rsidR="00D76A00">
        <w:rPr>
          <w:rFonts w:asciiTheme="majorHAnsi" w:hAnsiTheme="majorHAnsi"/>
        </w:rPr>
        <w:t xml:space="preserve"> and </w:t>
      </w:r>
      <w:proofErr w:type="spellStart"/>
      <w:r w:rsidR="00D76A00">
        <w:rPr>
          <w:rFonts w:asciiTheme="majorHAnsi" w:hAnsiTheme="majorHAnsi"/>
        </w:rPr>
        <w:t>para</w:t>
      </w:r>
      <w:proofErr w:type="spellEnd"/>
      <w:r w:rsidR="00D76A00">
        <w:rPr>
          <w:rFonts w:asciiTheme="majorHAnsi" w:hAnsiTheme="majorHAnsi"/>
        </w:rPr>
        <w:t xml:space="preserve">.  Using </w:t>
      </w:r>
      <w:proofErr w:type="spellStart"/>
      <w:r w:rsidR="00D76A00">
        <w:rPr>
          <w:rFonts w:asciiTheme="majorHAnsi" w:hAnsiTheme="majorHAnsi"/>
        </w:rPr>
        <w:t>ImageJ</w:t>
      </w:r>
      <w:proofErr w:type="spellEnd"/>
      <w:r w:rsidR="00D76A00">
        <w:rPr>
          <w:rFonts w:asciiTheme="majorHAnsi" w:hAnsiTheme="majorHAnsi"/>
        </w:rPr>
        <w:t xml:space="preserve"> software</w:t>
      </w:r>
      <w:r w:rsidR="00927204">
        <w:rPr>
          <w:rFonts w:asciiTheme="majorHAnsi" w:hAnsiTheme="majorHAnsi"/>
        </w:rPr>
        <w:t xml:space="preserve"> it was calculated that the area percentage of Meta in the sample was 58.64% and Para was 79.08%. When the </w:t>
      </w:r>
      <w:proofErr w:type="gramStart"/>
      <w:r w:rsidR="00927204">
        <w:rPr>
          <w:rFonts w:asciiTheme="majorHAnsi" w:hAnsiTheme="majorHAnsi"/>
        </w:rPr>
        <w:t>meta</w:t>
      </w:r>
      <w:proofErr w:type="gramEnd"/>
      <w:r w:rsidR="00927204">
        <w:rPr>
          <w:rFonts w:asciiTheme="majorHAnsi" w:hAnsiTheme="majorHAnsi"/>
        </w:rPr>
        <w:t xml:space="preserve"> value was put into the calibration curve #3, the number we got was 58% meaning our mole ratio of meta to </w:t>
      </w:r>
      <w:proofErr w:type="spellStart"/>
      <w:r w:rsidR="00927204">
        <w:rPr>
          <w:rFonts w:asciiTheme="majorHAnsi" w:hAnsiTheme="majorHAnsi"/>
        </w:rPr>
        <w:t>para</w:t>
      </w:r>
      <w:proofErr w:type="spellEnd"/>
      <w:r w:rsidR="00927204">
        <w:rPr>
          <w:rFonts w:asciiTheme="majorHAnsi" w:hAnsiTheme="majorHAnsi"/>
        </w:rPr>
        <w:t xml:space="preserve"> was 58:42 or 1:0.72.</w:t>
      </w:r>
    </w:p>
    <w:p w14:paraId="2E537566" w14:textId="77777777" w:rsidR="00927204" w:rsidRDefault="00927204" w:rsidP="005842FE">
      <w:pPr>
        <w:rPr>
          <w:rFonts w:asciiTheme="majorHAnsi" w:hAnsiTheme="majorHAnsi"/>
        </w:rPr>
      </w:pPr>
    </w:p>
    <w:p w14:paraId="52CB852C" w14:textId="35B9A2AB" w:rsidR="00927204" w:rsidRDefault="00CD15B8" w:rsidP="005842FE">
      <w:pPr>
        <w:rPr>
          <w:rFonts w:asciiTheme="majorHAnsi" w:hAnsiTheme="majorHAnsi"/>
        </w:rPr>
      </w:pPr>
      <w:r>
        <w:rPr>
          <w:rFonts w:asciiTheme="majorHAnsi" w:hAnsiTheme="majorHAnsi"/>
        </w:rPr>
        <w:t xml:space="preserve">Note: </w:t>
      </w:r>
      <w:r w:rsidR="00927204">
        <w:rPr>
          <w:rFonts w:asciiTheme="majorHAnsi" w:hAnsiTheme="majorHAnsi"/>
        </w:rPr>
        <w:t xml:space="preserve">It was unclear as to what numbers were to be </w:t>
      </w:r>
      <w:proofErr w:type="gramStart"/>
      <w:r w:rsidR="00BB7043">
        <w:rPr>
          <w:rFonts w:asciiTheme="majorHAnsi" w:hAnsiTheme="majorHAnsi"/>
        </w:rPr>
        <w:t>include</w:t>
      </w:r>
      <w:proofErr w:type="gramEnd"/>
      <w:r>
        <w:rPr>
          <w:rFonts w:asciiTheme="majorHAnsi" w:hAnsiTheme="majorHAnsi"/>
        </w:rPr>
        <w:t xml:space="preserve"> as it was understood that we needed two area </w:t>
      </w:r>
      <w:proofErr w:type="spellStart"/>
      <w:r>
        <w:rPr>
          <w:rFonts w:asciiTheme="majorHAnsi" w:hAnsiTheme="majorHAnsi"/>
        </w:rPr>
        <w:t>precentages</w:t>
      </w:r>
      <w:proofErr w:type="spellEnd"/>
      <w:r>
        <w:rPr>
          <w:rFonts w:asciiTheme="majorHAnsi" w:hAnsiTheme="majorHAnsi"/>
        </w:rPr>
        <w:t xml:space="preserve">. Therefore I have included the percent area found for </w:t>
      </w:r>
      <w:proofErr w:type="spellStart"/>
      <w:r>
        <w:rPr>
          <w:rFonts w:asciiTheme="majorHAnsi" w:hAnsiTheme="majorHAnsi"/>
        </w:rPr>
        <w:t>para</w:t>
      </w:r>
      <w:proofErr w:type="spellEnd"/>
      <w:r>
        <w:rPr>
          <w:rFonts w:asciiTheme="majorHAnsi" w:hAnsiTheme="majorHAnsi"/>
        </w:rPr>
        <w:t xml:space="preserve"> as well as meta even though we were only given a calibration curve for meta in a </w:t>
      </w:r>
      <w:proofErr w:type="spellStart"/>
      <w:r>
        <w:rPr>
          <w:rFonts w:asciiTheme="majorHAnsi" w:hAnsiTheme="majorHAnsi"/>
        </w:rPr>
        <w:t>meta</w:t>
      </w:r>
      <w:proofErr w:type="gramStart"/>
      <w:r>
        <w:rPr>
          <w:rFonts w:asciiTheme="majorHAnsi" w:hAnsiTheme="majorHAnsi"/>
        </w:rPr>
        <w:t>:para</w:t>
      </w:r>
      <w:proofErr w:type="spellEnd"/>
      <w:proofErr w:type="gramEnd"/>
      <w:r>
        <w:rPr>
          <w:rFonts w:asciiTheme="majorHAnsi" w:hAnsiTheme="majorHAnsi"/>
        </w:rPr>
        <w:t xml:space="preserve"> mixture and not a </w:t>
      </w:r>
      <w:proofErr w:type="spellStart"/>
      <w:r>
        <w:rPr>
          <w:rFonts w:asciiTheme="majorHAnsi" w:hAnsiTheme="majorHAnsi"/>
        </w:rPr>
        <w:t>para</w:t>
      </w:r>
      <w:proofErr w:type="spellEnd"/>
      <w:r>
        <w:rPr>
          <w:rFonts w:asciiTheme="majorHAnsi" w:hAnsiTheme="majorHAnsi"/>
        </w:rPr>
        <w:t xml:space="preserve"> in a </w:t>
      </w:r>
      <w:proofErr w:type="spellStart"/>
      <w:r>
        <w:rPr>
          <w:rFonts w:asciiTheme="majorHAnsi" w:hAnsiTheme="majorHAnsi"/>
        </w:rPr>
        <w:t>meta:para</w:t>
      </w:r>
      <w:proofErr w:type="spellEnd"/>
      <w:r>
        <w:rPr>
          <w:rFonts w:asciiTheme="majorHAnsi" w:hAnsiTheme="majorHAnsi"/>
        </w:rPr>
        <w:t xml:space="preserve"> mixture. </w:t>
      </w:r>
    </w:p>
    <w:p w14:paraId="2E295BF0" w14:textId="77777777" w:rsidR="0066229E" w:rsidRDefault="0066229E" w:rsidP="00BB7043">
      <w:pPr>
        <w:rPr>
          <w:rFonts w:asciiTheme="majorHAnsi" w:hAnsiTheme="majorHAnsi"/>
          <w:b/>
        </w:rPr>
      </w:pPr>
    </w:p>
    <w:p w14:paraId="03B8C821" w14:textId="77777777" w:rsidR="0066229E" w:rsidRDefault="0066229E" w:rsidP="001B25ED">
      <w:pPr>
        <w:ind w:hanging="425"/>
        <w:rPr>
          <w:rFonts w:asciiTheme="majorHAnsi" w:hAnsiTheme="majorHAnsi"/>
          <w:b/>
        </w:rPr>
      </w:pPr>
    </w:p>
    <w:p w14:paraId="6EF2436E" w14:textId="210F7DE3" w:rsidR="002F2C0E" w:rsidRPr="0066229E" w:rsidRDefault="004E5D53" w:rsidP="001B25ED">
      <w:pPr>
        <w:ind w:hanging="425"/>
        <w:rPr>
          <w:rFonts w:asciiTheme="majorHAnsi" w:hAnsiTheme="majorHAnsi"/>
          <w:b/>
        </w:rPr>
      </w:pPr>
      <w:r>
        <w:rPr>
          <w:rFonts w:asciiTheme="majorHAnsi" w:hAnsiTheme="majorHAnsi"/>
          <w:b/>
        </w:rPr>
        <w:t xml:space="preserve">       </w:t>
      </w:r>
      <w:r w:rsidR="002F2C0E" w:rsidRPr="0066229E">
        <w:rPr>
          <w:rFonts w:asciiTheme="majorHAnsi" w:hAnsiTheme="majorHAnsi"/>
          <w:b/>
        </w:rPr>
        <w:t xml:space="preserve">Questions: </w:t>
      </w:r>
    </w:p>
    <w:p w14:paraId="5F11D8B5" w14:textId="2FD2FCB1" w:rsidR="002F2C0E" w:rsidRPr="0056368A" w:rsidRDefault="002F2C0E" w:rsidP="0056368A">
      <w:pPr>
        <w:pStyle w:val="ListParagraph"/>
        <w:numPr>
          <w:ilvl w:val="0"/>
          <w:numId w:val="5"/>
        </w:numPr>
        <w:rPr>
          <w:rFonts w:asciiTheme="majorHAnsi" w:hAnsiTheme="majorHAnsi"/>
        </w:rPr>
      </w:pPr>
      <w:r w:rsidRPr="0056368A">
        <w:rPr>
          <w:rFonts w:asciiTheme="majorHAnsi" w:hAnsiTheme="majorHAnsi"/>
        </w:rPr>
        <w:t>By increasing the polarity of the solvent, it affects the results of a TLC. The more polar the solvent is, the farther the polar compound will travel up the TLC plate with the solvent. Additionally, the more polar the solvent, the less distance the non-polar compound will travel as it is not as attracted to the solvent as the polar compound is.</w:t>
      </w:r>
      <w:r w:rsidR="0056368A" w:rsidRPr="0056368A">
        <w:rPr>
          <w:rFonts w:asciiTheme="majorHAnsi" w:hAnsiTheme="majorHAnsi"/>
        </w:rPr>
        <w:t xml:space="preserve"> This will result in higher </w:t>
      </w:r>
      <w:proofErr w:type="spellStart"/>
      <w:r w:rsidR="0056368A" w:rsidRPr="0056368A">
        <w:rPr>
          <w:rFonts w:asciiTheme="majorHAnsi" w:hAnsiTheme="majorHAnsi"/>
        </w:rPr>
        <w:t>Rf</w:t>
      </w:r>
      <w:proofErr w:type="spellEnd"/>
      <w:r w:rsidR="0056368A" w:rsidRPr="0056368A">
        <w:rPr>
          <w:rFonts w:asciiTheme="majorHAnsi" w:hAnsiTheme="majorHAnsi"/>
        </w:rPr>
        <w:t xml:space="preserve"> values.</w:t>
      </w:r>
    </w:p>
    <w:p w14:paraId="2B96EE26" w14:textId="408D334B" w:rsidR="0056368A" w:rsidRPr="0066229E" w:rsidRDefault="006311D3" w:rsidP="0056368A">
      <w:pPr>
        <w:pStyle w:val="ListParagraph"/>
        <w:numPr>
          <w:ilvl w:val="0"/>
          <w:numId w:val="5"/>
        </w:numPr>
        <w:rPr>
          <w:rFonts w:asciiTheme="majorHAnsi" w:hAnsiTheme="majorHAnsi"/>
        </w:rPr>
      </w:pPr>
      <w:r>
        <w:rPr>
          <w:rFonts w:asciiTheme="majorHAnsi" w:hAnsiTheme="majorHAnsi"/>
        </w:rPr>
        <w:t>A) The Benzyl Alcohol wil</w:t>
      </w:r>
      <w:r w:rsidR="0056368A">
        <w:rPr>
          <w:rFonts w:asciiTheme="majorHAnsi" w:hAnsiTheme="majorHAnsi"/>
        </w:rPr>
        <w:t xml:space="preserve">l have the lowest </w:t>
      </w:r>
      <w:proofErr w:type="spellStart"/>
      <w:r w:rsidR="0056368A">
        <w:rPr>
          <w:rFonts w:asciiTheme="majorHAnsi" w:hAnsiTheme="majorHAnsi"/>
        </w:rPr>
        <w:t>Rf</w:t>
      </w:r>
      <w:proofErr w:type="spellEnd"/>
      <w:r w:rsidR="0056368A">
        <w:rPr>
          <w:rFonts w:asciiTheme="majorHAnsi" w:hAnsiTheme="majorHAnsi"/>
        </w:rPr>
        <w:t xml:space="preserve"> </w:t>
      </w:r>
      <w:proofErr w:type="gramStart"/>
      <w:r w:rsidR="0056368A">
        <w:rPr>
          <w:rFonts w:asciiTheme="majorHAnsi" w:hAnsiTheme="majorHAnsi"/>
        </w:rPr>
        <w:t>value</w:t>
      </w:r>
      <w:proofErr w:type="gramEnd"/>
      <w:r w:rsidR="0056368A">
        <w:rPr>
          <w:rFonts w:asciiTheme="majorHAnsi" w:hAnsiTheme="majorHAnsi"/>
        </w:rPr>
        <w:t xml:space="preserve"> as it is the most polar. It has a hydroxyl group attached to a single carbon ring, which is a very polar structure.</w:t>
      </w:r>
      <w:r w:rsidR="0066229E">
        <w:rPr>
          <w:rFonts w:asciiTheme="majorHAnsi" w:hAnsiTheme="majorHAnsi"/>
        </w:rPr>
        <w:t xml:space="preserve"> The OH group generates a larger electronegativity value making it more polar.</w:t>
      </w:r>
    </w:p>
    <w:p w14:paraId="583AF6EE" w14:textId="5037EFFF" w:rsidR="0056368A" w:rsidRDefault="0066229E" w:rsidP="0056368A">
      <w:pPr>
        <w:rPr>
          <w:rFonts w:asciiTheme="majorHAnsi" w:hAnsiTheme="majorHAnsi"/>
        </w:rPr>
      </w:pPr>
      <w:r>
        <w:rPr>
          <w:rFonts w:asciiTheme="majorHAnsi" w:hAnsiTheme="majorHAnsi"/>
          <w:noProof/>
        </w:rPr>
        <w:drawing>
          <wp:inline distT="0" distB="0" distL="0" distR="0" wp14:anchorId="0CFED7DE" wp14:editId="7D564E2F">
            <wp:extent cx="6168546" cy="1987244"/>
            <wp:effectExtent l="0" t="0" r="3810" b="0"/>
            <wp:docPr id="2" name="Picture 2" descr="Macintosh HD:Users:Brennan:Desktop:Screen Shot 2015-01-26 at 12.45.0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rennan:Desktop:Screen Shot 2015-01-26 at 12.45.00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71539" cy="1988208"/>
                    </a:xfrm>
                    <a:prstGeom prst="rect">
                      <a:avLst/>
                    </a:prstGeom>
                    <a:noFill/>
                    <a:ln>
                      <a:noFill/>
                    </a:ln>
                  </pic:spPr>
                </pic:pic>
              </a:graphicData>
            </a:graphic>
          </wp:inline>
        </w:drawing>
      </w:r>
    </w:p>
    <w:p w14:paraId="3204A470" w14:textId="77777777" w:rsidR="00E11F95" w:rsidRDefault="00E11F95" w:rsidP="0056368A">
      <w:pPr>
        <w:rPr>
          <w:rFonts w:asciiTheme="majorHAnsi" w:hAnsiTheme="majorHAnsi"/>
        </w:rPr>
      </w:pPr>
    </w:p>
    <w:p w14:paraId="4BF1D964" w14:textId="177FA9B6" w:rsidR="0056368A" w:rsidRDefault="0056368A" w:rsidP="0056368A">
      <w:pPr>
        <w:rPr>
          <w:rFonts w:asciiTheme="majorHAnsi" w:hAnsiTheme="majorHAnsi"/>
        </w:rPr>
      </w:pPr>
      <w:r>
        <w:rPr>
          <w:rFonts w:asciiTheme="majorHAnsi" w:hAnsiTheme="majorHAnsi"/>
        </w:rPr>
        <w:t xml:space="preserve">B) The Aniline would have the smallest </w:t>
      </w:r>
      <w:proofErr w:type="spellStart"/>
      <w:r>
        <w:rPr>
          <w:rFonts w:asciiTheme="majorHAnsi" w:hAnsiTheme="majorHAnsi"/>
        </w:rPr>
        <w:t>Rf</w:t>
      </w:r>
      <w:proofErr w:type="spellEnd"/>
      <w:r>
        <w:rPr>
          <w:rFonts w:asciiTheme="majorHAnsi" w:hAnsiTheme="majorHAnsi"/>
        </w:rPr>
        <w:t xml:space="preserve"> </w:t>
      </w:r>
      <w:proofErr w:type="gramStart"/>
      <w:r>
        <w:rPr>
          <w:rFonts w:asciiTheme="majorHAnsi" w:hAnsiTheme="majorHAnsi"/>
        </w:rPr>
        <w:t>value</w:t>
      </w:r>
      <w:proofErr w:type="gramEnd"/>
      <w:r>
        <w:rPr>
          <w:rFonts w:asciiTheme="majorHAnsi" w:hAnsiTheme="majorHAnsi"/>
        </w:rPr>
        <w:t xml:space="preserve"> as it is the most polar. It</w:t>
      </w:r>
      <w:r w:rsidR="0066229E">
        <w:rPr>
          <w:rFonts w:asciiTheme="majorHAnsi" w:hAnsiTheme="majorHAnsi"/>
        </w:rPr>
        <w:t xml:space="preserve"> has a NH2</w:t>
      </w:r>
      <w:r>
        <w:rPr>
          <w:rFonts w:asciiTheme="majorHAnsi" w:hAnsiTheme="majorHAnsi"/>
        </w:rPr>
        <w:t xml:space="preserve"> group on one carbon </w:t>
      </w:r>
      <w:proofErr w:type="gramStart"/>
      <w:r>
        <w:rPr>
          <w:rFonts w:asciiTheme="majorHAnsi" w:hAnsiTheme="majorHAnsi"/>
        </w:rPr>
        <w:t xml:space="preserve">ring </w:t>
      </w:r>
      <w:r w:rsidR="00E11F95">
        <w:rPr>
          <w:rFonts w:asciiTheme="majorHAnsi" w:hAnsiTheme="majorHAnsi"/>
        </w:rPr>
        <w:t>which</w:t>
      </w:r>
      <w:proofErr w:type="gramEnd"/>
      <w:r>
        <w:rPr>
          <w:rFonts w:asciiTheme="majorHAnsi" w:hAnsiTheme="majorHAnsi"/>
        </w:rPr>
        <w:t xml:space="preserve"> is a highly polar structure.</w:t>
      </w:r>
    </w:p>
    <w:p w14:paraId="2EA8D317" w14:textId="550F7BA7" w:rsidR="0056368A" w:rsidRDefault="0066229E" w:rsidP="0056368A">
      <w:pPr>
        <w:rPr>
          <w:rFonts w:asciiTheme="majorHAnsi" w:hAnsiTheme="majorHAnsi"/>
        </w:rPr>
      </w:pPr>
      <w:r>
        <w:rPr>
          <w:rFonts w:asciiTheme="majorHAnsi" w:hAnsiTheme="majorHAnsi"/>
          <w:noProof/>
        </w:rPr>
        <w:drawing>
          <wp:inline distT="0" distB="0" distL="0" distR="0" wp14:anchorId="6B0F5168" wp14:editId="48BDBCE6">
            <wp:extent cx="6611870" cy="2139168"/>
            <wp:effectExtent l="0" t="0" r="0" b="0"/>
            <wp:docPr id="3" name="Picture 3" descr="Macintosh HD:Users:Brennan:Desktop:Screen Shot 2015-01-26 at 12.44.4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rennan:Desktop:Screen Shot 2015-01-26 at 12.44.46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14511" cy="2140022"/>
                    </a:xfrm>
                    <a:prstGeom prst="rect">
                      <a:avLst/>
                    </a:prstGeom>
                    <a:noFill/>
                    <a:ln>
                      <a:noFill/>
                    </a:ln>
                  </pic:spPr>
                </pic:pic>
              </a:graphicData>
            </a:graphic>
          </wp:inline>
        </w:drawing>
      </w:r>
    </w:p>
    <w:p w14:paraId="607A9E3F" w14:textId="77777777" w:rsidR="00E11F95" w:rsidRDefault="00E11F95" w:rsidP="0056368A">
      <w:pPr>
        <w:rPr>
          <w:rFonts w:asciiTheme="majorHAnsi" w:hAnsiTheme="majorHAnsi"/>
        </w:rPr>
      </w:pPr>
    </w:p>
    <w:p w14:paraId="37236B35" w14:textId="0C003927" w:rsidR="006311D3" w:rsidRPr="006311D3" w:rsidRDefault="0056368A" w:rsidP="006311D3">
      <w:pPr>
        <w:pStyle w:val="ListParagraph"/>
        <w:numPr>
          <w:ilvl w:val="0"/>
          <w:numId w:val="4"/>
        </w:numPr>
        <w:rPr>
          <w:rFonts w:asciiTheme="majorHAnsi" w:hAnsiTheme="majorHAnsi"/>
        </w:rPr>
      </w:pPr>
      <w:r w:rsidRPr="00E11F95">
        <w:rPr>
          <w:rFonts w:asciiTheme="majorHAnsi" w:hAnsiTheme="majorHAnsi"/>
        </w:rPr>
        <w:t>The Be</w:t>
      </w:r>
      <w:r w:rsidR="0066229E" w:rsidRPr="00E11F95">
        <w:rPr>
          <w:rFonts w:asciiTheme="majorHAnsi" w:hAnsiTheme="majorHAnsi"/>
        </w:rPr>
        <w:t>nzoic Acid would hav</w:t>
      </w:r>
      <w:r w:rsidR="006311D3">
        <w:rPr>
          <w:rFonts w:asciiTheme="majorHAnsi" w:hAnsiTheme="majorHAnsi"/>
        </w:rPr>
        <w:t xml:space="preserve">e the smallest </w:t>
      </w:r>
      <w:proofErr w:type="spellStart"/>
      <w:r w:rsidR="006311D3">
        <w:rPr>
          <w:rFonts w:asciiTheme="majorHAnsi" w:hAnsiTheme="majorHAnsi"/>
        </w:rPr>
        <w:t>Rf</w:t>
      </w:r>
      <w:proofErr w:type="spellEnd"/>
      <w:r w:rsidR="006311D3">
        <w:rPr>
          <w:rFonts w:asciiTheme="majorHAnsi" w:hAnsiTheme="majorHAnsi"/>
        </w:rPr>
        <w:t xml:space="preserve"> </w:t>
      </w:r>
      <w:proofErr w:type="gramStart"/>
      <w:r w:rsidR="006311D3">
        <w:rPr>
          <w:rFonts w:asciiTheme="majorHAnsi" w:hAnsiTheme="majorHAnsi"/>
        </w:rPr>
        <w:t>value</w:t>
      </w:r>
      <w:proofErr w:type="gramEnd"/>
      <w:r w:rsidR="006311D3">
        <w:rPr>
          <w:rFonts w:asciiTheme="majorHAnsi" w:hAnsiTheme="majorHAnsi"/>
        </w:rPr>
        <w:t xml:space="preserve"> as it is</w:t>
      </w:r>
      <w:r w:rsidR="0066229E" w:rsidRPr="00E11F95">
        <w:rPr>
          <w:rFonts w:asciiTheme="majorHAnsi" w:hAnsiTheme="majorHAnsi"/>
        </w:rPr>
        <w:t xml:space="preserve"> the most polar molecule. This is caused by a double bond between a carbon and oxygen and a single bond between a carbon and a hydroxide group generating a large electronegativity.</w:t>
      </w:r>
    </w:p>
    <w:p w14:paraId="70D495A5" w14:textId="467F424E" w:rsidR="00AF03C2" w:rsidRPr="00064A00" w:rsidRDefault="00E11F95" w:rsidP="00C63E14">
      <w:pPr>
        <w:ind w:hanging="425"/>
        <w:rPr>
          <w:rFonts w:asciiTheme="majorHAnsi" w:hAnsiTheme="majorHAnsi"/>
          <w:b/>
        </w:rPr>
      </w:pPr>
      <w:bookmarkStart w:id="0" w:name="_GoBack"/>
      <w:r>
        <w:rPr>
          <w:rFonts w:asciiTheme="majorHAnsi" w:hAnsiTheme="majorHAnsi"/>
          <w:b/>
          <w:noProof/>
        </w:rPr>
        <w:drawing>
          <wp:inline distT="0" distB="0" distL="0" distR="0" wp14:anchorId="309A4DE5" wp14:editId="4E8D55F9">
            <wp:extent cx="6441527" cy="2222292"/>
            <wp:effectExtent l="0" t="0" r="10160" b="0"/>
            <wp:docPr id="4" name="Picture 4" descr="Macintosh HD:Users:Brennan:Desktop:Screen Shot 2015-01-26 at 12.48.4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Brennan:Desktop:Screen Shot 2015-01-26 at 12.48.42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49405" cy="2225010"/>
                    </a:xfrm>
                    <a:prstGeom prst="rect">
                      <a:avLst/>
                    </a:prstGeom>
                    <a:noFill/>
                    <a:ln>
                      <a:noFill/>
                    </a:ln>
                  </pic:spPr>
                </pic:pic>
              </a:graphicData>
            </a:graphic>
          </wp:inline>
        </w:drawing>
      </w:r>
      <w:bookmarkEnd w:id="0"/>
    </w:p>
    <w:sectPr w:rsidR="00AF03C2" w:rsidRPr="00064A00" w:rsidSect="00757F98">
      <w:pgSz w:w="12240" w:h="15840"/>
      <w:pgMar w:top="1440" w:right="1800"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2220"/>
    <w:multiLevelType w:val="hybridMultilevel"/>
    <w:tmpl w:val="32BE1690"/>
    <w:lvl w:ilvl="0" w:tplc="73FE60DC">
      <w:start w:val="1"/>
      <w:numFmt w:val="upperLetter"/>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1">
    <w:nsid w:val="0F1D78DB"/>
    <w:multiLevelType w:val="hybridMultilevel"/>
    <w:tmpl w:val="E34A2ECA"/>
    <w:lvl w:ilvl="0" w:tplc="320C43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D240365"/>
    <w:multiLevelType w:val="hybridMultilevel"/>
    <w:tmpl w:val="CCD496F2"/>
    <w:lvl w:ilvl="0" w:tplc="569C04CE">
      <w:start w:val="1"/>
      <w:numFmt w:val="decimal"/>
      <w:lvlText w:val="%1)"/>
      <w:lvlJc w:val="left"/>
      <w:pPr>
        <w:ind w:left="1680" w:hanging="9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C3422FD"/>
    <w:multiLevelType w:val="hybridMultilevel"/>
    <w:tmpl w:val="F56490D2"/>
    <w:lvl w:ilvl="0" w:tplc="6CB8324C">
      <w:start w:val="1"/>
      <w:numFmt w:val="decimal"/>
      <w:lvlText w:val="%1)"/>
      <w:lvlJc w:val="left"/>
      <w:pPr>
        <w:ind w:left="295" w:hanging="360"/>
      </w:pPr>
      <w:rPr>
        <w:rFonts w:hint="default"/>
      </w:r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4">
    <w:nsid w:val="79447BDF"/>
    <w:multiLevelType w:val="hybridMultilevel"/>
    <w:tmpl w:val="EF3A3D94"/>
    <w:lvl w:ilvl="0" w:tplc="9E1C31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5C9"/>
    <w:rsid w:val="00014550"/>
    <w:rsid w:val="00064A00"/>
    <w:rsid w:val="00064F11"/>
    <w:rsid w:val="000B72F7"/>
    <w:rsid w:val="0012613F"/>
    <w:rsid w:val="00127D63"/>
    <w:rsid w:val="001A0C10"/>
    <w:rsid w:val="001B25ED"/>
    <w:rsid w:val="001C6A75"/>
    <w:rsid w:val="001F6FA1"/>
    <w:rsid w:val="0023576A"/>
    <w:rsid w:val="002F2C0E"/>
    <w:rsid w:val="0040494F"/>
    <w:rsid w:val="004460D9"/>
    <w:rsid w:val="004760D6"/>
    <w:rsid w:val="00491CC8"/>
    <w:rsid w:val="004C277C"/>
    <w:rsid w:val="004C65B0"/>
    <w:rsid w:val="004D1BEC"/>
    <w:rsid w:val="004E5D53"/>
    <w:rsid w:val="0056368A"/>
    <w:rsid w:val="005842FE"/>
    <w:rsid w:val="005B31D7"/>
    <w:rsid w:val="005E2C3D"/>
    <w:rsid w:val="006311D3"/>
    <w:rsid w:val="0066229E"/>
    <w:rsid w:val="0069144D"/>
    <w:rsid w:val="00757F98"/>
    <w:rsid w:val="007E4989"/>
    <w:rsid w:val="008B56C4"/>
    <w:rsid w:val="008F76FE"/>
    <w:rsid w:val="00927204"/>
    <w:rsid w:val="009347E6"/>
    <w:rsid w:val="00971CD6"/>
    <w:rsid w:val="00983D4C"/>
    <w:rsid w:val="009E686C"/>
    <w:rsid w:val="009F064C"/>
    <w:rsid w:val="00A14619"/>
    <w:rsid w:val="00A14FEA"/>
    <w:rsid w:val="00A55EF6"/>
    <w:rsid w:val="00A840E3"/>
    <w:rsid w:val="00AC4EF2"/>
    <w:rsid w:val="00AE1FA3"/>
    <w:rsid w:val="00AF03C2"/>
    <w:rsid w:val="00B029BC"/>
    <w:rsid w:val="00BA1155"/>
    <w:rsid w:val="00BB7043"/>
    <w:rsid w:val="00BD161F"/>
    <w:rsid w:val="00BF4169"/>
    <w:rsid w:val="00C63E14"/>
    <w:rsid w:val="00CD15B8"/>
    <w:rsid w:val="00D16401"/>
    <w:rsid w:val="00D350D8"/>
    <w:rsid w:val="00D365C9"/>
    <w:rsid w:val="00D50671"/>
    <w:rsid w:val="00D7067E"/>
    <w:rsid w:val="00D76A00"/>
    <w:rsid w:val="00DB2A37"/>
    <w:rsid w:val="00DC111A"/>
    <w:rsid w:val="00E11F95"/>
    <w:rsid w:val="00E34A69"/>
    <w:rsid w:val="00E66AF6"/>
    <w:rsid w:val="00F1184E"/>
    <w:rsid w:val="00FA4E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DD07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84E"/>
    <w:pPr>
      <w:ind w:left="720"/>
      <w:contextualSpacing/>
    </w:pPr>
  </w:style>
  <w:style w:type="table" w:styleId="TableGrid">
    <w:name w:val="Table Grid"/>
    <w:basedOn w:val="TableNormal"/>
    <w:uiPriority w:val="59"/>
    <w:rsid w:val="00A55E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22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229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84E"/>
    <w:pPr>
      <w:ind w:left="720"/>
      <w:contextualSpacing/>
    </w:pPr>
  </w:style>
  <w:style w:type="table" w:styleId="TableGrid">
    <w:name w:val="Table Grid"/>
    <w:basedOn w:val="TableNormal"/>
    <w:uiPriority w:val="59"/>
    <w:rsid w:val="00A55E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22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229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323779">
      <w:bodyDiv w:val="1"/>
      <w:marLeft w:val="0"/>
      <w:marRight w:val="0"/>
      <w:marTop w:val="0"/>
      <w:marBottom w:val="0"/>
      <w:divBdr>
        <w:top w:val="none" w:sz="0" w:space="0" w:color="auto"/>
        <w:left w:val="none" w:sz="0" w:space="0" w:color="auto"/>
        <w:bottom w:val="none" w:sz="0" w:space="0" w:color="auto"/>
        <w:right w:val="none" w:sz="0" w:space="0" w:color="auto"/>
      </w:divBdr>
    </w:div>
    <w:div w:id="1239753737">
      <w:bodyDiv w:val="1"/>
      <w:marLeft w:val="0"/>
      <w:marRight w:val="0"/>
      <w:marTop w:val="0"/>
      <w:marBottom w:val="0"/>
      <w:divBdr>
        <w:top w:val="none" w:sz="0" w:space="0" w:color="auto"/>
        <w:left w:val="none" w:sz="0" w:space="0" w:color="auto"/>
        <w:bottom w:val="none" w:sz="0" w:space="0" w:color="auto"/>
        <w:right w:val="none" w:sz="0" w:space="0" w:color="auto"/>
      </w:divBdr>
      <w:divsChild>
        <w:div w:id="662466716">
          <w:marLeft w:val="0"/>
          <w:marRight w:val="0"/>
          <w:marTop w:val="0"/>
          <w:marBottom w:val="0"/>
          <w:divBdr>
            <w:top w:val="none" w:sz="0" w:space="0" w:color="auto"/>
            <w:left w:val="none" w:sz="0" w:space="0" w:color="auto"/>
            <w:bottom w:val="none" w:sz="0" w:space="0" w:color="auto"/>
            <w:right w:val="none" w:sz="0" w:space="0" w:color="auto"/>
          </w:divBdr>
          <w:divsChild>
            <w:div w:id="1509364515">
              <w:marLeft w:val="0"/>
              <w:marRight w:val="0"/>
              <w:marTop w:val="0"/>
              <w:marBottom w:val="0"/>
              <w:divBdr>
                <w:top w:val="none" w:sz="0" w:space="0" w:color="auto"/>
                <w:left w:val="none" w:sz="0" w:space="0" w:color="auto"/>
                <w:bottom w:val="none" w:sz="0" w:space="0" w:color="auto"/>
                <w:right w:val="none" w:sz="0" w:space="0" w:color="auto"/>
              </w:divBdr>
              <w:divsChild>
                <w:div w:id="83776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7</Pages>
  <Words>1404</Words>
  <Characters>8008</Characters>
  <Application>Microsoft Macintosh Word</Application>
  <DocSecurity>0</DocSecurity>
  <Lines>66</Lines>
  <Paragraphs>18</Paragraphs>
  <ScaleCrop>false</ScaleCrop>
  <Company/>
  <LinksUpToDate>false</LinksUpToDate>
  <CharactersWithSpaces>9394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Brennan Garland</dc:creator>
  <cp:keywords/>
  <dc:description/>
  <cp:lastModifiedBy>Brennan Garland</cp:lastModifiedBy>
  <cp:revision>28</cp:revision>
  <dcterms:created xsi:type="dcterms:W3CDTF">2015-01-23T02:24:00Z</dcterms:created>
  <dcterms:modified xsi:type="dcterms:W3CDTF">2015-01-29T04:13:00Z</dcterms:modified>
</cp:coreProperties>
</file>