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23A918" w14:textId="77777777" w:rsidR="00BC6631" w:rsidRPr="00BC6631" w:rsidRDefault="00BC6631" w:rsidP="00BC6631">
      <w:pPr>
        <w:spacing w:after="0" w:line="240" w:lineRule="auto"/>
        <w:ind w:right="-1130" w:hanging="993"/>
        <w:rPr>
          <w:rFonts w:ascii="Calibri" w:eastAsia="Times New Roman" w:hAnsi="Calibri" w:cs="Calibri"/>
          <w:color w:val="7030A0"/>
          <w:sz w:val="32"/>
          <w:szCs w:val="32"/>
          <w:lang w:eastAsia="en-CA"/>
        </w:rPr>
      </w:pPr>
      <w:r>
        <w:rPr>
          <w:rFonts w:ascii="Calibri" w:eastAsia="Times New Roman" w:hAnsi="Calibri" w:cs="Calibri"/>
          <w:b/>
          <w:bCs/>
          <w:color w:val="7030A0"/>
          <w:sz w:val="32"/>
          <w:szCs w:val="32"/>
          <w:lang w:eastAsia="en-CA"/>
        </w:rPr>
        <w:t xml:space="preserve">           </w:t>
      </w:r>
      <w:r w:rsidRPr="00BC6631">
        <w:rPr>
          <w:rFonts w:ascii="Calibri" w:eastAsia="Times New Roman" w:hAnsi="Calibri" w:cs="Calibri"/>
          <w:b/>
          <w:bCs/>
          <w:color w:val="7030A0"/>
          <w:sz w:val="32"/>
          <w:szCs w:val="32"/>
          <w:lang w:eastAsia="en-CA"/>
        </w:rPr>
        <w:t>Juries: Fact Finders</w:t>
      </w:r>
    </w:p>
    <w:p w14:paraId="3C1AF382" w14:textId="77777777" w:rsidR="00BC6631" w:rsidRPr="00BC6631" w:rsidRDefault="00BC6631" w:rsidP="00BC6631">
      <w:pPr>
        <w:spacing w:after="0" w:line="240" w:lineRule="auto"/>
        <w:ind w:hanging="142"/>
        <w:rPr>
          <w:rFonts w:ascii="Calibri" w:eastAsia="Times New Roman" w:hAnsi="Calibri" w:cs="Calibri"/>
          <w:color w:val="7030A0"/>
          <w:sz w:val="32"/>
          <w:szCs w:val="32"/>
          <w:lang w:eastAsia="en-CA"/>
        </w:rPr>
      </w:pPr>
      <w:r w:rsidRPr="00BC6631">
        <w:rPr>
          <w:rFonts w:ascii="Calibri" w:eastAsia="Times New Roman" w:hAnsi="Calibri" w:cs="Calibri"/>
          <w:color w:val="7030A0"/>
          <w:sz w:val="32"/>
          <w:szCs w:val="32"/>
          <w:lang w:eastAsia="en-CA"/>
        </w:rPr>
        <w:t> </w:t>
      </w:r>
    </w:p>
    <w:p w14:paraId="70FC8A61" w14:textId="77777777" w:rsidR="00BC6631" w:rsidRPr="00BC6631" w:rsidRDefault="00BC6631" w:rsidP="00BC6631">
      <w:pPr>
        <w:numPr>
          <w:ilvl w:val="0"/>
          <w:numId w:val="1"/>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In Canada courts deal with both civil and criminal cases.</w:t>
      </w:r>
    </w:p>
    <w:p w14:paraId="2355A85F" w14:textId="77777777" w:rsidR="00BC6631" w:rsidRPr="00BC6631" w:rsidRDefault="00BC6631" w:rsidP="00BC6631">
      <w:pPr>
        <w:numPr>
          <w:ilvl w:val="1"/>
          <w:numId w:val="1"/>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Criminal: an act was allegedly committed as found in the Criminal Code of Canada.</w:t>
      </w:r>
    </w:p>
    <w:p w14:paraId="2829052D" w14:textId="77777777" w:rsidR="00BC6631" w:rsidRPr="00BC6631" w:rsidRDefault="00BC6631" w:rsidP="00BC6631">
      <w:pPr>
        <w:numPr>
          <w:ilvl w:val="1"/>
          <w:numId w:val="1"/>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Civil: involve a breach of contract or other claims of "harm" (torts)</w:t>
      </w:r>
    </w:p>
    <w:p w14:paraId="48B85FD2" w14:textId="77777777" w:rsidR="00BC6631" w:rsidRPr="00BC6631" w:rsidRDefault="00BC6631" w:rsidP="00BC6631">
      <w:pPr>
        <w:numPr>
          <w:ilvl w:val="0"/>
          <w:numId w:val="1"/>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Can both be heard by jury or judge alone</w:t>
      </w:r>
    </w:p>
    <w:p w14:paraId="6440D846" w14:textId="77777777" w:rsidR="00BC6631" w:rsidRPr="00BC6631" w:rsidRDefault="00BC6631" w:rsidP="00BC6631">
      <w:pPr>
        <w:numPr>
          <w:ilvl w:val="0"/>
          <w:numId w:val="1"/>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Jury selection and decision rules for both are very different</w:t>
      </w:r>
    </w:p>
    <w:p w14:paraId="26B5DF3B" w14:textId="77777777" w:rsidR="00BC6631" w:rsidRPr="00BC6631" w:rsidRDefault="00BC6631" w:rsidP="00BC6631">
      <w:pPr>
        <w:spacing w:after="0" w:line="240" w:lineRule="auto"/>
        <w:rPr>
          <w:rFonts w:ascii="Calibri" w:eastAsia="Times New Roman" w:hAnsi="Calibri" w:cs="Calibri"/>
          <w:color w:val="7030A0"/>
          <w:lang w:eastAsia="en-CA"/>
        </w:rPr>
      </w:pPr>
      <w:r w:rsidRPr="00BC6631">
        <w:rPr>
          <w:rFonts w:ascii="Calibri" w:eastAsia="Times New Roman" w:hAnsi="Calibri" w:cs="Calibri"/>
          <w:color w:val="7030A0"/>
          <w:lang w:eastAsia="en-CA"/>
        </w:rPr>
        <w:t> </w:t>
      </w:r>
    </w:p>
    <w:p w14:paraId="2A41A032"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JURY SELECTION IN CANADA</w:t>
      </w:r>
    </w:p>
    <w:p w14:paraId="32AB55C3" w14:textId="77777777" w:rsidR="00BC6631" w:rsidRPr="00BC6631" w:rsidRDefault="00BC6631" w:rsidP="00BC6631">
      <w:pPr>
        <w:numPr>
          <w:ilvl w:val="0"/>
          <w:numId w:val="2"/>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Process of Jury selection differs by province and territory (and country), there are similarities though. </w:t>
      </w:r>
    </w:p>
    <w:p w14:paraId="7205EB22"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681A7AA0"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The Cases Heard by Juries</w:t>
      </w:r>
    </w:p>
    <w:p w14:paraId="5ADF2EF4" w14:textId="77777777" w:rsidR="00BC6631" w:rsidRPr="00BC6631" w:rsidRDefault="00BC6631" w:rsidP="00BC6631">
      <w:pPr>
        <w:numPr>
          <w:ilvl w:val="0"/>
          <w:numId w:val="3"/>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There are different types of cases juries will hear.</w:t>
      </w:r>
    </w:p>
    <w:p w14:paraId="3F1936E2" w14:textId="77777777" w:rsidR="00BC6631" w:rsidRPr="00BC6631" w:rsidRDefault="00BC6631" w:rsidP="00BC6631">
      <w:pPr>
        <w:numPr>
          <w:ilvl w:val="0"/>
          <w:numId w:val="3"/>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media coverage may distort perceptions of the frequency of trials heard by juries. Only some type of offences can proceed with jury trials. Sometimes defendants are given an option of a jury </w:t>
      </w:r>
      <w:proofErr w:type="gramStart"/>
      <w:r w:rsidRPr="00BC6631">
        <w:rPr>
          <w:rFonts w:ascii="Calibri" w:eastAsia="Times New Roman" w:hAnsi="Calibri" w:cs="Calibri"/>
          <w:color w:val="000000"/>
          <w:lang w:eastAsia="en-CA"/>
        </w:rPr>
        <w:t>trial, but</w:t>
      </w:r>
      <w:proofErr w:type="gramEnd"/>
      <w:r w:rsidRPr="00BC6631">
        <w:rPr>
          <w:rFonts w:ascii="Calibri" w:eastAsia="Times New Roman" w:hAnsi="Calibri" w:cs="Calibri"/>
          <w:color w:val="000000"/>
          <w:lang w:eastAsia="en-CA"/>
        </w:rPr>
        <w:t xml:space="preserve"> can opt out to be tried by judge alone.</w:t>
      </w:r>
    </w:p>
    <w:p w14:paraId="455B59B0" w14:textId="77777777" w:rsidR="00BC6631" w:rsidRPr="00BC6631" w:rsidRDefault="00BC6631" w:rsidP="00BC6631">
      <w:pPr>
        <w:numPr>
          <w:ilvl w:val="0"/>
          <w:numId w:val="3"/>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In Canada, few are tried by a jury, most are judge alone. </w:t>
      </w:r>
    </w:p>
    <w:p w14:paraId="5C8C89C1" w14:textId="77777777" w:rsidR="00BC6631" w:rsidRPr="00BC6631" w:rsidRDefault="00BC6631" w:rsidP="00BC6631">
      <w:pPr>
        <w:numPr>
          <w:ilvl w:val="0"/>
          <w:numId w:val="3"/>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3 Types of offences in Canada.</w:t>
      </w:r>
    </w:p>
    <w:p w14:paraId="168DA2A2" w14:textId="77777777" w:rsidR="00BC6631" w:rsidRPr="00BC6631" w:rsidRDefault="00BC6631" w:rsidP="00BC6631">
      <w:pPr>
        <w:numPr>
          <w:ilvl w:val="1"/>
          <w:numId w:val="4"/>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u w:val="single"/>
          <w:lang w:eastAsia="en-CA"/>
        </w:rPr>
        <w:t>Summary Offences:</w:t>
      </w:r>
      <w:r w:rsidRPr="00BC6631">
        <w:rPr>
          <w:rFonts w:ascii="Calibri" w:eastAsia="Times New Roman" w:hAnsi="Calibri" w:cs="Calibri"/>
          <w:color w:val="000000"/>
          <w:lang w:eastAsia="en-CA"/>
        </w:rPr>
        <w:t xml:space="preserve">  involve a sentence of fewer than 6 months in prison and a fine of less than $2000, for some maximum sentence is 18 months.</w:t>
      </w:r>
    </w:p>
    <w:p w14:paraId="52A4DB72" w14:textId="77777777" w:rsidR="00BC6631" w:rsidRPr="00BC6631" w:rsidRDefault="00BC6631" w:rsidP="00BC6631">
      <w:pPr>
        <w:numPr>
          <w:ilvl w:val="2"/>
          <w:numId w:val="5"/>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Tried by a judge alone.</w:t>
      </w:r>
    </w:p>
    <w:p w14:paraId="19837FE7" w14:textId="77777777" w:rsidR="00BC6631" w:rsidRPr="00BC6631" w:rsidRDefault="00BC6631" w:rsidP="00BC6631">
      <w:pPr>
        <w:numPr>
          <w:ilvl w:val="2"/>
          <w:numId w:val="5"/>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Defendant charged with this offence doesn't have a right to trial by jury.</w:t>
      </w:r>
    </w:p>
    <w:p w14:paraId="64CE9270" w14:textId="77777777" w:rsidR="00BC6631" w:rsidRPr="00BC6631" w:rsidRDefault="00BC6631" w:rsidP="00BC6631">
      <w:pPr>
        <w:numPr>
          <w:ilvl w:val="1"/>
          <w:numId w:val="5"/>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u w:val="single"/>
          <w:lang w:eastAsia="en-CA"/>
        </w:rPr>
        <w:t>Indictable Offences:</w:t>
      </w:r>
      <w:r w:rsidRPr="00BC6631">
        <w:rPr>
          <w:rFonts w:ascii="Calibri" w:eastAsia="Times New Roman" w:hAnsi="Calibri" w:cs="Calibri"/>
          <w:color w:val="000000"/>
          <w:lang w:eastAsia="en-CA"/>
        </w:rPr>
        <w:t xml:space="preserve"> Fall into 3 categories.</w:t>
      </w:r>
    </w:p>
    <w:p w14:paraId="63D4C480" w14:textId="77777777" w:rsidR="00BC6631" w:rsidRPr="00BC6631" w:rsidRDefault="00BC6631" w:rsidP="00BC6631">
      <w:pPr>
        <w:numPr>
          <w:ilvl w:val="2"/>
          <w:numId w:val="6"/>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Less serious indictable offences are heard by a judge sitting alone. Include theft (other than theft of cattle), obtaining money or property by false pretences, and failure to comply with a probation order.</w:t>
      </w:r>
    </w:p>
    <w:p w14:paraId="74835F54" w14:textId="77777777" w:rsidR="00BC6631" w:rsidRPr="00BC6631" w:rsidRDefault="00BC6631" w:rsidP="00BC6631">
      <w:pPr>
        <w:numPr>
          <w:ilvl w:val="2"/>
          <w:numId w:val="6"/>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Highly serious indictable offences must be tried by judge and jury. These offences include treason, murder, and piracy. An exception indicates that if the attorney general and the accused agree, the trial can proceed without a jury and the judge alone can try the case.</w:t>
      </w:r>
    </w:p>
    <w:p w14:paraId="6EED0AE1" w14:textId="77777777" w:rsidR="00BC6631" w:rsidRPr="00BC6631" w:rsidRDefault="00BC6631" w:rsidP="00BC6631">
      <w:pPr>
        <w:numPr>
          <w:ilvl w:val="2"/>
          <w:numId w:val="6"/>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For some indictable offences, the accused can choose whether the trial proceeds by judge and jury or judge alone. These include robbery, arson and sexual assault with a weapon.</w:t>
      </w:r>
    </w:p>
    <w:p w14:paraId="16C75333" w14:textId="77777777" w:rsidR="00BC6631" w:rsidRPr="00BC6631" w:rsidRDefault="00BC6631" w:rsidP="00BC6631">
      <w:pPr>
        <w:numPr>
          <w:ilvl w:val="3"/>
          <w:numId w:val="6"/>
        </w:numPr>
        <w:spacing w:after="0" w:line="240" w:lineRule="auto"/>
        <w:ind w:left="216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The defendant has the option to choose (1) to be tried by a </w:t>
      </w:r>
      <w:r w:rsidRPr="00BC6631">
        <w:rPr>
          <w:rFonts w:ascii="Calibri" w:eastAsia="Times New Roman" w:hAnsi="Calibri" w:cs="Calibri"/>
          <w:b/>
          <w:bCs/>
          <w:color w:val="000000"/>
          <w:lang w:eastAsia="en-CA"/>
        </w:rPr>
        <w:t>provincial or territorial court judge without</w:t>
      </w:r>
      <w:r w:rsidRPr="00BC6631">
        <w:rPr>
          <w:rFonts w:ascii="Calibri" w:eastAsia="Times New Roman" w:hAnsi="Calibri" w:cs="Calibri"/>
          <w:color w:val="000000"/>
          <w:lang w:eastAsia="en-CA"/>
        </w:rPr>
        <w:t xml:space="preserve"> a jury and </w:t>
      </w:r>
      <w:r w:rsidRPr="00BC6631">
        <w:rPr>
          <w:rFonts w:ascii="Calibri" w:eastAsia="Times New Roman" w:hAnsi="Calibri" w:cs="Calibri"/>
          <w:b/>
          <w:bCs/>
          <w:color w:val="000000"/>
          <w:lang w:eastAsia="en-CA"/>
        </w:rPr>
        <w:t>without</w:t>
      </w:r>
      <w:r w:rsidRPr="00BC6631">
        <w:rPr>
          <w:rFonts w:ascii="Calibri" w:eastAsia="Times New Roman" w:hAnsi="Calibri" w:cs="Calibri"/>
          <w:color w:val="000000"/>
          <w:lang w:eastAsia="en-CA"/>
        </w:rPr>
        <w:t xml:space="preserve"> having had a preliminary inquiry, (2) to have a</w:t>
      </w:r>
      <w:r w:rsidRPr="00BC6631">
        <w:rPr>
          <w:rFonts w:ascii="Calibri" w:eastAsia="Times New Roman" w:hAnsi="Calibri" w:cs="Calibri"/>
          <w:b/>
          <w:bCs/>
          <w:color w:val="000000"/>
          <w:lang w:eastAsia="en-CA"/>
        </w:rPr>
        <w:t xml:space="preserve"> preliminary inquiry</w:t>
      </w:r>
      <w:r w:rsidRPr="00BC6631">
        <w:rPr>
          <w:rFonts w:ascii="Calibri" w:eastAsia="Times New Roman" w:hAnsi="Calibri" w:cs="Calibri"/>
          <w:color w:val="000000"/>
          <w:lang w:eastAsia="en-CA"/>
        </w:rPr>
        <w:t xml:space="preserve"> and to be tried by a </w:t>
      </w:r>
      <w:r w:rsidRPr="00BC6631">
        <w:rPr>
          <w:rFonts w:ascii="Calibri" w:eastAsia="Times New Roman" w:hAnsi="Calibri" w:cs="Calibri"/>
          <w:b/>
          <w:bCs/>
          <w:color w:val="000000"/>
          <w:lang w:eastAsia="en-CA"/>
        </w:rPr>
        <w:t>judge</w:t>
      </w:r>
      <w:r w:rsidRPr="00BC6631">
        <w:rPr>
          <w:rFonts w:ascii="Calibri" w:eastAsia="Times New Roman" w:hAnsi="Calibri" w:cs="Calibri"/>
          <w:color w:val="000000"/>
          <w:lang w:eastAsia="en-CA"/>
        </w:rPr>
        <w:t xml:space="preserve"> without a jury, or (3) to have a </w:t>
      </w:r>
      <w:r w:rsidRPr="00BC6631">
        <w:rPr>
          <w:rFonts w:ascii="Calibri" w:eastAsia="Times New Roman" w:hAnsi="Calibri" w:cs="Calibri"/>
          <w:b/>
          <w:bCs/>
          <w:color w:val="000000"/>
          <w:lang w:eastAsia="en-CA"/>
        </w:rPr>
        <w:t>preliminary inquiry</w:t>
      </w:r>
      <w:r w:rsidRPr="00BC6631">
        <w:rPr>
          <w:rFonts w:ascii="Calibri" w:eastAsia="Times New Roman" w:hAnsi="Calibri" w:cs="Calibri"/>
          <w:color w:val="000000"/>
          <w:lang w:eastAsia="en-CA"/>
        </w:rPr>
        <w:t xml:space="preserve"> and to be tried by a </w:t>
      </w:r>
      <w:r w:rsidRPr="00BC6631">
        <w:rPr>
          <w:rFonts w:ascii="Calibri" w:eastAsia="Times New Roman" w:hAnsi="Calibri" w:cs="Calibri"/>
          <w:b/>
          <w:bCs/>
          <w:color w:val="000000"/>
          <w:lang w:eastAsia="en-CA"/>
        </w:rPr>
        <w:t>judge and a jury</w:t>
      </w:r>
      <w:r w:rsidRPr="00BC6631">
        <w:rPr>
          <w:rFonts w:ascii="Calibri" w:eastAsia="Times New Roman" w:hAnsi="Calibri" w:cs="Calibri"/>
          <w:color w:val="000000"/>
          <w:lang w:eastAsia="en-CA"/>
        </w:rPr>
        <w:t xml:space="preserve">. </w:t>
      </w:r>
    </w:p>
    <w:p w14:paraId="77CF8FEF" w14:textId="77777777" w:rsidR="00BC6631" w:rsidRPr="00BC6631" w:rsidRDefault="00BC6631" w:rsidP="00BC6631">
      <w:pPr>
        <w:numPr>
          <w:ilvl w:val="3"/>
          <w:numId w:val="6"/>
        </w:numPr>
        <w:spacing w:after="0" w:line="240" w:lineRule="auto"/>
        <w:ind w:left="216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If a defendant does not </w:t>
      </w:r>
      <w:proofErr w:type="gramStart"/>
      <w:r w:rsidRPr="00BC6631">
        <w:rPr>
          <w:rFonts w:ascii="Calibri" w:eastAsia="Times New Roman" w:hAnsi="Calibri" w:cs="Calibri"/>
          <w:color w:val="000000"/>
          <w:lang w:eastAsia="en-CA"/>
        </w:rPr>
        <w:t>make a selection</w:t>
      </w:r>
      <w:proofErr w:type="gramEnd"/>
      <w:r w:rsidRPr="00BC6631">
        <w:rPr>
          <w:rFonts w:ascii="Calibri" w:eastAsia="Times New Roman" w:hAnsi="Calibri" w:cs="Calibri"/>
          <w:color w:val="000000"/>
          <w:lang w:eastAsia="en-CA"/>
        </w:rPr>
        <w:t>, he or she will have a preliminary inquiry and be tried by a judge and a jury.</w:t>
      </w:r>
    </w:p>
    <w:p w14:paraId="70D1BDCE" w14:textId="77777777" w:rsidR="00BC6631" w:rsidRPr="00BC6631" w:rsidRDefault="00BC6631" w:rsidP="00BC6631">
      <w:pPr>
        <w:spacing w:after="0" w:line="240" w:lineRule="auto"/>
        <w:ind w:left="1620"/>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396B7CF3" w14:textId="77777777" w:rsidR="00BC6631" w:rsidRPr="00BC6631" w:rsidRDefault="00BC6631" w:rsidP="00BC6631">
      <w:pPr>
        <w:numPr>
          <w:ilvl w:val="0"/>
          <w:numId w:val="7"/>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Hybrid Offences: cross between indictable offences and summary offences. </w:t>
      </w:r>
    </w:p>
    <w:p w14:paraId="6BA54C84" w14:textId="77777777" w:rsidR="00BC6631" w:rsidRPr="00BC6631" w:rsidRDefault="00BC6631" w:rsidP="00BC6631">
      <w:pPr>
        <w:numPr>
          <w:ilvl w:val="1"/>
          <w:numId w:val="7"/>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These are offences for which the maximum sentence is five or more years in prison if they proceed by indictment. </w:t>
      </w:r>
    </w:p>
    <w:p w14:paraId="3F7566C7" w14:textId="77777777" w:rsidR="00BC6631" w:rsidRPr="00BC6631" w:rsidRDefault="00BC6631" w:rsidP="00BC6631">
      <w:pPr>
        <w:numPr>
          <w:ilvl w:val="1"/>
          <w:numId w:val="7"/>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If the Crown proceeds summarily, the maximum penalty is 6 months, or 18 months in some cases, such as sexual assault.</w:t>
      </w:r>
    </w:p>
    <w:p w14:paraId="15F4BFD4" w14:textId="77777777" w:rsidR="00BC6631" w:rsidRPr="00BC6631" w:rsidRDefault="00BC6631" w:rsidP="00BC6631">
      <w:pPr>
        <w:numPr>
          <w:ilvl w:val="1"/>
          <w:numId w:val="7"/>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It is up to the Crown attorney to decide whether to proceed with the case as an indictable offence or a summary offence. If the Crown opts for a summary offence, the case is tried by judge alone and the defendant does not have the right to a jury trial.</w:t>
      </w:r>
    </w:p>
    <w:p w14:paraId="696FF231" w14:textId="77777777" w:rsidR="00BC6631" w:rsidRPr="00BC6631" w:rsidRDefault="00BC6631" w:rsidP="00BC6631">
      <w:pPr>
        <w:numPr>
          <w:ilvl w:val="0"/>
          <w:numId w:val="8"/>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These criteria greatly reduce the number of cases that are tried by jury.</w:t>
      </w:r>
    </w:p>
    <w:p w14:paraId="06AB3B43"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720D3DAC"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Jury Selection</w:t>
      </w:r>
    </w:p>
    <w:p w14:paraId="0103E281" w14:textId="77777777" w:rsidR="00BC6631" w:rsidRPr="00BC6631" w:rsidRDefault="00BC6631" w:rsidP="00BC6631">
      <w:pPr>
        <w:numPr>
          <w:ilvl w:val="0"/>
          <w:numId w:val="9"/>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b/>
          <w:bCs/>
          <w:color w:val="000000"/>
          <w:lang w:eastAsia="en-CA"/>
        </w:rPr>
        <w:t xml:space="preserve">Juries Act: </w:t>
      </w:r>
      <w:r w:rsidRPr="00BC6631">
        <w:rPr>
          <w:rFonts w:ascii="Calibri" w:eastAsia="Times New Roman" w:hAnsi="Calibri" w:cs="Calibri"/>
          <w:color w:val="000000"/>
          <w:lang w:eastAsia="en-CA"/>
        </w:rPr>
        <w:t>Provincial and territorial legislation that outlines the eligibility criteria for jury service and how prospective jurors must be selected.</w:t>
      </w:r>
    </w:p>
    <w:p w14:paraId="0D151B73" w14:textId="77777777" w:rsidR="00BC6631" w:rsidRPr="00BC6631" w:rsidRDefault="00BC6631" w:rsidP="00BC6631">
      <w:pPr>
        <w:numPr>
          <w:ilvl w:val="0"/>
          <w:numId w:val="9"/>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Differences in eligibility criteria across jurisdictions may include the minimum age to be a juror (e.g., 18 years in Ontario and 19 years in British Columbia) and the professions (e.g., lawyer, police officer) that keep individuals exempt from jury duty. </w:t>
      </w:r>
    </w:p>
    <w:p w14:paraId="7DCAC12C" w14:textId="77777777" w:rsidR="00BC6631" w:rsidRPr="00BC6631" w:rsidRDefault="00BC6631" w:rsidP="00BC6631">
      <w:pPr>
        <w:numPr>
          <w:ilvl w:val="0"/>
          <w:numId w:val="9"/>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Prospective jurors (random people in your community) receive a jury summons</w:t>
      </w:r>
    </w:p>
    <w:p w14:paraId="6661BBBE" w14:textId="77777777" w:rsidR="00BC6631" w:rsidRPr="00BC6631" w:rsidRDefault="00BC6631" w:rsidP="00BC6631">
      <w:pPr>
        <w:numPr>
          <w:ilvl w:val="1"/>
          <w:numId w:val="9"/>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b/>
          <w:bCs/>
          <w:color w:val="000000"/>
          <w:lang w:eastAsia="en-CA"/>
        </w:rPr>
        <w:lastRenderedPageBreak/>
        <w:t>Jury summons:</w:t>
      </w:r>
      <w:r w:rsidRPr="00BC6631">
        <w:rPr>
          <w:rFonts w:ascii="Calibri" w:eastAsia="Times New Roman" w:hAnsi="Calibri" w:cs="Calibri"/>
          <w:color w:val="000000"/>
          <w:lang w:eastAsia="en-CA"/>
        </w:rPr>
        <w:t xml:space="preserve"> a court order that states a time and place to go for jury duty. </w:t>
      </w:r>
    </w:p>
    <w:p w14:paraId="4E6C48E8" w14:textId="77777777" w:rsidR="00BC6631" w:rsidRPr="00BC6631" w:rsidRDefault="00BC6631" w:rsidP="00BC6631">
      <w:pPr>
        <w:numPr>
          <w:ilvl w:val="1"/>
          <w:numId w:val="9"/>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Receiving a jury summons does not guarantee that you will be a juror. Means that you are expected to show up prepared to be a juror. </w:t>
      </w:r>
    </w:p>
    <w:p w14:paraId="2B35C0CD" w14:textId="77777777" w:rsidR="00BC6631" w:rsidRPr="00BC6631" w:rsidRDefault="00BC6631" w:rsidP="00BC6631">
      <w:pPr>
        <w:numPr>
          <w:ilvl w:val="1"/>
          <w:numId w:val="9"/>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If you ignore a summons and do not show up, you may get a fine or jail time.</w:t>
      </w:r>
    </w:p>
    <w:p w14:paraId="48324E1E" w14:textId="77777777" w:rsidR="00BC6631" w:rsidRPr="00BC6631" w:rsidRDefault="00BC6631" w:rsidP="00BC6631">
      <w:pPr>
        <w:numPr>
          <w:ilvl w:val="0"/>
          <w:numId w:val="9"/>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In Canada, criminal trials have 12-person juries. If you are selected from the juror pool, you will be a juror unless one of the lawyers presents a challenge. </w:t>
      </w:r>
    </w:p>
    <w:p w14:paraId="4CEB9FFA" w14:textId="77777777" w:rsidR="00BC6631" w:rsidRPr="00BC6631" w:rsidRDefault="00BC6631" w:rsidP="00BC6631">
      <w:pPr>
        <w:numPr>
          <w:ilvl w:val="0"/>
          <w:numId w:val="9"/>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Generally, there are two types of challenges lawyers can use to reject a potential juror: </w:t>
      </w:r>
    </w:p>
    <w:p w14:paraId="066513D0" w14:textId="77777777" w:rsidR="00BC6631" w:rsidRPr="00BC6631" w:rsidRDefault="00BC6631" w:rsidP="00BC6631">
      <w:pPr>
        <w:numPr>
          <w:ilvl w:val="1"/>
          <w:numId w:val="10"/>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Peremptory challenge</w:t>
      </w:r>
    </w:p>
    <w:p w14:paraId="6EB5CBCE" w14:textId="77777777" w:rsidR="00BC6631" w:rsidRPr="00BC6631" w:rsidRDefault="00BC6631" w:rsidP="00BC6631">
      <w:pPr>
        <w:numPr>
          <w:ilvl w:val="2"/>
          <w:numId w:val="10"/>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The Crown or defence can use a peremptory challenge to reject jurors who they believe are unlikely to reach a verdict in their favour. </w:t>
      </w:r>
    </w:p>
    <w:p w14:paraId="4F589559" w14:textId="77777777" w:rsidR="00BC6631" w:rsidRPr="00BC6631" w:rsidRDefault="00BC6631" w:rsidP="00BC6631">
      <w:pPr>
        <w:numPr>
          <w:ilvl w:val="2"/>
          <w:numId w:val="10"/>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When using a peremptory challenge, the lawyer does not need to provide a reason for rejecting the prospective juror.</w:t>
      </w:r>
    </w:p>
    <w:p w14:paraId="14664662" w14:textId="77777777" w:rsidR="00BC6631" w:rsidRPr="00BC6631" w:rsidRDefault="00BC6631" w:rsidP="00BC6631">
      <w:pPr>
        <w:numPr>
          <w:ilvl w:val="2"/>
          <w:numId w:val="10"/>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Crown and defence are allowed a limited number of peremptory challenges.</w:t>
      </w:r>
    </w:p>
    <w:p w14:paraId="32A6E948" w14:textId="77777777" w:rsidR="00BC6631" w:rsidRPr="00BC6631" w:rsidRDefault="00BC6631" w:rsidP="00BC6631">
      <w:pPr>
        <w:numPr>
          <w:ilvl w:val="1"/>
          <w:numId w:val="10"/>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Challenge for Cause</w:t>
      </w:r>
    </w:p>
    <w:p w14:paraId="4850342A" w14:textId="77777777" w:rsidR="00BC6631" w:rsidRPr="00BC6631" w:rsidRDefault="00BC6631" w:rsidP="00BC6631">
      <w:pPr>
        <w:numPr>
          <w:ilvl w:val="2"/>
          <w:numId w:val="10"/>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a request that a prospective juror be dismissed </w:t>
      </w:r>
    </w:p>
    <w:p w14:paraId="47EE1443" w14:textId="77777777" w:rsidR="00BC6631" w:rsidRPr="00BC6631" w:rsidRDefault="00BC6631" w:rsidP="00BC6631">
      <w:pPr>
        <w:spacing w:after="0" w:line="240" w:lineRule="auto"/>
        <w:ind w:left="1620"/>
        <w:rPr>
          <w:rFonts w:ascii="Calibri" w:eastAsia="Times New Roman" w:hAnsi="Calibri" w:cs="Calibri"/>
          <w:color w:val="000000"/>
          <w:lang w:eastAsia="en-CA"/>
        </w:rPr>
      </w:pPr>
      <w:r w:rsidRPr="00BC6631">
        <w:rPr>
          <w:rFonts w:ascii="Calibri" w:eastAsia="Times New Roman" w:hAnsi="Calibri" w:cs="Calibri"/>
          <w:color w:val="000000"/>
          <w:lang w:eastAsia="en-CA"/>
        </w:rPr>
        <w:t>because there is a specific and forceful reason to believe the person cannot be fair, unbiased or capable of serving as a juror</w:t>
      </w:r>
    </w:p>
    <w:p w14:paraId="138C227D" w14:textId="77777777" w:rsidR="00BC6631" w:rsidRPr="00BC6631" w:rsidRDefault="00BC6631" w:rsidP="00BC6631">
      <w:pPr>
        <w:numPr>
          <w:ilvl w:val="0"/>
          <w:numId w:val="11"/>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lawyer must give a reason for rejecting the prospective juror. </w:t>
      </w:r>
    </w:p>
    <w:p w14:paraId="0213C837" w14:textId="77777777" w:rsidR="00BC6631" w:rsidRPr="00BC6631" w:rsidRDefault="00BC6631" w:rsidP="00BC6631">
      <w:pPr>
        <w:numPr>
          <w:ilvl w:val="0"/>
          <w:numId w:val="12"/>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Important to note that Canadian lawyers have very limited info about prospective jurors. </w:t>
      </w:r>
    </w:p>
    <w:p w14:paraId="4BF49F4D" w14:textId="77777777" w:rsidR="00BC6631" w:rsidRPr="00BC6631" w:rsidRDefault="00BC6631" w:rsidP="00BC6631">
      <w:pPr>
        <w:numPr>
          <w:ilvl w:val="1"/>
          <w:numId w:val="12"/>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information includes name, address, occupation, and physical demeanour.</w:t>
      </w:r>
    </w:p>
    <w:p w14:paraId="02902518" w14:textId="77777777" w:rsidR="00BC6631" w:rsidRPr="00BC6631" w:rsidRDefault="00BC6631" w:rsidP="00BC6631">
      <w:pPr>
        <w:numPr>
          <w:ilvl w:val="1"/>
          <w:numId w:val="12"/>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In many Canadian cases the lawyers are not allowed to ask prospective jurors questions to gain more information about them. </w:t>
      </w:r>
    </w:p>
    <w:p w14:paraId="6EEBC536" w14:textId="77777777" w:rsidR="00BC6631" w:rsidRPr="00BC6631" w:rsidRDefault="00BC6631" w:rsidP="00BC6631">
      <w:pPr>
        <w:numPr>
          <w:ilvl w:val="1"/>
          <w:numId w:val="12"/>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Lawyers have very little information to decide whether a juror will reach a verdict in their favour. Although a prospective juror may be challenged and not able to sit for one trial, he or she may be selected for another trial.</w:t>
      </w:r>
    </w:p>
    <w:p w14:paraId="65F98B00"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31565C70"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5924FB92"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Characteristics and Responsibilities of Juries in Canada</w:t>
      </w:r>
    </w:p>
    <w:p w14:paraId="7AD3E36E" w14:textId="77777777" w:rsidR="00BC6631" w:rsidRPr="00BC6631" w:rsidRDefault="00BC6631" w:rsidP="00BC6631">
      <w:pPr>
        <w:numPr>
          <w:ilvl w:val="0"/>
          <w:numId w:val="13"/>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The Supreme Court of Canada indicated two fundamental characteristics of juries</w:t>
      </w:r>
    </w:p>
    <w:p w14:paraId="2DC8F989" w14:textId="77777777" w:rsidR="00BC6631" w:rsidRPr="00BC6631" w:rsidRDefault="00BC6631" w:rsidP="00BC6631">
      <w:pPr>
        <w:numPr>
          <w:ilvl w:val="1"/>
          <w:numId w:val="14"/>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A composition that represents the community in which the crime occurred. This is known as </w:t>
      </w:r>
      <w:r w:rsidRPr="00BC6631">
        <w:rPr>
          <w:rFonts w:ascii="Calibri" w:eastAsia="Times New Roman" w:hAnsi="Calibri" w:cs="Calibri"/>
          <w:b/>
          <w:bCs/>
          <w:color w:val="000000"/>
          <w:lang w:eastAsia="en-CA"/>
        </w:rPr>
        <w:t>representativeness.</w:t>
      </w:r>
    </w:p>
    <w:p w14:paraId="1219B8F1" w14:textId="77777777" w:rsidR="00BC6631" w:rsidRPr="00BC6631" w:rsidRDefault="00BC6631" w:rsidP="00BC6631">
      <w:pPr>
        <w:numPr>
          <w:ilvl w:val="1"/>
          <w:numId w:val="14"/>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A lack of bias on the part of jurors, known as </w:t>
      </w:r>
      <w:r w:rsidRPr="00BC6631">
        <w:rPr>
          <w:rFonts w:ascii="Calibri" w:eastAsia="Times New Roman" w:hAnsi="Calibri" w:cs="Calibri"/>
          <w:b/>
          <w:bCs/>
          <w:color w:val="000000"/>
          <w:lang w:eastAsia="en-CA"/>
        </w:rPr>
        <w:t>impartiality.</w:t>
      </w:r>
    </w:p>
    <w:p w14:paraId="7FD8A38E"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35076CA8"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Representativeness</w:t>
      </w:r>
    </w:p>
    <w:p w14:paraId="78E03C6C" w14:textId="77777777" w:rsidR="00BC6631" w:rsidRPr="00BC6631" w:rsidRDefault="00BC6631" w:rsidP="00BC6631">
      <w:pPr>
        <w:numPr>
          <w:ilvl w:val="0"/>
          <w:numId w:val="15"/>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For a jury to be considered “representative,” it must allow any possible eligible person from the community the opportunity to be part of the jury. </w:t>
      </w:r>
    </w:p>
    <w:p w14:paraId="4D7B01CE" w14:textId="77777777" w:rsidR="00BC6631" w:rsidRPr="00BC6631" w:rsidRDefault="00BC6631" w:rsidP="00BC6631">
      <w:pPr>
        <w:numPr>
          <w:ilvl w:val="0"/>
          <w:numId w:val="15"/>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Representativeness is achieved through randomness. </w:t>
      </w:r>
    </w:p>
    <w:p w14:paraId="03011E5F" w14:textId="77777777" w:rsidR="00BC6631" w:rsidRPr="00BC6631" w:rsidRDefault="00BC6631" w:rsidP="00BC6631">
      <w:pPr>
        <w:numPr>
          <w:ilvl w:val="0"/>
          <w:numId w:val="15"/>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EXAMPLE: a community’s telephone directory or voter registration is used as a pool from which to randomly draw 100 or so names for potential jury duty. </w:t>
      </w:r>
    </w:p>
    <w:p w14:paraId="5CF6D084" w14:textId="77777777" w:rsidR="00BC6631" w:rsidRPr="00BC6631" w:rsidRDefault="00BC6631" w:rsidP="00BC6631">
      <w:pPr>
        <w:numPr>
          <w:ilvl w:val="1"/>
          <w:numId w:val="15"/>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BUT, neither of these “pools” is truly representative of the community because there may be people who can serve on a jury but whose names do not appear on these lists (homeless person with no phone but eligible)</w:t>
      </w:r>
    </w:p>
    <w:p w14:paraId="03AA4607" w14:textId="77777777" w:rsidR="00BC6631" w:rsidRPr="00BC6631" w:rsidRDefault="00BC6631" w:rsidP="00BC6631">
      <w:pPr>
        <w:numPr>
          <w:ilvl w:val="0"/>
          <w:numId w:val="15"/>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Also, the Juries Act lists exemptions for those who cannot serve on a jury, limiting the true representativeness of the jury pool.</w:t>
      </w:r>
    </w:p>
    <w:p w14:paraId="364D3E81" w14:textId="77777777" w:rsidR="00BC6631" w:rsidRPr="00BC6631" w:rsidRDefault="00BC6631" w:rsidP="00BC6631">
      <w:pPr>
        <w:numPr>
          <w:ilvl w:val="0"/>
          <w:numId w:val="15"/>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Crown or the defence may challenge the composition of the jury, arguing that it does not represent the community on some characteristic. </w:t>
      </w:r>
    </w:p>
    <w:p w14:paraId="4C63AB09" w14:textId="77777777" w:rsidR="00BC6631" w:rsidRPr="00BC6631" w:rsidRDefault="00BC6631" w:rsidP="00BC6631">
      <w:pPr>
        <w:numPr>
          <w:ilvl w:val="1"/>
          <w:numId w:val="15"/>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representativeness can apply to both the community as well as the defendant (e.g., jury of a defendant’s peers). </w:t>
      </w:r>
    </w:p>
    <w:p w14:paraId="26A55FBF" w14:textId="77777777" w:rsidR="00BC6631" w:rsidRPr="00BC6631" w:rsidRDefault="00BC6631" w:rsidP="00BC6631">
      <w:pPr>
        <w:numPr>
          <w:ilvl w:val="1"/>
          <w:numId w:val="15"/>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A complaint is that Aboriginals are under-represented on juries, </w:t>
      </w:r>
      <w:proofErr w:type="spellStart"/>
      <w:r w:rsidRPr="00BC6631">
        <w:rPr>
          <w:rFonts w:ascii="Calibri" w:eastAsia="Times New Roman" w:hAnsi="Calibri" w:cs="Calibri"/>
          <w:color w:val="000000"/>
          <w:lang w:eastAsia="en-CA"/>
        </w:rPr>
        <w:t>Iacobucci</w:t>
      </w:r>
      <w:proofErr w:type="spellEnd"/>
      <w:r w:rsidRPr="00BC6631">
        <w:rPr>
          <w:rFonts w:ascii="Calibri" w:eastAsia="Times New Roman" w:hAnsi="Calibri" w:cs="Calibri"/>
          <w:color w:val="000000"/>
          <w:lang w:eastAsia="en-CA"/>
        </w:rPr>
        <w:t xml:space="preserve"> was appointed to review this.</w:t>
      </w:r>
    </w:p>
    <w:p w14:paraId="3156F64F" w14:textId="77777777" w:rsidR="00BC6631" w:rsidRPr="00BC6631" w:rsidRDefault="00BC6631" w:rsidP="00BC6631">
      <w:pPr>
        <w:numPr>
          <w:ilvl w:val="2"/>
          <w:numId w:val="15"/>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After a case it was suggested that Canada make changes to make the selection process more racially balanced</w:t>
      </w:r>
    </w:p>
    <w:p w14:paraId="7033F8F5" w14:textId="77777777" w:rsidR="00BC6631" w:rsidRPr="00BC6631" w:rsidRDefault="00BC6631" w:rsidP="00BC6631">
      <w:pPr>
        <w:numPr>
          <w:ilvl w:val="0"/>
          <w:numId w:val="15"/>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One key issue is that Aboriginals living on reserves are not part of municipal assessment lists that can be used to identify possible jurors, </w:t>
      </w:r>
      <w:proofErr w:type="gramStart"/>
      <w:r w:rsidRPr="00BC6631">
        <w:rPr>
          <w:rFonts w:ascii="Calibri" w:eastAsia="Times New Roman" w:hAnsi="Calibri" w:cs="Calibri"/>
          <w:color w:val="000000"/>
          <w:lang w:eastAsia="en-CA"/>
        </w:rPr>
        <w:t>in particular in</w:t>
      </w:r>
      <w:proofErr w:type="gramEnd"/>
      <w:r w:rsidRPr="00BC6631">
        <w:rPr>
          <w:rFonts w:ascii="Calibri" w:eastAsia="Times New Roman" w:hAnsi="Calibri" w:cs="Calibri"/>
          <w:color w:val="000000"/>
          <w:lang w:eastAsia="en-CA"/>
        </w:rPr>
        <w:t xml:space="preserve"> Ontario.  Aboriginal defendant may not see an Aboriginal juror for his or her trial. </w:t>
      </w:r>
    </w:p>
    <w:p w14:paraId="14E2BB0E" w14:textId="77777777" w:rsidR="00BC6631" w:rsidRPr="00BC6631" w:rsidRDefault="00BC6631" w:rsidP="00BC6631">
      <w:pPr>
        <w:numPr>
          <w:ilvl w:val="1"/>
          <w:numId w:val="15"/>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17 recommendations were made to increase Aboriginal representation on juries, such as using health records databases and allowing those living on reserves to volunteer for jury duty.</w:t>
      </w:r>
    </w:p>
    <w:p w14:paraId="592EB8DD" w14:textId="77777777" w:rsidR="00BC6631" w:rsidRPr="00BC6631" w:rsidRDefault="00BC6631" w:rsidP="00BC6631">
      <w:pPr>
        <w:numPr>
          <w:ilvl w:val="1"/>
          <w:numId w:val="15"/>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Government has successfully addressed the first recommendation and established an implementation committee and advisory group to report to the Attorney General. </w:t>
      </w:r>
    </w:p>
    <w:p w14:paraId="7076D9A3" w14:textId="77777777" w:rsidR="00BC6631" w:rsidRPr="00BC6631" w:rsidRDefault="00BC6631" w:rsidP="00BC6631">
      <w:pPr>
        <w:numPr>
          <w:ilvl w:val="0"/>
          <w:numId w:val="15"/>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lastRenderedPageBreak/>
        <w:t xml:space="preserve">The Juries Review Implementation Committee is responsible for addressing the implementations outlined throughout </w:t>
      </w:r>
      <w:proofErr w:type="spellStart"/>
      <w:r w:rsidRPr="00BC6631">
        <w:rPr>
          <w:rFonts w:ascii="Calibri" w:eastAsia="Times New Roman" w:hAnsi="Calibri" w:cs="Calibri"/>
          <w:color w:val="000000"/>
          <w:lang w:eastAsia="en-CA"/>
        </w:rPr>
        <w:t>Iacobucci’s</w:t>
      </w:r>
      <w:proofErr w:type="spellEnd"/>
      <w:r w:rsidRPr="00BC6631">
        <w:rPr>
          <w:rFonts w:ascii="Calibri" w:eastAsia="Times New Roman" w:hAnsi="Calibri" w:cs="Calibri"/>
          <w:color w:val="000000"/>
          <w:lang w:eastAsia="en-CA"/>
        </w:rPr>
        <w:t xml:space="preserve"> report </w:t>
      </w:r>
    </w:p>
    <w:p w14:paraId="1A883CE0" w14:textId="77777777" w:rsidR="00BC6631" w:rsidRPr="00BC6631" w:rsidRDefault="00BC6631" w:rsidP="00BC6631">
      <w:pPr>
        <w:numPr>
          <w:ilvl w:val="0"/>
          <w:numId w:val="15"/>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The Aboriginal Justice Advisory Group will provide the Attorney General with advice on Aboriginal justice issues. </w:t>
      </w:r>
    </w:p>
    <w:p w14:paraId="77941E2F" w14:textId="77777777" w:rsidR="00BC6631" w:rsidRPr="00BC6631" w:rsidRDefault="00BC6631" w:rsidP="00BC6631">
      <w:pPr>
        <w:numPr>
          <w:ilvl w:val="0"/>
          <w:numId w:val="15"/>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Goal of the advisory group:  to act as an intermediary between the Attorney General and Aboriginal leaders and communities in addressing how the Ontario justice system impacts Aboriginal peoples. </w:t>
      </w:r>
    </w:p>
    <w:p w14:paraId="0856F5DA" w14:textId="77777777" w:rsidR="00BC6631" w:rsidRPr="00BC6631" w:rsidRDefault="00BC6631" w:rsidP="00BC6631">
      <w:pPr>
        <w:numPr>
          <w:ilvl w:val="1"/>
          <w:numId w:val="15"/>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The advisory group is composed of multiple First Nations members, as well as law enforcement officials and legal professionals. </w:t>
      </w:r>
    </w:p>
    <w:p w14:paraId="0B225A94"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3FF9A3F3"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Impartiality</w:t>
      </w:r>
    </w:p>
    <w:p w14:paraId="6713865B" w14:textId="77777777" w:rsidR="00BC6631" w:rsidRPr="00BC6631" w:rsidRDefault="00BC6631" w:rsidP="00BC6631">
      <w:pPr>
        <w:numPr>
          <w:ilvl w:val="0"/>
          <w:numId w:val="16"/>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The juror characteristic of impartiality centres on three issues: </w:t>
      </w:r>
    </w:p>
    <w:p w14:paraId="73162C2B" w14:textId="77777777" w:rsidR="00BC6631" w:rsidRPr="00BC6631" w:rsidRDefault="00BC6631" w:rsidP="00BC6631">
      <w:pPr>
        <w:numPr>
          <w:ilvl w:val="1"/>
          <w:numId w:val="17"/>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For a juror to be impartial, he or she must set aside any pre-existing biases, prejudices, or attitudes and judge the case based solely on the admissible evidence. </w:t>
      </w:r>
    </w:p>
    <w:p w14:paraId="34A96907" w14:textId="77777777" w:rsidR="00BC6631" w:rsidRPr="00BC6631" w:rsidRDefault="00BC6631" w:rsidP="00BC6631">
      <w:pPr>
        <w:numPr>
          <w:ilvl w:val="2"/>
          <w:numId w:val="18"/>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juror must ignore that the defendant belongs to an ethnic group against which he or she holds a bias. An impartial juror will not let his or her prejudice cloud the evaluation of the evidence.</w:t>
      </w:r>
    </w:p>
    <w:p w14:paraId="622F11AD" w14:textId="77777777" w:rsidR="00BC6631" w:rsidRPr="00BC6631" w:rsidRDefault="00BC6631" w:rsidP="00BC6631">
      <w:pPr>
        <w:numPr>
          <w:ilvl w:val="1"/>
          <w:numId w:val="18"/>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To be impartial also means that the juror must ignore any information that is not part of the admissible evidence. </w:t>
      </w:r>
    </w:p>
    <w:p w14:paraId="42C5F569" w14:textId="77777777" w:rsidR="00BC6631" w:rsidRPr="00BC6631" w:rsidRDefault="00BC6631" w:rsidP="00BC6631">
      <w:pPr>
        <w:numPr>
          <w:ilvl w:val="2"/>
          <w:numId w:val="19"/>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For example, prior to the start of a trial, a case may have received media attention highlighting facts about the defendant that are biased, irrelevant, or inadmissible.</w:t>
      </w:r>
    </w:p>
    <w:p w14:paraId="3F6495A3" w14:textId="77777777" w:rsidR="00BC6631" w:rsidRPr="00BC6631" w:rsidRDefault="00BC6631" w:rsidP="00BC6631">
      <w:pPr>
        <w:numPr>
          <w:ilvl w:val="1"/>
          <w:numId w:val="19"/>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It also is important that the juror have no connection to the defendant so that the juror does not view the evidence subjectively or unduly influence the other jurors. </w:t>
      </w:r>
    </w:p>
    <w:p w14:paraId="10CD558D" w14:textId="77777777" w:rsidR="00BC6631" w:rsidRPr="00BC6631" w:rsidRDefault="00BC6631" w:rsidP="00BC6631">
      <w:pPr>
        <w:spacing w:after="0" w:line="240" w:lineRule="auto"/>
        <w:ind w:left="1080"/>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3057B2B4" w14:textId="77777777" w:rsidR="00BC6631" w:rsidRPr="00BC6631" w:rsidRDefault="00BC6631" w:rsidP="00BC6631">
      <w:pPr>
        <w:numPr>
          <w:ilvl w:val="0"/>
          <w:numId w:val="20"/>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Karl Find was tried on 21 counts of sexual assault involving three different complainants all ranging between the ages of 6 and 12 at the time of the crime. Considering the nature of the crime, the defence counsel applied to challenge potential jurors for cause. (Challenge for cause). </w:t>
      </w:r>
    </w:p>
    <w:p w14:paraId="2F6F6AE0" w14:textId="77777777" w:rsidR="00BC6631" w:rsidRPr="00BC6631" w:rsidRDefault="00BC6631" w:rsidP="00BC6631">
      <w:pPr>
        <w:numPr>
          <w:ilvl w:val="0"/>
          <w:numId w:val="20"/>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The defense proposed that potential jurors be asked the following three questions:</w:t>
      </w:r>
    </w:p>
    <w:p w14:paraId="6063D1CA" w14:textId="77777777" w:rsidR="00BC6631" w:rsidRPr="00BC6631" w:rsidRDefault="00BC6631" w:rsidP="00BC6631">
      <w:pPr>
        <w:numPr>
          <w:ilvl w:val="1"/>
          <w:numId w:val="20"/>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1. Do you have strong feelings about the issue of rape and violence on young children?</w:t>
      </w:r>
    </w:p>
    <w:p w14:paraId="707417FC" w14:textId="77777777" w:rsidR="00BC6631" w:rsidRPr="00BC6631" w:rsidRDefault="00BC6631" w:rsidP="00BC6631">
      <w:pPr>
        <w:numPr>
          <w:ilvl w:val="1"/>
          <w:numId w:val="20"/>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2. If so, what are those feelings based on? </w:t>
      </w:r>
    </w:p>
    <w:p w14:paraId="30C90413" w14:textId="77777777" w:rsidR="00BC6631" w:rsidRPr="00BC6631" w:rsidRDefault="00BC6631" w:rsidP="00BC6631">
      <w:pPr>
        <w:numPr>
          <w:ilvl w:val="1"/>
          <w:numId w:val="20"/>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3. Would those strong feelings concerning the rape and violence on young children prevent you from giving Mr. Find a fair trial based solely on the evidence given during the trial of this case?</w:t>
      </w:r>
    </w:p>
    <w:p w14:paraId="2AAE2B8A" w14:textId="77777777" w:rsidR="00BC6631" w:rsidRPr="00BC6631" w:rsidRDefault="00BC6631" w:rsidP="00BC6631">
      <w:pPr>
        <w:spacing w:after="0" w:line="240" w:lineRule="auto"/>
        <w:ind w:left="540"/>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76C9106A" w14:textId="77777777" w:rsidR="00BC6631" w:rsidRPr="00BC6631" w:rsidRDefault="00BC6631" w:rsidP="00BC6631">
      <w:pPr>
        <w:numPr>
          <w:ilvl w:val="0"/>
          <w:numId w:val="21"/>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At trial, the judge dismissed the proposal stating the request does not concur with previous precedent rulings</w:t>
      </w:r>
    </w:p>
    <w:p w14:paraId="1A87B70F" w14:textId="77777777" w:rsidR="00BC6631" w:rsidRPr="00BC6631" w:rsidRDefault="00BC6631" w:rsidP="00BC6631">
      <w:pPr>
        <w:numPr>
          <w:ilvl w:val="0"/>
          <w:numId w:val="21"/>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However, during the process of empanelling the jury, a potential juror and father of two unexpectedly stated: “I just don’t think I could separate myself from my feeling towards them [his children] and separate the case”. </w:t>
      </w:r>
    </w:p>
    <w:p w14:paraId="63867A5C" w14:textId="77777777" w:rsidR="00BC6631" w:rsidRPr="00BC6631" w:rsidRDefault="00BC6631" w:rsidP="00BC6631">
      <w:pPr>
        <w:numPr>
          <w:ilvl w:val="0"/>
          <w:numId w:val="21"/>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Upon stating this, the juror was peremptorily </w:t>
      </w:r>
      <w:proofErr w:type="gramStart"/>
      <w:r w:rsidRPr="00BC6631">
        <w:rPr>
          <w:rFonts w:ascii="Calibri" w:eastAsia="Times New Roman" w:hAnsi="Calibri" w:cs="Calibri"/>
          <w:color w:val="000000"/>
          <w:lang w:eastAsia="en-CA"/>
        </w:rPr>
        <w:t>challenged</w:t>
      </w:r>
      <w:proofErr w:type="gramEnd"/>
      <w:r w:rsidRPr="00BC6631">
        <w:rPr>
          <w:rFonts w:ascii="Calibri" w:eastAsia="Times New Roman" w:hAnsi="Calibri" w:cs="Calibri"/>
          <w:color w:val="000000"/>
          <w:lang w:eastAsia="en-CA"/>
        </w:rPr>
        <w:t xml:space="preserve"> and the defence once again renewed their proposal to challenge for cause. </w:t>
      </w:r>
    </w:p>
    <w:p w14:paraId="3911194D" w14:textId="77777777" w:rsidR="00BC6631" w:rsidRPr="00BC6631" w:rsidRDefault="00BC6631" w:rsidP="00BC6631">
      <w:pPr>
        <w:numPr>
          <w:ilvl w:val="0"/>
          <w:numId w:val="21"/>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Once again, the trial judge dismissed the request and Find was ultimately tried and convicted of 17 of the 21 counts </w:t>
      </w:r>
    </w:p>
    <w:p w14:paraId="60047ECE" w14:textId="77777777" w:rsidR="00BC6631" w:rsidRPr="00BC6631" w:rsidRDefault="00BC6631" w:rsidP="00BC6631">
      <w:pPr>
        <w:spacing w:after="0" w:line="240" w:lineRule="auto"/>
        <w:ind w:left="1080"/>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27818AE4" w14:textId="77777777" w:rsidR="00BC6631" w:rsidRPr="00BC6631" w:rsidRDefault="00BC6631" w:rsidP="00BC6631">
      <w:pPr>
        <w:spacing w:after="0" w:line="240" w:lineRule="auto"/>
        <w:ind w:left="540"/>
        <w:rPr>
          <w:rFonts w:ascii="Calibri" w:eastAsia="Times New Roman" w:hAnsi="Calibri" w:cs="Calibri"/>
          <w:color w:val="000000"/>
          <w:lang w:eastAsia="en-CA"/>
        </w:rPr>
      </w:pPr>
      <w:r w:rsidRPr="00BC6631">
        <w:rPr>
          <w:rFonts w:ascii="Calibri" w:eastAsia="Times New Roman" w:hAnsi="Calibri" w:cs="Calibri"/>
          <w:b/>
          <w:bCs/>
          <w:color w:val="000000"/>
          <w:lang w:eastAsia="en-CA"/>
        </w:rPr>
        <w:t>Threats to Impartiality</w:t>
      </w:r>
    </w:p>
    <w:p w14:paraId="2FBA0F71" w14:textId="77777777" w:rsidR="00BC6631" w:rsidRPr="00BC6631" w:rsidRDefault="00BC6631" w:rsidP="00BC6631">
      <w:pPr>
        <w:numPr>
          <w:ilvl w:val="0"/>
          <w:numId w:val="22"/>
        </w:numPr>
        <w:spacing w:after="0" w:line="240" w:lineRule="auto"/>
        <w:ind w:left="1080"/>
        <w:textAlignment w:val="center"/>
        <w:rPr>
          <w:rFonts w:ascii="Calibri" w:eastAsia="Times New Roman" w:hAnsi="Calibri" w:cs="Calibri"/>
          <w:color w:val="000000"/>
          <w:lang w:eastAsia="en-CA"/>
        </w:rPr>
      </w:pPr>
      <w:proofErr w:type="gramStart"/>
      <w:r w:rsidRPr="00BC6631">
        <w:rPr>
          <w:rFonts w:ascii="Calibri" w:eastAsia="Times New Roman" w:hAnsi="Calibri" w:cs="Calibri"/>
          <w:color w:val="000000"/>
          <w:lang w:eastAsia="en-CA"/>
        </w:rPr>
        <w:t>A number of</w:t>
      </w:r>
      <w:proofErr w:type="gramEnd"/>
      <w:r w:rsidRPr="00BC6631">
        <w:rPr>
          <w:rFonts w:ascii="Calibri" w:eastAsia="Times New Roman" w:hAnsi="Calibri" w:cs="Calibri"/>
          <w:color w:val="000000"/>
          <w:lang w:eastAsia="en-CA"/>
        </w:rPr>
        <w:t xml:space="preserve"> threats to impartiality exist. </w:t>
      </w:r>
    </w:p>
    <w:p w14:paraId="0FEF27E3" w14:textId="77777777" w:rsidR="00BC6631" w:rsidRPr="00BC6631" w:rsidRDefault="00BC6631" w:rsidP="00BC6631">
      <w:pPr>
        <w:numPr>
          <w:ilvl w:val="1"/>
          <w:numId w:val="22"/>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media attention is negative for the defendant, and that could mean that the defendant does not receive a fair trial.</w:t>
      </w:r>
    </w:p>
    <w:p w14:paraId="64D9EE07" w14:textId="77777777" w:rsidR="00BC6631" w:rsidRPr="00BC6631" w:rsidRDefault="00BC6631" w:rsidP="00BC6631">
      <w:pPr>
        <w:numPr>
          <w:ilvl w:val="2"/>
          <w:numId w:val="22"/>
        </w:numPr>
        <w:spacing w:after="0" w:line="240" w:lineRule="auto"/>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Concern is that verdicts will be based on emotion and biased media coverage rather than on admissible evidence. </w:t>
      </w:r>
    </w:p>
    <w:p w14:paraId="178D7616" w14:textId="77777777" w:rsidR="00BC6631" w:rsidRPr="00BC6631" w:rsidRDefault="00BC6631" w:rsidP="00BC6631">
      <w:pPr>
        <w:numPr>
          <w:ilvl w:val="2"/>
          <w:numId w:val="22"/>
        </w:numPr>
        <w:spacing w:after="0" w:line="240" w:lineRule="auto"/>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Study found a positive relationship between exposure to negative pretrial publicity and judgments of guilt.</w:t>
      </w:r>
    </w:p>
    <w:p w14:paraId="28F7E0EB" w14:textId="77777777" w:rsidR="00BC6631" w:rsidRPr="00BC6631" w:rsidRDefault="00BC6631" w:rsidP="00BC6631">
      <w:pPr>
        <w:numPr>
          <w:ilvl w:val="2"/>
          <w:numId w:val="22"/>
        </w:numPr>
        <w:spacing w:after="0" w:line="240" w:lineRule="auto"/>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As exposure to negative pretrial publicity increases, so do the number of guilty verdicts.</w:t>
      </w:r>
    </w:p>
    <w:p w14:paraId="487C5051" w14:textId="77777777" w:rsidR="00BC6631" w:rsidRPr="00BC6631" w:rsidRDefault="00BC6631" w:rsidP="00BC6631">
      <w:pPr>
        <w:numPr>
          <w:ilvl w:val="2"/>
          <w:numId w:val="22"/>
        </w:numPr>
        <w:spacing w:after="0" w:line="240" w:lineRule="auto"/>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In a recent study it was examined whether pretrial publicity influences the content of the deliberations. Jurors who were given information that was anti-defendant (or negative pretrial publicity) were more likely to discuss unclear details in a way that supported the prosecution’s case.</w:t>
      </w:r>
    </w:p>
    <w:p w14:paraId="64220F10" w14:textId="77777777" w:rsidR="00BC6631" w:rsidRPr="00BC6631" w:rsidRDefault="00BC6631" w:rsidP="00BC6631">
      <w:pPr>
        <w:numPr>
          <w:ilvl w:val="2"/>
          <w:numId w:val="22"/>
        </w:numPr>
        <w:spacing w:after="0" w:line="240" w:lineRule="auto"/>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Positive pretrial publicity also seems to have an impact on verdicts.</w:t>
      </w:r>
    </w:p>
    <w:p w14:paraId="09A8B846" w14:textId="77777777" w:rsidR="00BC6631" w:rsidRPr="00BC6631" w:rsidRDefault="00BC6631" w:rsidP="00BC6631">
      <w:pPr>
        <w:numPr>
          <w:ilvl w:val="2"/>
          <w:numId w:val="22"/>
        </w:numPr>
        <w:spacing w:after="0" w:line="240" w:lineRule="auto"/>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In one study examining negative and positive pretrial publicity pretrial publicity, whether positive or negative, influenced the verdict, as well as perceptions of the defendant and attorneys. Positive information biased jurors positively toward the defendant (e.g., fewer guilty verdicts), and negative information biased jurors negatively against the defendant (e.g., more guilty verdicts). </w:t>
      </w:r>
    </w:p>
    <w:p w14:paraId="28B218A4" w14:textId="77777777" w:rsidR="00BC6631" w:rsidRPr="00BC6631" w:rsidRDefault="00BC6631" w:rsidP="00BC6631">
      <w:pPr>
        <w:numPr>
          <w:ilvl w:val="2"/>
          <w:numId w:val="22"/>
        </w:numPr>
        <w:spacing w:after="0" w:line="240" w:lineRule="auto"/>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lastRenderedPageBreak/>
        <w:t>It seems that any pretrial publicity, whether positive or negative, can influence juror decision making, as examined in another research study.</w:t>
      </w:r>
    </w:p>
    <w:p w14:paraId="536822CB" w14:textId="77777777" w:rsidR="00BC6631" w:rsidRPr="00BC6631" w:rsidRDefault="00BC6631" w:rsidP="00BC6631">
      <w:pPr>
        <w:spacing w:after="0" w:line="240" w:lineRule="auto"/>
        <w:ind w:left="2160"/>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5D0BB011" w14:textId="77777777" w:rsidR="00BC6631" w:rsidRPr="00BC6631" w:rsidRDefault="00BC6631" w:rsidP="00BC6631">
      <w:pPr>
        <w:spacing w:after="0" w:line="240" w:lineRule="auto"/>
        <w:ind w:left="540"/>
        <w:rPr>
          <w:rFonts w:ascii="Calibri" w:eastAsia="Times New Roman" w:hAnsi="Calibri" w:cs="Calibri"/>
          <w:color w:val="000000"/>
          <w:lang w:eastAsia="en-CA"/>
        </w:rPr>
      </w:pPr>
      <w:r w:rsidRPr="00BC6631">
        <w:rPr>
          <w:rFonts w:ascii="Calibri" w:eastAsia="Times New Roman" w:hAnsi="Calibri" w:cs="Calibri"/>
          <w:b/>
          <w:bCs/>
          <w:color w:val="000000"/>
          <w:lang w:eastAsia="en-CA"/>
        </w:rPr>
        <w:t>Keeping Potential Jurors Impartial</w:t>
      </w:r>
    </w:p>
    <w:p w14:paraId="246E72B7" w14:textId="77777777" w:rsidR="00BC6631" w:rsidRPr="00BC6631" w:rsidRDefault="00BC6631" w:rsidP="00BC6631">
      <w:pPr>
        <w:numPr>
          <w:ilvl w:val="0"/>
          <w:numId w:val="2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Before a case goes to trial, a preliminary hearing occurs in which the Crown presents the evidence against the defendant. The judge then determines whether there is </w:t>
      </w:r>
      <w:proofErr w:type="gramStart"/>
      <w:r w:rsidRPr="00BC6631">
        <w:rPr>
          <w:rFonts w:ascii="Calibri" w:eastAsia="Times New Roman" w:hAnsi="Calibri" w:cs="Calibri"/>
          <w:color w:val="000000"/>
          <w:lang w:eastAsia="en-CA"/>
        </w:rPr>
        <w:t>sufficient</w:t>
      </w:r>
      <w:proofErr w:type="gramEnd"/>
      <w:r w:rsidRPr="00BC6631">
        <w:rPr>
          <w:rFonts w:ascii="Calibri" w:eastAsia="Times New Roman" w:hAnsi="Calibri" w:cs="Calibri"/>
          <w:color w:val="000000"/>
          <w:lang w:eastAsia="en-CA"/>
        </w:rPr>
        <w:t xml:space="preserve"> evidence for the case to proceed to trial. </w:t>
      </w:r>
    </w:p>
    <w:p w14:paraId="3C339798" w14:textId="77777777" w:rsidR="00BC6631" w:rsidRPr="00BC6631" w:rsidRDefault="00BC6631" w:rsidP="00BC6631">
      <w:pPr>
        <w:numPr>
          <w:ilvl w:val="0"/>
          <w:numId w:val="2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In Canada, at the preliminary hearing, the judge typically places a ban on the media’s reporting of the evidence before the end of the trial process. If the details of the case can be kept from the public, this decreases the likelihood of potential jurors being exposed to information that may compromise their ability to remain impartial. Moreover, this increases the likelihood of jurors using only the evidence presented during the trial to reach their verdict.</w:t>
      </w:r>
    </w:p>
    <w:p w14:paraId="224B7624" w14:textId="77777777" w:rsidR="00BC6631" w:rsidRPr="00BC6631" w:rsidRDefault="00BC6631" w:rsidP="00BC6631">
      <w:pPr>
        <w:numPr>
          <w:ilvl w:val="0"/>
          <w:numId w:val="2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Unfortunately, details do get leaked, especially in high-profile cases involving child victims or violent offences.</w:t>
      </w:r>
    </w:p>
    <w:p w14:paraId="44000756" w14:textId="77777777" w:rsidR="00BC6631" w:rsidRPr="00BC6631" w:rsidRDefault="00BC6631" w:rsidP="00BC6631">
      <w:pPr>
        <w:numPr>
          <w:ilvl w:val="0"/>
          <w:numId w:val="2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Some methods for increasing the likelihood of an impartial jury are as follows:</w:t>
      </w:r>
    </w:p>
    <w:p w14:paraId="50265A4A" w14:textId="77777777" w:rsidR="00BC6631" w:rsidRPr="00BC6631" w:rsidRDefault="00BC6631" w:rsidP="00BC6631">
      <w:pPr>
        <w:numPr>
          <w:ilvl w:val="1"/>
          <w:numId w:val="24"/>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The Crown or defence may argue that the trial should be moved to another community because it would be very difficult to obtain an impartial jury from the local community. This option is called a </w:t>
      </w:r>
      <w:r w:rsidRPr="00BC6631">
        <w:rPr>
          <w:rFonts w:ascii="Calibri" w:eastAsia="Times New Roman" w:hAnsi="Calibri" w:cs="Calibri"/>
          <w:b/>
          <w:bCs/>
          <w:color w:val="000000"/>
          <w:lang w:eastAsia="en-CA"/>
        </w:rPr>
        <w:t>change of venue.</w:t>
      </w:r>
    </w:p>
    <w:p w14:paraId="6A629FDF" w14:textId="77777777" w:rsidR="00BC6631" w:rsidRPr="00BC6631" w:rsidRDefault="00BC6631" w:rsidP="00BC6631">
      <w:pPr>
        <w:numPr>
          <w:ilvl w:val="2"/>
          <w:numId w:val="25"/>
        </w:numPr>
        <w:spacing w:after="0" w:line="240" w:lineRule="auto"/>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The party raising the issue must demonstrate that there is a reasonable likelihood that the local community is biased or prejudiced against the defendant. Factors that may lead to a biased community include extensive pretrial publicity, a heinous crime, and a small community in which many people know the victim and/or the defendant</w:t>
      </w:r>
    </w:p>
    <w:p w14:paraId="649C29CB" w14:textId="77777777" w:rsidR="00BC6631" w:rsidRPr="00BC6631" w:rsidRDefault="00BC6631" w:rsidP="00BC6631">
      <w:pPr>
        <w:numPr>
          <w:ilvl w:val="2"/>
          <w:numId w:val="25"/>
        </w:numPr>
        <w:spacing w:after="0" w:line="240" w:lineRule="auto"/>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A change of venue is not granted very often, but when it is, the trial typically stays within the province or territory in which the crime occurred. </w:t>
      </w:r>
    </w:p>
    <w:p w14:paraId="55FC2D48" w14:textId="77777777" w:rsidR="00BC6631" w:rsidRPr="00BC6631" w:rsidRDefault="00BC6631" w:rsidP="00BC6631">
      <w:pPr>
        <w:numPr>
          <w:ilvl w:val="1"/>
          <w:numId w:val="25"/>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An alternative to moving a trial to a new community is to allow </w:t>
      </w:r>
      <w:proofErr w:type="gramStart"/>
      <w:r w:rsidRPr="00BC6631">
        <w:rPr>
          <w:rFonts w:ascii="Calibri" w:eastAsia="Times New Roman" w:hAnsi="Calibri" w:cs="Calibri"/>
          <w:color w:val="000000"/>
          <w:lang w:eastAsia="en-CA"/>
        </w:rPr>
        <w:t>sufficient</w:t>
      </w:r>
      <w:proofErr w:type="gramEnd"/>
      <w:r w:rsidRPr="00BC6631">
        <w:rPr>
          <w:rFonts w:ascii="Calibri" w:eastAsia="Times New Roman" w:hAnsi="Calibri" w:cs="Calibri"/>
          <w:color w:val="000000"/>
          <w:lang w:eastAsia="en-CA"/>
        </w:rPr>
        <w:t xml:space="preserve"> time to pass so that the biasing effect of any pretrial prejudicial information has dissipated by the time the trial takes place. </w:t>
      </w:r>
    </w:p>
    <w:p w14:paraId="46620982" w14:textId="77777777" w:rsidR="00BC6631" w:rsidRPr="00BC6631" w:rsidRDefault="00BC6631" w:rsidP="00BC6631">
      <w:pPr>
        <w:numPr>
          <w:ilvl w:val="2"/>
          <w:numId w:val="26"/>
        </w:numPr>
        <w:spacing w:after="0" w:line="240" w:lineRule="auto"/>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Thus, the judge may call for an </w:t>
      </w:r>
      <w:r w:rsidRPr="00BC6631">
        <w:rPr>
          <w:rFonts w:ascii="Calibri" w:eastAsia="Times New Roman" w:hAnsi="Calibri" w:cs="Calibri"/>
          <w:b/>
          <w:bCs/>
          <w:color w:val="000000"/>
          <w:lang w:eastAsia="en-CA"/>
        </w:rPr>
        <w:t>adjournment</w:t>
      </w:r>
      <w:r w:rsidRPr="00BC6631">
        <w:rPr>
          <w:rFonts w:ascii="Calibri" w:eastAsia="Times New Roman" w:hAnsi="Calibri" w:cs="Calibri"/>
          <w:color w:val="000000"/>
          <w:lang w:eastAsia="en-CA"/>
        </w:rPr>
        <w:t>, delaying the trial until sometime in the future. A major limitation to adjourning cases is that not only can prospective jurors’ memories fade, but witnesses’ can as well. Witnesses may forget critical details that they are to testify about. Also, witnesses move or die. Consequently, courts infrequently call for an adjournment.</w:t>
      </w:r>
    </w:p>
    <w:p w14:paraId="3A139EB6" w14:textId="77777777" w:rsidR="00BC6631" w:rsidRPr="00BC6631" w:rsidRDefault="00BC6631" w:rsidP="00BC6631">
      <w:pPr>
        <w:numPr>
          <w:ilvl w:val="1"/>
          <w:numId w:val="26"/>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Another option is known as a </w:t>
      </w:r>
      <w:r w:rsidRPr="00BC6631">
        <w:rPr>
          <w:rFonts w:ascii="Calibri" w:eastAsia="Times New Roman" w:hAnsi="Calibri" w:cs="Calibri"/>
          <w:b/>
          <w:bCs/>
          <w:color w:val="000000"/>
          <w:lang w:eastAsia="en-CA"/>
        </w:rPr>
        <w:t>challenge for cause</w:t>
      </w:r>
      <w:r w:rsidRPr="00BC6631">
        <w:rPr>
          <w:rFonts w:ascii="Calibri" w:eastAsia="Times New Roman" w:hAnsi="Calibri" w:cs="Calibri"/>
          <w:color w:val="000000"/>
          <w:lang w:eastAsia="en-CA"/>
        </w:rPr>
        <w:t xml:space="preserve">. The Crown or defence may argue that, although the prospective jury pool may be partial, if questioned, these prospective jurors could be identified and rejected from serving on the jury. As with the change of venue, the side desiring the judge to allow a challenge for cause must demonstrate that there is reasonable partiality in the community from which the jury pool will be drawn. </w:t>
      </w:r>
    </w:p>
    <w:p w14:paraId="1DBC87D5" w14:textId="77777777" w:rsidR="00BC6631" w:rsidRPr="00BC6631" w:rsidRDefault="00BC6631" w:rsidP="00BC6631">
      <w:pPr>
        <w:numPr>
          <w:ilvl w:val="2"/>
          <w:numId w:val="27"/>
        </w:numPr>
        <w:spacing w:after="0" w:line="240" w:lineRule="auto"/>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If the judge grants a challenge for cause, prospective jurors can be probed with a set of predetermined questions approved by the judge. </w:t>
      </w:r>
      <w:proofErr w:type="gramStart"/>
      <w:r w:rsidRPr="00BC6631">
        <w:rPr>
          <w:rFonts w:ascii="Calibri" w:eastAsia="Times New Roman" w:hAnsi="Calibri" w:cs="Calibri"/>
          <w:color w:val="000000"/>
          <w:lang w:eastAsia="en-CA"/>
        </w:rPr>
        <w:t>There's</w:t>
      </w:r>
      <w:proofErr w:type="gramEnd"/>
      <w:r w:rsidRPr="00BC6631">
        <w:rPr>
          <w:rFonts w:ascii="Calibri" w:eastAsia="Times New Roman" w:hAnsi="Calibri" w:cs="Calibri"/>
          <w:color w:val="000000"/>
          <w:lang w:eastAsia="en-CA"/>
        </w:rPr>
        <w:t xml:space="preserve"> only a few questions and only the prospective jurors’ state of mind or thinking can be examined. Lawyers are not allowed to ask prospective jurors about their backgrounds or personalities.</w:t>
      </w:r>
    </w:p>
    <w:p w14:paraId="64B3B671" w14:textId="77777777" w:rsidR="00BC6631" w:rsidRPr="00BC6631" w:rsidRDefault="00BC6631" w:rsidP="00BC6631">
      <w:pPr>
        <w:spacing w:after="0" w:line="240" w:lineRule="auto"/>
        <w:ind w:left="1080"/>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5D6AF281" w14:textId="77777777" w:rsidR="00BC6631" w:rsidRPr="00BC6631" w:rsidRDefault="00BC6631" w:rsidP="00BC6631">
      <w:pPr>
        <w:numPr>
          <w:ilvl w:val="0"/>
          <w:numId w:val="28"/>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A challenge for cause changes how the jury is selected. This process is unique to Canada.</w:t>
      </w:r>
    </w:p>
    <w:p w14:paraId="6AE61674" w14:textId="77777777" w:rsidR="00BC6631" w:rsidRPr="00BC6631" w:rsidRDefault="00BC6631" w:rsidP="00BC6631">
      <w:pPr>
        <w:numPr>
          <w:ilvl w:val="0"/>
          <w:numId w:val="28"/>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First, two individuals are selected from the jury pool and are sworn to act as triers. A third person is selected as a prospective juror. The lawyers or judge question the prospective juror, while the two triers listen to the answers provided. The triers then discuss the answers with each other to reach a unanimous decision as to whether the prospective juror is impartial</w:t>
      </w:r>
    </w:p>
    <w:p w14:paraId="17F846F2" w14:textId="77777777" w:rsidR="00BC6631" w:rsidRPr="00BC6631" w:rsidRDefault="00BC6631" w:rsidP="00BC6631">
      <w:pPr>
        <w:numPr>
          <w:ilvl w:val="1"/>
          <w:numId w:val="28"/>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If the triers decide that the prospective juror is not impartial, the prospective juror is dismissed, another person is selected to be a prospective juror, and the process begins again.</w:t>
      </w:r>
    </w:p>
    <w:p w14:paraId="2AC66D7C" w14:textId="77777777" w:rsidR="00BC6631" w:rsidRPr="00BC6631" w:rsidRDefault="00BC6631" w:rsidP="00BC6631">
      <w:pPr>
        <w:numPr>
          <w:ilvl w:val="1"/>
          <w:numId w:val="28"/>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If the triers decide that the prospective juror is impartial, then that person becomes the first member of the jury (unless the Crown or defence uses a peremptory challenge) and replaces one of the triers. This first juror acts as a trier for a second juror. Thus, jurors 1 and 2 will act as triers for juror 3, jurors 2 and 3 will act as triers for juror 4, and so on, until 12 jurors are selected.</w:t>
      </w:r>
    </w:p>
    <w:p w14:paraId="1962F109" w14:textId="77777777" w:rsidR="00BC6631" w:rsidRPr="00BC6631" w:rsidRDefault="00BC6631" w:rsidP="00BC6631">
      <w:pPr>
        <w:numPr>
          <w:ilvl w:val="0"/>
          <w:numId w:val="28"/>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When trying to evaluate whether a challenge for cause is useful for identifying biased individuals, </w:t>
      </w:r>
      <w:proofErr w:type="gramStart"/>
      <w:r w:rsidRPr="00BC6631">
        <w:rPr>
          <w:rFonts w:ascii="Calibri" w:eastAsia="Times New Roman" w:hAnsi="Calibri" w:cs="Calibri"/>
          <w:color w:val="000000"/>
          <w:lang w:eastAsia="en-CA"/>
        </w:rPr>
        <w:t>a number of</w:t>
      </w:r>
      <w:proofErr w:type="gramEnd"/>
      <w:r w:rsidRPr="00BC6631">
        <w:rPr>
          <w:rFonts w:ascii="Calibri" w:eastAsia="Times New Roman" w:hAnsi="Calibri" w:cs="Calibri"/>
          <w:color w:val="000000"/>
          <w:lang w:eastAsia="en-CA"/>
        </w:rPr>
        <w:t xml:space="preserve"> issues need to be considered: </w:t>
      </w:r>
    </w:p>
    <w:p w14:paraId="03C5A896" w14:textId="77777777" w:rsidR="00BC6631" w:rsidRPr="00BC6631" w:rsidRDefault="00BC6631" w:rsidP="00BC6631">
      <w:pPr>
        <w:numPr>
          <w:ilvl w:val="1"/>
          <w:numId w:val="29"/>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The process may be conducted in open court, where the jury pool can hear the questions the lawyers </w:t>
      </w:r>
      <w:proofErr w:type="gramStart"/>
      <w:r w:rsidRPr="00BC6631">
        <w:rPr>
          <w:rFonts w:ascii="Calibri" w:eastAsia="Times New Roman" w:hAnsi="Calibri" w:cs="Calibri"/>
          <w:color w:val="000000"/>
          <w:lang w:eastAsia="en-CA"/>
        </w:rPr>
        <w:t>ask</w:t>
      </w:r>
      <w:proofErr w:type="gramEnd"/>
      <w:r w:rsidRPr="00BC6631">
        <w:rPr>
          <w:rFonts w:ascii="Calibri" w:eastAsia="Times New Roman" w:hAnsi="Calibri" w:cs="Calibri"/>
          <w:color w:val="000000"/>
          <w:lang w:eastAsia="en-CA"/>
        </w:rPr>
        <w:t xml:space="preserve"> and the responses provided. Moreover, they can hear the answers that lead to a positive or negative decision from the triers. Thus, it is possible for prospective jurors to alter their answers according to whether they want to serve on the jury.</w:t>
      </w:r>
    </w:p>
    <w:p w14:paraId="50E12C74" w14:textId="77777777" w:rsidR="00BC6631" w:rsidRPr="00BC6631" w:rsidRDefault="00BC6631" w:rsidP="00BC6631">
      <w:pPr>
        <w:numPr>
          <w:ilvl w:val="1"/>
          <w:numId w:val="29"/>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lastRenderedPageBreak/>
        <w:t>Prospective jurors may find it difficult to be honest when answering questions about bias that may put them in an unflattering light, especially if the questioning is conducted in open court.</w:t>
      </w:r>
    </w:p>
    <w:p w14:paraId="69732D30" w14:textId="77777777" w:rsidR="00BC6631" w:rsidRPr="00BC6631" w:rsidRDefault="00BC6631" w:rsidP="00BC6631">
      <w:pPr>
        <w:numPr>
          <w:ilvl w:val="1"/>
          <w:numId w:val="29"/>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 Prospective jurors must be aware of their biases and how their biases may influence their behaviour. </w:t>
      </w:r>
    </w:p>
    <w:p w14:paraId="02997C7C" w14:textId="77777777" w:rsidR="00BC6631" w:rsidRPr="00BC6631" w:rsidRDefault="00BC6631" w:rsidP="00BC6631">
      <w:pPr>
        <w:numPr>
          <w:ilvl w:val="2"/>
          <w:numId w:val="30"/>
        </w:numPr>
        <w:spacing w:after="0" w:line="240" w:lineRule="auto"/>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Studies suggest that individuals are unaware of their biases and how their biases affect their behaviour.</w:t>
      </w:r>
    </w:p>
    <w:p w14:paraId="55493FB1" w14:textId="77777777" w:rsidR="00BC6631" w:rsidRPr="00BC6631" w:rsidRDefault="00BC6631" w:rsidP="00BC6631">
      <w:pPr>
        <w:spacing w:after="0" w:line="240" w:lineRule="auto"/>
        <w:ind w:left="1080"/>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761D4E4E"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5D51F17B"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JURY FUNCTIONS</w:t>
      </w:r>
    </w:p>
    <w:p w14:paraId="2BA9F24C" w14:textId="77777777" w:rsidR="00BC6631" w:rsidRPr="00BC6631" w:rsidRDefault="00BC6631" w:rsidP="00BC6631">
      <w:pPr>
        <w:numPr>
          <w:ilvl w:val="0"/>
          <w:numId w:val="31"/>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The main legal function of a jury is to apply the law, as provided by the judge, to the admissible evidence in the case and to render a verdict of guilt or innocence. In addition to the main legal function of juries, four other jury functions have been identified:</w:t>
      </w:r>
    </w:p>
    <w:p w14:paraId="31C115B1" w14:textId="77777777" w:rsidR="00BC6631" w:rsidRPr="00BC6631" w:rsidRDefault="00BC6631" w:rsidP="00BC6631">
      <w:pPr>
        <w:numPr>
          <w:ilvl w:val="1"/>
          <w:numId w:val="32"/>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To use the wisdom of 12 (rather than the wisdom of 1) to reach a verdict </w:t>
      </w:r>
    </w:p>
    <w:p w14:paraId="5769F719" w14:textId="77777777" w:rsidR="00BC6631" w:rsidRPr="00BC6631" w:rsidRDefault="00BC6631" w:rsidP="00BC6631">
      <w:pPr>
        <w:numPr>
          <w:ilvl w:val="1"/>
          <w:numId w:val="32"/>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To act as the conscience of the community </w:t>
      </w:r>
    </w:p>
    <w:p w14:paraId="17396515" w14:textId="77777777" w:rsidR="00BC6631" w:rsidRPr="00BC6631" w:rsidRDefault="00BC6631" w:rsidP="00BC6631">
      <w:pPr>
        <w:numPr>
          <w:ilvl w:val="1"/>
          <w:numId w:val="32"/>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To protect against out-of-date laws</w:t>
      </w:r>
    </w:p>
    <w:p w14:paraId="0FE798CB" w14:textId="77777777" w:rsidR="00BC6631" w:rsidRPr="00BC6631" w:rsidRDefault="00BC6631" w:rsidP="00BC6631">
      <w:pPr>
        <w:numPr>
          <w:ilvl w:val="1"/>
          <w:numId w:val="32"/>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To increase knowledge about the justice system</w:t>
      </w:r>
    </w:p>
    <w:p w14:paraId="42DD6622"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42A3FDA5"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Ignoring the Law</w:t>
      </w:r>
    </w:p>
    <w:p w14:paraId="28466DDF" w14:textId="77777777" w:rsidR="00BC6631" w:rsidRPr="00BC6631" w:rsidRDefault="00BC6631" w:rsidP="00BC6631">
      <w:pPr>
        <w:numPr>
          <w:ilvl w:val="0"/>
          <w:numId w:val="33"/>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While the jury has a responsibility to apply the law as defined by the judge to the admissible evidence and to render a verdict, there are cases of </w:t>
      </w:r>
      <w:r w:rsidRPr="00BC6631">
        <w:rPr>
          <w:rFonts w:ascii="Calibri" w:eastAsia="Times New Roman" w:hAnsi="Calibri" w:cs="Calibri"/>
          <w:b/>
          <w:bCs/>
          <w:color w:val="000000"/>
          <w:lang w:eastAsia="en-CA"/>
        </w:rPr>
        <w:t xml:space="preserve">jury nullification: </w:t>
      </w:r>
      <w:r w:rsidRPr="00BC6631">
        <w:rPr>
          <w:rFonts w:ascii="Calibri" w:eastAsia="Times New Roman" w:hAnsi="Calibri" w:cs="Calibri"/>
          <w:color w:val="000000"/>
          <w:lang w:eastAsia="en-CA"/>
        </w:rPr>
        <w:t xml:space="preserve">jury ignores the law and the evidence, rendering a verdict based on some other criteria. </w:t>
      </w:r>
    </w:p>
    <w:p w14:paraId="30F1D011" w14:textId="77777777" w:rsidR="00BC6631" w:rsidRPr="00BC6631" w:rsidRDefault="00BC6631" w:rsidP="00BC6631">
      <w:pPr>
        <w:numPr>
          <w:ilvl w:val="0"/>
          <w:numId w:val="33"/>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Juries may choose to ignore the law for </w:t>
      </w:r>
      <w:proofErr w:type="gramStart"/>
      <w:r w:rsidRPr="00BC6631">
        <w:rPr>
          <w:rFonts w:ascii="Calibri" w:eastAsia="Times New Roman" w:hAnsi="Calibri" w:cs="Calibri"/>
          <w:color w:val="000000"/>
          <w:lang w:eastAsia="en-CA"/>
        </w:rPr>
        <w:t>a number of</w:t>
      </w:r>
      <w:proofErr w:type="gramEnd"/>
      <w:r w:rsidRPr="00BC6631">
        <w:rPr>
          <w:rFonts w:ascii="Calibri" w:eastAsia="Times New Roman" w:hAnsi="Calibri" w:cs="Calibri"/>
          <w:color w:val="000000"/>
          <w:lang w:eastAsia="en-CA"/>
        </w:rPr>
        <w:t xml:space="preserve"> reasons. </w:t>
      </w:r>
    </w:p>
    <w:p w14:paraId="47C7DDAA" w14:textId="77777777" w:rsidR="00BC6631" w:rsidRPr="00BC6631" w:rsidRDefault="00BC6631" w:rsidP="00BC6631">
      <w:pPr>
        <w:numPr>
          <w:ilvl w:val="1"/>
          <w:numId w:val="3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may believe the law is unfair given the circumstances of the case</w:t>
      </w:r>
    </w:p>
    <w:p w14:paraId="598F9328" w14:textId="77777777" w:rsidR="00BC6631" w:rsidRPr="00BC6631" w:rsidRDefault="00BC6631" w:rsidP="00BC6631">
      <w:pPr>
        <w:numPr>
          <w:ilvl w:val="1"/>
          <w:numId w:val="3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or the punishment accompanying a conviction is too harsh for the crime. </w:t>
      </w:r>
    </w:p>
    <w:p w14:paraId="740D3B8C" w14:textId="77777777" w:rsidR="00BC6631" w:rsidRPr="00BC6631" w:rsidRDefault="00BC6631" w:rsidP="00BC6631">
      <w:pPr>
        <w:numPr>
          <w:ilvl w:val="1"/>
          <w:numId w:val="3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typically occurs in cases with controversial issues, such as abortion and euthanasia </w:t>
      </w:r>
    </w:p>
    <w:p w14:paraId="3AB257C8" w14:textId="77777777" w:rsidR="00BC6631" w:rsidRPr="00BC6631" w:rsidRDefault="00BC6631" w:rsidP="00BC6631">
      <w:pPr>
        <w:numPr>
          <w:ilvl w:val="0"/>
          <w:numId w:val="33"/>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b/>
          <w:bCs/>
          <w:color w:val="000000"/>
          <w:lang w:eastAsia="en-CA"/>
        </w:rPr>
        <w:t>Chaos theory</w:t>
      </w:r>
      <w:r w:rsidRPr="00BC6631">
        <w:rPr>
          <w:rFonts w:ascii="Calibri" w:eastAsia="Times New Roman" w:hAnsi="Calibri" w:cs="Calibri"/>
          <w:color w:val="000000"/>
          <w:lang w:eastAsia="en-CA"/>
        </w:rPr>
        <w:t xml:space="preserve"> predicts that when jurors are guided by their emotions and personal biases rather than by the law, chaos in judgments results</w:t>
      </w:r>
    </w:p>
    <w:p w14:paraId="66DE591D" w14:textId="77777777" w:rsidR="00BC6631" w:rsidRPr="00BC6631" w:rsidRDefault="00BC6631" w:rsidP="00BC6631">
      <w:pPr>
        <w:numPr>
          <w:ilvl w:val="1"/>
          <w:numId w:val="3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Study examined the influence of a jury nullification instruction in a euthanasia case. Mock jurors were more likely to find the defendant not guilty with a nullification instruction when the jurors had a positive attitude toward euthanasia.</w:t>
      </w:r>
    </w:p>
    <w:p w14:paraId="7B0D95FB" w14:textId="77777777" w:rsidR="00BC6631" w:rsidRPr="00BC6631" w:rsidRDefault="00BC6631" w:rsidP="00BC6631">
      <w:pPr>
        <w:numPr>
          <w:ilvl w:val="1"/>
          <w:numId w:val="3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When jurors were given a standard jury instruction, they reported referring to the legal aspects of the case to make their decisions. BUT when they were given a nullification instruction, they reported that they relied on their attitudes toward euthanasia and their perceptions of the defendant’s behaviour. </w:t>
      </w:r>
    </w:p>
    <w:p w14:paraId="533FC654" w14:textId="77777777" w:rsidR="00BC6631" w:rsidRPr="00BC6631" w:rsidRDefault="00BC6631" w:rsidP="00BC6631">
      <w:pPr>
        <w:numPr>
          <w:ilvl w:val="1"/>
          <w:numId w:val="3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OVERALL: nullification instructions may influence jury decision making, producing both socially favourable (e.g., sympathetic) and socially unfavorable (e.g., prejudicial) verdicts</w:t>
      </w:r>
    </w:p>
    <w:p w14:paraId="50A86001" w14:textId="77777777" w:rsidR="00BC6631" w:rsidRPr="00BC6631" w:rsidRDefault="00BC6631" w:rsidP="00BC6631">
      <w:pPr>
        <w:numPr>
          <w:ilvl w:val="0"/>
          <w:numId w:val="33"/>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Study examined the influence of nullification instructions and emotional biases. </w:t>
      </w:r>
    </w:p>
    <w:p w14:paraId="6677D7E2" w14:textId="77777777" w:rsidR="00BC6631" w:rsidRPr="00BC6631" w:rsidRDefault="00BC6631" w:rsidP="00BC6631">
      <w:pPr>
        <w:numPr>
          <w:ilvl w:val="1"/>
          <w:numId w:val="3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Results: those who heard the nullification or nullification-plus instructions were more sensitive to emotionally biasing information compared to when only standard judicial instructions were given. </w:t>
      </w:r>
      <w:r w:rsidRPr="00BC6631">
        <w:rPr>
          <w:rFonts w:ascii="Calibri" w:eastAsia="Times New Roman" w:hAnsi="Calibri" w:cs="Calibri"/>
          <w:b/>
          <w:bCs/>
          <w:color w:val="000000"/>
          <w:lang w:eastAsia="en-CA"/>
        </w:rPr>
        <w:t>Emotional biases influenced verdicts, providing support for chaos theory.</w:t>
      </w:r>
    </w:p>
    <w:p w14:paraId="1EA1EAEC"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44BE0FD7"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 xml:space="preserve">HOW DO WE STUDY JUROR AND JURY </w:t>
      </w:r>
      <w:proofErr w:type="gramStart"/>
      <w:r w:rsidRPr="00BC6631">
        <w:rPr>
          <w:rFonts w:ascii="Calibri" w:eastAsia="Times New Roman" w:hAnsi="Calibri" w:cs="Calibri"/>
          <w:b/>
          <w:bCs/>
          <w:color w:val="000000"/>
          <w:lang w:eastAsia="en-CA"/>
        </w:rPr>
        <w:t>BEHAVIOUR</w:t>
      </w:r>
      <w:proofErr w:type="gramEnd"/>
    </w:p>
    <w:p w14:paraId="4A72761C" w14:textId="77777777" w:rsidR="00BC6631" w:rsidRPr="00BC6631" w:rsidRDefault="00BC6631" w:rsidP="00BC6631">
      <w:pPr>
        <w:numPr>
          <w:ilvl w:val="0"/>
          <w:numId w:val="34"/>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four methodologies that have been used to gain understanding of juror and jury behaviour</w:t>
      </w:r>
    </w:p>
    <w:p w14:paraId="2429E332"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75FDB287"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Post-Trial Interviews</w:t>
      </w:r>
    </w:p>
    <w:p w14:paraId="20B6DC2E" w14:textId="77777777" w:rsidR="00BC6631" w:rsidRPr="00BC6631" w:rsidRDefault="00BC6631" w:rsidP="00BC6631">
      <w:pPr>
        <w:numPr>
          <w:ilvl w:val="0"/>
          <w:numId w:val="35"/>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In trying to understand why juries reached </w:t>
      </w:r>
      <w:proofErr w:type="gramStart"/>
      <w:r w:rsidRPr="00BC6631">
        <w:rPr>
          <w:rFonts w:ascii="Calibri" w:eastAsia="Times New Roman" w:hAnsi="Calibri" w:cs="Calibri"/>
          <w:color w:val="000000"/>
          <w:lang w:eastAsia="en-CA"/>
        </w:rPr>
        <w:t>particular verdict</w:t>
      </w:r>
      <w:proofErr w:type="gramEnd"/>
      <w:r w:rsidRPr="00BC6631">
        <w:rPr>
          <w:rFonts w:ascii="Calibri" w:eastAsia="Times New Roman" w:hAnsi="Calibri" w:cs="Calibri"/>
          <w:color w:val="000000"/>
          <w:lang w:eastAsia="en-CA"/>
        </w:rPr>
        <w:t xml:space="preserve"> it makes sense to ask the jurors themselves why they reached the verdicts they did. </w:t>
      </w:r>
    </w:p>
    <w:p w14:paraId="2229A35C" w14:textId="77777777" w:rsidR="00BC6631" w:rsidRPr="00BC6631" w:rsidRDefault="00BC6631" w:rsidP="00BC6631">
      <w:pPr>
        <w:numPr>
          <w:ilvl w:val="0"/>
          <w:numId w:val="35"/>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In Canada actual jurors are not allowed to discuss what occurred in deliberations. All discourse that occurs during the deliberations is confidential. Breaking this confidentiality is a violation. </w:t>
      </w:r>
    </w:p>
    <w:p w14:paraId="326CC150" w14:textId="77777777" w:rsidR="00BC6631" w:rsidRPr="00BC6631" w:rsidRDefault="00BC6631" w:rsidP="00BC6631">
      <w:pPr>
        <w:numPr>
          <w:ilvl w:val="0"/>
          <w:numId w:val="35"/>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A juror who discusses any part of the deliberation process would be committing a summary offence that carries a fine of up to $2000 and/ or imprisonment for up to six months. </w:t>
      </w:r>
    </w:p>
    <w:p w14:paraId="1140D915" w14:textId="77777777" w:rsidR="00BC6631" w:rsidRPr="00BC6631" w:rsidRDefault="00BC6631" w:rsidP="00BC6631">
      <w:pPr>
        <w:numPr>
          <w:ilvl w:val="1"/>
          <w:numId w:val="35"/>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Researchers must turn to the United States or other countries that do not have this rule to ask.</w:t>
      </w:r>
    </w:p>
    <w:p w14:paraId="7FD4A4E3" w14:textId="77777777" w:rsidR="00BC6631" w:rsidRPr="00BC6631" w:rsidRDefault="00BC6631" w:rsidP="00BC6631">
      <w:pPr>
        <w:numPr>
          <w:ilvl w:val="0"/>
          <w:numId w:val="35"/>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The main strength of post-trial interviews is </w:t>
      </w:r>
      <w:r w:rsidRPr="00BC6631">
        <w:rPr>
          <w:rFonts w:ascii="Calibri" w:eastAsia="Times New Roman" w:hAnsi="Calibri" w:cs="Calibri"/>
          <w:color w:val="000000"/>
          <w:u w:val="single"/>
          <w:lang w:eastAsia="en-CA"/>
        </w:rPr>
        <w:t>high external validity</w:t>
      </w:r>
      <w:r w:rsidRPr="00BC6631">
        <w:rPr>
          <w:rFonts w:ascii="Calibri" w:eastAsia="Times New Roman" w:hAnsi="Calibri" w:cs="Calibri"/>
          <w:color w:val="000000"/>
          <w:lang w:eastAsia="en-CA"/>
        </w:rPr>
        <w:t xml:space="preserve">; that is, results come from using real cases and the actual jurors who deliberated. Results may be more likely to apply to the real world. </w:t>
      </w:r>
    </w:p>
    <w:p w14:paraId="1BC68364" w14:textId="77777777" w:rsidR="00BC6631" w:rsidRPr="00BC6631" w:rsidRDefault="00BC6631" w:rsidP="00BC6631">
      <w:pPr>
        <w:numPr>
          <w:ilvl w:val="0"/>
          <w:numId w:val="35"/>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Weaknesses:</w:t>
      </w:r>
    </w:p>
    <w:p w14:paraId="29AB4E99" w14:textId="77777777" w:rsidR="00BC6631" w:rsidRPr="00BC6631" w:rsidRDefault="00BC6631" w:rsidP="00BC6631">
      <w:pPr>
        <w:numPr>
          <w:ilvl w:val="1"/>
          <w:numId w:val="35"/>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First, jurors’ accounts may not be reliable. </w:t>
      </w:r>
    </w:p>
    <w:p w14:paraId="2BF3110F" w14:textId="77777777" w:rsidR="00BC6631" w:rsidRPr="00BC6631" w:rsidRDefault="00BC6631" w:rsidP="00BC6631">
      <w:pPr>
        <w:numPr>
          <w:ilvl w:val="2"/>
          <w:numId w:val="35"/>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jurors may recall details inaccurately</w:t>
      </w:r>
    </w:p>
    <w:p w14:paraId="26E23F3F" w14:textId="77777777" w:rsidR="00BC6631" w:rsidRPr="00BC6631" w:rsidRDefault="00BC6631" w:rsidP="00BC6631">
      <w:pPr>
        <w:numPr>
          <w:ilvl w:val="2"/>
          <w:numId w:val="35"/>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lastRenderedPageBreak/>
        <w:t>they may forget critical aspects of the deliberation</w:t>
      </w:r>
    </w:p>
    <w:p w14:paraId="50A122B6" w14:textId="77777777" w:rsidR="00BC6631" w:rsidRPr="00BC6631" w:rsidRDefault="00BC6631" w:rsidP="00BC6631">
      <w:pPr>
        <w:numPr>
          <w:ilvl w:val="2"/>
          <w:numId w:val="35"/>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they may embellish or downplay elements to present themselves more favourably</w:t>
      </w:r>
    </w:p>
    <w:p w14:paraId="50BD7D41" w14:textId="77777777" w:rsidR="00BC6631" w:rsidRPr="00BC6631" w:rsidRDefault="00BC6631" w:rsidP="00BC6631">
      <w:pPr>
        <w:numPr>
          <w:ilvl w:val="2"/>
          <w:numId w:val="35"/>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they may be unaware of the reasons for their decisions and behaviour. </w:t>
      </w:r>
    </w:p>
    <w:p w14:paraId="107AF7FD" w14:textId="77777777" w:rsidR="00BC6631" w:rsidRPr="00BC6631" w:rsidRDefault="00BC6631" w:rsidP="00BC6631">
      <w:pPr>
        <w:numPr>
          <w:ilvl w:val="1"/>
          <w:numId w:val="35"/>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Conclusions may be based on data that are unreliable. </w:t>
      </w:r>
    </w:p>
    <w:p w14:paraId="5888626D" w14:textId="77777777" w:rsidR="00BC6631" w:rsidRPr="00BC6631" w:rsidRDefault="00BC6631" w:rsidP="00BC6631">
      <w:pPr>
        <w:numPr>
          <w:ilvl w:val="1"/>
          <w:numId w:val="35"/>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Second, a cause and effect relationship cannot be established with this type of methodology. At best, researchers can talk about variables that occur together. Alternative hypotheses cannot be ruled out with this methodology.</w:t>
      </w:r>
    </w:p>
    <w:p w14:paraId="0334CE50" w14:textId="77777777" w:rsidR="00BC6631" w:rsidRPr="00BC6631" w:rsidRDefault="00BC6631" w:rsidP="00BC6631">
      <w:pPr>
        <w:spacing w:after="0" w:line="240" w:lineRule="auto"/>
        <w:ind w:left="540"/>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1BDB76F5"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Archives</w:t>
      </w:r>
    </w:p>
    <w:p w14:paraId="4D6F48B5" w14:textId="77777777" w:rsidR="00BC6631" w:rsidRPr="00BC6631" w:rsidRDefault="00BC6631" w:rsidP="00BC6631">
      <w:pPr>
        <w:numPr>
          <w:ilvl w:val="0"/>
          <w:numId w:val="36"/>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Records of trials, such as transcripts and police interviews of witnesses, can be reviewed to uncover relationships among variables. </w:t>
      </w:r>
    </w:p>
    <w:p w14:paraId="41451EF8" w14:textId="77777777" w:rsidR="00BC6631" w:rsidRPr="00BC6631" w:rsidRDefault="00BC6631" w:rsidP="00BC6631">
      <w:pPr>
        <w:numPr>
          <w:ilvl w:val="0"/>
          <w:numId w:val="36"/>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Strength: </w:t>
      </w:r>
      <w:r w:rsidRPr="00BC6631">
        <w:rPr>
          <w:rFonts w:ascii="Calibri" w:eastAsia="Times New Roman" w:hAnsi="Calibri" w:cs="Calibri"/>
          <w:color w:val="000000"/>
          <w:u w:val="single"/>
          <w:lang w:eastAsia="en-CA"/>
        </w:rPr>
        <w:t>external validity is high</w:t>
      </w:r>
      <w:r w:rsidRPr="00BC6631">
        <w:rPr>
          <w:rFonts w:ascii="Calibri" w:eastAsia="Times New Roman" w:hAnsi="Calibri" w:cs="Calibri"/>
          <w:color w:val="000000"/>
          <w:lang w:eastAsia="en-CA"/>
        </w:rPr>
        <w:t xml:space="preserve">. </w:t>
      </w:r>
    </w:p>
    <w:p w14:paraId="13C1FA6C" w14:textId="77777777" w:rsidR="00BC6631" w:rsidRPr="00BC6631" w:rsidRDefault="00BC6631" w:rsidP="00BC6631">
      <w:pPr>
        <w:numPr>
          <w:ilvl w:val="0"/>
          <w:numId w:val="36"/>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Weakness: </w:t>
      </w:r>
    </w:p>
    <w:p w14:paraId="13B0AB0C" w14:textId="77777777" w:rsidR="00BC6631" w:rsidRPr="00BC6631" w:rsidRDefault="00BC6631" w:rsidP="00BC6631">
      <w:pPr>
        <w:numPr>
          <w:ilvl w:val="1"/>
          <w:numId w:val="36"/>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the inability to establish cause-and-effect relationships.</w:t>
      </w:r>
    </w:p>
    <w:p w14:paraId="7B9EAC78" w14:textId="77777777" w:rsidR="00BC6631" w:rsidRPr="00BC6631" w:rsidRDefault="00BC6631" w:rsidP="00BC6631">
      <w:pPr>
        <w:numPr>
          <w:ilvl w:val="1"/>
          <w:numId w:val="36"/>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Researcher is restricted to the data available in that the types of questions that can be posed are limited by the information that can be accessed. </w:t>
      </w:r>
    </w:p>
    <w:p w14:paraId="114B71E1" w14:textId="77777777" w:rsidR="00BC6631" w:rsidRPr="00BC6631" w:rsidRDefault="00BC6631" w:rsidP="00BC6631">
      <w:pPr>
        <w:numPr>
          <w:ilvl w:val="1"/>
          <w:numId w:val="36"/>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researcher is unable to go back and collect more information. </w:t>
      </w:r>
    </w:p>
    <w:p w14:paraId="165C8900" w14:textId="77777777" w:rsidR="00BC6631" w:rsidRPr="00BC6631" w:rsidRDefault="00BC6631" w:rsidP="00BC6631">
      <w:pPr>
        <w:numPr>
          <w:ilvl w:val="1"/>
          <w:numId w:val="36"/>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the researcher is unaware of how the information was collected and the reliability of that information. (biased police interviews)</w:t>
      </w:r>
    </w:p>
    <w:p w14:paraId="77008AAE"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6AD53290"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Simulation</w:t>
      </w:r>
    </w:p>
    <w:p w14:paraId="1001BA2C" w14:textId="77777777" w:rsidR="00BC6631" w:rsidRPr="00BC6631" w:rsidRDefault="00BC6631" w:rsidP="00BC6631">
      <w:pPr>
        <w:numPr>
          <w:ilvl w:val="0"/>
          <w:numId w:val="37"/>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One of the most common methodologies used to investigate jury issues is simulation. </w:t>
      </w:r>
    </w:p>
    <w:p w14:paraId="2D4FE734" w14:textId="77777777" w:rsidR="00BC6631" w:rsidRPr="00BC6631" w:rsidRDefault="00BC6631" w:rsidP="00BC6631">
      <w:pPr>
        <w:numPr>
          <w:ilvl w:val="0"/>
          <w:numId w:val="37"/>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Researchers simulate a trial, or aspects of it, by using a written, audio, or video format. Participants are presented with the trial information, and the researcher can vary and manipulate this trial information.</w:t>
      </w:r>
    </w:p>
    <w:p w14:paraId="6D6578B9" w14:textId="77777777" w:rsidR="00BC6631" w:rsidRPr="00BC6631" w:rsidRDefault="00BC6631" w:rsidP="00BC6631">
      <w:pPr>
        <w:numPr>
          <w:ilvl w:val="1"/>
          <w:numId w:val="37"/>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Examples of possible independent variables of interest include the age of the witness or the race of the defendant. Following the presentation of the trial, participants are asked to respond individually (juror research) or in groups (jury research). </w:t>
      </w:r>
    </w:p>
    <w:p w14:paraId="68D5524E" w14:textId="77777777" w:rsidR="00BC6631" w:rsidRPr="00BC6631" w:rsidRDefault="00BC6631" w:rsidP="00BC6631">
      <w:pPr>
        <w:numPr>
          <w:ilvl w:val="1"/>
          <w:numId w:val="37"/>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Typically, jurors and juries will be asked to render a verdict or make other judgments. Verdicts and other participants’ responses can be compared to determine whether the independent variable(s) had an effect. </w:t>
      </w:r>
    </w:p>
    <w:p w14:paraId="5AC37957" w14:textId="77777777" w:rsidR="00BC6631" w:rsidRPr="00BC6631" w:rsidRDefault="00BC6631" w:rsidP="00BC6631">
      <w:pPr>
        <w:numPr>
          <w:ilvl w:val="0"/>
          <w:numId w:val="37"/>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Strengths: </w:t>
      </w:r>
      <w:r w:rsidRPr="00BC6631">
        <w:rPr>
          <w:rFonts w:ascii="Calibri" w:eastAsia="Times New Roman" w:hAnsi="Calibri" w:cs="Calibri"/>
          <w:color w:val="000000"/>
          <w:u w:val="single"/>
          <w:lang w:eastAsia="en-CA"/>
        </w:rPr>
        <w:t>high internal validity</w:t>
      </w:r>
      <w:r w:rsidRPr="00BC6631">
        <w:rPr>
          <w:rFonts w:ascii="Calibri" w:eastAsia="Times New Roman" w:hAnsi="Calibri" w:cs="Calibri"/>
          <w:color w:val="000000"/>
          <w:lang w:eastAsia="en-CA"/>
        </w:rPr>
        <w:t xml:space="preserve">; that is, researchers can reveal cause-and-effect relationships because they systematically manipulated the independent variables. </w:t>
      </w:r>
    </w:p>
    <w:p w14:paraId="1812D3E0" w14:textId="77777777" w:rsidR="00BC6631" w:rsidRPr="00BC6631" w:rsidRDefault="00BC6631" w:rsidP="00BC6631">
      <w:pPr>
        <w:numPr>
          <w:ilvl w:val="0"/>
          <w:numId w:val="37"/>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Weaknesses:</w:t>
      </w:r>
    </w:p>
    <w:p w14:paraId="255706FA" w14:textId="77777777" w:rsidR="00BC6631" w:rsidRPr="00BC6631" w:rsidRDefault="00BC6631" w:rsidP="00BC6631">
      <w:pPr>
        <w:numPr>
          <w:ilvl w:val="1"/>
          <w:numId w:val="37"/>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the control the researchers have over the independent variables limits the external validity of this methodology. </w:t>
      </w:r>
    </w:p>
    <w:p w14:paraId="16B36D0E" w14:textId="77777777" w:rsidR="00BC6631" w:rsidRPr="00BC6631" w:rsidRDefault="00BC6631" w:rsidP="00BC6631">
      <w:pPr>
        <w:numPr>
          <w:ilvl w:val="2"/>
          <w:numId w:val="37"/>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For example, in simulations, cases are not real and there are no consequences to the verdicts or decisions the jurors render. </w:t>
      </w:r>
    </w:p>
    <w:p w14:paraId="7C6B6974" w14:textId="77777777" w:rsidR="00BC6631" w:rsidRPr="00BC6631" w:rsidRDefault="00BC6631" w:rsidP="00BC6631">
      <w:pPr>
        <w:numPr>
          <w:ilvl w:val="1"/>
          <w:numId w:val="37"/>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Furthermore, the participants typically are university students, who may not be representative of real jury pools. These factors limit the generalizability of the results obtained with simulations.</w:t>
      </w:r>
    </w:p>
    <w:p w14:paraId="3FB99042"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4CE01D66"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Field Studies</w:t>
      </w:r>
    </w:p>
    <w:p w14:paraId="4CD4C1B3" w14:textId="77777777" w:rsidR="00BC6631" w:rsidRPr="00BC6631" w:rsidRDefault="00BC6631" w:rsidP="00BC6631">
      <w:pPr>
        <w:numPr>
          <w:ilvl w:val="0"/>
          <w:numId w:val="38"/>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This methodology involves using actual jurors while they are serving on jury duty, so cooperation from the courts and the jurors is required.</w:t>
      </w:r>
    </w:p>
    <w:p w14:paraId="1917BC3B" w14:textId="77777777" w:rsidR="00BC6631" w:rsidRPr="00BC6631" w:rsidRDefault="00BC6631" w:rsidP="00BC6631">
      <w:pPr>
        <w:numPr>
          <w:ilvl w:val="0"/>
          <w:numId w:val="38"/>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Researchers </w:t>
      </w:r>
      <w:proofErr w:type="gramStart"/>
      <w:r w:rsidRPr="00BC6631">
        <w:rPr>
          <w:rFonts w:ascii="Calibri" w:eastAsia="Times New Roman" w:hAnsi="Calibri" w:cs="Calibri"/>
          <w:color w:val="000000"/>
          <w:lang w:eastAsia="en-CA"/>
        </w:rPr>
        <w:t>are able to</w:t>
      </w:r>
      <w:proofErr w:type="gramEnd"/>
      <w:r w:rsidRPr="00BC6631">
        <w:rPr>
          <w:rFonts w:ascii="Calibri" w:eastAsia="Times New Roman" w:hAnsi="Calibri" w:cs="Calibri"/>
          <w:color w:val="000000"/>
          <w:lang w:eastAsia="en-CA"/>
        </w:rPr>
        <w:t xml:space="preserve"> observe variables of interest as they are occurring. </w:t>
      </w:r>
    </w:p>
    <w:p w14:paraId="3E9CF2DC" w14:textId="77777777" w:rsidR="00BC6631" w:rsidRPr="00BC6631" w:rsidRDefault="00BC6631" w:rsidP="00BC6631">
      <w:pPr>
        <w:numPr>
          <w:ilvl w:val="1"/>
          <w:numId w:val="38"/>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For example, they may be interested in how prospective jurors respond to questions posed during the </w:t>
      </w:r>
      <w:proofErr w:type="spellStart"/>
      <w:r w:rsidRPr="00BC6631">
        <w:rPr>
          <w:rFonts w:ascii="Calibri" w:eastAsia="Times New Roman" w:hAnsi="Calibri" w:cs="Calibri"/>
          <w:color w:val="000000"/>
          <w:lang w:eastAsia="en-CA"/>
        </w:rPr>
        <w:t>voir</w:t>
      </w:r>
      <w:proofErr w:type="spellEnd"/>
      <w:r w:rsidRPr="00BC6631">
        <w:rPr>
          <w:rFonts w:ascii="Calibri" w:eastAsia="Times New Roman" w:hAnsi="Calibri" w:cs="Calibri"/>
          <w:color w:val="000000"/>
          <w:lang w:eastAsia="en-CA"/>
        </w:rPr>
        <w:t xml:space="preserve"> dire (i.e., preliminary examination of the jurors before they are assigned to the case).</w:t>
      </w:r>
    </w:p>
    <w:p w14:paraId="261DAA14" w14:textId="77777777" w:rsidR="00BC6631" w:rsidRPr="00BC6631" w:rsidRDefault="00BC6631" w:rsidP="00BC6631">
      <w:pPr>
        <w:numPr>
          <w:ilvl w:val="0"/>
          <w:numId w:val="38"/>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Alternatively, researchers may be able to introduce variables that they want to examine. (taking notes vs. Not taking notes)</w:t>
      </w:r>
    </w:p>
    <w:p w14:paraId="5B129808" w14:textId="77777777" w:rsidR="00BC6631" w:rsidRPr="00BC6631" w:rsidRDefault="00BC6631" w:rsidP="00BC6631">
      <w:pPr>
        <w:numPr>
          <w:ilvl w:val="0"/>
          <w:numId w:val="38"/>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Strength: </w:t>
      </w:r>
      <w:r w:rsidRPr="00BC6631">
        <w:rPr>
          <w:rFonts w:ascii="Calibri" w:eastAsia="Times New Roman" w:hAnsi="Calibri" w:cs="Calibri"/>
          <w:color w:val="000000"/>
          <w:u w:val="single"/>
          <w:lang w:eastAsia="en-CA"/>
        </w:rPr>
        <w:t xml:space="preserve">high external validity. </w:t>
      </w:r>
    </w:p>
    <w:p w14:paraId="735F51C8" w14:textId="77777777" w:rsidR="00BC6631" w:rsidRPr="00BC6631" w:rsidRDefault="00BC6631" w:rsidP="00BC6631">
      <w:pPr>
        <w:numPr>
          <w:ilvl w:val="0"/>
          <w:numId w:val="38"/>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Weaknesses:</w:t>
      </w:r>
    </w:p>
    <w:p w14:paraId="2AD14E8F" w14:textId="77777777" w:rsidR="00BC6631" w:rsidRPr="00BC6631" w:rsidRDefault="00BC6631" w:rsidP="00BC6631">
      <w:pPr>
        <w:numPr>
          <w:ilvl w:val="1"/>
          <w:numId w:val="38"/>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 receiving approval from the courts for conducting the research may be difficult. Even when approval is granted, it is likely that only a small sample of participants will be available, and appropriate comparison groups may be too difficult to identify.</w:t>
      </w:r>
    </w:p>
    <w:p w14:paraId="3ABF82D1" w14:textId="77777777" w:rsidR="00BC6631" w:rsidRPr="00BC6631" w:rsidRDefault="00BC6631" w:rsidP="00BC6631">
      <w:pPr>
        <w:numPr>
          <w:ilvl w:val="1"/>
          <w:numId w:val="38"/>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Additionally, there are a host of confounding variables that the researcher may not be able to control, such as the gender of lawyers and witnesses. </w:t>
      </w:r>
    </w:p>
    <w:p w14:paraId="600A4E9C"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0676A9D7"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REACHING A VERDICT</w:t>
      </w:r>
    </w:p>
    <w:p w14:paraId="115E578D" w14:textId="77777777" w:rsidR="00BC6631" w:rsidRPr="00BC6631" w:rsidRDefault="00BC6631" w:rsidP="00BC6631">
      <w:pPr>
        <w:numPr>
          <w:ilvl w:val="0"/>
          <w:numId w:val="39"/>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lastRenderedPageBreak/>
        <w:t xml:space="preserve">Once a jury has been selected, its work begins. Jurors must listen to the admissible evidence and disregard any evidence that the judge does not allow. </w:t>
      </w:r>
    </w:p>
    <w:p w14:paraId="6B5189C5" w14:textId="77777777" w:rsidR="00BC6631" w:rsidRPr="00BC6631" w:rsidRDefault="00BC6631" w:rsidP="00BC6631">
      <w:pPr>
        <w:numPr>
          <w:ilvl w:val="0"/>
          <w:numId w:val="39"/>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Once the lawyers deliver their closing arguments, the judge provides the jurors with the law that they must apply to the evidence in order to reach a verdict. </w:t>
      </w:r>
    </w:p>
    <w:p w14:paraId="321F4AB2" w14:textId="77777777" w:rsidR="00BC6631" w:rsidRPr="00BC6631" w:rsidRDefault="00BC6631" w:rsidP="00BC6631">
      <w:pPr>
        <w:numPr>
          <w:ilvl w:val="0"/>
          <w:numId w:val="39"/>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The jury then makes its </w:t>
      </w:r>
      <w:r w:rsidRPr="00BC6631">
        <w:rPr>
          <w:rFonts w:ascii="Calibri" w:eastAsia="Times New Roman" w:hAnsi="Calibri" w:cs="Calibri"/>
          <w:b/>
          <w:bCs/>
          <w:color w:val="000000"/>
          <w:lang w:eastAsia="en-CA"/>
        </w:rPr>
        <w:t xml:space="preserve">deliberation: </w:t>
      </w:r>
      <w:r w:rsidRPr="00BC6631">
        <w:rPr>
          <w:rFonts w:ascii="Calibri" w:eastAsia="Times New Roman" w:hAnsi="Calibri" w:cs="Calibri"/>
          <w:color w:val="000000"/>
          <w:lang w:eastAsia="en-CA"/>
        </w:rPr>
        <w:t xml:space="preserve">when the jurors discuss the evidence privately among themselves to reach a verdict, which is then provided to the court. </w:t>
      </w:r>
    </w:p>
    <w:p w14:paraId="75815984"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7E540866"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Listening to the Evidence</w:t>
      </w:r>
    </w:p>
    <w:p w14:paraId="78D31D2C" w14:textId="77777777" w:rsidR="00BC6631" w:rsidRPr="00BC6631" w:rsidRDefault="00BC6631" w:rsidP="00BC6631">
      <w:pPr>
        <w:numPr>
          <w:ilvl w:val="0"/>
          <w:numId w:val="40"/>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Two innovations have been proposed as aids for jurors while they listen to the evidence: </w:t>
      </w:r>
    </w:p>
    <w:p w14:paraId="56132562" w14:textId="77777777" w:rsidR="00BC6631" w:rsidRPr="00BC6631" w:rsidRDefault="00BC6631" w:rsidP="00BC6631">
      <w:pPr>
        <w:numPr>
          <w:ilvl w:val="1"/>
          <w:numId w:val="40"/>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note-taking and asking questions.</w:t>
      </w:r>
    </w:p>
    <w:p w14:paraId="378DF8F1"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5C94154F" w14:textId="77777777" w:rsidR="00BC6631" w:rsidRPr="00BC6631" w:rsidRDefault="00BC6631" w:rsidP="00BC6631">
      <w:pPr>
        <w:spacing w:after="0" w:line="240" w:lineRule="auto"/>
        <w:ind w:left="540"/>
        <w:rPr>
          <w:rFonts w:ascii="Calibri" w:eastAsia="Times New Roman" w:hAnsi="Calibri" w:cs="Calibri"/>
          <w:color w:val="000000"/>
          <w:lang w:eastAsia="en-CA"/>
        </w:rPr>
      </w:pPr>
      <w:r w:rsidRPr="00BC6631">
        <w:rPr>
          <w:rFonts w:ascii="Calibri" w:eastAsia="Times New Roman" w:hAnsi="Calibri" w:cs="Calibri"/>
          <w:b/>
          <w:bCs/>
          <w:color w:val="000000"/>
          <w:lang w:eastAsia="en-CA"/>
        </w:rPr>
        <w:t>Note-Taking</w:t>
      </w:r>
    </w:p>
    <w:p w14:paraId="380256C9" w14:textId="77777777" w:rsidR="00BC6631" w:rsidRPr="00BC6631" w:rsidRDefault="00BC6631" w:rsidP="00BC6631">
      <w:pPr>
        <w:numPr>
          <w:ilvl w:val="0"/>
          <w:numId w:val="41"/>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Trials can be lengthy and </w:t>
      </w:r>
      <w:proofErr w:type="gramStart"/>
      <w:r w:rsidRPr="00BC6631">
        <w:rPr>
          <w:rFonts w:ascii="Calibri" w:eastAsia="Times New Roman" w:hAnsi="Calibri" w:cs="Calibri"/>
          <w:color w:val="000000"/>
          <w:lang w:eastAsia="en-CA"/>
        </w:rPr>
        <w:t>complex,  allowing</w:t>
      </w:r>
      <w:proofErr w:type="gramEnd"/>
      <w:r w:rsidRPr="00BC6631">
        <w:rPr>
          <w:rFonts w:ascii="Calibri" w:eastAsia="Times New Roman" w:hAnsi="Calibri" w:cs="Calibri"/>
          <w:color w:val="000000"/>
          <w:lang w:eastAsia="en-CA"/>
        </w:rPr>
        <w:t xml:space="preserve"> jurors to take notes may facilitate memory and understanding of the evidence</w:t>
      </w:r>
    </w:p>
    <w:p w14:paraId="4CC823C0" w14:textId="77777777" w:rsidR="00BC6631" w:rsidRPr="00BC6631" w:rsidRDefault="00BC6631" w:rsidP="00BC6631">
      <w:pPr>
        <w:numPr>
          <w:ilvl w:val="0"/>
          <w:numId w:val="41"/>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note-takers may be more attentive during the trial than those who do not take notes. </w:t>
      </w:r>
    </w:p>
    <w:p w14:paraId="35106893" w14:textId="77777777" w:rsidR="00BC6631" w:rsidRPr="00BC6631" w:rsidRDefault="00BC6631" w:rsidP="00BC6631">
      <w:pPr>
        <w:numPr>
          <w:ilvl w:val="0"/>
          <w:numId w:val="41"/>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Disadvantages to juror notetaking were identified:</w:t>
      </w:r>
    </w:p>
    <w:p w14:paraId="5188917D" w14:textId="77777777" w:rsidR="00BC6631" w:rsidRPr="00BC6631" w:rsidRDefault="00BC6631" w:rsidP="00BC6631">
      <w:pPr>
        <w:numPr>
          <w:ilvl w:val="1"/>
          <w:numId w:val="41"/>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Jurors who take notes may exert influence while in deliberation over those who do not.</w:t>
      </w:r>
    </w:p>
    <w:p w14:paraId="7F424A30" w14:textId="77777777" w:rsidR="00BC6631" w:rsidRPr="00BC6631" w:rsidRDefault="00BC6631" w:rsidP="00BC6631">
      <w:pPr>
        <w:numPr>
          <w:ilvl w:val="1"/>
          <w:numId w:val="41"/>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If disagreements occur about the evidence, jurors will rely on those who took notes to clarify the issue.</w:t>
      </w:r>
    </w:p>
    <w:p w14:paraId="2D251537" w14:textId="77777777" w:rsidR="00BC6631" w:rsidRPr="00BC6631" w:rsidRDefault="00BC6631" w:rsidP="00BC6631">
      <w:pPr>
        <w:numPr>
          <w:ilvl w:val="0"/>
          <w:numId w:val="41"/>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Juror note-taking conclusions:</w:t>
      </w:r>
    </w:p>
    <w:p w14:paraId="02ABA98A" w14:textId="77777777" w:rsidR="00BC6631" w:rsidRPr="00BC6631" w:rsidRDefault="00BC6631" w:rsidP="00BC6631">
      <w:pPr>
        <w:numPr>
          <w:ilvl w:val="1"/>
          <w:numId w:val="41"/>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 Jurors’ notes serve as a memory aid</w:t>
      </w:r>
    </w:p>
    <w:p w14:paraId="0E93BC59" w14:textId="77777777" w:rsidR="00BC6631" w:rsidRPr="00BC6631" w:rsidRDefault="00BC6631" w:rsidP="00BC6631">
      <w:pPr>
        <w:numPr>
          <w:ilvl w:val="1"/>
          <w:numId w:val="41"/>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Jurors do not overemphasize the evidence that they have noted at the expense of evidence they have not recorded.</w:t>
      </w:r>
    </w:p>
    <w:p w14:paraId="54AD5210" w14:textId="77777777" w:rsidR="00BC6631" w:rsidRPr="00BC6631" w:rsidRDefault="00BC6631" w:rsidP="00BC6631">
      <w:pPr>
        <w:numPr>
          <w:ilvl w:val="1"/>
          <w:numId w:val="41"/>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Notes do not produce a distorted view of the case.</w:t>
      </w:r>
    </w:p>
    <w:p w14:paraId="18321558" w14:textId="77777777" w:rsidR="00BC6631" w:rsidRPr="00BC6631" w:rsidRDefault="00BC6631" w:rsidP="00BC6631">
      <w:pPr>
        <w:numPr>
          <w:ilvl w:val="1"/>
          <w:numId w:val="41"/>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Note-takers can keep up with the evidence as it is being presented.</w:t>
      </w:r>
    </w:p>
    <w:p w14:paraId="5469892A" w14:textId="77777777" w:rsidR="00BC6631" w:rsidRPr="00BC6631" w:rsidRDefault="00BC6631" w:rsidP="00BC6631">
      <w:pPr>
        <w:numPr>
          <w:ilvl w:val="1"/>
          <w:numId w:val="41"/>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Note-takers do not distract jurors who do not take notes.</w:t>
      </w:r>
    </w:p>
    <w:p w14:paraId="6FBFF2F0" w14:textId="77777777" w:rsidR="00BC6631" w:rsidRPr="00BC6631" w:rsidRDefault="00BC6631" w:rsidP="00BC6631">
      <w:pPr>
        <w:numPr>
          <w:ilvl w:val="1"/>
          <w:numId w:val="41"/>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Note-takers do not have an undue influence over those who do not take notes.</w:t>
      </w:r>
    </w:p>
    <w:p w14:paraId="31D7C37F" w14:textId="77777777" w:rsidR="00BC6631" w:rsidRPr="00BC6631" w:rsidRDefault="00BC6631" w:rsidP="00BC6631">
      <w:pPr>
        <w:numPr>
          <w:ilvl w:val="1"/>
          <w:numId w:val="41"/>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Jurors’ notes are an accurate record of the trial. </w:t>
      </w:r>
    </w:p>
    <w:p w14:paraId="3D739E9A" w14:textId="77777777" w:rsidR="00BC6631" w:rsidRPr="00BC6631" w:rsidRDefault="00BC6631" w:rsidP="00BC6631">
      <w:pPr>
        <w:numPr>
          <w:ilvl w:val="1"/>
          <w:numId w:val="41"/>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Juror note-taking does not favour either the prosecution/Crown or the defence. </w:t>
      </w:r>
    </w:p>
    <w:p w14:paraId="17984E05" w14:textId="77777777" w:rsidR="00BC6631" w:rsidRPr="00BC6631" w:rsidRDefault="00BC6631" w:rsidP="00BC6631">
      <w:pPr>
        <w:numPr>
          <w:ilvl w:val="0"/>
          <w:numId w:val="41"/>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Allowing jurors to take notes does not appear to pose major difficulties.</w:t>
      </w:r>
    </w:p>
    <w:p w14:paraId="48F5C1A6" w14:textId="77777777" w:rsidR="00BC6631" w:rsidRPr="00BC6631" w:rsidRDefault="00BC6631" w:rsidP="00BC6631">
      <w:pPr>
        <w:numPr>
          <w:ilvl w:val="0"/>
          <w:numId w:val="41"/>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note-taking does not have a significant, negative impact on a juror’s memory of the evidence. </w:t>
      </w:r>
    </w:p>
    <w:p w14:paraId="1712E11D" w14:textId="77777777" w:rsidR="00BC6631" w:rsidRPr="00BC6631" w:rsidRDefault="00BC6631" w:rsidP="00BC6631">
      <w:pPr>
        <w:numPr>
          <w:ilvl w:val="0"/>
          <w:numId w:val="41"/>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In Canada, the trial judge in each case decides whether jurors will be allowed to take notes.</w:t>
      </w:r>
    </w:p>
    <w:p w14:paraId="4A52C6EA" w14:textId="77777777" w:rsidR="00BC6631" w:rsidRPr="00BC6631" w:rsidRDefault="00BC6631" w:rsidP="00BC6631">
      <w:pPr>
        <w:spacing w:after="0" w:line="240" w:lineRule="auto"/>
        <w:ind w:left="540"/>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64A5CD62" w14:textId="77777777" w:rsidR="00BC6631" w:rsidRPr="00BC6631" w:rsidRDefault="00BC6631" w:rsidP="00BC6631">
      <w:pPr>
        <w:spacing w:after="0" w:line="240" w:lineRule="auto"/>
        <w:ind w:left="540"/>
        <w:rPr>
          <w:rFonts w:ascii="Calibri" w:eastAsia="Times New Roman" w:hAnsi="Calibri" w:cs="Calibri"/>
          <w:color w:val="000000"/>
          <w:lang w:eastAsia="en-CA"/>
        </w:rPr>
      </w:pPr>
      <w:r w:rsidRPr="00BC6631">
        <w:rPr>
          <w:rFonts w:ascii="Calibri" w:eastAsia="Times New Roman" w:hAnsi="Calibri" w:cs="Calibri"/>
          <w:b/>
          <w:bCs/>
          <w:color w:val="000000"/>
          <w:lang w:eastAsia="en-CA"/>
        </w:rPr>
        <w:t>Asking Questions</w:t>
      </w:r>
    </w:p>
    <w:p w14:paraId="47C5024A" w14:textId="77777777" w:rsidR="00BC6631" w:rsidRPr="00BC6631" w:rsidRDefault="00BC6631" w:rsidP="00BC6631">
      <w:pPr>
        <w:numPr>
          <w:ilvl w:val="0"/>
          <w:numId w:val="42"/>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The courts have considered the issue of jurors being allowed to ask questions. </w:t>
      </w:r>
    </w:p>
    <w:p w14:paraId="6BF5BAFB" w14:textId="77777777" w:rsidR="00BC6631" w:rsidRPr="00BC6631" w:rsidRDefault="00BC6631" w:rsidP="00BC6631">
      <w:pPr>
        <w:numPr>
          <w:ilvl w:val="0"/>
          <w:numId w:val="42"/>
        </w:numPr>
        <w:spacing w:after="0" w:line="240" w:lineRule="auto"/>
        <w:ind w:left="1080"/>
        <w:textAlignment w:val="center"/>
        <w:rPr>
          <w:rFonts w:ascii="Calibri" w:eastAsia="Times New Roman" w:hAnsi="Calibri" w:cs="Calibri"/>
          <w:color w:val="000000"/>
          <w:lang w:eastAsia="en-CA"/>
        </w:rPr>
      </w:pPr>
      <w:proofErr w:type="spellStart"/>
      <w:r w:rsidRPr="00BC6631">
        <w:rPr>
          <w:rFonts w:ascii="Calibri" w:eastAsia="Times New Roman" w:hAnsi="Calibri" w:cs="Calibri"/>
          <w:color w:val="000000"/>
          <w:lang w:eastAsia="en-CA"/>
        </w:rPr>
        <w:t>Heurer</w:t>
      </w:r>
      <w:proofErr w:type="spellEnd"/>
      <w:r w:rsidRPr="00BC6631">
        <w:rPr>
          <w:rFonts w:ascii="Calibri" w:eastAsia="Times New Roman" w:hAnsi="Calibri" w:cs="Calibri"/>
          <w:color w:val="000000"/>
          <w:lang w:eastAsia="en-CA"/>
        </w:rPr>
        <w:t xml:space="preserve"> and Penrod (1994) reported that typically juries have few questions (usually not more than three), and the questions tend to be concerned with the meaning of key legal terms, such as reasonable doubt.</w:t>
      </w:r>
    </w:p>
    <w:p w14:paraId="4D1310D1" w14:textId="77777777" w:rsidR="00BC6631" w:rsidRPr="00BC6631" w:rsidRDefault="00BC6631" w:rsidP="00BC6631">
      <w:pPr>
        <w:numPr>
          <w:ilvl w:val="0"/>
          <w:numId w:val="42"/>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In a review of the research examining juror questions</w:t>
      </w:r>
    </w:p>
    <w:p w14:paraId="6F78EF79" w14:textId="77777777" w:rsidR="00BC6631" w:rsidRPr="00BC6631" w:rsidRDefault="00BC6631" w:rsidP="00BC6631">
      <w:pPr>
        <w:numPr>
          <w:ilvl w:val="0"/>
          <w:numId w:val="42"/>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Penrod and Heuer (1997) reached the following conclusions: </w:t>
      </w:r>
    </w:p>
    <w:p w14:paraId="0D87F516" w14:textId="77777777" w:rsidR="00BC6631" w:rsidRPr="00BC6631" w:rsidRDefault="00BC6631" w:rsidP="00BC6631">
      <w:pPr>
        <w:numPr>
          <w:ilvl w:val="1"/>
          <w:numId w:val="42"/>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Jury questioning promotes juror understanding of the facts and the issues.</w:t>
      </w:r>
    </w:p>
    <w:p w14:paraId="33D217D9" w14:textId="77777777" w:rsidR="00BC6631" w:rsidRPr="00BC6631" w:rsidRDefault="00BC6631" w:rsidP="00BC6631">
      <w:pPr>
        <w:numPr>
          <w:ilvl w:val="1"/>
          <w:numId w:val="42"/>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Juror questions do not clearly help to get to the truth. </w:t>
      </w:r>
    </w:p>
    <w:p w14:paraId="1DE9A4EB" w14:textId="77777777" w:rsidR="00BC6631" w:rsidRPr="00BC6631" w:rsidRDefault="00BC6631" w:rsidP="00BC6631">
      <w:pPr>
        <w:numPr>
          <w:ilvl w:val="1"/>
          <w:numId w:val="42"/>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Juror questions do not increase the jurors’, judges’, or lawyers’ satisfaction with the trial and verdict.</w:t>
      </w:r>
    </w:p>
    <w:p w14:paraId="276890FB" w14:textId="77777777" w:rsidR="00BC6631" w:rsidRPr="00BC6631" w:rsidRDefault="00BC6631" w:rsidP="00BC6631">
      <w:pPr>
        <w:numPr>
          <w:ilvl w:val="1"/>
          <w:numId w:val="42"/>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Jurors ask legally appropriate questions.</w:t>
      </w:r>
    </w:p>
    <w:p w14:paraId="718EBD34" w14:textId="77777777" w:rsidR="00BC6631" w:rsidRPr="00BC6631" w:rsidRDefault="00BC6631" w:rsidP="00BC6631">
      <w:pPr>
        <w:numPr>
          <w:ilvl w:val="1"/>
          <w:numId w:val="42"/>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If counsel objects, and the objection is sustained, the jury does not draw inappropriate inferences from unanswered questions.</w:t>
      </w:r>
    </w:p>
    <w:p w14:paraId="0BFD73CC" w14:textId="77777777" w:rsidR="00BC6631" w:rsidRPr="00BC6631" w:rsidRDefault="00BC6631" w:rsidP="00BC6631">
      <w:pPr>
        <w:numPr>
          <w:ilvl w:val="1"/>
          <w:numId w:val="42"/>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Jurors do not become advocates.</w:t>
      </w:r>
    </w:p>
    <w:p w14:paraId="15500EFC" w14:textId="77777777" w:rsidR="00BC6631" w:rsidRPr="00BC6631" w:rsidRDefault="00BC6631" w:rsidP="00BC6631">
      <w:pPr>
        <w:numPr>
          <w:ilvl w:val="0"/>
          <w:numId w:val="42"/>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Research on allowing jurors to ask questions does not appear to indicate that jurors’ questions are particularly harmful or helpful.</w:t>
      </w:r>
    </w:p>
    <w:p w14:paraId="3B5BA407" w14:textId="77777777" w:rsidR="00BC6631" w:rsidRPr="00BC6631" w:rsidRDefault="00BC6631" w:rsidP="00BC6631">
      <w:pPr>
        <w:numPr>
          <w:ilvl w:val="0"/>
          <w:numId w:val="42"/>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In Canada, jurors may submit their questions in writing to the judge after the lawyers have completed their questioning of the witness. The judge then determines whether the question is permissible. Questions that are permissible then are posed by the judge. </w:t>
      </w:r>
    </w:p>
    <w:p w14:paraId="45B06926" w14:textId="77777777" w:rsidR="00BC6631" w:rsidRPr="00BC6631" w:rsidRDefault="00BC6631" w:rsidP="00BC6631">
      <w:pPr>
        <w:numPr>
          <w:ilvl w:val="0"/>
          <w:numId w:val="42"/>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Ultimately, allowing jurors to ask questions is up to the judge presiding over the trial.</w:t>
      </w:r>
    </w:p>
    <w:p w14:paraId="1BBEB105" w14:textId="77777777" w:rsidR="00BC6631" w:rsidRPr="00BC6631" w:rsidRDefault="00BC6631" w:rsidP="00BC6631">
      <w:pPr>
        <w:spacing w:after="0" w:line="240" w:lineRule="auto"/>
        <w:ind w:left="540"/>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7D99DAF7"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Disregarding Inadmissible Evidence</w:t>
      </w:r>
    </w:p>
    <w:p w14:paraId="127220E2" w14:textId="77777777" w:rsidR="00BC6631" w:rsidRPr="00BC6631" w:rsidRDefault="00BC6631" w:rsidP="00BC6631">
      <w:pPr>
        <w:numPr>
          <w:ilvl w:val="0"/>
          <w:numId w:val="43"/>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Are jurors able to “forget” what they heard? </w:t>
      </w:r>
    </w:p>
    <w:p w14:paraId="3F6427FD" w14:textId="77777777" w:rsidR="00BC6631" w:rsidRPr="00BC6631" w:rsidRDefault="00BC6631" w:rsidP="00BC6631">
      <w:pPr>
        <w:numPr>
          <w:ilvl w:val="0"/>
          <w:numId w:val="43"/>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This question is relevant when we consider:</w:t>
      </w:r>
    </w:p>
    <w:p w14:paraId="005EDCFF" w14:textId="77777777" w:rsidR="00BC6631" w:rsidRPr="00BC6631" w:rsidRDefault="00BC6631" w:rsidP="00BC6631">
      <w:pPr>
        <w:numPr>
          <w:ilvl w:val="1"/>
          <w:numId w:val="4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lastRenderedPageBreak/>
        <w:t xml:space="preserve"> pretrial publicity</w:t>
      </w:r>
    </w:p>
    <w:p w14:paraId="5250CC12" w14:textId="77777777" w:rsidR="00BC6631" w:rsidRPr="00BC6631" w:rsidRDefault="00BC6631" w:rsidP="00BC6631">
      <w:pPr>
        <w:numPr>
          <w:ilvl w:val="1"/>
          <w:numId w:val="4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when judges request that jurors disregard inadmissible evidence introduced at trial.</w:t>
      </w:r>
    </w:p>
    <w:p w14:paraId="00B1B98B" w14:textId="77777777" w:rsidR="00BC6631" w:rsidRPr="00BC6631" w:rsidRDefault="00BC6631" w:rsidP="00BC6631">
      <w:pPr>
        <w:numPr>
          <w:ilvl w:val="1"/>
          <w:numId w:val="4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when lawyers or witnesses make statements that are not allowed according to legal procedure. </w:t>
      </w:r>
    </w:p>
    <w:p w14:paraId="3D27B3AE" w14:textId="77777777" w:rsidR="00BC6631" w:rsidRPr="00BC6631" w:rsidRDefault="00BC6631" w:rsidP="00BC6631">
      <w:pPr>
        <w:numPr>
          <w:ilvl w:val="0"/>
          <w:numId w:val="43"/>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Following an inadmissible statement or inadmissible evidence, the judge will instruct the jury to disregard it. The critical component to a fair trial and a just verdict is that the jury uses only admissible statements and evidence. But are jurors able to disregard evidence they have heard?</w:t>
      </w:r>
    </w:p>
    <w:p w14:paraId="3724FE2B" w14:textId="77777777" w:rsidR="00BC6631" w:rsidRPr="00BC6631" w:rsidRDefault="00BC6631" w:rsidP="00BC6631">
      <w:pPr>
        <w:numPr>
          <w:ilvl w:val="0"/>
          <w:numId w:val="43"/>
        </w:numPr>
        <w:spacing w:after="0" w:line="240" w:lineRule="auto"/>
        <w:ind w:left="540"/>
        <w:textAlignment w:val="center"/>
        <w:rPr>
          <w:rFonts w:ascii="Calibri" w:eastAsia="Times New Roman" w:hAnsi="Calibri" w:cs="Calibri"/>
          <w:color w:val="000000"/>
          <w:lang w:eastAsia="en-CA"/>
        </w:rPr>
      </w:pPr>
      <w:proofErr w:type="spellStart"/>
      <w:r w:rsidRPr="00BC6631">
        <w:rPr>
          <w:rFonts w:ascii="Calibri" w:eastAsia="Times New Roman" w:hAnsi="Calibri" w:cs="Calibri"/>
          <w:color w:val="000000"/>
          <w:lang w:eastAsia="en-CA"/>
        </w:rPr>
        <w:t>Kassin</w:t>
      </w:r>
      <w:proofErr w:type="spellEnd"/>
      <w:r w:rsidRPr="00BC6631">
        <w:rPr>
          <w:rFonts w:ascii="Calibri" w:eastAsia="Times New Roman" w:hAnsi="Calibri" w:cs="Calibri"/>
          <w:color w:val="000000"/>
          <w:lang w:eastAsia="en-CA"/>
        </w:rPr>
        <w:t xml:space="preserve"> and Sommers (1997) argued that whether jurors will follow a judge’s instruction to disregard inadmissible evidence is related to the reason for the instruction rather than to the instruction itself.</w:t>
      </w:r>
    </w:p>
    <w:p w14:paraId="21378267" w14:textId="77777777" w:rsidR="00BC6631" w:rsidRPr="00BC6631" w:rsidRDefault="00BC6631" w:rsidP="00BC6631">
      <w:pPr>
        <w:numPr>
          <w:ilvl w:val="1"/>
          <w:numId w:val="4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Study:  When jurors were asked to disregard the evidence because it was illegally collected, their verdicts were </w:t>
      </w:r>
      <w:proofErr w:type="gramStart"/>
      <w:r w:rsidRPr="00BC6631">
        <w:rPr>
          <w:rFonts w:ascii="Calibri" w:eastAsia="Times New Roman" w:hAnsi="Calibri" w:cs="Calibri"/>
          <w:color w:val="000000"/>
          <w:lang w:eastAsia="en-CA"/>
        </w:rPr>
        <w:t>similar to</w:t>
      </w:r>
      <w:proofErr w:type="gramEnd"/>
      <w:r w:rsidRPr="00BC6631">
        <w:rPr>
          <w:rFonts w:ascii="Calibri" w:eastAsia="Times New Roman" w:hAnsi="Calibri" w:cs="Calibri"/>
          <w:color w:val="000000"/>
          <w:lang w:eastAsia="en-CA"/>
        </w:rPr>
        <w:t xml:space="preserve"> those of the jurors who received the ruling that the tape was admissible, suggesting that they had considered the evidence rather than disregarding it. </w:t>
      </w:r>
    </w:p>
    <w:p w14:paraId="69926788" w14:textId="77777777" w:rsidR="00BC6631" w:rsidRPr="00BC6631" w:rsidRDefault="00BC6631" w:rsidP="00BC6631">
      <w:pPr>
        <w:numPr>
          <w:ilvl w:val="1"/>
          <w:numId w:val="4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In contrast, when jurors were instructed to disregard the tape because of comprehension difficulty, they rendered verdicts </w:t>
      </w:r>
      <w:proofErr w:type="gramStart"/>
      <w:r w:rsidRPr="00BC6631">
        <w:rPr>
          <w:rFonts w:ascii="Calibri" w:eastAsia="Times New Roman" w:hAnsi="Calibri" w:cs="Calibri"/>
          <w:color w:val="000000"/>
          <w:lang w:eastAsia="en-CA"/>
        </w:rPr>
        <w:t>similar to</w:t>
      </w:r>
      <w:proofErr w:type="gramEnd"/>
      <w:r w:rsidRPr="00BC6631">
        <w:rPr>
          <w:rFonts w:ascii="Calibri" w:eastAsia="Times New Roman" w:hAnsi="Calibri" w:cs="Calibri"/>
          <w:color w:val="000000"/>
          <w:lang w:eastAsia="en-CA"/>
        </w:rPr>
        <w:t xml:space="preserve"> those of the control jurors who had not heard about the inadmissible evidence, suggesting that they had disregarded it. </w:t>
      </w:r>
    </w:p>
    <w:p w14:paraId="309ABC80" w14:textId="77777777" w:rsidR="00BC6631" w:rsidRPr="00BC6631" w:rsidRDefault="00BC6631" w:rsidP="00BC6631">
      <w:pPr>
        <w:numPr>
          <w:ilvl w:val="1"/>
          <w:numId w:val="4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jurors will disregard evidence when they are provided with a logical and legitimate reason for the judge’s decision to disregard it.</w:t>
      </w:r>
    </w:p>
    <w:p w14:paraId="3B3E4A26" w14:textId="77777777" w:rsidR="00BC6631" w:rsidRPr="00BC6631" w:rsidRDefault="00BC6631" w:rsidP="00BC6631">
      <w:pPr>
        <w:numPr>
          <w:ilvl w:val="0"/>
          <w:numId w:val="43"/>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other interesting result has been found with the instruction to disregard. </w:t>
      </w:r>
    </w:p>
    <w:p w14:paraId="5FAF70DD" w14:textId="77777777" w:rsidR="00BC6631" w:rsidRPr="00BC6631" w:rsidRDefault="00BC6631" w:rsidP="00BC6631">
      <w:pPr>
        <w:numPr>
          <w:ilvl w:val="1"/>
          <w:numId w:val="4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Some researchers have found that a judge’s instruction to disregard evidence simply makes the evidence more memorable than if no instruction were given, which is known as the backfire effect (Paglia &amp; Schuller, 1998). </w:t>
      </w:r>
    </w:p>
    <w:p w14:paraId="6889BF0D" w14:textId="77777777" w:rsidR="00BC6631" w:rsidRPr="00BC6631" w:rsidRDefault="00BC6631" w:rsidP="00BC6631">
      <w:pPr>
        <w:numPr>
          <w:ilvl w:val="1"/>
          <w:numId w:val="4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Jurors are more likely to pay attention to inadmissible evidence following a disregard instruction than if no instruction was provided. </w:t>
      </w:r>
    </w:p>
    <w:p w14:paraId="07733DBA" w14:textId="77777777" w:rsidR="00BC6631" w:rsidRPr="00BC6631" w:rsidRDefault="00BC6631" w:rsidP="00BC6631">
      <w:pPr>
        <w:numPr>
          <w:ilvl w:val="1"/>
          <w:numId w:val="4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Overall, the influence of the disregard instruction is not straightforward. Other factors come into play and interact with the effect of the instruction.</w:t>
      </w:r>
    </w:p>
    <w:p w14:paraId="6B13C08A" w14:textId="77777777" w:rsidR="00BC6631" w:rsidRPr="00BC6631" w:rsidRDefault="00BC6631" w:rsidP="00BC6631">
      <w:pPr>
        <w:numPr>
          <w:ilvl w:val="0"/>
          <w:numId w:val="43"/>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CSI Effect:  the education of jurors whereby they are more likely to convict a suspect if the procedures and techniques from television are used in real life.</w:t>
      </w:r>
    </w:p>
    <w:p w14:paraId="6FCE6245" w14:textId="77777777" w:rsidR="00BC6631" w:rsidRPr="00BC6631" w:rsidRDefault="00BC6631" w:rsidP="00BC6631">
      <w:pPr>
        <w:numPr>
          <w:ilvl w:val="1"/>
          <w:numId w:val="4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The CSI effect was found to have an indirect influence on conviction in circumstantial cases where it raised expectations about scientific evidence. </w:t>
      </w:r>
    </w:p>
    <w:p w14:paraId="5B9CDFE2" w14:textId="77777777" w:rsidR="00BC6631" w:rsidRPr="00BC6631" w:rsidRDefault="00BC6631" w:rsidP="00BC6631">
      <w:pPr>
        <w:numPr>
          <w:ilvl w:val="1"/>
          <w:numId w:val="4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those who perceive crime television as more realistic rated DNA evidence as more influential compared to those who perceived crime television to be less real.</w:t>
      </w:r>
    </w:p>
    <w:p w14:paraId="2C45D3D1" w14:textId="77777777" w:rsidR="00BC6631" w:rsidRPr="00BC6631" w:rsidRDefault="00BC6631" w:rsidP="00BC6631">
      <w:pPr>
        <w:numPr>
          <w:ilvl w:val="1"/>
          <w:numId w:val="4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OVERALL: </w:t>
      </w:r>
      <w:r w:rsidRPr="00BC6631">
        <w:rPr>
          <w:rFonts w:ascii="Calibri" w:eastAsia="Times New Roman" w:hAnsi="Calibri" w:cs="Calibri"/>
          <w:b/>
          <w:bCs/>
          <w:color w:val="000000"/>
          <w:lang w:eastAsia="en-CA"/>
        </w:rPr>
        <w:t>crime show viewing may influence juror decision making but also may interact with other variables and evidence to exert its influence on verdicts.</w:t>
      </w:r>
    </w:p>
    <w:p w14:paraId="0DDBD64A"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45B894CC"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Judge's Instructions</w:t>
      </w:r>
    </w:p>
    <w:p w14:paraId="55312DA0" w14:textId="77777777" w:rsidR="00BC6631" w:rsidRPr="00BC6631" w:rsidRDefault="00BC6631" w:rsidP="00BC6631">
      <w:pPr>
        <w:numPr>
          <w:ilvl w:val="0"/>
          <w:numId w:val="44"/>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Studies have examined jurors’ abilities to understand the legally dense instructions that the judge charges the jury with prior to its deliberation. </w:t>
      </w:r>
    </w:p>
    <w:p w14:paraId="5AB032F5" w14:textId="77777777" w:rsidR="00BC6631" w:rsidRPr="00BC6631" w:rsidRDefault="00BC6631" w:rsidP="00BC6631">
      <w:pPr>
        <w:numPr>
          <w:ilvl w:val="1"/>
          <w:numId w:val="44"/>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The results of these studies generally are not positive. </w:t>
      </w:r>
    </w:p>
    <w:p w14:paraId="349FC70F" w14:textId="77777777" w:rsidR="00BC6631" w:rsidRPr="00BC6631" w:rsidRDefault="00BC6631" w:rsidP="00BC6631">
      <w:pPr>
        <w:numPr>
          <w:ilvl w:val="2"/>
          <w:numId w:val="44"/>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jurors do not remember, understand, or accurately apply judges’ instructions.</w:t>
      </w:r>
    </w:p>
    <w:p w14:paraId="70A44D0F" w14:textId="77777777" w:rsidR="00BC6631" w:rsidRPr="00BC6631" w:rsidRDefault="00BC6631" w:rsidP="00BC6631">
      <w:pPr>
        <w:numPr>
          <w:ilvl w:val="2"/>
          <w:numId w:val="44"/>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it is not uncommon to find levels of juror comprehension of judicial instructions at less than 50% as jurors’ comprehension for instructions is generally poor.</w:t>
      </w:r>
    </w:p>
    <w:p w14:paraId="6A2D24A5" w14:textId="77777777" w:rsidR="00BC6631" w:rsidRPr="00BC6631" w:rsidRDefault="00BC6631" w:rsidP="00BC6631">
      <w:pPr>
        <w:numPr>
          <w:ilvl w:val="0"/>
          <w:numId w:val="44"/>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Four reforms for judges’ instructions have been proposed: </w:t>
      </w:r>
    </w:p>
    <w:p w14:paraId="60E3B2DE" w14:textId="77777777" w:rsidR="00BC6631" w:rsidRPr="00BC6631" w:rsidRDefault="00BC6631" w:rsidP="00BC6631">
      <w:pPr>
        <w:numPr>
          <w:ilvl w:val="1"/>
          <w:numId w:val="44"/>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(1) rewriting instructions</w:t>
      </w:r>
    </w:p>
    <w:p w14:paraId="1A51E231" w14:textId="77777777" w:rsidR="00BC6631" w:rsidRPr="00BC6631" w:rsidRDefault="00BC6631" w:rsidP="00BC6631">
      <w:pPr>
        <w:numPr>
          <w:ilvl w:val="1"/>
          <w:numId w:val="44"/>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(2) providing a written copy of the instructions to jurors</w:t>
      </w:r>
    </w:p>
    <w:p w14:paraId="525F28B9" w14:textId="77777777" w:rsidR="00BC6631" w:rsidRPr="00BC6631" w:rsidRDefault="00BC6631" w:rsidP="00BC6631">
      <w:pPr>
        <w:numPr>
          <w:ilvl w:val="1"/>
          <w:numId w:val="44"/>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(3) providing jurors with pre- and post-evidence instructions</w:t>
      </w:r>
    </w:p>
    <w:p w14:paraId="27AA2085" w14:textId="77777777" w:rsidR="00BC6631" w:rsidRPr="00BC6631" w:rsidRDefault="00BC6631" w:rsidP="00BC6631">
      <w:pPr>
        <w:numPr>
          <w:ilvl w:val="1"/>
          <w:numId w:val="44"/>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(4) having lawyers clarify legal instruction during their presentation to the jury</w:t>
      </w:r>
    </w:p>
    <w:p w14:paraId="44AE4397" w14:textId="77777777" w:rsidR="00BC6631" w:rsidRPr="00BC6631" w:rsidRDefault="00BC6631" w:rsidP="00BC6631">
      <w:pPr>
        <w:numPr>
          <w:ilvl w:val="2"/>
          <w:numId w:val="44"/>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However, these reforms do not necessarily significantly increase comprehension. These four proposed reforms have not been implemented with any consistency within the Canadian justice system.</w:t>
      </w:r>
    </w:p>
    <w:p w14:paraId="6C63D750"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4D4801A3"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Jury Decision-Making Models</w:t>
      </w:r>
    </w:p>
    <w:p w14:paraId="5E73A181" w14:textId="77777777" w:rsidR="00BC6631" w:rsidRPr="00BC6631" w:rsidRDefault="00BC6631" w:rsidP="00BC6631">
      <w:pPr>
        <w:numPr>
          <w:ilvl w:val="0"/>
          <w:numId w:val="45"/>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2 models Mathematical or </w:t>
      </w:r>
      <w:proofErr w:type="gramStart"/>
      <w:r w:rsidRPr="00BC6631">
        <w:rPr>
          <w:rFonts w:ascii="Calibri" w:eastAsia="Times New Roman" w:hAnsi="Calibri" w:cs="Calibri"/>
          <w:color w:val="000000"/>
          <w:lang w:eastAsia="en-CA"/>
        </w:rPr>
        <w:t>explanation-based</w:t>
      </w:r>
      <w:proofErr w:type="gramEnd"/>
      <w:r w:rsidRPr="00BC6631">
        <w:rPr>
          <w:rFonts w:ascii="Calibri" w:eastAsia="Times New Roman" w:hAnsi="Calibri" w:cs="Calibri"/>
          <w:color w:val="000000"/>
          <w:lang w:eastAsia="en-CA"/>
        </w:rPr>
        <w:t>.</w:t>
      </w:r>
    </w:p>
    <w:p w14:paraId="1507C328"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65D6A195" w14:textId="77777777" w:rsidR="00BC6631" w:rsidRPr="00BC6631" w:rsidRDefault="00BC6631" w:rsidP="00BC6631">
      <w:pPr>
        <w:spacing w:after="0" w:line="240" w:lineRule="auto"/>
        <w:ind w:left="540"/>
        <w:rPr>
          <w:rFonts w:ascii="Calibri" w:eastAsia="Times New Roman" w:hAnsi="Calibri" w:cs="Calibri"/>
          <w:color w:val="000000"/>
          <w:lang w:eastAsia="en-CA"/>
        </w:rPr>
      </w:pPr>
      <w:r w:rsidRPr="00BC6631">
        <w:rPr>
          <w:rFonts w:ascii="Calibri" w:eastAsia="Times New Roman" w:hAnsi="Calibri" w:cs="Calibri"/>
          <w:b/>
          <w:bCs/>
          <w:color w:val="000000"/>
          <w:lang w:eastAsia="en-CA"/>
        </w:rPr>
        <w:t>Mathematical Models</w:t>
      </w:r>
    </w:p>
    <w:p w14:paraId="7601B8FA" w14:textId="77777777" w:rsidR="00BC6631" w:rsidRPr="00BC6631" w:rsidRDefault="00BC6631" w:rsidP="00BC6631">
      <w:pPr>
        <w:numPr>
          <w:ilvl w:val="0"/>
          <w:numId w:val="46"/>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The common theme with mathematical models is that they view jurors as conducting a set of mental calculations regarding the importance and strength of each piece of evidence</w:t>
      </w:r>
    </w:p>
    <w:p w14:paraId="3B224595" w14:textId="77777777" w:rsidR="00BC6631" w:rsidRPr="00BC6631" w:rsidRDefault="00BC6631" w:rsidP="00BC6631">
      <w:pPr>
        <w:numPr>
          <w:ilvl w:val="0"/>
          <w:numId w:val="46"/>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A guilty or not guilty verdict is determined by the outcome of the calculations for all the relevant evidence. </w:t>
      </w:r>
    </w:p>
    <w:p w14:paraId="2CD43B39" w14:textId="77777777" w:rsidR="00BC6631" w:rsidRPr="00BC6631" w:rsidRDefault="00BC6631" w:rsidP="00BC6631">
      <w:pPr>
        <w:numPr>
          <w:ilvl w:val="0"/>
          <w:numId w:val="46"/>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lastRenderedPageBreak/>
        <w:t>EXAMPLE: an eyewitness who identified the defendant may be perceived as strong evidence and be weighed heavily toward a guilty verdict; however, learning that the DNA found at the crime scene does not match the defendant’s decreases the likelihood of a guilty verdict. The verdict is a function of the calculation of all the relevant evidence.</w:t>
      </w:r>
    </w:p>
    <w:p w14:paraId="64F0C83B" w14:textId="77777777" w:rsidR="00BC6631" w:rsidRPr="00BC6631" w:rsidRDefault="00BC6631" w:rsidP="00BC6631">
      <w:pPr>
        <w:numPr>
          <w:ilvl w:val="0"/>
          <w:numId w:val="46"/>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Study examined the congruency of mental calculations and how jurors perceive their process of reaching a verdict. They found that a mathematical approach was inconsistent with how jurors report that they reach verdicts. </w:t>
      </w:r>
    </w:p>
    <w:p w14:paraId="043E6710" w14:textId="77777777" w:rsidR="00BC6631" w:rsidRPr="00BC6631" w:rsidRDefault="00BC6631" w:rsidP="00BC6631">
      <w:pPr>
        <w:numPr>
          <w:ilvl w:val="0"/>
          <w:numId w:val="46"/>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Winter and Greene (2007) conclude by stating that research has shown that jurors’ behavior does not conform to principles of probability. </w:t>
      </w:r>
    </w:p>
    <w:p w14:paraId="69048C4E" w14:textId="77777777" w:rsidR="00BC6631" w:rsidRPr="00BC6631" w:rsidRDefault="00BC6631" w:rsidP="00BC6631">
      <w:pPr>
        <w:spacing w:after="0" w:line="240" w:lineRule="auto"/>
        <w:ind w:left="1080"/>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6E876EB7" w14:textId="77777777" w:rsidR="00BC6631" w:rsidRPr="00BC6631" w:rsidRDefault="00BC6631" w:rsidP="00BC6631">
      <w:pPr>
        <w:spacing w:after="0" w:line="240" w:lineRule="auto"/>
        <w:ind w:left="540"/>
        <w:rPr>
          <w:rFonts w:ascii="Calibri" w:eastAsia="Times New Roman" w:hAnsi="Calibri" w:cs="Calibri"/>
          <w:color w:val="000000"/>
          <w:lang w:eastAsia="en-CA"/>
        </w:rPr>
      </w:pPr>
      <w:r w:rsidRPr="00BC6631">
        <w:rPr>
          <w:rFonts w:ascii="Calibri" w:eastAsia="Times New Roman" w:hAnsi="Calibri" w:cs="Calibri"/>
          <w:b/>
          <w:bCs/>
          <w:color w:val="000000"/>
          <w:lang w:eastAsia="en-CA"/>
        </w:rPr>
        <w:t>Explanation Models</w:t>
      </w:r>
    </w:p>
    <w:p w14:paraId="5CAF4F46" w14:textId="77777777" w:rsidR="00BC6631" w:rsidRPr="00BC6631" w:rsidRDefault="00BC6631" w:rsidP="00BC6631">
      <w:pPr>
        <w:numPr>
          <w:ilvl w:val="0"/>
          <w:numId w:val="47"/>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explanation models suggest that evidence is organized into a coherent whole.</w:t>
      </w:r>
    </w:p>
    <w:p w14:paraId="4C8126BE" w14:textId="77777777" w:rsidR="00BC6631" w:rsidRPr="00BC6631" w:rsidRDefault="00BC6631" w:rsidP="00BC6631">
      <w:pPr>
        <w:numPr>
          <w:ilvl w:val="0"/>
          <w:numId w:val="47"/>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Pennington and Hastie’s (1986) explanation approach is called the story model.</w:t>
      </w:r>
    </w:p>
    <w:p w14:paraId="11B81999" w14:textId="77777777" w:rsidR="00BC6631" w:rsidRPr="00BC6631" w:rsidRDefault="00BC6631" w:rsidP="00BC6631">
      <w:pPr>
        <w:numPr>
          <w:ilvl w:val="1"/>
          <w:numId w:val="47"/>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They proposed that jurors are active at understanding and processing the evidence. Jurors interpret and elaborate on the evidence and make causal connections, and in doing so, they create a story structure. </w:t>
      </w:r>
    </w:p>
    <w:p w14:paraId="5EBABC80" w14:textId="77777777" w:rsidR="00BC6631" w:rsidRPr="00BC6631" w:rsidRDefault="00BC6631" w:rsidP="00BC6631">
      <w:pPr>
        <w:numPr>
          <w:ilvl w:val="1"/>
          <w:numId w:val="47"/>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“stories” are then compared with each verdict option presented by the judge. The verdict option most consistent with the story is the verdict reached.</w:t>
      </w:r>
    </w:p>
    <w:p w14:paraId="3CDE6400" w14:textId="77777777" w:rsidR="00BC6631" w:rsidRPr="00BC6631" w:rsidRDefault="00BC6631" w:rsidP="00BC6631">
      <w:pPr>
        <w:numPr>
          <w:ilvl w:val="2"/>
          <w:numId w:val="47"/>
        </w:numPr>
        <w:spacing w:after="0" w:line="240" w:lineRule="auto"/>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jurors listening to the same evidence may construct different stories that are consistent with alternative verdicts. </w:t>
      </w:r>
    </w:p>
    <w:p w14:paraId="3AAF2440" w14:textId="77777777" w:rsidR="00BC6631" w:rsidRPr="00BC6631" w:rsidRDefault="00BC6631" w:rsidP="00BC6631">
      <w:pPr>
        <w:numPr>
          <w:ilvl w:val="2"/>
          <w:numId w:val="47"/>
        </w:numPr>
        <w:spacing w:after="0" w:line="240" w:lineRule="auto"/>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individual differences can influence the story-construction process. Jurors bring in their personal experiences, knowledge, beliefs, and attitudes when constructing their stories. Thus, jurors may reach different decisions after hearing the same evidence</w:t>
      </w:r>
    </w:p>
    <w:p w14:paraId="6C0E7354" w14:textId="77777777" w:rsidR="00BC6631" w:rsidRPr="00BC6631" w:rsidRDefault="00BC6631" w:rsidP="00BC6631">
      <w:pPr>
        <w:numPr>
          <w:ilvl w:val="0"/>
          <w:numId w:val="47"/>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researchers found that participants do put the evidence into a story format and different stories were related to different verdicts.</w:t>
      </w:r>
    </w:p>
    <w:p w14:paraId="016B53AF" w14:textId="77777777" w:rsidR="00BC6631" w:rsidRPr="00BC6631" w:rsidRDefault="00BC6631" w:rsidP="00BC6631">
      <w:pPr>
        <w:spacing w:after="0" w:line="240" w:lineRule="auto"/>
        <w:ind w:left="1080"/>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Devine (2012) discusses three criteria for evaluating stories: </w:t>
      </w:r>
    </w:p>
    <w:p w14:paraId="0D75FEEC" w14:textId="77777777" w:rsidR="00BC6631" w:rsidRPr="00BC6631" w:rsidRDefault="00BC6631" w:rsidP="00BC6631">
      <w:pPr>
        <w:numPr>
          <w:ilvl w:val="0"/>
          <w:numId w:val="48"/>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u w:val="single"/>
          <w:lang w:eastAsia="en-CA"/>
        </w:rPr>
        <w:t>Coverage:</w:t>
      </w:r>
      <w:r w:rsidRPr="00BC6631">
        <w:rPr>
          <w:rFonts w:ascii="Calibri" w:eastAsia="Times New Roman" w:hAnsi="Calibri" w:cs="Calibri"/>
          <w:color w:val="000000"/>
          <w:lang w:eastAsia="en-CA"/>
        </w:rPr>
        <w:t xml:space="preserve"> refers to the extent to which a story can account for </w:t>
      </w:r>
      <w:proofErr w:type="gramStart"/>
      <w:r w:rsidRPr="00BC6631">
        <w:rPr>
          <w:rFonts w:ascii="Calibri" w:eastAsia="Times New Roman" w:hAnsi="Calibri" w:cs="Calibri"/>
          <w:color w:val="000000"/>
          <w:lang w:eastAsia="en-CA"/>
        </w:rPr>
        <w:t>all of</w:t>
      </w:r>
      <w:proofErr w:type="gramEnd"/>
      <w:r w:rsidRPr="00BC6631">
        <w:rPr>
          <w:rFonts w:ascii="Calibri" w:eastAsia="Times New Roman" w:hAnsi="Calibri" w:cs="Calibri"/>
          <w:color w:val="000000"/>
          <w:lang w:eastAsia="en-CA"/>
        </w:rPr>
        <w:t xml:space="preserve"> the evidence.</w:t>
      </w:r>
    </w:p>
    <w:p w14:paraId="02C16CDF" w14:textId="77777777" w:rsidR="00BC6631" w:rsidRPr="00BC6631" w:rsidRDefault="00BC6631" w:rsidP="00BC6631">
      <w:pPr>
        <w:numPr>
          <w:ilvl w:val="0"/>
          <w:numId w:val="48"/>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u w:val="single"/>
          <w:lang w:eastAsia="en-CA"/>
        </w:rPr>
        <w:t xml:space="preserve">Coherence: </w:t>
      </w:r>
      <w:r w:rsidRPr="00BC6631">
        <w:rPr>
          <w:rFonts w:ascii="Calibri" w:eastAsia="Times New Roman" w:hAnsi="Calibri" w:cs="Calibri"/>
          <w:color w:val="000000"/>
          <w:lang w:eastAsia="en-CA"/>
        </w:rPr>
        <w:t xml:space="preserve">the logical resilience of the story and comprises three components: (1) consistency, (2) completeness, and (3) plausibility. The story must be consistent such that there is no contradiction within the jurors’ story, the story must be complete such that there are no gaps within the story, and the story must be plausible such that it must match the jurors’ understanding of how the world works. </w:t>
      </w:r>
    </w:p>
    <w:p w14:paraId="517A4A6A" w14:textId="77777777" w:rsidR="00BC6631" w:rsidRPr="00BC6631" w:rsidRDefault="00BC6631" w:rsidP="00BC6631">
      <w:pPr>
        <w:numPr>
          <w:ilvl w:val="0"/>
          <w:numId w:val="48"/>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Uniqueness: determines the confidence the juror has </w:t>
      </w:r>
      <w:proofErr w:type="gramStart"/>
      <w:r w:rsidRPr="00BC6631">
        <w:rPr>
          <w:rFonts w:ascii="Calibri" w:eastAsia="Times New Roman" w:hAnsi="Calibri" w:cs="Calibri"/>
          <w:color w:val="000000"/>
          <w:lang w:eastAsia="en-CA"/>
        </w:rPr>
        <w:t>in a given</w:t>
      </w:r>
      <w:proofErr w:type="gramEnd"/>
      <w:r w:rsidRPr="00BC6631">
        <w:rPr>
          <w:rFonts w:ascii="Calibri" w:eastAsia="Times New Roman" w:hAnsi="Calibri" w:cs="Calibri"/>
          <w:color w:val="000000"/>
          <w:lang w:eastAsia="en-CA"/>
        </w:rPr>
        <w:t xml:space="preserve"> story; </w:t>
      </w:r>
    </w:p>
    <w:p w14:paraId="5B85AAD3" w14:textId="77777777" w:rsidR="00BC6631" w:rsidRPr="00BC6631" w:rsidRDefault="00BC6631" w:rsidP="00BC6631">
      <w:pPr>
        <w:numPr>
          <w:ilvl w:val="0"/>
          <w:numId w:val="49"/>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 if only </w:t>
      </w:r>
      <w:proofErr w:type="gramStart"/>
      <w:r w:rsidRPr="00BC6631">
        <w:rPr>
          <w:rFonts w:ascii="Calibri" w:eastAsia="Times New Roman" w:hAnsi="Calibri" w:cs="Calibri"/>
          <w:color w:val="000000"/>
          <w:lang w:eastAsia="en-CA"/>
        </w:rPr>
        <w:t>one story</w:t>
      </w:r>
      <w:proofErr w:type="gramEnd"/>
      <w:r w:rsidRPr="00BC6631">
        <w:rPr>
          <w:rFonts w:ascii="Calibri" w:eastAsia="Times New Roman" w:hAnsi="Calibri" w:cs="Calibri"/>
          <w:color w:val="000000"/>
          <w:lang w:eastAsia="en-CA"/>
        </w:rPr>
        <w:t xml:space="preserve"> structure can account for the evidence, the jurors’ confidence in that story is higher than if there are multiple stories that can account for the evidence. </w:t>
      </w:r>
    </w:p>
    <w:p w14:paraId="31F73F70" w14:textId="77777777" w:rsidR="00BC6631" w:rsidRPr="00BC6631" w:rsidRDefault="00BC6631" w:rsidP="00BC6631">
      <w:pPr>
        <w:numPr>
          <w:ilvl w:val="0"/>
          <w:numId w:val="49"/>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 proposed an integrative, multi-level, decision-making model that incorporates two levels: </w:t>
      </w:r>
    </w:p>
    <w:p w14:paraId="75497CE8" w14:textId="77777777" w:rsidR="00BC6631" w:rsidRPr="00BC6631" w:rsidRDefault="00BC6631" w:rsidP="00BC6631">
      <w:pPr>
        <w:numPr>
          <w:ilvl w:val="1"/>
          <w:numId w:val="49"/>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u w:val="single"/>
          <w:lang w:eastAsia="en-CA"/>
        </w:rPr>
        <w:t>juror decision making:</w:t>
      </w:r>
      <w:r w:rsidRPr="00BC6631">
        <w:rPr>
          <w:rFonts w:ascii="Calibri" w:eastAsia="Times New Roman" w:hAnsi="Calibri" w:cs="Calibri"/>
          <w:color w:val="000000"/>
          <w:lang w:eastAsia="en-CA"/>
        </w:rPr>
        <w:t xml:space="preserve"> Director’s Cut Model, proposes that the jurors use the evidence presented at trial to form a narrative. Many factors can affect each jurors’ narrative such as case type, juror and defendant characteristics, pre-existing schemas, opening statements, the evidence presented throughout the trial by the prosecution, and the alternative explanations provided by the defense. Jurors then construct their own models of the evidence to test the overall story likelihood.</w:t>
      </w:r>
    </w:p>
    <w:p w14:paraId="1F49CC97" w14:textId="77777777" w:rsidR="00BC6631" w:rsidRPr="00BC6631" w:rsidRDefault="00BC6631" w:rsidP="00BC6631">
      <w:pPr>
        <w:numPr>
          <w:ilvl w:val="2"/>
          <w:numId w:val="49"/>
        </w:numPr>
        <w:spacing w:after="0" w:line="240" w:lineRule="auto"/>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jurors will be in one of four cognitive states: (1) a believer (i.e., favouring the prosecution), (2) a doubter (i.e., favouring the defense), (3) a muller (i.e., trying to choose between two or more plausible stories), or (4) a puzzler (i.e., unable to formulate a story). </w:t>
      </w:r>
    </w:p>
    <w:p w14:paraId="6D3A7D84" w14:textId="77777777" w:rsidR="00BC6631" w:rsidRPr="00BC6631" w:rsidRDefault="00BC6631" w:rsidP="00BC6631">
      <w:pPr>
        <w:numPr>
          <w:ilvl w:val="1"/>
          <w:numId w:val="49"/>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u w:val="single"/>
          <w:lang w:eastAsia="en-CA"/>
        </w:rPr>
        <w:t>jury decision making:</w:t>
      </w:r>
      <w:r w:rsidRPr="00BC6631">
        <w:rPr>
          <w:rFonts w:ascii="Calibri" w:eastAsia="Times New Roman" w:hAnsi="Calibri" w:cs="Calibri"/>
          <w:color w:val="000000"/>
          <w:lang w:eastAsia="en-CA"/>
        </w:rPr>
        <w:t xml:space="preserve">  Story Sampling Model, this is when the jurors share their stories of the information with the other jurors. There are two fundamental premises of the story sampling model. </w:t>
      </w:r>
    </w:p>
    <w:p w14:paraId="77EE27C9" w14:textId="77777777" w:rsidR="00BC6631" w:rsidRPr="00BC6631" w:rsidRDefault="00BC6631" w:rsidP="00BC6631">
      <w:pPr>
        <w:numPr>
          <w:ilvl w:val="2"/>
          <w:numId w:val="49"/>
        </w:numPr>
        <w:spacing w:after="0" w:line="240" w:lineRule="auto"/>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The first is that individual differences relevant to deliberation, including extraversion, gender, socioeconomic status, and need for cognition, will influence who participates and how much each juror says </w:t>
      </w:r>
    </w:p>
    <w:p w14:paraId="06794D86" w14:textId="77777777" w:rsidR="00BC6631" w:rsidRPr="00BC6631" w:rsidRDefault="00BC6631" w:rsidP="00BC6631">
      <w:pPr>
        <w:numPr>
          <w:ilvl w:val="2"/>
          <w:numId w:val="49"/>
        </w:numPr>
        <w:spacing w:after="0" w:line="240" w:lineRule="auto"/>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The second is the structure of spoken juror contributions. Deliberation offers a sharing of information or a sampling of the different stories each juror has constructed. </w:t>
      </w:r>
    </w:p>
    <w:p w14:paraId="769FB8C3" w14:textId="77777777" w:rsidR="00BC6631" w:rsidRPr="00BC6631" w:rsidRDefault="00BC6631" w:rsidP="00BC6631">
      <w:pPr>
        <w:numPr>
          <w:ilvl w:val="2"/>
          <w:numId w:val="49"/>
        </w:numPr>
        <w:spacing w:after="0" w:line="240" w:lineRule="auto"/>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Final jury decisions occur from informational influences that arise from the content of discussion, factual assertions, and shared stories</w:t>
      </w:r>
    </w:p>
    <w:p w14:paraId="687FFBAF" w14:textId="77777777" w:rsidR="00BC6631" w:rsidRPr="00BC6631" w:rsidRDefault="00BC6631" w:rsidP="00BC6631">
      <w:pPr>
        <w:numPr>
          <w:ilvl w:val="2"/>
          <w:numId w:val="49"/>
        </w:numPr>
        <w:spacing w:after="0" w:line="240" w:lineRule="auto"/>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normative influences arise from the perceptions of factions within the jury. Typically, when large factions are observed, they usually succeed with a verdict in that direction.</w:t>
      </w:r>
    </w:p>
    <w:p w14:paraId="10E769AE" w14:textId="77777777" w:rsidR="00BC6631" w:rsidRPr="00BC6631" w:rsidRDefault="00BC6631" w:rsidP="00BC6631">
      <w:pPr>
        <w:spacing w:after="0" w:line="240" w:lineRule="auto"/>
        <w:ind w:left="1080"/>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18CDEA6A" w14:textId="77777777" w:rsidR="00BC6631" w:rsidRPr="00BC6631" w:rsidRDefault="00BC6631" w:rsidP="00BC6631">
      <w:pPr>
        <w:spacing w:after="0" w:line="240" w:lineRule="auto"/>
        <w:ind w:left="540"/>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2EA6B2CF"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lastRenderedPageBreak/>
        <w:t>Deliberations</w:t>
      </w:r>
    </w:p>
    <w:p w14:paraId="4C2681EB" w14:textId="77777777" w:rsidR="00BC6631" w:rsidRPr="00BC6631" w:rsidRDefault="00BC6631" w:rsidP="00BC6631">
      <w:pPr>
        <w:numPr>
          <w:ilvl w:val="0"/>
          <w:numId w:val="50"/>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Once all the evidence has been heard and the judge has delivered instructions to the jurors, the jury retires to a secluded room to deliberate. In Canada, the jury is sequestered until the final verdict is reached then, the jury is dismissed by the judge </w:t>
      </w:r>
    </w:p>
    <w:p w14:paraId="7C530296" w14:textId="77777777" w:rsidR="00BC6631" w:rsidRPr="00BC6631" w:rsidRDefault="00BC6631" w:rsidP="00BC6631">
      <w:pPr>
        <w:numPr>
          <w:ilvl w:val="0"/>
          <w:numId w:val="50"/>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This means that the jurors are not allowed to talk to anyone outside their 12-person panel, </w:t>
      </w:r>
      <w:proofErr w:type="gramStart"/>
      <w:r w:rsidRPr="00BC6631">
        <w:rPr>
          <w:rFonts w:ascii="Calibri" w:eastAsia="Times New Roman" w:hAnsi="Calibri" w:cs="Calibri"/>
          <w:color w:val="000000"/>
          <w:lang w:eastAsia="en-CA"/>
        </w:rPr>
        <w:t>with the exception of</w:t>
      </w:r>
      <w:proofErr w:type="gramEnd"/>
      <w:r w:rsidRPr="00BC6631">
        <w:rPr>
          <w:rFonts w:ascii="Calibri" w:eastAsia="Times New Roman" w:hAnsi="Calibri" w:cs="Calibri"/>
          <w:color w:val="000000"/>
          <w:lang w:eastAsia="en-CA"/>
        </w:rPr>
        <w:t xml:space="preserve"> the court-appointed officer in the event that they have a request or question.</w:t>
      </w:r>
    </w:p>
    <w:p w14:paraId="17973C1D" w14:textId="77777777" w:rsidR="00BC6631" w:rsidRPr="00BC6631" w:rsidRDefault="00BC6631" w:rsidP="00BC6631">
      <w:pPr>
        <w:numPr>
          <w:ilvl w:val="0"/>
          <w:numId w:val="50"/>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The expectation from the justice system is that the jury reviews the evidence and determines the most consistent match between the verdict options that were provided by the judge and the admissible evidence. </w:t>
      </w:r>
    </w:p>
    <w:p w14:paraId="1FE9F5AF" w14:textId="77777777" w:rsidR="00BC6631" w:rsidRPr="00BC6631" w:rsidRDefault="00BC6631" w:rsidP="00BC6631">
      <w:pPr>
        <w:numPr>
          <w:ilvl w:val="0"/>
          <w:numId w:val="50"/>
        </w:numPr>
        <w:spacing w:after="0" w:line="240" w:lineRule="auto"/>
        <w:ind w:left="540"/>
        <w:textAlignment w:val="center"/>
        <w:rPr>
          <w:rFonts w:ascii="Calibri" w:eastAsia="Times New Roman" w:hAnsi="Calibri" w:cs="Calibri"/>
          <w:color w:val="000000"/>
          <w:lang w:eastAsia="en-CA"/>
        </w:rPr>
      </w:pPr>
      <w:proofErr w:type="gramStart"/>
      <w:r w:rsidRPr="00BC6631">
        <w:rPr>
          <w:rFonts w:ascii="Calibri" w:eastAsia="Times New Roman" w:hAnsi="Calibri" w:cs="Calibri"/>
          <w:color w:val="000000"/>
          <w:lang w:eastAsia="en-CA"/>
        </w:rPr>
        <w:t>A number of</w:t>
      </w:r>
      <w:proofErr w:type="gramEnd"/>
      <w:r w:rsidRPr="00BC6631">
        <w:rPr>
          <w:rFonts w:ascii="Calibri" w:eastAsia="Times New Roman" w:hAnsi="Calibri" w:cs="Calibri"/>
          <w:color w:val="000000"/>
          <w:lang w:eastAsia="en-CA"/>
        </w:rPr>
        <w:t xml:space="preserve"> factors can influence a juror’s position on the case: </w:t>
      </w:r>
    </w:p>
    <w:p w14:paraId="6D83098C" w14:textId="77777777" w:rsidR="00BC6631" w:rsidRPr="00BC6631" w:rsidRDefault="00BC6631" w:rsidP="00BC6631">
      <w:pPr>
        <w:numPr>
          <w:ilvl w:val="1"/>
          <w:numId w:val="50"/>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A phenomenon known as </w:t>
      </w:r>
      <w:r w:rsidRPr="00BC6631">
        <w:rPr>
          <w:rFonts w:ascii="Calibri" w:eastAsia="Times New Roman" w:hAnsi="Calibri" w:cs="Calibri"/>
          <w:b/>
          <w:bCs/>
          <w:color w:val="000000"/>
          <w:lang w:eastAsia="en-CA"/>
        </w:rPr>
        <w:t>polarization</w:t>
      </w:r>
      <w:r w:rsidRPr="00BC6631">
        <w:rPr>
          <w:rFonts w:ascii="Calibri" w:eastAsia="Times New Roman" w:hAnsi="Calibri" w:cs="Calibri"/>
          <w:color w:val="000000"/>
          <w:lang w:eastAsia="en-CA"/>
        </w:rPr>
        <w:t xml:space="preserve">: when individuals tend to become more extreme in their initial position following a group discussion </w:t>
      </w:r>
    </w:p>
    <w:p w14:paraId="57122AEE" w14:textId="77777777" w:rsidR="00BC6631" w:rsidRPr="00BC6631" w:rsidRDefault="00BC6631" w:rsidP="00BC6631">
      <w:pPr>
        <w:numPr>
          <w:ilvl w:val="1"/>
          <w:numId w:val="50"/>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A </w:t>
      </w:r>
      <w:r w:rsidRPr="00BC6631">
        <w:rPr>
          <w:rFonts w:ascii="Calibri" w:eastAsia="Times New Roman" w:hAnsi="Calibri" w:cs="Calibri"/>
          <w:b/>
          <w:bCs/>
          <w:color w:val="000000"/>
          <w:lang w:eastAsia="en-CA"/>
        </w:rPr>
        <w:t>leniency bias</w:t>
      </w:r>
      <w:r w:rsidRPr="00BC6631">
        <w:rPr>
          <w:rFonts w:ascii="Calibri" w:eastAsia="Times New Roman" w:hAnsi="Calibri" w:cs="Calibri"/>
          <w:color w:val="000000"/>
          <w:lang w:eastAsia="en-CA"/>
        </w:rPr>
        <w:t xml:space="preserve"> also has been found, whereby jurors move toward greater leniency following deliberations </w:t>
      </w:r>
    </w:p>
    <w:p w14:paraId="6F05DC07" w14:textId="77777777" w:rsidR="00BC6631" w:rsidRPr="00BC6631" w:rsidRDefault="00BC6631" w:rsidP="00BC6631">
      <w:pPr>
        <w:numPr>
          <w:ilvl w:val="2"/>
          <w:numId w:val="50"/>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Study found that regardless of the </w:t>
      </w:r>
      <w:proofErr w:type="spellStart"/>
      <w:r w:rsidRPr="00BC6631">
        <w:rPr>
          <w:rFonts w:ascii="Calibri" w:eastAsia="Times New Roman" w:hAnsi="Calibri" w:cs="Calibri"/>
          <w:color w:val="000000"/>
          <w:lang w:eastAsia="en-CA"/>
        </w:rPr>
        <w:t>stereotypicality</w:t>
      </w:r>
      <w:proofErr w:type="spellEnd"/>
      <w:r w:rsidRPr="00BC6631">
        <w:rPr>
          <w:rFonts w:ascii="Calibri" w:eastAsia="Times New Roman" w:hAnsi="Calibri" w:cs="Calibri"/>
          <w:color w:val="000000"/>
          <w:lang w:eastAsia="en-CA"/>
        </w:rPr>
        <w:t xml:space="preserve"> of the crime, there was a general leniency effect.</w:t>
      </w:r>
    </w:p>
    <w:p w14:paraId="4ED6E424" w14:textId="77777777" w:rsidR="00BC6631" w:rsidRPr="00BC6631" w:rsidRDefault="00BC6631" w:rsidP="00BC6631">
      <w:pPr>
        <w:numPr>
          <w:ilvl w:val="0"/>
          <w:numId w:val="50"/>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Deliberation seemed to mediate any biases that may have existed but only when implicit stereotypes were not elicited. </w:t>
      </w:r>
    </w:p>
    <w:p w14:paraId="24FB0CA0" w14:textId="77777777" w:rsidR="00BC6631" w:rsidRPr="00BC6631" w:rsidRDefault="00BC6631" w:rsidP="00BC6631">
      <w:pPr>
        <w:numPr>
          <w:ilvl w:val="1"/>
          <w:numId w:val="50"/>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For example, when the stereotype of Middle Easterners as terrorists was elicited, jurors’ decisions were not influenced by deliberation. As you can see, there may be external case factors that can influence whether and how deliberation affects juror decision making.</w:t>
      </w:r>
    </w:p>
    <w:p w14:paraId="4E201DE8"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41282792"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The Final Verdict</w:t>
      </w:r>
    </w:p>
    <w:p w14:paraId="3C82E128" w14:textId="77777777" w:rsidR="00BC6631" w:rsidRPr="00BC6631" w:rsidRDefault="00BC6631" w:rsidP="00BC6631">
      <w:pPr>
        <w:numPr>
          <w:ilvl w:val="0"/>
          <w:numId w:val="51"/>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A Canadian jury must reach a unanimous criminal verdict. If it cannot, the jury is said to be a </w:t>
      </w:r>
      <w:r w:rsidRPr="00BC6631">
        <w:rPr>
          <w:rFonts w:ascii="Calibri" w:eastAsia="Times New Roman" w:hAnsi="Calibri" w:cs="Calibri"/>
          <w:b/>
          <w:bCs/>
          <w:color w:val="000000"/>
          <w:lang w:eastAsia="en-CA"/>
        </w:rPr>
        <w:t>hung jury</w:t>
      </w:r>
      <w:r w:rsidRPr="00BC6631">
        <w:rPr>
          <w:rFonts w:ascii="Calibri" w:eastAsia="Times New Roman" w:hAnsi="Calibri" w:cs="Calibri"/>
          <w:color w:val="000000"/>
          <w:lang w:eastAsia="en-CA"/>
        </w:rPr>
        <w:t xml:space="preserve"> or deadlocked, and a mistrial is declared. </w:t>
      </w:r>
    </w:p>
    <w:p w14:paraId="0404A290" w14:textId="77777777" w:rsidR="00BC6631" w:rsidRPr="00BC6631" w:rsidRDefault="00BC6631" w:rsidP="00BC6631">
      <w:pPr>
        <w:numPr>
          <w:ilvl w:val="0"/>
          <w:numId w:val="51"/>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Following a hung jury outcome, the Crown must decide whether it will retry the case.</w:t>
      </w:r>
    </w:p>
    <w:p w14:paraId="40DD186C" w14:textId="77777777" w:rsidR="00BC6631" w:rsidRPr="00BC6631" w:rsidRDefault="00BC6631" w:rsidP="00BC6631">
      <w:pPr>
        <w:numPr>
          <w:ilvl w:val="0"/>
          <w:numId w:val="51"/>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two broad styles that juries tend to adopt when trying to reach a verdict: </w:t>
      </w:r>
    </w:p>
    <w:p w14:paraId="7CFEC438" w14:textId="77777777" w:rsidR="00BC6631" w:rsidRPr="00BC6631" w:rsidRDefault="00BC6631" w:rsidP="00BC6631">
      <w:pPr>
        <w:numPr>
          <w:ilvl w:val="1"/>
          <w:numId w:val="51"/>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verdict </w:t>
      </w:r>
      <w:proofErr w:type="gramStart"/>
      <w:r w:rsidRPr="00BC6631">
        <w:rPr>
          <w:rFonts w:ascii="Calibri" w:eastAsia="Times New Roman" w:hAnsi="Calibri" w:cs="Calibri"/>
          <w:color w:val="000000"/>
          <w:lang w:eastAsia="en-CA"/>
        </w:rPr>
        <w:t>driven:</w:t>
      </w:r>
      <w:proofErr w:type="gramEnd"/>
      <w:r w:rsidRPr="00BC6631">
        <w:rPr>
          <w:rFonts w:ascii="Calibri" w:eastAsia="Times New Roman" w:hAnsi="Calibri" w:cs="Calibri"/>
          <w:color w:val="000000"/>
          <w:lang w:eastAsia="en-CA"/>
        </w:rPr>
        <w:t xml:space="preserve"> tend to start the deliberation process by taking an initial verdict poll.</w:t>
      </w:r>
    </w:p>
    <w:p w14:paraId="54BA8224" w14:textId="77777777" w:rsidR="00BC6631" w:rsidRPr="00BC6631" w:rsidRDefault="00BC6631" w:rsidP="00BC6631">
      <w:pPr>
        <w:numPr>
          <w:ilvl w:val="1"/>
          <w:numId w:val="51"/>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evidence </w:t>
      </w:r>
      <w:proofErr w:type="gramStart"/>
      <w:r w:rsidRPr="00BC6631">
        <w:rPr>
          <w:rFonts w:ascii="Calibri" w:eastAsia="Times New Roman" w:hAnsi="Calibri" w:cs="Calibri"/>
          <w:color w:val="000000"/>
          <w:lang w:eastAsia="en-CA"/>
        </w:rPr>
        <w:t>driven:</w:t>
      </w:r>
      <w:proofErr w:type="gramEnd"/>
      <w:r w:rsidRPr="00BC6631">
        <w:rPr>
          <w:rFonts w:ascii="Calibri" w:eastAsia="Times New Roman" w:hAnsi="Calibri" w:cs="Calibri"/>
          <w:color w:val="000000"/>
          <w:lang w:eastAsia="en-CA"/>
        </w:rPr>
        <w:t xml:space="preserve"> tend to start the deliberation process by discussing the evidence.</w:t>
      </w:r>
    </w:p>
    <w:p w14:paraId="121F8B34" w14:textId="77777777" w:rsidR="00BC6631" w:rsidRPr="00BC6631" w:rsidRDefault="00BC6631" w:rsidP="00BC6631">
      <w:pPr>
        <w:numPr>
          <w:ilvl w:val="0"/>
          <w:numId w:val="51"/>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A verdict poll is not taken until much later during the deliberation. </w:t>
      </w:r>
    </w:p>
    <w:p w14:paraId="5F2C017C"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3641E9B5"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PREDICTING VERDICTS</w:t>
      </w:r>
    </w:p>
    <w:p w14:paraId="19AFA1AB" w14:textId="77777777" w:rsidR="00BC6631" w:rsidRPr="00BC6631" w:rsidRDefault="00BC6631" w:rsidP="00BC6631">
      <w:pPr>
        <w:numPr>
          <w:ilvl w:val="0"/>
          <w:numId w:val="52"/>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six types of variables that have been studied and their relation to the verdict: (1) demographic variables, (2) personality traits, (3) attitudes, (4) defendant</w:t>
      </w:r>
    </w:p>
    <w:p w14:paraId="01D9D998" w14:textId="77777777" w:rsidR="00BC6631" w:rsidRPr="00BC6631" w:rsidRDefault="00BC6631" w:rsidP="00BC6631">
      <w:pPr>
        <w:spacing w:after="0" w:line="240" w:lineRule="auto"/>
        <w:ind w:left="540"/>
        <w:rPr>
          <w:rFonts w:ascii="Calibri" w:eastAsia="Times New Roman" w:hAnsi="Calibri" w:cs="Calibri"/>
          <w:color w:val="000000"/>
          <w:lang w:eastAsia="en-CA"/>
        </w:rPr>
      </w:pPr>
      <w:r w:rsidRPr="00BC6631">
        <w:rPr>
          <w:rFonts w:ascii="Calibri" w:eastAsia="Times New Roman" w:hAnsi="Calibri" w:cs="Calibri"/>
          <w:color w:val="000000"/>
          <w:lang w:eastAsia="en-CA"/>
        </w:rPr>
        <w:t>characteristics, (5) victim characteristics, and (6) expert testimony.</w:t>
      </w:r>
    </w:p>
    <w:p w14:paraId="1D7D3FBD" w14:textId="77777777" w:rsidR="00BC6631" w:rsidRPr="00BC6631" w:rsidRDefault="00BC6631" w:rsidP="00BC6631">
      <w:pPr>
        <w:spacing w:after="0" w:line="240" w:lineRule="auto"/>
        <w:ind w:left="540"/>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6902ECE2"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Demographic Variables</w:t>
      </w:r>
    </w:p>
    <w:p w14:paraId="304685ED" w14:textId="77777777" w:rsidR="00BC6631" w:rsidRPr="00BC6631" w:rsidRDefault="00BC6631" w:rsidP="00BC6631">
      <w:pPr>
        <w:numPr>
          <w:ilvl w:val="0"/>
          <w:numId w:val="53"/>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Variables such as the gender, race, socioeconomic status, and education of jurors are demographic variables that have been examined because they are readily available to lawyers but also because they can be used to challenge witnesses.</w:t>
      </w:r>
    </w:p>
    <w:p w14:paraId="1C8C9730" w14:textId="77777777" w:rsidR="00BC6631" w:rsidRPr="00BC6631" w:rsidRDefault="00BC6631" w:rsidP="00BC6631">
      <w:pPr>
        <w:numPr>
          <w:ilvl w:val="0"/>
          <w:numId w:val="53"/>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Study results indicated that gender had little impact on jury duty or perceptions about serving on jury duty. Having females on a jury was perceived as fairness in the system and this was true regardless of the respondent’s gender. </w:t>
      </w:r>
    </w:p>
    <w:p w14:paraId="5890C7DB" w14:textId="77777777" w:rsidR="00BC6631" w:rsidRPr="00BC6631" w:rsidRDefault="00BC6631" w:rsidP="00BC6631">
      <w:pPr>
        <w:numPr>
          <w:ilvl w:val="1"/>
          <w:numId w:val="5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juror gender and beliefs about sexual assault may be relevant in cases involving sexual assault. </w:t>
      </w:r>
    </w:p>
    <w:p w14:paraId="454FF7F9" w14:textId="77777777" w:rsidR="00BC6631" w:rsidRPr="00BC6631" w:rsidRDefault="00BC6631" w:rsidP="00BC6631">
      <w:pPr>
        <w:numPr>
          <w:ilvl w:val="0"/>
          <w:numId w:val="53"/>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b/>
          <w:bCs/>
          <w:color w:val="000000"/>
          <w:lang w:eastAsia="en-CA"/>
        </w:rPr>
        <w:t>Racial bias:</w:t>
      </w:r>
      <w:r w:rsidRPr="00BC6631">
        <w:rPr>
          <w:rFonts w:ascii="Calibri" w:eastAsia="Times New Roman" w:hAnsi="Calibri" w:cs="Calibri"/>
          <w:color w:val="000000"/>
          <w:lang w:eastAsia="en-CA"/>
        </w:rPr>
        <w:t xml:space="preserve"> disparate treatment of racial out-groups. </w:t>
      </w:r>
    </w:p>
    <w:p w14:paraId="27E8D603" w14:textId="77777777" w:rsidR="00BC6631" w:rsidRPr="00BC6631" w:rsidRDefault="00BC6631" w:rsidP="00BC6631">
      <w:pPr>
        <w:numPr>
          <w:ilvl w:val="1"/>
          <w:numId w:val="5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Study found participants were more likely to render guilty verdicts for “other-race” defendants than for defendants of their own race. </w:t>
      </w:r>
    </w:p>
    <w:p w14:paraId="2A6700AA" w14:textId="77777777" w:rsidR="00BC6631" w:rsidRPr="00BC6631" w:rsidRDefault="00BC6631" w:rsidP="00BC6631">
      <w:pPr>
        <w:numPr>
          <w:ilvl w:val="1"/>
          <w:numId w:val="5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Also, participants rendered longer sentences for other-race defendants.</w:t>
      </w:r>
    </w:p>
    <w:p w14:paraId="4C914FDA" w14:textId="77777777" w:rsidR="00BC6631" w:rsidRPr="00BC6631" w:rsidRDefault="00BC6631" w:rsidP="00BC6631">
      <w:pPr>
        <w:numPr>
          <w:ilvl w:val="1"/>
          <w:numId w:val="5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How to reduce his:</w:t>
      </w:r>
    </w:p>
    <w:p w14:paraId="7DB12CB7" w14:textId="77777777" w:rsidR="00BC6631" w:rsidRPr="00BC6631" w:rsidRDefault="00BC6631" w:rsidP="00BC6631">
      <w:pPr>
        <w:numPr>
          <w:ilvl w:val="2"/>
          <w:numId w:val="53"/>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when race was not made salient, white and black defendants were treated similarly by white mock jurors</w:t>
      </w:r>
    </w:p>
    <w:p w14:paraId="110D7679" w14:textId="77777777" w:rsidR="00BC6631" w:rsidRPr="00BC6631" w:rsidRDefault="00BC6631" w:rsidP="00BC6631">
      <w:pPr>
        <w:numPr>
          <w:ilvl w:val="2"/>
          <w:numId w:val="53"/>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where race was made salient, white defendants were found guilty more often than black defendants. </w:t>
      </w:r>
    </w:p>
    <w:p w14:paraId="4C86BB86" w14:textId="77777777" w:rsidR="00BC6631" w:rsidRPr="00BC6631" w:rsidRDefault="00BC6631" w:rsidP="00BC6631">
      <w:pPr>
        <w:numPr>
          <w:ilvl w:val="0"/>
          <w:numId w:val="53"/>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OVERALL: “playing the race card” may be a useful strategy for defence lawyers to reduce white jurors’ bias toward black defendants. </w:t>
      </w:r>
    </w:p>
    <w:p w14:paraId="67D4ED07" w14:textId="77777777" w:rsidR="00BC6631" w:rsidRPr="00BC6631" w:rsidRDefault="00BC6631" w:rsidP="00BC6631">
      <w:pPr>
        <w:numPr>
          <w:ilvl w:val="0"/>
          <w:numId w:val="53"/>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Other factors also may interact with defendant race. </w:t>
      </w:r>
    </w:p>
    <w:p w14:paraId="6E960E37" w14:textId="77777777" w:rsidR="00BC6631" w:rsidRPr="00BC6631" w:rsidRDefault="00BC6631" w:rsidP="00BC6631">
      <w:pPr>
        <w:numPr>
          <w:ilvl w:val="1"/>
          <w:numId w:val="5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EXAMPLE: study found that strength of the evidence may come into play along with race. When the evidence was weak or ambiguous (not clearly favouring one side), race similarity between defendant and jury led to leniency. </w:t>
      </w:r>
    </w:p>
    <w:p w14:paraId="0DAC4AAC" w14:textId="77777777" w:rsidR="00BC6631" w:rsidRPr="00BC6631" w:rsidRDefault="00BC6631" w:rsidP="00BC6631">
      <w:pPr>
        <w:numPr>
          <w:ilvl w:val="1"/>
          <w:numId w:val="53"/>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When the evidence was strong, race similarity between defendant and jury led to punitiveness. This is known as the </w:t>
      </w:r>
      <w:r w:rsidRPr="00BC6631">
        <w:rPr>
          <w:rFonts w:ascii="Calibri" w:eastAsia="Times New Roman" w:hAnsi="Calibri" w:cs="Calibri"/>
          <w:b/>
          <w:bCs/>
          <w:color w:val="000000"/>
          <w:lang w:eastAsia="en-CA"/>
        </w:rPr>
        <w:t xml:space="preserve">black sheep effect </w:t>
      </w:r>
    </w:p>
    <w:p w14:paraId="25B9512C" w14:textId="77777777" w:rsidR="00BC6631" w:rsidRPr="00BC6631" w:rsidRDefault="00BC6631" w:rsidP="00BC6631">
      <w:pPr>
        <w:numPr>
          <w:ilvl w:val="0"/>
          <w:numId w:val="53"/>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Unfortunately, when using juror demographic variables to predict verdicts, results are less than reliable. Overall, only a small and inconsistent relation exists between juror demographic variables and jury verdicts.</w:t>
      </w:r>
    </w:p>
    <w:p w14:paraId="516BD0A9" w14:textId="77777777" w:rsidR="00BC6631" w:rsidRPr="00BC6631" w:rsidRDefault="00BC6631" w:rsidP="00BC6631">
      <w:pPr>
        <w:spacing w:after="0" w:line="240" w:lineRule="auto"/>
        <w:ind w:left="540"/>
        <w:rPr>
          <w:rFonts w:ascii="Calibri" w:eastAsia="Times New Roman" w:hAnsi="Calibri" w:cs="Calibri"/>
          <w:color w:val="000000"/>
          <w:lang w:eastAsia="en-CA"/>
        </w:rPr>
      </w:pPr>
      <w:r w:rsidRPr="00BC6631">
        <w:rPr>
          <w:rFonts w:ascii="Calibri" w:eastAsia="Times New Roman" w:hAnsi="Calibri" w:cs="Calibri"/>
          <w:color w:val="000000"/>
          <w:lang w:eastAsia="en-CA"/>
        </w:rPr>
        <w:lastRenderedPageBreak/>
        <w:t> </w:t>
      </w:r>
    </w:p>
    <w:p w14:paraId="3030CEC5"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5B791A35"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Personality Traits</w:t>
      </w:r>
    </w:p>
    <w:p w14:paraId="4FEF3766" w14:textId="77777777" w:rsidR="00BC6631" w:rsidRPr="00BC6631" w:rsidRDefault="00BC6631" w:rsidP="00BC6631">
      <w:pPr>
        <w:numPr>
          <w:ilvl w:val="0"/>
          <w:numId w:val="54"/>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The two personality traits that have been commonly measured in connection to jurors are </w:t>
      </w:r>
      <w:r w:rsidRPr="00BC6631">
        <w:rPr>
          <w:rFonts w:ascii="Calibri" w:eastAsia="Times New Roman" w:hAnsi="Calibri" w:cs="Calibri"/>
          <w:color w:val="000000"/>
          <w:u w:val="single"/>
          <w:lang w:eastAsia="en-CA"/>
        </w:rPr>
        <w:t xml:space="preserve">authoritarianism and dogmatism. </w:t>
      </w:r>
    </w:p>
    <w:p w14:paraId="272D1D39" w14:textId="77777777" w:rsidR="00BC6631" w:rsidRPr="00BC6631" w:rsidRDefault="00BC6631" w:rsidP="00BC6631">
      <w:pPr>
        <w:numPr>
          <w:ilvl w:val="0"/>
          <w:numId w:val="54"/>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Individuals high in authoritarianism tend to have right-wing political views and are conservative and rigid thinkers who acquiesce to authority. </w:t>
      </w:r>
    </w:p>
    <w:p w14:paraId="08C6CD08" w14:textId="77777777" w:rsidR="00BC6631" w:rsidRPr="00BC6631" w:rsidRDefault="00BC6631" w:rsidP="00BC6631">
      <w:pPr>
        <w:numPr>
          <w:ilvl w:val="0"/>
          <w:numId w:val="54"/>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individuals high in dogmatism also tend to be rigid and closed-minded but without the political overtones found with the authoritarianism construct.</w:t>
      </w:r>
    </w:p>
    <w:p w14:paraId="4DB45DA8" w14:textId="77777777" w:rsidR="00BC6631" w:rsidRPr="00BC6631" w:rsidRDefault="00BC6631" w:rsidP="00BC6631">
      <w:pPr>
        <w:numPr>
          <w:ilvl w:val="1"/>
          <w:numId w:val="54"/>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Study found a positive relationship between authoritarianism and guilt judgments such that those who score high on these traits tend to be more inclined to prefer conviction.</w:t>
      </w:r>
    </w:p>
    <w:p w14:paraId="1B79E740" w14:textId="77777777" w:rsidR="00BC6631" w:rsidRPr="00BC6631" w:rsidRDefault="00BC6631" w:rsidP="00BC6631">
      <w:pPr>
        <w:numPr>
          <w:ilvl w:val="0"/>
          <w:numId w:val="54"/>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Gunnell and </w:t>
      </w:r>
      <w:proofErr w:type="spellStart"/>
      <w:r w:rsidRPr="00BC6631">
        <w:rPr>
          <w:rFonts w:ascii="Calibri" w:eastAsia="Times New Roman" w:hAnsi="Calibri" w:cs="Calibri"/>
          <w:color w:val="000000"/>
          <w:lang w:eastAsia="en-CA"/>
        </w:rPr>
        <w:t>Ceci</w:t>
      </w:r>
      <w:proofErr w:type="spellEnd"/>
      <w:r w:rsidRPr="00BC6631">
        <w:rPr>
          <w:rFonts w:ascii="Calibri" w:eastAsia="Times New Roman" w:hAnsi="Calibri" w:cs="Calibri"/>
          <w:color w:val="000000"/>
          <w:lang w:eastAsia="en-CA"/>
        </w:rPr>
        <w:t xml:space="preserve"> (2010) examined cognitive-experiential self-theory (CEST) in the context of juror decision making. CEST views processing as occurring through two modes, rational and experiential. </w:t>
      </w:r>
    </w:p>
    <w:p w14:paraId="2EA94756" w14:textId="77777777" w:rsidR="00BC6631" w:rsidRPr="00BC6631" w:rsidRDefault="00BC6631" w:rsidP="00BC6631">
      <w:pPr>
        <w:numPr>
          <w:ilvl w:val="1"/>
          <w:numId w:val="54"/>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Rational processing (R-processors) occurs through an analysis of fact and logic.</w:t>
      </w:r>
    </w:p>
    <w:p w14:paraId="2F2273DA" w14:textId="77777777" w:rsidR="00BC6631" w:rsidRPr="00BC6631" w:rsidRDefault="00BC6631" w:rsidP="00BC6631">
      <w:pPr>
        <w:numPr>
          <w:ilvl w:val="1"/>
          <w:numId w:val="54"/>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Experiential processing (E-processors) occurs through emotion and personal experience.</w:t>
      </w:r>
    </w:p>
    <w:p w14:paraId="57C34238" w14:textId="77777777" w:rsidR="00BC6631" w:rsidRPr="00BC6631" w:rsidRDefault="00BC6631" w:rsidP="00BC6631">
      <w:pPr>
        <w:numPr>
          <w:ilvl w:val="1"/>
          <w:numId w:val="54"/>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E-processors are more likely to be influenced by extralegal biases (such as defendant attractiveness) than R-processors. </w:t>
      </w:r>
    </w:p>
    <w:p w14:paraId="78D037E1" w14:textId="77777777" w:rsidR="00BC6631" w:rsidRPr="00BC6631" w:rsidRDefault="00BC6631" w:rsidP="00BC6631">
      <w:pPr>
        <w:numPr>
          <w:ilvl w:val="1"/>
          <w:numId w:val="54"/>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The researchers found that both E- and R-processors convicted attractive defendants at similar rates; however, </w:t>
      </w:r>
    </w:p>
    <w:p w14:paraId="66FCB543" w14:textId="77777777" w:rsidR="00BC6631" w:rsidRPr="00BC6631" w:rsidRDefault="00BC6631" w:rsidP="00BC6631">
      <w:pPr>
        <w:numPr>
          <w:ilvl w:val="2"/>
          <w:numId w:val="54"/>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E-processors were more likely to convict less-attractive defendants. R-processors recommended similar sentences for attractive and less-attractive defendants. In contrast, E-processors provided harsher sentences for less-attractive defendants and more lenient sentences for attractive defendants. </w:t>
      </w:r>
    </w:p>
    <w:p w14:paraId="07C2B55E" w14:textId="77777777" w:rsidR="00BC6631" w:rsidRPr="00BC6631" w:rsidRDefault="00BC6631" w:rsidP="00BC6631">
      <w:pPr>
        <w:numPr>
          <w:ilvl w:val="2"/>
          <w:numId w:val="54"/>
        </w:numPr>
        <w:spacing w:after="0" w:line="240" w:lineRule="auto"/>
        <w:ind w:left="162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Thus, as anticipated, E-processors seemed more susceptible to extralegal factors than R-processors.</w:t>
      </w:r>
    </w:p>
    <w:p w14:paraId="53B48B73"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50568C60"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Attitudes</w:t>
      </w:r>
    </w:p>
    <w:p w14:paraId="2354114C" w14:textId="77777777" w:rsidR="00BC6631" w:rsidRPr="00BC6631" w:rsidRDefault="00BC6631" w:rsidP="00BC6631">
      <w:pPr>
        <w:numPr>
          <w:ilvl w:val="0"/>
          <w:numId w:val="55"/>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Researchers have examined a variety of attitudes linked to specific topics or issues that may be present in cases, such as drunk driving, rape, child sexual abuse, and capital punishment. </w:t>
      </w:r>
    </w:p>
    <w:p w14:paraId="6B2862F4" w14:textId="77777777" w:rsidR="00BC6631" w:rsidRPr="00BC6631" w:rsidRDefault="00BC6631" w:rsidP="00BC6631">
      <w:pPr>
        <w:numPr>
          <w:ilvl w:val="0"/>
          <w:numId w:val="55"/>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For example, Spanos, </w:t>
      </w:r>
      <w:proofErr w:type="spellStart"/>
      <w:r w:rsidRPr="00BC6631">
        <w:rPr>
          <w:rFonts w:ascii="Calibri" w:eastAsia="Times New Roman" w:hAnsi="Calibri" w:cs="Calibri"/>
          <w:color w:val="000000"/>
          <w:lang w:eastAsia="en-CA"/>
        </w:rPr>
        <w:t>DuBreuil</w:t>
      </w:r>
      <w:proofErr w:type="spellEnd"/>
      <w:r w:rsidRPr="00BC6631">
        <w:rPr>
          <w:rFonts w:ascii="Calibri" w:eastAsia="Times New Roman" w:hAnsi="Calibri" w:cs="Calibri"/>
          <w:color w:val="000000"/>
          <w:lang w:eastAsia="en-CA"/>
        </w:rPr>
        <w:t xml:space="preserve">, and Gwynn (1991–1992) examined rape myths (e.g., a woman who wears provocative clothing is interested in having sex) in connection to a date-rape case. </w:t>
      </w:r>
    </w:p>
    <w:p w14:paraId="07691C63" w14:textId="77777777" w:rsidR="00BC6631" w:rsidRPr="00BC6631" w:rsidRDefault="00BC6631" w:rsidP="00BC6631">
      <w:pPr>
        <w:numPr>
          <w:ilvl w:val="1"/>
          <w:numId w:val="55"/>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A gender split was observed in which females did not believe the defendant and voted him guilty more often than male mock jurors. </w:t>
      </w:r>
    </w:p>
    <w:p w14:paraId="6672AB40" w14:textId="77777777" w:rsidR="00BC6631" w:rsidRPr="00BC6631" w:rsidRDefault="00BC6631" w:rsidP="00BC6631">
      <w:pPr>
        <w:numPr>
          <w:ilvl w:val="1"/>
          <w:numId w:val="55"/>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However, regardless of the gender of the mock jurors, those with feminist attitudes were more likely to not believe the defendant’s testimony.</w:t>
      </w:r>
    </w:p>
    <w:p w14:paraId="5820934F" w14:textId="77777777" w:rsidR="00BC6631" w:rsidRPr="00BC6631" w:rsidRDefault="00BC6631" w:rsidP="00BC6631">
      <w:pPr>
        <w:numPr>
          <w:ilvl w:val="0"/>
          <w:numId w:val="55"/>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no group of attitudes or values has received </w:t>
      </w:r>
      <w:proofErr w:type="gramStart"/>
      <w:r w:rsidRPr="00BC6631">
        <w:rPr>
          <w:rFonts w:ascii="Calibri" w:eastAsia="Times New Roman" w:hAnsi="Calibri" w:cs="Calibri"/>
          <w:color w:val="000000"/>
          <w:lang w:eastAsia="en-CA"/>
        </w:rPr>
        <w:t>sufficient</w:t>
      </w:r>
      <w:proofErr w:type="gramEnd"/>
      <w:r w:rsidRPr="00BC6631">
        <w:rPr>
          <w:rFonts w:ascii="Calibri" w:eastAsia="Times New Roman" w:hAnsi="Calibri" w:cs="Calibri"/>
          <w:color w:val="000000"/>
          <w:lang w:eastAsia="en-CA"/>
        </w:rPr>
        <w:t xml:space="preserve"> investigation to reach a definitive conclusion at this point. T</w:t>
      </w:r>
    </w:p>
    <w:p w14:paraId="74C02E77" w14:textId="77777777" w:rsidR="00BC6631" w:rsidRPr="00BC6631" w:rsidRDefault="00BC6631" w:rsidP="00BC6631">
      <w:pPr>
        <w:numPr>
          <w:ilvl w:val="0"/>
          <w:numId w:val="55"/>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The one notable exception is attitudes toward capital punishment.</w:t>
      </w:r>
    </w:p>
    <w:p w14:paraId="0BC3733C" w14:textId="77777777" w:rsidR="00BC6631" w:rsidRPr="00BC6631" w:rsidRDefault="00BC6631" w:rsidP="00BC6631">
      <w:pPr>
        <w:numPr>
          <w:ilvl w:val="1"/>
          <w:numId w:val="55"/>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In general, death-qualified jurors are more likely than non-death-qualified jurors to vote for conviction at the end of a trial</w:t>
      </w:r>
    </w:p>
    <w:p w14:paraId="64287CC4" w14:textId="77777777" w:rsidR="00BC6631" w:rsidRPr="00BC6631" w:rsidRDefault="00BC6631" w:rsidP="00BC6631">
      <w:pPr>
        <w:numPr>
          <w:ilvl w:val="1"/>
          <w:numId w:val="55"/>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Overall, attitudes that are case-specific seem to have more predictive power over verdict than more general attitudes.</w:t>
      </w:r>
    </w:p>
    <w:p w14:paraId="00475F59"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4D217B46"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Defendant Characteristics</w:t>
      </w:r>
    </w:p>
    <w:p w14:paraId="18831123" w14:textId="77777777" w:rsidR="00BC6631" w:rsidRPr="00BC6631" w:rsidRDefault="00BC6631" w:rsidP="00BC6631">
      <w:pPr>
        <w:numPr>
          <w:ilvl w:val="0"/>
          <w:numId w:val="56"/>
        </w:numPr>
        <w:spacing w:after="0" w:line="240" w:lineRule="auto"/>
        <w:ind w:left="540"/>
        <w:textAlignment w:val="center"/>
        <w:rPr>
          <w:rFonts w:ascii="Calibri" w:eastAsia="Times New Roman" w:hAnsi="Calibri" w:cs="Calibri"/>
          <w:color w:val="000000"/>
          <w:lang w:eastAsia="en-CA"/>
        </w:rPr>
      </w:pPr>
      <w:proofErr w:type="gramStart"/>
      <w:r w:rsidRPr="00BC6631">
        <w:rPr>
          <w:rFonts w:ascii="Calibri" w:eastAsia="Times New Roman" w:hAnsi="Calibri" w:cs="Calibri"/>
          <w:color w:val="000000"/>
          <w:lang w:eastAsia="en-CA"/>
        </w:rPr>
        <w:t>A number of</w:t>
      </w:r>
      <w:proofErr w:type="gramEnd"/>
      <w:r w:rsidRPr="00BC6631">
        <w:rPr>
          <w:rFonts w:ascii="Calibri" w:eastAsia="Times New Roman" w:hAnsi="Calibri" w:cs="Calibri"/>
          <w:color w:val="000000"/>
          <w:lang w:eastAsia="en-CA"/>
        </w:rPr>
        <w:t xml:space="preserve"> studies have examined defendant characteristics and their influence on verdicts. </w:t>
      </w:r>
    </w:p>
    <w:p w14:paraId="7735325F" w14:textId="77777777" w:rsidR="00BC6631" w:rsidRPr="00BC6631" w:rsidRDefault="00BC6631" w:rsidP="00BC6631">
      <w:pPr>
        <w:numPr>
          <w:ilvl w:val="1"/>
          <w:numId w:val="56"/>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EXAMPLE: if jurors hear about a defendant’s prior criminal record that contains one or more convictions, they are more likely to find the defendant guilty than if they did not have this knowledge </w:t>
      </w:r>
    </w:p>
    <w:p w14:paraId="4EDA4B5D" w14:textId="77777777" w:rsidR="00BC6631" w:rsidRPr="00BC6631" w:rsidRDefault="00BC6631" w:rsidP="00BC6631">
      <w:pPr>
        <w:numPr>
          <w:ilvl w:val="1"/>
          <w:numId w:val="56"/>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small relationship between the attractiveness of the defendant and jury verdict. Study found verdict preferences to be more lenient for the attractive defendant and more severe for the unattractive defendant. Indeed, “</w:t>
      </w:r>
      <w:proofErr w:type="spellStart"/>
      <w:r w:rsidRPr="00BC6631">
        <w:rPr>
          <w:rFonts w:ascii="Calibri" w:eastAsia="Times New Roman" w:hAnsi="Calibri" w:cs="Calibri"/>
          <w:color w:val="000000"/>
          <w:lang w:eastAsia="en-CA"/>
        </w:rPr>
        <w:t>plainlooking</w:t>
      </w:r>
      <w:proofErr w:type="spellEnd"/>
      <w:r w:rsidRPr="00BC6631">
        <w:rPr>
          <w:rFonts w:ascii="Calibri" w:eastAsia="Times New Roman" w:hAnsi="Calibri" w:cs="Calibri"/>
          <w:color w:val="000000"/>
          <w:lang w:eastAsia="en-CA"/>
        </w:rPr>
        <w:t>” defendants were more often found to be guilty when mock jurors did not deliberate. However, when mock jurors did deliberate, the attractive defendant was more likely to be found guilty.</w:t>
      </w:r>
    </w:p>
    <w:p w14:paraId="278A1B82" w14:textId="77777777" w:rsidR="00BC6631" w:rsidRPr="00BC6631" w:rsidRDefault="00BC6631" w:rsidP="00BC6631">
      <w:pPr>
        <w:numPr>
          <w:ilvl w:val="0"/>
          <w:numId w:val="56"/>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Defendant characteristics often are examined in relation to other characteristics,</w:t>
      </w:r>
    </w:p>
    <w:p w14:paraId="784E1334" w14:textId="77777777" w:rsidR="00BC6631" w:rsidRPr="00BC6631" w:rsidRDefault="00BC6631" w:rsidP="00BC6631">
      <w:pPr>
        <w:spacing w:after="0" w:line="240" w:lineRule="auto"/>
        <w:ind w:left="540"/>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such as victim characteristics. </w:t>
      </w:r>
    </w:p>
    <w:p w14:paraId="6643AEF2" w14:textId="77777777" w:rsidR="00BC6631" w:rsidRPr="00BC6631" w:rsidRDefault="00BC6631" w:rsidP="00BC6631">
      <w:pPr>
        <w:numPr>
          <w:ilvl w:val="0"/>
          <w:numId w:val="57"/>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Study -&gt; OVERALL: mock jurors perceived that the younger defendant desired the event more than the older defendant, but only when the victim was a female. </w:t>
      </w:r>
      <w:proofErr w:type="gramStart"/>
      <w:r w:rsidRPr="00BC6631">
        <w:rPr>
          <w:rFonts w:ascii="Calibri" w:eastAsia="Times New Roman" w:hAnsi="Calibri" w:cs="Calibri"/>
          <w:color w:val="000000"/>
          <w:lang w:eastAsia="en-CA"/>
        </w:rPr>
        <w:t>A number of</w:t>
      </w:r>
      <w:proofErr w:type="gramEnd"/>
      <w:r w:rsidRPr="00BC6631">
        <w:rPr>
          <w:rFonts w:ascii="Calibri" w:eastAsia="Times New Roman" w:hAnsi="Calibri" w:cs="Calibri"/>
          <w:color w:val="000000"/>
          <w:lang w:eastAsia="en-CA"/>
        </w:rPr>
        <w:t xml:space="preserve"> variables can interact, including juror gender, to influence jurors’ perceptions in cases of a sexual nature.</w:t>
      </w:r>
    </w:p>
    <w:p w14:paraId="4D9B59E6" w14:textId="77777777" w:rsidR="00BC6631" w:rsidRPr="00BC6631" w:rsidRDefault="00BC6631" w:rsidP="00BC6631">
      <w:pPr>
        <w:spacing w:after="0" w:line="240" w:lineRule="auto"/>
        <w:ind w:left="540"/>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5BD49A2E"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062BB772"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Victim Characteristics</w:t>
      </w:r>
    </w:p>
    <w:p w14:paraId="562956FF" w14:textId="77777777" w:rsidR="00BC6631" w:rsidRPr="00BC6631" w:rsidRDefault="00BC6631" w:rsidP="00BC6631">
      <w:pPr>
        <w:numPr>
          <w:ilvl w:val="0"/>
          <w:numId w:val="58"/>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lastRenderedPageBreak/>
        <w:t xml:space="preserve">Characteristics of the victim may become particularly relevant in cases of sexual assault in which a guilty verdict may hinge on the testimony of the alleged victim. </w:t>
      </w:r>
    </w:p>
    <w:p w14:paraId="0AFB5287" w14:textId="77777777" w:rsidR="00BC6631" w:rsidRPr="00BC6631" w:rsidRDefault="00BC6631" w:rsidP="00BC6631">
      <w:pPr>
        <w:numPr>
          <w:ilvl w:val="0"/>
          <w:numId w:val="58"/>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In Canada, before the mid-1980s, a woman’s prior sexual history was admissible and could be used to infer her credibility and the likelihood that she consented to sexual relations with the defendant. In 1985, rape-shield provisions were legislated, which prevented lawyers from introducing a woman’s prior sexual history</w:t>
      </w:r>
    </w:p>
    <w:p w14:paraId="6699A902" w14:textId="77777777" w:rsidR="00BC6631" w:rsidRPr="00BC6631" w:rsidRDefault="00BC6631" w:rsidP="00BC6631">
      <w:pPr>
        <w:numPr>
          <w:ilvl w:val="1"/>
          <w:numId w:val="58"/>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The rape-shield provisions were amended in 1992, allowing inquiry into a woman’s sexual history at the judge’s discretion</w:t>
      </w:r>
    </w:p>
    <w:p w14:paraId="2FF592C3" w14:textId="77777777" w:rsidR="00BC6631" w:rsidRPr="00BC6631" w:rsidRDefault="00BC6631" w:rsidP="00BC6631">
      <w:pPr>
        <w:numPr>
          <w:ilvl w:val="1"/>
          <w:numId w:val="58"/>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Only if a woman’s sexual history was deemed relevant would the judge allow it to be heard by the jury. </w:t>
      </w:r>
    </w:p>
    <w:p w14:paraId="7B0BFEEE" w14:textId="77777777" w:rsidR="00BC6631" w:rsidRPr="00BC6631" w:rsidRDefault="00BC6631" w:rsidP="00BC6631">
      <w:pPr>
        <w:numPr>
          <w:ilvl w:val="1"/>
          <w:numId w:val="58"/>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Further, the Supreme Court of Canada recommended that the trial judge provide the jury with cautionary instructions on how this evidence should be used. More specifically, the jurors must be cautioned that a woman’s sexual history should be used only in determining a defendant’s claim of an “honest but mistaken belief in consent.” A woman’s sexual history must not be used to demonstrate that the woman is less trustworthy or that she is likely to consent to sexual intercourse.</w:t>
      </w:r>
    </w:p>
    <w:p w14:paraId="163FE43A" w14:textId="77777777" w:rsidR="00BC6631" w:rsidRPr="00BC6631" w:rsidRDefault="00BC6631" w:rsidP="00BC6631">
      <w:pPr>
        <w:numPr>
          <w:ilvl w:val="0"/>
          <w:numId w:val="58"/>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Schuller and Hastings (2002) conducted a study in which the victim’s sexual history was varied to include either sexual intercourse, kissing and touching, or no history information in a sexual assault trial. In addition, a judge’s instructions limiting the use of the sexual history information was examined. Compared with the participants who heard no sexual history information, those who heard that the victim and defendant had sexual intercourse in the past were less likely to find the alleged victim credible, more likely to find her blameworthy, and more likely to believe she consented to sexual intercourse. Thus, they were more likely to find the defendant not guilty. </w:t>
      </w:r>
    </w:p>
    <w:p w14:paraId="2C2350F9" w14:textId="77777777" w:rsidR="00BC6631" w:rsidRPr="00BC6631" w:rsidRDefault="00BC6631" w:rsidP="00BC6631">
      <w:pPr>
        <w:numPr>
          <w:ilvl w:val="0"/>
          <w:numId w:val="58"/>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The sexual history information did not influence participants’ judgments about the defendant’s belief in consent, which is contrary to the goal of judges’ instructions as intended by the Supreme Court of Canada. </w:t>
      </w:r>
    </w:p>
    <w:p w14:paraId="61E63A5F" w14:textId="77777777" w:rsidR="00BC6631" w:rsidRPr="00BC6631" w:rsidRDefault="00BC6631" w:rsidP="00BC6631">
      <w:pPr>
        <w:numPr>
          <w:ilvl w:val="0"/>
          <w:numId w:val="58"/>
        </w:numPr>
        <w:spacing w:after="0" w:line="240" w:lineRule="auto"/>
        <w:ind w:left="540"/>
        <w:textAlignment w:val="center"/>
        <w:rPr>
          <w:rFonts w:ascii="Calibri" w:eastAsia="Times New Roman" w:hAnsi="Calibri" w:cs="Calibri"/>
          <w:color w:val="000000"/>
          <w:lang w:eastAsia="en-CA"/>
        </w:rPr>
      </w:pPr>
      <w:proofErr w:type="gramStart"/>
      <w:r w:rsidRPr="00BC6631">
        <w:rPr>
          <w:rFonts w:ascii="Calibri" w:eastAsia="Times New Roman" w:hAnsi="Calibri" w:cs="Calibri"/>
          <w:color w:val="000000"/>
          <w:lang w:eastAsia="en-CA"/>
        </w:rPr>
        <w:t>It would appear that a</w:t>
      </w:r>
      <w:proofErr w:type="gramEnd"/>
      <w:r w:rsidRPr="00BC6631">
        <w:rPr>
          <w:rFonts w:ascii="Calibri" w:eastAsia="Times New Roman" w:hAnsi="Calibri" w:cs="Calibri"/>
          <w:color w:val="000000"/>
          <w:lang w:eastAsia="en-CA"/>
        </w:rPr>
        <w:t xml:space="preserve"> judge’s instruction to limit the use of the sexual history information is not effective. If a woman’s sexual history is admitted into evidence, it is used to assess her credibility.</w:t>
      </w:r>
    </w:p>
    <w:p w14:paraId="585A2727"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159CD870"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Expert Testimony</w:t>
      </w:r>
    </w:p>
    <w:p w14:paraId="3D280F4A" w14:textId="77777777" w:rsidR="00BC6631" w:rsidRPr="00BC6631" w:rsidRDefault="00BC6631" w:rsidP="00BC6631">
      <w:pPr>
        <w:numPr>
          <w:ilvl w:val="0"/>
          <w:numId w:val="59"/>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Sometimes, jurors don’t have the background knowledge to understand certain types of evidence, such as DNA. Lawyers may ask that an expert be allowed to testify to explain the evidence. What influence does expert evidence have on jurors’ decisions?</w:t>
      </w:r>
    </w:p>
    <w:p w14:paraId="44DF521D" w14:textId="77777777" w:rsidR="00BC6631" w:rsidRPr="00BC6631" w:rsidRDefault="00BC6631" w:rsidP="00BC6631">
      <w:pPr>
        <w:numPr>
          <w:ilvl w:val="0"/>
          <w:numId w:val="59"/>
        </w:numPr>
        <w:spacing w:after="0" w:line="240" w:lineRule="auto"/>
        <w:ind w:left="540"/>
        <w:textAlignment w:val="center"/>
        <w:rPr>
          <w:rFonts w:ascii="Calibri" w:eastAsia="Times New Roman" w:hAnsi="Calibri" w:cs="Calibri"/>
          <w:color w:val="000000"/>
          <w:lang w:eastAsia="en-CA"/>
        </w:rPr>
      </w:pPr>
      <w:proofErr w:type="gramStart"/>
      <w:r w:rsidRPr="00BC6631">
        <w:rPr>
          <w:rFonts w:ascii="Calibri" w:eastAsia="Times New Roman" w:hAnsi="Calibri" w:cs="Calibri"/>
          <w:color w:val="000000"/>
          <w:lang w:eastAsia="en-CA"/>
        </w:rPr>
        <w:t>A number of</w:t>
      </w:r>
      <w:proofErr w:type="gramEnd"/>
      <w:r w:rsidRPr="00BC6631">
        <w:rPr>
          <w:rFonts w:ascii="Calibri" w:eastAsia="Times New Roman" w:hAnsi="Calibri" w:cs="Calibri"/>
          <w:color w:val="000000"/>
          <w:lang w:eastAsia="en-CA"/>
        </w:rPr>
        <w:t xml:space="preserve"> findings about expert testimony are available, but no simple conclusion has emerged. </w:t>
      </w:r>
    </w:p>
    <w:p w14:paraId="465E0045" w14:textId="77777777" w:rsidR="00BC6631" w:rsidRPr="00BC6631" w:rsidRDefault="00BC6631" w:rsidP="00BC6631">
      <w:pPr>
        <w:numPr>
          <w:ilvl w:val="0"/>
          <w:numId w:val="59"/>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When the expert testimony was more complex, the jury awarded higher damages to the plaintiff when the expert was male, rather than female. When the expert testimony was less complex, although not significantly so, the jury awarded higher damages when the expert was female, rather than male. J</w:t>
      </w:r>
    </w:p>
    <w:p w14:paraId="1F3D39D3" w14:textId="77777777" w:rsidR="00BC6631" w:rsidRPr="00BC6631" w:rsidRDefault="00BC6631" w:rsidP="00BC6631">
      <w:pPr>
        <w:numPr>
          <w:ilvl w:val="1"/>
          <w:numId w:val="59"/>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Jurors may be affected by gender differently, depending on their ability to process expert testimony. </w:t>
      </w:r>
    </w:p>
    <w:p w14:paraId="0AE01691" w14:textId="77777777" w:rsidR="00BC6631" w:rsidRPr="00BC6631" w:rsidRDefault="00BC6631" w:rsidP="00BC6631">
      <w:pPr>
        <w:numPr>
          <w:ilvl w:val="0"/>
          <w:numId w:val="59"/>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Expert testimony need not produce a positive effect, however, and jurors may disregard it completely.</w:t>
      </w:r>
    </w:p>
    <w:p w14:paraId="51CE7405" w14:textId="77777777" w:rsidR="00BC6631" w:rsidRPr="00BC6631" w:rsidRDefault="00BC6631" w:rsidP="00BC6631">
      <w:pPr>
        <w:numPr>
          <w:ilvl w:val="0"/>
          <w:numId w:val="59"/>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Overall, jurors may carefully consider expert testimony.</w:t>
      </w:r>
    </w:p>
    <w:p w14:paraId="7845B842" w14:textId="77777777" w:rsidR="00BC6631" w:rsidRPr="00BC6631" w:rsidRDefault="00BC6631" w:rsidP="00BC6631">
      <w:pPr>
        <w:numPr>
          <w:ilvl w:val="0"/>
          <w:numId w:val="59"/>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Two key factors influenced all the dependent measures and interacted, namely, evidence strength and coherency of the testimony. </w:t>
      </w:r>
    </w:p>
    <w:p w14:paraId="25BAB104" w14:textId="77777777" w:rsidR="00BC6631" w:rsidRPr="00BC6631" w:rsidRDefault="00BC6631" w:rsidP="00BC6631">
      <w:pPr>
        <w:numPr>
          <w:ilvl w:val="1"/>
          <w:numId w:val="59"/>
        </w:numPr>
        <w:spacing w:after="0" w:line="240" w:lineRule="auto"/>
        <w:ind w:left="108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Defendants were rated less guilty and the victim rated as less credible when the strength of the evidence and coherency were low. The expert’s credentials had virtually no impact. Thus, the usefulness of expert testimony can interact with other factors in the case. Moreover, credentials may not be critical to jurors when rendering verdicts.</w:t>
      </w:r>
    </w:p>
    <w:p w14:paraId="0625B5CE" w14:textId="77777777" w:rsidR="00BC6631" w:rsidRPr="00BC6631" w:rsidRDefault="00BC6631" w:rsidP="00BC6631">
      <w:pPr>
        <w:numPr>
          <w:ilvl w:val="0"/>
          <w:numId w:val="59"/>
        </w:numPr>
        <w:spacing w:after="0" w:line="240" w:lineRule="auto"/>
        <w:ind w:left="540"/>
        <w:textAlignment w:val="center"/>
        <w:rPr>
          <w:rFonts w:ascii="Calibri" w:eastAsia="Times New Roman" w:hAnsi="Calibri" w:cs="Calibri"/>
          <w:color w:val="000000"/>
          <w:lang w:eastAsia="en-CA"/>
        </w:rPr>
      </w:pPr>
      <w:r w:rsidRPr="00BC6631">
        <w:rPr>
          <w:rFonts w:ascii="Calibri" w:eastAsia="Times New Roman" w:hAnsi="Calibri" w:cs="Calibri"/>
          <w:color w:val="000000"/>
          <w:lang w:eastAsia="en-CA"/>
        </w:rPr>
        <w:t xml:space="preserve">OVERALL: </w:t>
      </w:r>
      <w:r w:rsidRPr="00BC6631">
        <w:rPr>
          <w:rFonts w:ascii="Calibri" w:eastAsia="Times New Roman" w:hAnsi="Calibri" w:cs="Calibri"/>
          <w:b/>
          <w:bCs/>
          <w:color w:val="000000"/>
          <w:lang w:eastAsia="en-CA"/>
        </w:rPr>
        <w:t xml:space="preserve">expert testimony and battered women’s syndrome can be influential in domestic violence cases. It is important to keep in mind that </w:t>
      </w:r>
      <w:proofErr w:type="gramStart"/>
      <w:r w:rsidRPr="00BC6631">
        <w:rPr>
          <w:rFonts w:ascii="Calibri" w:eastAsia="Times New Roman" w:hAnsi="Calibri" w:cs="Calibri"/>
          <w:b/>
          <w:bCs/>
          <w:color w:val="000000"/>
          <w:lang w:eastAsia="en-CA"/>
        </w:rPr>
        <w:t>a number of</w:t>
      </w:r>
      <w:proofErr w:type="gramEnd"/>
      <w:r w:rsidRPr="00BC6631">
        <w:rPr>
          <w:rFonts w:ascii="Calibri" w:eastAsia="Times New Roman" w:hAnsi="Calibri" w:cs="Calibri"/>
          <w:b/>
          <w:bCs/>
          <w:color w:val="000000"/>
          <w:lang w:eastAsia="en-CA"/>
        </w:rPr>
        <w:t xml:space="preserve"> other case factors can interact with expert testimony and battered women’s syndrome to influence a verdict. </w:t>
      </w:r>
    </w:p>
    <w:p w14:paraId="6FBC6105"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28E2FE12"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b/>
          <w:bCs/>
          <w:color w:val="000000"/>
          <w:lang w:eastAsia="en-CA"/>
        </w:rPr>
        <w:t>SUMMARY</w:t>
      </w:r>
      <w:bookmarkStart w:id="0" w:name="_GoBack"/>
      <w:bookmarkEnd w:id="0"/>
    </w:p>
    <w:p w14:paraId="2739B8C1" w14:textId="77777777" w:rsidR="00BC6631" w:rsidRPr="00BC6631" w:rsidRDefault="00BC6631" w:rsidP="00BC6631">
      <w:pPr>
        <w:numPr>
          <w:ilvl w:val="0"/>
          <w:numId w:val="60"/>
        </w:numPr>
        <w:spacing w:after="0" w:line="240" w:lineRule="auto"/>
        <w:ind w:left="540"/>
        <w:textAlignment w:val="center"/>
        <w:rPr>
          <w:rFonts w:ascii="Calibri" w:eastAsia="Times New Roman" w:hAnsi="Calibri" w:cs="Calibri"/>
          <w:lang w:eastAsia="en-CA"/>
        </w:rPr>
      </w:pPr>
      <w:r w:rsidRPr="00BC6631">
        <w:rPr>
          <w:rFonts w:ascii="Calibri" w:eastAsia="Times New Roman" w:hAnsi="Calibri" w:cs="Calibri"/>
          <w:lang w:eastAsia="en-CA"/>
        </w:rPr>
        <w:t>In Canada, prospective jurors are selected from a set of random names from the community. These prospective jurors receive a jury summons stating the time and place to go for jury duty. If you are randomly selected from this juror pool, you will be a juror unless one of the lawyers presents a challenge.</w:t>
      </w:r>
    </w:p>
    <w:p w14:paraId="6C719123" w14:textId="77777777" w:rsidR="00BC6631" w:rsidRPr="00BC6631" w:rsidRDefault="00BC6631" w:rsidP="00BC6631">
      <w:pPr>
        <w:numPr>
          <w:ilvl w:val="0"/>
          <w:numId w:val="60"/>
        </w:numPr>
        <w:spacing w:after="0" w:line="240" w:lineRule="auto"/>
        <w:ind w:left="540"/>
        <w:textAlignment w:val="center"/>
        <w:rPr>
          <w:rFonts w:ascii="Calibri" w:eastAsia="Times New Roman" w:hAnsi="Calibri" w:cs="Calibri"/>
          <w:lang w:eastAsia="en-CA"/>
        </w:rPr>
      </w:pPr>
      <w:r w:rsidRPr="00BC6631">
        <w:rPr>
          <w:rFonts w:ascii="Calibri" w:eastAsia="Times New Roman" w:hAnsi="Calibri" w:cs="Calibri"/>
          <w:lang w:eastAsia="en-CA"/>
        </w:rPr>
        <w:t>For a jury to be considered representative, it must allow any possible eligible juror from the community the opportunity to be part of the jury. Juror impartiality centres on three issues: (1) being able to set aside any pre-existing biases, prejudices, or attitudes to judge the case solely on admissible evidence; (2) ignoring any information that is not part of the admissible evidence; and (3) not being connected to the defendant in any way.</w:t>
      </w:r>
    </w:p>
    <w:p w14:paraId="5BD9E16D" w14:textId="77777777" w:rsidR="00BC6631" w:rsidRPr="00BC6631" w:rsidRDefault="00BC6631" w:rsidP="00BC6631">
      <w:pPr>
        <w:numPr>
          <w:ilvl w:val="0"/>
          <w:numId w:val="60"/>
        </w:numPr>
        <w:spacing w:after="0" w:line="240" w:lineRule="auto"/>
        <w:ind w:left="540"/>
        <w:textAlignment w:val="center"/>
        <w:rPr>
          <w:rFonts w:ascii="Calibri" w:eastAsia="Times New Roman" w:hAnsi="Calibri" w:cs="Calibri"/>
          <w:lang w:eastAsia="en-CA"/>
        </w:rPr>
      </w:pPr>
      <w:r w:rsidRPr="00BC6631">
        <w:rPr>
          <w:rFonts w:ascii="Calibri" w:eastAsia="Times New Roman" w:hAnsi="Calibri" w:cs="Calibri"/>
          <w:lang w:eastAsia="en-CA"/>
        </w:rPr>
        <w:t xml:space="preserve">Pretrial publicity threatens juror impartiality. The concern is that verdicts will be based on emotion and biased media coverage rather than on admissible evidence. To reduce or limit the negative effects of pretrial publicity, the judge can </w:t>
      </w:r>
      <w:r w:rsidRPr="00BC6631">
        <w:rPr>
          <w:rFonts w:ascii="Calibri" w:eastAsia="Times New Roman" w:hAnsi="Calibri" w:cs="Calibri"/>
          <w:lang w:eastAsia="en-CA"/>
        </w:rPr>
        <w:lastRenderedPageBreak/>
        <w:t>order a publication ban until the end of the trial. Other options for dealing with pretrial publicity include a change of venue, an adjournment, or a challenge for cause.</w:t>
      </w:r>
    </w:p>
    <w:p w14:paraId="50A9FA39" w14:textId="77777777" w:rsidR="00BC6631" w:rsidRPr="00BC6631" w:rsidRDefault="00BC6631" w:rsidP="00BC6631">
      <w:pPr>
        <w:numPr>
          <w:ilvl w:val="0"/>
          <w:numId w:val="60"/>
        </w:numPr>
        <w:spacing w:after="0" w:line="240" w:lineRule="auto"/>
        <w:ind w:left="540"/>
        <w:textAlignment w:val="center"/>
        <w:rPr>
          <w:rFonts w:ascii="Calibri" w:eastAsia="Times New Roman" w:hAnsi="Calibri" w:cs="Calibri"/>
          <w:lang w:eastAsia="en-CA"/>
        </w:rPr>
      </w:pPr>
      <w:r w:rsidRPr="00BC6631">
        <w:rPr>
          <w:rFonts w:ascii="Calibri" w:eastAsia="Times New Roman" w:hAnsi="Calibri" w:cs="Calibri"/>
          <w:lang w:eastAsia="en-CA"/>
        </w:rPr>
        <w:t>Once a jury has been selected, its work begins by listening to the admissible evidence and disregarding any evidence that the judge does not allow. Once the lawyers deliver their closing arguments, the judge provides the jury with the law that it must apply to the evidence to reach a verdict. The jury then deliberates to reach a verdict.</w:t>
      </w:r>
    </w:p>
    <w:p w14:paraId="23F13E91" w14:textId="77777777" w:rsidR="00BC6631" w:rsidRPr="00BC6631" w:rsidRDefault="00BC6631" w:rsidP="00BC6631">
      <w:pPr>
        <w:numPr>
          <w:ilvl w:val="0"/>
          <w:numId w:val="60"/>
        </w:numPr>
        <w:spacing w:after="0" w:line="240" w:lineRule="auto"/>
        <w:ind w:left="540"/>
        <w:textAlignment w:val="center"/>
        <w:rPr>
          <w:rFonts w:ascii="Calibri" w:eastAsia="Times New Roman" w:hAnsi="Calibri" w:cs="Calibri"/>
          <w:lang w:eastAsia="en-CA"/>
        </w:rPr>
      </w:pPr>
      <w:r w:rsidRPr="00BC6631">
        <w:rPr>
          <w:rFonts w:ascii="Calibri" w:eastAsia="Times New Roman" w:hAnsi="Calibri" w:cs="Calibri"/>
          <w:lang w:eastAsia="en-CA"/>
        </w:rPr>
        <w:t>Categories that have been examined in predicting verdicts include demographic variables, personality variables, attitudes, defendant characteristics, victim characteristics, and expert testimony.</w:t>
      </w:r>
    </w:p>
    <w:p w14:paraId="78F9FCB1"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295FFF19" w14:textId="77777777" w:rsidR="00BC6631" w:rsidRPr="00BC6631" w:rsidRDefault="00BC6631" w:rsidP="00BC6631">
      <w:pPr>
        <w:spacing w:after="0" w:line="240" w:lineRule="auto"/>
        <w:rPr>
          <w:rFonts w:ascii="Calibri" w:eastAsia="Times New Roman" w:hAnsi="Calibri" w:cs="Calibri"/>
          <w:color w:val="000000"/>
          <w:lang w:eastAsia="en-CA"/>
        </w:rPr>
      </w:pPr>
      <w:r w:rsidRPr="00BC6631">
        <w:rPr>
          <w:rFonts w:ascii="Calibri" w:eastAsia="Times New Roman" w:hAnsi="Calibri" w:cs="Calibri"/>
          <w:color w:val="000000"/>
          <w:lang w:eastAsia="en-CA"/>
        </w:rPr>
        <w:t> </w:t>
      </w:r>
    </w:p>
    <w:p w14:paraId="62CA3207" w14:textId="77777777" w:rsidR="004E7824" w:rsidRPr="00BC6631" w:rsidRDefault="00BC6631"/>
    <w:sectPr w:rsidR="004E7824" w:rsidRPr="00BC6631" w:rsidSect="00BC6631">
      <w:pgSz w:w="12240" w:h="15840"/>
      <w:pgMar w:top="568" w:right="474"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B15D6"/>
    <w:multiLevelType w:val="multilevel"/>
    <w:tmpl w:val="F392C0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FA2A4C"/>
    <w:multiLevelType w:val="multilevel"/>
    <w:tmpl w:val="CB7E3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BE1802"/>
    <w:multiLevelType w:val="multilevel"/>
    <w:tmpl w:val="8C566B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8E1C46"/>
    <w:multiLevelType w:val="multilevel"/>
    <w:tmpl w:val="BE208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294395"/>
    <w:multiLevelType w:val="multilevel"/>
    <w:tmpl w:val="FC68E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7C750A"/>
    <w:multiLevelType w:val="multilevel"/>
    <w:tmpl w:val="8D9401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063813"/>
    <w:multiLevelType w:val="multilevel"/>
    <w:tmpl w:val="FDF08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EF50930"/>
    <w:multiLevelType w:val="multilevel"/>
    <w:tmpl w:val="7382E4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F2796B"/>
    <w:multiLevelType w:val="multilevel"/>
    <w:tmpl w:val="B8148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002B1E"/>
    <w:multiLevelType w:val="multilevel"/>
    <w:tmpl w:val="C9926D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1683A14"/>
    <w:multiLevelType w:val="multilevel"/>
    <w:tmpl w:val="C4EC39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4E6385B"/>
    <w:multiLevelType w:val="multilevel"/>
    <w:tmpl w:val="76B2FB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73B46B1"/>
    <w:multiLevelType w:val="multilevel"/>
    <w:tmpl w:val="84AAEA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8336D76"/>
    <w:multiLevelType w:val="multilevel"/>
    <w:tmpl w:val="496AF0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D256D0"/>
    <w:multiLevelType w:val="multilevel"/>
    <w:tmpl w:val="85744E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E0D6C60"/>
    <w:multiLevelType w:val="multilevel"/>
    <w:tmpl w:val="E7206B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F1206C8"/>
    <w:multiLevelType w:val="multilevel"/>
    <w:tmpl w:val="C6B0DD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3352F40"/>
    <w:multiLevelType w:val="multilevel"/>
    <w:tmpl w:val="E51C07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8E1439D"/>
    <w:multiLevelType w:val="multilevel"/>
    <w:tmpl w:val="3A4E51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B281F8E"/>
    <w:multiLevelType w:val="multilevel"/>
    <w:tmpl w:val="904C48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D983700"/>
    <w:multiLevelType w:val="multilevel"/>
    <w:tmpl w:val="87729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F613717"/>
    <w:multiLevelType w:val="multilevel"/>
    <w:tmpl w:val="6A8629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43D2188"/>
    <w:multiLevelType w:val="multilevel"/>
    <w:tmpl w:val="356014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BA66465"/>
    <w:multiLevelType w:val="multilevel"/>
    <w:tmpl w:val="75FA8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BAD64E2"/>
    <w:multiLevelType w:val="multilevel"/>
    <w:tmpl w:val="0010BF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DA16D71"/>
    <w:multiLevelType w:val="multilevel"/>
    <w:tmpl w:val="CDBA1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E846F70"/>
    <w:multiLevelType w:val="multilevel"/>
    <w:tmpl w:val="ED1CD7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F0F3BDB"/>
    <w:multiLevelType w:val="multilevel"/>
    <w:tmpl w:val="FF52B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3AD4B1E"/>
    <w:multiLevelType w:val="multilevel"/>
    <w:tmpl w:val="15C2F5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58CD02DF"/>
    <w:multiLevelType w:val="multilevel"/>
    <w:tmpl w:val="B9929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B46650D"/>
    <w:multiLevelType w:val="multilevel"/>
    <w:tmpl w:val="CD5A73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B5C1D55"/>
    <w:multiLevelType w:val="multilevel"/>
    <w:tmpl w:val="F1EA3E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B319DD"/>
    <w:multiLevelType w:val="multilevel"/>
    <w:tmpl w:val="DDB63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52B68C1"/>
    <w:multiLevelType w:val="multilevel"/>
    <w:tmpl w:val="E61AFF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94558E4"/>
    <w:multiLevelType w:val="multilevel"/>
    <w:tmpl w:val="EDF0D4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B323A75"/>
    <w:multiLevelType w:val="multilevel"/>
    <w:tmpl w:val="B0A0896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C042CC5"/>
    <w:multiLevelType w:val="multilevel"/>
    <w:tmpl w:val="6D225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F96281E"/>
    <w:multiLevelType w:val="multilevel"/>
    <w:tmpl w:val="9C2CAE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0786EE8"/>
    <w:multiLevelType w:val="multilevel"/>
    <w:tmpl w:val="0DACCC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1231AE4"/>
    <w:multiLevelType w:val="multilevel"/>
    <w:tmpl w:val="A816D9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2DE783F"/>
    <w:multiLevelType w:val="multilevel"/>
    <w:tmpl w:val="98D24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3CC1E8B"/>
    <w:multiLevelType w:val="multilevel"/>
    <w:tmpl w:val="DAD84C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77745C97"/>
    <w:multiLevelType w:val="multilevel"/>
    <w:tmpl w:val="931AB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B664750"/>
    <w:multiLevelType w:val="multilevel"/>
    <w:tmpl w:val="FFC6EF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EF97160"/>
    <w:multiLevelType w:val="multilevel"/>
    <w:tmpl w:val="92425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Roman"/>
      <w:lvlText w:val="%3."/>
      <w:lvlJc w:val="righ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6"/>
  </w:num>
  <w:num w:numId="2">
    <w:abstractNumId w:val="25"/>
  </w:num>
  <w:num w:numId="3">
    <w:abstractNumId w:val="30"/>
  </w:num>
  <w:num w:numId="4">
    <w:abstractNumId w:val="30"/>
    <w:lvlOverride w:ilvl="1">
      <w:startOverride w:val="1"/>
    </w:lvlOverride>
  </w:num>
  <w:num w:numId="5">
    <w:abstractNumId w:val="30"/>
    <w:lvlOverride w:ilvl="1"/>
    <w:lvlOverride w:ilvl="2">
      <w:startOverride w:val="1"/>
    </w:lvlOverride>
  </w:num>
  <w:num w:numId="6">
    <w:abstractNumId w:val="30"/>
    <w:lvlOverride w:ilvl="1"/>
    <w:lvlOverride w:ilvl="2">
      <w:startOverride w:val="1"/>
    </w:lvlOverride>
  </w:num>
  <w:num w:numId="7">
    <w:abstractNumId w:val="35"/>
    <w:lvlOverride w:ilvl="0">
      <w:startOverride w:val="3"/>
    </w:lvlOverride>
  </w:num>
  <w:num w:numId="8">
    <w:abstractNumId w:val="36"/>
  </w:num>
  <w:num w:numId="9">
    <w:abstractNumId w:val="24"/>
  </w:num>
  <w:num w:numId="10">
    <w:abstractNumId w:val="24"/>
    <w:lvlOverride w:ilvl="1">
      <w:startOverride w:val="1"/>
    </w:lvlOverride>
  </w:num>
  <w:num w:numId="11">
    <w:abstractNumId w:val="31"/>
  </w:num>
  <w:num w:numId="12">
    <w:abstractNumId w:val="13"/>
  </w:num>
  <w:num w:numId="13">
    <w:abstractNumId w:val="22"/>
  </w:num>
  <w:num w:numId="14">
    <w:abstractNumId w:val="22"/>
    <w:lvlOverride w:ilvl="1">
      <w:startOverride w:val="1"/>
    </w:lvlOverride>
  </w:num>
  <w:num w:numId="15">
    <w:abstractNumId w:val="43"/>
  </w:num>
  <w:num w:numId="16">
    <w:abstractNumId w:val="7"/>
  </w:num>
  <w:num w:numId="17">
    <w:abstractNumId w:val="7"/>
    <w:lvlOverride w:ilvl="1">
      <w:startOverride w:val="1"/>
    </w:lvlOverride>
  </w:num>
  <w:num w:numId="18">
    <w:abstractNumId w:val="7"/>
    <w:lvlOverride w:ilvl="1"/>
    <w:lvlOverride w:ilvl="2">
      <w:startOverride w:val="1"/>
    </w:lvlOverride>
  </w:num>
  <w:num w:numId="19">
    <w:abstractNumId w:val="7"/>
    <w:lvlOverride w:ilvl="1"/>
    <w:lvlOverride w:ilvl="2">
      <w:startOverride w:val="1"/>
    </w:lvlOverride>
  </w:num>
  <w:num w:numId="20">
    <w:abstractNumId w:val="8"/>
  </w:num>
  <w:num w:numId="21">
    <w:abstractNumId w:val="41"/>
  </w:num>
  <w:num w:numId="22">
    <w:abstractNumId w:val="14"/>
  </w:num>
  <w:num w:numId="23">
    <w:abstractNumId w:val="37"/>
  </w:num>
  <w:num w:numId="24">
    <w:abstractNumId w:val="37"/>
    <w:lvlOverride w:ilvl="1">
      <w:startOverride w:val="1"/>
    </w:lvlOverride>
  </w:num>
  <w:num w:numId="25">
    <w:abstractNumId w:val="37"/>
    <w:lvlOverride w:ilvl="1"/>
    <w:lvlOverride w:ilvl="2">
      <w:startOverride w:val="1"/>
    </w:lvlOverride>
  </w:num>
  <w:num w:numId="26">
    <w:abstractNumId w:val="37"/>
    <w:lvlOverride w:ilvl="1"/>
    <w:lvlOverride w:ilvl="2">
      <w:startOverride w:val="1"/>
    </w:lvlOverride>
  </w:num>
  <w:num w:numId="27">
    <w:abstractNumId w:val="37"/>
    <w:lvlOverride w:ilvl="1"/>
    <w:lvlOverride w:ilvl="2">
      <w:startOverride w:val="1"/>
    </w:lvlOverride>
  </w:num>
  <w:num w:numId="28">
    <w:abstractNumId w:val="44"/>
  </w:num>
  <w:num w:numId="29">
    <w:abstractNumId w:val="44"/>
    <w:lvlOverride w:ilvl="1">
      <w:startOverride w:val="1"/>
    </w:lvlOverride>
  </w:num>
  <w:num w:numId="30">
    <w:abstractNumId w:val="44"/>
    <w:lvlOverride w:ilvl="1"/>
    <w:lvlOverride w:ilvl="2">
      <w:startOverride w:val="1"/>
    </w:lvlOverride>
  </w:num>
  <w:num w:numId="31">
    <w:abstractNumId w:val="0"/>
  </w:num>
  <w:num w:numId="32">
    <w:abstractNumId w:val="0"/>
    <w:lvlOverride w:ilvl="1">
      <w:startOverride w:val="1"/>
    </w:lvlOverride>
  </w:num>
  <w:num w:numId="33">
    <w:abstractNumId w:val="33"/>
  </w:num>
  <w:num w:numId="34">
    <w:abstractNumId w:val="23"/>
  </w:num>
  <w:num w:numId="35">
    <w:abstractNumId w:val="9"/>
  </w:num>
  <w:num w:numId="36">
    <w:abstractNumId w:val="4"/>
  </w:num>
  <w:num w:numId="37">
    <w:abstractNumId w:val="32"/>
  </w:num>
  <w:num w:numId="38">
    <w:abstractNumId w:val="12"/>
  </w:num>
  <w:num w:numId="39">
    <w:abstractNumId w:val="40"/>
  </w:num>
  <w:num w:numId="40">
    <w:abstractNumId w:val="3"/>
  </w:num>
  <w:num w:numId="41">
    <w:abstractNumId w:val="11"/>
  </w:num>
  <w:num w:numId="42">
    <w:abstractNumId w:val="5"/>
  </w:num>
  <w:num w:numId="43">
    <w:abstractNumId w:val="10"/>
  </w:num>
  <w:num w:numId="44">
    <w:abstractNumId w:val="39"/>
  </w:num>
  <w:num w:numId="45">
    <w:abstractNumId w:val="20"/>
  </w:num>
  <w:num w:numId="46">
    <w:abstractNumId w:val="29"/>
  </w:num>
  <w:num w:numId="47">
    <w:abstractNumId w:val="18"/>
  </w:num>
  <w:num w:numId="48">
    <w:abstractNumId w:val="28"/>
  </w:num>
  <w:num w:numId="49">
    <w:abstractNumId w:val="19"/>
  </w:num>
  <w:num w:numId="50">
    <w:abstractNumId w:val="2"/>
  </w:num>
  <w:num w:numId="51">
    <w:abstractNumId w:val="38"/>
  </w:num>
  <w:num w:numId="52">
    <w:abstractNumId w:val="42"/>
  </w:num>
  <w:num w:numId="53">
    <w:abstractNumId w:val="27"/>
  </w:num>
  <w:num w:numId="54">
    <w:abstractNumId w:val="17"/>
  </w:num>
  <w:num w:numId="55">
    <w:abstractNumId w:val="34"/>
  </w:num>
  <w:num w:numId="56">
    <w:abstractNumId w:val="15"/>
  </w:num>
  <w:num w:numId="57">
    <w:abstractNumId w:val="6"/>
  </w:num>
  <w:num w:numId="58">
    <w:abstractNumId w:val="21"/>
  </w:num>
  <w:num w:numId="59">
    <w:abstractNumId w:val="16"/>
  </w:num>
  <w:num w:numId="60">
    <w:abstractNumId w:val="1"/>
    <w:lvlOverride w:ilvl="0">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631"/>
    <w:rsid w:val="003804ED"/>
    <w:rsid w:val="009B34FD"/>
    <w:rsid w:val="00BC663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A3D64"/>
  <w15:chartTrackingRefBased/>
  <w15:docId w15:val="{937FE32A-C1D8-4FEE-B4A2-BE7CF6448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C6631"/>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6947570">
      <w:bodyDiv w:val="1"/>
      <w:marLeft w:val="0"/>
      <w:marRight w:val="0"/>
      <w:marTop w:val="0"/>
      <w:marBottom w:val="0"/>
      <w:divBdr>
        <w:top w:val="none" w:sz="0" w:space="0" w:color="auto"/>
        <w:left w:val="none" w:sz="0" w:space="0" w:color="auto"/>
        <w:bottom w:val="none" w:sz="0" w:space="0" w:color="auto"/>
        <w:right w:val="none" w:sz="0" w:space="0" w:color="auto"/>
      </w:divBdr>
      <w:divsChild>
        <w:div w:id="670988928">
          <w:marLeft w:val="0"/>
          <w:marRight w:val="0"/>
          <w:marTop w:val="0"/>
          <w:marBottom w:val="0"/>
          <w:divBdr>
            <w:top w:val="none" w:sz="0" w:space="0" w:color="auto"/>
            <w:left w:val="none" w:sz="0" w:space="0" w:color="auto"/>
            <w:bottom w:val="none" w:sz="0" w:space="0" w:color="auto"/>
            <w:right w:val="none" w:sz="0" w:space="0" w:color="auto"/>
          </w:divBdr>
          <w:divsChild>
            <w:div w:id="404572536">
              <w:marLeft w:val="0"/>
              <w:marRight w:val="0"/>
              <w:marTop w:val="0"/>
              <w:marBottom w:val="0"/>
              <w:divBdr>
                <w:top w:val="none" w:sz="0" w:space="0" w:color="auto"/>
                <w:left w:val="none" w:sz="0" w:space="0" w:color="auto"/>
                <w:bottom w:val="none" w:sz="0" w:space="0" w:color="auto"/>
                <w:right w:val="none" w:sz="0" w:space="0" w:color="auto"/>
              </w:divBdr>
              <w:divsChild>
                <w:div w:id="121670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7213</Words>
  <Characters>41116</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Paula Arias</dc:creator>
  <cp:keywords/>
  <dc:description/>
  <cp:lastModifiedBy>Maria Paula Arias</cp:lastModifiedBy>
  <cp:revision>1</cp:revision>
  <dcterms:created xsi:type="dcterms:W3CDTF">2019-11-11T12:14:00Z</dcterms:created>
  <dcterms:modified xsi:type="dcterms:W3CDTF">2019-11-11T12:17:00Z</dcterms:modified>
</cp:coreProperties>
</file>