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LECTURE 3 - Skeletal system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Jan 13, 2020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Objectives:</w:t>
      </w:r>
    </w:p>
    <w:p w:rsidR="00000000" w:rsidDel="00000000" w:rsidP="00000000" w:rsidRDefault="00000000" w:rsidRPr="00000000" w14:paraId="00000005">
      <w:pPr>
        <w:numPr>
          <w:ilvl w:val="0"/>
          <w:numId w:val="1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Compare the structure of bony tissues and cartilages</w:t>
      </w:r>
    </w:p>
    <w:p w:rsidR="00000000" w:rsidDel="00000000" w:rsidP="00000000" w:rsidRDefault="00000000" w:rsidRPr="00000000" w14:paraId="00000006">
      <w:pPr>
        <w:numPr>
          <w:ilvl w:val="0"/>
          <w:numId w:val="1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Describe the microscopic structures of bones</w:t>
      </w:r>
    </w:p>
    <w:p w:rsidR="00000000" w:rsidDel="00000000" w:rsidP="00000000" w:rsidRDefault="00000000" w:rsidRPr="00000000" w14:paraId="00000007">
      <w:pPr>
        <w:numPr>
          <w:ilvl w:val="0"/>
          <w:numId w:val="1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Describe bone formation and remodelling, and explain the factors that affect them</w:t>
      </w:r>
    </w:p>
    <w:p w:rsidR="00000000" w:rsidDel="00000000" w:rsidP="00000000" w:rsidRDefault="00000000" w:rsidRPr="00000000" w14:paraId="00000008">
      <w:pPr>
        <w:shd w:fill="ffffff" w:val="clear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ind w:left="0" w:firstLine="0"/>
        <w:rPr/>
      </w:pPr>
      <w:r w:rsidDel="00000000" w:rsidR="00000000" w:rsidRPr="00000000">
        <w:rPr>
          <w:b w:val="1"/>
          <w:rtl w:val="0"/>
        </w:rPr>
        <w:t xml:space="preserve">Cartilage:</w:t>
      </w:r>
      <w:r w:rsidDel="00000000" w:rsidR="00000000" w:rsidRPr="00000000">
        <w:rPr>
          <w:rtl w:val="0"/>
        </w:rPr>
        <w:t xml:space="preserve"> features between that of dense connective tissue and bone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Nutrients enter the cartilage through osmosis (80% water)</w:t>
      </w:r>
    </w:p>
    <w:p w:rsidR="00000000" w:rsidDel="00000000" w:rsidP="00000000" w:rsidRDefault="00000000" w:rsidRPr="00000000" w14:paraId="0000000B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Cartilage components: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Perichondrium: surrounds cartilage to keep in place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Chondroblasts: immature cartilage cells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Chondrocytes: mature cartilage cells (deeper in tissue); maintain tissue (promote replacement of damaged chondrocytes)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Lacunae: (more clusters from osteoporosis)</w:t>
      </w:r>
    </w:p>
    <w:p w:rsidR="00000000" w:rsidDel="00000000" w:rsidP="00000000" w:rsidRDefault="00000000" w:rsidRPr="00000000" w14:paraId="00000011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Cartilage: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color w:val="ff0000"/>
          <w:rtl w:val="0"/>
        </w:rPr>
        <w:t xml:space="preserve">Hyaline cartilage: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hd w:fill="ffffff" w:val="clear"/>
        <w:ind w:left="720" w:firstLine="720"/>
        <w:rPr/>
      </w:pPr>
      <w:r w:rsidDel="00000000" w:rsidR="00000000" w:rsidRPr="00000000">
        <w:rPr>
          <w:rtl w:val="0"/>
        </w:rPr>
        <w:t xml:space="preserve">covers long bones</w:t>
      </w:r>
    </w:p>
    <w:p w:rsidR="00000000" w:rsidDel="00000000" w:rsidP="00000000" w:rsidRDefault="00000000" w:rsidRPr="00000000" w14:paraId="00000015">
      <w:pPr>
        <w:shd w:fill="ffffff" w:val="clear"/>
        <w:ind w:left="720" w:firstLine="720"/>
        <w:rPr/>
      </w:pPr>
      <w:r w:rsidDel="00000000" w:rsidR="00000000" w:rsidRPr="00000000">
        <w:rPr>
          <w:rtl w:val="0"/>
        </w:rPr>
        <w:t xml:space="preserve">some collagen fibres</w:t>
      </w:r>
    </w:p>
    <w:p w:rsidR="00000000" w:rsidDel="00000000" w:rsidP="00000000" w:rsidRDefault="00000000" w:rsidRPr="00000000" w14:paraId="00000016">
      <w:pPr>
        <w:shd w:fill="ffffff" w:val="clear"/>
        <w:ind w:left="720" w:firstLine="720"/>
        <w:rPr/>
      </w:pPr>
      <w:r w:rsidDel="00000000" w:rsidR="00000000" w:rsidRPr="00000000">
        <w:rPr>
          <w:rtl w:val="0"/>
        </w:rPr>
        <w:t xml:space="preserve">1-10% chondrocytes</w:t>
      </w:r>
    </w:p>
    <w:p w:rsidR="00000000" w:rsidDel="00000000" w:rsidP="00000000" w:rsidRDefault="00000000" w:rsidRPr="00000000" w14:paraId="00000017">
      <w:pPr>
        <w:shd w:fill="ffffff" w:val="clear"/>
        <w:ind w:left="720" w:firstLine="720"/>
        <w:rPr/>
      </w:pPr>
      <w:r w:rsidDel="00000000" w:rsidR="00000000" w:rsidRPr="00000000">
        <w:rPr>
          <w:rtl w:val="0"/>
        </w:rPr>
        <w:t xml:space="preserve">E.g. ribs, nose, trachea, larynx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color w:val="ff0000"/>
          <w:rtl w:val="0"/>
        </w:rPr>
        <w:t xml:space="preserve">Elastic cartilage: </w:t>
      </w:r>
      <w:r w:rsidDel="00000000" w:rsidR="00000000" w:rsidRPr="00000000">
        <w:rPr>
          <w:rtl w:val="0"/>
        </w:rPr>
        <w:t xml:space="preserve">e.g. epiglottis, ear (need for movement)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color w:val="ff0000"/>
          <w:rtl w:val="0"/>
        </w:rPr>
        <w:t xml:space="preserve">Fibrocartilage: </w:t>
      </w:r>
      <w:r w:rsidDel="00000000" w:rsidR="00000000" w:rsidRPr="00000000">
        <w:rPr>
          <w:rtl w:val="0"/>
        </w:rPr>
        <w:t xml:space="preserve">e.g. intervertebral discs (need for weight barring)</w:t>
      </w:r>
    </w:p>
    <w:p w:rsidR="00000000" w:rsidDel="00000000" w:rsidP="00000000" w:rsidRDefault="00000000" w:rsidRPr="00000000" w14:paraId="0000001A">
      <w:pPr>
        <w:shd w:fill="ffffff" w:val="clear"/>
        <w:ind w:left="720" w:firstLine="0"/>
        <w:rPr/>
      </w:pPr>
      <w:r w:rsidDel="00000000" w:rsidR="00000000" w:rsidRPr="00000000">
        <w:rPr>
          <w:rtl w:val="0"/>
        </w:rPr>
        <w:tab/>
        <w:t xml:space="preserve">Many collagen fibres and chondrocytes</w:t>
      </w:r>
    </w:p>
    <w:p w:rsidR="00000000" w:rsidDel="00000000" w:rsidP="00000000" w:rsidRDefault="00000000" w:rsidRPr="00000000" w14:paraId="0000001B">
      <w:pPr>
        <w:shd w:fill="ffffff" w:val="clear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Functions of Bone: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Support (forms cavities for vital organs)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Protection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Movement (long bones for big movements)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Mineral storage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hd w:fill="ffffff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Fat storage (yellow bone marrow)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Structures of bone: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color w:val="ff0000"/>
          <w:rtl w:val="0"/>
        </w:rPr>
        <w:t xml:space="preserve">Compact bone: </w:t>
      </w:r>
      <w:r w:rsidDel="00000000" w:rsidR="00000000" w:rsidRPr="00000000">
        <w:rPr>
          <w:rtl w:val="0"/>
        </w:rPr>
        <w:t xml:space="preserve">provides structure for the bone’s external surface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color w:val="ff0000"/>
          <w:rtl w:val="0"/>
        </w:rPr>
        <w:t xml:space="preserve">Spongy bone: </w:t>
      </w:r>
      <w:r w:rsidDel="00000000" w:rsidR="00000000" w:rsidRPr="00000000">
        <w:rPr>
          <w:rtl w:val="0"/>
        </w:rPr>
        <w:t xml:space="preserve">a honeycomb arrangement of trabeculae (columns of connective tissue)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bones:</w:t>
      </w:r>
    </w:p>
    <w:p w:rsidR="00000000" w:rsidDel="00000000" w:rsidP="00000000" w:rsidRDefault="00000000" w:rsidRPr="00000000" w14:paraId="00000028">
      <w:pPr>
        <w:ind w:left="0" w:firstLine="0"/>
        <w:rPr/>
      </w:pPr>
      <w:r w:rsidDel="00000000" w:rsidR="00000000" w:rsidRPr="00000000">
        <w:rPr>
          <w:rtl w:val="0"/>
        </w:rPr>
        <w:t xml:space="preserve">Long bone: (two ends and shaft) 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Two ends and a shaft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Compact bone in the shaft; spongy bone at the ends</w:t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Short bone: 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generally cube-shaped</w:t>
      </w:r>
    </w:p>
    <w:p w:rsidR="00000000" w:rsidDel="00000000" w:rsidP="00000000" w:rsidRDefault="00000000" w:rsidRPr="00000000" w14:paraId="0000002D">
      <w:pPr>
        <w:ind w:left="720" w:firstLine="0"/>
        <w:rPr/>
      </w:pPr>
      <w:r w:rsidDel="00000000" w:rsidR="00000000" w:rsidRPr="00000000">
        <w:rPr>
          <w:rtl w:val="0"/>
        </w:rPr>
        <w:t xml:space="preserve">Mostly the spongy bone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color w:val="0b5394"/>
          <w:rtl w:val="0"/>
        </w:rPr>
        <w:t xml:space="preserve">Osteoblasts: </w:t>
      </w:r>
      <w:r w:rsidDel="00000000" w:rsidR="00000000" w:rsidRPr="00000000">
        <w:rPr>
          <w:rtl w:val="0"/>
        </w:rPr>
        <w:t xml:space="preserve">bone-forming (same rate as osteoclasts)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color w:val="ff0000"/>
          <w:rtl w:val="0"/>
        </w:rPr>
        <w:t xml:space="preserve">Osteoclasts</w:t>
      </w:r>
      <w:r w:rsidDel="00000000" w:rsidR="00000000" w:rsidRPr="00000000">
        <w:rPr>
          <w:rtl w:val="0"/>
        </w:rPr>
        <w:t xml:space="preserve">: bone-eating (same rate as osteoblasts; higher rate in osteoporosis)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Diaphysis (primary ossification center)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Epiphysis (secondary ossification center)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Metaphysis</w:t>
      </w:r>
    </w:p>
    <w:p w:rsidR="00000000" w:rsidDel="00000000" w:rsidP="00000000" w:rsidRDefault="00000000" w:rsidRPr="00000000" w14:paraId="0000003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  <w:t xml:space="preserve">Red bone marrow: synthesizes new RBCs (present in all spongy bone; present in medullary cavity in infants)</w:t>
      </w:r>
    </w:p>
    <w:p w:rsidR="00000000" w:rsidDel="00000000" w:rsidP="00000000" w:rsidRDefault="00000000" w:rsidRPr="00000000" w14:paraId="00000038">
      <w:pPr>
        <w:ind w:left="0" w:firstLine="0"/>
        <w:rPr/>
      </w:pPr>
      <w:r w:rsidDel="00000000" w:rsidR="00000000" w:rsidRPr="00000000">
        <w:rPr>
          <w:rtl w:val="0"/>
        </w:rPr>
        <w:t xml:space="preserve">Yellow bone marrow: fat storage (present in medullary cavity in adults)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Osteon: cylinder forms of several tubes arranged parallel to each other that resists bending (but lamellae are perpendicular) in compact bone (not in spongy bone).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Trabeculae: Irregularly arranged lamella that withstands stress in spongy bone.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Interstitial lamella: fillings the gaps between osteons; made from leftover or remodelled lamella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Canal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Bone marrow: site of hematopoiesis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Osteogenesis: bone formation 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Endochondral ossification: remodelling of cartilage to make bone; more complex (rest of body)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Intramembranous ossification: fibrous tissue remodelled to make bone (cranium and clavicle)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Ossification: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Interstitial growth: bone growth in length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Appositional growth: bone growth in thickness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Growth:</w:t>
      </w:r>
    </w:p>
    <w:p w:rsidR="00000000" w:rsidDel="00000000" w:rsidP="00000000" w:rsidRDefault="00000000" w:rsidRPr="00000000" w14:paraId="0000004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Resting</w:t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Proliferating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Hypertrophic zone: cells become enlarged</w:t>
      </w:r>
    </w:p>
    <w:p w:rsidR="00000000" w:rsidDel="00000000" w:rsidP="00000000" w:rsidRDefault="00000000" w:rsidRPr="00000000" w14:paraId="0000004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Calcification</w:t>
      </w:r>
    </w:p>
    <w:p w:rsidR="00000000" w:rsidDel="00000000" w:rsidP="00000000" w:rsidRDefault="00000000" w:rsidRPr="00000000" w14:paraId="0000004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Ossification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Bone growth finishes: when no translucent epiphyseal cartilage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Parathyroid hormone: causes bone reabsorption bt osteoclasts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Calcitonin: secreted by the thyroid gland; hates to see calcium in the blood</w:t>
      </w:r>
    </w:p>
    <w:p w:rsidR="00000000" w:rsidDel="00000000" w:rsidP="00000000" w:rsidRDefault="00000000" w:rsidRPr="00000000" w14:paraId="00000053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Bone reconstruction after fracture:</w:t>
      </w:r>
    </w:p>
    <w:p w:rsidR="00000000" w:rsidDel="00000000" w:rsidP="00000000" w:rsidRDefault="00000000" w:rsidRPr="00000000" w14:paraId="00000055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Hematoma - local bone is deprived of oxygen and cells die</w:t>
      </w:r>
    </w:p>
    <w:p w:rsidR="00000000" w:rsidDel="00000000" w:rsidP="00000000" w:rsidRDefault="00000000" w:rsidRPr="00000000" w14:paraId="00000056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Fibrocaryilaginous callus - macrophages clean up the area; osteoclasts reabsorb bone cells; fibroblasts, chondroblasts, and osteoblasts make new bone tissue componentsx</w:t>
      </w:r>
    </w:p>
    <w:p w:rsidR="00000000" w:rsidDel="00000000" w:rsidP="00000000" w:rsidRDefault="00000000" w:rsidRPr="00000000" w14:paraId="00000057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Bony callus: (2 months); seen easily in x-ray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Bone remodelling: (years);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Osteoporosis:</w:t>
      </w:r>
    </w:p>
    <w:p w:rsidR="00000000" w:rsidDel="00000000" w:rsidP="00000000" w:rsidRDefault="00000000" w:rsidRPr="00000000" w14:paraId="0000005B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Age</w:t>
      </w:r>
    </w:p>
    <w:p w:rsidR="00000000" w:rsidDel="00000000" w:rsidP="00000000" w:rsidRDefault="00000000" w:rsidRPr="00000000" w14:paraId="0000005C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Low estrogen</w:t>
      </w:r>
    </w:p>
    <w:p w:rsidR="00000000" w:rsidDel="00000000" w:rsidP="00000000" w:rsidRDefault="00000000" w:rsidRPr="00000000" w14:paraId="0000005D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Abnormal vitamin D receptors</w:t>
      </w:r>
    </w:p>
    <w:p w:rsidR="00000000" w:rsidDel="00000000" w:rsidP="00000000" w:rsidRDefault="00000000" w:rsidRPr="00000000" w14:paraId="0000005E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Lack of physical activity</w:t>
      </w:r>
    </w:p>
    <w:p w:rsidR="00000000" w:rsidDel="00000000" w:rsidP="00000000" w:rsidRDefault="00000000" w:rsidRPr="00000000" w14:paraId="0000005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Side note:</w:t>
      </w:r>
    </w:p>
    <w:p w:rsidR="00000000" w:rsidDel="00000000" w:rsidP="00000000" w:rsidRDefault="00000000" w:rsidRPr="00000000" w14:paraId="00000062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There are 206 bones in the adult body</w:t>
      </w:r>
    </w:p>
    <w:p w:rsidR="00000000" w:rsidDel="00000000" w:rsidP="00000000" w:rsidRDefault="00000000" w:rsidRPr="00000000" w14:paraId="00000063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There are 270 bones in a newborn body (skull segments)</w:t>
      </w:r>
    </w:p>
    <w:p w:rsidR="00000000" w:rsidDel="00000000" w:rsidP="00000000" w:rsidRDefault="00000000" w:rsidRPr="00000000" w14:paraId="0000006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Osteocalcin: acts similar to adrenal gland</w:t>
      </w:r>
    </w:p>
    <w:p w:rsidR="00000000" w:rsidDel="00000000" w:rsidP="00000000" w:rsidRDefault="00000000" w:rsidRPr="00000000" w14:paraId="0000006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Toughness of bone: relates to bone density and calcium salts</w:t>
      </w:r>
    </w:p>
    <w:p w:rsidR="00000000" w:rsidDel="00000000" w:rsidP="00000000" w:rsidRDefault="00000000" w:rsidRPr="00000000" w14:paraId="00000066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