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27CA0E" w14:textId="77777777" w:rsidR="00340286" w:rsidRPr="00B054B9" w:rsidRDefault="00185802">
      <w:pPr>
        <w:rPr>
          <w:rFonts w:ascii="Times New Roman" w:eastAsia="Times New Roman" w:hAnsi="Times New Roman" w:cs="Times New Roman"/>
          <w:b/>
          <w:sz w:val="24"/>
          <w:szCs w:val="24"/>
          <w:lang w:val="fr-CA"/>
        </w:rPr>
      </w:pPr>
      <w:bookmarkStart w:id="0" w:name="_GoBack"/>
      <w:bookmarkEnd w:id="0"/>
      <w:r w:rsidRPr="00B054B9">
        <w:rPr>
          <w:rFonts w:ascii="Times New Roman" w:eastAsia="Times New Roman" w:hAnsi="Times New Roman" w:cs="Times New Roman"/>
          <w:b/>
          <w:sz w:val="24"/>
          <w:szCs w:val="24"/>
          <w:lang w:val="fr-CA"/>
        </w:rPr>
        <w:t>Introduction</w:t>
      </w:r>
    </w:p>
    <w:p w14:paraId="7F7F4BDB"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En théorie, il y a très peu de réactions qui transforment tous les réactifs en produit. Ceux-ci sont tout de même représentés par une simple flèche. Certaines réactions se produisent jusqu'à temps qu’il n’y ait plus suffisamment de réactifs pour former des produits. C’est réactif sont appelé réactif limitant et l’autre a pour nom réactif en excès. Dans la plupart des cas, les réactifs se font transformer en produit et a un certain moment, les produits produisent à la même vitesse des réactifs. À ce moment, il est possible de parler d’équilibre chimique. Le principe de Le Chatelier indique de quel côté la réaction se dirigera. Il peut soit se déplacer vers les produits ou les réactifs. «Si on tend à modifier les conditions d'un système en équilibre, il réagit de façon à s'opposer partiellement aux changements qu'on lui impose jusqu'à l'établissement d'un nouvel état d'équilibre.» (Le Chatelier, 1884)</w:t>
      </w:r>
      <w:r>
        <w:rPr>
          <w:rFonts w:ascii="Times New Roman" w:eastAsia="Times New Roman" w:hAnsi="Times New Roman" w:cs="Times New Roman"/>
          <w:sz w:val="24"/>
          <w:szCs w:val="24"/>
          <w:vertAlign w:val="superscript"/>
        </w:rPr>
        <w:footnoteReference w:id="1"/>
      </w:r>
      <w:r w:rsidRPr="00B054B9">
        <w:rPr>
          <w:rFonts w:ascii="Times New Roman" w:eastAsia="Times New Roman" w:hAnsi="Times New Roman" w:cs="Times New Roman"/>
          <w:sz w:val="24"/>
          <w:szCs w:val="24"/>
          <w:lang w:val="fr-CA"/>
        </w:rPr>
        <w:t xml:space="preserve"> Il est possible de quantifier cette relation avec la constante d’équilibre, K = [P]</w:t>
      </w:r>
      <w:r w:rsidRPr="00B054B9">
        <w:rPr>
          <w:rFonts w:ascii="Times New Roman" w:eastAsia="Times New Roman" w:hAnsi="Times New Roman" w:cs="Times New Roman"/>
          <w:sz w:val="24"/>
          <w:szCs w:val="24"/>
          <w:vertAlign w:val="superscript"/>
          <w:lang w:val="fr-CA"/>
        </w:rPr>
        <w:t>p</w:t>
      </w:r>
      <w:r w:rsidRPr="00B054B9">
        <w:rPr>
          <w:rFonts w:ascii="Times New Roman" w:eastAsia="Times New Roman" w:hAnsi="Times New Roman" w:cs="Times New Roman"/>
          <w:sz w:val="24"/>
          <w:szCs w:val="24"/>
          <w:lang w:val="fr-CA"/>
        </w:rPr>
        <w:t>/[R]</w:t>
      </w:r>
      <w:r w:rsidRPr="00B054B9">
        <w:rPr>
          <w:rFonts w:ascii="Times New Roman" w:eastAsia="Times New Roman" w:hAnsi="Times New Roman" w:cs="Times New Roman"/>
          <w:sz w:val="24"/>
          <w:szCs w:val="24"/>
          <w:vertAlign w:val="superscript"/>
          <w:lang w:val="fr-CA"/>
        </w:rPr>
        <w:t>r</w:t>
      </w:r>
      <w:r w:rsidRPr="00B054B9">
        <w:rPr>
          <w:rFonts w:ascii="Times New Roman" w:eastAsia="Times New Roman" w:hAnsi="Times New Roman" w:cs="Times New Roman"/>
          <w:sz w:val="24"/>
          <w:szCs w:val="24"/>
          <w:lang w:val="fr-CA"/>
        </w:rPr>
        <w:t xml:space="preserve">. Ici, K est la constante d’équilibre, [P] est la concentration des produits en M, [R] est la concentration des réactifs en M et </w:t>
      </w:r>
      <w:r w:rsidRPr="00B054B9">
        <w:rPr>
          <w:rFonts w:ascii="Times New Roman" w:eastAsia="Times New Roman" w:hAnsi="Times New Roman" w:cs="Times New Roman"/>
          <w:sz w:val="24"/>
          <w:szCs w:val="24"/>
          <w:vertAlign w:val="superscript"/>
          <w:lang w:val="fr-CA"/>
        </w:rPr>
        <w:t>p</w:t>
      </w:r>
      <w:r w:rsidRPr="00B054B9">
        <w:rPr>
          <w:rFonts w:ascii="Times New Roman" w:eastAsia="Times New Roman" w:hAnsi="Times New Roman" w:cs="Times New Roman"/>
          <w:sz w:val="24"/>
          <w:szCs w:val="24"/>
          <w:lang w:val="fr-CA"/>
        </w:rPr>
        <w:t xml:space="preserve"> et </w:t>
      </w:r>
      <w:r w:rsidRPr="00B054B9">
        <w:rPr>
          <w:rFonts w:ascii="Times New Roman" w:eastAsia="Times New Roman" w:hAnsi="Times New Roman" w:cs="Times New Roman"/>
          <w:sz w:val="24"/>
          <w:szCs w:val="24"/>
          <w:vertAlign w:val="superscript"/>
          <w:lang w:val="fr-CA"/>
        </w:rPr>
        <w:t>r</w:t>
      </w:r>
      <w:r w:rsidRPr="00B054B9">
        <w:rPr>
          <w:rFonts w:ascii="Times New Roman" w:eastAsia="Times New Roman" w:hAnsi="Times New Roman" w:cs="Times New Roman"/>
          <w:sz w:val="24"/>
          <w:szCs w:val="24"/>
          <w:lang w:val="fr-CA"/>
        </w:rPr>
        <w:t xml:space="preserve"> sont le nombres de moles trouver dans l’équation du départ. Si la valeur de K est supérieur à 1, la réaction se dérouleras vers les produits, si elle est inférieur à 1 la réaction se dérouleras vers les réactifs. Le pH du sang est environ égale à 7,4 à cause des solutions tampons retenus dans le sang. Une solution tampon est une solution qui reste au changement graduelle de pH. C’est à dire qu’elle peut neutraliser l'addition de base ou d’acide dans la solution sans pour autant changer de pH. L’acide carbonique  est un acide faible qui est très abondant dans le corps humain, plus particulièrement dans le sang. Il est en en contact avec l’acide produit dans les réaction métabolique pour produire une régulation du pH du sang. Il se dissocie dans le sang pour produire de l’eau et du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La réaction est la suivante: 2H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O (l) + CO</w:t>
      </w:r>
      <w:r w:rsidRPr="00B054B9">
        <w:rPr>
          <w:rFonts w:ascii="Times New Roman" w:eastAsia="Times New Roman" w:hAnsi="Times New Roman" w:cs="Times New Roman"/>
          <w:sz w:val="24"/>
          <w:szCs w:val="24"/>
          <w:vertAlign w:val="subscript"/>
          <w:lang w:val="fr-CA"/>
        </w:rPr>
        <w:t>2</w:t>
      </w:r>
      <w:r w:rsidRPr="00B054B9">
        <w:rPr>
          <w:rFonts w:ascii="Cardo" w:eastAsia="Cardo" w:hAnsi="Cardo" w:cs="Cardo"/>
          <w:sz w:val="24"/>
          <w:szCs w:val="24"/>
          <w:lang w:val="fr-CA"/>
        </w:rPr>
        <w:t xml:space="preserve"> (g) ⇌ 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(aq) + H</w:t>
      </w:r>
      <w:r w:rsidRPr="00B054B9">
        <w:rPr>
          <w:rFonts w:ascii="Times New Roman" w:eastAsia="Times New Roman" w:hAnsi="Times New Roman" w:cs="Times New Roman"/>
          <w:sz w:val="24"/>
          <w:szCs w:val="24"/>
          <w:vertAlign w:val="subscript"/>
          <w:lang w:val="fr-CA"/>
        </w:rPr>
        <w:t>2</w:t>
      </w:r>
      <w:r w:rsidRPr="00B054B9">
        <w:rPr>
          <w:rFonts w:ascii="Cardo" w:eastAsia="Cardo" w:hAnsi="Cardo" w:cs="Cardo"/>
          <w:sz w:val="24"/>
          <w:szCs w:val="24"/>
          <w:lang w:val="fr-CA"/>
        </w:rPr>
        <w:t>O (l) ⇌ HCO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(aq) + 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O</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(aq)</w:t>
      </w:r>
    </w:p>
    <w:p w14:paraId="518E096B" w14:textId="77777777" w:rsidR="00340286" w:rsidRPr="00B054B9" w:rsidRDefault="00185802">
      <w:pPr>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vertAlign w:val="superscript"/>
        </w:rPr>
        <w:footnoteReference w:id="2"/>
      </w:r>
      <w:r w:rsidRPr="00B054B9">
        <w:rPr>
          <w:rFonts w:ascii="Times New Roman" w:eastAsia="Times New Roman" w:hAnsi="Times New Roman" w:cs="Times New Roman"/>
          <w:sz w:val="24"/>
          <w:szCs w:val="24"/>
          <w:lang w:val="fr-CA"/>
        </w:rPr>
        <w:t>. Le pH du sang doit rester entre 7,35 et 7,45 sinon des conséquences graves pourrait arrivez. Un pH supérieur à cette valeur dans le sang est appelé alcalose et un pH inférieur à 7,35 est appelé une acidose.</w:t>
      </w:r>
      <w:r>
        <w:rPr>
          <w:rFonts w:ascii="Times New Roman" w:eastAsia="Times New Roman" w:hAnsi="Times New Roman" w:cs="Times New Roman"/>
          <w:sz w:val="24"/>
          <w:szCs w:val="24"/>
          <w:vertAlign w:val="superscript"/>
        </w:rPr>
        <w:footnoteReference w:id="3"/>
      </w:r>
      <w:r w:rsidRPr="00B054B9">
        <w:rPr>
          <w:rFonts w:ascii="Times New Roman" w:eastAsia="Times New Roman" w:hAnsi="Times New Roman" w:cs="Times New Roman"/>
          <w:sz w:val="24"/>
          <w:szCs w:val="24"/>
          <w:lang w:val="fr-CA"/>
        </w:rPr>
        <w:t xml:space="preserve"> </w:t>
      </w:r>
      <w:r w:rsidRPr="00120795">
        <w:rPr>
          <w:rFonts w:ascii="Times New Roman" w:eastAsia="Times New Roman" w:hAnsi="Times New Roman" w:cs="Times New Roman"/>
          <w:sz w:val="24"/>
          <w:szCs w:val="24"/>
          <w:lang w:val="fr-CA"/>
        </w:rPr>
        <w:t xml:space="preserve">Deux théorie définissent un acide et une base. </w:t>
      </w:r>
      <w:r w:rsidRPr="00B054B9">
        <w:rPr>
          <w:rFonts w:ascii="Times New Roman" w:eastAsia="Times New Roman" w:hAnsi="Times New Roman" w:cs="Times New Roman"/>
          <w:sz w:val="24"/>
          <w:szCs w:val="24"/>
          <w:lang w:val="fr-CA"/>
        </w:rPr>
        <w:t>Selon Arrhenius, lorsqu’un acide est dissous dans l’eau, il forme des ions H</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et c’est ions sont la raison pourquoi la solution est acide. Une base tant qu’à elle produit des ions OH</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quand elle est dissoute dans l’eau et c’est la raison pourquoi elle est une base.</w:t>
      </w:r>
      <w:r>
        <w:rPr>
          <w:rFonts w:ascii="Times New Roman" w:eastAsia="Times New Roman" w:hAnsi="Times New Roman" w:cs="Times New Roman"/>
          <w:sz w:val="24"/>
          <w:szCs w:val="24"/>
          <w:vertAlign w:val="superscript"/>
        </w:rPr>
        <w:footnoteReference w:id="4"/>
      </w:r>
      <w:r w:rsidRPr="00B054B9">
        <w:rPr>
          <w:rFonts w:ascii="Times New Roman" w:eastAsia="Times New Roman" w:hAnsi="Times New Roman" w:cs="Times New Roman"/>
          <w:sz w:val="24"/>
          <w:szCs w:val="24"/>
          <w:lang w:val="fr-CA"/>
        </w:rPr>
        <w:t xml:space="preserve"> Selon Bronsted-Lowry, l’acide est celui qui donne ces protons et la base reçoit les protons. Chaque acide est jumelée avec une base conjugué du côté des produits et chaque base est jumelé avec un acide conjugué dans les produits. Ceci aide à les différencier.</w:t>
      </w:r>
      <w:r>
        <w:rPr>
          <w:rFonts w:ascii="Times New Roman" w:eastAsia="Times New Roman" w:hAnsi="Times New Roman" w:cs="Times New Roman"/>
          <w:sz w:val="24"/>
          <w:szCs w:val="24"/>
          <w:vertAlign w:val="superscript"/>
        </w:rPr>
        <w:footnoteReference w:id="5"/>
      </w:r>
      <w:r w:rsidRPr="00B054B9">
        <w:rPr>
          <w:rFonts w:ascii="Times New Roman" w:eastAsia="Times New Roman" w:hAnsi="Times New Roman" w:cs="Times New Roman"/>
          <w:sz w:val="24"/>
          <w:szCs w:val="24"/>
          <w:lang w:val="fr-CA"/>
        </w:rPr>
        <w:t xml:space="preserve"> Il est possible de se baser sur l’échelle de pH aussi, une substance avec un pH inférieur à 7 est une acide, à 7 c’est neutre et supérieur à 7 c’est une base. Lorsque qu’un acide et une base réagissent ensemble, ils forment une réaction de neutralisation. Ceci forme un sel et de l’eau.</w:t>
      </w:r>
    </w:p>
    <w:p w14:paraId="510C2743" w14:textId="77777777" w:rsidR="00340286" w:rsidRPr="00B054B9" w:rsidRDefault="00340286">
      <w:pPr>
        <w:rPr>
          <w:rFonts w:ascii="Times New Roman" w:eastAsia="Times New Roman" w:hAnsi="Times New Roman" w:cs="Times New Roman"/>
          <w:sz w:val="24"/>
          <w:szCs w:val="24"/>
          <w:lang w:val="fr-CA"/>
        </w:rPr>
      </w:pPr>
    </w:p>
    <w:p w14:paraId="5A4B0390" w14:textId="77777777" w:rsidR="00B054B9" w:rsidRDefault="00B054B9">
      <w:pPr>
        <w:rPr>
          <w:rFonts w:ascii="Times New Roman" w:eastAsia="Times New Roman" w:hAnsi="Times New Roman" w:cs="Times New Roman"/>
          <w:b/>
          <w:sz w:val="24"/>
          <w:szCs w:val="24"/>
          <w:lang w:val="fr-CA"/>
        </w:rPr>
      </w:pPr>
    </w:p>
    <w:p w14:paraId="0AD49D6F" w14:textId="77777777" w:rsidR="00B054B9" w:rsidRDefault="00B054B9">
      <w:pPr>
        <w:rPr>
          <w:rFonts w:ascii="Times New Roman" w:eastAsia="Times New Roman" w:hAnsi="Times New Roman" w:cs="Times New Roman"/>
          <w:b/>
          <w:sz w:val="24"/>
          <w:szCs w:val="24"/>
          <w:lang w:val="fr-CA"/>
        </w:rPr>
      </w:pPr>
    </w:p>
    <w:p w14:paraId="19A850F1" w14:textId="77777777" w:rsidR="00340286" w:rsidRPr="00B054B9" w:rsidRDefault="00185802">
      <w:pPr>
        <w:rPr>
          <w:rFonts w:ascii="Times New Roman" w:eastAsia="Times New Roman" w:hAnsi="Times New Roman" w:cs="Times New Roman"/>
          <w:b/>
          <w:sz w:val="24"/>
          <w:szCs w:val="24"/>
          <w:lang w:val="fr-CA"/>
        </w:rPr>
      </w:pPr>
      <w:r w:rsidRPr="00B054B9">
        <w:rPr>
          <w:rFonts w:ascii="Times New Roman" w:eastAsia="Times New Roman" w:hAnsi="Times New Roman" w:cs="Times New Roman"/>
          <w:b/>
          <w:sz w:val="24"/>
          <w:szCs w:val="24"/>
          <w:lang w:val="fr-CA"/>
        </w:rPr>
        <w:lastRenderedPageBreak/>
        <w:t>Procédure</w:t>
      </w:r>
    </w:p>
    <w:p w14:paraId="6935E811"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Le protocole se réfère au manuel de cours Référence au manuel de laboratoire (Tout Autour, La Chimie Nous Entoure, Manuel De Laboratoire Pour Chimie Général, Dr. Rashmi Venkateswaran, 2017, p.22 à 24).</w:t>
      </w:r>
    </w:p>
    <w:p w14:paraId="5414CF0F" w14:textId="77777777" w:rsidR="00340286" w:rsidRPr="00B054B9" w:rsidRDefault="00340286">
      <w:pPr>
        <w:rPr>
          <w:rFonts w:ascii="Times New Roman" w:eastAsia="Times New Roman" w:hAnsi="Times New Roman" w:cs="Times New Roman"/>
          <w:sz w:val="24"/>
          <w:szCs w:val="24"/>
          <w:lang w:val="fr-CA"/>
        </w:rPr>
      </w:pPr>
    </w:p>
    <w:p w14:paraId="3D584818" w14:textId="77777777" w:rsidR="00340286" w:rsidRDefault="0018580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Résultats</w:t>
      </w:r>
    </w:p>
    <w:p w14:paraId="7ED28BCB" w14:textId="77777777" w:rsidR="00340286" w:rsidRDefault="00340286">
      <w:pPr>
        <w:rPr>
          <w:rFonts w:ascii="Times New Roman" w:eastAsia="Times New Roman" w:hAnsi="Times New Roman" w:cs="Times New Roman"/>
          <w:b/>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40286" w14:paraId="67302064" w14:textId="77777777">
        <w:tc>
          <w:tcPr>
            <w:tcW w:w="4680" w:type="dxa"/>
            <w:shd w:val="clear" w:color="auto" w:fill="auto"/>
            <w:tcMar>
              <w:top w:w="100" w:type="dxa"/>
              <w:left w:w="100" w:type="dxa"/>
              <w:bottom w:w="100" w:type="dxa"/>
              <w:right w:w="100" w:type="dxa"/>
            </w:tcMar>
          </w:tcPr>
          <w:p w14:paraId="6E49EB19" w14:textId="77777777" w:rsidR="00340286" w:rsidRDefault="00185802">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Composés ajoutés et agitation</w:t>
            </w:r>
          </w:p>
        </w:tc>
        <w:tc>
          <w:tcPr>
            <w:tcW w:w="4680" w:type="dxa"/>
            <w:shd w:val="clear" w:color="auto" w:fill="auto"/>
            <w:tcMar>
              <w:top w:w="100" w:type="dxa"/>
              <w:left w:w="100" w:type="dxa"/>
              <w:bottom w:w="100" w:type="dxa"/>
              <w:right w:w="100" w:type="dxa"/>
            </w:tcMar>
          </w:tcPr>
          <w:p w14:paraId="24CCFDC4" w14:textId="77777777" w:rsidR="00340286" w:rsidRDefault="00185802">
            <w:pPr>
              <w:widowControl w:val="0"/>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pH</w:t>
            </w:r>
          </w:p>
        </w:tc>
      </w:tr>
      <w:tr w:rsidR="00340286" w14:paraId="3F38995B" w14:textId="77777777">
        <w:tc>
          <w:tcPr>
            <w:tcW w:w="4680" w:type="dxa"/>
            <w:shd w:val="clear" w:color="auto" w:fill="auto"/>
            <w:tcMar>
              <w:top w:w="100" w:type="dxa"/>
              <w:left w:w="100" w:type="dxa"/>
              <w:bottom w:w="100" w:type="dxa"/>
              <w:right w:w="100" w:type="dxa"/>
            </w:tcMar>
          </w:tcPr>
          <w:p w14:paraId="3C579483" w14:textId="77777777" w:rsidR="00340286" w:rsidRDefault="00185802">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w:t>
            </w:r>
          </w:p>
        </w:tc>
        <w:tc>
          <w:tcPr>
            <w:tcW w:w="4680" w:type="dxa"/>
            <w:shd w:val="clear" w:color="auto" w:fill="auto"/>
            <w:tcMar>
              <w:top w:w="100" w:type="dxa"/>
              <w:left w:w="100" w:type="dxa"/>
              <w:bottom w:w="100" w:type="dxa"/>
              <w:right w:w="100" w:type="dxa"/>
            </w:tcMar>
          </w:tcPr>
          <w:p w14:paraId="06E94CEB"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5,32</w:t>
            </w:r>
          </w:p>
        </w:tc>
      </w:tr>
      <w:tr w:rsidR="00340286" w14:paraId="3B1DC7EC" w14:textId="77777777">
        <w:tc>
          <w:tcPr>
            <w:tcW w:w="4680" w:type="dxa"/>
            <w:shd w:val="clear" w:color="auto" w:fill="auto"/>
            <w:tcMar>
              <w:top w:w="100" w:type="dxa"/>
              <w:left w:w="100" w:type="dxa"/>
              <w:bottom w:w="100" w:type="dxa"/>
              <w:right w:w="100" w:type="dxa"/>
            </w:tcMar>
          </w:tcPr>
          <w:p w14:paraId="7960048F" w14:textId="77777777" w:rsidR="00340286" w:rsidRDefault="00185802">
            <w:pPr>
              <w:widowControl w:val="0"/>
              <w:spacing w:line="24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2,5 g de NaHCO</w:t>
            </w:r>
            <w:r>
              <w:rPr>
                <w:rFonts w:ascii="Times New Roman" w:eastAsia="Times New Roman" w:hAnsi="Times New Roman" w:cs="Times New Roman"/>
                <w:sz w:val="24"/>
                <w:szCs w:val="24"/>
                <w:vertAlign w:val="subscript"/>
              </w:rPr>
              <w:t>3</w:t>
            </w:r>
          </w:p>
        </w:tc>
        <w:tc>
          <w:tcPr>
            <w:tcW w:w="4680" w:type="dxa"/>
            <w:shd w:val="clear" w:color="auto" w:fill="auto"/>
            <w:tcMar>
              <w:top w:w="100" w:type="dxa"/>
              <w:left w:w="100" w:type="dxa"/>
              <w:bottom w:w="100" w:type="dxa"/>
              <w:right w:w="100" w:type="dxa"/>
            </w:tcMar>
          </w:tcPr>
          <w:p w14:paraId="739BCD3E"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7,92</w:t>
            </w:r>
          </w:p>
        </w:tc>
      </w:tr>
      <w:tr w:rsidR="00340286" w14:paraId="6FF1537A" w14:textId="77777777">
        <w:tc>
          <w:tcPr>
            <w:tcW w:w="4680" w:type="dxa"/>
            <w:shd w:val="clear" w:color="auto" w:fill="auto"/>
            <w:tcMar>
              <w:top w:w="100" w:type="dxa"/>
              <w:left w:w="100" w:type="dxa"/>
              <w:bottom w:w="100" w:type="dxa"/>
              <w:right w:w="100" w:type="dxa"/>
            </w:tcMar>
          </w:tcPr>
          <w:p w14:paraId="008B8114" w14:textId="77777777" w:rsidR="00340286" w:rsidRDefault="00185802">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30 mL de HCl 0,1M</w:t>
            </w:r>
          </w:p>
        </w:tc>
        <w:tc>
          <w:tcPr>
            <w:tcW w:w="4680" w:type="dxa"/>
            <w:shd w:val="clear" w:color="auto" w:fill="auto"/>
            <w:tcMar>
              <w:top w:w="100" w:type="dxa"/>
              <w:left w:w="100" w:type="dxa"/>
              <w:bottom w:w="100" w:type="dxa"/>
              <w:right w:w="100" w:type="dxa"/>
            </w:tcMar>
          </w:tcPr>
          <w:p w14:paraId="02E395AA"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7,14</w:t>
            </w:r>
          </w:p>
        </w:tc>
      </w:tr>
      <w:tr w:rsidR="00340286" w14:paraId="591EE6B1" w14:textId="77777777">
        <w:tc>
          <w:tcPr>
            <w:tcW w:w="4680" w:type="dxa"/>
            <w:shd w:val="clear" w:color="auto" w:fill="auto"/>
            <w:tcMar>
              <w:top w:w="100" w:type="dxa"/>
              <w:left w:w="100" w:type="dxa"/>
              <w:bottom w:w="100" w:type="dxa"/>
              <w:right w:w="100" w:type="dxa"/>
            </w:tcMar>
          </w:tcPr>
          <w:p w14:paraId="181C67EB" w14:textId="77777777" w:rsidR="00340286" w:rsidRDefault="00185802">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mL d’acide lactique</w:t>
            </w:r>
          </w:p>
        </w:tc>
        <w:tc>
          <w:tcPr>
            <w:tcW w:w="4680" w:type="dxa"/>
            <w:shd w:val="clear" w:color="auto" w:fill="auto"/>
            <w:tcMar>
              <w:top w:w="100" w:type="dxa"/>
              <w:left w:w="100" w:type="dxa"/>
              <w:bottom w:w="100" w:type="dxa"/>
              <w:right w:w="100" w:type="dxa"/>
            </w:tcMar>
          </w:tcPr>
          <w:p w14:paraId="14CB5F97"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7,11</w:t>
            </w:r>
          </w:p>
        </w:tc>
      </w:tr>
      <w:tr w:rsidR="00340286" w14:paraId="472D11D4" w14:textId="77777777">
        <w:tc>
          <w:tcPr>
            <w:tcW w:w="4680" w:type="dxa"/>
            <w:shd w:val="clear" w:color="auto" w:fill="auto"/>
            <w:tcMar>
              <w:top w:w="100" w:type="dxa"/>
              <w:left w:w="100" w:type="dxa"/>
              <w:bottom w:w="100" w:type="dxa"/>
              <w:right w:w="100" w:type="dxa"/>
            </w:tcMar>
          </w:tcPr>
          <w:p w14:paraId="1184EF0B" w14:textId="77777777" w:rsidR="00340286" w:rsidRPr="00B054B9" w:rsidRDefault="00185802">
            <w:pPr>
              <w:widowControl w:val="0"/>
              <w:spacing w:line="240" w:lineRule="auto"/>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Augmentation de la vitesse d'agitation</w:t>
            </w:r>
          </w:p>
        </w:tc>
        <w:tc>
          <w:tcPr>
            <w:tcW w:w="4680" w:type="dxa"/>
            <w:shd w:val="clear" w:color="auto" w:fill="auto"/>
            <w:tcMar>
              <w:top w:w="100" w:type="dxa"/>
              <w:left w:w="100" w:type="dxa"/>
              <w:bottom w:w="100" w:type="dxa"/>
              <w:right w:w="100" w:type="dxa"/>
            </w:tcMar>
          </w:tcPr>
          <w:p w14:paraId="33D32B33"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7,15</w:t>
            </w:r>
          </w:p>
        </w:tc>
      </w:tr>
      <w:tr w:rsidR="00340286" w14:paraId="1991FF36" w14:textId="77777777">
        <w:tc>
          <w:tcPr>
            <w:tcW w:w="4680" w:type="dxa"/>
            <w:shd w:val="clear" w:color="auto" w:fill="auto"/>
            <w:tcMar>
              <w:top w:w="100" w:type="dxa"/>
              <w:left w:w="100" w:type="dxa"/>
              <w:bottom w:w="100" w:type="dxa"/>
              <w:right w:w="100" w:type="dxa"/>
            </w:tcMar>
          </w:tcPr>
          <w:p w14:paraId="2711C4BD" w14:textId="77777777" w:rsidR="00340286" w:rsidRDefault="00185802">
            <w:pPr>
              <w:widowControl w:val="0"/>
              <w:spacing w:line="24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0,5 g de NaHCO</w:t>
            </w:r>
            <w:r>
              <w:rPr>
                <w:rFonts w:ascii="Times New Roman" w:eastAsia="Times New Roman" w:hAnsi="Times New Roman" w:cs="Times New Roman"/>
                <w:sz w:val="24"/>
                <w:szCs w:val="24"/>
                <w:vertAlign w:val="subscript"/>
              </w:rPr>
              <w:t>3</w:t>
            </w:r>
          </w:p>
        </w:tc>
        <w:tc>
          <w:tcPr>
            <w:tcW w:w="4680" w:type="dxa"/>
            <w:shd w:val="clear" w:color="auto" w:fill="auto"/>
            <w:tcMar>
              <w:top w:w="100" w:type="dxa"/>
              <w:left w:w="100" w:type="dxa"/>
              <w:bottom w:w="100" w:type="dxa"/>
              <w:right w:w="100" w:type="dxa"/>
            </w:tcMar>
          </w:tcPr>
          <w:p w14:paraId="6FB54E84"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7,30</w:t>
            </w:r>
          </w:p>
        </w:tc>
      </w:tr>
      <w:tr w:rsidR="00340286" w14:paraId="42FE826C" w14:textId="77777777">
        <w:tc>
          <w:tcPr>
            <w:tcW w:w="4680" w:type="dxa"/>
            <w:shd w:val="clear" w:color="auto" w:fill="auto"/>
            <w:tcMar>
              <w:top w:w="100" w:type="dxa"/>
              <w:left w:w="100" w:type="dxa"/>
              <w:bottom w:w="100" w:type="dxa"/>
              <w:right w:w="100" w:type="dxa"/>
            </w:tcMar>
          </w:tcPr>
          <w:p w14:paraId="10F88BC5" w14:textId="77777777" w:rsidR="00340286" w:rsidRDefault="00185802">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0,5 g de NaHCO</w:t>
            </w:r>
            <w:r>
              <w:rPr>
                <w:rFonts w:ascii="Times New Roman" w:eastAsia="Times New Roman" w:hAnsi="Times New Roman" w:cs="Times New Roman"/>
                <w:sz w:val="24"/>
                <w:szCs w:val="24"/>
                <w:vertAlign w:val="subscript"/>
              </w:rPr>
              <w:t>3</w:t>
            </w:r>
          </w:p>
        </w:tc>
        <w:tc>
          <w:tcPr>
            <w:tcW w:w="4680" w:type="dxa"/>
            <w:shd w:val="clear" w:color="auto" w:fill="auto"/>
            <w:tcMar>
              <w:top w:w="100" w:type="dxa"/>
              <w:left w:w="100" w:type="dxa"/>
              <w:bottom w:w="100" w:type="dxa"/>
              <w:right w:w="100" w:type="dxa"/>
            </w:tcMar>
          </w:tcPr>
          <w:p w14:paraId="2A16AD2E"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7,39</w:t>
            </w:r>
          </w:p>
        </w:tc>
      </w:tr>
      <w:tr w:rsidR="00340286" w14:paraId="6EB3002C" w14:textId="77777777">
        <w:tc>
          <w:tcPr>
            <w:tcW w:w="4680" w:type="dxa"/>
            <w:shd w:val="clear" w:color="auto" w:fill="auto"/>
            <w:tcMar>
              <w:top w:w="100" w:type="dxa"/>
              <w:left w:w="100" w:type="dxa"/>
              <w:bottom w:w="100" w:type="dxa"/>
              <w:right w:w="100" w:type="dxa"/>
            </w:tcMar>
          </w:tcPr>
          <w:p w14:paraId="38DE325D" w14:textId="77777777" w:rsidR="00340286" w:rsidRDefault="00185802">
            <w:pPr>
              <w:widowControl w:val="0"/>
              <w:spacing w:line="240" w:lineRule="auto"/>
              <w:rPr>
                <w:rFonts w:ascii="Times New Roman" w:eastAsia="Times New Roman" w:hAnsi="Times New Roman" w:cs="Times New Roman"/>
                <w:sz w:val="24"/>
                <w:szCs w:val="24"/>
                <w:vertAlign w:val="subscript"/>
              </w:rPr>
            </w:pPr>
            <w:r>
              <w:rPr>
                <w:rFonts w:ascii="Times New Roman" w:eastAsia="Times New Roman" w:hAnsi="Times New Roman" w:cs="Times New Roman"/>
                <w:sz w:val="24"/>
                <w:szCs w:val="24"/>
              </w:rPr>
              <w:t>1 pastille de CO</w:t>
            </w:r>
            <w:r>
              <w:rPr>
                <w:rFonts w:ascii="Times New Roman" w:eastAsia="Times New Roman" w:hAnsi="Times New Roman" w:cs="Times New Roman"/>
                <w:sz w:val="24"/>
                <w:szCs w:val="24"/>
                <w:vertAlign w:val="subscript"/>
              </w:rPr>
              <w:t>2</w:t>
            </w:r>
          </w:p>
        </w:tc>
        <w:tc>
          <w:tcPr>
            <w:tcW w:w="4680" w:type="dxa"/>
            <w:shd w:val="clear" w:color="auto" w:fill="auto"/>
            <w:tcMar>
              <w:top w:w="100" w:type="dxa"/>
              <w:left w:w="100" w:type="dxa"/>
              <w:bottom w:w="100" w:type="dxa"/>
              <w:right w:w="100" w:type="dxa"/>
            </w:tcMar>
          </w:tcPr>
          <w:p w14:paraId="3F3EFE6A"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7,09</w:t>
            </w:r>
          </w:p>
        </w:tc>
      </w:tr>
      <w:tr w:rsidR="00340286" w14:paraId="153A9955" w14:textId="77777777">
        <w:tc>
          <w:tcPr>
            <w:tcW w:w="4680" w:type="dxa"/>
            <w:shd w:val="clear" w:color="auto" w:fill="auto"/>
            <w:tcMar>
              <w:top w:w="100" w:type="dxa"/>
              <w:left w:w="100" w:type="dxa"/>
              <w:bottom w:w="100" w:type="dxa"/>
              <w:right w:w="100" w:type="dxa"/>
            </w:tcMar>
          </w:tcPr>
          <w:p w14:paraId="641A85C1" w14:textId="77777777" w:rsidR="00340286" w:rsidRDefault="00185802">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0,40 g de NH</w:t>
            </w:r>
            <w:r>
              <w:rPr>
                <w:rFonts w:ascii="Times New Roman" w:eastAsia="Times New Roman" w:hAnsi="Times New Roman" w:cs="Times New Roman"/>
                <w:sz w:val="24"/>
                <w:szCs w:val="24"/>
                <w:vertAlign w:val="subscript"/>
              </w:rPr>
              <w:t>4</w:t>
            </w:r>
            <w:r>
              <w:rPr>
                <w:rFonts w:ascii="Times New Roman" w:eastAsia="Times New Roman" w:hAnsi="Times New Roman" w:cs="Times New Roman"/>
                <w:sz w:val="24"/>
                <w:szCs w:val="24"/>
              </w:rPr>
              <w:t>Cl</w:t>
            </w:r>
          </w:p>
        </w:tc>
        <w:tc>
          <w:tcPr>
            <w:tcW w:w="4680" w:type="dxa"/>
            <w:shd w:val="clear" w:color="auto" w:fill="auto"/>
            <w:tcMar>
              <w:top w:w="100" w:type="dxa"/>
              <w:left w:w="100" w:type="dxa"/>
              <w:bottom w:w="100" w:type="dxa"/>
              <w:right w:w="100" w:type="dxa"/>
            </w:tcMar>
          </w:tcPr>
          <w:p w14:paraId="688A1AFF" w14:textId="77777777" w:rsidR="00340286" w:rsidRDefault="00185802">
            <w:pPr>
              <w:widowControl w:val="0"/>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7,01</w:t>
            </w:r>
          </w:p>
        </w:tc>
      </w:tr>
    </w:tbl>
    <w:p w14:paraId="04190C8D" w14:textId="77777777" w:rsidR="00340286" w:rsidRPr="00B054B9" w:rsidRDefault="00185802">
      <w:pPr>
        <w:rPr>
          <w:rFonts w:ascii="Times New Roman" w:eastAsia="Times New Roman" w:hAnsi="Times New Roman" w:cs="Times New Roman"/>
          <w:i/>
          <w:sz w:val="24"/>
          <w:szCs w:val="24"/>
          <w:lang w:val="fr-CA"/>
        </w:rPr>
      </w:pPr>
      <w:r w:rsidRPr="00B054B9">
        <w:rPr>
          <w:rFonts w:ascii="Times New Roman" w:eastAsia="Times New Roman" w:hAnsi="Times New Roman" w:cs="Times New Roman"/>
          <w:i/>
          <w:sz w:val="24"/>
          <w:szCs w:val="24"/>
          <w:lang w:val="fr-CA"/>
        </w:rPr>
        <w:t>Note : Toutes les composés était ajoutés les uns après les autres. Pour ressembler le plus possible au réaction de métabolisme du corps humain. Le pH finale est de 7,01.</w:t>
      </w:r>
    </w:p>
    <w:p w14:paraId="50033951" w14:textId="77777777" w:rsidR="00340286" w:rsidRPr="00B054B9" w:rsidRDefault="00340286">
      <w:pPr>
        <w:ind w:firstLine="720"/>
        <w:rPr>
          <w:rFonts w:ascii="Times New Roman" w:eastAsia="Times New Roman" w:hAnsi="Times New Roman" w:cs="Times New Roman"/>
          <w:sz w:val="24"/>
          <w:szCs w:val="24"/>
          <w:lang w:val="fr-CA"/>
        </w:rPr>
      </w:pPr>
    </w:p>
    <w:p w14:paraId="26BAA5D4" w14:textId="77777777" w:rsidR="00340286" w:rsidRPr="00B054B9" w:rsidRDefault="00185802">
      <w:pPr>
        <w:rPr>
          <w:rFonts w:ascii="Times New Roman" w:eastAsia="Times New Roman" w:hAnsi="Times New Roman" w:cs="Times New Roman"/>
          <w:b/>
          <w:sz w:val="24"/>
          <w:szCs w:val="24"/>
          <w:lang w:val="fr-CA"/>
        </w:rPr>
      </w:pPr>
      <w:r w:rsidRPr="00B054B9">
        <w:rPr>
          <w:rFonts w:ascii="Times New Roman" w:eastAsia="Times New Roman" w:hAnsi="Times New Roman" w:cs="Times New Roman"/>
          <w:b/>
          <w:sz w:val="24"/>
          <w:szCs w:val="24"/>
          <w:lang w:val="fr-CA"/>
        </w:rPr>
        <w:t>Observations / discussion</w:t>
      </w:r>
    </w:p>
    <w:p w14:paraId="617881D7" w14:textId="77777777" w:rsidR="00340286" w:rsidRPr="00B054B9" w:rsidRDefault="00340286">
      <w:pPr>
        <w:rPr>
          <w:rFonts w:ascii="Times New Roman" w:eastAsia="Times New Roman" w:hAnsi="Times New Roman" w:cs="Times New Roman"/>
          <w:sz w:val="24"/>
          <w:szCs w:val="24"/>
          <w:u w:val="single"/>
          <w:lang w:val="fr-CA"/>
        </w:rPr>
      </w:pPr>
    </w:p>
    <w:p w14:paraId="671A0E6A" w14:textId="77777777" w:rsidR="00340286" w:rsidRPr="00B054B9" w:rsidRDefault="00185802">
      <w:pPr>
        <w:rPr>
          <w:rFonts w:ascii="Times New Roman" w:eastAsia="Times New Roman" w:hAnsi="Times New Roman" w:cs="Times New Roman"/>
          <w:sz w:val="24"/>
          <w:szCs w:val="24"/>
          <w:u w:val="single"/>
          <w:lang w:val="fr-CA"/>
        </w:rPr>
      </w:pPr>
      <w:r w:rsidRPr="00B054B9">
        <w:rPr>
          <w:rFonts w:ascii="Times New Roman" w:eastAsia="Times New Roman" w:hAnsi="Times New Roman" w:cs="Times New Roman"/>
          <w:sz w:val="24"/>
          <w:szCs w:val="24"/>
          <w:u w:val="single"/>
          <w:lang w:val="fr-CA"/>
        </w:rPr>
        <w:t>Partie 1 - Déplacement d’équilibre</w:t>
      </w:r>
    </w:p>
    <w:p w14:paraId="6DA7D544"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a) Le CuSO</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 xml:space="preserve"> est de couleur bleu pâle initialement. L’ion responsable de cette couleur est l’ion de Cu</w:t>
      </w:r>
      <w:r w:rsidRPr="00B054B9">
        <w:rPr>
          <w:rFonts w:ascii="Times New Roman" w:eastAsia="Times New Roman" w:hAnsi="Times New Roman" w:cs="Times New Roman"/>
          <w:sz w:val="24"/>
          <w:szCs w:val="24"/>
          <w:vertAlign w:val="superscript"/>
          <w:lang w:val="fr-CA"/>
        </w:rPr>
        <w:t>2+</w:t>
      </w:r>
      <w:r w:rsidRPr="00B054B9">
        <w:rPr>
          <w:rFonts w:ascii="Times New Roman" w:eastAsia="Times New Roman" w:hAnsi="Times New Roman" w:cs="Times New Roman"/>
          <w:sz w:val="24"/>
          <w:szCs w:val="24"/>
          <w:lang w:val="fr-CA"/>
        </w:rPr>
        <w:t>.</w:t>
      </w:r>
    </w:p>
    <w:p w14:paraId="5AAD8CF5" w14:textId="77777777" w:rsidR="00340286" w:rsidRPr="00B054B9" w:rsidRDefault="00340286">
      <w:pPr>
        <w:rPr>
          <w:rFonts w:ascii="Times New Roman" w:eastAsia="Times New Roman" w:hAnsi="Times New Roman" w:cs="Times New Roman"/>
          <w:sz w:val="24"/>
          <w:szCs w:val="24"/>
          <w:lang w:val="fr-CA"/>
        </w:rPr>
      </w:pPr>
    </w:p>
    <w:p w14:paraId="4F058B90"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b) La réaction entre le CuSO</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 xml:space="preserve"> et le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produit un bleu plus foncé. La réaction qui se produit est CuSO</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(aq) + 2NH</w:t>
      </w:r>
      <w:r w:rsidRPr="00B054B9">
        <w:rPr>
          <w:rFonts w:ascii="Times New Roman" w:eastAsia="Times New Roman" w:hAnsi="Times New Roman" w:cs="Times New Roman"/>
          <w:sz w:val="24"/>
          <w:szCs w:val="24"/>
          <w:vertAlign w:val="subscript"/>
          <w:lang w:val="fr-CA"/>
        </w:rPr>
        <w:t>3</w:t>
      </w:r>
      <w:r w:rsidRPr="00B054B9">
        <w:rPr>
          <w:rFonts w:ascii="Cardo" w:eastAsia="Cardo" w:hAnsi="Cardo" w:cs="Cardo"/>
          <w:sz w:val="24"/>
          <w:szCs w:val="24"/>
          <w:lang w:val="fr-CA"/>
        </w:rPr>
        <w:t xml:space="preserve"> (aq) ↔ Cu(NH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+SO</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 Le cuivre s’est dissocié dans l’eau et a venu se joindre au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pour former Cu(NH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dans une liaison simple. L’ion responsable de ce changement de couleur est donc le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vertAlign w:val="superscript"/>
          <w:lang w:val="fr-CA"/>
        </w:rPr>
        <w:t xml:space="preserve">-  </w:t>
      </w:r>
      <w:r w:rsidRPr="00B054B9">
        <w:rPr>
          <w:rFonts w:ascii="Times New Roman" w:eastAsia="Times New Roman" w:hAnsi="Times New Roman" w:cs="Times New Roman"/>
          <w:sz w:val="24"/>
          <w:szCs w:val="24"/>
          <w:lang w:val="fr-CA"/>
        </w:rPr>
        <w:t>puisque le SO</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vertAlign w:val="superscript"/>
          <w:lang w:val="fr-CA"/>
        </w:rPr>
        <w:t>2-</w:t>
      </w:r>
      <w:r w:rsidRPr="00B054B9">
        <w:rPr>
          <w:rFonts w:ascii="Times New Roman" w:eastAsia="Times New Roman" w:hAnsi="Times New Roman" w:cs="Times New Roman"/>
          <w:sz w:val="24"/>
          <w:szCs w:val="24"/>
          <w:lang w:val="fr-CA"/>
        </w:rPr>
        <w:t xml:space="preserve"> est incolore et le Cu</w:t>
      </w:r>
      <w:r w:rsidRPr="00B054B9">
        <w:rPr>
          <w:rFonts w:ascii="Times New Roman" w:eastAsia="Times New Roman" w:hAnsi="Times New Roman" w:cs="Times New Roman"/>
          <w:sz w:val="24"/>
          <w:szCs w:val="24"/>
          <w:vertAlign w:val="superscript"/>
          <w:lang w:val="fr-CA"/>
        </w:rPr>
        <w:t>2+</w:t>
      </w:r>
      <w:r w:rsidRPr="00B054B9">
        <w:rPr>
          <w:rFonts w:ascii="Times New Roman" w:eastAsia="Times New Roman" w:hAnsi="Times New Roman" w:cs="Times New Roman"/>
          <w:sz w:val="24"/>
          <w:szCs w:val="24"/>
          <w:lang w:val="fr-CA"/>
        </w:rPr>
        <w:t xml:space="preserve"> est bleu pâle.</w:t>
      </w:r>
    </w:p>
    <w:p w14:paraId="22C7F71E" w14:textId="77777777" w:rsidR="00340286" w:rsidRPr="00B054B9" w:rsidRDefault="00340286">
      <w:pPr>
        <w:rPr>
          <w:rFonts w:ascii="Times New Roman" w:eastAsia="Times New Roman" w:hAnsi="Times New Roman" w:cs="Times New Roman"/>
          <w:sz w:val="24"/>
          <w:szCs w:val="24"/>
          <w:lang w:val="fr-CA"/>
        </w:rPr>
      </w:pPr>
    </w:p>
    <w:p w14:paraId="6C6011A3" w14:textId="77777777" w:rsidR="00B054B9" w:rsidRDefault="00B054B9">
      <w:pPr>
        <w:rPr>
          <w:rFonts w:ascii="Times New Roman" w:eastAsia="Times New Roman" w:hAnsi="Times New Roman" w:cs="Times New Roman"/>
          <w:sz w:val="24"/>
          <w:szCs w:val="24"/>
          <w:lang w:val="fr-CA"/>
        </w:rPr>
      </w:pPr>
    </w:p>
    <w:p w14:paraId="3C918EF4" w14:textId="77777777" w:rsidR="00B054B9" w:rsidRDefault="00B054B9">
      <w:pPr>
        <w:rPr>
          <w:rFonts w:ascii="Times New Roman" w:eastAsia="Times New Roman" w:hAnsi="Times New Roman" w:cs="Times New Roman"/>
          <w:sz w:val="24"/>
          <w:szCs w:val="24"/>
          <w:lang w:val="fr-CA"/>
        </w:rPr>
      </w:pPr>
    </w:p>
    <w:p w14:paraId="3726007B" w14:textId="77777777" w:rsidR="00B054B9" w:rsidRDefault="00B054B9">
      <w:pPr>
        <w:rPr>
          <w:rFonts w:ascii="Times New Roman" w:eastAsia="Times New Roman" w:hAnsi="Times New Roman" w:cs="Times New Roman"/>
          <w:sz w:val="24"/>
          <w:szCs w:val="24"/>
          <w:lang w:val="fr-CA"/>
        </w:rPr>
      </w:pPr>
    </w:p>
    <w:p w14:paraId="47ED405B"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lastRenderedPageBreak/>
        <w:t>c) Lorsque le HCl(aq) à 1M a été ajouté, la solution a redevenu bleu pâle. Il est possible d’expliquer ce résultat en appliquant le principe de Le Chatelier, en ajoutant l’ion H</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la réaction à produit du NH</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 Cette formation a fait diminuer le nombre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dans la réaction. La réaction est la suivante: H</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(aq) + NH</w:t>
      </w:r>
      <w:r w:rsidRPr="00B054B9">
        <w:rPr>
          <w:rFonts w:ascii="Times New Roman" w:eastAsia="Times New Roman" w:hAnsi="Times New Roman" w:cs="Times New Roman"/>
          <w:sz w:val="24"/>
          <w:szCs w:val="24"/>
          <w:vertAlign w:val="subscript"/>
          <w:lang w:val="fr-CA"/>
        </w:rPr>
        <w:t>3</w:t>
      </w:r>
      <w:r w:rsidRPr="00B054B9">
        <w:rPr>
          <w:rFonts w:ascii="Cardo" w:eastAsia="Cardo" w:hAnsi="Cardo" w:cs="Cardo"/>
          <w:sz w:val="24"/>
          <w:szCs w:val="24"/>
          <w:lang w:val="fr-CA"/>
        </w:rPr>
        <w:t>(aq) ↔ NH</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 xml:space="preserve"> (aq). Pour équilibrer cela, la réaction a favorisé la production de réactifs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ce qui a fait revenir la couleur initial de bleu pâle.</w:t>
      </w:r>
    </w:p>
    <w:p w14:paraId="73CABC72" w14:textId="77777777" w:rsidR="00340286" w:rsidRPr="00B054B9" w:rsidRDefault="00340286">
      <w:pPr>
        <w:rPr>
          <w:rFonts w:ascii="Times New Roman" w:eastAsia="Times New Roman" w:hAnsi="Times New Roman" w:cs="Times New Roman"/>
          <w:sz w:val="24"/>
          <w:szCs w:val="24"/>
          <w:lang w:val="fr-CA"/>
        </w:rPr>
      </w:pPr>
    </w:p>
    <w:p w14:paraId="43AC5601"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1. Lorsque l’étape 2 a été répété, la couleur bleu foncé est revenu et lors de la répétition de l’étape 3 la couleur bleu pâle est revenue. Les résultats sont les mêmes. C’est normal puisqu’en ajoutant le HCl il a été possible de rebalancer le déséquilibre produit par l’addition de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Ensuite, nous avons remis le système en déséquilibre en ajoutant du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ce qui a produit la couleur bleu foncé. Après, nous l’avons remis en équilibre en ajoutant du HCl.</w:t>
      </w:r>
    </w:p>
    <w:p w14:paraId="456C301E" w14:textId="77777777" w:rsidR="00340286" w:rsidRPr="00B054B9" w:rsidRDefault="00340286">
      <w:pPr>
        <w:rPr>
          <w:rFonts w:ascii="Times New Roman" w:eastAsia="Times New Roman" w:hAnsi="Times New Roman" w:cs="Times New Roman"/>
          <w:sz w:val="24"/>
          <w:szCs w:val="24"/>
          <w:lang w:val="fr-CA"/>
        </w:rPr>
      </w:pPr>
    </w:p>
    <w:p w14:paraId="627EBAE0" w14:textId="77777777" w:rsidR="00340286" w:rsidRPr="00B054B9" w:rsidRDefault="00185802">
      <w:pPr>
        <w:rPr>
          <w:rFonts w:ascii="Times New Roman" w:eastAsia="Times New Roman" w:hAnsi="Times New Roman" w:cs="Times New Roman"/>
          <w:sz w:val="24"/>
          <w:szCs w:val="24"/>
          <w:u w:val="single"/>
          <w:lang w:val="fr-CA"/>
        </w:rPr>
      </w:pPr>
      <w:r w:rsidRPr="00B054B9">
        <w:rPr>
          <w:rFonts w:ascii="Times New Roman" w:eastAsia="Times New Roman" w:hAnsi="Times New Roman" w:cs="Times New Roman"/>
          <w:sz w:val="24"/>
          <w:szCs w:val="24"/>
          <w:u w:val="single"/>
          <w:lang w:val="fr-CA"/>
        </w:rPr>
        <w:t>Partie 2 - Équilibre multiples</w:t>
      </w:r>
    </w:p>
    <w:p w14:paraId="32D40442"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d) On a observé que la couleur était transparente sans bulles. La raison est car les deux ions présent n’ont pas de couleur.</w:t>
      </w:r>
    </w:p>
    <w:p w14:paraId="0AB42C80" w14:textId="77777777" w:rsidR="00340286" w:rsidRPr="00B054B9" w:rsidRDefault="00340286">
      <w:pPr>
        <w:rPr>
          <w:rFonts w:ascii="Times New Roman" w:eastAsia="Times New Roman" w:hAnsi="Times New Roman" w:cs="Times New Roman"/>
          <w:sz w:val="24"/>
          <w:szCs w:val="24"/>
          <w:lang w:val="fr-CA"/>
        </w:rPr>
      </w:pPr>
    </w:p>
    <w:p w14:paraId="3D1BD9C8"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e) Quand on ajoute 0.5ml de AgNO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0.01 mol/L à 0.5ml de Na</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0.1 mol/L, elle produit une couleur brune pâle. Aussi, elle produit un précipité de Ag</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La raison qu’elle produit une couleur brune est à cause de la relâche de l’énergie quand le CO</w:t>
      </w:r>
      <w:r w:rsidRPr="00B054B9">
        <w:rPr>
          <w:rFonts w:ascii="Times New Roman" w:eastAsia="Times New Roman" w:hAnsi="Times New Roman" w:cs="Times New Roman"/>
          <w:sz w:val="24"/>
          <w:szCs w:val="24"/>
          <w:vertAlign w:val="subscript"/>
          <w:lang w:val="fr-CA"/>
        </w:rPr>
        <w:t xml:space="preserve">3 </w:t>
      </w:r>
      <w:r w:rsidRPr="00B054B9">
        <w:rPr>
          <w:rFonts w:ascii="Times New Roman" w:eastAsia="Times New Roman" w:hAnsi="Times New Roman" w:cs="Times New Roman"/>
          <w:sz w:val="24"/>
          <w:szCs w:val="24"/>
          <w:lang w:val="fr-CA"/>
        </w:rPr>
        <w:t>détruit les liaisons des ions du AgNO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Cette réaction peut être expliqué par l’équation 2AgNO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(aq) + Na</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CO</w:t>
      </w:r>
      <w:r w:rsidRPr="00B054B9">
        <w:rPr>
          <w:rFonts w:ascii="Times New Roman" w:eastAsia="Times New Roman" w:hAnsi="Times New Roman" w:cs="Times New Roman"/>
          <w:sz w:val="24"/>
          <w:szCs w:val="24"/>
          <w:vertAlign w:val="subscript"/>
          <w:lang w:val="fr-CA"/>
        </w:rPr>
        <w:t>3</w:t>
      </w:r>
      <w:r w:rsidRPr="00B054B9">
        <w:rPr>
          <w:rFonts w:ascii="Cardo" w:eastAsia="Cardo" w:hAnsi="Cardo" w:cs="Cardo"/>
          <w:sz w:val="24"/>
          <w:szCs w:val="24"/>
          <w:lang w:val="fr-CA"/>
        </w:rPr>
        <w:t xml:space="preserve"> (aq) ⇌ Ag</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(s) + 2 NaNO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(aq).</w:t>
      </w:r>
    </w:p>
    <w:p w14:paraId="707E98BB" w14:textId="77777777" w:rsidR="00340286" w:rsidRPr="00B054B9" w:rsidRDefault="00340286">
      <w:pPr>
        <w:rPr>
          <w:rFonts w:ascii="Times New Roman" w:eastAsia="Times New Roman" w:hAnsi="Times New Roman" w:cs="Times New Roman"/>
          <w:sz w:val="24"/>
          <w:szCs w:val="24"/>
          <w:lang w:val="fr-CA"/>
        </w:rPr>
      </w:pPr>
    </w:p>
    <w:p w14:paraId="43B63E49"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f) Après l’ajout de 2 bulles, la solution devient transparente. Aussi, on observe de la vapeur qui est probablement le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gazeux. On pense que la réaction est réversible car quand on ajoute le HNO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l’équilibre va vers les réactifs. Alors, si on ajoutait du AgNO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l’équilibre irait vers les produits produisant la même couleur qu’en partie e. L’équation chimique qui explique ceci est:    2H+ (aq) + 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vertAlign w:val="superscript"/>
          <w:lang w:val="fr-CA"/>
        </w:rPr>
        <w:t>2-</w:t>
      </w:r>
      <w:r w:rsidRPr="00B054B9">
        <w:rPr>
          <w:rFonts w:ascii="Cardo" w:eastAsia="Cardo" w:hAnsi="Cardo" w:cs="Cardo"/>
          <w:sz w:val="24"/>
          <w:szCs w:val="24"/>
          <w:lang w:val="fr-CA"/>
        </w:rPr>
        <w:t xml:space="preserve"> (aq) ⇌ 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CO</w:t>
      </w:r>
      <w:r w:rsidRPr="00B054B9">
        <w:rPr>
          <w:rFonts w:ascii="Times New Roman" w:eastAsia="Times New Roman" w:hAnsi="Times New Roman" w:cs="Times New Roman"/>
          <w:sz w:val="24"/>
          <w:szCs w:val="24"/>
          <w:vertAlign w:val="subscript"/>
          <w:lang w:val="fr-CA"/>
        </w:rPr>
        <w:t>3</w:t>
      </w:r>
      <w:r w:rsidRPr="00B054B9">
        <w:rPr>
          <w:rFonts w:ascii="Cardo" w:eastAsia="Cardo" w:hAnsi="Cardo" w:cs="Cardo"/>
          <w:sz w:val="24"/>
          <w:szCs w:val="24"/>
          <w:lang w:val="fr-CA"/>
        </w:rPr>
        <w:t xml:space="preserve"> (aq)→H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O (l) +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(g) </w:t>
      </w:r>
    </w:p>
    <w:p w14:paraId="41805634" w14:textId="77777777" w:rsidR="00340286" w:rsidRPr="00B054B9" w:rsidRDefault="00340286">
      <w:pPr>
        <w:rPr>
          <w:rFonts w:ascii="Times New Roman" w:eastAsia="Times New Roman" w:hAnsi="Times New Roman" w:cs="Times New Roman"/>
          <w:sz w:val="24"/>
          <w:szCs w:val="24"/>
          <w:lang w:val="fr-CA"/>
        </w:rPr>
      </w:pPr>
    </w:p>
    <w:p w14:paraId="7377E101"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g) Après 3 gouttes de HCl, on a observé que l’eau devient une couleure blanche et brumeuse. L’équation qui explique ceci est Ag+ (aq) + Cl</w:t>
      </w:r>
      <w:r w:rsidRPr="00B054B9">
        <w:rPr>
          <w:rFonts w:ascii="Times New Roman" w:eastAsia="Times New Roman" w:hAnsi="Times New Roman" w:cs="Times New Roman"/>
          <w:sz w:val="24"/>
          <w:szCs w:val="24"/>
          <w:vertAlign w:val="superscript"/>
          <w:lang w:val="fr-CA"/>
        </w:rPr>
        <w:t>-</w:t>
      </w:r>
      <w:r w:rsidRPr="00B054B9">
        <w:rPr>
          <w:rFonts w:ascii="Cardo" w:eastAsia="Cardo" w:hAnsi="Cardo" w:cs="Cardo"/>
          <w:sz w:val="24"/>
          <w:szCs w:val="24"/>
          <w:lang w:val="fr-CA"/>
        </w:rPr>
        <w:t xml:space="preserve"> (aq) ⇌ AgCl (s).</w:t>
      </w:r>
    </w:p>
    <w:p w14:paraId="58FFD494" w14:textId="77777777" w:rsidR="00340286" w:rsidRPr="00B054B9" w:rsidRDefault="00340286">
      <w:pPr>
        <w:rPr>
          <w:rFonts w:ascii="Times New Roman" w:eastAsia="Times New Roman" w:hAnsi="Times New Roman" w:cs="Times New Roman"/>
          <w:sz w:val="24"/>
          <w:szCs w:val="24"/>
          <w:lang w:val="fr-CA"/>
        </w:rPr>
      </w:pPr>
    </w:p>
    <w:p w14:paraId="698B1D49"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h) Quand on a ajouté 2 gouttes de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on a observé que la solution devient transparente avec un précipité blanc au bas. Quand le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est ajouté aux ions d’argent, ça forme [Ag(NH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Cela a formé le changement de couleur et le précipité comme vu dans l'équation Ag+ (aq) + 2NH</w:t>
      </w:r>
      <w:r w:rsidRPr="00B054B9">
        <w:rPr>
          <w:rFonts w:ascii="Times New Roman" w:eastAsia="Times New Roman" w:hAnsi="Times New Roman" w:cs="Times New Roman"/>
          <w:sz w:val="24"/>
          <w:szCs w:val="24"/>
          <w:vertAlign w:val="subscript"/>
          <w:lang w:val="fr-CA"/>
        </w:rPr>
        <w:t>3</w:t>
      </w:r>
      <w:r w:rsidRPr="00B054B9">
        <w:rPr>
          <w:rFonts w:ascii="Cardo" w:eastAsia="Cardo" w:hAnsi="Cardo" w:cs="Cardo"/>
          <w:sz w:val="24"/>
          <w:szCs w:val="24"/>
          <w:lang w:val="fr-CA"/>
        </w:rPr>
        <w:t xml:space="preserve"> (aq) ⇌ [Ag(NH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(aq).</w:t>
      </w:r>
    </w:p>
    <w:p w14:paraId="18EF6C76" w14:textId="77777777" w:rsidR="00340286" w:rsidRPr="00B054B9" w:rsidRDefault="00340286">
      <w:pPr>
        <w:rPr>
          <w:rFonts w:ascii="Times New Roman" w:eastAsia="Times New Roman" w:hAnsi="Times New Roman" w:cs="Times New Roman"/>
          <w:sz w:val="24"/>
          <w:szCs w:val="24"/>
          <w:lang w:val="fr-CA"/>
        </w:rPr>
      </w:pPr>
    </w:p>
    <w:p w14:paraId="3420B6C5" w14:textId="77777777" w:rsidR="00B054B9" w:rsidRDefault="00B054B9">
      <w:pPr>
        <w:rPr>
          <w:rFonts w:ascii="Times New Roman" w:eastAsia="Times New Roman" w:hAnsi="Times New Roman" w:cs="Times New Roman"/>
          <w:sz w:val="24"/>
          <w:szCs w:val="24"/>
          <w:lang w:val="fr-CA"/>
        </w:rPr>
      </w:pPr>
    </w:p>
    <w:p w14:paraId="66107D7A" w14:textId="77777777" w:rsidR="00B054B9" w:rsidRDefault="00B054B9">
      <w:pPr>
        <w:rPr>
          <w:rFonts w:ascii="Times New Roman" w:eastAsia="Times New Roman" w:hAnsi="Times New Roman" w:cs="Times New Roman"/>
          <w:sz w:val="24"/>
          <w:szCs w:val="24"/>
          <w:lang w:val="fr-CA"/>
        </w:rPr>
      </w:pPr>
    </w:p>
    <w:p w14:paraId="21AAB053"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2) Oui, les même changements sont observés quand on répète les étapes 7 et 9.Quand on a ajouté 3 gouttes de HNO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la couleur de la solution est retourné à une couleur blanche avec un peu de </w:t>
      </w:r>
      <w:r w:rsidRPr="00B054B9">
        <w:rPr>
          <w:rFonts w:ascii="Times New Roman" w:eastAsia="Times New Roman" w:hAnsi="Times New Roman" w:cs="Times New Roman"/>
          <w:sz w:val="24"/>
          <w:szCs w:val="24"/>
          <w:lang w:val="fr-CA"/>
        </w:rPr>
        <w:lastRenderedPageBreak/>
        <w:t>vapeur produite. Quand on a répété l’étape 9, on a observé que la solution est devenu transparente encore après l’ajout de 3 gouttes d’NH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w:t>
      </w:r>
    </w:p>
    <w:p w14:paraId="2C3B356C" w14:textId="77777777" w:rsidR="00340286" w:rsidRPr="00B054B9" w:rsidRDefault="00340286">
      <w:pPr>
        <w:rPr>
          <w:rFonts w:ascii="Times New Roman" w:eastAsia="Times New Roman" w:hAnsi="Times New Roman" w:cs="Times New Roman"/>
          <w:sz w:val="24"/>
          <w:szCs w:val="24"/>
          <w:lang w:val="fr-CA"/>
        </w:rPr>
      </w:pPr>
    </w:p>
    <w:p w14:paraId="767D3ED5"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i) En ajoutant 2 gouttes de KI 0.1 mol/L, on a observé que la couleur de la solution devient jaune avec un précipité. Le KI réagit avec la Ag pour former le AgI (s) qui est jaune comme vu avec l’équation chimique Ag</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(aq) + I</w:t>
      </w:r>
      <w:r w:rsidRPr="00B054B9">
        <w:rPr>
          <w:rFonts w:ascii="Times New Roman" w:eastAsia="Times New Roman" w:hAnsi="Times New Roman" w:cs="Times New Roman"/>
          <w:sz w:val="24"/>
          <w:szCs w:val="24"/>
          <w:vertAlign w:val="superscript"/>
          <w:lang w:val="fr-CA"/>
        </w:rPr>
        <w:t>-</w:t>
      </w:r>
      <w:r w:rsidRPr="00B054B9">
        <w:rPr>
          <w:rFonts w:ascii="Cardo" w:eastAsia="Cardo" w:hAnsi="Cardo" w:cs="Cardo"/>
          <w:sz w:val="24"/>
          <w:szCs w:val="24"/>
          <w:lang w:val="fr-CA"/>
        </w:rPr>
        <w:t xml:space="preserve"> (aq) ⇌ AgI (s).</w:t>
      </w:r>
    </w:p>
    <w:p w14:paraId="3DE05FF9" w14:textId="77777777" w:rsidR="00340286" w:rsidRPr="00B054B9" w:rsidRDefault="00340286">
      <w:pPr>
        <w:rPr>
          <w:lang w:val="fr-CA"/>
        </w:rPr>
      </w:pPr>
    </w:p>
    <w:p w14:paraId="63CEB131"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j) En ajoutant 2 gouttes de Na</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S on a observé que la couleur de la solution est devenu gris nuageux avec un précipité gris. Quand la solution a été mélangé le produit est Ag</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S et l’énergie relâchée explique la couleur décrite. Cette observation peut être expliqué par l’équation chimique 2Ag+ (aq) + S</w:t>
      </w:r>
      <w:r w:rsidRPr="00B054B9">
        <w:rPr>
          <w:rFonts w:ascii="Times New Roman" w:eastAsia="Times New Roman" w:hAnsi="Times New Roman" w:cs="Times New Roman"/>
          <w:sz w:val="24"/>
          <w:szCs w:val="24"/>
          <w:vertAlign w:val="superscript"/>
          <w:lang w:val="fr-CA"/>
        </w:rPr>
        <w:t>2-</w:t>
      </w:r>
      <w:r w:rsidRPr="00B054B9">
        <w:rPr>
          <w:rFonts w:ascii="Cardo" w:eastAsia="Cardo" w:hAnsi="Cardo" w:cs="Cardo"/>
          <w:sz w:val="24"/>
          <w:szCs w:val="24"/>
          <w:lang w:val="fr-CA"/>
        </w:rPr>
        <w:t xml:space="preserve"> (aq) ⇌ Ag</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S (s)</w:t>
      </w:r>
      <w:r w:rsidRPr="00B054B9">
        <w:rPr>
          <w:lang w:val="fr-CA"/>
        </w:rPr>
        <w:t>.</w:t>
      </w:r>
    </w:p>
    <w:p w14:paraId="0B70878F" w14:textId="77777777" w:rsidR="00340286" w:rsidRPr="00B054B9" w:rsidRDefault="00340286">
      <w:pPr>
        <w:rPr>
          <w:rFonts w:ascii="Times New Roman" w:eastAsia="Times New Roman" w:hAnsi="Times New Roman" w:cs="Times New Roman"/>
          <w:sz w:val="24"/>
          <w:szCs w:val="24"/>
          <w:u w:val="single"/>
          <w:lang w:val="fr-CA"/>
        </w:rPr>
      </w:pPr>
    </w:p>
    <w:p w14:paraId="770D3BDB" w14:textId="77777777" w:rsidR="00340286" w:rsidRPr="00B054B9" w:rsidRDefault="00185802">
      <w:pPr>
        <w:rPr>
          <w:rFonts w:ascii="Times New Roman" w:eastAsia="Times New Roman" w:hAnsi="Times New Roman" w:cs="Times New Roman"/>
          <w:sz w:val="24"/>
          <w:szCs w:val="24"/>
          <w:u w:val="single"/>
          <w:lang w:val="fr-CA"/>
        </w:rPr>
      </w:pPr>
      <w:r w:rsidRPr="00B054B9">
        <w:rPr>
          <w:rFonts w:ascii="Times New Roman" w:eastAsia="Times New Roman" w:hAnsi="Times New Roman" w:cs="Times New Roman"/>
          <w:sz w:val="24"/>
          <w:szCs w:val="24"/>
          <w:u w:val="single"/>
          <w:lang w:val="fr-CA"/>
        </w:rPr>
        <w:t>Partie 3 - Tampons</w:t>
      </w:r>
    </w:p>
    <w:p w14:paraId="51BE48A1"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k) Le pH de l’eau était sur le côté acédique (5.3). Cela était très surprenant car on pensait que le pH de l’eau distillé serait neutre (7). Ce phénomène est à cause que quand l’eau distillé rentre en contact avec le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dans l’air, elle réagit pour former de l’acide carbonique. </w:t>
      </w:r>
    </w:p>
    <w:p w14:paraId="0BF51CF0" w14:textId="77777777" w:rsidR="00340286" w:rsidRPr="00B054B9" w:rsidRDefault="00340286">
      <w:pPr>
        <w:rPr>
          <w:rFonts w:ascii="Times New Roman" w:eastAsia="Times New Roman" w:hAnsi="Times New Roman" w:cs="Times New Roman"/>
          <w:sz w:val="24"/>
          <w:szCs w:val="24"/>
          <w:lang w:val="fr-CA"/>
        </w:rPr>
      </w:pPr>
    </w:p>
    <w:p w14:paraId="5563CB7F"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L) Ca a pris le NaHCO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environ 3 minutes pour ce distillé dans l’eau. On a observé que l’ajout a créé un état basique, montant le pH de la solution à 7.96. La raison pourquoi elle monte est à cause que l’ion NaHCO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est un élément basique. La réaction qui explique ceci est 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O (l) + NaHCO</w:t>
      </w:r>
      <w:r w:rsidRPr="00B054B9">
        <w:rPr>
          <w:rFonts w:ascii="Times New Roman" w:eastAsia="Times New Roman" w:hAnsi="Times New Roman" w:cs="Times New Roman"/>
          <w:sz w:val="24"/>
          <w:szCs w:val="24"/>
          <w:vertAlign w:val="subscript"/>
          <w:lang w:val="fr-CA"/>
        </w:rPr>
        <w:t>3</w:t>
      </w:r>
      <w:r w:rsidRPr="00B054B9">
        <w:rPr>
          <w:rFonts w:ascii="Cardo" w:eastAsia="Cardo" w:hAnsi="Cardo" w:cs="Cardo"/>
          <w:sz w:val="24"/>
          <w:szCs w:val="24"/>
          <w:lang w:val="fr-CA"/>
        </w:rPr>
        <w:t xml:space="preserve"> (s) ⇌ NaCO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(aq)+ 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O où le NaHCO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change l’équilibre vers les produits formant du NaCO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qui est basique. </w:t>
      </w:r>
    </w:p>
    <w:p w14:paraId="7082BCB2" w14:textId="77777777" w:rsidR="00340286" w:rsidRPr="00B054B9" w:rsidRDefault="00340286">
      <w:pPr>
        <w:rPr>
          <w:lang w:val="fr-CA"/>
        </w:rPr>
      </w:pPr>
    </w:p>
    <w:p w14:paraId="628DF8A4"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m) On ajoute l’acide pour neutraliser le pH de la solution. Cette réaction est une réaction qui se passe dans le corps humain. Donc, puisque le corps veut un pH entre 7.35 et 7.45, on doit ajouter le HCL pour neutraliser le pH créant le bicarbonate (HCO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w:t>
      </w:r>
    </w:p>
    <w:p w14:paraId="7B888EB4" w14:textId="77777777" w:rsidR="00340286" w:rsidRPr="00B054B9" w:rsidRDefault="00340286">
      <w:pPr>
        <w:rPr>
          <w:rFonts w:ascii="Times New Roman" w:eastAsia="Times New Roman" w:hAnsi="Times New Roman" w:cs="Times New Roman"/>
          <w:sz w:val="24"/>
          <w:szCs w:val="24"/>
          <w:lang w:val="fr-CA"/>
        </w:rPr>
      </w:pPr>
    </w:p>
    <w:p w14:paraId="40D79B82"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n) On a observé que le pH c’est vitement diminué à 7.14 avec des bulles. La raison pourquoi il y a des bulles à cause que l’équilibre change vers la gauche formant du dioxyde de carbone. En commençant, on pensait que le pH serait plus proche à celui de l’eau distillé. Par contre, elle est beaucoup plus neutre. Le pH obtenu est plus comme celui du sang. Mais, elle est encore un peu trop acédique qui pourrait mener à l'acidose. L’acidose est très mauvais pour la santé et peut mener à la mort.</w:t>
      </w:r>
    </w:p>
    <w:p w14:paraId="2A75977B" w14:textId="77777777" w:rsidR="00340286" w:rsidRPr="00B054B9" w:rsidRDefault="00340286">
      <w:pPr>
        <w:rPr>
          <w:rFonts w:ascii="Times New Roman" w:eastAsia="Times New Roman" w:hAnsi="Times New Roman" w:cs="Times New Roman"/>
          <w:sz w:val="24"/>
          <w:szCs w:val="24"/>
          <w:lang w:val="fr-CA"/>
        </w:rPr>
      </w:pPr>
    </w:p>
    <w:p w14:paraId="7C410792"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Cardo" w:hAnsi="Times New Roman" w:cs="Times New Roman"/>
          <w:sz w:val="24"/>
          <w:szCs w:val="24"/>
          <w:lang w:val="fr-CA"/>
        </w:rPr>
        <w:t>o) Après l’ajout de l’acide lactique, le pH a diminué un peu à 7.11. L’eau était d’une couleur clair avec des bulles sur le côté du bécher. Cette situation représente quand le corps fait de l'exercice physique en excès. Cela forme beaucoup d’acide lactique qui diminue le pH du sang. Ceci peut être représenté par l’équation chimique Glucose</w:t>
      </w:r>
      <w:r w:rsidRPr="00B054B9">
        <w:rPr>
          <w:rFonts w:ascii="Cambria Math" w:eastAsia="Cardo" w:hAnsi="Cambria Math" w:cs="Cambria Math"/>
          <w:sz w:val="24"/>
          <w:szCs w:val="24"/>
          <w:lang w:val="fr-CA"/>
        </w:rPr>
        <w:t>⇌</w:t>
      </w:r>
      <w:r w:rsidRPr="00B054B9">
        <w:rPr>
          <w:rFonts w:ascii="Times New Roman" w:eastAsia="Cardo" w:hAnsi="Times New Roman" w:cs="Times New Roman"/>
          <w:sz w:val="24"/>
          <w:szCs w:val="24"/>
          <w:lang w:val="fr-CA"/>
        </w:rPr>
        <w:t>Acide Lactique +Énergie.</w:t>
      </w:r>
    </w:p>
    <w:p w14:paraId="65CC6D97"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p) Quand on agite la solution rapidement on a observé que le pH monte à 7.15. Ce résultat stimule la respiration car plus vite qu’on brasse, plus de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est utilisé. Donc, ces résultats sont </w:t>
      </w:r>
      <w:r w:rsidRPr="00B054B9">
        <w:rPr>
          <w:rFonts w:ascii="Times New Roman" w:eastAsia="Times New Roman" w:hAnsi="Times New Roman" w:cs="Times New Roman"/>
          <w:sz w:val="24"/>
          <w:szCs w:val="24"/>
          <w:lang w:val="fr-CA"/>
        </w:rPr>
        <w:lastRenderedPageBreak/>
        <w:t>en accord avec les résultats donnés. Un excès de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change l’équilibre vers la droite qui crée un montant élevé d’H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O</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w:t>
      </w:r>
    </w:p>
    <w:p w14:paraId="6E9515F1" w14:textId="77777777" w:rsidR="00340286" w:rsidRPr="00B054B9" w:rsidRDefault="00340286">
      <w:pPr>
        <w:rPr>
          <w:rFonts w:ascii="Times New Roman" w:eastAsia="Times New Roman" w:hAnsi="Times New Roman" w:cs="Times New Roman"/>
          <w:sz w:val="24"/>
          <w:szCs w:val="24"/>
          <w:lang w:val="fr-CA"/>
        </w:rPr>
      </w:pPr>
    </w:p>
    <w:p w14:paraId="6877A174"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q) Après l’ajout, le pH monte à 7.30. Aussi, on a observé que la solution était transparente avec des petites bulles. En ajoutant plus de réactifs, l’équilibre change vers les produits créant plus de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L’équation est NaHCO</w:t>
      </w:r>
      <w:r w:rsidRPr="00B054B9">
        <w:rPr>
          <w:rFonts w:ascii="Times New Roman" w:eastAsia="Times New Roman" w:hAnsi="Times New Roman" w:cs="Times New Roman"/>
          <w:sz w:val="24"/>
          <w:szCs w:val="24"/>
          <w:vertAlign w:val="subscript"/>
          <w:lang w:val="fr-CA"/>
        </w:rPr>
        <w:t>3</w:t>
      </w:r>
      <w:r w:rsidRPr="00B054B9">
        <w:rPr>
          <w:rFonts w:ascii="Cardo" w:eastAsia="Cardo" w:hAnsi="Cardo" w:cs="Cardo"/>
          <w:sz w:val="24"/>
          <w:szCs w:val="24"/>
          <w:lang w:val="fr-CA"/>
        </w:rPr>
        <w:t xml:space="preserve"> + HCl ⇌NaCl + 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O +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w:t>
      </w:r>
    </w:p>
    <w:p w14:paraId="5079D65A" w14:textId="77777777" w:rsidR="00340286" w:rsidRPr="00B054B9" w:rsidRDefault="00340286">
      <w:pPr>
        <w:rPr>
          <w:rFonts w:ascii="Times New Roman" w:eastAsia="Times New Roman" w:hAnsi="Times New Roman" w:cs="Times New Roman"/>
          <w:sz w:val="24"/>
          <w:szCs w:val="24"/>
          <w:lang w:val="fr-CA"/>
        </w:rPr>
      </w:pPr>
    </w:p>
    <w:p w14:paraId="6D211428"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r) Le pH monte à 7.39. Cela cause l’équilibre d’aller plus à la droite alors ça produit même plus de produits avec l’équation NaHCO</w:t>
      </w:r>
      <w:r w:rsidRPr="00B054B9">
        <w:rPr>
          <w:rFonts w:ascii="Times New Roman" w:eastAsia="Times New Roman" w:hAnsi="Times New Roman" w:cs="Times New Roman"/>
          <w:sz w:val="24"/>
          <w:szCs w:val="24"/>
          <w:vertAlign w:val="subscript"/>
          <w:lang w:val="fr-CA"/>
        </w:rPr>
        <w:t>3</w:t>
      </w:r>
      <w:r w:rsidRPr="00B054B9">
        <w:rPr>
          <w:rFonts w:ascii="Cardo" w:eastAsia="Cardo" w:hAnsi="Cardo" w:cs="Cardo"/>
          <w:sz w:val="24"/>
          <w:szCs w:val="24"/>
          <w:lang w:val="fr-CA"/>
        </w:rPr>
        <w:t xml:space="preserve"> + HCl ⇌NaCl + 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O +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w:t>
      </w:r>
    </w:p>
    <w:p w14:paraId="290F3E17" w14:textId="77777777" w:rsidR="00340286" w:rsidRPr="00B054B9" w:rsidRDefault="00340286">
      <w:pPr>
        <w:rPr>
          <w:rFonts w:ascii="Times New Roman" w:eastAsia="Times New Roman" w:hAnsi="Times New Roman" w:cs="Times New Roman"/>
          <w:sz w:val="24"/>
          <w:szCs w:val="24"/>
          <w:lang w:val="fr-CA"/>
        </w:rPr>
      </w:pPr>
    </w:p>
    <w:p w14:paraId="48CDC010"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s) L’ajout du «dry-ice» descend le pH à 7.09 à cause de l’excès de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Aussi, le gaz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est visible car la réaction a produit beaucoup de fumer. Le pH c’est diminué car dans l’équation </w:t>
      </w:r>
      <w:r w:rsidRPr="00B054B9">
        <w:rPr>
          <w:lang w:val="fr-CA"/>
        </w:rPr>
        <w:t xml:space="preserve">2 </w:t>
      </w:r>
      <w:r w:rsidRPr="00B054B9">
        <w:rPr>
          <w:rFonts w:ascii="Times New Roman" w:eastAsia="Times New Roman" w:hAnsi="Times New Roman" w:cs="Times New Roman"/>
          <w:sz w:val="24"/>
          <w:szCs w:val="24"/>
          <w:lang w:val="fr-CA"/>
        </w:rPr>
        <w:t>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O (l) + CO</w:t>
      </w:r>
      <w:r w:rsidRPr="00B054B9">
        <w:rPr>
          <w:rFonts w:ascii="Times New Roman" w:eastAsia="Times New Roman" w:hAnsi="Times New Roman" w:cs="Times New Roman"/>
          <w:sz w:val="24"/>
          <w:szCs w:val="24"/>
          <w:vertAlign w:val="subscript"/>
          <w:lang w:val="fr-CA"/>
        </w:rPr>
        <w:t>2</w:t>
      </w:r>
      <w:r w:rsidRPr="00B054B9">
        <w:rPr>
          <w:rFonts w:ascii="Cardo" w:eastAsia="Cardo" w:hAnsi="Cardo" w:cs="Cardo"/>
          <w:sz w:val="24"/>
          <w:szCs w:val="24"/>
          <w:lang w:val="fr-CA"/>
        </w:rPr>
        <w:t xml:space="preserve"> (g) ⇌ 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(aq) + 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O il y a une grande production de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qui change l’équilibre vers la droite. </w:t>
      </w:r>
    </w:p>
    <w:p w14:paraId="184DF923" w14:textId="77777777" w:rsidR="00340286" w:rsidRPr="00B054B9" w:rsidRDefault="00340286">
      <w:pPr>
        <w:rPr>
          <w:rFonts w:ascii="Times New Roman" w:eastAsia="Times New Roman" w:hAnsi="Times New Roman" w:cs="Times New Roman"/>
          <w:sz w:val="24"/>
          <w:szCs w:val="24"/>
          <w:lang w:val="fr-CA"/>
        </w:rPr>
      </w:pPr>
    </w:p>
    <w:p w14:paraId="025B6698"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t) Après l’ajout, le pH c’est diminué à 7.01. L’ajout d’ammoniac cause la formation de plus d’acide dans la réaction H</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O (l) + NH</w:t>
      </w:r>
      <w:r w:rsidRPr="00B054B9">
        <w:rPr>
          <w:rFonts w:ascii="Times New Roman" w:eastAsia="Times New Roman" w:hAnsi="Times New Roman" w:cs="Times New Roman"/>
          <w:sz w:val="24"/>
          <w:szCs w:val="24"/>
          <w:vertAlign w:val="subscript"/>
          <w:lang w:val="fr-CA"/>
        </w:rPr>
        <w:t>4</w:t>
      </w:r>
      <w:r w:rsidRPr="00B054B9">
        <w:rPr>
          <w:rFonts w:ascii="Cardo" w:eastAsia="Cardo" w:hAnsi="Cardo" w:cs="Cardo"/>
          <w:sz w:val="24"/>
          <w:szCs w:val="24"/>
          <w:lang w:val="fr-CA"/>
        </w:rPr>
        <w:t>Cl(s) ⇌ NH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Cl(aq)+ 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O. </w:t>
      </w:r>
    </w:p>
    <w:p w14:paraId="077B9583" w14:textId="77777777" w:rsidR="00340286" w:rsidRPr="00B054B9" w:rsidRDefault="00340286">
      <w:pPr>
        <w:rPr>
          <w:rFonts w:ascii="Times New Roman" w:eastAsia="Times New Roman" w:hAnsi="Times New Roman" w:cs="Times New Roman"/>
          <w:sz w:val="24"/>
          <w:szCs w:val="24"/>
          <w:lang w:val="fr-CA"/>
        </w:rPr>
      </w:pPr>
    </w:p>
    <w:p w14:paraId="2B23703A"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b/>
          <w:sz w:val="24"/>
          <w:szCs w:val="24"/>
          <w:lang w:val="fr-CA"/>
        </w:rPr>
        <w:t>Questions</w:t>
      </w:r>
    </w:p>
    <w:p w14:paraId="09951CEF"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 xml:space="preserve">1. On utilise l’ammonium au lieu du HCl car l’ammonium est un acide plus faible. Si on utilisait le HCl, ça diminuerait le pH du sang beaucoup et aussi, puisque c’est corrosif ça causerait des effets dangereux pour la santé du corps. </w:t>
      </w:r>
    </w:p>
    <w:p w14:paraId="3883A613" w14:textId="77777777" w:rsidR="00340286" w:rsidRPr="00B054B9" w:rsidRDefault="00340286">
      <w:pPr>
        <w:rPr>
          <w:rFonts w:ascii="Times New Roman" w:eastAsia="Times New Roman" w:hAnsi="Times New Roman" w:cs="Times New Roman"/>
          <w:sz w:val="24"/>
          <w:szCs w:val="24"/>
          <w:lang w:val="fr-CA"/>
        </w:rPr>
      </w:pPr>
    </w:p>
    <w:p w14:paraId="2D86ED4D"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On utilise le NH</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Cl au lieu des autres composés d’ammonium car les autres composés comme le NH</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NO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 xml:space="preserve"> ou NH</w:t>
      </w:r>
      <w:r w:rsidRPr="00B054B9">
        <w:rPr>
          <w:rFonts w:ascii="Times New Roman" w:eastAsia="Times New Roman" w:hAnsi="Times New Roman" w:cs="Times New Roman"/>
          <w:sz w:val="24"/>
          <w:szCs w:val="24"/>
          <w:vertAlign w:val="subscript"/>
          <w:lang w:val="fr-CA"/>
        </w:rPr>
        <w:t>4</w:t>
      </w:r>
      <w:r w:rsidRPr="00B054B9">
        <w:rPr>
          <w:rFonts w:ascii="Times New Roman" w:eastAsia="Times New Roman" w:hAnsi="Times New Roman" w:cs="Times New Roman"/>
          <w:sz w:val="24"/>
          <w:szCs w:val="24"/>
          <w:lang w:val="fr-CA"/>
        </w:rPr>
        <w:t>I car ils ne sont pas bon pour le corps humain. Donc, on utilise l’ion chlorure car ce n’est pas mauvais pour le corps humain.</w:t>
      </w:r>
    </w:p>
    <w:p w14:paraId="2C4A5C38" w14:textId="77777777" w:rsidR="00340286" w:rsidRPr="00B054B9" w:rsidRDefault="00340286">
      <w:pPr>
        <w:ind w:firstLine="720"/>
        <w:rPr>
          <w:rFonts w:ascii="Times New Roman" w:eastAsia="Times New Roman" w:hAnsi="Times New Roman" w:cs="Times New Roman"/>
          <w:sz w:val="24"/>
          <w:szCs w:val="24"/>
          <w:lang w:val="fr-CA"/>
        </w:rPr>
      </w:pPr>
    </w:p>
    <w:p w14:paraId="3BC0A17E"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 xml:space="preserve">2. Quand on a ajouté l’acide au bécher, on a observé que le pH diminue rapidement. Cela veut dire qu’en ajoutant n’importe quel acide à une solution, la solution devient plus acidique. Aussi, la réaction favorise le côté </w:t>
      </w:r>
      <w:r w:rsidR="00B054B9" w:rsidRPr="00B054B9">
        <w:rPr>
          <w:rFonts w:ascii="Times New Roman" w:eastAsia="Times New Roman" w:hAnsi="Times New Roman" w:cs="Times New Roman"/>
          <w:sz w:val="24"/>
          <w:szCs w:val="24"/>
          <w:lang w:val="fr-CA"/>
        </w:rPr>
        <w:t>acétique</w:t>
      </w:r>
      <w:r w:rsidRPr="00B054B9">
        <w:rPr>
          <w:rFonts w:ascii="Times New Roman" w:eastAsia="Times New Roman" w:hAnsi="Times New Roman" w:cs="Times New Roman"/>
          <w:sz w:val="24"/>
          <w:szCs w:val="24"/>
          <w:lang w:val="fr-CA"/>
        </w:rPr>
        <w:t xml:space="preserve"> avec la production de petites bulles. En particulier, on a observé que les bulles se sont formés beaucoup plus quand on a mélangé le HCl a été combiné avec le carbonate. La raison pourquoi est à cause que le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est produit dans la solution. Cette réaction affecte aussi le pH de la solution pour le garder en équilibre. </w:t>
      </w:r>
    </w:p>
    <w:p w14:paraId="68002DBF" w14:textId="77777777" w:rsidR="00340286" w:rsidRPr="00B054B9" w:rsidRDefault="00340286">
      <w:pPr>
        <w:rPr>
          <w:rFonts w:ascii="Times New Roman" w:eastAsia="Times New Roman" w:hAnsi="Times New Roman" w:cs="Times New Roman"/>
          <w:sz w:val="24"/>
          <w:szCs w:val="24"/>
          <w:lang w:val="fr-CA"/>
        </w:rPr>
      </w:pPr>
    </w:p>
    <w:p w14:paraId="69E7E375"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3. Ci il y a trop d’acide dans le corps, le transport d’oxygène va être ralenti. La raison pour cela est à cause que le corps ne peut pas relâcher le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produit par excès dans les tissus. Aussi, puisque la relâche du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est affecté, ça peut avoir des effets dangereux à la santé du corps. </w:t>
      </w:r>
    </w:p>
    <w:p w14:paraId="000DEF00" w14:textId="77777777" w:rsidR="00340286" w:rsidRPr="00B054B9" w:rsidRDefault="00340286">
      <w:pPr>
        <w:rPr>
          <w:rFonts w:ascii="Times New Roman" w:eastAsia="Times New Roman" w:hAnsi="Times New Roman" w:cs="Times New Roman"/>
          <w:sz w:val="24"/>
          <w:szCs w:val="24"/>
          <w:lang w:val="fr-CA"/>
        </w:rPr>
      </w:pPr>
    </w:p>
    <w:p w14:paraId="31969144"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4.  Selon les connaissances apprises à la question 3, le sang à droite de la figure a une couleur plus foncer puisqu’il a été mélangé avec le HCl. Il se dissout dans l’eau pour former du H</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et du </w:t>
      </w:r>
      <w:r w:rsidRPr="00B054B9">
        <w:rPr>
          <w:rFonts w:ascii="Times New Roman" w:eastAsia="Times New Roman" w:hAnsi="Times New Roman" w:cs="Times New Roman"/>
          <w:sz w:val="24"/>
          <w:szCs w:val="24"/>
          <w:lang w:val="fr-CA"/>
        </w:rPr>
        <w:lastRenderedPageBreak/>
        <w:t>Cl</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L’ion H</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vas déformer l’hémoglobine et de la même façon diminuer son apport en hémoglobine. Du côté gauche par exemple, l’hémoglobine est encore présente et le sang peut être oxygéné. Voilà ce qui explique sa couleur rouge clair.</w:t>
      </w:r>
    </w:p>
    <w:p w14:paraId="784FB55E" w14:textId="77777777" w:rsidR="00340286" w:rsidRPr="00B054B9" w:rsidRDefault="00340286">
      <w:pPr>
        <w:rPr>
          <w:rFonts w:ascii="Times New Roman" w:eastAsia="Times New Roman" w:hAnsi="Times New Roman" w:cs="Times New Roman"/>
          <w:sz w:val="24"/>
          <w:szCs w:val="24"/>
          <w:lang w:val="fr-CA"/>
        </w:rPr>
      </w:pPr>
    </w:p>
    <w:p w14:paraId="24EDD28F"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5. Lors de l’expérience avec la pastille de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il a été possible de constater que le pH de la solution à passer de 7, 39 à 7,09. Alors le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a fait baisser le pH de la solution. La boisson gazeuse contient de l’eau. L’eau réagit avec l’eau pour former de l’acide carbonique. Cette acide est faible mais assez forte pour faire baisser le pH de la solution gazeuse. Cependant, avec l’agitation, le gaz carbonique sera évaporer de la solution et le pH de la solution vas augmenter. C’était le gaz responsable de l’acidité, donc la solution devrait augmenter en pH et devenir plus basique, donc la solution finale aura un pH plus élevé que la solution de boisson gazeuse initial.</w:t>
      </w:r>
    </w:p>
    <w:p w14:paraId="52B371B8" w14:textId="77777777" w:rsidR="00340286" w:rsidRPr="00B054B9" w:rsidRDefault="00340286">
      <w:pPr>
        <w:rPr>
          <w:rFonts w:ascii="Times New Roman" w:eastAsia="Times New Roman" w:hAnsi="Times New Roman" w:cs="Times New Roman"/>
          <w:sz w:val="24"/>
          <w:szCs w:val="24"/>
          <w:lang w:val="fr-CA"/>
        </w:rPr>
      </w:pPr>
    </w:p>
    <w:p w14:paraId="491E7B68"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6. Lors d'un halètement chez la poule, il est possible d’étudier le principe à l’aide du principe de Le Chatelier. La poule entre moins de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xml:space="preserve"> dans son sang. L’équilibre vas se déplacer vers la gauche pour favoriser la production de CO</w:t>
      </w:r>
      <w:r w:rsidRPr="00B054B9">
        <w:rPr>
          <w:rFonts w:ascii="Times New Roman" w:eastAsia="Times New Roman" w:hAnsi="Times New Roman" w:cs="Times New Roman"/>
          <w:sz w:val="24"/>
          <w:szCs w:val="24"/>
          <w:vertAlign w:val="subscript"/>
          <w:lang w:val="fr-CA"/>
        </w:rPr>
        <w:t>2</w:t>
      </w:r>
      <w:r w:rsidRPr="00B054B9">
        <w:rPr>
          <w:rFonts w:ascii="Times New Roman" w:eastAsia="Times New Roman" w:hAnsi="Times New Roman" w:cs="Times New Roman"/>
          <w:sz w:val="24"/>
          <w:szCs w:val="24"/>
          <w:lang w:val="fr-CA"/>
        </w:rPr>
        <w:t>. Cela produira donc moins d’ions 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O</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et la poule se retrouvera en situation d’alcalose, puisque l’ion 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O</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est responsable de l’acidité du sang et elle sera en manque donc le pH du sang sera plus basique. En alcalose, les coquilles des oeufs sont plus fragile car les ions de 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vertAlign w:val="superscript"/>
          <w:lang w:val="fr-CA"/>
        </w:rPr>
        <w:t>-2</w:t>
      </w:r>
      <w:r w:rsidRPr="00B054B9">
        <w:rPr>
          <w:rFonts w:ascii="Times New Roman" w:eastAsia="Times New Roman" w:hAnsi="Times New Roman" w:cs="Times New Roman"/>
          <w:sz w:val="24"/>
          <w:szCs w:val="24"/>
          <w:lang w:val="fr-CA"/>
        </w:rPr>
        <w:t xml:space="preserve"> sont mélangés avec les ions Ca</w:t>
      </w:r>
      <w:r w:rsidRPr="00B054B9">
        <w:rPr>
          <w:rFonts w:ascii="Times New Roman" w:eastAsia="Times New Roman" w:hAnsi="Times New Roman" w:cs="Times New Roman"/>
          <w:sz w:val="24"/>
          <w:szCs w:val="24"/>
          <w:vertAlign w:val="superscript"/>
          <w:lang w:val="fr-CA"/>
        </w:rPr>
        <w:t>2+</w:t>
      </w:r>
      <w:r w:rsidRPr="00B054B9">
        <w:rPr>
          <w:rFonts w:ascii="Times New Roman" w:eastAsia="Times New Roman" w:hAnsi="Times New Roman" w:cs="Times New Roman"/>
          <w:sz w:val="24"/>
          <w:szCs w:val="24"/>
          <w:lang w:val="fr-CA"/>
        </w:rPr>
        <w:t>. Mais, avec l’hyperventilation pour se refroidir, les poules vont manquer de H</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lang w:val="fr-CA"/>
        </w:rPr>
        <w:t>O</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pour poursuivre la réaction et dissoudre le HCO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en H</w:t>
      </w:r>
      <w:r w:rsidRPr="00B054B9">
        <w:rPr>
          <w:rFonts w:ascii="Times New Roman" w:eastAsia="Times New Roman" w:hAnsi="Times New Roman" w:cs="Times New Roman"/>
          <w:sz w:val="24"/>
          <w:szCs w:val="24"/>
          <w:vertAlign w:val="superscript"/>
          <w:lang w:val="fr-CA"/>
        </w:rPr>
        <w:t>+</w:t>
      </w:r>
      <w:r w:rsidRPr="00B054B9">
        <w:rPr>
          <w:rFonts w:ascii="Times New Roman" w:eastAsia="Times New Roman" w:hAnsi="Times New Roman" w:cs="Times New Roman"/>
          <w:sz w:val="24"/>
          <w:szCs w:val="24"/>
          <w:lang w:val="fr-CA"/>
        </w:rPr>
        <w:t xml:space="preserve"> et CO</w:t>
      </w:r>
      <w:r w:rsidRPr="00B054B9">
        <w:rPr>
          <w:rFonts w:ascii="Times New Roman" w:eastAsia="Times New Roman" w:hAnsi="Times New Roman" w:cs="Times New Roman"/>
          <w:sz w:val="24"/>
          <w:szCs w:val="24"/>
          <w:vertAlign w:val="subscript"/>
          <w:lang w:val="fr-CA"/>
        </w:rPr>
        <w:t>3</w:t>
      </w:r>
      <w:r w:rsidRPr="00B054B9">
        <w:rPr>
          <w:rFonts w:ascii="Times New Roman" w:eastAsia="Times New Roman" w:hAnsi="Times New Roman" w:cs="Times New Roman"/>
          <w:sz w:val="24"/>
          <w:szCs w:val="24"/>
          <w:vertAlign w:val="superscript"/>
          <w:lang w:val="fr-CA"/>
        </w:rPr>
        <w:t>2-</w:t>
      </w:r>
      <w:r w:rsidRPr="00B054B9">
        <w:rPr>
          <w:rFonts w:ascii="Times New Roman" w:eastAsia="Times New Roman" w:hAnsi="Times New Roman" w:cs="Times New Roman"/>
          <w:sz w:val="24"/>
          <w:szCs w:val="24"/>
          <w:lang w:val="fr-CA"/>
        </w:rPr>
        <w:t>. Il y aura donc moins d’ion carbonate pour se lier au calcium et former des coquilles d’oeuf rigide. Aussi, si l’ion carbonate est le réactifs limitant, il y aura moins de liaison entre le carbonate et le calcium se qui donnera une couche à l’oeuf moins épaisse et la force de l’oeuf sera moins grande.</w:t>
      </w:r>
    </w:p>
    <w:p w14:paraId="31711D46" w14:textId="77777777" w:rsidR="00340286" w:rsidRDefault="00185802">
      <w:pPr>
        <w:jc w:val="center"/>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O + CO</w:t>
      </w:r>
      <w:r>
        <w:rPr>
          <w:rFonts w:ascii="Times New Roman" w:eastAsia="Times New Roman" w:hAnsi="Times New Roman" w:cs="Times New Roman"/>
          <w:sz w:val="24"/>
          <w:szCs w:val="24"/>
          <w:vertAlign w:val="subscript"/>
        </w:rPr>
        <w:t>2</w:t>
      </w:r>
      <w:r>
        <w:rPr>
          <w:rFonts w:ascii="Cardo" w:eastAsia="Cardo" w:hAnsi="Cardo" w:cs="Cardo"/>
          <w:sz w:val="24"/>
          <w:szCs w:val="24"/>
        </w:rPr>
        <w:t>↔ H</w:t>
      </w:r>
      <w:r>
        <w:rPr>
          <w:rFonts w:ascii="Times New Roman" w:eastAsia="Times New Roman" w:hAnsi="Times New Roman" w:cs="Times New Roman"/>
          <w:sz w:val="24"/>
          <w:szCs w:val="24"/>
          <w:vertAlign w:val="subscript"/>
        </w:rPr>
        <w:t>2</w:t>
      </w:r>
      <w:r>
        <w:rPr>
          <w:rFonts w:ascii="Times New Roman" w:eastAsia="Times New Roman" w:hAnsi="Times New Roman" w:cs="Times New Roman"/>
          <w:sz w:val="24"/>
          <w:szCs w:val="24"/>
        </w:rPr>
        <w:t>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 xml:space="preserve"> + H</w:t>
      </w:r>
      <w:r>
        <w:rPr>
          <w:rFonts w:ascii="Times New Roman" w:eastAsia="Times New Roman" w:hAnsi="Times New Roman" w:cs="Times New Roman"/>
          <w:sz w:val="24"/>
          <w:szCs w:val="24"/>
          <w:vertAlign w:val="subscript"/>
        </w:rPr>
        <w:t>2</w:t>
      </w:r>
      <w:r>
        <w:rPr>
          <w:rFonts w:ascii="Cardo" w:eastAsia="Cardo" w:hAnsi="Cardo" w:cs="Cardo"/>
          <w:sz w:val="24"/>
          <w:szCs w:val="24"/>
        </w:rPr>
        <w:t>O ↔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r>
        <w:rPr>
          <w:rFonts w:ascii="Times New Roman" w:eastAsia="Times New Roman" w:hAnsi="Times New Roman" w:cs="Times New Roman"/>
          <w:sz w:val="24"/>
          <w:szCs w:val="24"/>
        </w:rPr>
        <w:t xml:space="preserve">  + HCO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w:t>
      </w:r>
      <w:r>
        <w:rPr>
          <w:rFonts w:ascii="Cardo" w:eastAsia="Cardo" w:hAnsi="Cardo" w:cs="Cardo"/>
          <w:sz w:val="24"/>
          <w:szCs w:val="24"/>
        </w:rPr>
        <w:t xml:space="preserve"> ↔ CO</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H</w:t>
      </w:r>
      <w:r>
        <w:rPr>
          <w:rFonts w:ascii="Times New Roman" w:eastAsia="Times New Roman" w:hAnsi="Times New Roman" w:cs="Times New Roman"/>
          <w:sz w:val="24"/>
          <w:szCs w:val="24"/>
          <w:vertAlign w:val="subscript"/>
        </w:rPr>
        <w:t>3</w:t>
      </w:r>
      <w:r>
        <w:rPr>
          <w:rFonts w:ascii="Times New Roman" w:eastAsia="Times New Roman" w:hAnsi="Times New Roman" w:cs="Times New Roman"/>
          <w:sz w:val="24"/>
          <w:szCs w:val="24"/>
        </w:rPr>
        <w:t>O</w:t>
      </w:r>
      <w:r>
        <w:rPr>
          <w:rFonts w:ascii="Times New Roman" w:eastAsia="Times New Roman" w:hAnsi="Times New Roman" w:cs="Times New Roman"/>
          <w:sz w:val="24"/>
          <w:szCs w:val="24"/>
          <w:vertAlign w:val="superscript"/>
        </w:rPr>
        <w:t>+</w:t>
      </w:r>
    </w:p>
    <w:p w14:paraId="5B7CCDC3" w14:textId="77777777" w:rsidR="00340286" w:rsidRDefault="00340286">
      <w:pPr>
        <w:rPr>
          <w:rFonts w:ascii="Times New Roman" w:eastAsia="Times New Roman" w:hAnsi="Times New Roman" w:cs="Times New Roman"/>
          <w:b/>
          <w:sz w:val="24"/>
          <w:szCs w:val="24"/>
        </w:rPr>
      </w:pPr>
    </w:p>
    <w:p w14:paraId="5DEE88AE" w14:textId="77777777" w:rsidR="00340286" w:rsidRPr="00B054B9" w:rsidRDefault="00185802">
      <w:pPr>
        <w:rPr>
          <w:rFonts w:ascii="Times New Roman" w:eastAsia="Times New Roman" w:hAnsi="Times New Roman" w:cs="Times New Roman"/>
          <w:b/>
          <w:sz w:val="24"/>
          <w:szCs w:val="24"/>
          <w:lang w:val="fr-CA"/>
        </w:rPr>
      </w:pPr>
      <w:r w:rsidRPr="00B054B9">
        <w:rPr>
          <w:rFonts w:ascii="Times New Roman" w:eastAsia="Times New Roman" w:hAnsi="Times New Roman" w:cs="Times New Roman"/>
          <w:b/>
          <w:sz w:val="24"/>
          <w:szCs w:val="24"/>
          <w:lang w:val="fr-CA"/>
        </w:rPr>
        <w:t xml:space="preserve">Conclusion </w:t>
      </w:r>
    </w:p>
    <w:p w14:paraId="22FE690F" w14:textId="77777777" w:rsidR="00340286" w:rsidRPr="00B054B9" w:rsidRDefault="00185802">
      <w:pPr>
        <w:rPr>
          <w:rFonts w:ascii="Times New Roman" w:eastAsia="Times New Roman" w:hAnsi="Times New Roman" w:cs="Times New Roman"/>
          <w:sz w:val="24"/>
          <w:szCs w:val="24"/>
          <w:lang w:val="fr-CA"/>
        </w:rPr>
      </w:pPr>
      <w:r w:rsidRPr="00B054B9">
        <w:rPr>
          <w:rFonts w:ascii="Times New Roman" w:eastAsia="Times New Roman" w:hAnsi="Times New Roman" w:cs="Times New Roman"/>
          <w:sz w:val="24"/>
          <w:szCs w:val="24"/>
          <w:lang w:val="fr-CA"/>
        </w:rPr>
        <w:tab/>
        <w:t xml:space="preserve">Pendant le laboratoire, plusieurs changements de couleur, pH et d’équilibre ont étés observés. Ces phénomènes peuvent être expliqués dans la section du rapport «Observations / discussion»  par le principe Le Chatelier, les lois du pH et les lois de l’équilibre. </w:t>
      </w:r>
    </w:p>
    <w:p w14:paraId="151122DE" w14:textId="77777777" w:rsidR="00340286" w:rsidRPr="00B054B9" w:rsidRDefault="00340286">
      <w:pPr>
        <w:rPr>
          <w:rFonts w:ascii="Times New Roman" w:eastAsia="Times New Roman" w:hAnsi="Times New Roman" w:cs="Times New Roman"/>
          <w:sz w:val="24"/>
          <w:szCs w:val="24"/>
          <w:u w:val="single"/>
          <w:lang w:val="fr-CA"/>
        </w:rPr>
      </w:pPr>
    </w:p>
    <w:p w14:paraId="4D735DE3" w14:textId="77777777" w:rsidR="00340286" w:rsidRPr="00B054B9" w:rsidRDefault="00340286">
      <w:pPr>
        <w:rPr>
          <w:rFonts w:ascii="Times New Roman" w:eastAsia="Times New Roman" w:hAnsi="Times New Roman" w:cs="Times New Roman"/>
          <w:b/>
          <w:sz w:val="24"/>
          <w:szCs w:val="24"/>
          <w:lang w:val="fr-CA"/>
        </w:rPr>
      </w:pPr>
    </w:p>
    <w:p w14:paraId="5DE5B2FE" w14:textId="77777777" w:rsidR="00340286" w:rsidRPr="00B054B9" w:rsidRDefault="00340286">
      <w:pPr>
        <w:rPr>
          <w:rFonts w:ascii="Times New Roman" w:eastAsia="Times New Roman" w:hAnsi="Times New Roman" w:cs="Times New Roman"/>
          <w:b/>
          <w:sz w:val="24"/>
          <w:szCs w:val="24"/>
          <w:lang w:val="fr-CA"/>
        </w:rPr>
      </w:pPr>
    </w:p>
    <w:p w14:paraId="501098D5" w14:textId="77777777" w:rsidR="00340286" w:rsidRPr="00B054B9" w:rsidRDefault="00340286">
      <w:pPr>
        <w:rPr>
          <w:rFonts w:ascii="Times New Roman" w:eastAsia="Times New Roman" w:hAnsi="Times New Roman" w:cs="Times New Roman"/>
          <w:b/>
          <w:sz w:val="24"/>
          <w:szCs w:val="24"/>
          <w:lang w:val="fr-CA"/>
        </w:rPr>
      </w:pPr>
    </w:p>
    <w:p w14:paraId="27C40610" w14:textId="77777777" w:rsidR="00340286" w:rsidRPr="00B054B9" w:rsidRDefault="00340286">
      <w:pPr>
        <w:rPr>
          <w:rFonts w:ascii="Times New Roman" w:eastAsia="Times New Roman" w:hAnsi="Times New Roman" w:cs="Times New Roman"/>
          <w:b/>
          <w:sz w:val="24"/>
          <w:szCs w:val="24"/>
          <w:lang w:val="fr-CA"/>
        </w:rPr>
      </w:pPr>
    </w:p>
    <w:p w14:paraId="26294FC2" w14:textId="77777777" w:rsidR="00340286" w:rsidRPr="00B054B9" w:rsidRDefault="00340286">
      <w:pPr>
        <w:rPr>
          <w:rFonts w:ascii="Times New Roman" w:eastAsia="Times New Roman" w:hAnsi="Times New Roman" w:cs="Times New Roman"/>
          <w:b/>
          <w:sz w:val="24"/>
          <w:szCs w:val="24"/>
          <w:lang w:val="fr-CA"/>
        </w:rPr>
      </w:pPr>
    </w:p>
    <w:p w14:paraId="19E584F2" w14:textId="77777777" w:rsidR="00340286" w:rsidRDefault="00340286">
      <w:pPr>
        <w:rPr>
          <w:rFonts w:ascii="Times New Roman" w:eastAsia="Times New Roman" w:hAnsi="Times New Roman" w:cs="Times New Roman"/>
          <w:b/>
          <w:sz w:val="24"/>
          <w:szCs w:val="24"/>
          <w:lang w:val="fr-CA"/>
        </w:rPr>
      </w:pPr>
    </w:p>
    <w:p w14:paraId="1529E5A0" w14:textId="77777777" w:rsidR="00B054B9" w:rsidRPr="00B054B9" w:rsidRDefault="00B054B9">
      <w:pPr>
        <w:rPr>
          <w:rFonts w:ascii="Times New Roman" w:eastAsia="Times New Roman" w:hAnsi="Times New Roman" w:cs="Times New Roman"/>
          <w:b/>
          <w:sz w:val="24"/>
          <w:szCs w:val="24"/>
          <w:lang w:val="fr-CA"/>
        </w:rPr>
      </w:pPr>
    </w:p>
    <w:p w14:paraId="035AD6F6" w14:textId="77777777" w:rsidR="00340286" w:rsidRPr="00B054B9" w:rsidRDefault="00340286">
      <w:pPr>
        <w:rPr>
          <w:rFonts w:ascii="Times New Roman" w:eastAsia="Times New Roman" w:hAnsi="Times New Roman" w:cs="Times New Roman"/>
          <w:b/>
          <w:sz w:val="24"/>
          <w:szCs w:val="24"/>
          <w:lang w:val="fr-CA"/>
        </w:rPr>
      </w:pPr>
    </w:p>
    <w:p w14:paraId="4EF558CF" w14:textId="77777777" w:rsidR="00340286" w:rsidRDefault="00185802">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Data </w:t>
      </w:r>
    </w:p>
    <w:p w14:paraId="355CD4F1" w14:textId="77777777" w:rsidR="00340286" w:rsidRDefault="00340286">
      <w:pPr>
        <w:rPr>
          <w:rFonts w:ascii="Times New Roman" w:eastAsia="Times New Roman" w:hAnsi="Times New Roman" w:cs="Times New Roman"/>
          <w:b/>
          <w:sz w:val="24"/>
          <w:szCs w:val="24"/>
        </w:rPr>
      </w:pPr>
    </w:p>
    <w:p w14:paraId="4561EFED" w14:textId="77777777" w:rsidR="00340286" w:rsidRDefault="00185802">
      <w:r>
        <w:rPr>
          <w:noProof/>
        </w:rPr>
        <w:lastRenderedPageBreak/>
        <w:drawing>
          <wp:inline distT="114300" distB="114300" distL="114300" distR="114300" wp14:anchorId="44F55443" wp14:editId="12AE6F60">
            <wp:extent cx="2286000" cy="30480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6"/>
                    <a:srcRect/>
                    <a:stretch>
                      <a:fillRect/>
                    </a:stretch>
                  </pic:blipFill>
                  <pic:spPr>
                    <a:xfrm>
                      <a:off x="0" y="0"/>
                      <a:ext cx="2286000" cy="3048000"/>
                    </a:xfrm>
                    <a:prstGeom prst="rect">
                      <a:avLst/>
                    </a:prstGeom>
                    <a:ln/>
                  </pic:spPr>
                </pic:pic>
              </a:graphicData>
            </a:graphic>
          </wp:inline>
        </w:drawing>
      </w:r>
    </w:p>
    <w:p w14:paraId="593E30C9" w14:textId="77777777" w:rsidR="00340286" w:rsidRDefault="00340286"/>
    <w:p w14:paraId="41E2791E" w14:textId="77777777" w:rsidR="00340286" w:rsidRDefault="00185802">
      <w:r>
        <w:rPr>
          <w:noProof/>
        </w:rPr>
        <w:drawing>
          <wp:inline distT="114300" distB="114300" distL="114300" distR="114300" wp14:anchorId="48F371F8" wp14:editId="3E68047F">
            <wp:extent cx="2286000" cy="304800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2286000" cy="3048000"/>
                    </a:xfrm>
                    <a:prstGeom prst="rect">
                      <a:avLst/>
                    </a:prstGeom>
                    <a:ln/>
                  </pic:spPr>
                </pic:pic>
              </a:graphicData>
            </a:graphic>
          </wp:inline>
        </w:drawing>
      </w:r>
    </w:p>
    <w:p w14:paraId="284D5588" w14:textId="77777777" w:rsidR="00340286" w:rsidRDefault="00340286"/>
    <w:p w14:paraId="39D70FE2" w14:textId="77777777" w:rsidR="00340286" w:rsidRDefault="00185802">
      <w:r>
        <w:rPr>
          <w:noProof/>
        </w:rPr>
        <w:lastRenderedPageBreak/>
        <w:drawing>
          <wp:inline distT="114300" distB="114300" distL="114300" distR="114300" wp14:anchorId="378147F7" wp14:editId="75B2A1AC">
            <wp:extent cx="2286000" cy="30480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286000" cy="3048000"/>
                    </a:xfrm>
                    <a:prstGeom prst="rect">
                      <a:avLst/>
                    </a:prstGeom>
                    <a:ln/>
                  </pic:spPr>
                </pic:pic>
              </a:graphicData>
            </a:graphic>
          </wp:inline>
        </w:drawing>
      </w:r>
    </w:p>
    <w:p w14:paraId="0A8923E7" w14:textId="77777777" w:rsidR="00340286" w:rsidRDefault="00340286">
      <w:pPr>
        <w:rPr>
          <w:rFonts w:ascii="Times New Roman" w:eastAsia="Times New Roman" w:hAnsi="Times New Roman" w:cs="Times New Roman"/>
          <w:b/>
          <w:sz w:val="24"/>
          <w:szCs w:val="24"/>
        </w:rPr>
      </w:pPr>
    </w:p>
    <w:p w14:paraId="4A32FD61" w14:textId="77777777" w:rsidR="00340286" w:rsidRDefault="00340286">
      <w:pPr>
        <w:rPr>
          <w:rFonts w:ascii="Times New Roman" w:eastAsia="Times New Roman" w:hAnsi="Times New Roman" w:cs="Times New Roman"/>
          <w:b/>
          <w:sz w:val="24"/>
          <w:szCs w:val="24"/>
        </w:rPr>
      </w:pPr>
    </w:p>
    <w:p w14:paraId="212F4F60" w14:textId="77777777" w:rsidR="00340286" w:rsidRDefault="00340286">
      <w:pPr>
        <w:rPr>
          <w:rFonts w:ascii="Times New Roman" w:eastAsia="Times New Roman" w:hAnsi="Times New Roman" w:cs="Times New Roman"/>
          <w:b/>
          <w:sz w:val="24"/>
          <w:szCs w:val="24"/>
        </w:rPr>
      </w:pPr>
    </w:p>
    <w:p w14:paraId="2F04E740" w14:textId="77777777" w:rsidR="00340286" w:rsidRDefault="00340286">
      <w:pPr>
        <w:rPr>
          <w:rFonts w:ascii="Times New Roman" w:eastAsia="Times New Roman" w:hAnsi="Times New Roman" w:cs="Times New Roman"/>
          <w:b/>
          <w:sz w:val="24"/>
          <w:szCs w:val="24"/>
        </w:rPr>
      </w:pPr>
    </w:p>
    <w:p w14:paraId="6A283FC4" w14:textId="77777777" w:rsidR="00340286" w:rsidRDefault="00340286">
      <w:pPr>
        <w:rPr>
          <w:rFonts w:ascii="Times New Roman" w:eastAsia="Times New Roman" w:hAnsi="Times New Roman" w:cs="Times New Roman"/>
          <w:b/>
          <w:sz w:val="24"/>
          <w:szCs w:val="24"/>
        </w:rPr>
      </w:pPr>
    </w:p>
    <w:p w14:paraId="252320EA" w14:textId="77777777" w:rsidR="00340286" w:rsidRDefault="00340286">
      <w:pPr>
        <w:rPr>
          <w:rFonts w:ascii="Times New Roman" w:eastAsia="Times New Roman" w:hAnsi="Times New Roman" w:cs="Times New Roman"/>
          <w:b/>
          <w:sz w:val="24"/>
          <w:szCs w:val="24"/>
        </w:rPr>
      </w:pPr>
    </w:p>
    <w:p w14:paraId="4FB27B43" w14:textId="77777777" w:rsidR="00340286" w:rsidRDefault="00340286">
      <w:pPr>
        <w:rPr>
          <w:rFonts w:ascii="Times New Roman" w:eastAsia="Times New Roman" w:hAnsi="Times New Roman" w:cs="Times New Roman"/>
          <w:b/>
          <w:sz w:val="24"/>
          <w:szCs w:val="24"/>
        </w:rPr>
      </w:pPr>
    </w:p>
    <w:p w14:paraId="0D2F9368" w14:textId="77777777" w:rsidR="00340286" w:rsidRDefault="00340286">
      <w:pPr>
        <w:rPr>
          <w:rFonts w:ascii="Times New Roman" w:eastAsia="Times New Roman" w:hAnsi="Times New Roman" w:cs="Times New Roman"/>
          <w:b/>
          <w:sz w:val="24"/>
          <w:szCs w:val="24"/>
        </w:rPr>
      </w:pPr>
    </w:p>
    <w:p w14:paraId="7536BCFE" w14:textId="77777777" w:rsidR="00340286" w:rsidRDefault="00340286">
      <w:pPr>
        <w:rPr>
          <w:rFonts w:ascii="Times New Roman" w:eastAsia="Times New Roman" w:hAnsi="Times New Roman" w:cs="Times New Roman"/>
          <w:b/>
          <w:sz w:val="24"/>
          <w:szCs w:val="24"/>
        </w:rPr>
      </w:pPr>
    </w:p>
    <w:p w14:paraId="4FFD4FAA" w14:textId="77777777" w:rsidR="00340286" w:rsidRDefault="00340286">
      <w:pPr>
        <w:rPr>
          <w:rFonts w:ascii="Times New Roman" w:eastAsia="Times New Roman" w:hAnsi="Times New Roman" w:cs="Times New Roman"/>
          <w:b/>
          <w:sz w:val="24"/>
          <w:szCs w:val="24"/>
        </w:rPr>
      </w:pPr>
    </w:p>
    <w:p w14:paraId="43E5FC1B" w14:textId="77777777" w:rsidR="00340286" w:rsidRDefault="00340286">
      <w:pPr>
        <w:rPr>
          <w:rFonts w:ascii="Times New Roman" w:eastAsia="Times New Roman" w:hAnsi="Times New Roman" w:cs="Times New Roman"/>
          <w:b/>
          <w:sz w:val="24"/>
          <w:szCs w:val="24"/>
        </w:rPr>
      </w:pPr>
    </w:p>
    <w:p w14:paraId="69057F5B" w14:textId="77777777" w:rsidR="00340286" w:rsidRDefault="00340286">
      <w:pPr>
        <w:rPr>
          <w:rFonts w:ascii="Times New Roman" w:eastAsia="Times New Roman" w:hAnsi="Times New Roman" w:cs="Times New Roman"/>
          <w:b/>
          <w:sz w:val="24"/>
          <w:szCs w:val="24"/>
        </w:rPr>
      </w:pPr>
    </w:p>
    <w:p w14:paraId="12F3C750" w14:textId="77777777" w:rsidR="00340286" w:rsidRDefault="00340286">
      <w:pPr>
        <w:rPr>
          <w:rFonts w:ascii="Times New Roman" w:eastAsia="Times New Roman" w:hAnsi="Times New Roman" w:cs="Times New Roman"/>
          <w:b/>
          <w:sz w:val="24"/>
          <w:szCs w:val="24"/>
        </w:rPr>
      </w:pPr>
    </w:p>
    <w:p w14:paraId="2D320834" w14:textId="77777777" w:rsidR="00340286" w:rsidRDefault="00340286">
      <w:pPr>
        <w:rPr>
          <w:rFonts w:ascii="Times New Roman" w:eastAsia="Times New Roman" w:hAnsi="Times New Roman" w:cs="Times New Roman"/>
          <w:b/>
          <w:sz w:val="24"/>
          <w:szCs w:val="24"/>
        </w:rPr>
      </w:pPr>
    </w:p>
    <w:p w14:paraId="737178F2" w14:textId="77777777" w:rsidR="00340286" w:rsidRDefault="00340286">
      <w:pPr>
        <w:rPr>
          <w:rFonts w:ascii="Times New Roman" w:eastAsia="Times New Roman" w:hAnsi="Times New Roman" w:cs="Times New Roman"/>
          <w:b/>
          <w:sz w:val="24"/>
          <w:szCs w:val="24"/>
        </w:rPr>
      </w:pPr>
    </w:p>
    <w:p w14:paraId="6339D5BF" w14:textId="77777777" w:rsidR="00340286" w:rsidRDefault="00340286">
      <w:pPr>
        <w:rPr>
          <w:rFonts w:ascii="Times New Roman" w:eastAsia="Times New Roman" w:hAnsi="Times New Roman" w:cs="Times New Roman"/>
          <w:b/>
          <w:sz w:val="24"/>
          <w:szCs w:val="24"/>
        </w:rPr>
      </w:pPr>
    </w:p>
    <w:p w14:paraId="3CC9E7B7" w14:textId="77777777" w:rsidR="00340286" w:rsidRDefault="00340286">
      <w:pPr>
        <w:rPr>
          <w:rFonts w:ascii="Times New Roman" w:eastAsia="Times New Roman" w:hAnsi="Times New Roman" w:cs="Times New Roman"/>
          <w:b/>
          <w:sz w:val="24"/>
          <w:szCs w:val="24"/>
        </w:rPr>
      </w:pPr>
    </w:p>
    <w:p w14:paraId="28CB1D77" w14:textId="77777777" w:rsidR="00340286" w:rsidRDefault="00340286">
      <w:pPr>
        <w:rPr>
          <w:rFonts w:ascii="Times New Roman" w:eastAsia="Times New Roman" w:hAnsi="Times New Roman" w:cs="Times New Roman"/>
          <w:b/>
          <w:sz w:val="24"/>
          <w:szCs w:val="24"/>
        </w:rPr>
      </w:pPr>
    </w:p>
    <w:p w14:paraId="13362ABC" w14:textId="77777777" w:rsidR="00340286" w:rsidRDefault="00340286">
      <w:pPr>
        <w:rPr>
          <w:rFonts w:ascii="Times New Roman" w:eastAsia="Times New Roman" w:hAnsi="Times New Roman" w:cs="Times New Roman"/>
          <w:b/>
          <w:sz w:val="24"/>
          <w:szCs w:val="24"/>
        </w:rPr>
      </w:pPr>
    </w:p>
    <w:p w14:paraId="2012333C" w14:textId="77777777" w:rsidR="00340286" w:rsidRDefault="00340286">
      <w:pPr>
        <w:rPr>
          <w:rFonts w:ascii="Times New Roman" w:eastAsia="Times New Roman" w:hAnsi="Times New Roman" w:cs="Times New Roman"/>
          <w:b/>
          <w:sz w:val="24"/>
          <w:szCs w:val="24"/>
        </w:rPr>
      </w:pPr>
    </w:p>
    <w:p w14:paraId="75443C77" w14:textId="77777777" w:rsidR="00340286" w:rsidRDefault="00340286">
      <w:pPr>
        <w:rPr>
          <w:rFonts w:ascii="Times New Roman" w:eastAsia="Times New Roman" w:hAnsi="Times New Roman" w:cs="Times New Roman"/>
          <w:b/>
          <w:sz w:val="24"/>
          <w:szCs w:val="24"/>
        </w:rPr>
      </w:pPr>
    </w:p>
    <w:p w14:paraId="55D09FDC" w14:textId="77777777" w:rsidR="00340286" w:rsidRDefault="00340286">
      <w:pPr>
        <w:rPr>
          <w:rFonts w:ascii="Times New Roman" w:eastAsia="Times New Roman" w:hAnsi="Times New Roman" w:cs="Times New Roman"/>
          <w:b/>
          <w:sz w:val="24"/>
          <w:szCs w:val="24"/>
        </w:rPr>
      </w:pPr>
    </w:p>
    <w:p w14:paraId="3F9193DD" w14:textId="77777777" w:rsidR="00B054B9" w:rsidRDefault="00B054B9">
      <w:pPr>
        <w:rPr>
          <w:rFonts w:ascii="Times New Roman" w:eastAsia="Times New Roman" w:hAnsi="Times New Roman" w:cs="Times New Roman"/>
          <w:b/>
          <w:sz w:val="24"/>
          <w:szCs w:val="24"/>
        </w:rPr>
      </w:pPr>
    </w:p>
    <w:p w14:paraId="4EE25010" w14:textId="77777777" w:rsidR="00340286" w:rsidRDefault="00340286">
      <w:pPr>
        <w:rPr>
          <w:rFonts w:ascii="Times New Roman" w:eastAsia="Times New Roman" w:hAnsi="Times New Roman" w:cs="Times New Roman"/>
          <w:b/>
          <w:sz w:val="24"/>
          <w:szCs w:val="24"/>
        </w:rPr>
      </w:pPr>
    </w:p>
    <w:p w14:paraId="5B265A4A" w14:textId="77777777" w:rsidR="00340286" w:rsidRDefault="00340286">
      <w:pPr>
        <w:rPr>
          <w:rFonts w:ascii="Times New Roman" w:eastAsia="Times New Roman" w:hAnsi="Times New Roman" w:cs="Times New Roman"/>
          <w:b/>
          <w:sz w:val="24"/>
          <w:szCs w:val="24"/>
        </w:rPr>
      </w:pPr>
    </w:p>
    <w:p w14:paraId="6962B8F9" w14:textId="77777777" w:rsidR="00340286" w:rsidRPr="00B054B9" w:rsidRDefault="00185802">
      <w:pPr>
        <w:rPr>
          <w:rFonts w:ascii="Times New Roman" w:eastAsia="Times New Roman" w:hAnsi="Times New Roman" w:cs="Times New Roman"/>
          <w:b/>
          <w:sz w:val="24"/>
          <w:szCs w:val="24"/>
          <w:lang w:val="fr-CA"/>
        </w:rPr>
      </w:pPr>
      <w:r w:rsidRPr="00B054B9">
        <w:rPr>
          <w:rFonts w:ascii="Times New Roman" w:eastAsia="Times New Roman" w:hAnsi="Times New Roman" w:cs="Times New Roman"/>
          <w:b/>
          <w:sz w:val="24"/>
          <w:szCs w:val="24"/>
          <w:lang w:val="fr-CA"/>
        </w:rPr>
        <w:lastRenderedPageBreak/>
        <w:t>Référence:</w:t>
      </w:r>
    </w:p>
    <w:p w14:paraId="0B5F1E79" w14:textId="77777777" w:rsidR="00340286" w:rsidRPr="00B054B9" w:rsidRDefault="00340286">
      <w:pPr>
        <w:rPr>
          <w:rFonts w:ascii="Times New Roman" w:eastAsia="Times New Roman" w:hAnsi="Times New Roman" w:cs="Times New Roman"/>
          <w:sz w:val="24"/>
          <w:szCs w:val="24"/>
          <w:u w:val="single"/>
          <w:lang w:val="fr-CA"/>
        </w:rPr>
      </w:pPr>
    </w:p>
    <w:p w14:paraId="5B20BEA7" w14:textId="77777777" w:rsidR="00340286" w:rsidRDefault="00185802">
      <w:pPr>
        <w:rPr>
          <w:rFonts w:ascii="Times New Roman" w:eastAsia="Times New Roman" w:hAnsi="Times New Roman" w:cs="Times New Roman"/>
          <w:sz w:val="24"/>
          <w:szCs w:val="24"/>
        </w:rPr>
      </w:pPr>
      <w:r w:rsidRPr="00B054B9">
        <w:rPr>
          <w:rFonts w:ascii="Times New Roman" w:eastAsia="Times New Roman" w:hAnsi="Times New Roman" w:cs="Times New Roman"/>
          <w:sz w:val="24"/>
          <w:szCs w:val="24"/>
          <w:lang w:val="fr-CA"/>
        </w:rPr>
        <w:t xml:space="preserve">Le principe de Le Chatelier. </w:t>
      </w:r>
      <w:r>
        <w:rPr>
          <w:rFonts w:ascii="Times New Roman" w:eastAsia="Times New Roman" w:hAnsi="Times New Roman" w:cs="Times New Roman"/>
          <w:sz w:val="24"/>
          <w:szCs w:val="24"/>
        </w:rPr>
        <w:t>(n.d.). Retrieved November 01, 2017, from http://www.alloprof.qc.ca/BV/pages/c1042.aspx</w:t>
      </w:r>
    </w:p>
    <w:p w14:paraId="123EFD70" w14:textId="77777777" w:rsidR="00340286" w:rsidRDefault="00340286">
      <w:pPr>
        <w:rPr>
          <w:rFonts w:ascii="Times New Roman" w:eastAsia="Times New Roman" w:hAnsi="Times New Roman" w:cs="Times New Roman"/>
          <w:sz w:val="24"/>
          <w:szCs w:val="24"/>
        </w:rPr>
      </w:pPr>
    </w:p>
    <w:p w14:paraId="158D7354" w14:textId="77777777" w:rsidR="00340286" w:rsidRDefault="00185802">
      <w:pPr>
        <w:rPr>
          <w:rFonts w:ascii="Times New Roman" w:eastAsia="Times New Roman" w:hAnsi="Times New Roman" w:cs="Times New Roman"/>
          <w:sz w:val="24"/>
          <w:szCs w:val="24"/>
        </w:rPr>
      </w:pPr>
      <w:r w:rsidRPr="00B054B9">
        <w:rPr>
          <w:rFonts w:ascii="Times New Roman" w:eastAsia="Times New Roman" w:hAnsi="Times New Roman" w:cs="Times New Roman"/>
          <w:sz w:val="24"/>
          <w:szCs w:val="24"/>
          <w:lang w:val="fr-CA"/>
        </w:rPr>
        <w:t xml:space="preserve">Browne, D. (n.d.). L'équilibre acide-base. </w:t>
      </w:r>
      <w:r>
        <w:rPr>
          <w:rFonts w:ascii="Times New Roman" w:eastAsia="Times New Roman" w:hAnsi="Times New Roman" w:cs="Times New Roman"/>
          <w:sz w:val="24"/>
          <w:szCs w:val="24"/>
        </w:rPr>
        <w:t>Retrieved November 01, 2017, from http://www.md.ucl.ac.be/virtanes/ac-bs1.pdf</w:t>
      </w:r>
    </w:p>
    <w:p w14:paraId="6E8E157C" w14:textId="77777777" w:rsidR="00340286" w:rsidRDefault="00340286">
      <w:pPr>
        <w:rPr>
          <w:rFonts w:ascii="Times New Roman" w:eastAsia="Times New Roman" w:hAnsi="Times New Roman" w:cs="Times New Roman"/>
          <w:sz w:val="24"/>
          <w:szCs w:val="24"/>
        </w:rPr>
      </w:pPr>
    </w:p>
    <w:p w14:paraId="5BDB2A2F" w14:textId="77777777" w:rsidR="00340286" w:rsidRDefault="00185802">
      <w:pPr>
        <w:rPr>
          <w:rFonts w:ascii="Times New Roman" w:eastAsia="Times New Roman" w:hAnsi="Times New Roman" w:cs="Times New Roman"/>
          <w:sz w:val="24"/>
          <w:szCs w:val="24"/>
        </w:rPr>
      </w:pPr>
      <w:r w:rsidRPr="00B054B9">
        <w:rPr>
          <w:rFonts w:ascii="Times New Roman" w:eastAsia="Times New Roman" w:hAnsi="Times New Roman" w:cs="Times New Roman"/>
          <w:sz w:val="24"/>
          <w:szCs w:val="24"/>
          <w:lang w:val="fr-CA"/>
        </w:rPr>
        <w:t xml:space="preserve">Les théories sur les acides et les bases (Arrhenius et BrØnsted-Lowry). </w:t>
      </w:r>
      <w:r>
        <w:rPr>
          <w:rFonts w:ascii="Times New Roman" w:eastAsia="Times New Roman" w:hAnsi="Times New Roman" w:cs="Times New Roman"/>
          <w:sz w:val="24"/>
          <w:szCs w:val="24"/>
        </w:rPr>
        <w:t>(n.d.). Retrieved November 01, 2017, from http://www.alloprof.qc.ca/BV/pages/c1058.aspx</w:t>
      </w:r>
    </w:p>
    <w:p w14:paraId="01EE3BE6" w14:textId="77777777" w:rsidR="00340286" w:rsidRDefault="00340286">
      <w:pPr>
        <w:rPr>
          <w:rFonts w:ascii="Times New Roman" w:eastAsia="Times New Roman" w:hAnsi="Times New Roman" w:cs="Times New Roman"/>
          <w:sz w:val="24"/>
          <w:szCs w:val="24"/>
        </w:rPr>
      </w:pPr>
    </w:p>
    <w:p w14:paraId="2B7C8C78" w14:textId="77777777" w:rsidR="00B054B9" w:rsidRDefault="00B054B9">
      <w:pPr>
        <w:rPr>
          <w:rFonts w:ascii="Times New Roman" w:eastAsia="Times New Roman" w:hAnsi="Times New Roman" w:cs="Times New Roman"/>
          <w:sz w:val="24"/>
          <w:szCs w:val="24"/>
        </w:rPr>
      </w:pPr>
    </w:p>
    <w:p w14:paraId="6425ADFD" w14:textId="77777777" w:rsidR="00B054B9" w:rsidRDefault="00B054B9">
      <w:pPr>
        <w:rPr>
          <w:rFonts w:ascii="Times New Roman" w:eastAsia="Times New Roman" w:hAnsi="Times New Roman" w:cs="Times New Roman"/>
          <w:sz w:val="24"/>
          <w:szCs w:val="24"/>
        </w:rPr>
      </w:pPr>
    </w:p>
    <w:p w14:paraId="14909DF3" w14:textId="77777777" w:rsidR="00B054B9" w:rsidRDefault="00B054B9">
      <w:pPr>
        <w:rPr>
          <w:rFonts w:ascii="Times New Roman" w:eastAsia="Times New Roman" w:hAnsi="Times New Roman" w:cs="Times New Roman"/>
          <w:sz w:val="24"/>
          <w:szCs w:val="24"/>
        </w:rPr>
      </w:pPr>
    </w:p>
    <w:p w14:paraId="0B08415B" w14:textId="77777777" w:rsidR="00B054B9" w:rsidRDefault="00B054B9">
      <w:pPr>
        <w:rPr>
          <w:rFonts w:ascii="Times New Roman" w:eastAsia="Times New Roman" w:hAnsi="Times New Roman" w:cs="Times New Roman"/>
          <w:sz w:val="24"/>
          <w:szCs w:val="24"/>
        </w:rPr>
      </w:pPr>
    </w:p>
    <w:p w14:paraId="56BFFDE0" w14:textId="77777777" w:rsidR="00B054B9" w:rsidRDefault="00B054B9">
      <w:pPr>
        <w:rPr>
          <w:rFonts w:ascii="Times New Roman" w:eastAsia="Times New Roman" w:hAnsi="Times New Roman" w:cs="Times New Roman"/>
          <w:sz w:val="24"/>
          <w:szCs w:val="24"/>
        </w:rPr>
      </w:pPr>
    </w:p>
    <w:p w14:paraId="1E7B4E99" w14:textId="77777777" w:rsidR="00B054B9" w:rsidRDefault="00B054B9">
      <w:pPr>
        <w:rPr>
          <w:rFonts w:ascii="Times New Roman" w:eastAsia="Times New Roman" w:hAnsi="Times New Roman" w:cs="Times New Roman"/>
          <w:sz w:val="24"/>
          <w:szCs w:val="24"/>
        </w:rPr>
      </w:pPr>
    </w:p>
    <w:p w14:paraId="7B82FD59" w14:textId="77777777" w:rsidR="00B054B9" w:rsidRDefault="00B054B9">
      <w:pPr>
        <w:rPr>
          <w:rFonts w:ascii="Times New Roman" w:eastAsia="Times New Roman" w:hAnsi="Times New Roman" w:cs="Times New Roman"/>
          <w:sz w:val="24"/>
          <w:szCs w:val="24"/>
        </w:rPr>
      </w:pPr>
    </w:p>
    <w:p w14:paraId="6B3E4141" w14:textId="77777777" w:rsidR="00B054B9" w:rsidRDefault="00B054B9">
      <w:pPr>
        <w:rPr>
          <w:rFonts w:ascii="Times New Roman" w:eastAsia="Times New Roman" w:hAnsi="Times New Roman" w:cs="Times New Roman"/>
          <w:sz w:val="24"/>
          <w:szCs w:val="24"/>
        </w:rPr>
      </w:pPr>
    </w:p>
    <w:p w14:paraId="4E5A599E" w14:textId="77777777" w:rsidR="00B054B9" w:rsidRDefault="00B054B9">
      <w:pPr>
        <w:rPr>
          <w:rFonts w:ascii="Times New Roman" w:eastAsia="Times New Roman" w:hAnsi="Times New Roman" w:cs="Times New Roman"/>
          <w:sz w:val="24"/>
          <w:szCs w:val="24"/>
        </w:rPr>
      </w:pPr>
    </w:p>
    <w:p w14:paraId="7B2CD7BD" w14:textId="77777777" w:rsidR="00B054B9" w:rsidRDefault="00B054B9">
      <w:pPr>
        <w:rPr>
          <w:rFonts w:ascii="Times New Roman" w:eastAsia="Times New Roman" w:hAnsi="Times New Roman" w:cs="Times New Roman"/>
          <w:sz w:val="24"/>
          <w:szCs w:val="24"/>
        </w:rPr>
      </w:pPr>
    </w:p>
    <w:p w14:paraId="025D6998" w14:textId="77777777" w:rsidR="00B054B9" w:rsidRDefault="00B054B9">
      <w:pPr>
        <w:rPr>
          <w:rFonts w:ascii="Times New Roman" w:eastAsia="Times New Roman" w:hAnsi="Times New Roman" w:cs="Times New Roman"/>
          <w:sz w:val="24"/>
          <w:szCs w:val="24"/>
        </w:rPr>
      </w:pPr>
    </w:p>
    <w:p w14:paraId="54A8B07A" w14:textId="77777777" w:rsidR="00B054B9" w:rsidRDefault="00B054B9">
      <w:pPr>
        <w:rPr>
          <w:rFonts w:ascii="Times New Roman" w:eastAsia="Times New Roman" w:hAnsi="Times New Roman" w:cs="Times New Roman"/>
          <w:sz w:val="24"/>
          <w:szCs w:val="24"/>
        </w:rPr>
      </w:pPr>
    </w:p>
    <w:p w14:paraId="6687245E" w14:textId="77777777" w:rsidR="00B054B9" w:rsidRDefault="00B054B9">
      <w:pPr>
        <w:rPr>
          <w:rFonts w:ascii="Times New Roman" w:eastAsia="Times New Roman" w:hAnsi="Times New Roman" w:cs="Times New Roman"/>
          <w:sz w:val="24"/>
          <w:szCs w:val="24"/>
        </w:rPr>
      </w:pPr>
    </w:p>
    <w:p w14:paraId="698B1824" w14:textId="77777777" w:rsidR="00B054B9" w:rsidRDefault="00B054B9">
      <w:pPr>
        <w:rPr>
          <w:rFonts w:ascii="Times New Roman" w:eastAsia="Times New Roman" w:hAnsi="Times New Roman" w:cs="Times New Roman"/>
          <w:sz w:val="24"/>
          <w:szCs w:val="24"/>
        </w:rPr>
      </w:pPr>
    </w:p>
    <w:p w14:paraId="182A0FCC" w14:textId="77777777" w:rsidR="00B054B9" w:rsidRDefault="00B054B9">
      <w:pPr>
        <w:rPr>
          <w:rFonts w:ascii="Times New Roman" w:eastAsia="Times New Roman" w:hAnsi="Times New Roman" w:cs="Times New Roman"/>
          <w:sz w:val="24"/>
          <w:szCs w:val="24"/>
        </w:rPr>
      </w:pPr>
    </w:p>
    <w:p w14:paraId="20ACBC1C" w14:textId="77777777" w:rsidR="00B054B9" w:rsidRDefault="00B054B9">
      <w:pPr>
        <w:rPr>
          <w:rFonts w:ascii="Times New Roman" w:eastAsia="Times New Roman" w:hAnsi="Times New Roman" w:cs="Times New Roman"/>
          <w:sz w:val="24"/>
          <w:szCs w:val="24"/>
        </w:rPr>
      </w:pPr>
    </w:p>
    <w:p w14:paraId="1DB93E17" w14:textId="77777777" w:rsidR="00B054B9" w:rsidRDefault="00B054B9">
      <w:pPr>
        <w:rPr>
          <w:rFonts w:ascii="Times New Roman" w:eastAsia="Times New Roman" w:hAnsi="Times New Roman" w:cs="Times New Roman"/>
          <w:sz w:val="24"/>
          <w:szCs w:val="24"/>
        </w:rPr>
      </w:pPr>
    </w:p>
    <w:p w14:paraId="668FA982" w14:textId="77777777" w:rsidR="00B054B9" w:rsidRDefault="00B054B9">
      <w:pPr>
        <w:rPr>
          <w:rFonts w:ascii="Times New Roman" w:eastAsia="Times New Roman" w:hAnsi="Times New Roman" w:cs="Times New Roman"/>
          <w:sz w:val="24"/>
          <w:szCs w:val="24"/>
        </w:rPr>
      </w:pPr>
    </w:p>
    <w:p w14:paraId="3066C010" w14:textId="77777777" w:rsidR="00B054B9" w:rsidRDefault="00B054B9">
      <w:pPr>
        <w:rPr>
          <w:rFonts w:ascii="Times New Roman" w:eastAsia="Times New Roman" w:hAnsi="Times New Roman" w:cs="Times New Roman"/>
          <w:sz w:val="24"/>
          <w:szCs w:val="24"/>
        </w:rPr>
      </w:pPr>
    </w:p>
    <w:p w14:paraId="70E2E580" w14:textId="77777777" w:rsidR="00B054B9" w:rsidRDefault="00B054B9">
      <w:pPr>
        <w:rPr>
          <w:rFonts w:ascii="Times New Roman" w:eastAsia="Times New Roman" w:hAnsi="Times New Roman" w:cs="Times New Roman"/>
          <w:sz w:val="24"/>
          <w:szCs w:val="24"/>
        </w:rPr>
      </w:pPr>
    </w:p>
    <w:p w14:paraId="4B8B4879" w14:textId="77777777" w:rsidR="00B054B9" w:rsidRDefault="00B054B9">
      <w:pPr>
        <w:rPr>
          <w:rFonts w:ascii="Times New Roman" w:eastAsia="Times New Roman" w:hAnsi="Times New Roman" w:cs="Times New Roman"/>
          <w:sz w:val="24"/>
          <w:szCs w:val="24"/>
        </w:rPr>
      </w:pPr>
    </w:p>
    <w:p w14:paraId="3968363B" w14:textId="77777777" w:rsidR="00B054B9" w:rsidRDefault="00B054B9">
      <w:pPr>
        <w:rPr>
          <w:rFonts w:ascii="Times New Roman" w:eastAsia="Times New Roman" w:hAnsi="Times New Roman" w:cs="Times New Roman"/>
          <w:sz w:val="24"/>
          <w:szCs w:val="24"/>
        </w:rPr>
      </w:pPr>
    </w:p>
    <w:p w14:paraId="6DF53AF7" w14:textId="77777777" w:rsidR="00B054B9" w:rsidRDefault="00B054B9">
      <w:pPr>
        <w:rPr>
          <w:rFonts w:ascii="Times New Roman" w:eastAsia="Times New Roman" w:hAnsi="Times New Roman" w:cs="Times New Roman"/>
          <w:sz w:val="24"/>
          <w:szCs w:val="24"/>
        </w:rPr>
      </w:pPr>
    </w:p>
    <w:p w14:paraId="73E40525" w14:textId="77777777" w:rsidR="00B054B9" w:rsidRDefault="00B054B9">
      <w:pPr>
        <w:rPr>
          <w:rFonts w:ascii="Times New Roman" w:eastAsia="Times New Roman" w:hAnsi="Times New Roman" w:cs="Times New Roman"/>
          <w:sz w:val="24"/>
          <w:szCs w:val="24"/>
        </w:rPr>
      </w:pPr>
    </w:p>
    <w:p w14:paraId="0DA6608B" w14:textId="77777777" w:rsidR="00B054B9" w:rsidRDefault="00B054B9">
      <w:pPr>
        <w:rPr>
          <w:rFonts w:ascii="Times New Roman" w:eastAsia="Times New Roman" w:hAnsi="Times New Roman" w:cs="Times New Roman"/>
          <w:sz w:val="24"/>
          <w:szCs w:val="24"/>
        </w:rPr>
      </w:pPr>
    </w:p>
    <w:p w14:paraId="42D270F7" w14:textId="77777777" w:rsidR="00B054B9" w:rsidRDefault="00B054B9">
      <w:pPr>
        <w:rPr>
          <w:rFonts w:ascii="Times New Roman" w:eastAsia="Times New Roman" w:hAnsi="Times New Roman" w:cs="Times New Roman"/>
          <w:sz w:val="24"/>
          <w:szCs w:val="24"/>
        </w:rPr>
      </w:pPr>
    </w:p>
    <w:p w14:paraId="1E447D9D" w14:textId="77777777" w:rsidR="00B054B9" w:rsidRDefault="00B054B9">
      <w:pPr>
        <w:rPr>
          <w:rFonts w:ascii="Times New Roman" w:eastAsia="Times New Roman" w:hAnsi="Times New Roman" w:cs="Times New Roman"/>
          <w:sz w:val="24"/>
          <w:szCs w:val="24"/>
        </w:rPr>
      </w:pPr>
    </w:p>
    <w:p w14:paraId="4493A742" w14:textId="77777777" w:rsidR="00B054B9" w:rsidRDefault="00B054B9">
      <w:pPr>
        <w:rPr>
          <w:rFonts w:ascii="Times New Roman" w:eastAsia="Times New Roman" w:hAnsi="Times New Roman" w:cs="Times New Roman"/>
          <w:sz w:val="24"/>
          <w:szCs w:val="24"/>
        </w:rPr>
      </w:pPr>
    </w:p>
    <w:p w14:paraId="6F8463CB" w14:textId="77777777" w:rsidR="00FA0AF4" w:rsidRPr="00FA0AF4" w:rsidRDefault="00FA0AF4">
      <w:pPr>
        <w:rPr>
          <w:rFonts w:ascii="Times New Roman" w:eastAsia="Times New Roman" w:hAnsi="Times New Roman" w:cs="Times New Roman"/>
          <w:sz w:val="24"/>
          <w:szCs w:val="24"/>
          <w:lang w:val="fr-CA"/>
        </w:rPr>
      </w:pPr>
    </w:p>
    <w:sectPr w:rsidR="00FA0AF4" w:rsidRPr="00FA0AF4">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E61B2C" w14:textId="77777777" w:rsidR="00D75A0B" w:rsidRDefault="00D75A0B">
      <w:pPr>
        <w:spacing w:line="240" w:lineRule="auto"/>
      </w:pPr>
      <w:r>
        <w:separator/>
      </w:r>
    </w:p>
  </w:endnote>
  <w:endnote w:type="continuationSeparator" w:id="0">
    <w:p w14:paraId="74C8A7EE" w14:textId="77777777" w:rsidR="00D75A0B" w:rsidRDefault="00D75A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do">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0955CF" w14:textId="77777777" w:rsidR="00D75A0B" w:rsidRDefault="00D75A0B">
      <w:pPr>
        <w:spacing w:line="240" w:lineRule="auto"/>
      </w:pPr>
      <w:r>
        <w:separator/>
      </w:r>
    </w:p>
  </w:footnote>
  <w:footnote w:type="continuationSeparator" w:id="0">
    <w:p w14:paraId="29415BE9" w14:textId="77777777" w:rsidR="00D75A0B" w:rsidRDefault="00D75A0B">
      <w:pPr>
        <w:spacing w:line="240" w:lineRule="auto"/>
      </w:pPr>
      <w:r>
        <w:continuationSeparator/>
      </w:r>
    </w:p>
  </w:footnote>
  <w:footnote w:id="1">
    <w:p w14:paraId="47E2D3C0" w14:textId="77777777" w:rsidR="00340286" w:rsidRDefault="00185802">
      <w:pPr>
        <w:spacing w:line="240" w:lineRule="auto"/>
        <w:rPr>
          <w:sz w:val="20"/>
          <w:szCs w:val="20"/>
        </w:rPr>
      </w:pPr>
      <w:r>
        <w:rPr>
          <w:vertAlign w:val="superscript"/>
        </w:rPr>
        <w:footnoteRef/>
      </w:r>
      <w:r>
        <w:rPr>
          <w:sz w:val="20"/>
          <w:szCs w:val="20"/>
        </w:rPr>
        <w:t xml:space="preserve"> http://www.alloprof.qc.ca/BV/pages/c1042.aspx</w:t>
      </w:r>
    </w:p>
  </w:footnote>
  <w:footnote w:id="2">
    <w:p w14:paraId="63E24636" w14:textId="77777777" w:rsidR="00340286" w:rsidRDefault="00185802">
      <w:pPr>
        <w:spacing w:line="240" w:lineRule="auto"/>
        <w:rPr>
          <w:sz w:val="20"/>
          <w:szCs w:val="20"/>
        </w:rPr>
      </w:pPr>
      <w:r>
        <w:rPr>
          <w:vertAlign w:val="superscript"/>
        </w:rPr>
        <w:footnoteRef/>
      </w:r>
      <w:r>
        <w:rPr>
          <w:sz w:val="20"/>
          <w:szCs w:val="20"/>
        </w:rPr>
        <w:t xml:space="preserve"> http://www.md.ucl.ac.be/virtanes/ac-bs1.pdf</w:t>
      </w:r>
    </w:p>
  </w:footnote>
  <w:footnote w:id="3">
    <w:p w14:paraId="7AAC812C" w14:textId="77777777" w:rsidR="00340286" w:rsidRDefault="00185802">
      <w:pPr>
        <w:spacing w:line="240" w:lineRule="auto"/>
        <w:rPr>
          <w:sz w:val="20"/>
          <w:szCs w:val="20"/>
        </w:rPr>
      </w:pPr>
      <w:r>
        <w:rPr>
          <w:vertAlign w:val="superscript"/>
        </w:rPr>
        <w:footnoteRef/>
      </w:r>
      <w:r>
        <w:rPr>
          <w:sz w:val="20"/>
          <w:szCs w:val="20"/>
        </w:rPr>
        <w:t xml:space="preserve"> http://www.md.ucl.ac.be/virtanes/ac-bs1.pdf</w:t>
      </w:r>
    </w:p>
  </w:footnote>
  <w:footnote w:id="4">
    <w:p w14:paraId="46E462FB" w14:textId="77777777" w:rsidR="00340286" w:rsidRDefault="00185802">
      <w:pPr>
        <w:spacing w:line="240" w:lineRule="auto"/>
        <w:rPr>
          <w:sz w:val="20"/>
          <w:szCs w:val="20"/>
        </w:rPr>
      </w:pPr>
      <w:r>
        <w:rPr>
          <w:vertAlign w:val="superscript"/>
        </w:rPr>
        <w:footnoteRef/>
      </w:r>
      <w:r>
        <w:rPr>
          <w:sz w:val="20"/>
          <w:szCs w:val="20"/>
        </w:rPr>
        <w:t xml:space="preserve"> http://www.alloprof.qc.ca/BV/pages/c1058.aspx</w:t>
      </w:r>
    </w:p>
  </w:footnote>
  <w:footnote w:id="5">
    <w:p w14:paraId="42B60389" w14:textId="77777777" w:rsidR="00340286" w:rsidRDefault="00185802">
      <w:pPr>
        <w:spacing w:line="240" w:lineRule="auto"/>
        <w:rPr>
          <w:sz w:val="20"/>
          <w:szCs w:val="20"/>
        </w:rPr>
      </w:pPr>
      <w:r>
        <w:rPr>
          <w:vertAlign w:val="superscript"/>
        </w:rPr>
        <w:footnoteRef/>
      </w:r>
      <w:r>
        <w:rPr>
          <w:sz w:val="20"/>
          <w:szCs w:val="20"/>
        </w:rPr>
        <w:t xml:space="preserve"> http://www.alloprof.qc.ca/BV/pages/c1058.aspx</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340286"/>
    <w:rsid w:val="00120795"/>
    <w:rsid w:val="00185802"/>
    <w:rsid w:val="00340286"/>
    <w:rsid w:val="00924B42"/>
    <w:rsid w:val="00B054B9"/>
    <w:rsid w:val="00D75A0B"/>
    <w:rsid w:val="00FA0AF4"/>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1DC38"/>
  <w15:docId w15:val="{D3AAA2E3-5206-4F7C-B46B-7D20637F7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fr-CA"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2286</Words>
  <Characters>12573</Characters>
  <Application>Microsoft Office Word</Application>
  <DocSecurity>0</DocSecurity>
  <Lines>104</Lines>
  <Paragraphs>29</Paragraphs>
  <ScaleCrop>false</ScaleCrop>
  <Company/>
  <LinksUpToDate>false</LinksUpToDate>
  <CharactersWithSpaces>14830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Vincent Huneault</cp:lastModifiedBy>
  <cp:revision>5</cp:revision>
  <dcterms:created xsi:type="dcterms:W3CDTF">2017-11-02T20:26:00Z</dcterms:created>
  <dcterms:modified xsi:type="dcterms:W3CDTF">2020-01-10T21:41:00Z</dcterms:modified>
</cp:coreProperties>
</file>