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3F3DA" w14:textId="77777777" w:rsidR="000806A6" w:rsidRPr="00C9569C" w:rsidRDefault="000806A6" w:rsidP="006D3256">
      <w:pPr>
        <w:jc w:val="center"/>
        <w:rPr>
          <w:rFonts w:ascii="Times New Roman" w:hAnsi="Times New Roman" w:cs="Times New Roman"/>
        </w:rPr>
      </w:pPr>
      <w:r w:rsidRPr="00C9569C">
        <w:rPr>
          <w:rFonts w:ascii="Times New Roman" w:hAnsi="Times New Roman" w:cs="Times New Roman"/>
        </w:rPr>
        <w:t>Devoir laboratoire #8:</w:t>
      </w:r>
    </w:p>
    <w:p w14:paraId="682EC55D" w14:textId="77777777" w:rsidR="000806A6" w:rsidRPr="00C9569C" w:rsidRDefault="000806A6" w:rsidP="000806A6">
      <w:pPr>
        <w:jc w:val="center"/>
        <w:rPr>
          <w:rFonts w:ascii="Times New Roman" w:hAnsi="Times New Roman" w:cs="Times New Roman"/>
        </w:rPr>
      </w:pPr>
    </w:p>
    <w:p w14:paraId="65567273" w14:textId="77777777" w:rsidR="000806A6" w:rsidRDefault="000806A6" w:rsidP="00C956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 w:rsidRPr="00C9569C">
        <w:rPr>
          <w:rFonts w:ascii="Times New Roman" w:hAnsi="Times New Roman" w:cs="Times New Roman"/>
          <w:lang w:val="fr-CA"/>
        </w:rPr>
        <w:t xml:space="preserve">Le numéro de mon échantillon traité est le #1. </w:t>
      </w:r>
    </w:p>
    <w:p w14:paraId="407194AC" w14:textId="77777777" w:rsidR="000806A6" w:rsidRPr="00951CDB" w:rsidRDefault="000806A6" w:rsidP="00951C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</w:p>
    <w:p w14:paraId="60615DBA" w14:textId="77777777" w:rsidR="00655AFA" w:rsidRPr="00655AFA" w:rsidRDefault="000806A6" w:rsidP="00655AFA">
      <w:r>
        <w:rPr>
          <w:noProof/>
        </w:rPr>
        <w:drawing>
          <wp:inline distT="0" distB="0" distL="0" distR="0" wp14:anchorId="713EBE33" wp14:editId="0F1392E8">
            <wp:extent cx="6445770" cy="5381468"/>
            <wp:effectExtent l="0" t="0" r="6350" b="1651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891AA26-3AC6-764A-8C9E-D25CCE9328D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255A135" w14:textId="77777777" w:rsidR="008E098D" w:rsidRPr="007468D7" w:rsidRDefault="008E098D" w:rsidP="00655AFA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lang w:val="fr-CA"/>
        </w:rPr>
      </w:pPr>
      <w:r w:rsidRPr="007468D7">
        <w:rPr>
          <w:rFonts w:ascii="Times New Roman" w:eastAsia="Times New Roman" w:hAnsi="Times New Roman" w:cs="Times New Roman"/>
          <w:b/>
          <w:bCs/>
          <w:lang w:val="fr-CA"/>
        </w:rPr>
        <w:t>Figure 1</w:t>
      </w:r>
      <w:r w:rsidR="00655AFA" w:rsidRPr="00655AFA">
        <w:rPr>
          <w:rFonts w:ascii="Times New Roman" w:eastAsia="Times New Roman" w:hAnsi="Times New Roman" w:cs="Times New Roman"/>
          <w:b/>
          <w:bCs/>
          <w:lang w:val="fr-CA"/>
        </w:rPr>
        <w:t xml:space="preserve">. </w:t>
      </w:r>
      <w:r w:rsidRPr="007468D7">
        <w:rPr>
          <w:rFonts w:ascii="Times New Roman" w:eastAsia="Times New Roman" w:hAnsi="Times New Roman" w:cs="Times New Roman"/>
          <w:b/>
          <w:bCs/>
          <w:lang w:val="fr-CA"/>
        </w:rPr>
        <w:t xml:space="preserve">Graphique de la lecture de la fluorescence en fonction du numéro de cycle pour nos 16 réaction. </w:t>
      </w:r>
      <w:r w:rsidRPr="007468D7">
        <w:rPr>
          <w:rFonts w:ascii="Times New Roman" w:eastAsia="Times New Roman" w:hAnsi="Times New Roman" w:cs="Times New Roman"/>
          <w:bCs/>
          <w:lang w:val="fr-CA"/>
        </w:rPr>
        <w:t xml:space="preserve">Deux mélanges maître de qPCR ont été préparé en utilisant deux amorces différents soit le drd1b et le eefa1|1 pour 9 réactions chacun. 12µL de chaque mélange maître ont été distribués dans 8 tubes consécutifs. 8µL de l’échantillon traité (l’échantillon #1) a été ajouté aux trois premiers tubes de chaque colonne. 8µL de l’échantillon de contrôle a été ajouté dans les trois prochains tubes de chaque colonne et 8µL de d’eau a été ajouter </w:t>
      </w:r>
      <w:r w:rsidR="007468D7" w:rsidRPr="007468D7">
        <w:rPr>
          <w:rFonts w:ascii="Times New Roman" w:eastAsia="Times New Roman" w:hAnsi="Times New Roman" w:cs="Times New Roman"/>
          <w:bCs/>
          <w:lang w:val="fr-CA"/>
        </w:rPr>
        <w:t>aux deux derniers tubes</w:t>
      </w:r>
      <w:r w:rsidRPr="007468D7">
        <w:rPr>
          <w:rFonts w:ascii="Times New Roman" w:eastAsia="Times New Roman" w:hAnsi="Times New Roman" w:cs="Times New Roman"/>
          <w:bCs/>
          <w:lang w:val="fr-CA"/>
        </w:rPr>
        <w:t xml:space="preserve"> de chaque colonne. </w:t>
      </w:r>
      <w:r w:rsidR="007468D7" w:rsidRPr="007468D7">
        <w:rPr>
          <w:rFonts w:ascii="Times New Roman" w:eastAsia="Times New Roman" w:hAnsi="Times New Roman" w:cs="Times New Roman"/>
          <w:bCs/>
          <w:lang w:val="fr-CA"/>
        </w:rPr>
        <w:t xml:space="preserve">Ils ont par la suite été placer dans le thermocycleur CFX96 qPCR et les résultats ont été utiliser pour générer un graphique. </w:t>
      </w:r>
    </w:p>
    <w:p w14:paraId="7A1632A9" w14:textId="77777777" w:rsidR="00951CDB" w:rsidRPr="008E098D" w:rsidRDefault="00951CDB" w:rsidP="008E098D">
      <w:pPr>
        <w:rPr>
          <w:lang w:val="fr-CA"/>
        </w:rPr>
      </w:pPr>
    </w:p>
    <w:p w14:paraId="40A27761" w14:textId="77777777" w:rsidR="00515E18" w:rsidRPr="008E098D" w:rsidRDefault="00515E18" w:rsidP="00515E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</w:p>
    <w:p w14:paraId="33CA92FD" w14:textId="77777777" w:rsidR="00515E18" w:rsidRPr="008E098D" w:rsidRDefault="00515E18" w:rsidP="00515E18">
      <w:pPr>
        <w:rPr>
          <w:rFonts w:ascii="Times New Roman" w:hAnsi="Times New Roman" w:cs="Times New Roman"/>
          <w:lang w:val="fr-CA"/>
        </w:rPr>
      </w:pPr>
    </w:p>
    <w:p w14:paraId="7D75CA13" w14:textId="77777777" w:rsidR="00515E18" w:rsidRDefault="00515E18" w:rsidP="00515E18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CF782CD" wp14:editId="3E61FF57">
            <wp:extent cx="5846164" cy="3852472"/>
            <wp:effectExtent l="0" t="0" r="8890" b="889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6A5C7917-ACD8-9842-8B14-71E11BC5C34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AD636C3" w14:textId="77777777" w:rsidR="00515E18" w:rsidRPr="008B580D" w:rsidRDefault="008E098D" w:rsidP="008E098D">
      <w:pPr>
        <w:pStyle w:val="NormalWeb"/>
        <w:rPr>
          <w:lang w:val="fr-CA"/>
        </w:rPr>
      </w:pPr>
      <w:r w:rsidRPr="008B580D">
        <w:rPr>
          <w:b/>
          <w:lang w:val="fr-CA"/>
        </w:rPr>
        <w:t xml:space="preserve">Figure 2: Graphique </w:t>
      </w:r>
      <w:r w:rsidR="008B580D" w:rsidRPr="008B580D">
        <w:rPr>
          <w:b/>
          <w:lang w:val="fr-CA"/>
        </w:rPr>
        <w:t>de la régression linéaire de la moyenne des Ct en fonction de la quantité d’échantillon (nombre de copies).</w:t>
      </w:r>
      <w:r w:rsidR="008B580D" w:rsidRPr="008B580D">
        <w:rPr>
          <w:lang w:val="fr-CA"/>
        </w:rPr>
        <w:t xml:space="preserve"> La moyenne du triplicat</w:t>
      </w:r>
      <w:r w:rsidR="008B580D">
        <w:rPr>
          <w:lang w:val="fr-CA"/>
        </w:rPr>
        <w:t>a</w:t>
      </w:r>
      <w:r w:rsidR="008B580D" w:rsidRPr="008B580D">
        <w:rPr>
          <w:lang w:val="fr-CA"/>
        </w:rPr>
        <w:t xml:space="preserve"> de Ct a été calculé et utiliser pour générer ce graphique. C’est un graphique semi-logarithmique</w:t>
      </w:r>
      <w:r w:rsidRPr="008B580D">
        <w:rPr>
          <w:lang w:val="fr-CA"/>
        </w:rPr>
        <w:t xml:space="preserve">. </w:t>
      </w:r>
      <w:r w:rsidR="008B580D" w:rsidRPr="008B580D">
        <w:rPr>
          <w:lang w:val="fr-CA"/>
        </w:rPr>
        <w:t>En utilisant l’équation</w:t>
      </w:r>
      <w:r w:rsidR="008B580D">
        <w:rPr>
          <w:lang w:val="fr-CA"/>
        </w:rPr>
        <w:t xml:space="preserve"> générer</w:t>
      </w:r>
      <w:r w:rsidR="008B580D" w:rsidRPr="008B580D">
        <w:rPr>
          <w:lang w:val="fr-CA"/>
        </w:rPr>
        <w:t xml:space="preserve"> à</w:t>
      </w:r>
      <w:r w:rsidRPr="008B580D">
        <w:rPr>
          <w:lang w:val="fr-CA"/>
        </w:rPr>
        <w:t xml:space="preserve"> partir de la </w:t>
      </w:r>
      <w:r w:rsidR="008B580D" w:rsidRPr="008B580D">
        <w:rPr>
          <w:lang w:val="fr-CA"/>
        </w:rPr>
        <w:t>régression</w:t>
      </w:r>
      <w:r w:rsidRPr="008B580D">
        <w:rPr>
          <w:lang w:val="fr-CA"/>
        </w:rPr>
        <w:t xml:space="preserve"> </w:t>
      </w:r>
      <w:r w:rsidR="008B580D" w:rsidRPr="008B580D">
        <w:rPr>
          <w:lang w:val="fr-CA"/>
        </w:rPr>
        <w:t>linéaire</w:t>
      </w:r>
      <w:r w:rsidR="008B580D">
        <w:rPr>
          <w:lang w:val="fr-CA"/>
        </w:rPr>
        <w:t xml:space="preserve"> il a été possible</w:t>
      </w:r>
      <w:r w:rsidRPr="008B580D">
        <w:rPr>
          <w:lang w:val="fr-CA"/>
        </w:rPr>
        <w:t xml:space="preserve"> </w:t>
      </w:r>
      <w:r w:rsidR="008B580D">
        <w:rPr>
          <w:lang w:val="fr-CA"/>
        </w:rPr>
        <w:t xml:space="preserve">de </w:t>
      </w:r>
      <w:r w:rsidR="008B580D" w:rsidRPr="008B580D">
        <w:rPr>
          <w:lang w:val="fr-CA"/>
        </w:rPr>
        <w:t>déterminer</w:t>
      </w:r>
      <w:r w:rsidR="004365B9">
        <w:rPr>
          <w:lang w:val="fr-CA"/>
        </w:rPr>
        <w:t xml:space="preserve"> la quantité</w:t>
      </w:r>
      <w:r w:rsidRPr="008B580D">
        <w:rPr>
          <w:lang w:val="fr-CA"/>
        </w:rPr>
        <w:t xml:space="preserve"> initiale de matrice dans une </w:t>
      </w:r>
      <w:r w:rsidR="008B580D" w:rsidRPr="008B580D">
        <w:rPr>
          <w:lang w:val="fr-CA"/>
        </w:rPr>
        <w:t>réaction en résolvant l’équation à</w:t>
      </w:r>
      <w:r w:rsidRPr="008B580D">
        <w:rPr>
          <w:lang w:val="fr-CA"/>
        </w:rPr>
        <w:t xml:space="preserve"> partir </w:t>
      </w:r>
      <w:r w:rsidR="008B580D" w:rsidRPr="008B580D">
        <w:rPr>
          <w:lang w:val="fr-CA"/>
        </w:rPr>
        <w:t>du Ct obtenu d’une réaction où</w:t>
      </w:r>
      <w:r w:rsidRPr="008B580D">
        <w:rPr>
          <w:lang w:val="fr-CA"/>
        </w:rPr>
        <w:t xml:space="preserve"> la concentration initiale de matrice est inconnue. </w:t>
      </w:r>
    </w:p>
    <w:tbl>
      <w:tblPr>
        <w:tblStyle w:val="TableGrid"/>
        <w:tblpPr w:leftFromText="180" w:rightFromText="180" w:vertAnchor="text" w:horzAnchor="margin" w:tblpXSpec="center" w:tblpY="121"/>
        <w:tblW w:w="0" w:type="auto"/>
        <w:tblLook w:val="04A0" w:firstRow="1" w:lastRow="0" w:firstColumn="1" w:lastColumn="0" w:noHBand="0" w:noVBand="1"/>
      </w:tblPr>
      <w:tblGrid>
        <w:gridCol w:w="1602"/>
        <w:gridCol w:w="1276"/>
        <w:gridCol w:w="1275"/>
      </w:tblGrid>
      <w:tr w:rsidR="00B353E4" w14:paraId="46BDF18B" w14:textId="77777777" w:rsidTr="00B353E4">
        <w:tc>
          <w:tcPr>
            <w:tcW w:w="1602" w:type="dxa"/>
            <w:shd w:val="clear" w:color="auto" w:fill="AEAAAA" w:themeFill="background2" w:themeFillShade="BF"/>
          </w:tcPr>
          <w:p w14:paraId="76FF940E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b/>
                <w:szCs w:val="22"/>
                <w:lang w:val="fr-CA"/>
              </w:rPr>
            </w:pPr>
            <w:r w:rsidRPr="0022709E">
              <w:rPr>
                <w:rFonts w:ascii="Times New Roman" w:hAnsi="Times New Roman" w:cs="Times New Roman"/>
                <w:b/>
                <w:szCs w:val="22"/>
                <w:lang w:val="fr-CA"/>
              </w:rPr>
              <w:t>Gène</w:t>
            </w:r>
          </w:p>
        </w:tc>
        <w:tc>
          <w:tcPr>
            <w:tcW w:w="1276" w:type="dxa"/>
            <w:shd w:val="clear" w:color="auto" w:fill="AEAAAA" w:themeFill="background2" w:themeFillShade="BF"/>
          </w:tcPr>
          <w:p w14:paraId="45DFC649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b/>
                <w:szCs w:val="22"/>
                <w:lang w:val="fr-CA"/>
              </w:rPr>
            </w:pPr>
            <w:r w:rsidRPr="0022709E">
              <w:rPr>
                <w:rFonts w:ascii="Times New Roman" w:hAnsi="Times New Roman" w:cs="Times New Roman"/>
                <w:b/>
                <w:szCs w:val="22"/>
                <w:lang w:val="fr-CA"/>
              </w:rPr>
              <w:t>Moyenne</w:t>
            </w:r>
          </w:p>
        </w:tc>
        <w:tc>
          <w:tcPr>
            <w:tcW w:w="1275" w:type="dxa"/>
            <w:shd w:val="clear" w:color="auto" w:fill="AEAAAA" w:themeFill="background2" w:themeFillShade="BF"/>
          </w:tcPr>
          <w:p w14:paraId="34C6B942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b/>
                <w:szCs w:val="22"/>
                <w:lang w:val="fr-CA"/>
              </w:rPr>
            </w:pPr>
            <w:r w:rsidRPr="0022709E">
              <w:rPr>
                <w:rFonts w:ascii="Times New Roman" w:hAnsi="Times New Roman" w:cs="Times New Roman"/>
                <w:b/>
                <w:szCs w:val="22"/>
                <w:lang w:val="fr-CA"/>
              </w:rPr>
              <w:t>Quantité</w:t>
            </w:r>
          </w:p>
        </w:tc>
      </w:tr>
      <w:tr w:rsidR="00B353E4" w14:paraId="380B550E" w14:textId="77777777" w:rsidTr="00B353E4">
        <w:tc>
          <w:tcPr>
            <w:tcW w:w="1602" w:type="dxa"/>
            <w:shd w:val="clear" w:color="auto" w:fill="AEAAAA" w:themeFill="background2" w:themeFillShade="BF"/>
          </w:tcPr>
          <w:p w14:paraId="7FE82FCB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b/>
                <w:szCs w:val="22"/>
                <w:lang w:val="fr-CA"/>
              </w:rPr>
            </w:pPr>
            <w:r w:rsidRPr="0022709E">
              <w:rPr>
                <w:rFonts w:ascii="Times New Roman" w:hAnsi="Times New Roman" w:cs="Times New Roman"/>
                <w:b/>
                <w:szCs w:val="22"/>
                <w:lang w:val="fr-CA"/>
              </w:rPr>
              <w:t>drd1b</w:t>
            </w:r>
            <w:r w:rsidRPr="0022709E">
              <w:rPr>
                <w:rFonts w:ascii="Times New Roman" w:hAnsi="Times New Roman" w:cs="Times New Roman"/>
                <w:b/>
                <w:szCs w:val="22"/>
                <w:vertAlign w:val="subscript"/>
                <w:lang w:val="fr-CA"/>
              </w:rPr>
              <w:t>traité</w:t>
            </w:r>
          </w:p>
        </w:tc>
        <w:tc>
          <w:tcPr>
            <w:tcW w:w="1276" w:type="dxa"/>
            <w:shd w:val="clear" w:color="auto" w:fill="auto"/>
          </w:tcPr>
          <w:p w14:paraId="097E77D5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szCs w:val="22"/>
                <w:lang w:val="fr-CA"/>
              </w:rPr>
            </w:pPr>
            <w:r>
              <w:rPr>
                <w:rFonts w:ascii="Times New Roman" w:hAnsi="Times New Roman" w:cs="Times New Roman"/>
                <w:szCs w:val="22"/>
                <w:lang w:val="fr-CA"/>
              </w:rPr>
              <w:t>21.62</w:t>
            </w:r>
          </w:p>
        </w:tc>
        <w:tc>
          <w:tcPr>
            <w:tcW w:w="1275" w:type="dxa"/>
            <w:shd w:val="clear" w:color="auto" w:fill="auto"/>
          </w:tcPr>
          <w:p w14:paraId="53C7EE3C" w14:textId="77777777" w:rsidR="00B353E4" w:rsidRPr="00B353E4" w:rsidRDefault="00B353E4" w:rsidP="00B353E4">
            <w:pPr>
              <w:jc w:val="center"/>
              <w:rPr>
                <w:rFonts w:ascii="Times New Roman" w:hAnsi="Times New Roman" w:cs="Times New Roman"/>
                <w:szCs w:val="22"/>
                <w:vertAlign w:val="superscript"/>
                <w:lang w:val="fr-CA"/>
              </w:rPr>
            </w:pPr>
            <w:r>
              <w:rPr>
                <w:rFonts w:ascii="Times New Roman" w:hAnsi="Times New Roman" w:cs="Times New Roman"/>
                <w:szCs w:val="22"/>
                <w:lang w:val="fr-CA"/>
              </w:rPr>
              <w:t>4.42x10</w:t>
            </w:r>
            <w:r>
              <w:rPr>
                <w:rFonts w:ascii="Times New Roman" w:hAnsi="Times New Roman" w:cs="Times New Roman"/>
                <w:szCs w:val="22"/>
                <w:vertAlign w:val="superscript"/>
                <w:lang w:val="fr-CA"/>
              </w:rPr>
              <w:t>5</w:t>
            </w:r>
          </w:p>
        </w:tc>
      </w:tr>
      <w:tr w:rsidR="00B353E4" w14:paraId="4BDE8F61" w14:textId="77777777" w:rsidTr="00B353E4">
        <w:tc>
          <w:tcPr>
            <w:tcW w:w="1602" w:type="dxa"/>
            <w:shd w:val="clear" w:color="auto" w:fill="AEAAAA" w:themeFill="background2" w:themeFillShade="BF"/>
          </w:tcPr>
          <w:p w14:paraId="25CACB16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b/>
                <w:szCs w:val="22"/>
                <w:lang w:val="fr-CA"/>
              </w:rPr>
            </w:pPr>
            <w:r w:rsidRPr="0022709E">
              <w:rPr>
                <w:rFonts w:ascii="Times New Roman" w:hAnsi="Times New Roman" w:cs="Times New Roman"/>
                <w:b/>
                <w:szCs w:val="22"/>
                <w:lang w:val="fr-CA"/>
              </w:rPr>
              <w:t>drd1b</w:t>
            </w:r>
            <w:r w:rsidRPr="0022709E">
              <w:rPr>
                <w:rFonts w:ascii="Times New Roman" w:hAnsi="Times New Roman" w:cs="Times New Roman"/>
                <w:b/>
                <w:szCs w:val="22"/>
                <w:vertAlign w:val="subscript"/>
                <w:lang w:val="fr-CA"/>
              </w:rPr>
              <w:t>contrôle</w:t>
            </w:r>
          </w:p>
        </w:tc>
        <w:tc>
          <w:tcPr>
            <w:tcW w:w="1276" w:type="dxa"/>
            <w:shd w:val="clear" w:color="auto" w:fill="auto"/>
          </w:tcPr>
          <w:p w14:paraId="6FDDCC07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szCs w:val="22"/>
                <w:lang w:val="fr-CA"/>
              </w:rPr>
            </w:pPr>
            <w:r>
              <w:rPr>
                <w:rFonts w:ascii="Times New Roman" w:hAnsi="Times New Roman" w:cs="Times New Roman"/>
                <w:szCs w:val="22"/>
                <w:lang w:val="fr-CA"/>
              </w:rPr>
              <w:t>17.68</w:t>
            </w:r>
          </w:p>
        </w:tc>
        <w:tc>
          <w:tcPr>
            <w:tcW w:w="1275" w:type="dxa"/>
            <w:shd w:val="clear" w:color="auto" w:fill="auto"/>
          </w:tcPr>
          <w:p w14:paraId="2AE91BDC" w14:textId="77777777" w:rsidR="00B353E4" w:rsidRPr="00B353E4" w:rsidRDefault="00B353E4" w:rsidP="00B353E4">
            <w:pPr>
              <w:jc w:val="center"/>
              <w:rPr>
                <w:rFonts w:ascii="Times New Roman" w:hAnsi="Times New Roman" w:cs="Times New Roman"/>
                <w:szCs w:val="22"/>
                <w:vertAlign w:val="superscript"/>
                <w:lang w:val="fr-CA"/>
              </w:rPr>
            </w:pPr>
            <w:r>
              <w:rPr>
                <w:rFonts w:ascii="Times New Roman" w:hAnsi="Times New Roman" w:cs="Times New Roman"/>
                <w:szCs w:val="22"/>
                <w:lang w:val="fr-CA"/>
              </w:rPr>
              <w:t>4.51x10</w:t>
            </w:r>
            <w:r>
              <w:rPr>
                <w:rFonts w:ascii="Times New Roman" w:hAnsi="Times New Roman" w:cs="Times New Roman"/>
                <w:szCs w:val="22"/>
                <w:vertAlign w:val="superscript"/>
                <w:lang w:val="fr-CA"/>
              </w:rPr>
              <w:t>6</w:t>
            </w:r>
          </w:p>
        </w:tc>
      </w:tr>
      <w:tr w:rsidR="00B353E4" w14:paraId="63E0D54A" w14:textId="77777777" w:rsidTr="00B353E4">
        <w:tc>
          <w:tcPr>
            <w:tcW w:w="1602" w:type="dxa"/>
            <w:shd w:val="clear" w:color="auto" w:fill="AEAAAA" w:themeFill="background2" w:themeFillShade="BF"/>
          </w:tcPr>
          <w:p w14:paraId="342F4884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b/>
                <w:szCs w:val="22"/>
                <w:lang w:val="fr-CA"/>
              </w:rPr>
            </w:pPr>
            <w:r w:rsidRPr="0022709E">
              <w:rPr>
                <w:rFonts w:ascii="Times New Roman" w:hAnsi="Times New Roman" w:cs="Times New Roman"/>
                <w:b/>
                <w:szCs w:val="22"/>
                <w:lang w:val="fr-CA"/>
              </w:rPr>
              <w:t>eef1a1|1</w:t>
            </w:r>
            <w:r w:rsidRPr="0022709E">
              <w:rPr>
                <w:rFonts w:ascii="Times New Roman" w:hAnsi="Times New Roman" w:cs="Times New Roman"/>
                <w:b/>
                <w:szCs w:val="22"/>
                <w:vertAlign w:val="subscript"/>
                <w:lang w:val="fr-CA"/>
              </w:rPr>
              <w:t xml:space="preserve"> traité</w:t>
            </w:r>
          </w:p>
        </w:tc>
        <w:tc>
          <w:tcPr>
            <w:tcW w:w="1276" w:type="dxa"/>
            <w:shd w:val="clear" w:color="auto" w:fill="auto"/>
          </w:tcPr>
          <w:p w14:paraId="14FDC659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szCs w:val="22"/>
                <w:lang w:val="fr-CA"/>
              </w:rPr>
            </w:pPr>
            <w:r>
              <w:rPr>
                <w:rFonts w:ascii="Times New Roman" w:hAnsi="Times New Roman" w:cs="Times New Roman"/>
                <w:szCs w:val="22"/>
                <w:lang w:val="fr-CA"/>
              </w:rPr>
              <w:t>13.76</w:t>
            </w:r>
          </w:p>
        </w:tc>
        <w:tc>
          <w:tcPr>
            <w:tcW w:w="1275" w:type="dxa"/>
            <w:shd w:val="clear" w:color="auto" w:fill="auto"/>
          </w:tcPr>
          <w:p w14:paraId="66AF085D" w14:textId="77777777" w:rsidR="00B353E4" w:rsidRPr="0022709E" w:rsidRDefault="00B353E4" w:rsidP="00B353E4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Cs w:val="22"/>
                <w:lang w:val="fr-CA"/>
              </w:rPr>
            </w:pPr>
          </w:p>
        </w:tc>
      </w:tr>
      <w:tr w:rsidR="00B353E4" w14:paraId="694D25F6" w14:textId="77777777" w:rsidTr="00B353E4">
        <w:tc>
          <w:tcPr>
            <w:tcW w:w="1602" w:type="dxa"/>
            <w:shd w:val="clear" w:color="auto" w:fill="AEAAAA" w:themeFill="background2" w:themeFillShade="BF"/>
          </w:tcPr>
          <w:p w14:paraId="43635B3D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b/>
                <w:szCs w:val="22"/>
                <w:lang w:val="fr-CA"/>
              </w:rPr>
            </w:pPr>
            <w:r w:rsidRPr="0022709E">
              <w:rPr>
                <w:rFonts w:ascii="Times New Roman" w:hAnsi="Times New Roman" w:cs="Times New Roman"/>
                <w:b/>
                <w:szCs w:val="22"/>
                <w:lang w:val="fr-CA"/>
              </w:rPr>
              <w:t>eef1a1|1</w:t>
            </w:r>
            <w:r w:rsidRPr="0022709E">
              <w:rPr>
                <w:rFonts w:ascii="Times New Roman" w:hAnsi="Times New Roman" w:cs="Times New Roman"/>
                <w:b/>
                <w:szCs w:val="22"/>
                <w:vertAlign w:val="subscript"/>
                <w:lang w:val="fr-CA"/>
              </w:rPr>
              <w:t>contrôle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B00774" w14:textId="77777777" w:rsidR="00B353E4" w:rsidRPr="0022709E" w:rsidRDefault="00B353E4" w:rsidP="00B353E4">
            <w:pPr>
              <w:jc w:val="center"/>
              <w:rPr>
                <w:rFonts w:ascii="Times New Roman" w:hAnsi="Times New Roman" w:cs="Times New Roman"/>
                <w:szCs w:val="22"/>
                <w:lang w:val="fr-CA"/>
              </w:rPr>
            </w:pPr>
            <w:r>
              <w:rPr>
                <w:rFonts w:ascii="Times New Roman" w:hAnsi="Times New Roman" w:cs="Times New Roman"/>
                <w:szCs w:val="22"/>
                <w:lang w:val="fr-CA"/>
              </w:rPr>
              <w:t>14.21</w:t>
            </w:r>
          </w:p>
        </w:tc>
        <w:tc>
          <w:tcPr>
            <w:tcW w:w="1275" w:type="dxa"/>
            <w:shd w:val="clear" w:color="auto" w:fill="auto"/>
          </w:tcPr>
          <w:p w14:paraId="5D1AD43E" w14:textId="77777777" w:rsidR="00B353E4" w:rsidRPr="0022709E" w:rsidRDefault="00B353E4" w:rsidP="00B353E4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Cs w:val="22"/>
                <w:lang w:val="fr-CA"/>
              </w:rPr>
            </w:pPr>
          </w:p>
        </w:tc>
      </w:tr>
    </w:tbl>
    <w:p w14:paraId="4FB64D98" w14:textId="77777777" w:rsidR="00515E18" w:rsidRDefault="00515E18" w:rsidP="00515E18">
      <w:pPr>
        <w:rPr>
          <w:rFonts w:ascii="Times New Roman" w:hAnsi="Times New Roman" w:cs="Times New Roman"/>
        </w:rPr>
      </w:pPr>
    </w:p>
    <w:p w14:paraId="1FCBAA65" w14:textId="77777777" w:rsidR="00515E18" w:rsidRDefault="00515E18" w:rsidP="00515E18">
      <w:pPr>
        <w:rPr>
          <w:rFonts w:ascii="Times New Roman" w:hAnsi="Times New Roman" w:cs="Times New Roman"/>
        </w:rPr>
      </w:pPr>
    </w:p>
    <w:p w14:paraId="6354A6ED" w14:textId="77777777" w:rsidR="00515E18" w:rsidRDefault="00515E18" w:rsidP="00515E18">
      <w:pPr>
        <w:rPr>
          <w:rFonts w:ascii="Times New Roman" w:hAnsi="Times New Roman" w:cs="Times New Roman"/>
        </w:rPr>
      </w:pPr>
    </w:p>
    <w:p w14:paraId="4194C1D1" w14:textId="77777777" w:rsidR="00515E18" w:rsidRDefault="00515E18" w:rsidP="00515E18">
      <w:pPr>
        <w:rPr>
          <w:rFonts w:ascii="Times New Roman" w:hAnsi="Times New Roman" w:cs="Times New Roman"/>
        </w:rPr>
      </w:pPr>
    </w:p>
    <w:p w14:paraId="02DC421A" w14:textId="77777777" w:rsidR="00515E18" w:rsidRDefault="00515E18" w:rsidP="00515E18">
      <w:pPr>
        <w:rPr>
          <w:rFonts w:ascii="Times New Roman" w:hAnsi="Times New Roman" w:cs="Times New Roman"/>
        </w:rPr>
      </w:pPr>
    </w:p>
    <w:p w14:paraId="56E08462" w14:textId="77777777" w:rsidR="00515E18" w:rsidRPr="00B353E4" w:rsidRDefault="00515E18" w:rsidP="00515E18">
      <w:pPr>
        <w:rPr>
          <w:rFonts w:ascii="Times New Roman" w:hAnsi="Times New Roman" w:cs="Times New Roman"/>
        </w:rPr>
      </w:pPr>
    </w:p>
    <w:p w14:paraId="7E43927F" w14:textId="77777777" w:rsidR="00B353E4" w:rsidRPr="00B353E4" w:rsidRDefault="00B353E4" w:rsidP="00515E18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Ratio=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 xml:space="preserve">Nombre de copies dans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l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</w:rPr>
                <m:t>échantillon contrôle</m:t>
              </m:r>
            </m:num>
            <m:den>
              <m:r>
                <w:rPr>
                  <w:rFonts w:ascii="Cambria Math" w:hAnsi="Cambria Math" w:cs="Times New Roman"/>
                </w:rPr>
                <m:t xml:space="preserve">Nombre de copies dans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l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</w:rPr>
                <m:t>échantillont traité</m:t>
              </m:r>
            </m:den>
          </m:f>
        </m:oMath>
      </m:oMathPara>
    </w:p>
    <w:p w14:paraId="0157FC64" w14:textId="77777777" w:rsidR="00515E18" w:rsidRPr="00B353E4" w:rsidRDefault="00B353E4" w:rsidP="00515E18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Ratio=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4.51x1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6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</w:rPr>
                <m:t>4.42x1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5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</w:rPr>
            <m:t>=10.2</m:t>
          </m:r>
        </m:oMath>
      </m:oMathPara>
    </w:p>
    <w:p w14:paraId="277A2B52" w14:textId="77777777" w:rsidR="006D3256" w:rsidRPr="00B353E4" w:rsidRDefault="00B353E4" w:rsidP="004365B9">
      <w:pPr>
        <w:pStyle w:val="NormalWeb"/>
        <w:rPr>
          <w:lang w:val="fr-CA"/>
        </w:rPr>
      </w:pPr>
      <w:r w:rsidRPr="00B353E4">
        <w:rPr>
          <w:rFonts w:eastAsiaTheme="minorEastAsia"/>
          <w:lang w:val="fr-CA"/>
        </w:rPr>
        <w:t xml:space="preserve">Donc, </w:t>
      </w:r>
      <w:r w:rsidRPr="00B353E4">
        <w:rPr>
          <w:lang w:val="fr-CA"/>
        </w:rPr>
        <w:t>il y a 10.2X moins de copies de drd1b dans l’</w:t>
      </w:r>
      <w:r w:rsidR="00F45185" w:rsidRPr="00B353E4">
        <w:rPr>
          <w:lang w:val="fr-CA"/>
        </w:rPr>
        <w:t>échantillon</w:t>
      </w:r>
      <w:r w:rsidRPr="00B353E4">
        <w:rPr>
          <w:lang w:val="fr-CA"/>
        </w:rPr>
        <w:t xml:space="preserve"> Traité que dans l’</w:t>
      </w:r>
      <w:r w:rsidR="00F45185" w:rsidRPr="00B353E4">
        <w:rPr>
          <w:lang w:val="fr-CA"/>
        </w:rPr>
        <w:t>échantillon</w:t>
      </w:r>
      <w:r w:rsidRPr="00B353E4">
        <w:rPr>
          <w:lang w:val="fr-CA"/>
        </w:rPr>
        <w:t xml:space="preserve"> </w:t>
      </w:r>
      <w:r w:rsidR="006D3256" w:rsidRPr="00B353E4">
        <w:rPr>
          <w:lang w:val="fr-CA"/>
        </w:rPr>
        <w:t>contrôle.</w:t>
      </w:r>
    </w:p>
    <w:p w14:paraId="14DCBBF7" w14:textId="77777777" w:rsidR="00515E18" w:rsidRPr="00B353E4" w:rsidRDefault="00515E18" w:rsidP="00B353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</w:p>
    <w:p w14:paraId="7323A32B" w14:textId="77777777" w:rsidR="00515E18" w:rsidRPr="00B353E4" w:rsidRDefault="00515E18" w:rsidP="00515E18">
      <w:pPr>
        <w:rPr>
          <w:rFonts w:ascii="Times New Roman" w:hAnsi="Times New Roman" w:cs="Times New Roman"/>
          <w:lang w:val="fr-CA"/>
        </w:rPr>
      </w:pPr>
    </w:p>
    <w:p w14:paraId="3937A62A" w14:textId="77777777" w:rsidR="00666203" w:rsidRPr="00666203" w:rsidRDefault="00666203" w:rsidP="00515E18">
      <w:pPr>
        <w:rPr>
          <w:rFonts w:ascii="Times New Roman" w:eastAsiaTheme="minorEastAsia" w:hAnsi="Times New Roman" w:cs="Times New Roman"/>
          <w:sz w:val="22"/>
          <w:lang w:val="fr-CA"/>
        </w:rPr>
      </w:pPr>
      <m:oMathPara>
        <m:oMath>
          <m:r>
            <w:rPr>
              <w:rFonts w:ascii="Cambria Math" w:hAnsi="Cambria Math" w:cs="Times New Roman"/>
              <w:sz w:val="22"/>
              <w:lang w:val="fr-CA"/>
            </w:rPr>
            <m:t>∆Ct contrôle= ∆</m:t>
          </m:r>
          <m:sSub>
            <m:sSubPr>
              <m:ctrlPr>
                <w:rPr>
                  <w:rFonts w:ascii="Cambria Math" w:hAnsi="Cambria Math" w:cs="Times New Roman"/>
                  <w:i/>
                  <w:sz w:val="22"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sz w:val="22"/>
                  <w:lang w:val="fr-CA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2"/>
                  <w:lang w:val="fr-CA"/>
                </w:rPr>
                <m:t xml:space="preserve">t SOI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  <w:lang w:val="fr-C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  <w:lang w:val="fr-CA"/>
                    </w:rPr>
                    <m:t>drd1b</m:t>
                  </m:r>
                </m:e>
              </m:d>
              <m:r>
                <w:rPr>
                  <w:rFonts w:ascii="Cambria Math" w:hAnsi="Cambria Math" w:cs="Times New Roman"/>
                  <w:sz w:val="22"/>
                  <w:lang w:val="fr-CA"/>
                </w:rPr>
                <m:t>Contrôle</m:t>
              </m:r>
            </m:sub>
          </m:sSub>
          <m:r>
            <w:rPr>
              <w:rFonts w:ascii="Cambria Math" w:hAnsi="Cambria Math" w:cs="Times New Roman"/>
              <w:sz w:val="22"/>
              <w:lang w:val="fr-CA"/>
            </w:rPr>
            <m:t>-∆</m:t>
          </m:r>
          <m:sSub>
            <m:sSubPr>
              <m:ctrlPr>
                <w:rPr>
                  <w:rFonts w:ascii="Cambria Math" w:hAnsi="Cambria Math" w:cs="Times New Roman"/>
                  <w:i/>
                  <w:sz w:val="22"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sz w:val="22"/>
                  <w:lang w:val="fr-CA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2"/>
                  <w:lang w:val="fr-CA"/>
                </w:rPr>
                <m:t xml:space="preserve">t Ref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  <w:lang w:val="fr-C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  <w:lang w:val="fr-CA"/>
                    </w:rPr>
                    <m:t>eef1a1|1</m:t>
                  </m:r>
                </m:e>
              </m:d>
              <m:r>
                <w:rPr>
                  <w:rFonts w:ascii="Cambria Math" w:hAnsi="Cambria Math" w:cs="Times New Roman"/>
                  <w:sz w:val="22"/>
                  <w:lang w:val="fr-CA"/>
                </w:rPr>
                <m:t>Contrôle</m:t>
              </m:r>
            </m:sub>
          </m:sSub>
        </m:oMath>
      </m:oMathPara>
    </w:p>
    <w:p w14:paraId="26EE6CF4" w14:textId="77777777" w:rsidR="00666203" w:rsidRPr="00666203" w:rsidRDefault="00666203" w:rsidP="00515E18">
      <w:pPr>
        <w:rPr>
          <w:rFonts w:ascii="Times New Roman" w:eastAsiaTheme="minorEastAsia" w:hAnsi="Times New Roman" w:cs="Times New Roman"/>
          <w:sz w:val="21"/>
          <w:lang w:val="fr-CA"/>
        </w:rPr>
      </w:pPr>
      <m:oMathPara>
        <m:oMath>
          <m:r>
            <w:rPr>
              <w:rFonts w:ascii="Cambria Math" w:hAnsi="Cambria Math" w:cs="Times New Roman"/>
              <w:sz w:val="21"/>
              <w:lang w:val="fr-CA"/>
            </w:rPr>
            <m:t>=17.68-14.21</m:t>
          </m:r>
        </m:oMath>
      </m:oMathPara>
    </w:p>
    <w:p w14:paraId="23D6A25C" w14:textId="77777777" w:rsidR="00515E18" w:rsidRPr="00666203" w:rsidRDefault="00666203" w:rsidP="00515E18">
      <w:pPr>
        <w:rPr>
          <w:rFonts w:ascii="Times New Roman" w:eastAsiaTheme="minorEastAsia" w:hAnsi="Times New Roman" w:cs="Times New Roman"/>
          <w:sz w:val="21"/>
          <w:lang w:val="fr-CA"/>
        </w:rPr>
      </w:pPr>
      <m:oMathPara>
        <m:oMath>
          <m:r>
            <w:rPr>
              <w:rFonts w:ascii="Cambria Math" w:hAnsi="Cambria Math" w:cs="Times New Roman"/>
              <w:sz w:val="21"/>
              <w:lang w:val="fr-CA"/>
            </w:rPr>
            <m:t>=3.47</m:t>
          </m:r>
        </m:oMath>
      </m:oMathPara>
    </w:p>
    <w:p w14:paraId="7C1F7577" w14:textId="77777777" w:rsidR="00666203" w:rsidRPr="00666203" w:rsidRDefault="00666203" w:rsidP="00515E18">
      <w:pPr>
        <w:rPr>
          <w:rFonts w:ascii="Times New Roman" w:hAnsi="Times New Roman" w:cs="Times New Roman"/>
          <w:sz w:val="21"/>
          <w:lang w:val="fr-CA"/>
        </w:rPr>
      </w:pPr>
    </w:p>
    <w:p w14:paraId="5DEA5276" w14:textId="77777777" w:rsidR="00666203" w:rsidRPr="00666203" w:rsidRDefault="00666203" w:rsidP="00666203">
      <w:pPr>
        <w:rPr>
          <w:rFonts w:ascii="Times New Roman" w:eastAsiaTheme="minorEastAsia" w:hAnsi="Times New Roman" w:cs="Times New Roman"/>
          <w:sz w:val="22"/>
          <w:lang w:val="fr-CA"/>
        </w:rPr>
      </w:pPr>
      <m:oMathPara>
        <m:oMath>
          <m:r>
            <w:rPr>
              <w:rFonts w:ascii="Cambria Math" w:hAnsi="Cambria Math" w:cs="Times New Roman"/>
              <w:sz w:val="22"/>
              <w:lang w:val="fr-CA"/>
            </w:rPr>
            <m:t>∆Ct traité= ∆</m:t>
          </m:r>
          <m:sSub>
            <m:sSubPr>
              <m:ctrlPr>
                <w:rPr>
                  <w:rFonts w:ascii="Cambria Math" w:hAnsi="Cambria Math" w:cs="Times New Roman"/>
                  <w:i/>
                  <w:sz w:val="22"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sz w:val="22"/>
                  <w:lang w:val="fr-CA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2"/>
                  <w:lang w:val="fr-CA"/>
                </w:rPr>
                <m:t xml:space="preserve">t SOI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  <w:lang w:val="fr-C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  <w:lang w:val="fr-CA"/>
                    </w:rPr>
                    <m:t>drd1b</m:t>
                  </m:r>
                </m:e>
              </m:d>
              <m:r>
                <w:rPr>
                  <w:rFonts w:ascii="Cambria Math" w:hAnsi="Cambria Math" w:cs="Times New Roman"/>
                  <w:sz w:val="22"/>
                  <w:lang w:val="fr-CA"/>
                </w:rPr>
                <m:t>traité</m:t>
              </m:r>
            </m:sub>
          </m:sSub>
          <m:r>
            <w:rPr>
              <w:rFonts w:ascii="Cambria Math" w:hAnsi="Cambria Math" w:cs="Times New Roman"/>
              <w:sz w:val="22"/>
              <w:lang w:val="fr-CA"/>
            </w:rPr>
            <m:t>-∆</m:t>
          </m:r>
          <m:sSub>
            <m:sSubPr>
              <m:ctrlPr>
                <w:rPr>
                  <w:rFonts w:ascii="Cambria Math" w:hAnsi="Cambria Math" w:cs="Times New Roman"/>
                  <w:i/>
                  <w:sz w:val="22"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sz w:val="22"/>
                  <w:lang w:val="fr-CA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2"/>
                  <w:lang w:val="fr-CA"/>
                </w:rPr>
                <m:t xml:space="preserve">t Ref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  <w:lang w:val="fr-C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  <w:lang w:val="fr-CA"/>
                    </w:rPr>
                    <m:t>eef1a1|1</m:t>
                  </m:r>
                </m:e>
              </m:d>
              <m:r>
                <w:rPr>
                  <w:rFonts w:ascii="Cambria Math" w:hAnsi="Cambria Math" w:cs="Times New Roman"/>
                  <w:sz w:val="22"/>
                  <w:lang w:val="fr-CA"/>
                </w:rPr>
                <m:t>traité</m:t>
              </m:r>
            </m:sub>
          </m:sSub>
        </m:oMath>
      </m:oMathPara>
    </w:p>
    <w:p w14:paraId="016A5901" w14:textId="77777777" w:rsidR="00666203" w:rsidRPr="00666203" w:rsidRDefault="00666203" w:rsidP="00666203">
      <w:pPr>
        <w:rPr>
          <w:rFonts w:ascii="Times New Roman" w:eastAsiaTheme="minorEastAsia" w:hAnsi="Times New Roman" w:cs="Times New Roman"/>
          <w:sz w:val="22"/>
          <w:lang w:val="fr-CA"/>
        </w:rPr>
      </w:pPr>
      <m:oMathPara>
        <m:oMath>
          <m:r>
            <w:rPr>
              <w:rFonts w:ascii="Cambria Math" w:hAnsi="Cambria Math" w:cs="Times New Roman"/>
              <w:sz w:val="22"/>
              <w:lang w:val="fr-CA"/>
            </w:rPr>
            <m:t>=21.62-13.76</m:t>
          </m:r>
        </m:oMath>
      </m:oMathPara>
    </w:p>
    <w:p w14:paraId="67E5308F" w14:textId="77777777" w:rsidR="00666203" w:rsidRPr="00666203" w:rsidRDefault="00666203" w:rsidP="00666203">
      <w:pPr>
        <w:rPr>
          <w:rFonts w:ascii="Times New Roman" w:eastAsiaTheme="minorEastAsia" w:hAnsi="Times New Roman" w:cs="Times New Roman"/>
          <w:sz w:val="22"/>
          <w:lang w:val="fr-CA"/>
        </w:rPr>
      </w:pPr>
      <m:oMathPara>
        <m:oMath>
          <m:r>
            <w:rPr>
              <w:rFonts w:ascii="Cambria Math" w:hAnsi="Cambria Math" w:cs="Times New Roman"/>
              <w:sz w:val="22"/>
              <w:lang w:val="fr-CA"/>
            </w:rPr>
            <m:t>=7.86</m:t>
          </m:r>
        </m:oMath>
      </m:oMathPara>
    </w:p>
    <w:p w14:paraId="5E84DCCD" w14:textId="77777777" w:rsidR="00B353E4" w:rsidRPr="00666203" w:rsidRDefault="00B353E4" w:rsidP="00B353E4">
      <w:pPr>
        <w:rPr>
          <w:sz w:val="22"/>
          <w:lang w:val="fr-CA"/>
        </w:rPr>
      </w:pPr>
    </w:p>
    <w:p w14:paraId="2A179DA2" w14:textId="77777777" w:rsidR="00666203" w:rsidRPr="00666203" w:rsidRDefault="00666203" w:rsidP="00C9569C">
      <w:pPr>
        <w:pStyle w:val="ListParagraph"/>
        <w:rPr>
          <w:rFonts w:eastAsiaTheme="minorEastAsia"/>
          <w:sz w:val="22"/>
          <w:lang w:val="fr-CA"/>
        </w:rPr>
      </w:pPr>
      <m:oMathPara>
        <m:oMath>
          <m:r>
            <w:rPr>
              <w:rFonts w:ascii="Cambria Math" w:hAnsi="Cambria Math"/>
              <w:lang w:val="fr-CA"/>
            </w:rPr>
            <m:t>∆∆Ct=</m:t>
          </m:r>
          <m:r>
            <w:rPr>
              <w:rFonts w:ascii="Cambria Math" w:hAnsi="Cambria Math" w:cs="Times New Roman"/>
              <w:sz w:val="22"/>
              <w:lang w:val="fr-CA"/>
            </w:rPr>
            <m:t>∆Ct traité-∆Ct contrôle</m:t>
          </m:r>
        </m:oMath>
      </m:oMathPara>
    </w:p>
    <w:p w14:paraId="67071EAD" w14:textId="77777777" w:rsidR="00666203" w:rsidRPr="00666203" w:rsidRDefault="00666203" w:rsidP="00C9569C">
      <w:pPr>
        <w:pStyle w:val="ListParagraph"/>
        <w:rPr>
          <w:rFonts w:eastAsiaTheme="minorEastAsia"/>
          <w:sz w:val="22"/>
          <w:lang w:val="fr-CA"/>
        </w:rPr>
      </w:pPr>
      <m:oMathPara>
        <m:oMath>
          <m:r>
            <w:rPr>
              <w:rFonts w:ascii="Cambria Math" w:hAnsi="Cambria Math" w:cs="Times New Roman"/>
              <w:sz w:val="22"/>
              <w:lang w:val="fr-CA"/>
            </w:rPr>
            <m:t>=7.86-3.47</m:t>
          </m:r>
        </m:oMath>
      </m:oMathPara>
    </w:p>
    <w:p w14:paraId="1730AFFD" w14:textId="77777777" w:rsidR="000806A6" w:rsidRPr="00666203" w:rsidRDefault="00666203" w:rsidP="00C9569C">
      <w:pPr>
        <w:pStyle w:val="ListParagraph"/>
        <w:rPr>
          <w:rFonts w:eastAsiaTheme="minorEastAsia"/>
          <w:sz w:val="22"/>
          <w:lang w:val="fr-CA"/>
        </w:rPr>
      </w:pPr>
      <m:oMathPara>
        <m:oMath>
          <m:r>
            <w:rPr>
              <w:rFonts w:ascii="Cambria Math" w:hAnsi="Cambria Math" w:cs="Times New Roman"/>
              <w:sz w:val="22"/>
              <w:lang w:val="fr-CA"/>
            </w:rPr>
            <m:t>=4.39</m:t>
          </m:r>
        </m:oMath>
      </m:oMathPara>
    </w:p>
    <w:p w14:paraId="41DC27EB" w14:textId="77777777" w:rsidR="00666203" w:rsidRPr="00666203" w:rsidRDefault="00666203" w:rsidP="00C9569C">
      <w:pPr>
        <w:pStyle w:val="ListParagraph"/>
        <w:rPr>
          <w:rFonts w:eastAsiaTheme="minorEastAsia"/>
          <w:lang w:val="fr-CA"/>
        </w:rPr>
      </w:pPr>
      <m:oMathPara>
        <m:oMath>
          <m:r>
            <w:rPr>
              <w:rFonts w:ascii="Cambria Math" w:hAnsi="Cambria Math"/>
              <w:lang w:val="fr-CA"/>
            </w:rPr>
            <m:t>expression relative=</m:t>
          </m:r>
          <m:sSup>
            <m:sSupPr>
              <m:ctrlPr>
                <w:rPr>
                  <w:rFonts w:ascii="Cambria Math" w:hAnsi="Cambria Math"/>
                  <w:i/>
                  <w:lang w:val="fr-CA"/>
                </w:rPr>
              </m:ctrlPr>
            </m:sSupPr>
            <m:e>
              <m:r>
                <w:rPr>
                  <w:rFonts w:ascii="Cambria Math" w:hAnsi="Cambria Math"/>
                  <w:lang w:val="fr-CA"/>
                </w:rPr>
                <m:t>2</m:t>
              </m:r>
            </m:e>
            <m:sup>
              <m:r>
                <w:rPr>
                  <w:rFonts w:ascii="Cambria Math" w:hAnsi="Cambria Math"/>
                  <w:lang w:val="fr-CA"/>
                </w:rPr>
                <m:t>-∆∆Ct</m:t>
              </m:r>
            </m:sup>
          </m:sSup>
        </m:oMath>
      </m:oMathPara>
    </w:p>
    <w:p w14:paraId="35F44640" w14:textId="77777777" w:rsidR="00666203" w:rsidRPr="00666203" w:rsidRDefault="00666203" w:rsidP="00C9569C">
      <w:pPr>
        <w:pStyle w:val="ListParagraph"/>
        <w:rPr>
          <w:rFonts w:eastAsiaTheme="minorEastAsia"/>
          <w:lang w:val="fr-CA"/>
        </w:rPr>
      </w:pPr>
      <m:oMathPara>
        <m:oMath>
          <m:r>
            <w:rPr>
              <w:rFonts w:ascii="Cambria Math" w:hAnsi="Cambria Math"/>
              <w:lang w:val="fr-C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fr-CA"/>
                </w:rPr>
              </m:ctrlPr>
            </m:sSupPr>
            <m:e>
              <m:r>
                <w:rPr>
                  <w:rFonts w:ascii="Cambria Math" w:hAnsi="Cambria Math"/>
                  <w:lang w:val="fr-CA"/>
                </w:rPr>
                <m:t>2</m:t>
              </m:r>
            </m:e>
            <m:sup>
              <m:r>
                <w:rPr>
                  <w:rFonts w:ascii="Cambria Math" w:hAnsi="Cambria Math"/>
                  <w:lang w:val="fr-CA"/>
                </w:rPr>
                <m:t>-4.39</m:t>
              </m:r>
            </m:sup>
          </m:sSup>
        </m:oMath>
      </m:oMathPara>
    </w:p>
    <w:p w14:paraId="7737E3F5" w14:textId="77777777" w:rsidR="00666203" w:rsidRPr="00F45185" w:rsidRDefault="00666203" w:rsidP="00C9569C">
      <w:pPr>
        <w:pStyle w:val="ListParagraph"/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hAnsi="Cambria Math" w:cs="Times New Roman"/>
              <w:lang w:val="fr-CA"/>
            </w:rPr>
            <m:t>=0.0477</m:t>
          </m:r>
        </m:oMath>
      </m:oMathPara>
    </w:p>
    <w:p w14:paraId="36311E9F" w14:textId="77777777" w:rsidR="00666203" w:rsidRPr="00F45185" w:rsidRDefault="00666203" w:rsidP="00666203">
      <w:pPr>
        <w:rPr>
          <w:rFonts w:ascii="Times New Roman" w:hAnsi="Times New Roman" w:cs="Times New Roman"/>
          <w:lang w:val="fr-CA"/>
        </w:rPr>
      </w:pPr>
    </w:p>
    <w:p w14:paraId="157093E7" w14:textId="77777777" w:rsidR="00666203" w:rsidRDefault="00666203" w:rsidP="00666203">
      <w:pPr>
        <w:rPr>
          <w:rFonts w:ascii="Times New Roman" w:hAnsi="Times New Roman" w:cs="Times New Roman"/>
          <w:lang w:val="fr-CA"/>
        </w:rPr>
      </w:pPr>
      <w:r w:rsidRPr="00F45185">
        <w:rPr>
          <w:rFonts w:ascii="Times New Roman" w:hAnsi="Times New Roman" w:cs="Times New Roman"/>
          <w:lang w:val="fr-CA"/>
        </w:rPr>
        <w:t>Assumant qu’une expression relative de 1 est égale à aucun changement dans l’expression de drd1b, nous pouvons donc affirmer que l’expression de drd1b dans l’échantillon traité est de 0.0477 fois l’expression du même gène dans l’échantillon contrôle.</w:t>
      </w:r>
    </w:p>
    <w:p w14:paraId="1AE6CC1A" w14:textId="77777777" w:rsidR="00F45185" w:rsidRPr="00F45185" w:rsidRDefault="00F45185" w:rsidP="00666203">
      <w:pPr>
        <w:rPr>
          <w:rFonts w:ascii="Times New Roman" w:hAnsi="Times New Roman" w:cs="Times New Roman"/>
          <w:lang w:val="fr-CA"/>
        </w:rPr>
      </w:pPr>
    </w:p>
    <w:p w14:paraId="2330CA5A" w14:textId="77777777" w:rsidR="00666203" w:rsidRPr="00F45185" w:rsidRDefault="00F45185" w:rsidP="00C9569C">
      <w:pPr>
        <w:pStyle w:val="ListParagraph"/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hAnsi="Cambria Math" w:cs="Times New Roman"/>
              <w:lang w:val="fr-CA"/>
            </w:rPr>
            <m:t>Expression relative réciproque=</m:t>
          </m:r>
          <m:f>
            <m:f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hAnsi="Cambria Math" w:cs="Times New Roman"/>
                  <w:lang w:val="fr-C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lang w:val="fr-CA"/>
                </w:rPr>
                <m:t>0.0477</m:t>
              </m:r>
            </m:den>
          </m:f>
          <m:r>
            <w:rPr>
              <w:rFonts w:ascii="Cambria Math" w:hAnsi="Cambria Math" w:cs="Times New Roman"/>
              <w:lang w:val="fr-CA"/>
            </w:rPr>
            <m:t>=21.0</m:t>
          </m:r>
        </m:oMath>
      </m:oMathPara>
    </w:p>
    <w:p w14:paraId="21CFAE6C" w14:textId="77777777" w:rsidR="00F45185" w:rsidRPr="00F45185" w:rsidRDefault="00F45185" w:rsidP="00C9569C">
      <w:pPr>
        <w:pStyle w:val="ListParagraph"/>
        <w:rPr>
          <w:rFonts w:ascii="Times New Roman" w:eastAsiaTheme="minorEastAsia" w:hAnsi="Times New Roman" w:cs="Times New Roman"/>
          <w:lang w:val="fr-CA"/>
        </w:rPr>
      </w:pPr>
    </w:p>
    <w:p w14:paraId="376322E7" w14:textId="77777777" w:rsidR="00F45185" w:rsidRPr="00F45185" w:rsidRDefault="00F45185" w:rsidP="00F45185">
      <w:pPr>
        <w:rPr>
          <w:rFonts w:ascii="Times New Roman" w:hAnsi="Times New Roman" w:cs="Times New Roman"/>
          <w:lang w:val="fr-CA"/>
        </w:rPr>
      </w:pPr>
      <w:r w:rsidRPr="00F45185">
        <w:rPr>
          <w:rFonts w:ascii="Times New Roman" w:hAnsi="Times New Roman" w:cs="Times New Roman"/>
          <w:lang w:val="fr-CA"/>
        </w:rPr>
        <w:t xml:space="preserve">Nous pouvons donc affirmer qu’il y a 21.0x moins de copies dans l’échantillon traité. </w:t>
      </w:r>
    </w:p>
    <w:sectPr w:rsidR="00F45185" w:rsidRPr="00F45185" w:rsidSect="008B12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14D7B" w14:textId="77777777" w:rsidR="006D4C91" w:rsidRDefault="006D4C91" w:rsidP="00F45185">
      <w:r>
        <w:separator/>
      </w:r>
    </w:p>
  </w:endnote>
  <w:endnote w:type="continuationSeparator" w:id="0">
    <w:p w14:paraId="5D7CF994" w14:textId="77777777" w:rsidR="006D4C91" w:rsidRDefault="006D4C91" w:rsidP="00F4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0A4ED" w14:textId="77777777" w:rsidR="00E45059" w:rsidRDefault="00E450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13CEB" w14:textId="77777777" w:rsidR="00E45059" w:rsidRDefault="00E450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20230" w14:textId="77777777" w:rsidR="00E45059" w:rsidRDefault="00E450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356D7" w14:textId="77777777" w:rsidR="006D4C91" w:rsidRDefault="006D4C91" w:rsidP="00F45185">
      <w:r>
        <w:separator/>
      </w:r>
    </w:p>
  </w:footnote>
  <w:footnote w:type="continuationSeparator" w:id="0">
    <w:p w14:paraId="04261009" w14:textId="77777777" w:rsidR="006D4C91" w:rsidRDefault="006D4C91" w:rsidP="00F45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B1F40" w14:textId="77777777" w:rsidR="00E45059" w:rsidRDefault="00E450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9DC20" w14:textId="2B830428" w:rsidR="00F45185" w:rsidRPr="00F45185" w:rsidRDefault="00F45185" w:rsidP="00E45059">
    <w:pPr>
      <w:pStyle w:val="Header"/>
      <w:jc w:val="center"/>
      <w:rPr>
        <w:rFonts w:ascii="Times New Roman" w:hAnsi="Times New Roman" w:cs="Times New Roman"/>
        <w:lang w:val="fr-CA"/>
      </w:rPr>
    </w:pPr>
    <w:bookmarkStart w:id="0" w:name="_GoBack"/>
    <w:bookmarkEnd w:id="0"/>
    <w:r w:rsidRPr="00F45185">
      <w:rPr>
        <w:rFonts w:ascii="Times New Roman" w:hAnsi="Times New Roman" w:cs="Times New Roman"/>
        <w:lang w:val="fr-CA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DD80E" w14:textId="77777777" w:rsidR="00E45059" w:rsidRDefault="00E450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1E1323"/>
    <w:multiLevelType w:val="hybridMultilevel"/>
    <w:tmpl w:val="EDA6AE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E78C0"/>
    <w:multiLevelType w:val="hybridMultilevel"/>
    <w:tmpl w:val="AB0A4490"/>
    <w:lvl w:ilvl="0" w:tplc="86EEFB22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6A6"/>
    <w:rsid w:val="000806A6"/>
    <w:rsid w:val="001A5DD6"/>
    <w:rsid w:val="0022709E"/>
    <w:rsid w:val="004365B9"/>
    <w:rsid w:val="00515E18"/>
    <w:rsid w:val="00580D8A"/>
    <w:rsid w:val="00655AFA"/>
    <w:rsid w:val="00666203"/>
    <w:rsid w:val="006D3256"/>
    <w:rsid w:val="006D4C91"/>
    <w:rsid w:val="007468D7"/>
    <w:rsid w:val="00820A66"/>
    <w:rsid w:val="00854AF1"/>
    <w:rsid w:val="008B12DB"/>
    <w:rsid w:val="008B580D"/>
    <w:rsid w:val="008E098D"/>
    <w:rsid w:val="00951CDB"/>
    <w:rsid w:val="009E1F0E"/>
    <w:rsid w:val="00B353E4"/>
    <w:rsid w:val="00C9569C"/>
    <w:rsid w:val="00D10B7D"/>
    <w:rsid w:val="00DD2598"/>
    <w:rsid w:val="00E45059"/>
    <w:rsid w:val="00F45185"/>
    <w:rsid w:val="00FD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7990D"/>
  <w15:chartTrackingRefBased/>
  <w15:docId w15:val="{49A879C5-AA72-6341-B7D1-A414505C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06A6"/>
    <w:pPr>
      <w:ind w:left="720"/>
      <w:contextualSpacing/>
    </w:pPr>
  </w:style>
  <w:style w:type="table" w:styleId="TableGrid">
    <w:name w:val="Table Grid"/>
    <w:basedOn w:val="TableNormal"/>
    <w:uiPriority w:val="39"/>
    <w:rsid w:val="00515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353E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B353E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451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185"/>
  </w:style>
  <w:style w:type="paragraph" w:styleId="Footer">
    <w:name w:val="footer"/>
    <w:basedOn w:val="Normal"/>
    <w:link w:val="FooterChar"/>
    <w:uiPriority w:val="99"/>
    <w:unhideWhenUsed/>
    <w:rsid w:val="00F451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4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2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1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5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2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6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farahbedair/Downloads/Wednesday%20qPCR%20Run%202%20-%20%20Quantification%20Amplification%20Resul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farahbedair/Downloads/Courbe%20Standard%20qPCR%20drd1%202019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Fluorescence en fonction du numéro</a:t>
            </a:r>
            <a:r>
              <a:rPr lang="en-US" baseline="0"/>
              <a:t> de cycle pour les 16 réactions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drd1 traité 1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Sheet1!$E$55:$E$94</c:f>
              <c:numCache>
                <c:formatCode>###0.00;\-###0.00</c:formatCode>
                <c:ptCount val="40"/>
                <c:pt idx="0">
                  <c:v>1.9414055837337401</c:v>
                </c:pt>
                <c:pt idx="1">
                  <c:v>4.7365624358144496</c:v>
                </c:pt>
                <c:pt idx="2">
                  <c:v>3.6379624905975998</c:v>
                </c:pt>
                <c:pt idx="3">
                  <c:v>1.9474869722944299</c:v>
                </c:pt>
                <c:pt idx="4">
                  <c:v>3.74328013301283</c:v>
                </c:pt>
                <c:pt idx="5">
                  <c:v>5.1835572366112501</c:v>
                </c:pt>
                <c:pt idx="6">
                  <c:v>1.2574447112706399</c:v>
                </c:pt>
                <c:pt idx="7">
                  <c:v>4.5527411195130298</c:v>
                </c:pt>
                <c:pt idx="8">
                  <c:v>1.42955354950891</c:v>
                </c:pt>
                <c:pt idx="9">
                  <c:v>4.9210436241910402</c:v>
                </c:pt>
                <c:pt idx="10">
                  <c:v>-5.4338870546503104</c:v>
                </c:pt>
                <c:pt idx="11">
                  <c:v>-2.4554700887274499</c:v>
                </c:pt>
                <c:pt idx="12">
                  <c:v>5.6112269201557901</c:v>
                </c:pt>
                <c:pt idx="13">
                  <c:v>7.1955092749135501</c:v>
                </c:pt>
                <c:pt idx="14">
                  <c:v>4.0078865475256897</c:v>
                </c:pt>
                <c:pt idx="15">
                  <c:v>-1.5217251901417499</c:v>
                </c:pt>
                <c:pt idx="16">
                  <c:v>21.8511275253436</c:v>
                </c:pt>
                <c:pt idx="17">
                  <c:v>38.505364981277097</c:v>
                </c:pt>
                <c:pt idx="18">
                  <c:v>97.6195820200969</c:v>
                </c:pt>
                <c:pt idx="19">
                  <c:v>193.985918572982</c:v>
                </c:pt>
                <c:pt idx="20">
                  <c:v>383.50280466698001</c:v>
                </c:pt>
                <c:pt idx="21">
                  <c:v>729.99964711044595</c:v>
                </c:pt>
                <c:pt idx="22">
                  <c:v>1230.73942204524</c:v>
                </c:pt>
                <c:pt idx="23">
                  <c:v>1785.8131137855</c:v>
                </c:pt>
                <c:pt idx="24">
                  <c:v>2224.2941760871399</c:v>
                </c:pt>
                <c:pt idx="25">
                  <c:v>2527.2740958782401</c:v>
                </c:pt>
                <c:pt idx="26">
                  <c:v>2729.9496629366299</c:v>
                </c:pt>
                <c:pt idx="27">
                  <c:v>2889.0480430448301</c:v>
                </c:pt>
                <c:pt idx="28">
                  <c:v>3017.8327385603302</c:v>
                </c:pt>
                <c:pt idx="29">
                  <c:v>3117.7447466275498</c:v>
                </c:pt>
                <c:pt idx="30">
                  <c:v>3202.1007612731501</c:v>
                </c:pt>
                <c:pt idx="31">
                  <c:v>3270.7212144888399</c:v>
                </c:pt>
                <c:pt idx="32">
                  <c:v>3329.1076242385898</c:v>
                </c:pt>
                <c:pt idx="33">
                  <c:v>3374.7303618207502</c:v>
                </c:pt>
                <c:pt idx="34">
                  <c:v>3412.34420642123</c:v>
                </c:pt>
                <c:pt idx="35">
                  <c:v>3444.15495544343</c:v>
                </c:pt>
                <c:pt idx="36">
                  <c:v>3471.4077487606</c:v>
                </c:pt>
                <c:pt idx="37">
                  <c:v>3494.4348704640101</c:v>
                </c:pt>
                <c:pt idx="38">
                  <c:v>3515.7435164806798</c:v>
                </c:pt>
                <c:pt idx="39">
                  <c:v>3536.6967467094801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463-A448-BC0C-C94268110740}"/>
            </c:ext>
          </c:extLst>
        </c:ser>
        <c:ser>
          <c:idx val="1"/>
          <c:order val="1"/>
          <c:tx>
            <c:v>eef1a1|1 traité 1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Sheet1!$F$55:$F$94</c:f>
              <c:numCache>
                <c:formatCode>###0.00;\-###0.00</c:formatCode>
                <c:ptCount val="40"/>
                <c:pt idx="0">
                  <c:v>5.7621231229313699</c:v>
                </c:pt>
                <c:pt idx="1">
                  <c:v>20.4239144143658</c:v>
                </c:pt>
                <c:pt idx="2">
                  <c:v>24.553116747686101</c:v>
                </c:pt>
                <c:pt idx="3">
                  <c:v>38.464850140463099</c:v>
                </c:pt>
                <c:pt idx="4">
                  <c:v>46.327753930957897</c:v>
                </c:pt>
                <c:pt idx="5">
                  <c:v>55.296692097035198</c:v>
                </c:pt>
                <c:pt idx="6">
                  <c:v>61.332097940765401</c:v>
                </c:pt>
                <c:pt idx="7">
                  <c:v>76.822757699840196</c:v>
                </c:pt>
                <c:pt idx="8">
                  <c:v>102.41166171285801</c:v>
                </c:pt>
                <c:pt idx="9">
                  <c:v>139.09822397044601</c:v>
                </c:pt>
                <c:pt idx="10">
                  <c:v>208.910216746619</c:v>
                </c:pt>
                <c:pt idx="11">
                  <c:v>332.527833131411</c:v>
                </c:pt>
                <c:pt idx="12">
                  <c:v>536.39780491617205</c:v>
                </c:pt>
                <c:pt idx="13">
                  <c:v>869.68433038796604</c:v>
                </c:pt>
                <c:pt idx="14">
                  <c:v>1304.73661604317</c:v>
                </c:pt>
                <c:pt idx="15">
                  <c:v>1615.8715076231799</c:v>
                </c:pt>
                <c:pt idx="16">
                  <c:v>1879.5496879146999</c:v>
                </c:pt>
                <c:pt idx="17">
                  <c:v>2081.6180743751202</c:v>
                </c:pt>
                <c:pt idx="18">
                  <c:v>2256.4626132609701</c:v>
                </c:pt>
                <c:pt idx="19">
                  <c:v>2401.9751114168898</c:v>
                </c:pt>
                <c:pt idx="20">
                  <c:v>2528.62236317624</c:v>
                </c:pt>
                <c:pt idx="21">
                  <c:v>2637.0226265579799</c:v>
                </c:pt>
                <c:pt idx="22">
                  <c:v>2725.3346280092301</c:v>
                </c:pt>
                <c:pt idx="23">
                  <c:v>2801.1942851041499</c:v>
                </c:pt>
                <c:pt idx="24">
                  <c:v>2863.3915948427598</c:v>
                </c:pt>
                <c:pt idx="25">
                  <c:v>2923.6079089453001</c:v>
                </c:pt>
                <c:pt idx="26">
                  <c:v>2975.6930159004801</c:v>
                </c:pt>
                <c:pt idx="27">
                  <c:v>3029.8601282864702</c:v>
                </c:pt>
                <c:pt idx="28">
                  <c:v>3074.6868500075898</c:v>
                </c:pt>
                <c:pt idx="29">
                  <c:v>3112.8247977698002</c:v>
                </c:pt>
                <c:pt idx="30">
                  <c:v>3147.7144818050701</c:v>
                </c:pt>
                <c:pt idx="31">
                  <c:v>3182.0825296283501</c:v>
                </c:pt>
                <c:pt idx="32">
                  <c:v>3216.7314917272101</c:v>
                </c:pt>
                <c:pt idx="33">
                  <c:v>3243.94689109623</c:v>
                </c:pt>
                <c:pt idx="34">
                  <c:v>3270.48236039936</c:v>
                </c:pt>
                <c:pt idx="35">
                  <c:v>3294.6469612440301</c:v>
                </c:pt>
                <c:pt idx="36">
                  <c:v>3318.3164527603599</c:v>
                </c:pt>
                <c:pt idx="37">
                  <c:v>3341.35009831364</c:v>
                </c:pt>
                <c:pt idx="38">
                  <c:v>3363.6338803240701</c:v>
                </c:pt>
                <c:pt idx="39">
                  <c:v>3385.2777523411601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2463-A448-BC0C-C94268110740}"/>
            </c:ext>
          </c:extLst>
        </c:ser>
        <c:ser>
          <c:idx val="2"/>
          <c:order val="2"/>
          <c:tx>
            <c:v>drd1 traité 2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Sheet1!$G$55:$G$94</c:f>
              <c:numCache>
                <c:formatCode>###0.00;\-###0.00</c:formatCode>
                <c:ptCount val="40"/>
                <c:pt idx="0">
                  <c:v>-8.5396547943837504</c:v>
                </c:pt>
                <c:pt idx="1">
                  <c:v>4.2200918579492299</c:v>
                </c:pt>
                <c:pt idx="2">
                  <c:v>4.1852645112671798</c:v>
                </c:pt>
                <c:pt idx="3">
                  <c:v>1.62673938943772</c:v>
                </c:pt>
                <c:pt idx="4">
                  <c:v>-1.8931697936027401</c:v>
                </c:pt>
                <c:pt idx="5">
                  <c:v>5.2128729242222098</c:v>
                </c:pt>
                <c:pt idx="6">
                  <c:v>1.9707003746884799</c:v>
                </c:pt>
                <c:pt idx="7">
                  <c:v>2.38277181161948</c:v>
                </c:pt>
                <c:pt idx="8">
                  <c:v>-0.91193927268341202</c:v>
                </c:pt>
                <c:pt idx="9">
                  <c:v>0.60522203829532395</c:v>
                </c:pt>
                <c:pt idx="10">
                  <c:v>0.16285959709148301</c:v>
                </c:pt>
                <c:pt idx="11">
                  <c:v>2.3642350055452002</c:v>
                </c:pt>
                <c:pt idx="12">
                  <c:v>-4.0085909828690101</c:v>
                </c:pt>
                <c:pt idx="13">
                  <c:v>-0.111277024589981</c:v>
                </c:pt>
                <c:pt idx="14">
                  <c:v>2.4715319554134099</c:v>
                </c:pt>
                <c:pt idx="15">
                  <c:v>7.4464488482767601</c:v>
                </c:pt>
                <c:pt idx="16">
                  <c:v>29.358561249104199</c:v>
                </c:pt>
                <c:pt idx="17">
                  <c:v>62.500327785679502</c:v>
                </c:pt>
                <c:pt idx="18">
                  <c:v>129.80463163667301</c:v>
                </c:pt>
                <c:pt idx="19">
                  <c:v>267.68281996678701</c:v>
                </c:pt>
                <c:pt idx="20">
                  <c:v>513.50412509556895</c:v>
                </c:pt>
                <c:pt idx="21">
                  <c:v>943.82665187730697</c:v>
                </c:pt>
                <c:pt idx="22">
                  <c:v>1569.6694953828901</c:v>
                </c:pt>
                <c:pt idx="23">
                  <c:v>2220.68947753055</c:v>
                </c:pt>
                <c:pt idx="24">
                  <c:v>2731.42588563043</c:v>
                </c:pt>
                <c:pt idx="25">
                  <c:v>3085.3409276382699</c:v>
                </c:pt>
                <c:pt idx="26">
                  <c:v>3326.3019700111699</c:v>
                </c:pt>
                <c:pt idx="27">
                  <c:v>3519.68804969338</c:v>
                </c:pt>
                <c:pt idx="28">
                  <c:v>3673.3631315974899</c:v>
                </c:pt>
                <c:pt idx="29">
                  <c:v>3796.3688069146301</c:v>
                </c:pt>
                <c:pt idx="30">
                  <c:v>3894.7887517293998</c:v>
                </c:pt>
                <c:pt idx="31">
                  <c:v>3973.7824561249199</c:v>
                </c:pt>
                <c:pt idx="32">
                  <c:v>4039.1271536925001</c:v>
                </c:pt>
                <c:pt idx="33">
                  <c:v>4097.3234272667396</c:v>
                </c:pt>
                <c:pt idx="34">
                  <c:v>4145.3807883453701</c:v>
                </c:pt>
                <c:pt idx="35">
                  <c:v>4185.0449248639698</c:v>
                </c:pt>
                <c:pt idx="36">
                  <c:v>4220.2472525830299</c:v>
                </c:pt>
                <c:pt idx="37">
                  <c:v>4252.9508167037202</c:v>
                </c:pt>
                <c:pt idx="38">
                  <c:v>4281.0866325343204</c:v>
                </c:pt>
                <c:pt idx="39">
                  <c:v>4302.1432770807996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2463-A448-BC0C-C94268110740}"/>
            </c:ext>
          </c:extLst>
        </c:ser>
        <c:ser>
          <c:idx val="3"/>
          <c:order val="3"/>
          <c:tx>
            <c:v>eef1a1|1 traité 2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Sheet1!$H$55:$H$94</c:f>
              <c:numCache>
                <c:formatCode>###0.00;\-###0.00</c:formatCode>
                <c:ptCount val="40"/>
                <c:pt idx="0">
                  <c:v>14.5340999983241</c:v>
                </c:pt>
                <c:pt idx="1">
                  <c:v>15.9002115558933</c:v>
                </c:pt>
                <c:pt idx="2">
                  <c:v>8.1151772900252599</c:v>
                </c:pt>
                <c:pt idx="3">
                  <c:v>9.06108812420098</c:v>
                </c:pt>
                <c:pt idx="4">
                  <c:v>-0.55188179819788297</c:v>
                </c:pt>
                <c:pt idx="5">
                  <c:v>2.5778119066099001</c:v>
                </c:pt>
                <c:pt idx="6">
                  <c:v>-2.0647564403352598</c:v>
                </c:pt>
                <c:pt idx="7">
                  <c:v>2.0899208409891799</c:v>
                </c:pt>
                <c:pt idx="8">
                  <c:v>13.266913692883</c:v>
                </c:pt>
                <c:pt idx="9">
                  <c:v>34.7532492174387</c:v>
                </c:pt>
                <c:pt idx="10">
                  <c:v>82.196497380879904</c:v>
                </c:pt>
                <c:pt idx="11">
                  <c:v>175.50437750432999</c:v>
                </c:pt>
                <c:pt idx="12">
                  <c:v>347.77564595331802</c:v>
                </c:pt>
                <c:pt idx="13">
                  <c:v>672.52663987605604</c:v>
                </c:pt>
                <c:pt idx="14">
                  <c:v>1167.47484485212</c:v>
                </c:pt>
                <c:pt idx="15">
                  <c:v>1818.6254986062299</c:v>
                </c:pt>
                <c:pt idx="16">
                  <c:v>2432.8556898051302</c:v>
                </c:pt>
                <c:pt idx="17">
                  <c:v>2925.2426941195899</c:v>
                </c:pt>
                <c:pt idx="18">
                  <c:v>3266.2221970888099</c:v>
                </c:pt>
                <c:pt idx="19">
                  <c:v>3493.0591681041101</c:v>
                </c:pt>
                <c:pt idx="20">
                  <c:v>3667.14072400952</c:v>
                </c:pt>
                <c:pt idx="21">
                  <c:v>3802.85189576517</c:v>
                </c:pt>
                <c:pt idx="22">
                  <c:v>3912.8603851641501</c:v>
                </c:pt>
                <c:pt idx="23">
                  <c:v>3995.64893074874</c:v>
                </c:pt>
                <c:pt idx="24">
                  <c:v>4064.7665081732998</c:v>
                </c:pt>
                <c:pt idx="25">
                  <c:v>4120.6866110166302</c:v>
                </c:pt>
                <c:pt idx="26">
                  <c:v>4169.5890543047499</c:v>
                </c:pt>
                <c:pt idx="27">
                  <c:v>4213.6440033859199</c:v>
                </c:pt>
                <c:pt idx="28">
                  <c:v>4251.2337564446698</c:v>
                </c:pt>
                <c:pt idx="29">
                  <c:v>4283.3270963558198</c:v>
                </c:pt>
                <c:pt idx="30">
                  <c:v>4307.8587682363104</c:v>
                </c:pt>
                <c:pt idx="31">
                  <c:v>4330.5886952254896</c:v>
                </c:pt>
                <c:pt idx="32">
                  <c:v>4350.8951192348104</c:v>
                </c:pt>
                <c:pt idx="33">
                  <c:v>4371.42999777146</c:v>
                </c:pt>
                <c:pt idx="34">
                  <c:v>4388.37031447966</c:v>
                </c:pt>
                <c:pt idx="35">
                  <c:v>4402.7817352996499</c:v>
                </c:pt>
                <c:pt idx="36">
                  <c:v>4417.1496567325903</c:v>
                </c:pt>
                <c:pt idx="37">
                  <c:v>4431.2409657315202</c:v>
                </c:pt>
                <c:pt idx="38">
                  <c:v>4441.9655163503203</c:v>
                </c:pt>
                <c:pt idx="39">
                  <c:v>4445.7113519617797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2463-A448-BC0C-C94268110740}"/>
            </c:ext>
          </c:extLst>
        </c:ser>
        <c:ser>
          <c:idx val="4"/>
          <c:order val="4"/>
          <c:tx>
            <c:v>drd1 traité 3</c:v>
          </c:tx>
          <c:spPr>
            <a:ln w="19050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Sheet1!$I$55:$I$94</c:f>
              <c:numCache>
                <c:formatCode>###0.00;\-###0.00</c:formatCode>
                <c:ptCount val="40"/>
                <c:pt idx="0">
                  <c:v>-11.4139003475129</c:v>
                </c:pt>
                <c:pt idx="1">
                  <c:v>4.0011193097962003</c:v>
                </c:pt>
                <c:pt idx="2">
                  <c:v>4.0567945280136</c:v>
                </c:pt>
                <c:pt idx="3">
                  <c:v>4.1640387164252397</c:v>
                </c:pt>
                <c:pt idx="4">
                  <c:v>2.4178844233392698</c:v>
                </c:pt>
                <c:pt idx="5">
                  <c:v>1.8693648224348201</c:v>
                </c:pt>
                <c:pt idx="6">
                  <c:v>1.28027483124288</c:v>
                </c:pt>
                <c:pt idx="7">
                  <c:v>2.6114165133976699</c:v>
                </c:pt>
                <c:pt idx="8">
                  <c:v>2.2335303663167001</c:v>
                </c:pt>
                <c:pt idx="9">
                  <c:v>-3.0894439922835799</c:v>
                </c:pt>
                <c:pt idx="10">
                  <c:v>-4.59828680243072</c:v>
                </c:pt>
                <c:pt idx="11">
                  <c:v>-2.9778495708374102</c:v>
                </c:pt>
                <c:pt idx="12">
                  <c:v>-3.04001911313753</c:v>
                </c:pt>
                <c:pt idx="13">
                  <c:v>1.8271243880658401</c:v>
                </c:pt>
                <c:pt idx="14">
                  <c:v>3.9219424740281301</c:v>
                </c:pt>
                <c:pt idx="15">
                  <c:v>11.0251247471952</c:v>
                </c:pt>
                <c:pt idx="16">
                  <c:v>35.3682879275011</c:v>
                </c:pt>
                <c:pt idx="17">
                  <c:v>61.986123369302703</c:v>
                </c:pt>
                <c:pt idx="18">
                  <c:v>130.69503305671901</c:v>
                </c:pt>
                <c:pt idx="19">
                  <c:v>260.54902645681801</c:v>
                </c:pt>
                <c:pt idx="20">
                  <c:v>502.542434867049</c:v>
                </c:pt>
                <c:pt idx="21">
                  <c:v>900.068724524</c:v>
                </c:pt>
                <c:pt idx="22">
                  <c:v>1475.9151195545201</c:v>
                </c:pt>
                <c:pt idx="23">
                  <c:v>2080.3877880052601</c:v>
                </c:pt>
                <c:pt idx="24">
                  <c:v>2572.5152807529098</c:v>
                </c:pt>
                <c:pt idx="25">
                  <c:v>2915.2689685538598</c:v>
                </c:pt>
                <c:pt idx="26">
                  <c:v>3135.9296288186601</c:v>
                </c:pt>
                <c:pt idx="27">
                  <c:v>3292.8986524782299</c:v>
                </c:pt>
                <c:pt idx="28">
                  <c:v>3418.7428206732402</c:v>
                </c:pt>
                <c:pt idx="29">
                  <c:v>3515.7056826534499</c:v>
                </c:pt>
                <c:pt idx="30">
                  <c:v>3594.6883191762099</c:v>
                </c:pt>
                <c:pt idx="31">
                  <c:v>3657.62032729052</c:v>
                </c:pt>
                <c:pt idx="32">
                  <c:v>3713.4474790015101</c:v>
                </c:pt>
                <c:pt idx="33">
                  <c:v>3757.3749877610298</c:v>
                </c:pt>
                <c:pt idx="34">
                  <c:v>3795.9408474025099</c:v>
                </c:pt>
                <c:pt idx="35">
                  <c:v>3825.8148254784301</c:v>
                </c:pt>
                <c:pt idx="36">
                  <c:v>3855.6761223445701</c:v>
                </c:pt>
                <c:pt idx="37">
                  <c:v>3876.2054709590002</c:v>
                </c:pt>
                <c:pt idx="38">
                  <c:v>3896.1079363890599</c:v>
                </c:pt>
                <c:pt idx="39">
                  <c:v>3914.1598496013298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4-2463-A448-BC0C-C94268110740}"/>
            </c:ext>
          </c:extLst>
        </c:ser>
        <c:ser>
          <c:idx val="5"/>
          <c:order val="5"/>
          <c:tx>
            <c:v>eef1a1|1 traité 3</c:v>
          </c:tx>
          <c:spPr>
            <a:ln w="19050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Sheet1!$J$55:$J$94</c:f>
              <c:numCache>
                <c:formatCode>###0.00;\-###0.00</c:formatCode>
                <c:ptCount val="40"/>
                <c:pt idx="0">
                  <c:v>6.8221688309840802</c:v>
                </c:pt>
                <c:pt idx="1">
                  <c:v>8.51555070821769</c:v>
                </c:pt>
                <c:pt idx="2">
                  <c:v>6.0936373977820004</c:v>
                </c:pt>
                <c:pt idx="3">
                  <c:v>4.9475759050060297</c:v>
                </c:pt>
                <c:pt idx="4">
                  <c:v>6.2332575672844497</c:v>
                </c:pt>
                <c:pt idx="5">
                  <c:v>-2.7760599986195298</c:v>
                </c:pt>
                <c:pt idx="6">
                  <c:v>-1.62158904638363</c:v>
                </c:pt>
                <c:pt idx="7">
                  <c:v>0.61192368090496496</c:v>
                </c:pt>
                <c:pt idx="8">
                  <c:v>11.6023544184063</c:v>
                </c:pt>
                <c:pt idx="9">
                  <c:v>44.158132345552097</c:v>
                </c:pt>
                <c:pt idx="10">
                  <c:v>101.47567286065799</c:v>
                </c:pt>
                <c:pt idx="11">
                  <c:v>214.019041198986</c:v>
                </c:pt>
                <c:pt idx="12">
                  <c:v>430.14157818533897</c:v>
                </c:pt>
                <c:pt idx="13">
                  <c:v>805.07046749245706</c:v>
                </c:pt>
                <c:pt idx="14">
                  <c:v>1327.8400302545899</c:v>
                </c:pt>
                <c:pt idx="15">
                  <c:v>1931.74640742783</c:v>
                </c:pt>
                <c:pt idx="16">
                  <c:v>2443.49265154966</c:v>
                </c:pt>
                <c:pt idx="17">
                  <c:v>2818.8825043675702</c:v>
                </c:pt>
                <c:pt idx="18">
                  <c:v>3063.4127855322499</c:v>
                </c:pt>
                <c:pt idx="19">
                  <c:v>3235.6553501692301</c:v>
                </c:pt>
                <c:pt idx="20">
                  <c:v>3373.0962180902102</c:v>
                </c:pt>
                <c:pt idx="21">
                  <c:v>3485.2285207762902</c:v>
                </c:pt>
                <c:pt idx="22">
                  <c:v>3573.3499331748999</c:v>
                </c:pt>
                <c:pt idx="23">
                  <c:v>3639.3446702009201</c:v>
                </c:pt>
                <c:pt idx="24">
                  <c:v>3696.3059435073501</c:v>
                </c:pt>
                <c:pt idx="25">
                  <c:v>3744.88210259787</c:v>
                </c:pt>
                <c:pt idx="26">
                  <c:v>3788.26007969169</c:v>
                </c:pt>
                <c:pt idx="27">
                  <c:v>3821.0393478893002</c:v>
                </c:pt>
                <c:pt idx="28">
                  <c:v>3851.7546868865702</c:v>
                </c:pt>
                <c:pt idx="29">
                  <c:v>3875.9957809377802</c:v>
                </c:pt>
                <c:pt idx="30">
                  <c:v>3898.2861097097698</c:v>
                </c:pt>
                <c:pt idx="31">
                  <c:v>3914.24242737347</c:v>
                </c:pt>
                <c:pt idx="32">
                  <c:v>3931.7766987740101</c:v>
                </c:pt>
                <c:pt idx="33">
                  <c:v>3945.8093210751499</c:v>
                </c:pt>
                <c:pt idx="34">
                  <c:v>3958.4345863640701</c:v>
                </c:pt>
                <c:pt idx="35">
                  <c:v>3970.8542812984902</c:v>
                </c:pt>
                <c:pt idx="36">
                  <c:v>3984.9618947214999</c:v>
                </c:pt>
                <c:pt idx="37">
                  <c:v>3996.4036949546398</c:v>
                </c:pt>
                <c:pt idx="38">
                  <c:v>4003.77774880982</c:v>
                </c:pt>
                <c:pt idx="39">
                  <c:v>4006.7289742693101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5-2463-A448-BC0C-C94268110740}"/>
            </c:ext>
          </c:extLst>
        </c:ser>
        <c:ser>
          <c:idx val="6"/>
          <c:order val="6"/>
          <c:tx>
            <c:v>drd1 CTRL 1</c:v>
          </c:tx>
          <c:spPr>
            <a:ln w="19050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Sheet1!$K$55:$K$94</c:f>
              <c:numCache>
                <c:formatCode>###0.00;\-###0.00</c:formatCode>
                <c:ptCount val="40"/>
                <c:pt idx="0">
                  <c:v>-3.68837371180462</c:v>
                </c:pt>
                <c:pt idx="1">
                  <c:v>1.5735684409692099</c:v>
                </c:pt>
                <c:pt idx="2">
                  <c:v>4.2992864000025302</c:v>
                </c:pt>
                <c:pt idx="3">
                  <c:v>3.8541545572356899</c:v>
                </c:pt>
                <c:pt idx="4">
                  <c:v>4.4762328514343599</c:v>
                </c:pt>
                <c:pt idx="5">
                  <c:v>0.29768444691853801</c:v>
                </c:pt>
                <c:pt idx="6">
                  <c:v>2.16723624837869</c:v>
                </c:pt>
                <c:pt idx="7">
                  <c:v>2.55291671534542</c:v>
                </c:pt>
                <c:pt idx="8">
                  <c:v>-1.5731964014094</c:v>
                </c:pt>
                <c:pt idx="9">
                  <c:v>2.34756014357299</c:v>
                </c:pt>
                <c:pt idx="10">
                  <c:v>-2.4343593165831399</c:v>
                </c:pt>
                <c:pt idx="11">
                  <c:v>10.9537222593372</c:v>
                </c:pt>
                <c:pt idx="12">
                  <c:v>26.9209947583117</c:v>
                </c:pt>
                <c:pt idx="13">
                  <c:v>63.492275978746903</c:v>
                </c:pt>
                <c:pt idx="14">
                  <c:v>137.98768648106099</c:v>
                </c:pt>
                <c:pt idx="15">
                  <c:v>278.782326539189</c:v>
                </c:pt>
                <c:pt idx="16">
                  <c:v>547.07450612148205</c:v>
                </c:pt>
                <c:pt idx="17">
                  <c:v>993.98957647652196</c:v>
                </c:pt>
                <c:pt idx="18">
                  <c:v>1658.9237973987599</c:v>
                </c:pt>
                <c:pt idx="19">
                  <c:v>2297.6688298515401</c:v>
                </c:pt>
                <c:pt idx="20">
                  <c:v>2814.0971818410399</c:v>
                </c:pt>
                <c:pt idx="21">
                  <c:v>3186.3325066164002</c:v>
                </c:pt>
                <c:pt idx="22">
                  <c:v>3482.0242029814799</c:v>
                </c:pt>
                <c:pt idx="23">
                  <c:v>3720.1692692390102</c:v>
                </c:pt>
                <c:pt idx="24">
                  <c:v>3913.86433283216</c:v>
                </c:pt>
                <c:pt idx="25">
                  <c:v>4071.86715441761</c:v>
                </c:pt>
                <c:pt idx="26">
                  <c:v>4203.4265551516901</c:v>
                </c:pt>
                <c:pt idx="27">
                  <c:v>4316.78727654042</c:v>
                </c:pt>
                <c:pt idx="28">
                  <c:v>4409.3546936026396</c:v>
                </c:pt>
                <c:pt idx="29">
                  <c:v>4490.7267028003998</c:v>
                </c:pt>
                <c:pt idx="30">
                  <c:v>4559.4880211996997</c:v>
                </c:pt>
                <c:pt idx="31">
                  <c:v>4617.01074655723</c:v>
                </c:pt>
                <c:pt idx="32">
                  <c:v>4667.3720981464603</c:v>
                </c:pt>
                <c:pt idx="33">
                  <c:v>4705.3338876398802</c:v>
                </c:pt>
                <c:pt idx="34">
                  <c:v>4744.8072364739901</c:v>
                </c:pt>
                <c:pt idx="35">
                  <c:v>4778.5079902298703</c:v>
                </c:pt>
                <c:pt idx="36">
                  <c:v>4811.7576281674101</c:v>
                </c:pt>
                <c:pt idx="37">
                  <c:v>4840.4046339775296</c:v>
                </c:pt>
                <c:pt idx="38">
                  <c:v>4863.7040476135999</c:v>
                </c:pt>
                <c:pt idx="39">
                  <c:v>4883.5228388789601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6-2463-A448-BC0C-C94268110740}"/>
            </c:ext>
          </c:extLst>
        </c:ser>
        <c:ser>
          <c:idx val="7"/>
          <c:order val="7"/>
          <c:tx>
            <c:v>eef1a1|1 CTRL 1</c:v>
          </c:tx>
          <c:spPr>
            <a:ln w="19050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Sheet1!$L$55:$L$94</c:f>
              <c:numCache>
                <c:formatCode>###0.00;\-###0.00</c:formatCode>
                <c:ptCount val="40"/>
                <c:pt idx="0">
                  <c:v>7.3833811725380603</c:v>
                </c:pt>
                <c:pt idx="1">
                  <c:v>3.5619005799294401</c:v>
                </c:pt>
                <c:pt idx="2">
                  <c:v>3.7368944744266601</c:v>
                </c:pt>
                <c:pt idx="3">
                  <c:v>7.2394164818115296</c:v>
                </c:pt>
                <c:pt idx="4">
                  <c:v>3.9034657208108001</c:v>
                </c:pt>
                <c:pt idx="5">
                  <c:v>-4.9141561366823199</c:v>
                </c:pt>
                <c:pt idx="6">
                  <c:v>-0.68919584393279398</c:v>
                </c:pt>
                <c:pt idx="7">
                  <c:v>0.93330192969324399</c:v>
                </c:pt>
                <c:pt idx="8">
                  <c:v>9.4718580307549001</c:v>
                </c:pt>
                <c:pt idx="9">
                  <c:v>33.527616873299799</c:v>
                </c:pt>
                <c:pt idx="10">
                  <c:v>83.776099464881995</c:v>
                </c:pt>
                <c:pt idx="11">
                  <c:v>178.76029617539601</c:v>
                </c:pt>
                <c:pt idx="12">
                  <c:v>353.78470865597399</c:v>
                </c:pt>
                <c:pt idx="13">
                  <c:v>673.51926802212404</c:v>
                </c:pt>
                <c:pt idx="14">
                  <c:v>1193.21964546915</c:v>
                </c:pt>
                <c:pt idx="15">
                  <c:v>1898.57695434379</c:v>
                </c:pt>
                <c:pt idx="16">
                  <c:v>2595.6496708272398</c:v>
                </c:pt>
                <c:pt idx="17">
                  <c:v>3156.1389272894598</c:v>
                </c:pt>
                <c:pt idx="18">
                  <c:v>3539.5572003082698</c:v>
                </c:pt>
                <c:pt idx="19">
                  <c:v>3783.02973719177</c:v>
                </c:pt>
                <c:pt idx="20">
                  <c:v>3957.4932281310898</c:v>
                </c:pt>
                <c:pt idx="21">
                  <c:v>4093.4371787503401</c:v>
                </c:pt>
                <c:pt idx="22">
                  <c:v>4199.0059713874798</c:v>
                </c:pt>
                <c:pt idx="23">
                  <c:v>4283.9565666493299</c:v>
                </c:pt>
                <c:pt idx="24">
                  <c:v>4353.2021720392304</c:v>
                </c:pt>
                <c:pt idx="25">
                  <c:v>4407.6722077940403</c:v>
                </c:pt>
                <c:pt idx="26">
                  <c:v>4452.7837917940396</c:v>
                </c:pt>
                <c:pt idx="27">
                  <c:v>4487.6657348917797</c:v>
                </c:pt>
                <c:pt idx="28">
                  <c:v>4521.6620628013497</c:v>
                </c:pt>
                <c:pt idx="29">
                  <c:v>4546.1162491675504</c:v>
                </c:pt>
                <c:pt idx="30">
                  <c:v>4572.6253866812604</c:v>
                </c:pt>
                <c:pt idx="31">
                  <c:v>4591.4860849289498</c:v>
                </c:pt>
                <c:pt idx="32">
                  <c:v>4609.2119779634804</c:v>
                </c:pt>
                <c:pt idx="33">
                  <c:v>4624.1198973914397</c:v>
                </c:pt>
                <c:pt idx="34">
                  <c:v>4638.0584355134497</c:v>
                </c:pt>
                <c:pt idx="35">
                  <c:v>4648.5215453846104</c:v>
                </c:pt>
                <c:pt idx="36">
                  <c:v>4656.5212783575898</c:v>
                </c:pt>
                <c:pt idx="37">
                  <c:v>4663.5829099644097</c:v>
                </c:pt>
                <c:pt idx="38">
                  <c:v>4671.1653108964802</c:v>
                </c:pt>
                <c:pt idx="39">
                  <c:v>4674.2985049458202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7-2463-A448-BC0C-C94268110740}"/>
            </c:ext>
          </c:extLst>
        </c:ser>
        <c:ser>
          <c:idx val="8"/>
          <c:order val="8"/>
          <c:tx>
            <c:v>drd1 CTRL 2</c:v>
          </c:tx>
          <c:spPr>
            <a:ln w="19050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Sheet1!$M$55:$M$94</c:f>
              <c:numCache>
                <c:formatCode>###0.00;\-###0.00</c:formatCode>
                <c:ptCount val="40"/>
                <c:pt idx="0">
                  <c:v>8.7519203642323191</c:v>
                </c:pt>
                <c:pt idx="1">
                  <c:v>7.3920682355928902</c:v>
                </c:pt>
                <c:pt idx="2">
                  <c:v>5.8743578045637204</c:v>
                </c:pt>
                <c:pt idx="3">
                  <c:v>9.3398921412240306</c:v>
                </c:pt>
                <c:pt idx="4">
                  <c:v>3.6536979900515698</c:v>
                </c:pt>
                <c:pt idx="5">
                  <c:v>-3.1632179984776498</c:v>
                </c:pt>
                <c:pt idx="6">
                  <c:v>-2.48594455268903</c:v>
                </c:pt>
                <c:pt idx="7">
                  <c:v>-1.7146823206076101</c:v>
                </c:pt>
                <c:pt idx="8">
                  <c:v>1.44845969251082</c:v>
                </c:pt>
                <c:pt idx="9">
                  <c:v>-2.05504474648933</c:v>
                </c:pt>
                <c:pt idx="10">
                  <c:v>-4.1901295657835398</c:v>
                </c:pt>
                <c:pt idx="11">
                  <c:v>1.83870871586078</c:v>
                </c:pt>
                <c:pt idx="12">
                  <c:v>15.351450928524599</c:v>
                </c:pt>
                <c:pt idx="13">
                  <c:v>47.245862678176799</c:v>
                </c:pt>
                <c:pt idx="14">
                  <c:v>101.40300924233</c:v>
                </c:pt>
                <c:pt idx="15">
                  <c:v>219.46698862486201</c:v>
                </c:pt>
                <c:pt idx="16">
                  <c:v>442.79268953052502</c:v>
                </c:pt>
                <c:pt idx="17">
                  <c:v>833.353768770795</c:v>
                </c:pt>
                <c:pt idx="18">
                  <c:v>1464.93104981493</c:v>
                </c:pt>
                <c:pt idx="19">
                  <c:v>2313.9717648985802</c:v>
                </c:pt>
                <c:pt idx="20">
                  <c:v>3102.5640548054998</c:v>
                </c:pt>
                <c:pt idx="21">
                  <c:v>3736.7245678222498</c:v>
                </c:pt>
                <c:pt idx="22">
                  <c:v>4154.00094854494</c:v>
                </c:pt>
                <c:pt idx="23">
                  <c:v>4410.1128673155799</c:v>
                </c:pt>
                <c:pt idx="24">
                  <c:v>4586.1394712501296</c:v>
                </c:pt>
                <c:pt idx="25">
                  <c:v>4727.9470146759604</c:v>
                </c:pt>
                <c:pt idx="26">
                  <c:v>4835.5745351948799</c:v>
                </c:pt>
                <c:pt idx="27">
                  <c:v>4919.33999628329</c:v>
                </c:pt>
                <c:pt idx="28">
                  <c:v>4982.4829296688804</c:v>
                </c:pt>
                <c:pt idx="29">
                  <c:v>5036.7102640210496</c:v>
                </c:pt>
                <c:pt idx="30">
                  <c:v>5078.9668149223698</c:v>
                </c:pt>
                <c:pt idx="31">
                  <c:v>5114.3067201675904</c:v>
                </c:pt>
                <c:pt idx="32">
                  <c:v>5141.3536362772302</c:v>
                </c:pt>
                <c:pt idx="33">
                  <c:v>5163.4701687831102</c:v>
                </c:pt>
                <c:pt idx="34">
                  <c:v>5178.5070965442601</c:v>
                </c:pt>
                <c:pt idx="35">
                  <c:v>5191.0943222802598</c:v>
                </c:pt>
                <c:pt idx="36">
                  <c:v>5202.6648530394204</c:v>
                </c:pt>
                <c:pt idx="37">
                  <c:v>5209.0016691597602</c:v>
                </c:pt>
                <c:pt idx="38">
                  <c:v>5211.3625977339198</c:v>
                </c:pt>
                <c:pt idx="39">
                  <c:v>5210.5934517202804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8-2463-A448-BC0C-C94268110740}"/>
            </c:ext>
          </c:extLst>
        </c:ser>
        <c:ser>
          <c:idx val="9"/>
          <c:order val="9"/>
          <c:tx>
            <c:v>eef1a1|1 CTRL 2</c:v>
          </c:tx>
          <c:spPr>
            <a:ln w="19050" cap="rnd">
              <a:solidFill>
                <a:schemeClr val="accent4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Sheet1!$N$55:$N$94</c:f>
              <c:numCache>
                <c:formatCode>###0.00;\-###0.00</c:formatCode>
                <c:ptCount val="40"/>
                <c:pt idx="0">
                  <c:v>5.1699663314598201</c:v>
                </c:pt>
                <c:pt idx="1">
                  <c:v>-2.6063021235022501</c:v>
                </c:pt>
                <c:pt idx="2">
                  <c:v>6.6714937499705202</c:v>
                </c:pt>
                <c:pt idx="3">
                  <c:v>3.29994754916288</c:v>
                </c:pt>
                <c:pt idx="4">
                  <c:v>0.86231463104832096</c:v>
                </c:pt>
                <c:pt idx="5">
                  <c:v>0.174970338135154</c:v>
                </c:pt>
                <c:pt idx="6">
                  <c:v>-0.238503641368425</c:v>
                </c:pt>
                <c:pt idx="7">
                  <c:v>0.63834153304151198</c:v>
                </c:pt>
                <c:pt idx="8">
                  <c:v>8.8128371848606601</c:v>
                </c:pt>
                <c:pt idx="9">
                  <c:v>23.9560327329391</c:v>
                </c:pt>
                <c:pt idx="10">
                  <c:v>66.489916290498996</c:v>
                </c:pt>
                <c:pt idx="11">
                  <c:v>158.82049935021999</c:v>
                </c:pt>
                <c:pt idx="12">
                  <c:v>324.56441913910697</c:v>
                </c:pt>
                <c:pt idx="13">
                  <c:v>637.30731410448095</c:v>
                </c:pt>
                <c:pt idx="14">
                  <c:v>1139.69325550493</c:v>
                </c:pt>
                <c:pt idx="15">
                  <c:v>1808.34054474868</c:v>
                </c:pt>
                <c:pt idx="16">
                  <c:v>2454.2526600013598</c:v>
                </c:pt>
                <c:pt idx="17">
                  <c:v>2974.1182145928101</c:v>
                </c:pt>
                <c:pt idx="18">
                  <c:v>3325.6960834953802</c:v>
                </c:pt>
                <c:pt idx="19">
                  <c:v>3549.2242747929399</c:v>
                </c:pt>
                <c:pt idx="20">
                  <c:v>3705.9173265980799</c:v>
                </c:pt>
                <c:pt idx="21">
                  <c:v>3823.88507739019</c:v>
                </c:pt>
                <c:pt idx="22">
                  <c:v>3914.7825285082499</c:v>
                </c:pt>
                <c:pt idx="23">
                  <c:v>3982.1207869233299</c:v>
                </c:pt>
                <c:pt idx="24">
                  <c:v>4034.2626828869402</c:v>
                </c:pt>
                <c:pt idx="25">
                  <c:v>4077.1782043152598</c:v>
                </c:pt>
                <c:pt idx="26">
                  <c:v>4111.4981337911504</c:v>
                </c:pt>
                <c:pt idx="27">
                  <c:v>4142.9865358811403</c:v>
                </c:pt>
                <c:pt idx="28">
                  <c:v>4167.3696391082503</c:v>
                </c:pt>
                <c:pt idx="29">
                  <c:v>4187.5971569810299</c:v>
                </c:pt>
                <c:pt idx="30">
                  <c:v>4203.3008328159403</c:v>
                </c:pt>
                <c:pt idx="31">
                  <c:v>4217.3216646717001</c:v>
                </c:pt>
                <c:pt idx="32">
                  <c:v>4228.6035534290004</c:v>
                </c:pt>
                <c:pt idx="33">
                  <c:v>4239.1976017235102</c:v>
                </c:pt>
                <c:pt idx="34">
                  <c:v>4245.8944867539103</c:v>
                </c:pt>
                <c:pt idx="35">
                  <c:v>4251.7412027400796</c:v>
                </c:pt>
                <c:pt idx="36">
                  <c:v>4256.6063243999997</c:v>
                </c:pt>
                <c:pt idx="37">
                  <c:v>4263.7894256891896</c:v>
                </c:pt>
                <c:pt idx="38">
                  <c:v>4267.7069941709897</c:v>
                </c:pt>
                <c:pt idx="39">
                  <c:v>4266.8120009055001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9-2463-A448-BC0C-C94268110740}"/>
            </c:ext>
          </c:extLst>
        </c:ser>
        <c:ser>
          <c:idx val="10"/>
          <c:order val="10"/>
          <c:tx>
            <c:v>drd1 CTRL 3</c:v>
          </c:tx>
          <c:spPr>
            <a:ln w="19050" cap="rnd">
              <a:solidFill>
                <a:schemeClr val="accent5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Sheet1!$O$55:$O$94</c:f>
              <c:numCache>
                <c:formatCode>###0.00;\-###0.00</c:formatCode>
                <c:ptCount val="40"/>
                <c:pt idx="0">
                  <c:v>-3.7000683161422798</c:v>
                </c:pt>
                <c:pt idx="1">
                  <c:v>1.73106920510236</c:v>
                </c:pt>
                <c:pt idx="2">
                  <c:v>3.98039819238147</c:v>
                </c:pt>
                <c:pt idx="3">
                  <c:v>1.2464347871864401</c:v>
                </c:pt>
                <c:pt idx="4">
                  <c:v>0.58965782885434204</c:v>
                </c:pt>
                <c:pt idx="5">
                  <c:v>1.4452434396007401</c:v>
                </c:pt>
                <c:pt idx="6">
                  <c:v>1.86624840717514</c:v>
                </c:pt>
                <c:pt idx="7">
                  <c:v>4.0110521536671504</c:v>
                </c:pt>
                <c:pt idx="8">
                  <c:v>-1.4849230466729799</c:v>
                </c:pt>
                <c:pt idx="9">
                  <c:v>1.2382248327894601</c:v>
                </c:pt>
                <c:pt idx="10">
                  <c:v>4.3823939174230899</c:v>
                </c:pt>
                <c:pt idx="11">
                  <c:v>11.4700426057616</c:v>
                </c:pt>
                <c:pt idx="12">
                  <c:v>22.661666246700001</c:v>
                </c:pt>
                <c:pt idx="13">
                  <c:v>48.342672493148299</c:v>
                </c:pt>
                <c:pt idx="14">
                  <c:v>95.511749231326604</c:v>
                </c:pt>
                <c:pt idx="15">
                  <c:v>189.254481562134</c:v>
                </c:pt>
                <c:pt idx="16">
                  <c:v>367.60267637898801</c:v>
                </c:pt>
                <c:pt idx="17">
                  <c:v>675.99854205940096</c:v>
                </c:pt>
                <c:pt idx="18">
                  <c:v>1157.77113279694</c:v>
                </c:pt>
                <c:pt idx="19">
                  <c:v>1705.0549190265799</c:v>
                </c:pt>
                <c:pt idx="20">
                  <c:v>2062.0735003650798</c:v>
                </c:pt>
                <c:pt idx="21">
                  <c:v>2329.9339402327</c:v>
                </c:pt>
                <c:pt idx="22">
                  <c:v>2494.4743726264401</c:v>
                </c:pt>
                <c:pt idx="23">
                  <c:v>2612.0537086182298</c:v>
                </c:pt>
                <c:pt idx="24">
                  <c:v>2705.7757022230599</c:v>
                </c:pt>
                <c:pt idx="25">
                  <c:v>2781.3909175035101</c:v>
                </c:pt>
                <c:pt idx="26">
                  <c:v>2842.1292280407902</c:v>
                </c:pt>
                <c:pt idx="27">
                  <c:v>2888.8328700943198</c:v>
                </c:pt>
                <c:pt idx="28">
                  <c:v>2926.5161791615601</c:v>
                </c:pt>
                <c:pt idx="29">
                  <c:v>2957.65081232286</c:v>
                </c:pt>
                <c:pt idx="30">
                  <c:v>2983.0253264405201</c:v>
                </c:pt>
                <c:pt idx="31">
                  <c:v>3004.3760424443999</c:v>
                </c:pt>
                <c:pt idx="32">
                  <c:v>3022.22927018056</c:v>
                </c:pt>
                <c:pt idx="33">
                  <c:v>3037.9701965817699</c:v>
                </c:pt>
                <c:pt idx="34">
                  <c:v>3051.7119896883901</c:v>
                </c:pt>
                <c:pt idx="35">
                  <c:v>3062.0265685416002</c:v>
                </c:pt>
                <c:pt idx="36">
                  <c:v>3069.5624463304398</c:v>
                </c:pt>
                <c:pt idx="37">
                  <c:v>3077.2032730597898</c:v>
                </c:pt>
                <c:pt idx="38">
                  <c:v>3083.01587672199</c:v>
                </c:pt>
                <c:pt idx="39">
                  <c:v>3086.4260782281599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A-2463-A448-BC0C-C94268110740}"/>
            </c:ext>
          </c:extLst>
        </c:ser>
        <c:ser>
          <c:idx val="11"/>
          <c:order val="11"/>
          <c:tx>
            <c:v>eef1a1|1 CTRL 3</c:v>
          </c:tx>
          <c:spPr>
            <a:ln w="19050" cap="rnd">
              <a:solidFill>
                <a:schemeClr val="accent6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Sheet1!$P$55:$P$94</c:f>
              <c:numCache>
                <c:formatCode>###0.00;\-###0.00</c:formatCode>
                <c:ptCount val="40"/>
                <c:pt idx="0">
                  <c:v>-1.82001725219334</c:v>
                </c:pt>
                <c:pt idx="1">
                  <c:v>-3.4525338962794201E-2</c:v>
                </c:pt>
                <c:pt idx="2">
                  <c:v>2.0398448277924199</c:v>
                </c:pt>
                <c:pt idx="3">
                  <c:v>4.2587433562430297</c:v>
                </c:pt>
                <c:pt idx="4">
                  <c:v>1.8630637953097</c:v>
                </c:pt>
                <c:pt idx="5">
                  <c:v>2.3080131542597</c:v>
                </c:pt>
                <c:pt idx="6">
                  <c:v>-2.7045611044481999</c:v>
                </c:pt>
                <c:pt idx="7">
                  <c:v>6.1288376324177998</c:v>
                </c:pt>
                <c:pt idx="8">
                  <c:v>13.5818573759902</c:v>
                </c:pt>
                <c:pt idx="9">
                  <c:v>30.214081219312899</c:v>
                </c:pt>
                <c:pt idx="10">
                  <c:v>67.648392259844499</c:v>
                </c:pt>
                <c:pt idx="11">
                  <c:v>129.05340448603599</c:v>
                </c:pt>
                <c:pt idx="12">
                  <c:v>257.63912676078502</c:v>
                </c:pt>
                <c:pt idx="13">
                  <c:v>478.40361789287402</c:v>
                </c:pt>
                <c:pt idx="14">
                  <c:v>829.47999242243895</c:v>
                </c:pt>
                <c:pt idx="15">
                  <c:v>1291.0252282056499</c:v>
                </c:pt>
                <c:pt idx="16">
                  <c:v>1672.12169281408</c:v>
                </c:pt>
                <c:pt idx="17">
                  <c:v>1956.80585359203</c:v>
                </c:pt>
                <c:pt idx="18">
                  <c:v>2132.3929297956201</c:v>
                </c:pt>
                <c:pt idx="19">
                  <c:v>2252.4143715277401</c:v>
                </c:pt>
                <c:pt idx="20">
                  <c:v>2350.6910557584802</c:v>
                </c:pt>
                <c:pt idx="21">
                  <c:v>2429.5457197965902</c:v>
                </c:pt>
                <c:pt idx="22">
                  <c:v>2490.4559368712498</c:v>
                </c:pt>
                <c:pt idx="23">
                  <c:v>2537.0899403008598</c:v>
                </c:pt>
                <c:pt idx="24">
                  <c:v>2577.5046031326301</c:v>
                </c:pt>
                <c:pt idx="25">
                  <c:v>2609.82351797204</c:v>
                </c:pt>
                <c:pt idx="26">
                  <c:v>2637.0099641111501</c:v>
                </c:pt>
                <c:pt idx="27">
                  <c:v>2658.1825050320399</c:v>
                </c:pt>
                <c:pt idx="28">
                  <c:v>2679.28065940938</c:v>
                </c:pt>
                <c:pt idx="29">
                  <c:v>2693.72051526839</c:v>
                </c:pt>
                <c:pt idx="30">
                  <c:v>2708.8876598885699</c:v>
                </c:pt>
                <c:pt idx="31">
                  <c:v>2720.2239161890202</c:v>
                </c:pt>
                <c:pt idx="32">
                  <c:v>2731.1526650769902</c:v>
                </c:pt>
                <c:pt idx="33">
                  <c:v>2736.5066309968402</c:v>
                </c:pt>
                <c:pt idx="34">
                  <c:v>2742.8067073827401</c:v>
                </c:pt>
                <c:pt idx="35">
                  <c:v>2748.6556883328799</c:v>
                </c:pt>
                <c:pt idx="36">
                  <c:v>2755.8940351305801</c:v>
                </c:pt>
                <c:pt idx="37">
                  <c:v>2759.5601622744198</c:v>
                </c:pt>
                <c:pt idx="38">
                  <c:v>2762.9192417226</c:v>
                </c:pt>
                <c:pt idx="39">
                  <c:v>2765.09910737379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B-2463-A448-BC0C-C94268110740}"/>
            </c:ext>
          </c:extLst>
        </c:ser>
        <c:ser>
          <c:idx val="12"/>
          <c:order val="12"/>
          <c:tx>
            <c:v>drd1 NTC 1</c:v>
          </c:tx>
          <c:spPr>
            <a:ln w="19050" cap="rnd">
              <a:solidFill>
                <a:schemeClr val="accent1">
                  <a:lumMod val="80000"/>
                  <a:lumOff val="2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Sheet1!$Q$55:$Q$94</c:f>
              <c:numCache>
                <c:formatCode>###0.00;\-###0.00</c:formatCode>
                <c:ptCount val="40"/>
                <c:pt idx="0">
                  <c:v>-19.7779455634222</c:v>
                </c:pt>
                <c:pt idx="1">
                  <c:v>-12.194468005448</c:v>
                </c:pt>
                <c:pt idx="2">
                  <c:v>-11.474776788821099</c:v>
                </c:pt>
                <c:pt idx="3">
                  <c:v>-12.7154744452155</c:v>
                </c:pt>
                <c:pt idx="4">
                  <c:v>-4.9873153639223302</c:v>
                </c:pt>
                <c:pt idx="5">
                  <c:v>-3.1367827246576798</c:v>
                </c:pt>
                <c:pt idx="6">
                  <c:v>3.1318866293718202</c:v>
                </c:pt>
                <c:pt idx="7">
                  <c:v>8.9928029840884793</c:v>
                </c:pt>
                <c:pt idx="8">
                  <c:v>4.2018487327181901</c:v>
                </c:pt>
                <c:pt idx="9">
                  <c:v>2.0425168145552601</c:v>
                </c:pt>
                <c:pt idx="10">
                  <c:v>15.3064300237256</c:v>
                </c:pt>
                <c:pt idx="11">
                  <c:v>7.8599662927799701</c:v>
                </c:pt>
                <c:pt idx="12">
                  <c:v>4.3582288417683204</c:v>
                </c:pt>
                <c:pt idx="13">
                  <c:v>10.2311503970805</c:v>
                </c:pt>
                <c:pt idx="14">
                  <c:v>0.65489520425035197</c:v>
                </c:pt>
                <c:pt idx="15">
                  <c:v>6.9501319019123002</c:v>
                </c:pt>
                <c:pt idx="16">
                  <c:v>2.7779236395103899</c:v>
                </c:pt>
                <c:pt idx="17">
                  <c:v>6.6794233901027802</c:v>
                </c:pt>
                <c:pt idx="18">
                  <c:v>0.96937760070250101</c:v>
                </c:pt>
                <c:pt idx="19">
                  <c:v>3.26594394615495</c:v>
                </c:pt>
                <c:pt idx="20">
                  <c:v>5.4846790729634396</c:v>
                </c:pt>
                <c:pt idx="21">
                  <c:v>5.0339741897951198</c:v>
                </c:pt>
                <c:pt idx="22">
                  <c:v>1.91309734161405</c:v>
                </c:pt>
                <c:pt idx="23">
                  <c:v>-3.4021806993036998</c:v>
                </c:pt>
                <c:pt idx="24">
                  <c:v>0.15652011023894399</c:v>
                </c:pt>
                <c:pt idx="25">
                  <c:v>1.4288373777385499</c:v>
                </c:pt>
                <c:pt idx="26">
                  <c:v>-5.0968503048479796</c:v>
                </c:pt>
                <c:pt idx="27">
                  <c:v>-5.5873247448789698</c:v>
                </c:pt>
                <c:pt idx="28">
                  <c:v>-5.5783618665272998</c:v>
                </c:pt>
                <c:pt idx="29">
                  <c:v>-5.6735988182845203</c:v>
                </c:pt>
                <c:pt idx="30">
                  <c:v>6.4463102873064599</c:v>
                </c:pt>
                <c:pt idx="31">
                  <c:v>15.607165208232299</c:v>
                </c:pt>
                <c:pt idx="32">
                  <c:v>39.219711797552499</c:v>
                </c:pt>
                <c:pt idx="33">
                  <c:v>83.201849299635398</c:v>
                </c:pt>
                <c:pt idx="34">
                  <c:v>186.21128061525101</c:v>
                </c:pt>
                <c:pt idx="35">
                  <c:v>372.77187443742298</c:v>
                </c:pt>
                <c:pt idx="36">
                  <c:v>710.04038341068599</c:v>
                </c:pt>
                <c:pt idx="37">
                  <c:v>1221.7756260855799</c:v>
                </c:pt>
                <c:pt idx="38">
                  <c:v>1759.7877437475499</c:v>
                </c:pt>
                <c:pt idx="39">
                  <c:v>2263.2342968748999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C-2463-A448-BC0C-C94268110740}"/>
            </c:ext>
          </c:extLst>
        </c:ser>
        <c:ser>
          <c:idx val="13"/>
          <c:order val="13"/>
          <c:tx>
            <c:v>eef1a1|1 NTC 1</c:v>
          </c:tx>
          <c:spPr>
            <a:ln w="19050" cap="rnd">
              <a:solidFill>
                <a:schemeClr val="accent2">
                  <a:lumMod val="80000"/>
                  <a:lumOff val="2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Sheet1!$R$55:$R$94</c:f>
              <c:numCache>
                <c:formatCode>###0.00;\-###0.00</c:formatCode>
                <c:ptCount val="40"/>
                <c:pt idx="0">
                  <c:v>-10.726877155523701</c:v>
                </c:pt>
                <c:pt idx="1">
                  <c:v>-5.3635051571886798</c:v>
                </c:pt>
                <c:pt idx="2">
                  <c:v>-8.4568976397808893</c:v>
                </c:pt>
                <c:pt idx="3">
                  <c:v>-7.85480365539979</c:v>
                </c:pt>
                <c:pt idx="4">
                  <c:v>-4.3723130122552902</c:v>
                </c:pt>
                <c:pt idx="5">
                  <c:v>-3.4407733432353802</c:v>
                </c:pt>
                <c:pt idx="6">
                  <c:v>2.0000287696711898</c:v>
                </c:pt>
                <c:pt idx="7">
                  <c:v>0.210405322172392</c:v>
                </c:pt>
                <c:pt idx="8">
                  <c:v>1.8639852218234401</c:v>
                </c:pt>
                <c:pt idx="9">
                  <c:v>7.3971707881091797</c:v>
                </c:pt>
                <c:pt idx="10">
                  <c:v>8.1059563675043993</c:v>
                </c:pt>
                <c:pt idx="11">
                  <c:v>5.0521738127886202</c:v>
                </c:pt>
                <c:pt idx="12">
                  <c:v>4.2473607373426603</c:v>
                </c:pt>
                <c:pt idx="13">
                  <c:v>0.76001683277172605</c:v>
                </c:pt>
                <c:pt idx="14">
                  <c:v>6.4785466362695798</c:v>
                </c:pt>
                <c:pt idx="15">
                  <c:v>2.8325281028046398</c:v>
                </c:pt>
                <c:pt idx="16">
                  <c:v>1.76494317005609</c:v>
                </c:pt>
                <c:pt idx="17">
                  <c:v>0.39554877817772599</c:v>
                </c:pt>
                <c:pt idx="18">
                  <c:v>4.8905781208591197</c:v>
                </c:pt>
                <c:pt idx="19">
                  <c:v>-7.0911883278681698</c:v>
                </c:pt>
                <c:pt idx="20">
                  <c:v>22.347892642641</c:v>
                </c:pt>
                <c:pt idx="21">
                  <c:v>20.991429456368198</c:v>
                </c:pt>
                <c:pt idx="22">
                  <c:v>20.580408189358401</c:v>
                </c:pt>
                <c:pt idx="23">
                  <c:v>-1.26298843606901</c:v>
                </c:pt>
                <c:pt idx="24">
                  <c:v>-0.27987934780867402</c:v>
                </c:pt>
                <c:pt idx="25">
                  <c:v>-11.3930591558701</c:v>
                </c:pt>
                <c:pt idx="26">
                  <c:v>-12.131752293220901</c:v>
                </c:pt>
                <c:pt idx="27">
                  <c:v>-8.0976106371167607</c:v>
                </c:pt>
                <c:pt idx="28">
                  <c:v>-10.888217720533699</c:v>
                </c:pt>
                <c:pt idx="29">
                  <c:v>-19.792438478602399</c:v>
                </c:pt>
                <c:pt idx="30">
                  <c:v>-17.928218270664299</c:v>
                </c:pt>
                <c:pt idx="31">
                  <c:v>-9.3043955821744895</c:v>
                </c:pt>
                <c:pt idx="32">
                  <c:v>6.6436991842083399</c:v>
                </c:pt>
                <c:pt idx="33">
                  <c:v>33.190337844299798</c:v>
                </c:pt>
                <c:pt idx="34">
                  <c:v>105.484166146177</c:v>
                </c:pt>
                <c:pt idx="35">
                  <c:v>228.54692557454601</c:v>
                </c:pt>
                <c:pt idx="36">
                  <c:v>414.04463351179299</c:v>
                </c:pt>
                <c:pt idx="37">
                  <c:v>624.36982812328995</c:v>
                </c:pt>
                <c:pt idx="38">
                  <c:v>783.01525987665002</c:v>
                </c:pt>
                <c:pt idx="39">
                  <c:v>892.21936802272501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D-2463-A448-BC0C-C94268110740}"/>
            </c:ext>
          </c:extLst>
        </c:ser>
        <c:ser>
          <c:idx val="14"/>
          <c:order val="14"/>
          <c:tx>
            <c:v>drd1 NTC 2</c:v>
          </c:tx>
          <c:spPr>
            <a:ln w="19050" cap="rnd">
              <a:solidFill>
                <a:schemeClr val="accent3">
                  <a:lumMod val="80000"/>
                  <a:lumOff val="2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Sheet1!$S$55:$S$94</c:f>
              <c:numCache>
                <c:formatCode>###0.00;\-###0.00</c:formatCode>
                <c:ptCount val="40"/>
                <c:pt idx="0">
                  <c:v>-21.840398317275699</c:v>
                </c:pt>
                <c:pt idx="1">
                  <c:v>-11.296399893546599</c:v>
                </c:pt>
                <c:pt idx="2">
                  <c:v>-11.6016829727578</c:v>
                </c:pt>
                <c:pt idx="3">
                  <c:v>-5.2914773815018599</c:v>
                </c:pt>
                <c:pt idx="4">
                  <c:v>2.2805382591204801</c:v>
                </c:pt>
                <c:pt idx="5">
                  <c:v>8.5915630078907306</c:v>
                </c:pt>
                <c:pt idx="6">
                  <c:v>1.76414993268372</c:v>
                </c:pt>
                <c:pt idx="7">
                  <c:v>11.2430764521919</c:v>
                </c:pt>
                <c:pt idx="8">
                  <c:v>11.7014664587341</c:v>
                </c:pt>
                <c:pt idx="9">
                  <c:v>7.6497935291245103</c:v>
                </c:pt>
                <c:pt idx="10">
                  <c:v>11.8032616901874</c:v>
                </c:pt>
                <c:pt idx="11">
                  <c:v>-5.5552789189464402</c:v>
                </c:pt>
                <c:pt idx="12">
                  <c:v>-10.3835561399151</c:v>
                </c:pt>
                <c:pt idx="13">
                  <c:v>-2.87709469489028</c:v>
                </c:pt>
                <c:pt idx="14">
                  <c:v>-5.39051854098898</c:v>
                </c:pt>
                <c:pt idx="15">
                  <c:v>2.8129316681602199</c:v>
                </c:pt>
                <c:pt idx="16">
                  <c:v>-4.1848602743803003</c:v>
                </c:pt>
                <c:pt idx="17">
                  <c:v>-4.0941556800521504</c:v>
                </c:pt>
                <c:pt idx="18">
                  <c:v>-4.7400418352099196</c:v>
                </c:pt>
                <c:pt idx="19">
                  <c:v>0.80714355457894305</c:v>
                </c:pt>
                <c:pt idx="20">
                  <c:v>2.0809314692960501</c:v>
                </c:pt>
                <c:pt idx="21">
                  <c:v>1.6190100127510001</c:v>
                </c:pt>
                <c:pt idx="22">
                  <c:v>-1.6314161393456701</c:v>
                </c:pt>
                <c:pt idx="23">
                  <c:v>6.0723527664099501</c:v>
                </c:pt>
                <c:pt idx="24">
                  <c:v>-1.0032703947745201</c:v>
                </c:pt>
                <c:pt idx="25">
                  <c:v>3.8461178623447299</c:v>
                </c:pt>
                <c:pt idx="26">
                  <c:v>2.6085680544865699</c:v>
                </c:pt>
                <c:pt idx="27">
                  <c:v>1.8968059462445099</c:v>
                </c:pt>
                <c:pt idx="28">
                  <c:v>-1.9321086679356101</c:v>
                </c:pt>
                <c:pt idx="29">
                  <c:v>4.8385900371736197</c:v>
                </c:pt>
                <c:pt idx="30">
                  <c:v>10.2804454189927</c:v>
                </c:pt>
                <c:pt idx="31">
                  <c:v>21.152916362998901</c:v>
                </c:pt>
                <c:pt idx="32">
                  <c:v>30.974650458014398</c:v>
                </c:pt>
                <c:pt idx="33">
                  <c:v>64.871674250082407</c:v>
                </c:pt>
                <c:pt idx="34">
                  <c:v>137.13924484857901</c:v>
                </c:pt>
                <c:pt idx="35">
                  <c:v>265.27990240122801</c:v>
                </c:pt>
                <c:pt idx="36">
                  <c:v>493.68540570647798</c:v>
                </c:pt>
                <c:pt idx="37">
                  <c:v>791.17875976586595</c:v>
                </c:pt>
                <c:pt idx="38">
                  <c:v>1076.3885029175001</c:v>
                </c:pt>
                <c:pt idx="39">
                  <c:v>1276.89017365823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E-2463-A448-BC0C-C94268110740}"/>
            </c:ext>
          </c:extLst>
        </c:ser>
        <c:ser>
          <c:idx val="15"/>
          <c:order val="15"/>
          <c:tx>
            <c:v>eef1a1|1 NTC 2</c:v>
          </c:tx>
          <c:spPr>
            <a:ln w="19050" cap="rnd">
              <a:solidFill>
                <a:schemeClr val="accent4">
                  <a:lumMod val="80000"/>
                  <a:lumOff val="2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Sheet1!$D$55:$D$94</c:f>
              <c:numCache>
                <c:formatCode>###0;\-###0</c:formatCode>
                <c:ptCount val="4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</c:numCache>
            </c:numRef>
          </c:xVal>
          <c:yVal>
            <c:numRef>
              <c:f>Sheet1!$T$55:$T$94</c:f>
              <c:numCache>
                <c:formatCode>###0.00;\-###0.00</c:formatCode>
                <c:ptCount val="40"/>
                <c:pt idx="0">
                  <c:v>-15.604692909486401</c:v>
                </c:pt>
                <c:pt idx="1">
                  <c:v>-1.72941842697355</c:v>
                </c:pt>
                <c:pt idx="2">
                  <c:v>-1.3972639585208499</c:v>
                </c:pt>
                <c:pt idx="3">
                  <c:v>3.16760002458614</c:v>
                </c:pt>
                <c:pt idx="4">
                  <c:v>-6.3369882339161396</c:v>
                </c:pt>
                <c:pt idx="5">
                  <c:v>1.4637329041306699</c:v>
                </c:pt>
                <c:pt idx="6">
                  <c:v>4.8052544790893998</c:v>
                </c:pt>
                <c:pt idx="7">
                  <c:v>-1.91064205304656</c:v>
                </c:pt>
                <c:pt idx="8">
                  <c:v>4.5745704184796496</c:v>
                </c:pt>
                <c:pt idx="9">
                  <c:v>4.5907642971396898</c:v>
                </c:pt>
                <c:pt idx="10">
                  <c:v>7.34173240042219</c:v>
                </c:pt>
                <c:pt idx="11">
                  <c:v>3.0313938399367499</c:v>
                </c:pt>
                <c:pt idx="12">
                  <c:v>3.8090649392479499</c:v>
                </c:pt>
                <c:pt idx="13">
                  <c:v>6.4410747848633001</c:v>
                </c:pt>
                <c:pt idx="14">
                  <c:v>1.4482037195211901</c:v>
                </c:pt>
                <c:pt idx="15">
                  <c:v>-1.8364756213586599</c:v>
                </c:pt>
                <c:pt idx="16">
                  <c:v>-3.5042662915389</c:v>
                </c:pt>
                <c:pt idx="17">
                  <c:v>-0.60880529307769404</c:v>
                </c:pt>
                <c:pt idx="18">
                  <c:v>1.34023784607416</c:v>
                </c:pt>
                <c:pt idx="19">
                  <c:v>0.92165043437898897</c:v>
                </c:pt>
                <c:pt idx="20">
                  <c:v>1.6556909906285E-2</c:v>
                </c:pt>
                <c:pt idx="21">
                  <c:v>3.5566263085465799</c:v>
                </c:pt>
                <c:pt idx="22">
                  <c:v>-2.0024813088170998</c:v>
                </c:pt>
                <c:pt idx="23">
                  <c:v>1.3536233912109299</c:v>
                </c:pt>
                <c:pt idx="24">
                  <c:v>2.47311749152504</c:v>
                </c:pt>
                <c:pt idx="25">
                  <c:v>-2.1127339152726599</c:v>
                </c:pt>
                <c:pt idx="26">
                  <c:v>6.1601567349480302</c:v>
                </c:pt>
                <c:pt idx="27">
                  <c:v>13.106012908040601</c:v>
                </c:pt>
                <c:pt idx="28">
                  <c:v>20.564725575143701</c:v>
                </c:pt>
                <c:pt idx="29">
                  <c:v>38.280039338923899</c:v>
                </c:pt>
                <c:pt idx="30">
                  <c:v>64.068410787698198</c:v>
                </c:pt>
                <c:pt idx="31">
                  <c:v>117.98384963456699</c:v>
                </c:pt>
                <c:pt idx="32">
                  <c:v>174.91122719792801</c:v>
                </c:pt>
                <c:pt idx="33">
                  <c:v>229.431720748364</c:v>
                </c:pt>
                <c:pt idx="34">
                  <c:v>271.91984947547098</c:v>
                </c:pt>
                <c:pt idx="35">
                  <c:v>327.90010041274701</c:v>
                </c:pt>
                <c:pt idx="36">
                  <c:v>376.71354549749401</c:v>
                </c:pt>
                <c:pt idx="37">
                  <c:v>427.04020137203503</c:v>
                </c:pt>
                <c:pt idx="38">
                  <c:v>464.399717863641</c:v>
                </c:pt>
                <c:pt idx="39">
                  <c:v>481.02348058177603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F-2463-A448-BC0C-C942681107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68572287"/>
        <c:axId val="1272316991"/>
      </c:scatterChart>
      <c:valAx>
        <c:axId val="126857228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numéro</a:t>
                </a:r>
                <a:r>
                  <a:rPr lang="en-US" baseline="0"/>
                  <a:t> de cycle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###0;\-###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72316991"/>
        <c:crosses val="autoZero"/>
        <c:crossBetween val="midCat"/>
      </c:valAx>
      <c:valAx>
        <c:axId val="1272316991"/>
        <c:scaling>
          <c:orientation val="minMax"/>
          <c:min val="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Fluorescence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###0.00;\-###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8572287"/>
        <c:crosses val="autoZero"/>
        <c:crossBetween val="midCat"/>
      </c:valAx>
      <c:spPr>
        <a:noFill/>
        <a:ln w="25400">
          <a:noFill/>
        </a:ln>
        <a:effectLst/>
      </c:spPr>
    </c:plotArea>
    <c:legend>
      <c:legendPos val="b"/>
      <c:layout>
        <c:manualLayout>
          <c:xMode val="edge"/>
          <c:yMode val="edge"/>
          <c:x val="0.17550137313916842"/>
          <c:y val="0.80381309959744873"/>
          <c:w val="0.63642411816129119"/>
          <c:h val="0.1371153151880977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0" i="0" baseline="0">
                <a:effectLst/>
              </a:rPr>
              <a:t>Régression linéaire de la moyenne des Ct en fonction de la quantité d'échantillon  (# de copie)</a:t>
            </a:r>
            <a:endParaRPr lang="en-CA" sz="1100" b="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Sheet1!$K$2</c:f>
              <c:strCache>
                <c:ptCount val="1"/>
                <c:pt idx="0">
                  <c:v>Moyenne des Ct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og"/>
            <c:dispRSqr val="1"/>
            <c:dispEq val="1"/>
            <c:trendlineLbl>
              <c:layout>
                <c:manualLayout>
                  <c:x val="-2.878455818022747E-2"/>
                  <c:y val="8.6523038786818315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Sheet1!$J$3:$J$7</c:f>
              <c:numCache>
                <c:formatCode>0.00E+00</c:formatCode>
                <c:ptCount val="5"/>
                <c:pt idx="0">
                  <c:v>100000000</c:v>
                </c:pt>
                <c:pt idx="1">
                  <c:v>10000000</c:v>
                </c:pt>
                <c:pt idx="2">
                  <c:v>1000000</c:v>
                </c:pt>
                <c:pt idx="3">
                  <c:v>100000</c:v>
                </c:pt>
                <c:pt idx="4">
                  <c:v>10000</c:v>
                </c:pt>
              </c:numCache>
            </c:numRef>
          </c:xVal>
          <c:yVal>
            <c:numRef>
              <c:f>Sheet1!$K$3:$K$7</c:f>
              <c:numCache>
                <c:formatCode>###0.00;\-###0.00</c:formatCode>
                <c:ptCount val="5"/>
                <c:pt idx="0">
                  <c:v>12.4370598625716</c:v>
                </c:pt>
                <c:pt idx="1">
                  <c:v>17.127484377995103</c:v>
                </c:pt>
                <c:pt idx="2">
                  <c:v>19.866039377319403</c:v>
                </c:pt>
                <c:pt idx="3">
                  <c:v>23.710935805246599</c:v>
                </c:pt>
                <c:pt idx="4">
                  <c:v>26.884307639951501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B152-EC44-9848-800FE01783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63002095"/>
        <c:axId val="1362185903"/>
      </c:scatterChart>
      <c:valAx>
        <c:axId val="1363002095"/>
        <c:scaling>
          <c:logBase val="10"/>
          <c:orientation val="minMax"/>
          <c:min val="100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baseline="0"/>
                  <a:t>Nombre de copies 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43546317790006861"/>
              <c:y val="0.9234914626769578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2185903"/>
        <c:crosses val="autoZero"/>
        <c:crossBetween val="midCat"/>
      </c:valAx>
      <c:valAx>
        <c:axId val="13621859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Moyene des Ct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###0.00;\-###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300209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2019-11-24T22:34:00Z</dcterms:created>
  <dcterms:modified xsi:type="dcterms:W3CDTF">2019-12-10T03:38:00Z</dcterms:modified>
</cp:coreProperties>
</file>