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D7D99" w14:textId="2DF58502" w:rsidR="00AC6092" w:rsidRDefault="007A2887">
      <w:pPr>
        <w:pStyle w:val="Heading1"/>
      </w:pPr>
      <w:r>
        <w:t xml:space="preserve">HREQ 1800 Chapter </w:t>
      </w:r>
      <w:r w:rsidR="00A708C5">
        <w:t>2</w:t>
      </w:r>
      <w:r>
        <w:t xml:space="preserve"> Notes</w:t>
      </w:r>
      <w:r w:rsidR="006B58A8">
        <w:t xml:space="preserve"> (Social Theories of Childhood)</w:t>
      </w:r>
    </w:p>
    <w:p w14:paraId="3508263B" w14:textId="77777777" w:rsidR="00AC6092" w:rsidRPr="003019F9" w:rsidRDefault="006B58A8" w:rsidP="006B58A8">
      <w:pPr>
        <w:pStyle w:val="ListBullet"/>
        <w:numPr>
          <w:ilvl w:val="0"/>
          <w:numId w:val="0"/>
        </w:numPr>
        <w:rPr>
          <w:u w:val="single"/>
        </w:rPr>
      </w:pPr>
      <w:r w:rsidRPr="003019F9">
        <w:rPr>
          <w:u w:val="single"/>
        </w:rPr>
        <w:t>Introduction</w:t>
      </w:r>
    </w:p>
    <w:p w14:paraId="14AF827F" w14:textId="77777777" w:rsidR="006B58A8" w:rsidRDefault="007B378D" w:rsidP="006B58A8">
      <w:pPr>
        <w:pStyle w:val="ListBullet"/>
        <w:numPr>
          <w:ilvl w:val="0"/>
          <w:numId w:val="5"/>
        </w:numPr>
      </w:pPr>
      <w:r>
        <w:t>The study of children is “either totally absent in sociology or is treated within very limited contexts which are considered marginal for sociological theory and research”</w:t>
      </w:r>
    </w:p>
    <w:p w14:paraId="2C2E0C8B" w14:textId="77777777" w:rsidR="007B378D" w:rsidRDefault="007B378D" w:rsidP="007B378D">
      <w:pPr>
        <w:pStyle w:val="ListBullet"/>
        <w:numPr>
          <w:ilvl w:val="1"/>
          <w:numId w:val="5"/>
        </w:numPr>
      </w:pPr>
      <w:r>
        <w:t>Only recently has sociology as a discipline begun to take children seriously as subjects, actors, and objects of social inquiry</w:t>
      </w:r>
    </w:p>
    <w:p w14:paraId="7DA3F221" w14:textId="77777777" w:rsidR="007B378D" w:rsidRDefault="00DC299F" w:rsidP="007B378D">
      <w:pPr>
        <w:pStyle w:val="ListBullet"/>
        <w:numPr>
          <w:ilvl w:val="0"/>
          <w:numId w:val="5"/>
        </w:numPr>
      </w:pPr>
      <w:r>
        <w:t>This chapter shows that, like feminism, which developed into feminism, new social theories of childhood, particularly those that embrace social justice and human rights perspectives, contain their own internal criticisms and variations</w:t>
      </w:r>
    </w:p>
    <w:p w14:paraId="158CE0B0" w14:textId="77777777" w:rsidR="00DC299F" w:rsidRPr="003019F9" w:rsidRDefault="00DC299F" w:rsidP="00DC299F">
      <w:pPr>
        <w:pStyle w:val="ListBullet"/>
        <w:numPr>
          <w:ilvl w:val="0"/>
          <w:numId w:val="0"/>
        </w:numPr>
        <w:ind w:left="432" w:hanging="432"/>
        <w:rPr>
          <w:u w:val="single"/>
        </w:rPr>
      </w:pPr>
      <w:r w:rsidRPr="003019F9">
        <w:rPr>
          <w:u w:val="single"/>
        </w:rPr>
        <w:t>Theorizing the Pre- and Non-sociological Child: The Familiar “Nature - Nurture” Debate</w:t>
      </w:r>
    </w:p>
    <w:p w14:paraId="58948DC9" w14:textId="77777777" w:rsidR="00DC299F" w:rsidRDefault="007632FC" w:rsidP="00DC299F">
      <w:pPr>
        <w:pStyle w:val="ListBullet"/>
        <w:numPr>
          <w:ilvl w:val="0"/>
          <w:numId w:val="6"/>
        </w:numPr>
      </w:pPr>
      <w:r>
        <w:t>On the Side of Nature</w:t>
      </w:r>
    </w:p>
    <w:p w14:paraId="56104DA8" w14:textId="77777777" w:rsidR="007632FC" w:rsidRDefault="007632FC" w:rsidP="007632FC">
      <w:pPr>
        <w:pStyle w:val="ListBullet"/>
        <w:numPr>
          <w:ilvl w:val="1"/>
          <w:numId w:val="6"/>
        </w:numPr>
      </w:pPr>
      <w:r>
        <w:t>Social Darwinists have worked to explain human behavior by looking to the biological and genetic makeup of individuals to understand why they do the things they do</w:t>
      </w:r>
    </w:p>
    <w:p w14:paraId="4A80069D" w14:textId="77777777" w:rsidR="007632FC" w:rsidRDefault="00494A44" w:rsidP="007632FC">
      <w:pPr>
        <w:pStyle w:val="ListBullet"/>
        <w:numPr>
          <w:ilvl w:val="1"/>
          <w:numId w:val="6"/>
        </w:numPr>
      </w:pPr>
      <w:r>
        <w:t>One of the main tenets of evolutionary psychology is that the human mind comprises a collection of psychological adaptations, which arose through the process of natural selection</w:t>
      </w:r>
    </w:p>
    <w:p w14:paraId="2C8A940C" w14:textId="77777777" w:rsidR="00494A44" w:rsidRDefault="00494A44" w:rsidP="007632FC">
      <w:pPr>
        <w:pStyle w:val="ListBullet"/>
        <w:numPr>
          <w:ilvl w:val="1"/>
          <w:numId w:val="6"/>
        </w:numPr>
      </w:pPr>
      <w:r>
        <w:t xml:space="preserve">Researchers try to measure genetic similarity, taking into account shared environmental influences, and non-shared influences. Research shows that genetic effects are substantial and more significant than environmental effects. </w:t>
      </w:r>
    </w:p>
    <w:p w14:paraId="5B5E501F" w14:textId="77777777" w:rsidR="00494A44" w:rsidRDefault="00494A44" w:rsidP="00494A44">
      <w:pPr>
        <w:pStyle w:val="ListBullet"/>
        <w:numPr>
          <w:ilvl w:val="0"/>
          <w:numId w:val="0"/>
        </w:numPr>
        <w:ind w:left="432" w:hanging="432"/>
      </w:pPr>
    </w:p>
    <w:p w14:paraId="4C34A534" w14:textId="77777777" w:rsidR="00494A44" w:rsidRDefault="00494A44" w:rsidP="00494A44">
      <w:pPr>
        <w:pStyle w:val="ListBullet"/>
        <w:numPr>
          <w:ilvl w:val="0"/>
          <w:numId w:val="6"/>
        </w:numPr>
      </w:pPr>
      <w:r>
        <w:lastRenderedPageBreak/>
        <w:t>Psychoanalytic Viewpoints</w:t>
      </w:r>
    </w:p>
    <w:p w14:paraId="1AB2A3F8" w14:textId="77777777" w:rsidR="00494A44" w:rsidRDefault="00494A44" w:rsidP="00494A44">
      <w:pPr>
        <w:pStyle w:val="ListBullet"/>
        <w:numPr>
          <w:ilvl w:val="1"/>
          <w:numId w:val="6"/>
        </w:numPr>
      </w:pPr>
      <w:r>
        <w:t xml:space="preserve">Freud argued that children were born with a fixed set of innate drives, driven by the pleasure principle, which eventually need to be curbed. Normal development progresses as children move through fixed stages in fairly consistent ways, with boys and girls developing along the same trajectory until the phallic stage. </w:t>
      </w:r>
    </w:p>
    <w:p w14:paraId="52492008" w14:textId="77777777" w:rsidR="00494A44" w:rsidRDefault="00494A44" w:rsidP="00494A44">
      <w:pPr>
        <w:pStyle w:val="ListBullet"/>
        <w:numPr>
          <w:ilvl w:val="1"/>
          <w:numId w:val="6"/>
        </w:numPr>
      </w:pPr>
      <w:r>
        <w:t>Erikson theorized stages of development that emphasized the sociocultural, rather than sexual, determinants of personality</w:t>
      </w:r>
    </w:p>
    <w:p w14:paraId="5A5EC2EC" w14:textId="77777777" w:rsidR="00494A44" w:rsidRDefault="00494A44" w:rsidP="00494A44">
      <w:pPr>
        <w:pStyle w:val="ListBullet"/>
        <w:numPr>
          <w:ilvl w:val="1"/>
          <w:numId w:val="6"/>
        </w:numPr>
      </w:pPr>
      <w:r>
        <w:t xml:space="preserve">Piaget’s psychoanalytic background and education led him to focus on the reasoning processes of children. </w:t>
      </w:r>
    </w:p>
    <w:p w14:paraId="0068C6C8" w14:textId="77777777" w:rsidR="00730BDB" w:rsidRDefault="00730BDB" w:rsidP="00494A44">
      <w:pPr>
        <w:pStyle w:val="ListBullet"/>
        <w:numPr>
          <w:ilvl w:val="1"/>
          <w:numId w:val="6"/>
        </w:numPr>
      </w:pPr>
      <w:r>
        <w:t xml:space="preserve">Theorists recognized that the combined roles of biology and environment, helped to develop branches of child studies that moved away from strictly biological explanations to more constructivist and constructionist explanations. </w:t>
      </w:r>
    </w:p>
    <w:p w14:paraId="4E9EA179" w14:textId="77777777" w:rsidR="00730BDB" w:rsidRDefault="00730BDB" w:rsidP="00730BDB">
      <w:pPr>
        <w:pStyle w:val="ListBullet"/>
        <w:numPr>
          <w:ilvl w:val="0"/>
          <w:numId w:val="6"/>
        </w:numPr>
      </w:pPr>
      <w:r>
        <w:t>From the Behaviorism to Symbolic Interactionism and Constructivist/ Constructionist Approaches (Nurture side)</w:t>
      </w:r>
    </w:p>
    <w:p w14:paraId="36A58F5A" w14:textId="77777777" w:rsidR="00730BDB" w:rsidRDefault="00730BDB" w:rsidP="00730BDB">
      <w:pPr>
        <w:pStyle w:val="ListBullet"/>
        <w:numPr>
          <w:ilvl w:val="1"/>
          <w:numId w:val="6"/>
        </w:numPr>
      </w:pPr>
      <w:r>
        <w:t xml:space="preserve">Watson and Skinner </w:t>
      </w:r>
      <w:r w:rsidR="00612D1F">
        <w:t xml:space="preserve">(operant conditioning) </w:t>
      </w:r>
      <w:r>
        <w:t xml:space="preserve">believed that human development should be understood according to observations of visible behavior rather than according to speculations on unconscious and innate motivations that are unobservable. </w:t>
      </w:r>
    </w:p>
    <w:p w14:paraId="0879433E" w14:textId="77777777" w:rsidR="00730BDB" w:rsidRDefault="00730BDB" w:rsidP="00730BDB">
      <w:pPr>
        <w:pStyle w:val="ListBullet"/>
        <w:numPr>
          <w:ilvl w:val="1"/>
          <w:numId w:val="6"/>
        </w:numPr>
      </w:pPr>
      <w:r>
        <w:t xml:space="preserve">Watson argued that children are infinitely </w:t>
      </w:r>
      <w:r w:rsidR="00612D1F">
        <w:t>malleable,</w:t>
      </w:r>
      <w:r>
        <w:t xml:space="preserve"> and that development is a continuous process that involves behavioral change shaped by a person’s unique environment</w:t>
      </w:r>
      <w:r w:rsidR="00BE120F">
        <w:t xml:space="preserve">. A child’s environment and the people who surround him or her are largely responsible for what he or she becomes. </w:t>
      </w:r>
    </w:p>
    <w:p w14:paraId="2F15694E" w14:textId="77777777" w:rsidR="00BE120F" w:rsidRDefault="00BE120F" w:rsidP="00730BDB">
      <w:pPr>
        <w:pStyle w:val="ListBullet"/>
        <w:numPr>
          <w:ilvl w:val="1"/>
          <w:numId w:val="6"/>
        </w:numPr>
      </w:pPr>
      <w:r>
        <w:t xml:space="preserve">According to Cooley, one’s self concept emerges and is maintained through </w:t>
      </w:r>
      <w:r w:rsidR="00612D1F">
        <w:t xml:space="preserve">this looking-glass self, which is developed via a three-part process. First, we imagine what we appear to be like to another person; then, we imagine how that person judges us; finally, we feel pride or mortification based on what we think others think of us. </w:t>
      </w:r>
    </w:p>
    <w:p w14:paraId="6375AF9F" w14:textId="77777777" w:rsidR="00612D1F" w:rsidRDefault="00612D1F" w:rsidP="00730BDB">
      <w:pPr>
        <w:pStyle w:val="ListBullet"/>
        <w:numPr>
          <w:ilvl w:val="1"/>
          <w:numId w:val="6"/>
        </w:numPr>
      </w:pPr>
      <w:r>
        <w:lastRenderedPageBreak/>
        <w:t xml:space="preserve">Herbert argued that while the self is inherently social, it is made up of two parts, the “I” – the biological basis of our existence, which is sensual, impulsive and physiological; and the “me” – the learned and acquired social component made up of all that we learn and come to know through our interaction with others. Children move through distinct stages through which they eventually come to learn the general rules and regulations that members of the society use and expect. </w:t>
      </w:r>
    </w:p>
    <w:p w14:paraId="34DF623F" w14:textId="77777777" w:rsidR="00612D1F" w:rsidRDefault="00612D1F" w:rsidP="00730BDB">
      <w:pPr>
        <w:pStyle w:val="ListBullet"/>
        <w:numPr>
          <w:ilvl w:val="1"/>
          <w:numId w:val="6"/>
        </w:numPr>
      </w:pPr>
      <w:r>
        <w:t xml:space="preserve">Childhood has been studied as a series of future-oriented, transitional stages of development towards adulthood, and primarily as a way to better understand adult personalities and pathologies. </w:t>
      </w:r>
    </w:p>
    <w:p w14:paraId="78C8CB8C" w14:textId="77777777" w:rsidR="00612D1F" w:rsidRPr="003019F9" w:rsidRDefault="00612D1F" w:rsidP="00281AB2">
      <w:pPr>
        <w:pStyle w:val="ListBullet"/>
        <w:numPr>
          <w:ilvl w:val="0"/>
          <w:numId w:val="0"/>
        </w:numPr>
        <w:ind w:left="432" w:hanging="432"/>
        <w:rPr>
          <w:u w:val="single"/>
        </w:rPr>
      </w:pPr>
      <w:r w:rsidRPr="003019F9">
        <w:rPr>
          <w:u w:val="single"/>
        </w:rPr>
        <w:t>Adding Children to the Theoretical Focus, But Not Yet Fully There</w:t>
      </w:r>
    </w:p>
    <w:p w14:paraId="4A35B0B2" w14:textId="77777777" w:rsidR="00612D1F" w:rsidRDefault="00281AB2" w:rsidP="00281AB2">
      <w:pPr>
        <w:pStyle w:val="ListBullet"/>
        <w:numPr>
          <w:ilvl w:val="0"/>
          <w:numId w:val="7"/>
        </w:numPr>
      </w:pPr>
      <w:proofErr w:type="spellStart"/>
      <w:r>
        <w:t>Urie</w:t>
      </w:r>
      <w:proofErr w:type="spellEnd"/>
      <w:r>
        <w:t xml:space="preserve"> explained that human development occurs within a set of overlapping ecological systems that operate together to influence what a person becomes as he or she develops </w:t>
      </w:r>
    </w:p>
    <w:p w14:paraId="08C879CE" w14:textId="77777777" w:rsidR="00281AB2" w:rsidRDefault="00281AB2" w:rsidP="00281AB2">
      <w:pPr>
        <w:pStyle w:val="ListBullet"/>
        <w:numPr>
          <w:ilvl w:val="0"/>
          <w:numId w:val="7"/>
        </w:numPr>
      </w:pPr>
      <w:r>
        <w:t>Vygotsky’s theoretical framework involves the recognition that social interaction plays a fundamental role in the development of cognition</w:t>
      </w:r>
    </w:p>
    <w:p w14:paraId="0DF57ED9" w14:textId="77777777" w:rsidR="00281AB2" w:rsidRDefault="00D26667" w:rsidP="00D26667">
      <w:pPr>
        <w:pStyle w:val="ListBullet"/>
        <w:numPr>
          <w:ilvl w:val="1"/>
          <w:numId w:val="7"/>
        </w:numPr>
      </w:pPr>
      <w:r>
        <w:t>Examined the relationship between culturally specific practices and child development, as a result, his work has been labelled sociocultural theory.</w:t>
      </w:r>
    </w:p>
    <w:p w14:paraId="1E10085A" w14:textId="77777777" w:rsidR="00D26667" w:rsidRDefault="00D26667" w:rsidP="00D26667">
      <w:pPr>
        <w:pStyle w:val="ListBullet"/>
        <w:numPr>
          <w:ilvl w:val="1"/>
          <w:numId w:val="7"/>
        </w:numPr>
      </w:pPr>
      <w:r>
        <w:t>Vygotsky focuses on how culture is transmitted through social interaction between children or learners and more knowledgeable members of society.</w:t>
      </w:r>
    </w:p>
    <w:p w14:paraId="681D1D0A" w14:textId="77777777" w:rsidR="00D26667" w:rsidRDefault="00D26667" w:rsidP="00D26667">
      <w:pPr>
        <w:pStyle w:val="ListBullet"/>
        <w:numPr>
          <w:ilvl w:val="0"/>
          <w:numId w:val="7"/>
        </w:numPr>
      </w:pPr>
      <w:r>
        <w:t xml:space="preserve">Sociologists </w:t>
      </w:r>
      <w:bookmarkStart w:id="0" w:name="_GoBack"/>
      <w:bookmarkEnd w:id="0"/>
      <w:r>
        <w:t xml:space="preserve">have been somewhat more interested in understanding how we learn to become functioning members of society, which as a result, a great deal of sociological work in this area has focused on socialization. </w:t>
      </w:r>
    </w:p>
    <w:p w14:paraId="3FEFF940" w14:textId="77777777" w:rsidR="00D26667" w:rsidRDefault="00D26667" w:rsidP="00D26667">
      <w:pPr>
        <w:pStyle w:val="ListBullet"/>
        <w:numPr>
          <w:ilvl w:val="0"/>
          <w:numId w:val="7"/>
        </w:numPr>
      </w:pPr>
      <w:r>
        <w:t>Socialization is said to involve social integration through the child’s internalization of norms</w:t>
      </w:r>
    </w:p>
    <w:p w14:paraId="7439E650" w14:textId="77777777" w:rsidR="00D26667" w:rsidRDefault="002F2CF8" w:rsidP="00D26667">
      <w:pPr>
        <w:pStyle w:val="ListBullet"/>
        <w:numPr>
          <w:ilvl w:val="0"/>
          <w:numId w:val="7"/>
        </w:numPr>
      </w:pPr>
      <w:r>
        <w:lastRenderedPageBreak/>
        <w:t xml:space="preserve">Agents of socialization are the social institutions and individuals within them that most affect children’s development. </w:t>
      </w:r>
    </w:p>
    <w:p w14:paraId="6C4571A3" w14:textId="77777777" w:rsidR="003019F9" w:rsidRDefault="003019F9" w:rsidP="003019F9">
      <w:pPr>
        <w:pStyle w:val="ListBullet"/>
        <w:numPr>
          <w:ilvl w:val="0"/>
          <w:numId w:val="0"/>
        </w:numPr>
        <w:ind w:left="432" w:hanging="432"/>
        <w:rPr>
          <w:u w:val="single"/>
        </w:rPr>
      </w:pPr>
      <w:r w:rsidRPr="003019F9">
        <w:rPr>
          <w:u w:val="single"/>
        </w:rPr>
        <w:t>Recent Critiques of (Social and Psychological) Developmental Theories</w:t>
      </w:r>
    </w:p>
    <w:p w14:paraId="3F256DAE" w14:textId="77777777" w:rsidR="003019F9" w:rsidRDefault="003019F9" w:rsidP="003019F9">
      <w:pPr>
        <w:pStyle w:val="ListBullet"/>
        <w:numPr>
          <w:ilvl w:val="0"/>
          <w:numId w:val="8"/>
        </w:numPr>
      </w:pPr>
      <w:r>
        <w:t xml:space="preserve">Childhood is conceptualized and treated as the deficit of adulthood and children are valued for the </w:t>
      </w:r>
      <w:proofErr w:type="gramStart"/>
      <w:r>
        <w:t>adults</w:t>
      </w:r>
      <w:proofErr w:type="gramEnd"/>
      <w:r>
        <w:t xml:space="preserve"> they will become</w:t>
      </w:r>
    </w:p>
    <w:p w14:paraId="19ED829B" w14:textId="77777777" w:rsidR="003019F9" w:rsidRDefault="003019F9" w:rsidP="003019F9">
      <w:pPr>
        <w:pStyle w:val="ListBullet"/>
        <w:numPr>
          <w:ilvl w:val="0"/>
          <w:numId w:val="0"/>
        </w:numPr>
        <w:ind w:left="432" w:hanging="432"/>
        <w:rPr>
          <w:u w:val="single"/>
        </w:rPr>
      </w:pPr>
      <w:r w:rsidRPr="003019F9">
        <w:rPr>
          <w:u w:val="single"/>
        </w:rPr>
        <w:t>Changing Times, Changing Theories? International and National Initiatives towards Children’s Rights</w:t>
      </w:r>
    </w:p>
    <w:p w14:paraId="47B83858" w14:textId="77777777" w:rsidR="003019F9" w:rsidRDefault="003019F9" w:rsidP="003019F9">
      <w:pPr>
        <w:pStyle w:val="ListBullet"/>
        <w:numPr>
          <w:ilvl w:val="0"/>
          <w:numId w:val="8"/>
        </w:numPr>
      </w:pPr>
      <w:r>
        <w:t xml:space="preserve">A number of academics </w:t>
      </w:r>
      <w:r w:rsidR="003D3D02">
        <w:t xml:space="preserve">studying children have identified a paradigmatic shift in the 1980s and early 1990s that resulted in children and childhood becoming a new locus of concern. </w:t>
      </w:r>
    </w:p>
    <w:p w14:paraId="01565F1D" w14:textId="77777777" w:rsidR="003D3D02" w:rsidRDefault="003D3D02" w:rsidP="003D3D02">
      <w:pPr>
        <w:pStyle w:val="ListBullet"/>
        <w:numPr>
          <w:ilvl w:val="0"/>
          <w:numId w:val="8"/>
        </w:numPr>
      </w:pPr>
      <w:r>
        <w:t>This shift has coincided with increased attention placed on children’s rights and autonomy.</w:t>
      </w:r>
    </w:p>
    <w:p w14:paraId="698B9886" w14:textId="77777777" w:rsidR="003D3D02" w:rsidRDefault="005C7544" w:rsidP="003D3D02">
      <w:pPr>
        <w:pStyle w:val="ListBullet"/>
        <w:numPr>
          <w:ilvl w:val="0"/>
          <w:numId w:val="8"/>
        </w:numPr>
      </w:pPr>
      <w:r>
        <w:t>Convention on the Rights of the Child (CRC) have four main pillars or key commitments which are 1. The best interests of the child; 2. Survival and development; 3. Children’s participation; 4. Nondiscrimination</w:t>
      </w:r>
    </w:p>
    <w:p w14:paraId="2B674757" w14:textId="77777777" w:rsidR="005C7544" w:rsidRDefault="005C7544" w:rsidP="003D3D02">
      <w:pPr>
        <w:pStyle w:val="ListBullet"/>
        <w:numPr>
          <w:ilvl w:val="0"/>
          <w:numId w:val="8"/>
        </w:numPr>
      </w:pPr>
      <w:r>
        <w:t>A growing number of thinkers are questioning and challenging the notion of the adult as “the being” who “does” and the child as “the becoming” who “</w:t>
      </w:r>
      <w:r w:rsidR="001D1681">
        <w:t>can’t</w:t>
      </w:r>
      <w:r>
        <w:t xml:space="preserve"> yet do”. </w:t>
      </w:r>
    </w:p>
    <w:p w14:paraId="3428A0CF" w14:textId="77777777" w:rsidR="005C7544" w:rsidRDefault="001D1681" w:rsidP="001D1681">
      <w:pPr>
        <w:pStyle w:val="ListBullet"/>
        <w:numPr>
          <w:ilvl w:val="0"/>
          <w:numId w:val="0"/>
        </w:numPr>
        <w:ind w:left="432" w:hanging="432"/>
        <w:rPr>
          <w:u w:val="single"/>
        </w:rPr>
      </w:pPr>
      <w:r w:rsidRPr="001D1681">
        <w:rPr>
          <w:u w:val="single"/>
        </w:rPr>
        <w:t>New Sociologies of Childhood</w:t>
      </w:r>
    </w:p>
    <w:p w14:paraId="15ADF4A0" w14:textId="77777777" w:rsidR="001D1681" w:rsidRDefault="00D909D3" w:rsidP="001D1681">
      <w:pPr>
        <w:pStyle w:val="ListBullet"/>
        <w:numPr>
          <w:ilvl w:val="0"/>
          <w:numId w:val="9"/>
        </w:numPr>
      </w:pPr>
      <w:r>
        <w:t>The new sociology of childhood focuses on an appreciation of what children are in the present, rather than what they will eventually become</w:t>
      </w:r>
    </w:p>
    <w:p w14:paraId="4D8E6648" w14:textId="77777777" w:rsidR="00D909D3" w:rsidRDefault="006C41DE" w:rsidP="001D1681">
      <w:pPr>
        <w:pStyle w:val="ListBullet"/>
        <w:numPr>
          <w:ilvl w:val="0"/>
          <w:numId w:val="9"/>
        </w:numPr>
      </w:pPr>
      <w:r>
        <w:t>The goal is to overturn adult paternalism that refuses to recognize children’s capabilities and rights</w:t>
      </w:r>
    </w:p>
    <w:p w14:paraId="6AF6AEEC" w14:textId="77777777" w:rsidR="006C41DE" w:rsidRDefault="006C41DE" w:rsidP="001D1681">
      <w:pPr>
        <w:pStyle w:val="ListBullet"/>
        <w:numPr>
          <w:ilvl w:val="0"/>
          <w:numId w:val="9"/>
        </w:numPr>
      </w:pPr>
      <w:r>
        <w:t xml:space="preserve">The new sociology of childhood focuses on an appreciation of what children are in the present, rather than what they will eventually become. </w:t>
      </w:r>
    </w:p>
    <w:p w14:paraId="14A17A9D" w14:textId="77777777" w:rsidR="006C41DE" w:rsidRDefault="006C41DE" w:rsidP="001D1681">
      <w:pPr>
        <w:pStyle w:val="ListBullet"/>
        <w:numPr>
          <w:ilvl w:val="0"/>
          <w:numId w:val="9"/>
        </w:numPr>
      </w:pPr>
      <w:r>
        <w:lastRenderedPageBreak/>
        <w:t xml:space="preserve">Children are seen and understood through their talk and interaction as participating actively in the construction of their own social situation, but children and childhood are also understood as being constituted in relation to the adult world in which they live. </w:t>
      </w:r>
    </w:p>
    <w:p w14:paraId="11E99BA6" w14:textId="77777777" w:rsidR="006C41DE" w:rsidRDefault="00481408" w:rsidP="00481408">
      <w:pPr>
        <w:pStyle w:val="ListBullet"/>
        <w:numPr>
          <w:ilvl w:val="0"/>
          <w:numId w:val="0"/>
        </w:numPr>
        <w:ind w:left="432" w:hanging="432"/>
        <w:rPr>
          <w:u w:val="single"/>
        </w:rPr>
      </w:pPr>
      <w:r w:rsidRPr="00481408">
        <w:rPr>
          <w:u w:val="single"/>
        </w:rPr>
        <w:t>New Approaches to the Study of Childhood in Canada</w:t>
      </w:r>
    </w:p>
    <w:p w14:paraId="4A04F523" w14:textId="4D101673" w:rsidR="00481408" w:rsidRDefault="00B13E00" w:rsidP="00481408">
      <w:pPr>
        <w:pStyle w:val="ListBullet"/>
        <w:numPr>
          <w:ilvl w:val="0"/>
          <w:numId w:val="10"/>
        </w:numPr>
      </w:pPr>
      <w:r>
        <w:t>There is still a great deal of room for improvement when it comes to developing a new sociology of childhood in Canada</w:t>
      </w:r>
    </w:p>
    <w:p w14:paraId="3A798145" w14:textId="606A06F8" w:rsidR="00B13E00" w:rsidRDefault="00B13E00" w:rsidP="00B13E00">
      <w:pPr>
        <w:pStyle w:val="ListBullet"/>
        <w:numPr>
          <w:ilvl w:val="0"/>
          <w:numId w:val="0"/>
        </w:numPr>
        <w:ind w:left="432" w:hanging="432"/>
        <w:rPr>
          <w:u w:val="single"/>
        </w:rPr>
      </w:pPr>
      <w:r w:rsidRPr="00B13E00">
        <w:rPr>
          <w:u w:val="single"/>
        </w:rPr>
        <w:t>Summary</w:t>
      </w:r>
    </w:p>
    <w:p w14:paraId="5E9A46E9" w14:textId="169C12C2" w:rsidR="00B13E00" w:rsidRDefault="00FA3E55" w:rsidP="00B13E00">
      <w:pPr>
        <w:pStyle w:val="ListBullet"/>
        <w:numPr>
          <w:ilvl w:val="0"/>
          <w:numId w:val="10"/>
        </w:numPr>
      </w:pPr>
      <w:r>
        <w:t>For the most part, children continue to be marginalized, and remain far from the focus of attention in theories that profess to help explain child development</w:t>
      </w:r>
    </w:p>
    <w:p w14:paraId="7C886634" w14:textId="7D0F6C71" w:rsidR="00FA3E55" w:rsidRDefault="00FA3E55" w:rsidP="00B13E00">
      <w:pPr>
        <w:pStyle w:val="ListBullet"/>
        <w:numPr>
          <w:ilvl w:val="0"/>
          <w:numId w:val="10"/>
        </w:numPr>
      </w:pPr>
      <w:r>
        <w:t>The new theories of childhood that have emerged alongside international initiatives aimed at improving children’s rights remind us that children are worthy of research and theorizing in their own right</w:t>
      </w:r>
    </w:p>
    <w:p w14:paraId="53C028DB" w14:textId="2A5B3EF2" w:rsidR="00FA3E55" w:rsidRPr="00B13E00" w:rsidRDefault="00FA3E55" w:rsidP="00B13E00">
      <w:pPr>
        <w:pStyle w:val="ListBullet"/>
        <w:numPr>
          <w:ilvl w:val="0"/>
          <w:numId w:val="10"/>
        </w:numPr>
      </w:pPr>
      <w:r>
        <w:t>Need to recognize childhood as an important and permanent structure in society, which both adults and children help to shape and reshape, across cultures and time</w:t>
      </w:r>
    </w:p>
    <w:sectPr w:rsidR="00FA3E55" w:rsidRPr="00B13E00">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B7263" w14:textId="77777777" w:rsidR="00845A6E" w:rsidRDefault="00845A6E">
      <w:r>
        <w:separator/>
      </w:r>
    </w:p>
    <w:p w14:paraId="3D9FFB15" w14:textId="77777777" w:rsidR="00845A6E" w:rsidRDefault="00845A6E"/>
  </w:endnote>
  <w:endnote w:type="continuationSeparator" w:id="0">
    <w:p w14:paraId="15826573" w14:textId="77777777" w:rsidR="00845A6E" w:rsidRDefault="00845A6E">
      <w:r>
        <w:continuationSeparator/>
      </w:r>
    </w:p>
    <w:p w14:paraId="467AB1C9" w14:textId="77777777" w:rsidR="00845A6E" w:rsidRDefault="00845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21868CA9" w14:textId="77777777" w:rsidR="00AC6092" w:rsidRDefault="00292028">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FA8EB" w14:textId="77777777" w:rsidR="00845A6E" w:rsidRDefault="00845A6E">
      <w:r>
        <w:separator/>
      </w:r>
    </w:p>
    <w:p w14:paraId="2C20365C" w14:textId="77777777" w:rsidR="00845A6E" w:rsidRDefault="00845A6E"/>
  </w:footnote>
  <w:footnote w:type="continuationSeparator" w:id="0">
    <w:p w14:paraId="1BEE1DBE" w14:textId="77777777" w:rsidR="00845A6E" w:rsidRDefault="00845A6E">
      <w:r>
        <w:continuationSeparator/>
      </w:r>
    </w:p>
    <w:p w14:paraId="18F7C8AF" w14:textId="77777777" w:rsidR="00845A6E" w:rsidRDefault="00845A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334A90"/>
    <w:multiLevelType w:val="hybridMultilevel"/>
    <w:tmpl w:val="989C4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60061"/>
    <w:multiLevelType w:val="hybridMultilevel"/>
    <w:tmpl w:val="BF3C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BA3E40"/>
    <w:multiLevelType w:val="hybridMultilevel"/>
    <w:tmpl w:val="BD9A4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6979E5"/>
    <w:multiLevelType w:val="hybridMultilevel"/>
    <w:tmpl w:val="11462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D27AE6"/>
    <w:multiLevelType w:val="hybridMultilevel"/>
    <w:tmpl w:val="875EA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3F42E69"/>
    <w:multiLevelType w:val="hybridMultilevel"/>
    <w:tmpl w:val="3BB4C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8"/>
  </w:num>
  <w:num w:numId="5">
    <w:abstractNumId w:val="9"/>
  </w:num>
  <w:num w:numId="6">
    <w:abstractNumId w:val="6"/>
  </w:num>
  <w:num w:numId="7">
    <w:abstractNumId w:val="5"/>
  </w:num>
  <w:num w:numId="8">
    <w:abstractNumId w:val="7"/>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87"/>
    <w:rsid w:val="001D0ECC"/>
    <w:rsid w:val="001D1681"/>
    <w:rsid w:val="00281AB2"/>
    <w:rsid w:val="00292028"/>
    <w:rsid w:val="002F2CF8"/>
    <w:rsid w:val="003019F9"/>
    <w:rsid w:val="003D3D02"/>
    <w:rsid w:val="00481408"/>
    <w:rsid w:val="00494A44"/>
    <w:rsid w:val="005C7544"/>
    <w:rsid w:val="00612D1F"/>
    <w:rsid w:val="006B58A8"/>
    <w:rsid w:val="006C41DE"/>
    <w:rsid w:val="00700CF7"/>
    <w:rsid w:val="00730BDB"/>
    <w:rsid w:val="007632FC"/>
    <w:rsid w:val="00765DF0"/>
    <w:rsid w:val="007A2887"/>
    <w:rsid w:val="007B378D"/>
    <w:rsid w:val="00845A6E"/>
    <w:rsid w:val="00A479DA"/>
    <w:rsid w:val="00A708C5"/>
    <w:rsid w:val="00AC6092"/>
    <w:rsid w:val="00B13E00"/>
    <w:rsid w:val="00BE120F"/>
    <w:rsid w:val="00D26667"/>
    <w:rsid w:val="00D909D3"/>
    <w:rsid w:val="00DC299F"/>
    <w:rsid w:val="00E82A5A"/>
    <w:rsid w:val="00FA3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EF641"/>
  <w15:chartTrackingRefBased/>
  <w15:docId w15:val="{37E675B1-2A8F-734C-94BC-0AB5CAC4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BalloonText">
    <w:name w:val="Balloon Text"/>
    <w:basedOn w:val="Normal"/>
    <w:link w:val="BalloonTextChar"/>
    <w:uiPriority w:val="99"/>
    <w:semiHidden/>
    <w:unhideWhenUsed/>
    <w:rsid w:val="002F2CF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CF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asimiguluzada/Library/Containers/com.microsoft.Word/Data/Library/Application%20Support/Microsoft/Office/16.0/DTS/en-US%7bD9225614-E6E5-AA44-BA1B-8B0F545663B6%7d/%7b8FBA5101-92A5-AB4D-9C66-CF8F1E2DA32D%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238</TotalTime>
  <Pages>5</Pages>
  <Words>1070</Words>
  <Characters>6102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nasimiguluzada@yahoo.com</dc:creator>
  <cp:keywords/>
  <dc:description/>
  <cp:lastModifiedBy>nasimiguluzada@yahoo.com</cp:lastModifiedBy>
  <cp:revision>16</cp:revision>
  <dcterms:created xsi:type="dcterms:W3CDTF">2019-09-22T03:51:00Z</dcterms:created>
  <dcterms:modified xsi:type="dcterms:W3CDTF">2019-09-24T23:19:00Z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