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1951" w:rsidRPr="00AA49C5" w:rsidRDefault="00AA49C5" w:rsidP="00AA49C5">
      <w:pPr>
        <w:jc w:val="center"/>
        <w:rPr>
          <w:b/>
          <w:sz w:val="40"/>
          <w:szCs w:val="40"/>
        </w:rPr>
      </w:pPr>
      <w:r w:rsidRPr="00AA49C5">
        <w:rPr>
          <w:b/>
          <w:sz w:val="40"/>
          <w:szCs w:val="40"/>
        </w:rPr>
        <w:t>Work Sheet – Experiment 1</w:t>
      </w:r>
    </w:p>
    <w:p w:rsidR="00AA49C5" w:rsidRDefault="00AA49C5"/>
    <w:p w:rsidR="00555D12" w:rsidRDefault="00AA49C5" w:rsidP="00555D12">
      <w:pPr>
        <w:rPr>
          <w:rFonts w:ascii="Times New Roman" w:eastAsia="Times New Roman" w:hAnsi="Times New Roman" w:cs="Times New Roman"/>
          <w:sz w:val="24"/>
          <w:szCs w:val="24"/>
          <w:lang w:eastAsia="ko-KR"/>
        </w:rPr>
      </w:pPr>
      <w:r w:rsidRPr="00AA49C5">
        <w:rPr>
          <w:b/>
          <w:u w:val="single"/>
        </w:rPr>
        <w:t>Experiment Title:</w:t>
      </w:r>
      <w:r w:rsidR="00555D12">
        <w:rPr>
          <w:rFonts w:ascii="Times New Roman" w:eastAsia="Times New Roman" w:hAnsi="Times New Roman" w:cs="Times New Roman"/>
          <w:sz w:val="24"/>
          <w:szCs w:val="24"/>
          <w:lang w:eastAsia="ko-KR"/>
        </w:rPr>
        <w:t xml:space="preserve"> </w:t>
      </w:r>
      <w:r w:rsidR="00555D12" w:rsidRPr="00555D12">
        <w:rPr>
          <w:rFonts w:ascii="Times New Roman" w:eastAsia="Times New Roman" w:hAnsi="Times New Roman" w:cs="Times New Roman"/>
          <w:sz w:val="24"/>
          <w:szCs w:val="24"/>
          <w:lang w:eastAsia="ko-KR"/>
        </w:rPr>
        <w:t xml:space="preserve"> </w:t>
      </w:r>
      <w:r w:rsidR="00555D12">
        <w:rPr>
          <w:rFonts w:ascii="Times New Roman" w:eastAsia="Times New Roman" w:hAnsi="Times New Roman" w:cs="Times New Roman"/>
          <w:sz w:val="24"/>
          <w:szCs w:val="24"/>
          <w:lang w:eastAsia="ko-KR"/>
        </w:rPr>
        <w:t xml:space="preserve"> </w:t>
      </w:r>
      <w:r w:rsidR="00555D12" w:rsidRPr="00555D12">
        <w:rPr>
          <w:rFonts w:ascii="Times New Roman" w:eastAsia="Times New Roman" w:hAnsi="Times New Roman" w:cs="Times New Roman"/>
          <w:sz w:val="24"/>
          <w:szCs w:val="24"/>
          <w:lang w:eastAsia="ko-KR"/>
        </w:rPr>
        <w:t>“DO I DARE DISTURB THE UNIVERSE?” (T. S. Eliot)</w:t>
      </w:r>
    </w:p>
    <w:p w:rsidR="00AA49C5" w:rsidRPr="00555D12" w:rsidRDefault="00555D12">
      <w:pPr>
        <w:rPr>
          <w:rFonts w:ascii="Times New Roman" w:eastAsia="Times New Roman" w:hAnsi="Times New Roman" w:cs="Times New Roman"/>
          <w:sz w:val="24"/>
          <w:szCs w:val="24"/>
          <w:lang w:eastAsia="ko-KR"/>
        </w:rPr>
      </w:pPr>
      <w:r w:rsidRPr="00555D12">
        <w:rPr>
          <w:rFonts w:ascii="Times New Roman" w:eastAsia="Times New Roman" w:hAnsi="Times New Roman" w:cs="Times New Roman"/>
          <w:sz w:val="24"/>
          <w:szCs w:val="24"/>
          <w:lang w:eastAsia="ko-KR"/>
        </w:rPr>
        <w:t>VERIFICATION OF GAS LAWS</w:t>
      </w:r>
    </w:p>
    <w:p w:rsidR="00AA49C5" w:rsidRPr="00AA49C5" w:rsidRDefault="00AA49C5">
      <w:pPr>
        <w:rPr>
          <w:b/>
          <w:u w:val="single"/>
        </w:rPr>
      </w:pPr>
      <w:r w:rsidRPr="00AA49C5">
        <w:rPr>
          <w:b/>
          <w:u w:val="single"/>
        </w:rPr>
        <w:t>Author(s) Name(s):</w:t>
      </w:r>
      <w:r w:rsidR="00555D12">
        <w:rPr>
          <w:rFonts w:ascii="Times New Roman" w:eastAsia="Times New Roman" w:hAnsi="Times New Roman" w:cs="Times New Roman"/>
          <w:sz w:val="24"/>
          <w:szCs w:val="24"/>
          <w:lang w:eastAsia="ko-KR"/>
        </w:rPr>
        <w:t xml:space="preserve"> </w:t>
      </w:r>
    </w:p>
    <w:p w:rsidR="00AA49C5" w:rsidRDefault="00AA49C5"/>
    <w:p w:rsidR="00AA49C5" w:rsidRPr="00AA49C5" w:rsidRDefault="00AA49C5">
      <w:pPr>
        <w:rPr>
          <w:b/>
          <w:u w:val="single"/>
        </w:rPr>
      </w:pPr>
      <w:r w:rsidRPr="00AA49C5">
        <w:rPr>
          <w:b/>
          <w:u w:val="single"/>
        </w:rPr>
        <w:t>Submitting Author’s Partner:</w:t>
      </w:r>
      <w:r w:rsidR="00555D12">
        <w:rPr>
          <w:rFonts w:ascii="Times New Roman" w:eastAsia="Times New Roman" w:hAnsi="Times New Roman" w:cs="Times New Roman"/>
          <w:sz w:val="24"/>
          <w:szCs w:val="24"/>
          <w:lang w:eastAsia="ko-KR"/>
        </w:rPr>
        <w:t xml:space="preserve"> </w:t>
      </w:r>
    </w:p>
    <w:p w:rsidR="00AA49C5" w:rsidRDefault="00AA49C5"/>
    <w:p w:rsidR="00AA49C5" w:rsidRPr="00AA49C5" w:rsidRDefault="00AA49C5">
      <w:pPr>
        <w:rPr>
          <w:b/>
          <w:u w:val="single"/>
        </w:rPr>
      </w:pPr>
      <w:r w:rsidRPr="00AA49C5">
        <w:rPr>
          <w:b/>
          <w:u w:val="single"/>
        </w:rPr>
        <w:t>TA (Demonstrator)’s Name:</w:t>
      </w:r>
      <w:r w:rsidR="00555D12">
        <w:rPr>
          <w:rFonts w:ascii="Times New Roman" w:eastAsia="Times New Roman" w:hAnsi="Times New Roman" w:cs="Times New Roman"/>
          <w:sz w:val="24"/>
          <w:szCs w:val="24"/>
          <w:lang w:eastAsia="ko-KR"/>
        </w:rPr>
        <w:t xml:space="preserve">  </w:t>
      </w:r>
    </w:p>
    <w:p w:rsidR="00AA49C5" w:rsidRDefault="00AA49C5"/>
    <w:p w:rsidR="00AA49C5" w:rsidRPr="00AA49C5" w:rsidRDefault="00AA49C5">
      <w:pPr>
        <w:rPr>
          <w:b/>
          <w:u w:val="single"/>
        </w:rPr>
      </w:pPr>
      <w:r w:rsidRPr="00AA49C5">
        <w:rPr>
          <w:b/>
          <w:u w:val="single"/>
        </w:rPr>
        <w:t>Date Experiment Performed:</w:t>
      </w:r>
      <w:r w:rsidR="00555D12">
        <w:rPr>
          <w:rFonts w:ascii="Times New Roman" w:eastAsia="Times New Roman" w:hAnsi="Times New Roman" w:cs="Times New Roman"/>
          <w:sz w:val="24"/>
          <w:szCs w:val="24"/>
          <w:lang w:eastAsia="ko-KR"/>
        </w:rPr>
        <w:t xml:space="preserve">  Friday, September 13/2019</w:t>
      </w:r>
    </w:p>
    <w:p w:rsidR="00AA49C5" w:rsidRPr="00AA49C5" w:rsidRDefault="00AA49C5">
      <w:pPr>
        <w:rPr>
          <w:b/>
          <w:u w:val="single"/>
        </w:rPr>
      </w:pPr>
      <w:r w:rsidRPr="00AA49C5">
        <w:rPr>
          <w:b/>
          <w:u w:val="single"/>
        </w:rPr>
        <w:t>Date Experiment Submitted:</w:t>
      </w:r>
      <w:r w:rsidR="00555D12">
        <w:rPr>
          <w:rFonts w:ascii="Times New Roman" w:eastAsia="Times New Roman" w:hAnsi="Times New Roman" w:cs="Times New Roman"/>
          <w:sz w:val="24"/>
          <w:szCs w:val="24"/>
          <w:lang w:eastAsia="ko-KR"/>
        </w:rPr>
        <w:t xml:space="preserve"> </w:t>
      </w:r>
      <w:r w:rsidR="00943CEC">
        <w:rPr>
          <w:rFonts w:ascii="Times New Roman" w:eastAsia="Times New Roman" w:hAnsi="Times New Roman" w:cs="Times New Roman"/>
          <w:sz w:val="24"/>
          <w:szCs w:val="24"/>
          <w:lang w:eastAsia="ko-KR"/>
        </w:rPr>
        <w:t>Friday</w:t>
      </w:r>
      <w:r w:rsidR="00555D12">
        <w:rPr>
          <w:rFonts w:ascii="Times New Roman" w:eastAsia="Times New Roman" w:hAnsi="Times New Roman" w:cs="Times New Roman"/>
          <w:sz w:val="24"/>
          <w:szCs w:val="24"/>
          <w:lang w:eastAsia="ko-KR"/>
        </w:rPr>
        <w:t xml:space="preserve">, September </w:t>
      </w:r>
      <w:r w:rsidR="004E7CC7">
        <w:rPr>
          <w:rFonts w:ascii="Times New Roman" w:eastAsia="Times New Roman" w:hAnsi="Times New Roman" w:cs="Times New Roman"/>
          <w:sz w:val="24"/>
          <w:szCs w:val="24"/>
          <w:lang w:eastAsia="ko-KR"/>
        </w:rPr>
        <w:t>20</w:t>
      </w:r>
      <w:r w:rsidR="00555D12">
        <w:rPr>
          <w:rFonts w:ascii="Times New Roman" w:eastAsia="Times New Roman" w:hAnsi="Times New Roman" w:cs="Times New Roman"/>
          <w:sz w:val="24"/>
          <w:szCs w:val="24"/>
          <w:lang w:eastAsia="ko-KR"/>
        </w:rPr>
        <w:t>/2019</w:t>
      </w:r>
    </w:p>
    <w:p w:rsidR="00AA49C5" w:rsidRDefault="00AA49C5"/>
    <w:p w:rsidR="00AA49C5" w:rsidRPr="00322C34" w:rsidRDefault="00654DAC">
      <w:r>
        <w:t>(The report for Experiment 1 does not require an Introduction)</w:t>
      </w:r>
    </w:p>
    <w:p w:rsidR="00AA49C5" w:rsidRPr="00AA49C5" w:rsidRDefault="00AA49C5">
      <w:pPr>
        <w:rPr>
          <w:b/>
        </w:rPr>
      </w:pPr>
      <w:r w:rsidRPr="00AA49C5">
        <w:rPr>
          <w:b/>
        </w:rPr>
        <w:t>Attach here (if required, indicate the appropriate document</w:t>
      </w:r>
      <w:r>
        <w:rPr>
          <w:b/>
        </w:rPr>
        <w:t>(s)</w:t>
      </w:r>
      <w:r w:rsidRPr="00AA49C5">
        <w:rPr>
          <w:b/>
        </w:rPr>
        <w:t>):</w:t>
      </w:r>
    </w:p>
    <w:p w:rsidR="00AA49C5" w:rsidRPr="00AA49C5" w:rsidRDefault="00AA49C5">
      <w:pPr>
        <w:rPr>
          <w:b/>
        </w:rPr>
      </w:pPr>
      <w:r w:rsidRPr="00AA49C5">
        <w:rPr>
          <w:b/>
        </w:rPr>
        <w:t>Medical or other Acceptable Document:</w:t>
      </w:r>
      <w:r w:rsidRPr="00AA49C5">
        <w:rPr>
          <w:b/>
        </w:rPr>
        <w:tab/>
      </w:r>
      <w:r w:rsidR="00DE2272">
        <w:rPr>
          <w:b/>
        </w:rPr>
        <w:t>N/A</w:t>
      </w:r>
    </w:p>
    <w:p w:rsidR="00AA49C5" w:rsidRPr="00AA49C5" w:rsidRDefault="00AA49C5">
      <w:pPr>
        <w:rPr>
          <w:b/>
        </w:rPr>
      </w:pPr>
      <w:r w:rsidRPr="00AA49C5">
        <w:rPr>
          <w:b/>
        </w:rPr>
        <w:t>Change of Lab Day Form:</w:t>
      </w:r>
      <w:r w:rsidRPr="00AA49C5">
        <w:rPr>
          <w:b/>
        </w:rPr>
        <w:tab/>
      </w:r>
      <w:r w:rsidRPr="00AA49C5">
        <w:rPr>
          <w:b/>
        </w:rPr>
        <w:tab/>
      </w:r>
      <w:r w:rsidRPr="00AA49C5">
        <w:rPr>
          <w:b/>
        </w:rPr>
        <w:tab/>
      </w:r>
      <w:r>
        <w:rPr>
          <w:b/>
        </w:rPr>
        <w:tab/>
      </w:r>
      <w:r w:rsidR="00DE2272">
        <w:rPr>
          <w:b/>
        </w:rPr>
        <w:t>N/A</w:t>
      </w:r>
    </w:p>
    <w:p w:rsidR="00AA49C5" w:rsidRPr="00AA49C5" w:rsidRDefault="00AA49C5">
      <w:pPr>
        <w:rPr>
          <w:b/>
        </w:rPr>
      </w:pPr>
      <w:r w:rsidRPr="00AA49C5">
        <w:rPr>
          <w:b/>
        </w:rPr>
        <w:t>Change of Lab Section Form:</w:t>
      </w:r>
      <w:r w:rsidRPr="00AA49C5">
        <w:rPr>
          <w:b/>
        </w:rPr>
        <w:tab/>
      </w:r>
      <w:r w:rsidRPr="00AA49C5">
        <w:rPr>
          <w:b/>
        </w:rPr>
        <w:tab/>
      </w:r>
      <w:r w:rsidRPr="00AA49C5">
        <w:rPr>
          <w:b/>
        </w:rPr>
        <w:tab/>
      </w:r>
      <w:r w:rsidR="00DE2272">
        <w:rPr>
          <w:b/>
        </w:rPr>
        <w:t>N/A</w:t>
      </w:r>
    </w:p>
    <w:p w:rsidR="00322C34" w:rsidRDefault="00AA49C5">
      <w:pPr>
        <w:rPr>
          <w:b/>
        </w:rPr>
      </w:pPr>
      <w:r w:rsidRPr="00AA49C5">
        <w:rPr>
          <w:b/>
        </w:rPr>
        <w:t>Late Pass:</w:t>
      </w:r>
      <w:r w:rsidRPr="00AA49C5">
        <w:rPr>
          <w:b/>
        </w:rPr>
        <w:tab/>
      </w:r>
      <w:r w:rsidRPr="00AA49C5">
        <w:rPr>
          <w:b/>
        </w:rPr>
        <w:tab/>
      </w:r>
      <w:r w:rsidRPr="00AA49C5">
        <w:rPr>
          <w:b/>
        </w:rPr>
        <w:tab/>
      </w:r>
      <w:r w:rsidRPr="00AA49C5">
        <w:rPr>
          <w:b/>
        </w:rPr>
        <w:tab/>
      </w:r>
      <w:r w:rsidRPr="00AA49C5">
        <w:rPr>
          <w:b/>
        </w:rPr>
        <w:tab/>
      </w:r>
      <w:r>
        <w:rPr>
          <w:b/>
        </w:rPr>
        <w:tab/>
      </w:r>
      <w:r w:rsidR="00DE2272">
        <w:rPr>
          <w:b/>
        </w:rPr>
        <w:t>N/A</w:t>
      </w:r>
    </w:p>
    <w:p w:rsidR="00322C34" w:rsidRDefault="00322C34">
      <w:pPr>
        <w:rPr>
          <w:b/>
        </w:rPr>
      </w:pPr>
    </w:p>
    <w:p w:rsidR="00D42BF2" w:rsidRDefault="00AA49C5" w:rsidP="00D42BF2">
      <w:pPr>
        <w:rPr>
          <w:rFonts w:ascii="Times New Roman" w:eastAsia="Times New Roman" w:hAnsi="Times New Roman" w:cs="Times New Roman"/>
          <w:sz w:val="24"/>
          <w:szCs w:val="24"/>
          <w:lang w:eastAsia="ko-KR"/>
        </w:rPr>
      </w:pPr>
      <w:r w:rsidRPr="00AA49C5">
        <w:rPr>
          <w:b/>
          <w:u w:val="single"/>
        </w:rPr>
        <w:t>Procedure – Charles’ Law:</w:t>
      </w:r>
      <w:r w:rsidR="004D55E4" w:rsidRPr="004D55E4">
        <w:t xml:space="preserve"> </w:t>
      </w:r>
      <w:r w:rsidR="004D55E4">
        <w:t xml:space="preserve"> </w:t>
      </w:r>
      <w:r w:rsidR="00DE2272">
        <w:t>(</w:t>
      </w:r>
      <w:r w:rsidR="004D55E4" w:rsidRPr="004D55E4">
        <w:rPr>
          <w:rFonts w:ascii="Times New Roman" w:eastAsia="Times New Roman" w:hAnsi="Times New Roman" w:cs="Times New Roman"/>
          <w:sz w:val="24"/>
          <w:szCs w:val="24"/>
          <w:lang w:eastAsia="ko-KR"/>
        </w:rPr>
        <w:t>As outlined in the lab manual</w:t>
      </w:r>
      <w:r w:rsidR="00DE2272">
        <w:rPr>
          <w:rFonts w:ascii="Times New Roman" w:eastAsia="Times New Roman" w:hAnsi="Times New Roman" w:cs="Times New Roman"/>
          <w:sz w:val="24"/>
          <w:szCs w:val="24"/>
          <w:lang w:eastAsia="ko-KR"/>
        </w:rPr>
        <w:t>)</w:t>
      </w:r>
    </w:p>
    <w:p w:rsidR="00D42BF2" w:rsidRPr="00D42BF2" w:rsidRDefault="00DE2272" w:rsidP="00D42BF2">
      <w:pPr>
        <w:rPr>
          <w:rFonts w:ascii="Times New Roman" w:eastAsia="Times New Roman" w:hAnsi="Times New Roman" w:cs="Times New Roman"/>
          <w:sz w:val="24"/>
          <w:szCs w:val="24"/>
          <w:lang w:eastAsia="ko-KR"/>
        </w:rPr>
      </w:pPr>
      <w:r>
        <w:rPr>
          <w:rFonts w:ascii="Times New Roman" w:eastAsia="Times New Roman" w:hAnsi="Times New Roman" w:cs="Times New Roman"/>
          <w:sz w:val="24"/>
          <w:szCs w:val="24"/>
          <w:lang w:eastAsia="ko-KR"/>
        </w:rPr>
        <w:t>(</w:t>
      </w:r>
      <w:r w:rsidR="00D42BF2" w:rsidRPr="00D42BF2">
        <w:rPr>
          <w:rFonts w:ascii="Times New Roman" w:eastAsia="Times New Roman" w:hAnsi="Times New Roman" w:cs="Times New Roman"/>
          <w:sz w:val="24"/>
          <w:szCs w:val="24"/>
          <w:lang w:eastAsia="ko-KR"/>
        </w:rPr>
        <w:t xml:space="preserve">“What in the World ISN’T Chemistry”, General Chemistry Laboratory Manual, Dr. Rashmi </w:t>
      </w:r>
      <w:proofErr w:type="spellStart"/>
      <w:r w:rsidR="00D42BF2" w:rsidRPr="00D42BF2">
        <w:rPr>
          <w:rFonts w:ascii="Times New Roman" w:eastAsia="Times New Roman" w:hAnsi="Times New Roman" w:cs="Times New Roman"/>
          <w:sz w:val="24"/>
          <w:szCs w:val="24"/>
          <w:lang w:eastAsia="ko-KR"/>
        </w:rPr>
        <w:t>Venkateswaran</w:t>
      </w:r>
      <w:proofErr w:type="spellEnd"/>
      <w:r w:rsidR="00D42BF2" w:rsidRPr="00D42BF2">
        <w:rPr>
          <w:rFonts w:ascii="Times New Roman" w:eastAsia="Times New Roman" w:hAnsi="Times New Roman" w:cs="Times New Roman"/>
          <w:sz w:val="24"/>
          <w:szCs w:val="24"/>
          <w:lang w:eastAsia="ko-KR"/>
        </w:rPr>
        <w:t>, 2019</w:t>
      </w:r>
      <w:r>
        <w:rPr>
          <w:rFonts w:ascii="Times New Roman" w:eastAsia="Times New Roman" w:hAnsi="Times New Roman" w:cs="Times New Roman"/>
          <w:sz w:val="24"/>
          <w:szCs w:val="24"/>
          <w:lang w:eastAsia="ko-KR"/>
        </w:rPr>
        <w:t>)</w:t>
      </w:r>
    </w:p>
    <w:p w:rsidR="00AA49C5" w:rsidRPr="00AA49C5" w:rsidRDefault="00AA49C5"/>
    <w:p w:rsidR="00AA49C5" w:rsidRPr="00AA49C5" w:rsidRDefault="00AA49C5">
      <w:pPr>
        <w:rPr>
          <w:b/>
          <w:u w:val="single"/>
        </w:rPr>
      </w:pPr>
      <w:r w:rsidRPr="00AA49C5">
        <w:rPr>
          <w:b/>
          <w:u w:val="single"/>
        </w:rPr>
        <w:t>Procedure – Boyle’s Law:</w:t>
      </w:r>
    </w:p>
    <w:p w:rsidR="00AA49C5" w:rsidRDefault="000B1E7F" w:rsidP="004B5D25">
      <w:pPr>
        <w:pStyle w:val="ListParagraph"/>
        <w:numPr>
          <w:ilvl w:val="0"/>
          <w:numId w:val="1"/>
        </w:numPr>
        <w:rPr>
          <w:b/>
        </w:rPr>
      </w:pPr>
      <w:r>
        <w:rPr>
          <w:b/>
        </w:rPr>
        <w:t>Prepare the gas sample in a 20 mL syringe</w:t>
      </w:r>
    </w:p>
    <w:p w:rsidR="000B1E7F" w:rsidRDefault="000B1E7F" w:rsidP="004B5D25">
      <w:pPr>
        <w:pStyle w:val="ListParagraph"/>
        <w:numPr>
          <w:ilvl w:val="0"/>
          <w:numId w:val="1"/>
        </w:numPr>
        <w:rPr>
          <w:b/>
        </w:rPr>
      </w:pPr>
      <w:r>
        <w:rPr>
          <w:b/>
        </w:rPr>
        <w:t xml:space="preserve">Turn the syringe 180 to lock it </w:t>
      </w:r>
      <w:r w:rsidR="007257DC">
        <w:rPr>
          <w:b/>
        </w:rPr>
        <w:t>into the</w:t>
      </w:r>
      <w:r w:rsidR="00450CC2">
        <w:rPr>
          <w:b/>
        </w:rPr>
        <w:t xml:space="preserve"> Gas Pressure Sensor</w:t>
      </w:r>
    </w:p>
    <w:p w:rsidR="00450CC2" w:rsidRDefault="00450CC2" w:rsidP="004B5D25">
      <w:pPr>
        <w:pStyle w:val="ListParagraph"/>
        <w:numPr>
          <w:ilvl w:val="0"/>
          <w:numId w:val="1"/>
        </w:numPr>
        <w:rPr>
          <w:b/>
        </w:rPr>
      </w:pPr>
      <w:r>
        <w:rPr>
          <w:b/>
        </w:rPr>
        <w:t>Start at 2 mL (approx. at 101.62 kPa)</w:t>
      </w:r>
    </w:p>
    <w:p w:rsidR="00450CC2" w:rsidRDefault="00322F9A" w:rsidP="004B5D25">
      <w:pPr>
        <w:pStyle w:val="ListParagraph"/>
        <w:numPr>
          <w:ilvl w:val="0"/>
          <w:numId w:val="1"/>
        </w:numPr>
        <w:rPr>
          <w:b/>
        </w:rPr>
      </w:pPr>
      <w:r>
        <w:rPr>
          <w:b/>
        </w:rPr>
        <w:t>Record your data as you increase the volume</w:t>
      </w:r>
      <w:r w:rsidR="00E1647A">
        <w:rPr>
          <w:b/>
        </w:rPr>
        <w:t xml:space="preserve"> by 2 mL until the syringe reaches 20 mL</w:t>
      </w:r>
    </w:p>
    <w:p w:rsidR="00BE2730" w:rsidRDefault="00BE2730" w:rsidP="004B5D25">
      <w:pPr>
        <w:pStyle w:val="ListParagraph"/>
        <w:numPr>
          <w:ilvl w:val="0"/>
          <w:numId w:val="1"/>
        </w:numPr>
        <w:rPr>
          <w:b/>
        </w:rPr>
      </w:pPr>
      <w:r>
        <w:rPr>
          <w:b/>
        </w:rPr>
        <w:t>Record data electronically on LabQuest</w:t>
      </w:r>
    </w:p>
    <w:p w:rsidR="00152637" w:rsidRPr="004B5D25" w:rsidRDefault="00152637" w:rsidP="004B5D25">
      <w:pPr>
        <w:pStyle w:val="ListParagraph"/>
        <w:numPr>
          <w:ilvl w:val="0"/>
          <w:numId w:val="1"/>
        </w:numPr>
        <w:rPr>
          <w:b/>
        </w:rPr>
      </w:pPr>
      <w:r>
        <w:rPr>
          <w:b/>
        </w:rPr>
        <w:t>Repeat Step 4 until all data is collected</w:t>
      </w:r>
    </w:p>
    <w:p w:rsidR="00AA49C5" w:rsidRPr="00AA49C5" w:rsidRDefault="00AA49C5">
      <w:pPr>
        <w:rPr>
          <w:b/>
          <w:u w:val="single"/>
        </w:rPr>
      </w:pPr>
      <w:r w:rsidRPr="00AA49C5">
        <w:rPr>
          <w:b/>
          <w:u w:val="single"/>
        </w:rPr>
        <w:t>Discussion:</w:t>
      </w:r>
    </w:p>
    <w:p w:rsidR="00AA49C5" w:rsidRPr="00AA49C5" w:rsidRDefault="00AA49C5">
      <w:pPr>
        <w:rPr>
          <w:b/>
          <w:u w:val="single"/>
        </w:rPr>
      </w:pPr>
      <w:r>
        <w:rPr>
          <w:b/>
        </w:rPr>
        <w:tab/>
      </w:r>
      <w:r w:rsidRPr="00AA49C5">
        <w:rPr>
          <w:b/>
          <w:u w:val="single"/>
        </w:rPr>
        <w:t>Charles’ Law</w:t>
      </w:r>
    </w:p>
    <w:p w:rsidR="00605847" w:rsidRPr="00AA49C5" w:rsidRDefault="00DD6FC5">
      <w:pPr>
        <w:rPr>
          <w:b/>
          <w:u w:val="single"/>
        </w:rPr>
      </w:pPr>
      <w:r>
        <w:rPr>
          <w:b/>
          <w:u w:val="single"/>
        </w:rPr>
        <w:t xml:space="preserve">Table 1.1: </w:t>
      </w:r>
      <w:r w:rsidR="00605847">
        <w:rPr>
          <w:b/>
          <w:u w:val="single"/>
        </w:rPr>
        <w:t>Data of Volume and Temperature Collected During Experiment</w:t>
      </w:r>
    </w:p>
    <w:tbl>
      <w:tblPr>
        <w:tblStyle w:val="TableGrid"/>
        <w:tblW w:w="0" w:type="auto"/>
        <w:tblLook w:val="04A0" w:firstRow="1" w:lastRow="0" w:firstColumn="1" w:lastColumn="0" w:noHBand="0" w:noVBand="1"/>
      </w:tblPr>
      <w:tblGrid>
        <w:gridCol w:w="4675"/>
        <w:gridCol w:w="4675"/>
      </w:tblGrid>
      <w:tr w:rsidR="00605847" w:rsidTr="00605847">
        <w:tc>
          <w:tcPr>
            <w:tcW w:w="4675" w:type="dxa"/>
          </w:tcPr>
          <w:p w:rsidR="00605847" w:rsidRDefault="00605847">
            <w:pPr>
              <w:rPr>
                <w:bCs/>
              </w:rPr>
            </w:pPr>
            <w:r>
              <w:rPr>
                <w:bCs/>
              </w:rPr>
              <w:t xml:space="preserve">Volume (mL) </w:t>
            </w:r>
          </w:p>
        </w:tc>
        <w:tc>
          <w:tcPr>
            <w:tcW w:w="4675" w:type="dxa"/>
          </w:tcPr>
          <w:p w:rsidR="00605847" w:rsidRDefault="00605847">
            <w:pPr>
              <w:rPr>
                <w:bCs/>
              </w:rPr>
            </w:pPr>
            <w:r>
              <w:rPr>
                <w:bCs/>
              </w:rPr>
              <w:t>Temperature (K)</w:t>
            </w:r>
          </w:p>
        </w:tc>
      </w:tr>
      <w:tr w:rsidR="00605847" w:rsidTr="00605847">
        <w:tc>
          <w:tcPr>
            <w:tcW w:w="4675" w:type="dxa"/>
          </w:tcPr>
          <w:p w:rsidR="00605847" w:rsidRDefault="00605847">
            <w:pPr>
              <w:rPr>
                <w:bCs/>
              </w:rPr>
            </w:pPr>
            <w:r>
              <w:rPr>
                <w:bCs/>
              </w:rPr>
              <w:t>V</w:t>
            </w:r>
            <w:r w:rsidR="009D6EA3">
              <w:rPr>
                <w:bCs/>
              </w:rPr>
              <w:t>1 = 156.0 mL</w:t>
            </w:r>
          </w:p>
        </w:tc>
        <w:tc>
          <w:tcPr>
            <w:tcW w:w="4675" w:type="dxa"/>
          </w:tcPr>
          <w:p w:rsidR="00605847" w:rsidRDefault="009D6EA3">
            <w:pPr>
              <w:rPr>
                <w:bCs/>
              </w:rPr>
            </w:pPr>
            <w:r>
              <w:rPr>
                <w:bCs/>
              </w:rPr>
              <w:t>T1 = 373.15 K</w:t>
            </w:r>
          </w:p>
        </w:tc>
      </w:tr>
      <w:tr w:rsidR="00605847" w:rsidTr="00605847">
        <w:tc>
          <w:tcPr>
            <w:tcW w:w="4675" w:type="dxa"/>
          </w:tcPr>
          <w:p w:rsidR="00605847" w:rsidRDefault="009D6EA3">
            <w:pPr>
              <w:rPr>
                <w:bCs/>
              </w:rPr>
            </w:pPr>
            <w:proofErr w:type="spellStart"/>
            <w:r>
              <w:rPr>
                <w:bCs/>
              </w:rPr>
              <w:t>Vcw</w:t>
            </w:r>
            <w:proofErr w:type="spellEnd"/>
            <w:r>
              <w:rPr>
                <w:bCs/>
              </w:rPr>
              <w:t xml:space="preserve"> = 8.100 mL</w:t>
            </w:r>
          </w:p>
        </w:tc>
        <w:tc>
          <w:tcPr>
            <w:tcW w:w="4675" w:type="dxa"/>
          </w:tcPr>
          <w:p w:rsidR="00605847" w:rsidRDefault="009D6EA3">
            <w:pPr>
              <w:rPr>
                <w:bCs/>
              </w:rPr>
            </w:pPr>
            <w:r>
              <w:rPr>
                <w:bCs/>
              </w:rPr>
              <w:t>T2 = 275.15 K</w:t>
            </w:r>
          </w:p>
        </w:tc>
      </w:tr>
    </w:tbl>
    <w:p w:rsidR="009D6EA3" w:rsidRDefault="009D6EA3">
      <w:pPr>
        <w:rPr>
          <w:bCs/>
        </w:rPr>
      </w:pPr>
    </w:p>
    <w:p w:rsidR="00AA49C5" w:rsidRPr="00D31524" w:rsidRDefault="006E31FA">
      <w:r>
        <w:rPr>
          <w:bCs/>
        </w:rPr>
        <w:t>The results f</w:t>
      </w:r>
      <w:r w:rsidR="00943CEC">
        <w:rPr>
          <w:bCs/>
        </w:rPr>
        <w:t>rom the experiment for</w:t>
      </w:r>
      <w:r>
        <w:rPr>
          <w:bCs/>
        </w:rPr>
        <w:t xml:space="preserve"> Part A</w:t>
      </w:r>
      <w:r w:rsidR="00FF138D">
        <w:rPr>
          <w:bCs/>
        </w:rPr>
        <w:t xml:space="preserve"> where the final volume </w:t>
      </w:r>
      <w:r w:rsidR="00D04B04">
        <w:rPr>
          <w:bCs/>
        </w:rPr>
        <w:t xml:space="preserve">(V2) </w:t>
      </w:r>
      <w:r w:rsidR="00943CEC">
        <w:rPr>
          <w:bCs/>
        </w:rPr>
        <w:t xml:space="preserve">is </w:t>
      </w:r>
      <w:r w:rsidR="006D42B1">
        <w:rPr>
          <w:bCs/>
        </w:rPr>
        <w:t xml:space="preserve">calculated </w:t>
      </w:r>
      <w:r w:rsidR="00D04B04">
        <w:rPr>
          <w:bCs/>
        </w:rPr>
        <w:t xml:space="preserve">(Refer to Appendix) </w:t>
      </w:r>
      <w:r w:rsidR="00943CEC">
        <w:rPr>
          <w:bCs/>
        </w:rPr>
        <w:t>to be</w:t>
      </w:r>
      <w:r w:rsidR="00594A2E">
        <w:rPr>
          <w:bCs/>
        </w:rPr>
        <w:t xml:space="preserve"> 109.1 mL a</w:t>
      </w:r>
      <w:r w:rsidR="00B16BB9" w:rsidRPr="003A1EC8">
        <w:rPr>
          <w:bCs/>
        </w:rPr>
        <w:t>t a constant pressure</w:t>
      </w:r>
      <w:r w:rsidR="00605847">
        <w:rPr>
          <w:bCs/>
        </w:rPr>
        <w:t xml:space="preserve"> using Charles’ law</w:t>
      </w:r>
      <w:r w:rsidR="006453F2">
        <w:rPr>
          <w:bCs/>
        </w:rPr>
        <w:t xml:space="preserve">. </w:t>
      </w:r>
      <w:r w:rsidR="00D14DE6">
        <w:rPr>
          <w:bCs/>
        </w:rPr>
        <w:t xml:space="preserve">Because temperature was not measured </w:t>
      </w:r>
      <w:r w:rsidR="00D04B04">
        <w:rPr>
          <w:bCs/>
        </w:rPr>
        <w:t>during the process of</w:t>
      </w:r>
      <w:r w:rsidR="007C33AA">
        <w:rPr>
          <w:bCs/>
        </w:rPr>
        <w:t xml:space="preserve"> boiling </w:t>
      </w:r>
      <w:r w:rsidR="00D04B04">
        <w:rPr>
          <w:bCs/>
        </w:rPr>
        <w:t xml:space="preserve">the water </w:t>
      </w:r>
      <w:r w:rsidR="007C33AA">
        <w:rPr>
          <w:bCs/>
        </w:rPr>
        <w:t>and the procedure clearly state</w:t>
      </w:r>
      <w:r w:rsidR="00D04B04">
        <w:rPr>
          <w:bCs/>
        </w:rPr>
        <w:t>s</w:t>
      </w:r>
      <w:r w:rsidR="007C33AA">
        <w:rPr>
          <w:bCs/>
        </w:rPr>
        <w:t xml:space="preserve"> T</w:t>
      </w:r>
      <w:r w:rsidR="00087466">
        <w:rPr>
          <w:bCs/>
        </w:rPr>
        <w:t>1 to be 100</w:t>
      </w:r>
      <w:r w:rsidR="00D04B04" w:rsidRPr="00D04B04">
        <w:rPr>
          <w:rFonts w:eastAsia="Times New Roman" w:cs="Arial"/>
          <w:color w:val="222222"/>
          <w:shd w:val="clear" w:color="auto" w:fill="FFFFFF"/>
          <w:lang w:eastAsia="ko-KR"/>
        </w:rPr>
        <w:t>°C</w:t>
      </w:r>
      <w:r w:rsidR="00D04B04">
        <w:rPr>
          <w:rFonts w:eastAsia="Times New Roman" w:cs="Arial"/>
          <w:color w:val="222222"/>
          <w:shd w:val="clear" w:color="auto" w:fill="FFFFFF"/>
          <w:lang w:eastAsia="ko-KR"/>
        </w:rPr>
        <w:t xml:space="preserve">, even though the temperature of the water exceeded much higher.  </w:t>
      </w:r>
      <w:r w:rsidR="00594406">
        <w:rPr>
          <w:rFonts w:eastAsia="Times New Roman" w:cs="Arial"/>
          <w:color w:val="222222"/>
          <w:shd w:val="clear" w:color="auto" w:fill="FFFFFF"/>
          <w:lang w:eastAsia="ko-KR"/>
        </w:rPr>
        <w:t xml:space="preserve">Most errors occur during the experiment when the students do not pay attention or have not read the instructions properly or do not ask any questions when they are in need for help. These factors can make the data useless and time wasting. </w:t>
      </w:r>
      <w:r w:rsidR="00594406">
        <w:rPr>
          <w:rFonts w:ascii="Times New Roman" w:eastAsia="Times New Roman" w:hAnsi="Times New Roman" w:cs="Times New Roman"/>
          <w:sz w:val="24"/>
          <w:szCs w:val="24"/>
          <w:lang w:eastAsia="ko-KR"/>
        </w:rPr>
        <w:t xml:space="preserve">To verify </w:t>
      </w:r>
      <w:r w:rsidR="00B16BB9" w:rsidRPr="003A1EC8">
        <w:rPr>
          <w:bCs/>
        </w:rPr>
        <w:t>Charles’ law indicat</w:t>
      </w:r>
      <w:r w:rsidR="00594406">
        <w:rPr>
          <w:bCs/>
        </w:rPr>
        <w:t>ing</w:t>
      </w:r>
      <w:r w:rsidR="00B16BB9" w:rsidRPr="003A1EC8">
        <w:rPr>
          <w:bCs/>
        </w:rPr>
        <w:t xml:space="preserve"> </w:t>
      </w:r>
      <w:r w:rsidR="001C1C73" w:rsidRPr="003A1EC8">
        <w:rPr>
          <w:bCs/>
        </w:rPr>
        <w:t xml:space="preserve">that volume and temperature are </w:t>
      </w:r>
      <w:r w:rsidR="00605847">
        <w:rPr>
          <w:bCs/>
        </w:rPr>
        <w:t xml:space="preserve">directly </w:t>
      </w:r>
      <w:r w:rsidR="00907427" w:rsidRPr="00605847">
        <w:t>proportional</w:t>
      </w:r>
      <w:r w:rsidR="003A1EC8" w:rsidRPr="003A1EC8">
        <w:rPr>
          <w:bCs/>
        </w:rPr>
        <w:t xml:space="preserve"> to each other</w:t>
      </w:r>
      <w:r w:rsidR="004A31F1">
        <w:rPr>
          <w:bCs/>
        </w:rPr>
        <w:t xml:space="preserve">. </w:t>
      </w:r>
      <w:r w:rsidR="00594406">
        <w:rPr>
          <w:bCs/>
        </w:rPr>
        <w:t>At constant pressure of 101.62 kPa both temperature and volume increase when heated and decreased when cooled</w:t>
      </w:r>
      <w:r w:rsidR="00161344">
        <w:rPr>
          <w:bCs/>
        </w:rPr>
        <w:t xml:space="preserve">, </w:t>
      </w:r>
      <w:r w:rsidR="00D31524">
        <w:rPr>
          <w:bCs/>
        </w:rPr>
        <w:t>portraying</w:t>
      </w:r>
      <w:r w:rsidR="008C184B">
        <w:rPr>
          <w:bCs/>
        </w:rPr>
        <w:t xml:space="preserve"> the</w:t>
      </w:r>
      <w:r w:rsidR="00D31524">
        <w:rPr>
          <w:bCs/>
        </w:rPr>
        <w:t xml:space="preserve"> increasing/decreasing linear motion</w:t>
      </w:r>
      <w:r w:rsidR="00594406">
        <w:rPr>
          <w:bCs/>
        </w:rPr>
        <w:t>.</w:t>
      </w:r>
      <w:r w:rsidR="00161344">
        <w:rPr>
          <w:bCs/>
        </w:rPr>
        <w:t xml:space="preserve"> (Refer to Graph 1.1 for Charles’ Law in Appendix)</w:t>
      </w:r>
      <w:r w:rsidR="00D31524">
        <w:rPr>
          <w:bCs/>
        </w:rPr>
        <w:t xml:space="preserve"> </w:t>
      </w:r>
      <w:r w:rsidR="00D31524">
        <w:t>Using V= m TK and inputting values found at the highest temperature (100</w:t>
      </w:r>
      <w:r w:rsidR="00D31524" w:rsidRPr="00D04B04">
        <w:rPr>
          <w:rFonts w:eastAsia="Times New Roman" w:cs="Arial"/>
          <w:color w:val="222222"/>
          <w:shd w:val="clear" w:color="auto" w:fill="FFFFFF"/>
          <w:lang w:eastAsia="ko-KR"/>
        </w:rPr>
        <w:t>°C</w:t>
      </w:r>
      <w:r w:rsidR="00D31524">
        <w:t>) the slope of this linear function is 0.2923. This graph demonstrates that they are directly proportional to one another when increasing in temperature.</w:t>
      </w:r>
    </w:p>
    <w:p w:rsidR="00AA49C5" w:rsidRDefault="00AA49C5">
      <w:pPr>
        <w:rPr>
          <w:b/>
          <w:u w:val="single"/>
        </w:rPr>
      </w:pPr>
      <w:r>
        <w:rPr>
          <w:b/>
        </w:rPr>
        <w:tab/>
      </w:r>
      <w:r w:rsidRPr="00AA49C5">
        <w:rPr>
          <w:b/>
          <w:u w:val="single"/>
        </w:rPr>
        <w:t>Boyle’s Law</w:t>
      </w:r>
    </w:p>
    <w:p w:rsidR="00DD6FC5" w:rsidRPr="00AA49C5" w:rsidRDefault="00DD6FC5">
      <w:pPr>
        <w:rPr>
          <w:b/>
          <w:u w:val="single"/>
        </w:rPr>
      </w:pPr>
      <w:r>
        <w:rPr>
          <w:b/>
          <w:u w:val="single"/>
        </w:rPr>
        <w:t>Table 1.2: Data Collected of Two Trials Performed for Boyle’s Law</w:t>
      </w:r>
    </w:p>
    <w:tbl>
      <w:tblPr>
        <w:tblStyle w:val="TableGrid"/>
        <w:tblW w:w="0" w:type="auto"/>
        <w:tblLook w:val="04A0" w:firstRow="1" w:lastRow="0" w:firstColumn="1" w:lastColumn="0" w:noHBand="0" w:noVBand="1"/>
      </w:tblPr>
      <w:tblGrid>
        <w:gridCol w:w="2337"/>
        <w:gridCol w:w="2337"/>
        <w:gridCol w:w="2338"/>
        <w:gridCol w:w="2338"/>
      </w:tblGrid>
      <w:tr w:rsidR="00C77D75" w:rsidTr="00087D27">
        <w:tc>
          <w:tcPr>
            <w:tcW w:w="4674" w:type="dxa"/>
            <w:gridSpan w:val="2"/>
          </w:tcPr>
          <w:p w:rsidR="00C77D75" w:rsidRDefault="00C77D75">
            <w:r>
              <w:t>Trial 1</w:t>
            </w:r>
          </w:p>
        </w:tc>
        <w:tc>
          <w:tcPr>
            <w:tcW w:w="4676" w:type="dxa"/>
            <w:gridSpan w:val="2"/>
          </w:tcPr>
          <w:p w:rsidR="00C77D75" w:rsidRDefault="00C77D75">
            <w:r>
              <w:t>Trial 2</w:t>
            </w:r>
          </w:p>
        </w:tc>
      </w:tr>
      <w:tr w:rsidR="00C77D75" w:rsidTr="00C77D75">
        <w:tc>
          <w:tcPr>
            <w:tcW w:w="2337" w:type="dxa"/>
          </w:tcPr>
          <w:p w:rsidR="00C77D75" w:rsidRDefault="00D434F8">
            <w:r>
              <w:t>Volume (mL)</w:t>
            </w:r>
          </w:p>
        </w:tc>
        <w:tc>
          <w:tcPr>
            <w:tcW w:w="2337" w:type="dxa"/>
          </w:tcPr>
          <w:p w:rsidR="00C77D75" w:rsidRDefault="00D434F8">
            <w:r>
              <w:t>Pressure (kPa)</w:t>
            </w:r>
          </w:p>
        </w:tc>
        <w:tc>
          <w:tcPr>
            <w:tcW w:w="2338" w:type="dxa"/>
          </w:tcPr>
          <w:p w:rsidR="00C77D75" w:rsidRDefault="00D434F8">
            <w:r>
              <w:t>Volume (mL)</w:t>
            </w:r>
          </w:p>
        </w:tc>
        <w:tc>
          <w:tcPr>
            <w:tcW w:w="2338" w:type="dxa"/>
          </w:tcPr>
          <w:p w:rsidR="00C77D75" w:rsidRDefault="00D434F8">
            <w:r>
              <w:t>Pressure (kPa)</w:t>
            </w:r>
          </w:p>
        </w:tc>
      </w:tr>
      <w:tr w:rsidR="00C77D75" w:rsidTr="00C77D75">
        <w:tc>
          <w:tcPr>
            <w:tcW w:w="2337" w:type="dxa"/>
          </w:tcPr>
          <w:p w:rsidR="00C77D75" w:rsidRDefault="00152637">
            <w:r>
              <w:t>2.80</w:t>
            </w:r>
          </w:p>
        </w:tc>
        <w:tc>
          <w:tcPr>
            <w:tcW w:w="2337" w:type="dxa"/>
          </w:tcPr>
          <w:p w:rsidR="00C77D75" w:rsidRDefault="00152637">
            <w:r>
              <w:t>101.</w:t>
            </w:r>
            <w:r w:rsidR="00AC4FF3">
              <w:t>62</w:t>
            </w:r>
          </w:p>
        </w:tc>
        <w:tc>
          <w:tcPr>
            <w:tcW w:w="2338" w:type="dxa"/>
          </w:tcPr>
          <w:p w:rsidR="00C77D75" w:rsidRDefault="00AC4FF3">
            <w:r>
              <w:t>2.80</w:t>
            </w:r>
          </w:p>
        </w:tc>
        <w:tc>
          <w:tcPr>
            <w:tcW w:w="2338" w:type="dxa"/>
          </w:tcPr>
          <w:p w:rsidR="00C77D75" w:rsidRDefault="00AC4FF3">
            <w:r>
              <w:t>101.62</w:t>
            </w:r>
          </w:p>
        </w:tc>
      </w:tr>
      <w:tr w:rsidR="00C77D75" w:rsidTr="00C77D75">
        <w:tc>
          <w:tcPr>
            <w:tcW w:w="2337" w:type="dxa"/>
          </w:tcPr>
          <w:p w:rsidR="00C77D75" w:rsidRDefault="00AC4FF3">
            <w:r>
              <w:t>4.80</w:t>
            </w:r>
          </w:p>
        </w:tc>
        <w:tc>
          <w:tcPr>
            <w:tcW w:w="2337" w:type="dxa"/>
          </w:tcPr>
          <w:p w:rsidR="00C77D75" w:rsidRDefault="00AC4FF3">
            <w:r>
              <w:t>61.15</w:t>
            </w:r>
          </w:p>
        </w:tc>
        <w:tc>
          <w:tcPr>
            <w:tcW w:w="2338" w:type="dxa"/>
          </w:tcPr>
          <w:p w:rsidR="00C77D75" w:rsidRDefault="00AC4FF3">
            <w:r>
              <w:t>4.80</w:t>
            </w:r>
          </w:p>
        </w:tc>
        <w:tc>
          <w:tcPr>
            <w:tcW w:w="2338" w:type="dxa"/>
          </w:tcPr>
          <w:p w:rsidR="00C77D75" w:rsidRDefault="00AC4FF3">
            <w:r>
              <w:t>58.33</w:t>
            </w:r>
          </w:p>
        </w:tc>
      </w:tr>
      <w:tr w:rsidR="00C77D75" w:rsidTr="00C77D75">
        <w:tc>
          <w:tcPr>
            <w:tcW w:w="2337" w:type="dxa"/>
          </w:tcPr>
          <w:p w:rsidR="00C77D75" w:rsidRDefault="00AC4FF3">
            <w:r>
              <w:t>6.80</w:t>
            </w:r>
          </w:p>
        </w:tc>
        <w:tc>
          <w:tcPr>
            <w:tcW w:w="2337" w:type="dxa"/>
          </w:tcPr>
          <w:p w:rsidR="00C77D75" w:rsidRDefault="00AC4FF3">
            <w:r>
              <w:t>42.61</w:t>
            </w:r>
          </w:p>
        </w:tc>
        <w:tc>
          <w:tcPr>
            <w:tcW w:w="2338" w:type="dxa"/>
          </w:tcPr>
          <w:p w:rsidR="00C77D75" w:rsidRDefault="00AC4FF3">
            <w:r>
              <w:t>6.80</w:t>
            </w:r>
          </w:p>
        </w:tc>
        <w:tc>
          <w:tcPr>
            <w:tcW w:w="2338" w:type="dxa"/>
          </w:tcPr>
          <w:p w:rsidR="00C77D75" w:rsidRDefault="00AC4FF3">
            <w:r>
              <w:t>42.33</w:t>
            </w:r>
          </w:p>
        </w:tc>
      </w:tr>
      <w:tr w:rsidR="00C77D75" w:rsidTr="00C77D75">
        <w:tc>
          <w:tcPr>
            <w:tcW w:w="2337" w:type="dxa"/>
          </w:tcPr>
          <w:p w:rsidR="00C77D75" w:rsidRDefault="00AC4FF3">
            <w:r>
              <w:t>8.80</w:t>
            </w:r>
          </w:p>
        </w:tc>
        <w:tc>
          <w:tcPr>
            <w:tcW w:w="2337" w:type="dxa"/>
          </w:tcPr>
          <w:p w:rsidR="00C77D75" w:rsidRDefault="00AC4FF3">
            <w:r>
              <w:t>34.34</w:t>
            </w:r>
          </w:p>
        </w:tc>
        <w:tc>
          <w:tcPr>
            <w:tcW w:w="2338" w:type="dxa"/>
          </w:tcPr>
          <w:p w:rsidR="00C77D75" w:rsidRDefault="00AC4FF3">
            <w:r>
              <w:t>8.80</w:t>
            </w:r>
          </w:p>
        </w:tc>
        <w:tc>
          <w:tcPr>
            <w:tcW w:w="2338" w:type="dxa"/>
          </w:tcPr>
          <w:p w:rsidR="00C77D75" w:rsidRDefault="00AC4FF3">
            <w:r>
              <w:t>33.34</w:t>
            </w:r>
          </w:p>
        </w:tc>
      </w:tr>
      <w:tr w:rsidR="00C77D75" w:rsidTr="00C77D75">
        <w:tc>
          <w:tcPr>
            <w:tcW w:w="2337" w:type="dxa"/>
          </w:tcPr>
          <w:p w:rsidR="00C77D75" w:rsidRDefault="00AC4FF3">
            <w:r>
              <w:t>10.80</w:t>
            </w:r>
          </w:p>
        </w:tc>
        <w:tc>
          <w:tcPr>
            <w:tcW w:w="2337" w:type="dxa"/>
          </w:tcPr>
          <w:p w:rsidR="00C77D75" w:rsidRDefault="00AC4FF3">
            <w:r>
              <w:t>28.94</w:t>
            </w:r>
          </w:p>
        </w:tc>
        <w:tc>
          <w:tcPr>
            <w:tcW w:w="2338" w:type="dxa"/>
          </w:tcPr>
          <w:p w:rsidR="00C77D75" w:rsidRDefault="00AC4FF3">
            <w:r>
              <w:t>10.80</w:t>
            </w:r>
          </w:p>
        </w:tc>
        <w:tc>
          <w:tcPr>
            <w:tcW w:w="2338" w:type="dxa"/>
          </w:tcPr>
          <w:p w:rsidR="00C77D75" w:rsidRDefault="00AC4FF3">
            <w:r>
              <w:t>28.53</w:t>
            </w:r>
          </w:p>
        </w:tc>
      </w:tr>
      <w:tr w:rsidR="00C77D75" w:rsidTr="00C77D75">
        <w:tc>
          <w:tcPr>
            <w:tcW w:w="2337" w:type="dxa"/>
          </w:tcPr>
          <w:p w:rsidR="00C77D75" w:rsidRDefault="00AC4FF3">
            <w:r>
              <w:t>12.80</w:t>
            </w:r>
          </w:p>
        </w:tc>
        <w:tc>
          <w:tcPr>
            <w:tcW w:w="2337" w:type="dxa"/>
          </w:tcPr>
          <w:p w:rsidR="00C77D75" w:rsidRDefault="00AC4FF3">
            <w:r>
              <w:t>25.53</w:t>
            </w:r>
          </w:p>
        </w:tc>
        <w:tc>
          <w:tcPr>
            <w:tcW w:w="2338" w:type="dxa"/>
          </w:tcPr>
          <w:p w:rsidR="00C77D75" w:rsidRDefault="00AC4FF3">
            <w:r>
              <w:t>12.80</w:t>
            </w:r>
          </w:p>
        </w:tc>
        <w:tc>
          <w:tcPr>
            <w:tcW w:w="2338" w:type="dxa"/>
          </w:tcPr>
          <w:p w:rsidR="00C77D75" w:rsidRDefault="00AC4FF3">
            <w:r>
              <w:t>25.77</w:t>
            </w:r>
          </w:p>
        </w:tc>
      </w:tr>
      <w:tr w:rsidR="00C77D75" w:rsidTr="00C77D75">
        <w:tc>
          <w:tcPr>
            <w:tcW w:w="2337" w:type="dxa"/>
          </w:tcPr>
          <w:p w:rsidR="00C77D75" w:rsidRDefault="00AC4FF3">
            <w:r>
              <w:t>14.80</w:t>
            </w:r>
          </w:p>
        </w:tc>
        <w:tc>
          <w:tcPr>
            <w:tcW w:w="2337" w:type="dxa"/>
          </w:tcPr>
          <w:p w:rsidR="00C77D75" w:rsidRDefault="00AC4FF3">
            <w:r>
              <w:t>22.94</w:t>
            </w:r>
          </w:p>
        </w:tc>
        <w:tc>
          <w:tcPr>
            <w:tcW w:w="2338" w:type="dxa"/>
          </w:tcPr>
          <w:p w:rsidR="00C77D75" w:rsidRDefault="00AC4FF3">
            <w:r>
              <w:t>14.80</w:t>
            </w:r>
          </w:p>
        </w:tc>
        <w:tc>
          <w:tcPr>
            <w:tcW w:w="2338" w:type="dxa"/>
          </w:tcPr>
          <w:p w:rsidR="00C77D75" w:rsidRDefault="00AC4FF3">
            <w:r>
              <w:t>21.71</w:t>
            </w:r>
          </w:p>
        </w:tc>
      </w:tr>
      <w:tr w:rsidR="00AC4FF3" w:rsidTr="00C77D75">
        <w:tc>
          <w:tcPr>
            <w:tcW w:w="2337" w:type="dxa"/>
          </w:tcPr>
          <w:p w:rsidR="00AC4FF3" w:rsidRDefault="00AC4FF3">
            <w:r>
              <w:t>16.80</w:t>
            </w:r>
          </w:p>
        </w:tc>
        <w:tc>
          <w:tcPr>
            <w:tcW w:w="2337" w:type="dxa"/>
          </w:tcPr>
          <w:p w:rsidR="00AC4FF3" w:rsidRDefault="00AC4FF3">
            <w:r>
              <w:t>21.09</w:t>
            </w:r>
          </w:p>
        </w:tc>
        <w:tc>
          <w:tcPr>
            <w:tcW w:w="2338" w:type="dxa"/>
          </w:tcPr>
          <w:p w:rsidR="00AC4FF3" w:rsidRDefault="00AC4FF3">
            <w:r>
              <w:t>16.80</w:t>
            </w:r>
          </w:p>
        </w:tc>
        <w:tc>
          <w:tcPr>
            <w:tcW w:w="2338" w:type="dxa"/>
          </w:tcPr>
          <w:p w:rsidR="00AC4FF3" w:rsidRDefault="00AC4FF3">
            <w:r>
              <w:t>19.71</w:t>
            </w:r>
          </w:p>
        </w:tc>
      </w:tr>
      <w:tr w:rsidR="00AC4FF3" w:rsidTr="00C77D75">
        <w:tc>
          <w:tcPr>
            <w:tcW w:w="2337" w:type="dxa"/>
          </w:tcPr>
          <w:p w:rsidR="00AC4FF3" w:rsidRDefault="00AC4FF3">
            <w:r>
              <w:t>18.80</w:t>
            </w:r>
          </w:p>
        </w:tc>
        <w:tc>
          <w:tcPr>
            <w:tcW w:w="2337" w:type="dxa"/>
          </w:tcPr>
          <w:p w:rsidR="00AC4FF3" w:rsidRDefault="00AC4FF3">
            <w:r>
              <w:t>19.17</w:t>
            </w:r>
          </w:p>
        </w:tc>
        <w:tc>
          <w:tcPr>
            <w:tcW w:w="2338" w:type="dxa"/>
          </w:tcPr>
          <w:p w:rsidR="00AC4FF3" w:rsidRDefault="00AC4FF3">
            <w:r>
              <w:t>18.80</w:t>
            </w:r>
          </w:p>
        </w:tc>
        <w:tc>
          <w:tcPr>
            <w:tcW w:w="2338" w:type="dxa"/>
          </w:tcPr>
          <w:p w:rsidR="00AC4FF3" w:rsidRDefault="00AC4FF3">
            <w:r>
              <w:t>18.06</w:t>
            </w:r>
          </w:p>
        </w:tc>
      </w:tr>
      <w:tr w:rsidR="00AC4FF3" w:rsidTr="00C77D75">
        <w:tc>
          <w:tcPr>
            <w:tcW w:w="2337" w:type="dxa"/>
          </w:tcPr>
          <w:p w:rsidR="00AC4FF3" w:rsidRDefault="00AC4FF3">
            <w:r>
              <w:t>20.80</w:t>
            </w:r>
          </w:p>
        </w:tc>
        <w:tc>
          <w:tcPr>
            <w:tcW w:w="2337" w:type="dxa"/>
          </w:tcPr>
          <w:p w:rsidR="00AC4FF3" w:rsidRDefault="00AC4FF3">
            <w:r>
              <w:t>17.96</w:t>
            </w:r>
          </w:p>
        </w:tc>
        <w:tc>
          <w:tcPr>
            <w:tcW w:w="2338" w:type="dxa"/>
          </w:tcPr>
          <w:p w:rsidR="00AC4FF3" w:rsidRDefault="00AC4FF3">
            <w:r>
              <w:t>20.80</w:t>
            </w:r>
          </w:p>
        </w:tc>
        <w:tc>
          <w:tcPr>
            <w:tcW w:w="2338" w:type="dxa"/>
          </w:tcPr>
          <w:p w:rsidR="00AC4FF3" w:rsidRDefault="00AC4FF3">
            <w:r>
              <w:t>16.81</w:t>
            </w:r>
          </w:p>
        </w:tc>
      </w:tr>
    </w:tbl>
    <w:p w:rsidR="00AA49C5" w:rsidRDefault="00AA49C5"/>
    <w:p w:rsidR="00745E01" w:rsidRPr="00AA49C5" w:rsidRDefault="008559EC">
      <w:r>
        <w:t xml:space="preserve">These final results of two trials demonstrates pressure as the dependent variable on volume which is the independent variable. To determine which </w:t>
      </w:r>
      <w:r w:rsidR="00DD6FC5">
        <w:t>is dependent on the independent variable, consider that positive and negative pressure exists and only positive volume exists in the real world. Such as time is continuous, only increasing, volume would have to be the independent variable and pressure is the dependent variable. Because volume is best to be increasing, therefore pressure must be decreasing</w:t>
      </w:r>
      <w:r w:rsidR="00FB0581">
        <w:t>, they are inversely proportional</w:t>
      </w:r>
      <w:r w:rsidR="00414B15">
        <w:t xml:space="preserve">, </w:t>
      </w:r>
      <w:r w:rsidR="00DD6FC5">
        <w:t>shown in Table 1.2</w:t>
      </w:r>
      <w:r w:rsidR="00755941">
        <w:t>. If volume were to be decreasing, the process will have to start at 20 mL, to show increasing pressure, but it is</w:t>
      </w:r>
      <w:r w:rsidR="00B77687">
        <w:t xml:space="preserve"> a</w:t>
      </w:r>
      <w:r w:rsidR="00755941">
        <w:t xml:space="preserve"> possible option if there no other force exerting from the Gas Pressure Sensor. This is a human limitation, pulling the plunger is the best option for this experiment. A common human error is not tightly screwing in the syringe into the Gas Pressure Sensor, the results will show either a fluctuation or a constant pressure. Between these two trials the results are similar</w:t>
      </w:r>
      <w:r w:rsidR="00FC096F">
        <w:t xml:space="preserve">, </w:t>
      </w:r>
      <w:r w:rsidR="00F90350">
        <w:t>because they are not exactly the same, this indicates another human error when pulling the plunger to increase the volume</w:t>
      </w:r>
      <w:r w:rsidR="00FA4547">
        <w:t xml:space="preserve">. </w:t>
      </w:r>
      <w:r w:rsidR="00A24925">
        <w:t xml:space="preserve">The volume of the syringe is vague which can inaccurately change results of </w:t>
      </w:r>
      <w:r w:rsidR="00DC0D58">
        <w:t>the data but will have a small distance to the previous result.</w:t>
      </w:r>
      <w:r w:rsidR="001466F8">
        <w:t xml:space="preserve"> For example, i</w:t>
      </w:r>
      <w:r w:rsidR="00D319E1">
        <w:t xml:space="preserve">n the data at volume 8.80, </w:t>
      </w:r>
      <w:r w:rsidR="00E76599">
        <w:t>the pressure for both trials were only 1.00 apart.</w:t>
      </w:r>
      <w:r w:rsidR="00E864FB">
        <w:t xml:space="preserve"> </w:t>
      </w:r>
      <w:r w:rsidR="00345E96">
        <w:t>To calculate a Boyle’s law constant wh</w:t>
      </w:r>
      <w:r w:rsidR="00014926">
        <w:t xml:space="preserve">ich states </w:t>
      </w:r>
      <w:r w:rsidR="000C1607">
        <w:t>pressure</w:t>
      </w:r>
      <w:r w:rsidR="00014926">
        <w:t xml:space="preserve"> and </w:t>
      </w:r>
      <w:r w:rsidR="000C1607">
        <w:t>volume equal a constant</w:t>
      </w:r>
      <w:r w:rsidR="000D768E">
        <w:t xml:space="preserve">. (PV = constant) Using Trial 1 </w:t>
      </w:r>
      <w:r w:rsidR="00CC0A12">
        <w:t>and two points to find a</w:t>
      </w:r>
      <w:r w:rsidR="00D97DA5">
        <w:t>n average</w:t>
      </w:r>
      <w:r w:rsidR="009D5E51">
        <w:t xml:space="preserve"> (Refer to Sample Calculations for </w:t>
      </w:r>
      <w:r w:rsidR="00F2163B">
        <w:t>Boyle’s Law)</w:t>
      </w:r>
      <w:r w:rsidR="00D97DA5">
        <w:t>, this is known as a secant</w:t>
      </w:r>
      <w:r w:rsidR="00F01808">
        <w:t>, the average rate of change between two points</w:t>
      </w:r>
      <w:r w:rsidR="007C37BF">
        <w:t xml:space="preserve"> will give a constant for this graph.</w:t>
      </w:r>
      <w:r w:rsidR="00802263">
        <w:t xml:space="preserve"> </w:t>
      </w:r>
      <w:r w:rsidR="0016379C">
        <w:t xml:space="preserve">With </w:t>
      </w:r>
      <w:r w:rsidR="006F1384">
        <w:t>an</w:t>
      </w:r>
      <w:r w:rsidR="0016379C">
        <w:t xml:space="preserve"> average rate of change of -4.648</w:t>
      </w:r>
      <w:r w:rsidR="006F1384">
        <w:t xml:space="preserve">, </w:t>
      </w:r>
      <w:r w:rsidR="00460A9A">
        <w:t>which has a negative slope</w:t>
      </w:r>
      <w:r w:rsidR="000037FA">
        <w:t>. T</w:t>
      </w:r>
      <w:r w:rsidR="00194EAC">
        <w:t xml:space="preserve">he mathematical </w:t>
      </w:r>
      <w:r w:rsidR="00C2291E">
        <w:t>relationship</w:t>
      </w:r>
      <w:r w:rsidR="00176A27">
        <w:t xml:space="preserve"> </w:t>
      </w:r>
      <w:r w:rsidR="00BA2EDB">
        <w:t>illustrated in Boyle’s law</w:t>
      </w:r>
      <w:r w:rsidR="000037FA">
        <w:t xml:space="preserve"> </w:t>
      </w:r>
      <w:r w:rsidR="0083328F">
        <w:t xml:space="preserve">where </w:t>
      </w:r>
      <w:r w:rsidR="00025006">
        <w:t xml:space="preserve">the </w:t>
      </w:r>
      <w:r w:rsidR="0083328F">
        <w:t>volume</w:t>
      </w:r>
      <w:r w:rsidR="00025006">
        <w:t xml:space="preserve"> of a </w:t>
      </w:r>
      <w:r w:rsidR="00253903">
        <w:t xml:space="preserve">given mass varies inversely </w:t>
      </w:r>
      <w:r w:rsidR="00AE41C9">
        <w:t xml:space="preserve">with the pressure. </w:t>
      </w:r>
      <w:r w:rsidR="0096008D">
        <w:t>Using this equation to formulate an equation for Boyle’s Law,</w:t>
      </w:r>
      <w:r w:rsidR="00AE41C9">
        <w:t xml:space="preserve"> P= k</w:t>
      </w:r>
      <w:r w:rsidR="00115E6E">
        <w:t>(1/V)</w:t>
      </w:r>
      <w:r w:rsidR="000868D0">
        <w:t>, k is the constant</w:t>
      </w:r>
      <w:r w:rsidR="006A3BEF">
        <w:t>, P =</w:t>
      </w:r>
      <w:r w:rsidR="00F26CD1">
        <w:t xml:space="preserve"> -4.648(1/V).</w:t>
      </w:r>
    </w:p>
    <w:p w:rsidR="00AA49C5" w:rsidRPr="00AA49C5" w:rsidRDefault="00AA49C5">
      <w:pPr>
        <w:rPr>
          <w:b/>
          <w:u w:val="single"/>
        </w:rPr>
      </w:pPr>
      <w:r w:rsidRPr="00AA49C5">
        <w:rPr>
          <w:b/>
          <w:u w:val="single"/>
        </w:rPr>
        <w:t>Conclusion:</w:t>
      </w:r>
    </w:p>
    <w:p w:rsidR="00AA49C5" w:rsidRDefault="00360A10">
      <w:r>
        <w:t xml:space="preserve">Therefore, </w:t>
      </w:r>
      <w:r w:rsidR="00933633">
        <w:t xml:space="preserve">in Charles’ Law, volume and pressure are proportional to each other stated by the equation </w:t>
      </w:r>
      <w:r w:rsidR="000B0498">
        <w:t xml:space="preserve">V1T2=V2T1, and proven by solving for V2 to find a final volume </w:t>
      </w:r>
      <w:r w:rsidR="00A84338">
        <w:t>and observing that</w:t>
      </w:r>
      <w:r w:rsidR="001951C0">
        <w:t xml:space="preserve"> at</w:t>
      </w:r>
      <w:r w:rsidR="00A84338">
        <w:t xml:space="preserve"> high temperatures </w:t>
      </w:r>
      <w:r w:rsidR="001951C0">
        <w:t>increase the volume of the gas</w:t>
      </w:r>
      <w:r w:rsidR="007C3562">
        <w:t xml:space="preserve"> with a percent error of 5.15</w:t>
      </w:r>
      <w:r w:rsidR="00C277AB">
        <w:t>%</w:t>
      </w:r>
      <w:r w:rsidR="001951C0">
        <w:t>.</w:t>
      </w:r>
    </w:p>
    <w:p w:rsidR="00E026B2" w:rsidRPr="00AA49C5" w:rsidRDefault="00E026B2">
      <w:r>
        <w:t>Therefore, in Boyle’s Law, pressure and volume are inversely proportional to each other stated by the equation P1V1=P2V2</w:t>
      </w:r>
      <w:r w:rsidR="00887C4C">
        <w:t xml:space="preserve">, and proven by using the Gas </w:t>
      </w:r>
      <w:r w:rsidR="007C3562">
        <w:t xml:space="preserve">Pressure Sensor </w:t>
      </w:r>
      <w:r w:rsidR="009226F3">
        <w:t>also</w:t>
      </w:r>
      <w:r w:rsidR="00D97F37">
        <w:t xml:space="preserve"> observing</w:t>
      </w:r>
      <w:r w:rsidR="009226F3">
        <w:t xml:space="preserve"> the</w:t>
      </w:r>
      <w:r w:rsidR="00AC2652">
        <w:t xml:space="preserve"> two trials’</w:t>
      </w:r>
      <w:r w:rsidR="009226F3">
        <w:t xml:space="preserve"> graphs show that when volume is increasing, pressure is decreasing</w:t>
      </w:r>
      <w:r w:rsidR="00D97F37">
        <w:t>.</w:t>
      </w:r>
    </w:p>
    <w:p w:rsidR="00AA49C5" w:rsidRPr="00AA49C5" w:rsidRDefault="00AA49C5">
      <w:pPr>
        <w:rPr>
          <w:b/>
          <w:u w:val="single"/>
        </w:rPr>
      </w:pPr>
      <w:r w:rsidRPr="00AA49C5">
        <w:rPr>
          <w:b/>
          <w:u w:val="single"/>
        </w:rPr>
        <w:t>Reference(s):</w:t>
      </w:r>
    </w:p>
    <w:p w:rsidR="00557C6B" w:rsidRPr="00557C6B" w:rsidRDefault="00557C6B" w:rsidP="00557C6B">
      <w:pPr>
        <w:rPr>
          <w:bCs/>
        </w:rPr>
      </w:pPr>
      <w:r w:rsidRPr="00557C6B">
        <w:rPr>
          <w:bCs/>
        </w:rPr>
        <w:t>J. Chem. Educ.2007843465</w:t>
      </w:r>
    </w:p>
    <w:p w:rsidR="00557C6B" w:rsidRPr="00557C6B" w:rsidRDefault="00557C6B" w:rsidP="00557C6B">
      <w:pPr>
        <w:rPr>
          <w:bCs/>
        </w:rPr>
      </w:pPr>
      <w:r w:rsidRPr="00557C6B">
        <w:rPr>
          <w:bCs/>
        </w:rPr>
        <w:t>Publication Date:March 1, 2007</w:t>
      </w:r>
    </w:p>
    <w:p w:rsidR="00FB07F4" w:rsidRDefault="00015E06">
      <w:pPr>
        <w:rPr>
          <w:bCs/>
        </w:rPr>
      </w:pPr>
      <w:hyperlink r:id="rId5" w:history="1">
        <w:r w:rsidR="00FB07F4" w:rsidRPr="004B3F78">
          <w:rPr>
            <w:rStyle w:val="Hyperlink"/>
            <w:bCs/>
          </w:rPr>
          <w:t>https://doi.org/10.1021/ed084p465</w:t>
        </w:r>
      </w:hyperlink>
    </w:p>
    <w:p w:rsidR="007B2AFD" w:rsidRPr="00557C6B" w:rsidRDefault="007B2AFD">
      <w:pPr>
        <w:rPr>
          <w:bCs/>
        </w:rPr>
      </w:pPr>
    </w:p>
    <w:p w:rsidR="00AA49C5" w:rsidRPr="00AA49C5" w:rsidRDefault="00AA49C5">
      <w:pPr>
        <w:rPr>
          <w:b/>
          <w:u w:val="single"/>
        </w:rPr>
      </w:pPr>
      <w:r w:rsidRPr="00AA49C5">
        <w:rPr>
          <w:b/>
          <w:u w:val="single"/>
        </w:rPr>
        <w:t>Appendix:</w:t>
      </w:r>
    </w:p>
    <w:p w:rsidR="00AA49C5" w:rsidRDefault="00AA49C5">
      <w:pPr>
        <w:rPr>
          <w:b/>
          <w:u w:val="single"/>
        </w:rPr>
      </w:pPr>
      <w:r>
        <w:rPr>
          <w:b/>
        </w:rPr>
        <w:tab/>
      </w:r>
      <w:r w:rsidRPr="00654DAC">
        <w:rPr>
          <w:b/>
          <w:u w:val="single"/>
        </w:rPr>
        <w:t>Raw Data:</w:t>
      </w:r>
    </w:p>
    <w:p w:rsidR="00654DAC" w:rsidRPr="00654DAC" w:rsidRDefault="00161344">
      <w:r>
        <w:rPr>
          <w:bCs/>
          <w:noProof/>
        </w:rPr>
        <w:drawing>
          <wp:inline distT="0" distB="0" distL="0" distR="0" wp14:anchorId="6F76C2D1" wp14:editId="17990564">
            <wp:extent cx="3869268" cy="4529295"/>
            <wp:effectExtent l="318" t="0" r="4762" b="4763"/>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3839.JPG"/>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3910378" cy="4577417"/>
                    </a:xfrm>
                    <a:prstGeom prst="rect">
                      <a:avLst/>
                    </a:prstGeom>
                  </pic:spPr>
                </pic:pic>
              </a:graphicData>
            </a:graphic>
          </wp:inline>
        </w:drawing>
      </w:r>
    </w:p>
    <w:p w:rsidR="00654DAC" w:rsidRDefault="00AA49C5">
      <w:pPr>
        <w:rPr>
          <w:b/>
          <w:u w:val="single"/>
        </w:rPr>
      </w:pPr>
      <w:r w:rsidRPr="00AA49C5">
        <w:rPr>
          <w:b/>
        </w:rPr>
        <w:tab/>
      </w:r>
      <w:r w:rsidRPr="00654DAC">
        <w:rPr>
          <w:b/>
          <w:u w:val="single"/>
        </w:rPr>
        <w:t>Additional Data, Charles’ Law</w:t>
      </w:r>
    </w:p>
    <w:p w:rsidR="007B2AFD" w:rsidRPr="007B2AFD" w:rsidRDefault="007B2AFD">
      <w:pPr>
        <w:rPr>
          <w:b/>
          <w:u w:val="single"/>
        </w:rPr>
      </w:pPr>
    </w:p>
    <w:p w:rsidR="007B2AFD" w:rsidRDefault="00AA49C5">
      <w:pPr>
        <w:rPr>
          <w:b/>
          <w:u w:val="single"/>
        </w:rPr>
      </w:pPr>
      <w:r w:rsidRPr="00AA49C5">
        <w:rPr>
          <w:b/>
        </w:rPr>
        <w:tab/>
      </w:r>
      <w:r w:rsidRPr="00654DAC">
        <w:rPr>
          <w:b/>
          <w:u w:val="single"/>
        </w:rPr>
        <w:t>Additional Graphs, Charles’ Law</w:t>
      </w:r>
    </w:p>
    <w:p w:rsidR="00161344" w:rsidRDefault="00161344">
      <w:pPr>
        <w:rPr>
          <w:b/>
          <w:u w:val="single"/>
        </w:rPr>
      </w:pPr>
      <w:r>
        <w:rPr>
          <w:b/>
          <w:u w:val="single"/>
        </w:rPr>
        <w:t>Graph 1.1</w:t>
      </w:r>
    </w:p>
    <w:p w:rsidR="00654DAC" w:rsidRDefault="00161344">
      <w:r>
        <w:rPr>
          <w:noProof/>
        </w:rPr>
        <w:drawing>
          <wp:inline distT="0" distB="0" distL="0" distR="0" wp14:anchorId="7996C810" wp14:editId="64DB461F">
            <wp:extent cx="5759016" cy="363568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9-20 at 5.08.06 AM.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59016" cy="3635686"/>
                    </a:xfrm>
                    <a:prstGeom prst="rect">
                      <a:avLst/>
                    </a:prstGeom>
                  </pic:spPr>
                </pic:pic>
              </a:graphicData>
            </a:graphic>
          </wp:inline>
        </w:drawing>
      </w:r>
    </w:p>
    <w:p w:rsidR="00AA49C5" w:rsidRPr="00943CEC" w:rsidRDefault="00AA49C5">
      <w:pPr>
        <w:rPr>
          <w:b/>
          <w:u w:val="single"/>
          <w:lang w:val="fr-FR"/>
        </w:rPr>
      </w:pPr>
      <w:r w:rsidRPr="00AA49C5">
        <w:rPr>
          <w:b/>
        </w:rPr>
        <w:tab/>
      </w:r>
      <w:proofErr w:type="spellStart"/>
      <w:r w:rsidRPr="00943CEC">
        <w:rPr>
          <w:b/>
          <w:u w:val="single"/>
          <w:lang w:val="fr-FR"/>
        </w:rPr>
        <w:t>Sample</w:t>
      </w:r>
      <w:proofErr w:type="spellEnd"/>
      <w:r w:rsidRPr="00943CEC">
        <w:rPr>
          <w:b/>
          <w:u w:val="single"/>
          <w:lang w:val="fr-FR"/>
        </w:rPr>
        <w:t xml:space="preserve"> </w:t>
      </w:r>
      <w:proofErr w:type="spellStart"/>
      <w:r w:rsidRPr="00943CEC">
        <w:rPr>
          <w:b/>
          <w:u w:val="single"/>
          <w:lang w:val="fr-FR"/>
        </w:rPr>
        <w:t>Calculations</w:t>
      </w:r>
      <w:proofErr w:type="spellEnd"/>
      <w:r w:rsidRPr="00943CEC">
        <w:rPr>
          <w:b/>
          <w:u w:val="single"/>
          <w:lang w:val="fr-FR"/>
        </w:rPr>
        <w:t>, Charles’ Law</w:t>
      </w:r>
    </w:p>
    <w:p w:rsidR="00AE39DF" w:rsidRPr="00AE39DF" w:rsidRDefault="00AE39DF" w:rsidP="00AE39DF">
      <w:pPr>
        <w:rPr>
          <w:bCs/>
          <w:lang w:val="fr-FR"/>
        </w:rPr>
      </w:pPr>
      <w:r w:rsidRPr="00AE39DF">
        <w:rPr>
          <w:bCs/>
          <w:lang w:val="fr-FR"/>
        </w:rPr>
        <w:t>Cal</w:t>
      </w:r>
      <w:r>
        <w:rPr>
          <w:bCs/>
          <w:lang w:val="fr-FR"/>
        </w:rPr>
        <w:t>culating V2</w:t>
      </w:r>
    </w:p>
    <w:p w:rsidR="00AE39DF" w:rsidRPr="00AE39DF" w:rsidRDefault="00AE39DF" w:rsidP="00AE39DF">
      <w:pPr>
        <w:rPr>
          <w:bCs/>
          <w:lang w:val="fr-FR"/>
        </w:rPr>
      </w:pPr>
      <w:r w:rsidRPr="00AE39DF">
        <w:rPr>
          <w:bCs/>
          <w:lang w:val="fr-FR"/>
        </w:rPr>
        <w:t xml:space="preserve">V2 = </w:t>
      </w:r>
      <w:r w:rsidRPr="00AE39DF">
        <w:rPr>
          <w:bCs/>
          <w:u w:val="single"/>
          <w:lang w:val="fr-FR"/>
        </w:rPr>
        <w:t xml:space="preserve">(V1 – </w:t>
      </w:r>
      <w:proofErr w:type="spellStart"/>
      <w:r w:rsidRPr="00AE39DF">
        <w:rPr>
          <w:bCs/>
          <w:u w:val="single"/>
          <w:lang w:val="fr-FR"/>
        </w:rPr>
        <w:t>Vcw</w:t>
      </w:r>
      <w:proofErr w:type="spellEnd"/>
      <w:r w:rsidRPr="00AE39DF">
        <w:rPr>
          <w:bCs/>
          <w:u w:val="single"/>
          <w:lang w:val="fr-FR"/>
        </w:rPr>
        <w:t>) T2</w:t>
      </w:r>
      <w:r w:rsidRPr="00AE39DF">
        <w:rPr>
          <w:bCs/>
          <w:lang w:val="fr-FR"/>
        </w:rPr>
        <w:t xml:space="preserve">       =</w:t>
      </w:r>
      <w:r w:rsidRPr="00AE39DF">
        <w:rPr>
          <w:bCs/>
          <w:u w:val="single"/>
          <w:lang w:val="fr-FR"/>
        </w:rPr>
        <w:t>(156.0 – 8.1)(275.15)</w:t>
      </w:r>
    </w:p>
    <w:p w:rsidR="00AE39DF" w:rsidRPr="00AE39DF" w:rsidRDefault="00AE39DF" w:rsidP="00AE39DF">
      <w:pPr>
        <w:rPr>
          <w:bCs/>
          <w:lang w:val="fr-FR"/>
        </w:rPr>
      </w:pPr>
      <w:r w:rsidRPr="00AE39DF">
        <w:rPr>
          <w:bCs/>
          <w:lang w:val="fr-FR"/>
        </w:rPr>
        <w:t xml:space="preserve">                     T1                                  373.15</w:t>
      </w:r>
    </w:p>
    <w:p w:rsidR="00654DAC" w:rsidRPr="00943CEC" w:rsidRDefault="00AE39DF">
      <w:r w:rsidRPr="00AE39DF">
        <w:rPr>
          <w:bCs/>
          <w:lang w:val="fr-FR"/>
        </w:rPr>
        <w:t xml:space="preserve">                                           </w:t>
      </w:r>
      <w:r w:rsidRPr="00943CEC">
        <w:rPr>
          <w:bCs/>
        </w:rPr>
        <w:t>=109.1 mL</w:t>
      </w:r>
    </w:p>
    <w:p w:rsidR="00AE39DF" w:rsidRPr="00943CEC" w:rsidRDefault="00AE39DF" w:rsidP="00AE39DF"/>
    <w:p w:rsidR="00893EBF" w:rsidRPr="00943CEC" w:rsidRDefault="00AE39DF" w:rsidP="00AE39DF">
      <w:r w:rsidRPr="00943CEC">
        <w:t>Calculating Percent Error</w:t>
      </w:r>
      <w:r w:rsidR="00893EBF" w:rsidRPr="00943CEC">
        <w:tab/>
      </w:r>
    </w:p>
    <w:p w:rsidR="00893EBF" w:rsidRPr="00943CEC" w:rsidRDefault="00893EBF" w:rsidP="00AE39DF">
      <w:r w:rsidRPr="00943CEC">
        <w:t xml:space="preserve">% Error = </w:t>
      </w:r>
      <w:r w:rsidRPr="00943CEC">
        <w:rPr>
          <w:u w:val="single"/>
        </w:rPr>
        <w:t>V1/T1 – V2/T2</w:t>
      </w:r>
      <w:r w:rsidRPr="00943CEC">
        <w:t xml:space="preserve">  x 100%</w:t>
      </w:r>
    </w:p>
    <w:p w:rsidR="00893EBF" w:rsidRPr="00943CEC" w:rsidRDefault="00893EBF" w:rsidP="00AE39DF">
      <w:r w:rsidRPr="00943CEC">
        <w:tab/>
      </w:r>
      <w:r w:rsidRPr="00943CEC">
        <w:tab/>
        <w:t>V1/T1</w:t>
      </w:r>
    </w:p>
    <w:p w:rsidR="00893EBF" w:rsidRPr="00943CEC" w:rsidRDefault="00893EBF" w:rsidP="00AE39DF">
      <w:r w:rsidRPr="00943CEC">
        <w:tab/>
        <w:t xml:space="preserve"> = </w:t>
      </w:r>
      <w:r w:rsidRPr="00943CEC">
        <w:rPr>
          <w:u w:val="single"/>
        </w:rPr>
        <w:t>(156.0/373.15) – (109.1/275.15)</w:t>
      </w:r>
      <w:r w:rsidRPr="00943CEC">
        <w:t xml:space="preserve">  x 100%</w:t>
      </w:r>
    </w:p>
    <w:p w:rsidR="00893EBF" w:rsidRPr="00943CEC" w:rsidRDefault="00893EBF" w:rsidP="00AE39DF">
      <w:r w:rsidRPr="00943CEC">
        <w:tab/>
      </w:r>
      <w:r w:rsidRPr="00943CEC">
        <w:tab/>
      </w:r>
      <w:r w:rsidRPr="00943CEC">
        <w:tab/>
        <w:t>156.0/373.15</w:t>
      </w:r>
    </w:p>
    <w:p w:rsidR="00893EBF" w:rsidRPr="00943CEC" w:rsidRDefault="00893EBF" w:rsidP="00AE39DF">
      <w:r w:rsidRPr="00943CEC">
        <w:tab/>
        <w:t xml:space="preserve"> = 5.15 %</w:t>
      </w:r>
      <w:r w:rsidRPr="00943CEC">
        <w:tab/>
      </w:r>
    </w:p>
    <w:p w:rsidR="00893EBF" w:rsidRPr="00893EBF" w:rsidRDefault="00893EBF" w:rsidP="00893EBF">
      <w:pPr>
        <w:ind w:firstLine="720"/>
        <w:rPr>
          <w:rFonts w:ascii="Times New Roman" w:eastAsia="Times New Roman" w:hAnsi="Times New Roman" w:cs="Times New Roman"/>
          <w:sz w:val="24"/>
          <w:szCs w:val="24"/>
          <w:lang w:eastAsia="ko-KR"/>
        </w:rPr>
      </w:pPr>
      <w:r>
        <w:rPr>
          <w:rFonts w:ascii="Arial" w:eastAsia="Times New Roman" w:hAnsi="Arial" w:cs="Arial"/>
          <w:color w:val="222222"/>
          <w:sz w:val="24"/>
          <w:szCs w:val="24"/>
          <w:shd w:val="clear" w:color="auto" w:fill="FFFFFF"/>
          <w:lang w:eastAsia="ko-KR"/>
        </w:rPr>
        <w:t xml:space="preserve"> </w:t>
      </w:r>
      <w:r w:rsidRPr="00893EBF">
        <w:rPr>
          <w:rFonts w:ascii="Arial" w:eastAsia="Times New Roman" w:hAnsi="Arial" w:cs="Arial"/>
          <w:color w:val="222222"/>
          <w:sz w:val="24"/>
          <w:szCs w:val="24"/>
          <w:shd w:val="clear" w:color="auto" w:fill="FFFFFF"/>
          <w:lang w:eastAsia="ko-KR"/>
        </w:rPr>
        <w:t>≈</w:t>
      </w:r>
      <w:r>
        <w:rPr>
          <w:rFonts w:ascii="Times New Roman" w:eastAsia="Times New Roman" w:hAnsi="Times New Roman" w:cs="Times New Roman"/>
          <w:sz w:val="24"/>
          <w:szCs w:val="24"/>
          <w:lang w:eastAsia="ko-KR"/>
        </w:rPr>
        <w:t xml:space="preserve"> 5.2 %</w:t>
      </w:r>
    </w:p>
    <w:p w:rsidR="00654DAC" w:rsidRDefault="00AA49C5">
      <w:pPr>
        <w:rPr>
          <w:b/>
          <w:u w:val="single"/>
        </w:rPr>
      </w:pPr>
      <w:r w:rsidRPr="00943CEC">
        <w:rPr>
          <w:b/>
        </w:rPr>
        <w:tab/>
      </w:r>
      <w:r w:rsidRPr="00654DAC">
        <w:rPr>
          <w:b/>
          <w:u w:val="single"/>
        </w:rPr>
        <w:t>Additional Data, Boyle’s Law</w:t>
      </w:r>
    </w:p>
    <w:p w:rsidR="007B2AFD" w:rsidRPr="007B2AFD" w:rsidRDefault="007B2AFD">
      <w:pPr>
        <w:rPr>
          <w:b/>
          <w:u w:val="single"/>
        </w:rPr>
      </w:pPr>
    </w:p>
    <w:p w:rsidR="00AA49C5" w:rsidRDefault="00AA49C5">
      <w:pPr>
        <w:rPr>
          <w:b/>
          <w:u w:val="single"/>
        </w:rPr>
      </w:pPr>
      <w:r w:rsidRPr="00AA49C5">
        <w:rPr>
          <w:b/>
        </w:rPr>
        <w:tab/>
      </w:r>
      <w:r w:rsidRPr="00654DAC">
        <w:rPr>
          <w:b/>
          <w:u w:val="single"/>
        </w:rPr>
        <w:t>Additional Graphs, Boyle’s Law</w:t>
      </w:r>
    </w:p>
    <w:p w:rsidR="00745E01" w:rsidRDefault="00745E01">
      <w:pPr>
        <w:rPr>
          <w:b/>
          <w:u w:val="single"/>
        </w:rPr>
      </w:pPr>
      <w:r>
        <w:rPr>
          <w:b/>
          <w:u w:val="single"/>
        </w:rPr>
        <w:t>Graph 1.2</w:t>
      </w:r>
    </w:p>
    <w:p w:rsidR="00654DAC" w:rsidRDefault="00745E01">
      <w:r>
        <w:rPr>
          <w:noProof/>
        </w:rPr>
        <w:drawing>
          <wp:inline distT="0" distB="0" distL="0" distR="0" wp14:anchorId="20390D31" wp14:editId="4CC75F2E">
            <wp:extent cx="5943600" cy="37014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09-20 at 7.54.17 AM.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701415"/>
                    </a:xfrm>
                    <a:prstGeom prst="rect">
                      <a:avLst/>
                    </a:prstGeom>
                  </pic:spPr>
                </pic:pic>
              </a:graphicData>
            </a:graphic>
          </wp:inline>
        </w:drawing>
      </w:r>
    </w:p>
    <w:p w:rsidR="00745E01" w:rsidRDefault="00745E01" w:rsidP="00745E01">
      <w:pPr>
        <w:rPr>
          <w:b/>
          <w:u w:val="single"/>
        </w:rPr>
      </w:pPr>
      <w:r>
        <w:rPr>
          <w:b/>
          <w:u w:val="single"/>
        </w:rPr>
        <w:t>Graph 1.3</w:t>
      </w:r>
    </w:p>
    <w:p w:rsidR="00745E01" w:rsidRPr="00654DAC" w:rsidRDefault="00745E01">
      <w:r>
        <w:rPr>
          <w:noProof/>
        </w:rPr>
        <w:drawing>
          <wp:inline distT="0" distB="0" distL="0" distR="0" wp14:anchorId="4855565D" wp14:editId="12AD008C">
            <wp:extent cx="5943600" cy="369189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9-09-20 at 7.55.25 AM.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691890"/>
                    </a:xfrm>
                    <a:prstGeom prst="rect">
                      <a:avLst/>
                    </a:prstGeom>
                  </pic:spPr>
                </pic:pic>
              </a:graphicData>
            </a:graphic>
          </wp:inline>
        </w:drawing>
      </w:r>
    </w:p>
    <w:p w:rsidR="00AA49C5" w:rsidRDefault="00AA49C5">
      <w:pPr>
        <w:rPr>
          <w:b/>
          <w:u w:val="single"/>
        </w:rPr>
      </w:pPr>
      <w:r w:rsidRPr="00AA49C5">
        <w:rPr>
          <w:b/>
        </w:rPr>
        <w:tab/>
      </w:r>
      <w:r w:rsidRPr="00654DAC">
        <w:rPr>
          <w:b/>
          <w:u w:val="single"/>
        </w:rPr>
        <w:t>Sample Calculations, Boyle’s Law</w:t>
      </w:r>
    </w:p>
    <w:p w:rsidR="00E909E3" w:rsidRDefault="00F2163B">
      <w:pPr>
        <w:rPr>
          <w:bCs/>
        </w:rPr>
      </w:pPr>
      <w:r w:rsidRPr="006D17B0">
        <w:rPr>
          <w:bCs/>
        </w:rPr>
        <w:t>Boyle’s Law Constant</w:t>
      </w:r>
    </w:p>
    <w:p w:rsidR="000E4798" w:rsidRDefault="00F35071">
      <w:pPr>
        <w:rPr>
          <w:bCs/>
        </w:rPr>
      </w:pPr>
      <w:r w:rsidRPr="00F35071">
        <w:rPr>
          <w:bCs/>
        </w:rPr>
        <w:t>Δ</w:t>
      </w:r>
      <w:r>
        <w:rPr>
          <w:bCs/>
        </w:rPr>
        <w:t>x/</w:t>
      </w:r>
      <w:r w:rsidRPr="00F35071">
        <w:rPr>
          <w:bCs/>
        </w:rPr>
        <w:t>Δ</w:t>
      </w:r>
      <w:r>
        <w:rPr>
          <w:bCs/>
        </w:rPr>
        <w:t xml:space="preserve">y = </w:t>
      </w:r>
      <w:r w:rsidR="00CA78F7">
        <w:rPr>
          <w:bCs/>
        </w:rPr>
        <w:t>(y2-y1)/(x2-x1)</w:t>
      </w:r>
    </w:p>
    <w:p w:rsidR="00CA78F7" w:rsidRDefault="00CA78F7" w:rsidP="000E4798">
      <w:pPr>
        <w:ind w:firstLine="720"/>
        <w:rPr>
          <w:bCs/>
        </w:rPr>
      </w:pPr>
      <w:r>
        <w:rPr>
          <w:bCs/>
        </w:rPr>
        <w:t>= (</w:t>
      </w:r>
      <w:r w:rsidR="00A474D0">
        <w:rPr>
          <w:bCs/>
        </w:rPr>
        <w:t>17.96 – 101.62)/</w:t>
      </w:r>
      <w:r w:rsidR="000E4798">
        <w:rPr>
          <w:bCs/>
        </w:rPr>
        <w:t>(20.80 – 2.80)</w:t>
      </w:r>
    </w:p>
    <w:p w:rsidR="000E4798" w:rsidRPr="006D17B0" w:rsidRDefault="000E4798">
      <w:pPr>
        <w:rPr>
          <w:bCs/>
        </w:rPr>
      </w:pPr>
      <w:r>
        <w:rPr>
          <w:bCs/>
        </w:rPr>
        <w:tab/>
        <w:t xml:space="preserve">=  </w:t>
      </w:r>
      <w:r w:rsidR="006D6795">
        <w:rPr>
          <w:bCs/>
        </w:rPr>
        <w:t>-4.648</w:t>
      </w:r>
    </w:p>
    <w:p w:rsidR="00E92620" w:rsidRPr="00E92620" w:rsidRDefault="00E909E3" w:rsidP="00831A9C">
      <w:pPr>
        <w:ind w:left="709"/>
        <w:rPr>
          <w:b/>
          <w:u w:val="single"/>
        </w:rPr>
      </w:pPr>
      <w:r>
        <w:rPr>
          <w:b/>
          <w:u w:val="single"/>
        </w:rPr>
        <w:t>Assessment Criteria Sheet</w:t>
      </w:r>
      <w:r w:rsidR="00831A9C">
        <w:rPr>
          <w:b/>
          <w:noProof/>
          <w:u w:val="single"/>
        </w:rPr>
        <w:drawing>
          <wp:anchor distT="0" distB="0" distL="114300" distR="114300" simplePos="0" relativeHeight="251658240" behindDoc="0" locked="0" layoutInCell="1" allowOverlap="1" wp14:anchorId="67A268DC" wp14:editId="339AC980">
            <wp:simplePos x="0" y="0"/>
            <wp:positionH relativeFrom="column">
              <wp:posOffset>0</wp:posOffset>
            </wp:positionH>
            <wp:positionV relativeFrom="paragraph">
              <wp:posOffset>272415</wp:posOffset>
            </wp:positionV>
            <wp:extent cx="5943600" cy="536448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943600" cy="5364480"/>
                    </a:xfrm>
                    <a:prstGeom prst="rect">
                      <a:avLst/>
                    </a:prstGeom>
                  </pic:spPr>
                </pic:pic>
              </a:graphicData>
            </a:graphic>
          </wp:anchor>
        </w:drawing>
      </w:r>
    </w:p>
    <w:sectPr w:rsidR="00E92620" w:rsidRPr="00E9262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AD74F6"/>
    <w:multiLevelType w:val="hybridMultilevel"/>
    <w:tmpl w:val="120A6E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9"/>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49C5"/>
    <w:rsid w:val="000037FA"/>
    <w:rsid w:val="00014926"/>
    <w:rsid w:val="00025006"/>
    <w:rsid w:val="00036108"/>
    <w:rsid w:val="00082758"/>
    <w:rsid w:val="000868D0"/>
    <w:rsid w:val="00087466"/>
    <w:rsid w:val="00087D27"/>
    <w:rsid w:val="000B0498"/>
    <w:rsid w:val="000B1E7F"/>
    <w:rsid w:val="000C1607"/>
    <w:rsid w:val="000D58B5"/>
    <w:rsid w:val="000D768E"/>
    <w:rsid w:val="000E4798"/>
    <w:rsid w:val="00115E6E"/>
    <w:rsid w:val="001466F8"/>
    <w:rsid w:val="0014701C"/>
    <w:rsid w:val="00152637"/>
    <w:rsid w:val="00155A89"/>
    <w:rsid w:val="00161344"/>
    <w:rsid w:val="0016379C"/>
    <w:rsid w:val="00176A27"/>
    <w:rsid w:val="00180A97"/>
    <w:rsid w:val="00194EAC"/>
    <w:rsid w:val="001951C0"/>
    <w:rsid w:val="001C1C73"/>
    <w:rsid w:val="001C6B0A"/>
    <w:rsid w:val="001F1FF9"/>
    <w:rsid w:val="00233641"/>
    <w:rsid w:val="00253903"/>
    <w:rsid w:val="00266EA5"/>
    <w:rsid w:val="002736FB"/>
    <w:rsid w:val="00322C34"/>
    <w:rsid w:val="00322F9A"/>
    <w:rsid w:val="00345E96"/>
    <w:rsid w:val="003570BF"/>
    <w:rsid w:val="00360A10"/>
    <w:rsid w:val="003A1EC8"/>
    <w:rsid w:val="00414B15"/>
    <w:rsid w:val="00450CC2"/>
    <w:rsid w:val="00460A9A"/>
    <w:rsid w:val="004A31F1"/>
    <w:rsid w:val="004B5D25"/>
    <w:rsid w:val="004D55E4"/>
    <w:rsid w:val="004E7CC7"/>
    <w:rsid w:val="004F5B07"/>
    <w:rsid w:val="004F7BC9"/>
    <w:rsid w:val="00534268"/>
    <w:rsid w:val="00555D12"/>
    <w:rsid w:val="00557C6B"/>
    <w:rsid w:val="00594406"/>
    <w:rsid w:val="00594A2E"/>
    <w:rsid w:val="00605847"/>
    <w:rsid w:val="00605D1D"/>
    <w:rsid w:val="006453F2"/>
    <w:rsid w:val="00654DAC"/>
    <w:rsid w:val="006817B3"/>
    <w:rsid w:val="006A3BEF"/>
    <w:rsid w:val="006C2444"/>
    <w:rsid w:val="006D17B0"/>
    <w:rsid w:val="006D42B1"/>
    <w:rsid w:val="006D6795"/>
    <w:rsid w:val="006E17D8"/>
    <w:rsid w:val="006E31FA"/>
    <w:rsid w:val="006F1384"/>
    <w:rsid w:val="007257DC"/>
    <w:rsid w:val="00745E01"/>
    <w:rsid w:val="00755941"/>
    <w:rsid w:val="00760C87"/>
    <w:rsid w:val="007B2AFD"/>
    <w:rsid w:val="007C252F"/>
    <w:rsid w:val="007C33AA"/>
    <w:rsid w:val="007C3562"/>
    <w:rsid w:val="007C37BF"/>
    <w:rsid w:val="007C7825"/>
    <w:rsid w:val="00802263"/>
    <w:rsid w:val="00831A9C"/>
    <w:rsid w:val="0083328F"/>
    <w:rsid w:val="008559EC"/>
    <w:rsid w:val="00876B03"/>
    <w:rsid w:val="008825A2"/>
    <w:rsid w:val="00884A2A"/>
    <w:rsid w:val="00887C4C"/>
    <w:rsid w:val="00893EBF"/>
    <w:rsid w:val="008970E7"/>
    <w:rsid w:val="008B66A2"/>
    <w:rsid w:val="008C184B"/>
    <w:rsid w:val="008D2EF1"/>
    <w:rsid w:val="00907427"/>
    <w:rsid w:val="009226F3"/>
    <w:rsid w:val="00933633"/>
    <w:rsid w:val="00943CEC"/>
    <w:rsid w:val="0096008D"/>
    <w:rsid w:val="009D5E51"/>
    <w:rsid w:val="009D6EA3"/>
    <w:rsid w:val="00A24925"/>
    <w:rsid w:val="00A40796"/>
    <w:rsid w:val="00A474D0"/>
    <w:rsid w:val="00A84338"/>
    <w:rsid w:val="00AA49C5"/>
    <w:rsid w:val="00AC2652"/>
    <w:rsid w:val="00AC4FF3"/>
    <w:rsid w:val="00AE39DF"/>
    <w:rsid w:val="00AE41C9"/>
    <w:rsid w:val="00AF2AC1"/>
    <w:rsid w:val="00B16BB9"/>
    <w:rsid w:val="00B35644"/>
    <w:rsid w:val="00B77687"/>
    <w:rsid w:val="00BA2EDB"/>
    <w:rsid w:val="00BE2730"/>
    <w:rsid w:val="00C039F8"/>
    <w:rsid w:val="00C2291E"/>
    <w:rsid w:val="00C277AB"/>
    <w:rsid w:val="00C31FC6"/>
    <w:rsid w:val="00C77D75"/>
    <w:rsid w:val="00CA78F7"/>
    <w:rsid w:val="00CC0A12"/>
    <w:rsid w:val="00CF18D5"/>
    <w:rsid w:val="00CF1951"/>
    <w:rsid w:val="00D04B04"/>
    <w:rsid w:val="00D14DE6"/>
    <w:rsid w:val="00D153A7"/>
    <w:rsid w:val="00D23472"/>
    <w:rsid w:val="00D31524"/>
    <w:rsid w:val="00D319E1"/>
    <w:rsid w:val="00D42BF2"/>
    <w:rsid w:val="00D434F8"/>
    <w:rsid w:val="00D97DA5"/>
    <w:rsid w:val="00D97F37"/>
    <w:rsid w:val="00DC0D58"/>
    <w:rsid w:val="00DD6FC5"/>
    <w:rsid w:val="00DE2272"/>
    <w:rsid w:val="00E026B2"/>
    <w:rsid w:val="00E108C5"/>
    <w:rsid w:val="00E1647A"/>
    <w:rsid w:val="00E76599"/>
    <w:rsid w:val="00E864FB"/>
    <w:rsid w:val="00E909E3"/>
    <w:rsid w:val="00E92620"/>
    <w:rsid w:val="00F01808"/>
    <w:rsid w:val="00F2163B"/>
    <w:rsid w:val="00F26CD1"/>
    <w:rsid w:val="00F35071"/>
    <w:rsid w:val="00F554CB"/>
    <w:rsid w:val="00F90350"/>
    <w:rsid w:val="00F95BFB"/>
    <w:rsid w:val="00FA4547"/>
    <w:rsid w:val="00FB0581"/>
    <w:rsid w:val="00FB07F4"/>
    <w:rsid w:val="00FC096F"/>
    <w:rsid w:val="00FC0A42"/>
    <w:rsid w:val="00FF138D"/>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E3F27"/>
  <w15:chartTrackingRefBased/>
  <w15:docId w15:val="{E31E5992-851B-4703-B2DD-2246D8165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eorgia" w:eastAsiaTheme="minorHAnsi" w:hAnsi="Georgia"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D25"/>
    <w:pPr>
      <w:ind w:left="720"/>
      <w:contextualSpacing/>
    </w:pPr>
  </w:style>
  <w:style w:type="table" w:styleId="TableGrid">
    <w:name w:val="Table Grid"/>
    <w:basedOn w:val="TableNormal"/>
    <w:uiPriority w:val="39"/>
    <w:rsid w:val="00D153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B07F4"/>
    <w:rPr>
      <w:color w:val="0563C1" w:themeColor="hyperlink"/>
      <w:u w:val="single"/>
    </w:rPr>
  </w:style>
  <w:style w:type="character" w:styleId="UnresolvedMention">
    <w:name w:val="Unresolved Mention"/>
    <w:basedOn w:val="DefaultParagraphFont"/>
    <w:uiPriority w:val="99"/>
    <w:semiHidden/>
    <w:unhideWhenUsed/>
    <w:rsid w:val="00FB07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121715">
      <w:bodyDiv w:val="1"/>
      <w:marLeft w:val="0"/>
      <w:marRight w:val="0"/>
      <w:marTop w:val="0"/>
      <w:marBottom w:val="0"/>
      <w:divBdr>
        <w:top w:val="none" w:sz="0" w:space="0" w:color="auto"/>
        <w:left w:val="none" w:sz="0" w:space="0" w:color="auto"/>
        <w:bottom w:val="none" w:sz="0" w:space="0" w:color="auto"/>
        <w:right w:val="none" w:sz="0" w:space="0" w:color="auto"/>
      </w:divBdr>
    </w:div>
    <w:div w:id="937256250">
      <w:bodyDiv w:val="1"/>
      <w:marLeft w:val="0"/>
      <w:marRight w:val="0"/>
      <w:marTop w:val="0"/>
      <w:marBottom w:val="0"/>
      <w:divBdr>
        <w:top w:val="none" w:sz="0" w:space="0" w:color="auto"/>
        <w:left w:val="none" w:sz="0" w:space="0" w:color="auto"/>
        <w:bottom w:val="none" w:sz="0" w:space="0" w:color="auto"/>
        <w:right w:val="none" w:sz="0" w:space="0" w:color="auto"/>
      </w:divBdr>
    </w:div>
    <w:div w:id="949360861">
      <w:bodyDiv w:val="1"/>
      <w:marLeft w:val="0"/>
      <w:marRight w:val="0"/>
      <w:marTop w:val="0"/>
      <w:marBottom w:val="0"/>
      <w:divBdr>
        <w:top w:val="none" w:sz="0" w:space="0" w:color="auto"/>
        <w:left w:val="none" w:sz="0" w:space="0" w:color="auto"/>
        <w:bottom w:val="none" w:sz="0" w:space="0" w:color="auto"/>
        <w:right w:val="none" w:sz="0" w:space="0" w:color="auto"/>
      </w:divBdr>
    </w:div>
    <w:div w:id="1334840418">
      <w:bodyDiv w:val="1"/>
      <w:marLeft w:val="0"/>
      <w:marRight w:val="0"/>
      <w:marTop w:val="0"/>
      <w:marBottom w:val="0"/>
      <w:divBdr>
        <w:top w:val="none" w:sz="0" w:space="0" w:color="auto"/>
        <w:left w:val="none" w:sz="0" w:space="0" w:color="auto"/>
        <w:bottom w:val="none" w:sz="0" w:space="0" w:color="auto"/>
        <w:right w:val="none" w:sz="0" w:space="0" w:color="auto"/>
      </w:divBdr>
    </w:div>
    <w:div w:id="1433743998">
      <w:bodyDiv w:val="1"/>
      <w:marLeft w:val="0"/>
      <w:marRight w:val="0"/>
      <w:marTop w:val="0"/>
      <w:marBottom w:val="0"/>
      <w:divBdr>
        <w:top w:val="none" w:sz="0" w:space="0" w:color="auto"/>
        <w:left w:val="none" w:sz="0" w:space="0" w:color="auto"/>
        <w:bottom w:val="none" w:sz="0" w:space="0" w:color="auto"/>
        <w:right w:val="none" w:sz="0" w:space="0" w:color="auto"/>
      </w:divBdr>
    </w:div>
    <w:div w:id="1881358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https://doi.org/10.1021/ed084p465" TargetMode="Externa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622</TotalTime>
  <Pages>1</Pages>
  <Words>925</Words>
  <Characters>5274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Rashmi Venkateswaran</dc:creator>
  <cp:keywords/>
  <dc:description/>
  <cp:lastModifiedBy>Anthony Park</cp:lastModifiedBy>
  <cp:revision>118</cp:revision>
  <cp:lastPrinted>2019-11-17T23:40:00Z</cp:lastPrinted>
  <dcterms:created xsi:type="dcterms:W3CDTF">2019-09-19T06:51:00Z</dcterms:created>
  <dcterms:modified xsi:type="dcterms:W3CDTF">2019-11-17T23:39:00Z</dcterms:modified>
</cp:coreProperties>
</file>