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C84" w:rsidRDefault="00CF7C84" w:rsidP="00CF7C84">
      <w:pPr>
        <w:spacing w:line="360" w:lineRule="auto"/>
        <w:jc w:val="center"/>
        <w:rPr>
          <w:rFonts w:ascii="Times New Roman" w:hAnsi="Times New Roman" w:cs="Times New Roman"/>
          <w:sz w:val="24"/>
        </w:rPr>
      </w:pPr>
    </w:p>
    <w:p w:rsidR="00CF7C84" w:rsidRDefault="00CF7C84" w:rsidP="00CF7C84">
      <w:pPr>
        <w:spacing w:line="360" w:lineRule="auto"/>
        <w:jc w:val="center"/>
        <w:rPr>
          <w:rFonts w:ascii="Times New Roman" w:hAnsi="Times New Roman" w:cs="Times New Roman"/>
          <w:sz w:val="24"/>
        </w:rPr>
      </w:pPr>
    </w:p>
    <w:p w:rsidR="00CF7C84" w:rsidRDefault="00C24EF0" w:rsidP="00CF7C84">
      <w:pPr>
        <w:spacing w:line="360" w:lineRule="auto"/>
        <w:jc w:val="center"/>
        <w:rPr>
          <w:rFonts w:ascii="Times New Roman" w:hAnsi="Times New Roman" w:cs="Times New Roman"/>
          <w:sz w:val="24"/>
        </w:rPr>
      </w:pPr>
      <w:r>
        <w:rPr>
          <w:rFonts w:ascii="Times New Roman" w:hAnsi="Times New Roman" w:cs="Times New Roman"/>
          <w:sz w:val="24"/>
        </w:rPr>
        <w:t xml:space="preserve">Field Trip to Mer Bleue –Factors influencing the distribution of </w:t>
      </w:r>
      <w:r w:rsidR="005D3D52">
        <w:rPr>
          <w:rFonts w:ascii="Times New Roman" w:hAnsi="Times New Roman" w:cs="Times New Roman"/>
          <w:sz w:val="24"/>
        </w:rPr>
        <w:t>Prunus serotina</w:t>
      </w:r>
    </w:p>
    <w:p w:rsidR="00C24EF0" w:rsidRDefault="00C24EF0" w:rsidP="00CF7C84">
      <w:pPr>
        <w:spacing w:line="360" w:lineRule="auto"/>
        <w:jc w:val="center"/>
        <w:rPr>
          <w:rFonts w:ascii="Times New Roman" w:hAnsi="Times New Roman" w:cs="Times New Roman"/>
          <w:sz w:val="24"/>
        </w:rPr>
      </w:pPr>
    </w:p>
    <w:p w:rsidR="00C24EF0" w:rsidRDefault="00C24EF0" w:rsidP="00CF7C84">
      <w:pPr>
        <w:spacing w:line="360" w:lineRule="auto"/>
        <w:jc w:val="center"/>
        <w:rPr>
          <w:rFonts w:ascii="Times New Roman" w:hAnsi="Times New Roman" w:cs="Times New Roman"/>
          <w:sz w:val="24"/>
        </w:rPr>
      </w:pPr>
    </w:p>
    <w:p w:rsidR="00C24EF0" w:rsidRDefault="00C24EF0" w:rsidP="00CF7C84">
      <w:pPr>
        <w:spacing w:line="360" w:lineRule="auto"/>
        <w:jc w:val="center"/>
        <w:rPr>
          <w:rFonts w:ascii="Times New Roman" w:hAnsi="Times New Roman" w:cs="Times New Roman"/>
          <w:sz w:val="24"/>
        </w:rPr>
      </w:pPr>
      <w:r>
        <w:rPr>
          <w:rFonts w:ascii="Times New Roman" w:hAnsi="Times New Roman" w:cs="Times New Roman"/>
          <w:sz w:val="24"/>
        </w:rPr>
        <w:t>By Daniel F. Caceres S.</w:t>
      </w:r>
    </w:p>
    <w:p w:rsidR="00C24EF0" w:rsidRDefault="00C24EF0" w:rsidP="00CF7C84">
      <w:pPr>
        <w:spacing w:line="360" w:lineRule="auto"/>
        <w:jc w:val="center"/>
        <w:rPr>
          <w:rFonts w:ascii="Times New Roman" w:hAnsi="Times New Roman" w:cs="Times New Roman"/>
          <w:sz w:val="24"/>
        </w:rPr>
      </w:pPr>
      <w:r>
        <w:rPr>
          <w:rFonts w:ascii="Times New Roman" w:hAnsi="Times New Roman" w:cs="Times New Roman"/>
          <w:sz w:val="24"/>
        </w:rPr>
        <w:t>300137161</w:t>
      </w:r>
    </w:p>
    <w:p w:rsidR="00CF7C84" w:rsidRDefault="00CF7C84" w:rsidP="00CF7C84">
      <w:pPr>
        <w:spacing w:line="360" w:lineRule="auto"/>
        <w:jc w:val="center"/>
        <w:rPr>
          <w:rFonts w:ascii="Times New Roman" w:hAnsi="Times New Roman" w:cs="Times New Roman"/>
          <w:sz w:val="24"/>
        </w:rPr>
      </w:pPr>
    </w:p>
    <w:p w:rsidR="00CF7C84" w:rsidRDefault="00CF7C84" w:rsidP="00C24EF0">
      <w:pPr>
        <w:spacing w:line="360" w:lineRule="auto"/>
        <w:rPr>
          <w:rFonts w:ascii="Times New Roman" w:hAnsi="Times New Roman" w:cs="Times New Roman"/>
          <w:sz w:val="24"/>
        </w:rPr>
      </w:pPr>
    </w:p>
    <w:p w:rsidR="00CF7C84" w:rsidRPr="00C24EF0" w:rsidRDefault="00CF7C84" w:rsidP="00CF7C84">
      <w:pPr>
        <w:spacing w:line="360" w:lineRule="auto"/>
        <w:jc w:val="center"/>
        <w:rPr>
          <w:rFonts w:ascii="Times New Roman" w:hAnsi="Times New Roman" w:cs="Times New Roman"/>
          <w:b/>
          <w:sz w:val="24"/>
        </w:rPr>
      </w:pPr>
      <w:r w:rsidRPr="00C24EF0">
        <w:rPr>
          <w:rFonts w:ascii="Times New Roman" w:hAnsi="Times New Roman" w:cs="Times New Roman"/>
          <w:b/>
          <w:sz w:val="24"/>
        </w:rPr>
        <w:t>BIO1130 Section A10</w:t>
      </w:r>
    </w:p>
    <w:p w:rsidR="00CF7C84" w:rsidRDefault="00CF7C84" w:rsidP="00CF7C84">
      <w:pPr>
        <w:spacing w:line="360" w:lineRule="auto"/>
        <w:jc w:val="center"/>
        <w:rPr>
          <w:rFonts w:ascii="Times New Roman" w:hAnsi="Times New Roman" w:cs="Times New Roman"/>
          <w:sz w:val="24"/>
        </w:rPr>
      </w:pPr>
    </w:p>
    <w:p w:rsidR="00CF7C84" w:rsidRDefault="00CF7C84" w:rsidP="00C24EF0">
      <w:pPr>
        <w:spacing w:line="360" w:lineRule="auto"/>
        <w:rPr>
          <w:rFonts w:ascii="Times New Roman" w:hAnsi="Times New Roman" w:cs="Times New Roman"/>
          <w:sz w:val="24"/>
        </w:rPr>
      </w:pPr>
    </w:p>
    <w:p w:rsidR="00CF7C84" w:rsidRDefault="00CF7C84" w:rsidP="00C24EF0">
      <w:pPr>
        <w:spacing w:line="240" w:lineRule="auto"/>
        <w:jc w:val="center"/>
        <w:rPr>
          <w:rFonts w:ascii="Times New Roman" w:hAnsi="Times New Roman" w:cs="Times New Roman"/>
          <w:sz w:val="24"/>
        </w:rPr>
      </w:pPr>
      <w:r>
        <w:rPr>
          <w:rFonts w:ascii="Times New Roman" w:hAnsi="Times New Roman" w:cs="Times New Roman"/>
          <w:sz w:val="24"/>
        </w:rPr>
        <w:t>Demonstrators:</w:t>
      </w:r>
    </w:p>
    <w:p w:rsidR="00CF7C84" w:rsidRDefault="00CF7C84" w:rsidP="00C24EF0">
      <w:pPr>
        <w:spacing w:line="240" w:lineRule="auto"/>
        <w:jc w:val="center"/>
        <w:rPr>
          <w:rFonts w:ascii="Times New Roman" w:hAnsi="Times New Roman" w:cs="Times New Roman"/>
          <w:sz w:val="24"/>
        </w:rPr>
      </w:pPr>
      <w:r>
        <w:rPr>
          <w:rFonts w:ascii="Times New Roman" w:hAnsi="Times New Roman" w:cs="Times New Roman"/>
          <w:sz w:val="24"/>
        </w:rPr>
        <w:t>Adam Waldbilling</w:t>
      </w:r>
    </w:p>
    <w:p w:rsidR="00CF7C84" w:rsidRDefault="00CF7C84" w:rsidP="00C24EF0">
      <w:pPr>
        <w:spacing w:line="240" w:lineRule="auto"/>
        <w:jc w:val="center"/>
        <w:rPr>
          <w:rFonts w:ascii="Times New Roman" w:hAnsi="Times New Roman" w:cs="Times New Roman"/>
          <w:sz w:val="24"/>
        </w:rPr>
      </w:pPr>
      <w:r>
        <w:rPr>
          <w:rFonts w:ascii="Times New Roman" w:hAnsi="Times New Roman" w:cs="Times New Roman"/>
          <w:sz w:val="24"/>
        </w:rPr>
        <w:t>Wen Pan</w:t>
      </w:r>
    </w:p>
    <w:p w:rsidR="00CF7C84" w:rsidRDefault="00CF7C84" w:rsidP="00C24EF0">
      <w:pPr>
        <w:spacing w:line="360" w:lineRule="auto"/>
        <w:rPr>
          <w:rFonts w:ascii="Times New Roman" w:hAnsi="Times New Roman" w:cs="Times New Roman"/>
          <w:sz w:val="24"/>
        </w:rPr>
      </w:pPr>
    </w:p>
    <w:p w:rsidR="00CF7C84" w:rsidRDefault="00CF7C84" w:rsidP="00CF7C84">
      <w:pPr>
        <w:spacing w:line="360" w:lineRule="auto"/>
        <w:jc w:val="center"/>
        <w:rPr>
          <w:rFonts w:ascii="Times New Roman" w:hAnsi="Times New Roman" w:cs="Times New Roman"/>
          <w:sz w:val="24"/>
        </w:rPr>
      </w:pPr>
      <w:r>
        <w:rPr>
          <w:rFonts w:ascii="Times New Roman" w:hAnsi="Times New Roman" w:cs="Times New Roman"/>
          <w:sz w:val="24"/>
        </w:rPr>
        <w:t>September 20, 2019</w:t>
      </w:r>
    </w:p>
    <w:p w:rsidR="00CF7C84" w:rsidRDefault="00CF7C84" w:rsidP="00CF7C84">
      <w:pPr>
        <w:spacing w:line="360" w:lineRule="auto"/>
        <w:jc w:val="center"/>
        <w:rPr>
          <w:rFonts w:ascii="Times New Roman" w:hAnsi="Times New Roman" w:cs="Times New Roman"/>
          <w:sz w:val="24"/>
        </w:rPr>
      </w:pPr>
    </w:p>
    <w:p w:rsidR="00CF7C84" w:rsidRDefault="00CF7C84" w:rsidP="00C24EF0">
      <w:pPr>
        <w:spacing w:line="240" w:lineRule="auto"/>
        <w:jc w:val="center"/>
        <w:rPr>
          <w:rFonts w:ascii="Times New Roman" w:hAnsi="Times New Roman" w:cs="Times New Roman"/>
          <w:sz w:val="24"/>
        </w:rPr>
      </w:pPr>
      <w:r>
        <w:rPr>
          <w:rFonts w:ascii="Times New Roman" w:hAnsi="Times New Roman" w:cs="Times New Roman"/>
          <w:sz w:val="24"/>
        </w:rPr>
        <w:t>Department of Biology</w:t>
      </w:r>
    </w:p>
    <w:p w:rsidR="00CF7C84" w:rsidRDefault="00CF7C84" w:rsidP="00C24EF0">
      <w:pPr>
        <w:spacing w:line="240" w:lineRule="auto"/>
        <w:jc w:val="center"/>
        <w:rPr>
          <w:rFonts w:ascii="Times New Roman" w:hAnsi="Times New Roman" w:cs="Times New Roman"/>
          <w:b/>
          <w:sz w:val="24"/>
        </w:rPr>
      </w:pPr>
      <w:r w:rsidRPr="00C24EF0">
        <w:rPr>
          <w:rFonts w:ascii="Times New Roman" w:hAnsi="Times New Roman" w:cs="Times New Roman"/>
          <w:b/>
          <w:sz w:val="24"/>
        </w:rPr>
        <w:t>University of Ottawa</w:t>
      </w:r>
    </w:p>
    <w:p w:rsidR="00372FA3" w:rsidRDefault="00372FA3" w:rsidP="00C24EF0">
      <w:pPr>
        <w:spacing w:line="240" w:lineRule="auto"/>
        <w:jc w:val="center"/>
        <w:rPr>
          <w:rFonts w:ascii="Times New Roman" w:hAnsi="Times New Roman" w:cs="Times New Roman"/>
          <w:b/>
          <w:sz w:val="24"/>
        </w:rPr>
      </w:pPr>
    </w:p>
    <w:p w:rsidR="00372FA3" w:rsidRDefault="00372FA3" w:rsidP="00C24EF0">
      <w:pPr>
        <w:spacing w:line="240" w:lineRule="auto"/>
        <w:jc w:val="center"/>
        <w:rPr>
          <w:rFonts w:ascii="Times New Roman" w:hAnsi="Times New Roman" w:cs="Times New Roman"/>
          <w:b/>
          <w:sz w:val="24"/>
        </w:rPr>
      </w:pPr>
    </w:p>
    <w:p w:rsidR="00372FA3" w:rsidRDefault="00372FA3" w:rsidP="00C24EF0">
      <w:pPr>
        <w:spacing w:line="240" w:lineRule="auto"/>
        <w:jc w:val="center"/>
        <w:rPr>
          <w:rFonts w:ascii="Times New Roman" w:hAnsi="Times New Roman" w:cs="Times New Roman"/>
          <w:b/>
          <w:sz w:val="24"/>
        </w:rPr>
      </w:pPr>
    </w:p>
    <w:p w:rsidR="00372FA3" w:rsidRDefault="00372FA3" w:rsidP="00C24EF0">
      <w:pPr>
        <w:spacing w:line="240" w:lineRule="auto"/>
        <w:jc w:val="center"/>
        <w:rPr>
          <w:rFonts w:ascii="Times New Roman" w:hAnsi="Times New Roman" w:cs="Times New Roman"/>
          <w:b/>
          <w:sz w:val="24"/>
        </w:rPr>
      </w:pPr>
    </w:p>
    <w:p w:rsidR="00372FA3" w:rsidRDefault="00372FA3" w:rsidP="00C24EF0">
      <w:pPr>
        <w:spacing w:line="240" w:lineRule="auto"/>
        <w:jc w:val="center"/>
        <w:rPr>
          <w:rFonts w:ascii="Times New Roman" w:hAnsi="Times New Roman" w:cs="Times New Roman"/>
          <w:b/>
          <w:sz w:val="24"/>
        </w:rPr>
      </w:pPr>
    </w:p>
    <w:p w:rsidR="005366D8" w:rsidRDefault="005366D8" w:rsidP="00C24EF0">
      <w:pPr>
        <w:spacing w:line="240" w:lineRule="auto"/>
        <w:jc w:val="center"/>
        <w:rPr>
          <w:rFonts w:ascii="Times New Roman" w:hAnsi="Times New Roman" w:cs="Times New Roman"/>
          <w:b/>
          <w:sz w:val="24"/>
        </w:rPr>
      </w:pPr>
    </w:p>
    <w:p w:rsidR="005366D8" w:rsidRDefault="005366D8" w:rsidP="00C24EF0">
      <w:pPr>
        <w:spacing w:line="240" w:lineRule="auto"/>
        <w:jc w:val="center"/>
        <w:rPr>
          <w:rFonts w:ascii="Times New Roman" w:hAnsi="Times New Roman" w:cs="Times New Roman"/>
          <w:b/>
          <w:sz w:val="24"/>
        </w:rPr>
      </w:pPr>
    </w:p>
    <w:p w:rsidR="005366D8" w:rsidRDefault="005366D8" w:rsidP="00C24EF0">
      <w:pPr>
        <w:spacing w:line="240" w:lineRule="auto"/>
        <w:jc w:val="center"/>
        <w:rPr>
          <w:rFonts w:ascii="Times New Roman" w:hAnsi="Times New Roman" w:cs="Times New Roman"/>
          <w:b/>
          <w:sz w:val="24"/>
        </w:rPr>
      </w:pPr>
    </w:p>
    <w:p w:rsidR="00372FA3" w:rsidRDefault="002F29E8" w:rsidP="00C24EF0">
      <w:pPr>
        <w:spacing w:line="240" w:lineRule="auto"/>
        <w:jc w:val="center"/>
        <w:rPr>
          <w:rFonts w:ascii="Times New Roman" w:hAnsi="Times New Roman" w:cs="Times New Roman"/>
          <w:b/>
          <w:sz w:val="24"/>
        </w:rPr>
      </w:pPr>
      <w:r>
        <w:rPr>
          <w:noProof/>
          <w:lang w:eastAsia="en-CA"/>
        </w:rPr>
        <w:drawing>
          <wp:inline distT="0" distB="0" distL="0" distR="0" wp14:anchorId="775CB663" wp14:editId="07D281C1">
            <wp:extent cx="6497515" cy="4114800"/>
            <wp:effectExtent l="0" t="0" r="0" b="0"/>
            <wp:docPr id="1" name="Chart 1">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B104F31E-5B94-49EE-8692-AF24BEEB98FD}"/>
                </a:ext>
                <a:ext uri="{C183D7F6-B498-43B3-948B-1728B52AA6E4}">
                  <adec:decorative xmlns="" xmlns:lc="http://schemas.openxmlformats.org/drawingml/2006/lockedCanvas" xmlns:adec="http://schemas.microsoft.com/office/drawing/2017/decorative" xmlns:w="http://schemas.openxmlformats.org/wordprocessingml/2006/main" xmlns:w10="urn:schemas-microsoft-com:office:word" xmlns:v="urn:schemas-microsoft-com:vml" xmlns:o="urn:schemas-microsoft-com:office:office" val="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bookmarkStart w:id="0" w:name="_GoBack"/>
      <w:bookmarkEnd w:id="0"/>
    </w:p>
    <w:p w:rsidR="005366D8" w:rsidRPr="00977A4D" w:rsidRDefault="005366D8" w:rsidP="00C24EF0">
      <w:pPr>
        <w:spacing w:line="240" w:lineRule="auto"/>
        <w:jc w:val="center"/>
        <w:rPr>
          <w:rFonts w:ascii="Times New Roman" w:hAnsi="Times New Roman" w:cs="Times New Roman"/>
          <w:b/>
          <w:szCs w:val="20"/>
        </w:rPr>
      </w:pPr>
    </w:p>
    <w:p w:rsidR="00977A4D" w:rsidRPr="00977A4D" w:rsidRDefault="00977A4D" w:rsidP="00977A4D">
      <w:pPr>
        <w:jc w:val="both"/>
        <w:rPr>
          <w:rFonts w:ascii="Times New Roman" w:hAnsi="Times New Roman" w:cs="Times New Roman"/>
          <w:szCs w:val="20"/>
        </w:rPr>
      </w:pPr>
      <w:r w:rsidRPr="00977A4D">
        <w:rPr>
          <w:rFonts w:ascii="Times New Roman" w:hAnsi="Times New Roman" w:cs="Times New Roman"/>
          <w:szCs w:val="20"/>
        </w:rPr>
        <w:t>Figure 1: incidence attributed</w:t>
      </w:r>
      <w:r w:rsidR="00121C70">
        <w:rPr>
          <w:rFonts w:ascii="Times New Roman" w:hAnsi="Times New Roman" w:cs="Times New Roman"/>
          <w:szCs w:val="20"/>
        </w:rPr>
        <w:t xml:space="preserve"> to</w:t>
      </w:r>
      <w:r w:rsidRPr="00977A4D">
        <w:rPr>
          <w:rFonts w:ascii="Times New Roman" w:hAnsi="Times New Roman" w:cs="Times New Roman"/>
          <w:szCs w:val="20"/>
        </w:rPr>
        <w:t xml:space="preserve"> population growth </w:t>
      </w:r>
      <w:r w:rsidR="00121C70">
        <w:rPr>
          <w:rFonts w:ascii="Times New Roman" w:hAnsi="Times New Roman" w:cs="Times New Roman"/>
          <w:szCs w:val="20"/>
        </w:rPr>
        <w:t>-using the average of the data recollected during the field trip by five different group of students-</w:t>
      </w:r>
      <w:r w:rsidR="00121C70">
        <w:rPr>
          <w:rFonts w:ascii="Times New Roman" w:hAnsi="Times New Roman" w:cs="Times New Roman"/>
          <w:szCs w:val="20"/>
        </w:rPr>
        <w:t xml:space="preserve"> </w:t>
      </w:r>
      <w:r w:rsidRPr="00977A4D">
        <w:rPr>
          <w:rFonts w:ascii="Times New Roman" w:hAnsi="Times New Roman" w:cs="Times New Roman"/>
          <w:szCs w:val="20"/>
        </w:rPr>
        <w:t>of</w:t>
      </w:r>
      <w:r w:rsidRPr="00041E80">
        <w:rPr>
          <w:rFonts w:ascii="Times New Roman" w:hAnsi="Times New Roman" w:cs="Times New Roman"/>
          <w:szCs w:val="20"/>
        </w:rPr>
        <w:t xml:space="preserve"> </w:t>
      </w:r>
      <w:r w:rsidRPr="00041E80">
        <w:rPr>
          <w:rFonts w:ascii="Times New Roman" w:hAnsi="Times New Roman" w:cs="Times New Roman"/>
          <w:i/>
          <w:szCs w:val="20"/>
        </w:rPr>
        <w:t>Prunus serotina</w:t>
      </w:r>
      <w:r w:rsidRPr="00977A4D">
        <w:rPr>
          <w:rFonts w:ascii="Times New Roman" w:hAnsi="Times New Roman" w:cs="Times New Roman"/>
          <w:szCs w:val="20"/>
        </w:rPr>
        <w:t xml:space="preserve"> in a five station area where water level i</w:t>
      </w:r>
      <w:r>
        <w:rPr>
          <w:rFonts w:ascii="Times New Roman" w:hAnsi="Times New Roman" w:cs="Times New Roman"/>
          <w:szCs w:val="20"/>
        </w:rPr>
        <w:t>n</w:t>
      </w:r>
      <w:r w:rsidR="00041E80">
        <w:rPr>
          <w:rFonts w:ascii="Times New Roman" w:hAnsi="Times New Roman" w:cs="Times New Roman"/>
          <w:szCs w:val="20"/>
        </w:rPr>
        <w:t xml:space="preserve">creases. </w:t>
      </w:r>
    </w:p>
    <w:p w:rsidR="005366D8" w:rsidRPr="00977A4D" w:rsidRDefault="005366D8" w:rsidP="00977A4D">
      <w:pPr>
        <w:spacing w:line="240" w:lineRule="auto"/>
        <w:jc w:val="both"/>
        <w:rPr>
          <w:rFonts w:ascii="Times New Roman" w:hAnsi="Times New Roman" w:cs="Times New Roman"/>
          <w:sz w:val="24"/>
        </w:rPr>
      </w:pPr>
    </w:p>
    <w:p w:rsidR="005366D8" w:rsidRDefault="005366D8" w:rsidP="00C24EF0">
      <w:pPr>
        <w:spacing w:line="240" w:lineRule="auto"/>
        <w:jc w:val="center"/>
        <w:rPr>
          <w:rFonts w:ascii="Times New Roman" w:hAnsi="Times New Roman" w:cs="Times New Roman"/>
          <w:b/>
          <w:sz w:val="24"/>
        </w:rPr>
      </w:pPr>
    </w:p>
    <w:p w:rsidR="005366D8" w:rsidRDefault="005366D8" w:rsidP="00C24EF0">
      <w:pPr>
        <w:spacing w:line="240" w:lineRule="auto"/>
        <w:jc w:val="center"/>
        <w:rPr>
          <w:rFonts w:ascii="Times New Roman" w:hAnsi="Times New Roman" w:cs="Times New Roman"/>
          <w:b/>
          <w:sz w:val="24"/>
        </w:rPr>
      </w:pPr>
    </w:p>
    <w:p w:rsidR="005366D8" w:rsidRDefault="005366D8" w:rsidP="00C24EF0">
      <w:pPr>
        <w:spacing w:line="240" w:lineRule="auto"/>
        <w:jc w:val="center"/>
        <w:rPr>
          <w:rFonts w:ascii="Times New Roman" w:hAnsi="Times New Roman" w:cs="Times New Roman"/>
          <w:b/>
          <w:sz w:val="24"/>
        </w:rPr>
      </w:pPr>
    </w:p>
    <w:p w:rsidR="005366D8" w:rsidRDefault="005366D8" w:rsidP="00C24EF0">
      <w:pPr>
        <w:spacing w:line="240" w:lineRule="auto"/>
        <w:jc w:val="center"/>
        <w:rPr>
          <w:rFonts w:ascii="Times New Roman" w:hAnsi="Times New Roman" w:cs="Times New Roman"/>
          <w:b/>
          <w:sz w:val="24"/>
        </w:rPr>
      </w:pPr>
    </w:p>
    <w:p w:rsidR="005366D8" w:rsidRDefault="005366D8" w:rsidP="00C24EF0">
      <w:pPr>
        <w:spacing w:line="240" w:lineRule="auto"/>
        <w:jc w:val="center"/>
        <w:rPr>
          <w:rFonts w:ascii="Times New Roman" w:hAnsi="Times New Roman" w:cs="Times New Roman"/>
          <w:b/>
          <w:sz w:val="24"/>
        </w:rPr>
      </w:pPr>
    </w:p>
    <w:p w:rsidR="005366D8" w:rsidRDefault="005366D8" w:rsidP="00C24EF0">
      <w:pPr>
        <w:spacing w:line="240" w:lineRule="auto"/>
        <w:jc w:val="center"/>
        <w:rPr>
          <w:rFonts w:ascii="Times New Roman" w:hAnsi="Times New Roman" w:cs="Times New Roman"/>
          <w:b/>
          <w:sz w:val="24"/>
        </w:rPr>
      </w:pPr>
    </w:p>
    <w:p w:rsidR="005366D8" w:rsidRDefault="005366D8" w:rsidP="00C24EF0">
      <w:pPr>
        <w:spacing w:line="240" w:lineRule="auto"/>
        <w:jc w:val="center"/>
        <w:rPr>
          <w:rFonts w:ascii="Times New Roman" w:hAnsi="Times New Roman" w:cs="Times New Roman"/>
          <w:b/>
          <w:sz w:val="24"/>
        </w:rPr>
      </w:pPr>
    </w:p>
    <w:p w:rsidR="005366D8" w:rsidRDefault="005366D8" w:rsidP="002F29E8">
      <w:pPr>
        <w:spacing w:line="240" w:lineRule="auto"/>
        <w:rPr>
          <w:rFonts w:ascii="Times New Roman" w:hAnsi="Times New Roman" w:cs="Times New Roman"/>
          <w:b/>
          <w:sz w:val="24"/>
        </w:rPr>
      </w:pPr>
    </w:p>
    <w:p w:rsidR="00211912" w:rsidRPr="00211912" w:rsidRDefault="00211912" w:rsidP="00211912">
      <w:pPr>
        <w:spacing w:line="240" w:lineRule="auto"/>
        <w:jc w:val="both"/>
        <w:rPr>
          <w:rFonts w:ascii="Times New Roman" w:hAnsi="Times New Roman" w:cs="Times New Roman"/>
          <w:sz w:val="24"/>
        </w:rPr>
      </w:pPr>
      <w:r w:rsidRPr="00211912">
        <w:rPr>
          <w:rFonts w:ascii="Times New Roman" w:hAnsi="Times New Roman" w:cs="Times New Roman"/>
          <w:sz w:val="24"/>
        </w:rPr>
        <w:t>1-Your hypothesis: Based on the observations plotted on your graph, what type of habitat(s) is your plant adapted to?</w:t>
      </w:r>
    </w:p>
    <w:p w:rsidR="00211912" w:rsidRPr="00211912" w:rsidRDefault="002F29E8" w:rsidP="00211912">
      <w:pPr>
        <w:spacing w:line="240" w:lineRule="auto"/>
        <w:jc w:val="both"/>
        <w:rPr>
          <w:rFonts w:ascii="Times New Roman" w:hAnsi="Times New Roman" w:cs="Times New Roman"/>
          <w:sz w:val="24"/>
        </w:rPr>
      </w:pPr>
      <w:r>
        <w:rPr>
          <w:rFonts w:ascii="Times New Roman" w:hAnsi="Times New Roman" w:cs="Times New Roman"/>
          <w:sz w:val="24"/>
        </w:rPr>
        <w:tab/>
      </w:r>
      <w:r w:rsidR="000E0112" w:rsidRPr="000E0112">
        <w:rPr>
          <w:rFonts w:ascii="Times New Roman" w:hAnsi="Times New Roman" w:cs="Times New Roman"/>
          <w:sz w:val="24"/>
        </w:rPr>
        <w:t xml:space="preserve">Using the data recollected of the graph, it is easily shown that the preferred are for the </w:t>
      </w:r>
      <w:r w:rsidR="000E0112" w:rsidRPr="000E0112">
        <w:rPr>
          <w:rFonts w:ascii="Times New Roman" w:hAnsi="Times New Roman" w:cs="Times New Roman"/>
          <w:i/>
          <w:sz w:val="24"/>
        </w:rPr>
        <w:t>Prunus serotina</w:t>
      </w:r>
      <w:r w:rsidR="000E0112" w:rsidRPr="000E0112">
        <w:rPr>
          <w:rFonts w:ascii="Times New Roman" w:hAnsi="Times New Roman" w:cs="Times New Roman"/>
          <w:sz w:val="24"/>
        </w:rPr>
        <w:t xml:space="preserve"> is the Ecotone. In case of partial water drainage of the marsh, go down by half on its water level, it is expected for the Ecotone to decrease its biodiversity. This region of Mer bleue is located in one of the higher areas, which means, the access of water is not abundant. Even if there is a decrement is the level of water, the Ecotone will harbor the same plants but in shorter or lesser quantities.</w:t>
      </w:r>
      <w:r w:rsidR="00211912" w:rsidRPr="00211912">
        <w:rPr>
          <w:rFonts w:ascii="Times New Roman" w:hAnsi="Times New Roman" w:cs="Times New Roman"/>
          <w:sz w:val="24"/>
        </w:rPr>
        <w:t>2-Your prediction:</w:t>
      </w:r>
    </w:p>
    <w:p w:rsidR="00211912" w:rsidRDefault="00211912" w:rsidP="00211912">
      <w:pPr>
        <w:spacing w:line="240" w:lineRule="auto"/>
        <w:jc w:val="both"/>
        <w:rPr>
          <w:rFonts w:ascii="Times New Roman" w:hAnsi="Times New Roman" w:cs="Times New Roman"/>
          <w:sz w:val="24"/>
        </w:rPr>
      </w:pPr>
      <w:r w:rsidRPr="00211912">
        <w:rPr>
          <w:rFonts w:ascii="Times New Roman" w:hAnsi="Times New Roman" w:cs="Times New Roman"/>
          <w:sz w:val="24"/>
        </w:rPr>
        <w:t>2a) what would happen to the preferred habitat of your plant in case of partial water drainage of the Mer bleue marsh (</w:t>
      </w:r>
      <w:r w:rsidR="002F29E8" w:rsidRPr="00211912">
        <w:rPr>
          <w:rFonts w:ascii="Times New Roman" w:hAnsi="Times New Roman" w:cs="Times New Roman"/>
          <w:sz w:val="24"/>
        </w:rPr>
        <w:t>e.g.</w:t>
      </w:r>
      <w:r w:rsidRPr="00211912">
        <w:rPr>
          <w:rFonts w:ascii="Times New Roman" w:hAnsi="Times New Roman" w:cs="Times New Roman"/>
          <w:sz w:val="24"/>
        </w:rPr>
        <w:t xml:space="preserve"> the water level would go down half the depth of the marsh)?</w:t>
      </w:r>
    </w:p>
    <w:p w:rsidR="00651681" w:rsidRPr="00211912" w:rsidRDefault="00651681" w:rsidP="00211912">
      <w:pPr>
        <w:spacing w:line="240" w:lineRule="auto"/>
        <w:jc w:val="both"/>
        <w:rPr>
          <w:rFonts w:ascii="Times New Roman" w:hAnsi="Times New Roman" w:cs="Times New Roman"/>
          <w:sz w:val="24"/>
        </w:rPr>
      </w:pPr>
      <w:r>
        <w:rPr>
          <w:rFonts w:ascii="Times New Roman" w:hAnsi="Times New Roman" w:cs="Times New Roman"/>
          <w:sz w:val="24"/>
        </w:rPr>
        <w:tab/>
      </w:r>
      <w:r w:rsidR="001D514B" w:rsidRPr="001D514B">
        <w:rPr>
          <w:rFonts w:ascii="Times New Roman" w:hAnsi="Times New Roman" w:cs="Times New Roman"/>
          <w:sz w:val="24"/>
        </w:rPr>
        <w:t>The decrement of this species, will not result in a complete extinction. As it is shown in the graph, even in areas where there is not a lot of water to absorb, the tree population is still present but not in abundant quantities. Which means, that even with a small amount of water, the survival of the Prunus serotina will remain constant.</w:t>
      </w:r>
    </w:p>
    <w:p w:rsidR="00211912" w:rsidRDefault="00211912" w:rsidP="00211912">
      <w:pPr>
        <w:spacing w:line="240" w:lineRule="auto"/>
        <w:jc w:val="both"/>
        <w:rPr>
          <w:rFonts w:ascii="Times New Roman" w:hAnsi="Times New Roman" w:cs="Times New Roman"/>
          <w:sz w:val="24"/>
        </w:rPr>
      </w:pPr>
      <w:r w:rsidRPr="00211912">
        <w:rPr>
          <w:rFonts w:ascii="Times New Roman" w:hAnsi="Times New Roman" w:cs="Times New Roman"/>
          <w:sz w:val="24"/>
        </w:rPr>
        <w:t>2b) Based on your answers to 1) and 2a), what is your prediction regarding the consequence of the drainage on your plant regarding its abundance in its preferred habitat as well as its dist</w:t>
      </w:r>
      <w:r w:rsidR="00D144C0">
        <w:rPr>
          <w:rFonts w:ascii="Times New Roman" w:hAnsi="Times New Roman" w:cs="Times New Roman"/>
          <w:sz w:val="24"/>
        </w:rPr>
        <w:t>ribution in the Mer Bleue site?</w:t>
      </w:r>
    </w:p>
    <w:p w:rsidR="00211912" w:rsidRPr="00211912" w:rsidRDefault="00D144C0" w:rsidP="00D41C19">
      <w:pPr>
        <w:spacing w:line="240" w:lineRule="auto"/>
        <w:jc w:val="both"/>
        <w:rPr>
          <w:rFonts w:ascii="Times New Roman" w:hAnsi="Times New Roman" w:cs="Times New Roman"/>
          <w:sz w:val="24"/>
        </w:rPr>
      </w:pPr>
      <w:r>
        <w:rPr>
          <w:rFonts w:ascii="Times New Roman" w:hAnsi="Times New Roman" w:cs="Times New Roman"/>
          <w:sz w:val="24"/>
        </w:rPr>
        <w:tab/>
      </w:r>
      <w:r w:rsidR="00EE18A9" w:rsidRPr="001D514B">
        <w:rPr>
          <w:rFonts w:ascii="Times New Roman" w:hAnsi="Times New Roman" w:cs="Times New Roman"/>
          <w:sz w:val="24"/>
        </w:rPr>
        <w:t xml:space="preserve">Based on the information of the graph and how the different areas are distributed, if there is partial water drainage it is expected for </w:t>
      </w:r>
      <w:r w:rsidR="00EE18A9">
        <w:rPr>
          <w:rFonts w:ascii="Times New Roman" w:hAnsi="Times New Roman" w:cs="Times New Roman"/>
          <w:sz w:val="24"/>
        </w:rPr>
        <w:t>the tree population to decrease</w:t>
      </w:r>
      <w:r w:rsidR="00977A4D" w:rsidRPr="00977A4D">
        <w:rPr>
          <w:rFonts w:ascii="Times New Roman" w:hAnsi="Times New Roman" w:cs="Times New Roman"/>
          <w:sz w:val="24"/>
        </w:rPr>
        <w:t xml:space="preserve">. </w:t>
      </w:r>
      <w:r w:rsidR="00EE18A9" w:rsidRPr="001D514B">
        <w:rPr>
          <w:rFonts w:ascii="Times New Roman" w:hAnsi="Times New Roman" w:cs="Times New Roman"/>
          <w:sz w:val="24"/>
        </w:rPr>
        <w:t>The decrement of this species, will not result in a complete extinction</w:t>
      </w:r>
      <w:r w:rsidR="00EE18A9">
        <w:rPr>
          <w:rFonts w:ascii="Times New Roman" w:hAnsi="Times New Roman" w:cs="Times New Roman"/>
          <w:sz w:val="24"/>
        </w:rPr>
        <w:t xml:space="preserve">. </w:t>
      </w:r>
      <w:r w:rsidR="00977A4D" w:rsidRPr="00977A4D">
        <w:rPr>
          <w:rFonts w:ascii="Times New Roman" w:hAnsi="Times New Roman" w:cs="Times New Roman"/>
          <w:sz w:val="24"/>
        </w:rPr>
        <w:t xml:space="preserve">Using the graph, the Ecotone is the place where the Prunus serotina is highly abundant. Draining the region will result in a decrement of the tree population but even in these circumstances, they will survive. Looking at the forest, which is the </w:t>
      </w:r>
      <w:proofErr w:type="spellStart"/>
      <w:r w:rsidR="00977A4D" w:rsidRPr="00977A4D">
        <w:rPr>
          <w:rFonts w:ascii="Times New Roman" w:hAnsi="Times New Roman" w:cs="Times New Roman"/>
          <w:sz w:val="24"/>
        </w:rPr>
        <w:t>aridest</w:t>
      </w:r>
      <w:proofErr w:type="spellEnd"/>
      <w:r w:rsidR="00977A4D" w:rsidRPr="00977A4D">
        <w:rPr>
          <w:rFonts w:ascii="Times New Roman" w:hAnsi="Times New Roman" w:cs="Times New Roman"/>
          <w:sz w:val="24"/>
        </w:rPr>
        <w:t xml:space="preserve"> area, the black cherry is found but not in larger quantities. It is then expected for the Prunus serotina in the Ecotone area to decline, but not to get vanished.</w:t>
      </w:r>
    </w:p>
    <w:sectPr w:rsidR="00211912" w:rsidRPr="002119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C84"/>
    <w:rsid w:val="0003198B"/>
    <w:rsid w:val="00041E80"/>
    <w:rsid w:val="000E0112"/>
    <w:rsid w:val="00121C70"/>
    <w:rsid w:val="001D514B"/>
    <w:rsid w:val="00211912"/>
    <w:rsid w:val="002F29E8"/>
    <w:rsid w:val="00372FA3"/>
    <w:rsid w:val="00420FB1"/>
    <w:rsid w:val="005366D8"/>
    <w:rsid w:val="005977A4"/>
    <w:rsid w:val="005D3D52"/>
    <w:rsid w:val="00651681"/>
    <w:rsid w:val="00821E4F"/>
    <w:rsid w:val="00845CD8"/>
    <w:rsid w:val="008D0B28"/>
    <w:rsid w:val="009063F6"/>
    <w:rsid w:val="00907980"/>
    <w:rsid w:val="00961F95"/>
    <w:rsid w:val="00977A4D"/>
    <w:rsid w:val="00C24EF0"/>
    <w:rsid w:val="00CE5033"/>
    <w:rsid w:val="00CF7C84"/>
    <w:rsid w:val="00D144C0"/>
    <w:rsid w:val="00D41C19"/>
    <w:rsid w:val="00EE18A9"/>
    <w:rsid w:val="00EF63FC"/>
    <w:rsid w:val="00FD0F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762B1E-BC91-4043-9945-CFF3870FA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7A4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420F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0F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070318">
      <w:bodyDiv w:val="1"/>
      <w:marLeft w:val="0"/>
      <w:marRight w:val="0"/>
      <w:marTop w:val="0"/>
      <w:marBottom w:val="0"/>
      <w:divBdr>
        <w:top w:val="none" w:sz="0" w:space="0" w:color="auto"/>
        <w:left w:val="none" w:sz="0" w:space="0" w:color="auto"/>
        <w:bottom w:val="none" w:sz="0" w:space="0" w:color="auto"/>
        <w:right w:val="none" w:sz="0" w:space="0" w:color="auto"/>
      </w:divBdr>
    </w:div>
    <w:div w:id="810097913">
      <w:bodyDiv w:val="1"/>
      <w:marLeft w:val="0"/>
      <w:marRight w:val="0"/>
      <w:marTop w:val="0"/>
      <w:marBottom w:val="0"/>
      <w:divBdr>
        <w:top w:val="none" w:sz="0" w:space="0" w:color="auto"/>
        <w:left w:val="none" w:sz="0" w:space="0" w:color="auto"/>
        <w:bottom w:val="none" w:sz="0" w:space="0" w:color="auto"/>
        <w:right w:val="none" w:sz="0" w:space="0" w:color="auto"/>
      </w:divBdr>
    </w:div>
    <w:div w:id="152089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anie\OneDrive\Desktop\Fall%202019\BIO1130\Lab\Libro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Group1</c:v>
          </c:tx>
          <c:spPr>
            <a:ln w="19050" cap="rnd">
              <a:noFill/>
              <a:round/>
            </a:ln>
            <a:effectLst/>
          </c:spPr>
          <c:marker>
            <c:symbol val="circle"/>
            <c:size val="5"/>
            <c:spPr>
              <a:solidFill>
                <a:schemeClr val="accent1"/>
              </a:solidFill>
              <a:ln w="9525">
                <a:solidFill>
                  <a:schemeClr val="accent1"/>
                </a:solidFill>
              </a:ln>
              <a:effectLst/>
            </c:spPr>
          </c:marker>
          <c:cat>
            <c:strRef>
              <c:f>Hoja1!$B$9:$B$13</c:f>
              <c:strCache>
                <c:ptCount val="5"/>
                <c:pt idx="0">
                  <c:v>Forest</c:v>
                </c:pt>
                <c:pt idx="1">
                  <c:v>Field</c:v>
                </c:pt>
                <c:pt idx="2">
                  <c:v>Ecotone</c:v>
                </c:pt>
                <c:pt idx="3">
                  <c:v>Bog</c:v>
                </c:pt>
                <c:pt idx="4">
                  <c:v>Marsh</c:v>
                </c:pt>
              </c:strCache>
            </c:strRef>
          </c:cat>
          <c:val>
            <c:numRef>
              <c:f>Hoja1!$C$9:$C$13</c:f>
              <c:numCache>
                <c:formatCode>0.00</c:formatCode>
                <c:ptCount val="5"/>
                <c:pt idx="0">
                  <c:v>0.13</c:v>
                </c:pt>
                <c:pt idx="1">
                  <c:v>0.09</c:v>
                </c:pt>
                <c:pt idx="2">
                  <c:v>0.3</c:v>
                </c:pt>
                <c:pt idx="3">
                  <c:v>0</c:v>
                </c:pt>
                <c:pt idx="4">
                  <c:v>0.09</c:v>
                </c:pt>
              </c:numCache>
            </c:numRef>
          </c:val>
          <c:smooth val="0"/>
          <c:extLst xmlns:c16r2="http://schemas.microsoft.com/office/drawing/2015/06/chart"/>
        </c:ser>
        <c:ser>
          <c:idx val="1"/>
          <c:order val="1"/>
          <c:tx>
            <c:v>Group2</c:v>
          </c:tx>
          <c:spPr>
            <a:ln w="19050" cap="rnd">
              <a:noFill/>
              <a:round/>
            </a:ln>
            <a:effectLst/>
          </c:spPr>
          <c:marker>
            <c:symbol val="circle"/>
            <c:size val="5"/>
            <c:spPr>
              <a:solidFill>
                <a:schemeClr val="accent2"/>
              </a:solidFill>
              <a:ln w="9525">
                <a:solidFill>
                  <a:schemeClr val="accent2"/>
                </a:solidFill>
              </a:ln>
              <a:effectLst/>
            </c:spPr>
          </c:marker>
          <c:cat>
            <c:strRef>
              <c:f>Hoja1!$B$9:$B$13</c:f>
              <c:strCache>
                <c:ptCount val="5"/>
                <c:pt idx="0">
                  <c:v>Forest</c:v>
                </c:pt>
                <c:pt idx="1">
                  <c:v>Field</c:v>
                </c:pt>
                <c:pt idx="2">
                  <c:v>Ecotone</c:v>
                </c:pt>
                <c:pt idx="3">
                  <c:v>Bog</c:v>
                </c:pt>
                <c:pt idx="4">
                  <c:v>Marsh</c:v>
                </c:pt>
              </c:strCache>
            </c:strRef>
          </c:cat>
          <c:val>
            <c:numRef>
              <c:f>Hoja1!$D$9:$D$13</c:f>
              <c:numCache>
                <c:formatCode>0.00</c:formatCode>
                <c:ptCount val="5"/>
                <c:pt idx="0">
                  <c:v>0</c:v>
                </c:pt>
                <c:pt idx="1">
                  <c:v>0.14000000000000001</c:v>
                </c:pt>
                <c:pt idx="2">
                  <c:v>0.31</c:v>
                </c:pt>
                <c:pt idx="3">
                  <c:v>0</c:v>
                </c:pt>
                <c:pt idx="4">
                  <c:v>0</c:v>
                </c:pt>
              </c:numCache>
            </c:numRef>
          </c:val>
          <c:smooth val="0"/>
          <c:extLst xmlns:c16r2="http://schemas.microsoft.com/office/drawing/2015/06/chart"/>
        </c:ser>
        <c:ser>
          <c:idx val="2"/>
          <c:order val="2"/>
          <c:tx>
            <c:v>Group3</c:v>
          </c:tx>
          <c:spPr>
            <a:ln w="19050" cap="rnd">
              <a:noFill/>
              <a:round/>
            </a:ln>
            <a:effectLst/>
          </c:spPr>
          <c:marker>
            <c:symbol val="circle"/>
            <c:size val="5"/>
            <c:spPr>
              <a:solidFill>
                <a:schemeClr val="accent3"/>
              </a:solidFill>
              <a:ln w="9525">
                <a:solidFill>
                  <a:schemeClr val="accent3"/>
                </a:solidFill>
              </a:ln>
              <a:effectLst/>
            </c:spPr>
          </c:marker>
          <c:cat>
            <c:strRef>
              <c:f>Hoja1!$B$9:$B$13</c:f>
              <c:strCache>
                <c:ptCount val="5"/>
                <c:pt idx="0">
                  <c:v>Forest</c:v>
                </c:pt>
                <c:pt idx="1">
                  <c:v>Field</c:v>
                </c:pt>
                <c:pt idx="2">
                  <c:v>Ecotone</c:v>
                </c:pt>
                <c:pt idx="3">
                  <c:v>Bog</c:v>
                </c:pt>
                <c:pt idx="4">
                  <c:v>Marsh</c:v>
                </c:pt>
              </c:strCache>
            </c:strRef>
          </c:cat>
          <c:val>
            <c:numRef>
              <c:f>Hoja1!$E$9:$E$13</c:f>
              <c:numCache>
                <c:formatCode>0.00</c:formatCode>
                <c:ptCount val="5"/>
                <c:pt idx="0">
                  <c:v>0.04</c:v>
                </c:pt>
                <c:pt idx="1">
                  <c:v>0.04</c:v>
                </c:pt>
                <c:pt idx="2">
                  <c:v>0.08</c:v>
                </c:pt>
                <c:pt idx="3">
                  <c:v>0</c:v>
                </c:pt>
                <c:pt idx="4">
                  <c:v>0</c:v>
                </c:pt>
              </c:numCache>
            </c:numRef>
          </c:val>
          <c:smooth val="0"/>
          <c:extLst xmlns:c16r2="http://schemas.microsoft.com/office/drawing/2015/06/chart"/>
        </c:ser>
        <c:ser>
          <c:idx val="3"/>
          <c:order val="3"/>
          <c:tx>
            <c:v>Group4</c:v>
          </c:tx>
          <c:spPr>
            <a:ln w="19050" cap="rnd">
              <a:noFill/>
              <a:round/>
            </a:ln>
            <a:effectLst/>
          </c:spPr>
          <c:marker>
            <c:symbol val="circle"/>
            <c:size val="5"/>
            <c:spPr>
              <a:solidFill>
                <a:schemeClr val="accent4"/>
              </a:solidFill>
              <a:ln w="9525">
                <a:solidFill>
                  <a:schemeClr val="accent4"/>
                </a:solidFill>
              </a:ln>
              <a:effectLst/>
            </c:spPr>
          </c:marker>
          <c:cat>
            <c:strRef>
              <c:f>Hoja1!$B$9:$B$13</c:f>
              <c:strCache>
                <c:ptCount val="5"/>
                <c:pt idx="0">
                  <c:v>Forest</c:v>
                </c:pt>
                <c:pt idx="1">
                  <c:v>Field</c:v>
                </c:pt>
                <c:pt idx="2">
                  <c:v>Ecotone</c:v>
                </c:pt>
                <c:pt idx="3">
                  <c:v>Bog</c:v>
                </c:pt>
                <c:pt idx="4">
                  <c:v>Marsh</c:v>
                </c:pt>
              </c:strCache>
            </c:strRef>
          </c:cat>
          <c:val>
            <c:numRef>
              <c:f>Hoja1!$F$9:$F$13</c:f>
              <c:numCache>
                <c:formatCode>0.00</c:formatCode>
                <c:ptCount val="5"/>
                <c:pt idx="0">
                  <c:v>0.14000000000000001</c:v>
                </c:pt>
                <c:pt idx="1">
                  <c:v>0.06</c:v>
                </c:pt>
                <c:pt idx="2">
                  <c:v>0.2</c:v>
                </c:pt>
                <c:pt idx="3">
                  <c:v>0.03</c:v>
                </c:pt>
                <c:pt idx="4">
                  <c:v>0.03</c:v>
                </c:pt>
              </c:numCache>
            </c:numRef>
          </c:val>
          <c:smooth val="0"/>
          <c:extLst xmlns:c16r2="http://schemas.microsoft.com/office/drawing/2015/06/chart"/>
        </c:ser>
        <c:ser>
          <c:idx val="4"/>
          <c:order val="4"/>
          <c:tx>
            <c:v>Group5</c:v>
          </c:tx>
          <c:spPr>
            <a:ln w="19050" cap="rnd">
              <a:noFill/>
              <a:round/>
            </a:ln>
            <a:effectLst/>
          </c:spPr>
          <c:marker>
            <c:symbol val="circle"/>
            <c:size val="5"/>
            <c:spPr>
              <a:solidFill>
                <a:schemeClr val="accent5"/>
              </a:solidFill>
              <a:ln w="9525">
                <a:solidFill>
                  <a:schemeClr val="accent5"/>
                </a:solidFill>
              </a:ln>
              <a:effectLst/>
            </c:spPr>
          </c:marker>
          <c:cat>
            <c:strRef>
              <c:f>Hoja1!$B$9:$B$13</c:f>
              <c:strCache>
                <c:ptCount val="5"/>
                <c:pt idx="0">
                  <c:v>Forest</c:v>
                </c:pt>
                <c:pt idx="1">
                  <c:v>Field</c:v>
                </c:pt>
                <c:pt idx="2">
                  <c:v>Ecotone</c:v>
                </c:pt>
                <c:pt idx="3">
                  <c:v>Bog</c:v>
                </c:pt>
                <c:pt idx="4">
                  <c:v>Marsh</c:v>
                </c:pt>
              </c:strCache>
            </c:strRef>
          </c:cat>
          <c:val>
            <c:numRef>
              <c:f>Hoja1!$G$9:$G$13</c:f>
              <c:numCache>
                <c:formatCode>0.00</c:formatCode>
                <c:ptCount val="5"/>
                <c:pt idx="0">
                  <c:v>0.03</c:v>
                </c:pt>
                <c:pt idx="1">
                  <c:v>0.13</c:v>
                </c:pt>
                <c:pt idx="2">
                  <c:v>0.03</c:v>
                </c:pt>
                <c:pt idx="3">
                  <c:v>0</c:v>
                </c:pt>
                <c:pt idx="4">
                  <c:v>0</c:v>
                </c:pt>
              </c:numCache>
            </c:numRef>
          </c:val>
          <c:smooth val="0"/>
          <c:extLst xmlns:c16r2="http://schemas.microsoft.com/office/drawing/2015/06/chart"/>
        </c:ser>
        <c:dLbls>
          <c:showLegendKey val="0"/>
          <c:showVal val="0"/>
          <c:showCatName val="0"/>
          <c:showSerName val="0"/>
          <c:showPercent val="0"/>
          <c:showBubbleSize val="0"/>
        </c:dLbls>
        <c:marker val="1"/>
        <c:smooth val="0"/>
        <c:axId val="773288000"/>
        <c:axId val="773272768"/>
      </c:lineChart>
      <c:catAx>
        <c:axId val="773288000"/>
        <c:scaling>
          <c:orientation val="minMax"/>
        </c:scaling>
        <c:delete val="0"/>
        <c:axPos val="b"/>
        <c:majorGridlines>
          <c:spPr>
            <a:ln w="9525" cap="flat" cmpd="sng" algn="ctr">
              <a:solidFill>
                <a:schemeClr val="bg1"/>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3272768"/>
        <c:crosses val="autoZero"/>
        <c:auto val="1"/>
        <c:lblAlgn val="ctr"/>
        <c:lblOffset val="100"/>
        <c:tickMarkSkip val="1"/>
        <c:noMultiLvlLbl val="0"/>
      </c:catAx>
      <c:valAx>
        <c:axId val="773272768"/>
        <c:scaling>
          <c:orientation val="minMax"/>
        </c:scaling>
        <c:delete val="0"/>
        <c:axPos val="l"/>
        <c:majorGridlines>
          <c:spPr>
            <a:ln w="9525" cap="flat" cmpd="sng" algn="ctr">
              <a:solidFill>
                <a:schemeClr val="bg1"/>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Incidence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3288000"/>
        <c:crosses val="autoZero"/>
        <c:crossBetween val="between"/>
        <c:majorUnit val="0.1"/>
      </c:valAx>
      <c:spPr>
        <a:solidFill>
          <a:schemeClr val="bg1"/>
        </a:solid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1089</TotalTime>
  <Pages>1</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Felipe Caceres Sepulveda</dc:creator>
  <cp:keywords/>
  <dc:description/>
  <cp:lastModifiedBy>Daniel Felipe Caceres Sepulveda</cp:lastModifiedBy>
  <cp:revision>7</cp:revision>
  <cp:lastPrinted>2019-10-25T03:12:00Z</cp:lastPrinted>
  <dcterms:created xsi:type="dcterms:W3CDTF">2019-09-25T14:35:00Z</dcterms:created>
  <dcterms:modified xsi:type="dcterms:W3CDTF">2019-10-25T03:20:00Z</dcterms:modified>
</cp:coreProperties>
</file>