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0"/>
      </w:tblGrid>
      <w:tr w:rsidR="00D6579C" w14:paraId="300C3352" w14:textId="77777777">
        <w:tc>
          <w:tcPr>
            <w:tcW w:w="9720" w:type="dxa"/>
          </w:tcPr>
          <w:p w14:paraId="71A3FDBB" w14:textId="77777777" w:rsidR="00D6579C" w:rsidRDefault="00D6579C" w:rsidP="00D6579C">
            <w:pPr>
              <w:ind w:right="540"/>
              <w:jc w:val="both"/>
              <w:rPr>
                <w:b/>
              </w:rPr>
            </w:pPr>
            <w:r>
              <w:rPr>
                <w:b/>
              </w:rPr>
              <w:t>Statement of Academic Integrity</w:t>
            </w:r>
          </w:p>
          <w:p w14:paraId="3B49E6F8" w14:textId="77777777" w:rsidR="00D6579C" w:rsidRDefault="00D6579C" w:rsidP="00D6579C">
            <w:pPr>
              <w:ind w:right="540"/>
              <w:jc w:val="both"/>
            </w:pPr>
            <w:r>
              <w:t>The Telf</w:t>
            </w:r>
            <w:r w:rsidR="0076541B">
              <w:t xml:space="preserve">er School of Management does </w:t>
            </w:r>
            <w:r w:rsidR="0076541B" w:rsidRPr="0076541B">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w:t>
            </w:r>
            <w:r w:rsidR="0004076A">
              <w:t>meras, radios (radios with head</w:t>
            </w:r>
            <w:r>
              <w:t>sets), tape recorders, pagers, cell phones, or any other co</w:t>
            </w:r>
            <w:r w:rsidR="0076541B">
              <w:t xml:space="preserve">mmunication device which has </w:t>
            </w:r>
            <w:r w:rsidR="0076541B" w:rsidRPr="0076541B">
              <w:rPr>
                <w:b/>
              </w:rPr>
              <w:t>NOT</w:t>
            </w:r>
            <w:r>
              <w:t xml:space="preserve"> been previously authorized in writing. </w:t>
            </w:r>
          </w:p>
          <w:p w14:paraId="1D2E91A3" w14:textId="77777777" w:rsidR="00D6579C" w:rsidRDefault="00D6579C" w:rsidP="00D6579C">
            <w:pPr>
              <w:ind w:right="540"/>
              <w:jc w:val="both"/>
            </w:pPr>
          </w:p>
          <w:p w14:paraId="1E95D004" w14:textId="77777777" w:rsidR="00D6579C" w:rsidRDefault="00D6579C" w:rsidP="00D6579C">
            <w:pPr>
              <w:ind w:right="540"/>
              <w:jc w:val="both"/>
              <w:rPr>
                <w:b/>
              </w:rPr>
            </w:pPr>
            <w:r>
              <w:rPr>
                <w:b/>
              </w:rPr>
              <w:t>Statement to be signed by the student:</w:t>
            </w:r>
          </w:p>
          <w:p w14:paraId="7459ECF6" w14:textId="77777777" w:rsidR="00D6579C" w:rsidRDefault="00D6579C" w:rsidP="00D6579C">
            <w:pPr>
              <w:ind w:right="540"/>
              <w:jc w:val="both"/>
            </w:pPr>
            <w:r>
              <w:t xml:space="preserve">I have read the text on academic integrity and I pledge </w:t>
            </w:r>
            <w:r w:rsidR="0076541B" w:rsidRPr="0076541B">
              <w:rPr>
                <w:b/>
              </w:rPr>
              <w:t>NOT</w:t>
            </w:r>
            <w:r>
              <w:t xml:space="preserve"> to have committed or attempted to commit academic fraud in this examination.</w:t>
            </w:r>
          </w:p>
          <w:p w14:paraId="38E48C75" w14:textId="77777777" w:rsidR="00D6579C" w:rsidRDefault="00D6579C" w:rsidP="00D6579C">
            <w:pPr>
              <w:ind w:right="540"/>
              <w:jc w:val="both"/>
            </w:pPr>
          </w:p>
          <w:p w14:paraId="32ED3E58" w14:textId="77777777" w:rsidR="00D6579C" w:rsidRDefault="00D6579C" w:rsidP="00D6579C">
            <w:pPr>
              <w:ind w:right="540"/>
              <w:jc w:val="both"/>
            </w:pPr>
            <w:r w:rsidRPr="00785C3C">
              <w:rPr>
                <w:b/>
              </w:rPr>
              <w:t>Signed:</w:t>
            </w:r>
            <w:r>
              <w:t xml:space="preserve">______________________________________  </w:t>
            </w:r>
          </w:p>
          <w:p w14:paraId="527D87A4" w14:textId="77777777" w:rsidR="00D6579C" w:rsidRDefault="00D6579C" w:rsidP="00D6579C">
            <w:pPr>
              <w:ind w:right="540"/>
              <w:jc w:val="both"/>
            </w:pPr>
          </w:p>
          <w:p w14:paraId="34C977F8" w14:textId="77777777" w:rsidR="00D6579C" w:rsidRDefault="0076541B" w:rsidP="00D6579C">
            <w:pPr>
              <w:ind w:right="540"/>
              <w:jc w:val="both"/>
            </w:pPr>
            <w:r w:rsidRPr="00785C3C">
              <w:rPr>
                <w:b/>
              </w:rPr>
              <w:t>Note:</w:t>
            </w:r>
            <w:r>
              <w:t xml:space="preserve"> A</w:t>
            </w:r>
            <w:r w:rsidR="00785C3C">
              <w:t xml:space="preserve"> quiz </w:t>
            </w:r>
            <w:r>
              <w:t xml:space="preserve">without a signed statement will </w:t>
            </w:r>
            <w:r w:rsidRPr="0076541B">
              <w:rPr>
                <w:b/>
              </w:rPr>
              <w:t>NOT</w:t>
            </w:r>
            <w:r w:rsidR="00D6579C">
              <w:t xml:space="preserve"> be</w:t>
            </w:r>
            <w:r w:rsidR="00935E99">
              <w:t xml:space="preserve"> graded and will receive a quiz</w:t>
            </w:r>
            <w:r>
              <w:t xml:space="preserve"> grade of </w:t>
            </w:r>
            <w:r w:rsidRPr="0076541B">
              <w:rPr>
                <w:b/>
              </w:rPr>
              <w:t>ZERO</w:t>
            </w:r>
            <w:r w:rsidR="00D6579C">
              <w:t xml:space="preserve">. </w:t>
            </w:r>
          </w:p>
        </w:tc>
      </w:tr>
    </w:tbl>
    <w:p w14:paraId="5F199C8A" w14:textId="77777777" w:rsidR="00607A0D" w:rsidRDefault="00607A0D" w:rsidP="0077133F">
      <w:pPr>
        <w:ind w:left="360"/>
        <w:jc w:val="both"/>
        <w:rPr>
          <w:rFonts w:ascii="Arial" w:hAnsi="Arial"/>
        </w:rPr>
      </w:pPr>
    </w:p>
    <w:p w14:paraId="74974C78" w14:textId="77777777" w:rsidR="00607A0D" w:rsidRDefault="00607A0D" w:rsidP="0077133F">
      <w:pPr>
        <w:ind w:left="360"/>
        <w:jc w:val="both"/>
        <w:rPr>
          <w:rFonts w:ascii="Arial" w:hAnsi="Arial"/>
        </w:rPr>
      </w:pPr>
    </w:p>
    <w:p w14:paraId="6B5D9ED6" w14:textId="77777777" w:rsidR="00607A0D" w:rsidRDefault="00607A0D" w:rsidP="0077133F">
      <w:pPr>
        <w:ind w:left="360"/>
        <w:jc w:val="both"/>
        <w:rPr>
          <w:rFonts w:ascii="Arial" w:hAnsi="Arial"/>
        </w:rPr>
      </w:pPr>
    </w:p>
    <w:p w14:paraId="01A372B4" w14:textId="77777777" w:rsidR="00607A0D" w:rsidRDefault="00607A0D" w:rsidP="0077133F">
      <w:pPr>
        <w:ind w:left="360"/>
        <w:jc w:val="both"/>
        <w:rPr>
          <w:rFonts w:ascii="Arial" w:hAnsi="Arial"/>
        </w:rPr>
      </w:pPr>
    </w:p>
    <w:p w14:paraId="767419B6" w14:textId="77777777" w:rsidR="00607A0D" w:rsidRDefault="00607A0D" w:rsidP="0077133F">
      <w:pPr>
        <w:ind w:left="360"/>
        <w:jc w:val="both"/>
        <w:rPr>
          <w:rFonts w:ascii="Arial" w:hAnsi="Arial"/>
        </w:rPr>
      </w:pPr>
    </w:p>
    <w:p w14:paraId="5F0B4F68" w14:textId="77777777" w:rsidR="00607A0D" w:rsidRDefault="00607A0D" w:rsidP="0077133F">
      <w:pPr>
        <w:ind w:left="360"/>
        <w:jc w:val="both"/>
        <w:rPr>
          <w:rFonts w:ascii="Arial" w:hAnsi="Arial"/>
        </w:rPr>
      </w:pPr>
    </w:p>
    <w:p w14:paraId="4FF22A90" w14:textId="77777777" w:rsidR="00607A0D" w:rsidRDefault="00607A0D" w:rsidP="0077133F">
      <w:pPr>
        <w:ind w:left="360"/>
        <w:jc w:val="both"/>
        <w:rPr>
          <w:rFonts w:ascii="Arial" w:hAnsi="Arial"/>
        </w:rPr>
      </w:pPr>
    </w:p>
    <w:p w14:paraId="1857B1BA" w14:textId="77777777" w:rsidR="00607A0D" w:rsidRDefault="00607A0D" w:rsidP="0077133F">
      <w:pPr>
        <w:ind w:left="360"/>
        <w:jc w:val="both"/>
        <w:rPr>
          <w:rFonts w:ascii="Arial" w:hAnsi="Arial"/>
        </w:rPr>
      </w:pPr>
    </w:p>
    <w:p w14:paraId="7749F71F" w14:textId="77777777" w:rsidR="00607A0D" w:rsidRDefault="00607A0D" w:rsidP="0077133F">
      <w:pPr>
        <w:ind w:left="360"/>
        <w:jc w:val="both"/>
        <w:rPr>
          <w:rFonts w:ascii="Arial" w:hAnsi="Arial"/>
        </w:rPr>
      </w:pPr>
    </w:p>
    <w:p w14:paraId="6B9A5632" w14:textId="77777777" w:rsidR="00607A0D" w:rsidRDefault="00607A0D" w:rsidP="0077133F">
      <w:pPr>
        <w:ind w:left="360"/>
        <w:jc w:val="both"/>
        <w:rPr>
          <w:rFonts w:ascii="Arial" w:hAnsi="Arial"/>
        </w:rPr>
      </w:pPr>
    </w:p>
    <w:p w14:paraId="1AE9B8C6" w14:textId="77777777" w:rsidR="00607A0D" w:rsidRDefault="00607A0D" w:rsidP="0077133F">
      <w:pPr>
        <w:ind w:left="360"/>
        <w:jc w:val="both"/>
        <w:rPr>
          <w:rFonts w:ascii="Arial" w:hAnsi="Arial"/>
        </w:rPr>
      </w:pPr>
    </w:p>
    <w:p w14:paraId="13623A1B" w14:textId="77777777" w:rsidR="00607A0D" w:rsidRDefault="00607A0D" w:rsidP="0077133F">
      <w:pPr>
        <w:ind w:left="360"/>
        <w:jc w:val="both"/>
        <w:rPr>
          <w:rFonts w:ascii="Arial" w:hAnsi="Arial"/>
        </w:rPr>
      </w:pPr>
    </w:p>
    <w:p w14:paraId="3A5BDDCC" w14:textId="77777777" w:rsidR="00607A0D" w:rsidRDefault="00607A0D" w:rsidP="0077133F">
      <w:pPr>
        <w:ind w:left="360"/>
        <w:jc w:val="both"/>
        <w:rPr>
          <w:rFonts w:ascii="Arial" w:hAnsi="Arial"/>
        </w:rPr>
      </w:pPr>
    </w:p>
    <w:p w14:paraId="7158B997" w14:textId="77777777" w:rsidR="00607A0D" w:rsidRDefault="00607A0D" w:rsidP="0077133F">
      <w:pPr>
        <w:ind w:left="360"/>
        <w:jc w:val="both"/>
        <w:rPr>
          <w:rFonts w:ascii="Arial" w:hAnsi="Arial"/>
        </w:rPr>
      </w:pPr>
    </w:p>
    <w:p w14:paraId="73D4D7EE" w14:textId="77777777" w:rsidR="00607A0D" w:rsidRDefault="00607A0D" w:rsidP="0077133F">
      <w:pPr>
        <w:ind w:left="360"/>
        <w:jc w:val="both"/>
        <w:rPr>
          <w:rFonts w:ascii="Arial" w:hAnsi="Arial"/>
        </w:rPr>
      </w:pPr>
    </w:p>
    <w:p w14:paraId="476CABE3" w14:textId="77777777" w:rsidR="00607A0D" w:rsidRDefault="00607A0D" w:rsidP="0077133F">
      <w:pPr>
        <w:ind w:left="360"/>
        <w:jc w:val="both"/>
        <w:rPr>
          <w:rFonts w:ascii="Arial" w:hAnsi="Arial"/>
        </w:rPr>
      </w:pPr>
    </w:p>
    <w:p w14:paraId="2F0B08FE" w14:textId="77777777" w:rsidR="00607A0D" w:rsidRDefault="00607A0D" w:rsidP="0077133F">
      <w:pPr>
        <w:ind w:left="360"/>
        <w:jc w:val="both"/>
        <w:rPr>
          <w:rFonts w:ascii="Arial" w:hAnsi="Arial"/>
        </w:rPr>
      </w:pPr>
    </w:p>
    <w:p w14:paraId="5564D6D5" w14:textId="77777777" w:rsidR="00607A0D" w:rsidRDefault="00607A0D" w:rsidP="0077133F">
      <w:pPr>
        <w:ind w:left="360"/>
        <w:jc w:val="both"/>
        <w:rPr>
          <w:rFonts w:ascii="Arial" w:hAnsi="Arial"/>
        </w:rPr>
      </w:pPr>
    </w:p>
    <w:p w14:paraId="18928C10" w14:textId="77777777" w:rsidR="00607A0D" w:rsidRDefault="00607A0D" w:rsidP="0077133F">
      <w:pPr>
        <w:ind w:left="360"/>
        <w:jc w:val="both"/>
        <w:rPr>
          <w:rFonts w:ascii="Arial" w:hAnsi="Arial"/>
        </w:rPr>
      </w:pPr>
    </w:p>
    <w:p w14:paraId="73E03CF5" w14:textId="58B0351D" w:rsidR="0077133F" w:rsidRDefault="0077133F" w:rsidP="0077133F">
      <w:pPr>
        <w:ind w:left="360"/>
        <w:jc w:val="both"/>
        <w:rPr>
          <w:rFonts w:ascii="Arial" w:hAnsi="Arial"/>
          <w:sz w:val="16"/>
          <w:szCs w:val="16"/>
        </w:rPr>
      </w:pPr>
    </w:p>
    <w:p w14:paraId="7AF29071" w14:textId="0E94EB4C" w:rsidR="009F5623" w:rsidRPr="009F5623" w:rsidRDefault="009F5623" w:rsidP="0077133F">
      <w:pPr>
        <w:ind w:left="360"/>
        <w:jc w:val="both"/>
        <w:rPr>
          <w:rFonts w:ascii="Arial" w:hAnsi="Arial"/>
          <w:szCs w:val="24"/>
        </w:rPr>
      </w:pPr>
      <w:r>
        <w:rPr>
          <w:rFonts w:ascii="Arial" w:hAnsi="Arial"/>
          <w:szCs w:val="24"/>
        </w:rPr>
        <w:t xml:space="preserve">Choose the </w:t>
      </w:r>
      <w:r w:rsidRPr="008A76B9">
        <w:rPr>
          <w:rFonts w:ascii="Arial" w:hAnsi="Arial"/>
          <w:b/>
          <w:bCs/>
          <w:szCs w:val="24"/>
        </w:rPr>
        <w:t>ONE</w:t>
      </w:r>
      <w:r>
        <w:rPr>
          <w:rFonts w:ascii="Arial" w:hAnsi="Arial"/>
          <w:szCs w:val="24"/>
        </w:rPr>
        <w:t xml:space="preserve"> answer to each statement or question that provides the </w:t>
      </w:r>
      <w:r w:rsidRPr="008A76B9">
        <w:rPr>
          <w:rFonts w:ascii="Arial" w:hAnsi="Arial"/>
          <w:b/>
          <w:bCs/>
          <w:szCs w:val="24"/>
        </w:rPr>
        <w:t>BEST</w:t>
      </w:r>
      <w:r>
        <w:rPr>
          <w:rFonts w:ascii="Arial" w:hAnsi="Arial"/>
          <w:szCs w:val="24"/>
        </w:rPr>
        <w:t xml:space="preserve"> answer</w:t>
      </w:r>
      <w:r w:rsidR="008A76B9">
        <w:rPr>
          <w:rFonts w:ascii="Arial" w:hAnsi="Arial"/>
          <w:szCs w:val="24"/>
        </w:rPr>
        <w:t>.</w:t>
      </w:r>
    </w:p>
    <w:p w14:paraId="74B780F9" w14:textId="77777777" w:rsidR="009F5623" w:rsidRPr="008D4A91" w:rsidRDefault="009F5623" w:rsidP="0077133F">
      <w:pPr>
        <w:ind w:left="360"/>
        <w:jc w:val="both"/>
        <w:rPr>
          <w:rFonts w:ascii="Arial" w:hAnsi="Arial"/>
          <w:sz w:val="16"/>
          <w:szCs w:val="16"/>
        </w:rPr>
      </w:pPr>
    </w:p>
    <w:p w14:paraId="6EA57490" w14:textId="77777777" w:rsidR="006F1245" w:rsidRDefault="0077133F" w:rsidP="003E1428">
      <w:pPr>
        <w:numPr>
          <w:ilvl w:val="0"/>
          <w:numId w:val="12"/>
        </w:numPr>
        <w:rPr>
          <w:rFonts w:ascii="Arial" w:hAnsi="Arial"/>
          <w:szCs w:val="24"/>
          <w:lang w:val="en-IN"/>
        </w:rPr>
      </w:pPr>
      <w:r w:rsidRPr="008D4A91">
        <w:rPr>
          <w:rFonts w:ascii="Arial" w:hAnsi="Arial"/>
          <w:szCs w:val="24"/>
        </w:rPr>
        <w:t xml:space="preserve"> (</w:t>
      </w:r>
      <w:r w:rsidR="00854FA4">
        <w:rPr>
          <w:rFonts w:ascii="Arial" w:hAnsi="Arial"/>
          <w:szCs w:val="24"/>
        </w:rPr>
        <w:t xml:space="preserve">1 </w:t>
      </w:r>
      <w:r w:rsidRPr="008D4A91">
        <w:rPr>
          <w:rFonts w:ascii="Arial" w:hAnsi="Arial"/>
          <w:szCs w:val="24"/>
        </w:rPr>
        <w:t xml:space="preserve">mark) </w:t>
      </w:r>
      <w:r w:rsidR="006F1245" w:rsidRPr="006F1245">
        <w:rPr>
          <w:rFonts w:ascii="Arial" w:hAnsi="Arial"/>
          <w:szCs w:val="24"/>
          <w:lang w:val="en-IN"/>
        </w:rPr>
        <w:t xml:space="preserve">If you believe in the ________ form of the EMH, you believe that stock prices reflect all relevant information, including historical stock prices and current public information about the firm, but </w:t>
      </w:r>
      <w:r w:rsidR="006F1245" w:rsidRPr="006F1245">
        <w:rPr>
          <w:rFonts w:ascii="Arial" w:hAnsi="Arial"/>
          <w:b/>
          <w:bCs/>
          <w:szCs w:val="24"/>
          <w:lang w:val="en-IN"/>
        </w:rPr>
        <w:t>NOT</w:t>
      </w:r>
      <w:r w:rsidR="006F1245" w:rsidRPr="006F1245">
        <w:rPr>
          <w:rFonts w:ascii="Arial" w:hAnsi="Arial"/>
          <w:szCs w:val="24"/>
          <w:lang w:val="en-IN"/>
        </w:rPr>
        <w:t xml:space="preserve"> information that is available only to insiders. </w:t>
      </w:r>
      <w:r w:rsidR="006F1245" w:rsidRPr="006F1245">
        <w:rPr>
          <w:rFonts w:ascii="Arial" w:hAnsi="Arial"/>
          <w:szCs w:val="24"/>
          <w:lang w:val="en-IN"/>
        </w:rPr>
        <w:br/>
      </w:r>
      <w:r w:rsidR="006F1245" w:rsidRPr="00944E2E">
        <w:rPr>
          <w:rFonts w:ascii="Arial" w:hAnsi="Arial"/>
          <w:b/>
          <w:bCs/>
          <w:sz w:val="28"/>
          <w:szCs w:val="28"/>
          <w:lang w:val="en-IN"/>
        </w:rPr>
        <w:t>A. </w:t>
      </w:r>
      <w:proofErr w:type="spellStart"/>
      <w:r w:rsidR="006F1245" w:rsidRPr="00944E2E">
        <w:rPr>
          <w:rFonts w:ascii="Arial" w:hAnsi="Arial"/>
          <w:b/>
          <w:bCs/>
          <w:sz w:val="28"/>
          <w:szCs w:val="28"/>
          <w:lang w:val="en-IN"/>
        </w:rPr>
        <w:t>semistrong</w:t>
      </w:r>
      <w:proofErr w:type="spellEnd"/>
      <w:r w:rsidR="006F1245" w:rsidRPr="006F1245">
        <w:rPr>
          <w:rFonts w:ascii="Arial" w:hAnsi="Arial"/>
          <w:szCs w:val="24"/>
          <w:lang w:val="en-IN"/>
        </w:rPr>
        <w:br/>
        <w:t>B. strong</w:t>
      </w:r>
      <w:r w:rsidR="006F1245" w:rsidRPr="006F1245">
        <w:rPr>
          <w:rFonts w:ascii="Arial" w:hAnsi="Arial"/>
          <w:szCs w:val="24"/>
          <w:lang w:val="en-IN"/>
        </w:rPr>
        <w:br/>
        <w:t>C. weak</w:t>
      </w:r>
      <w:r w:rsidR="006F1245" w:rsidRPr="006F1245">
        <w:rPr>
          <w:rFonts w:ascii="Arial" w:hAnsi="Arial"/>
          <w:szCs w:val="24"/>
          <w:lang w:val="en-IN"/>
        </w:rPr>
        <w:br/>
        <w:t>D. </w:t>
      </w:r>
      <w:proofErr w:type="gramStart"/>
      <w:r w:rsidR="006F1245" w:rsidRPr="006F1245">
        <w:rPr>
          <w:rFonts w:ascii="Arial" w:hAnsi="Arial"/>
          <w:szCs w:val="24"/>
          <w:lang w:val="en-IN"/>
        </w:rPr>
        <w:t>All of</w:t>
      </w:r>
      <w:proofErr w:type="gramEnd"/>
      <w:r w:rsidR="006F1245" w:rsidRPr="006F1245">
        <w:rPr>
          <w:rFonts w:ascii="Arial" w:hAnsi="Arial"/>
          <w:szCs w:val="24"/>
          <w:lang w:val="en-IN"/>
        </w:rPr>
        <w:t xml:space="preserve"> the options are correct.</w:t>
      </w:r>
      <w:r w:rsidR="006F1245" w:rsidRPr="006F1245">
        <w:rPr>
          <w:rFonts w:ascii="Arial" w:hAnsi="Arial"/>
          <w:szCs w:val="24"/>
          <w:lang w:val="en-IN"/>
        </w:rPr>
        <w:br/>
        <w:t>E. None of the options are correct.</w:t>
      </w:r>
    </w:p>
    <w:p w14:paraId="29C7620D" w14:textId="77777777" w:rsidR="006F1245" w:rsidRPr="00944E2E" w:rsidRDefault="006F1245" w:rsidP="006F1245">
      <w:pPr>
        <w:ind w:left="720"/>
        <w:rPr>
          <w:rFonts w:ascii="Arial" w:hAnsi="Arial"/>
          <w:sz w:val="16"/>
          <w:szCs w:val="16"/>
          <w:lang w:val="en-IN"/>
        </w:rPr>
      </w:pPr>
    </w:p>
    <w:p w14:paraId="7627BE74" w14:textId="543F711D" w:rsidR="00BA0022" w:rsidRDefault="006F1245" w:rsidP="00BA0022">
      <w:pPr>
        <w:numPr>
          <w:ilvl w:val="0"/>
          <w:numId w:val="12"/>
        </w:numPr>
        <w:rPr>
          <w:rFonts w:ascii="Arial" w:hAnsi="Arial"/>
          <w:szCs w:val="24"/>
          <w:lang w:val="en-IN"/>
        </w:rPr>
      </w:pPr>
      <w:r>
        <w:rPr>
          <w:rFonts w:ascii="Arial" w:hAnsi="Arial"/>
          <w:szCs w:val="24"/>
          <w:lang w:val="en-IN"/>
        </w:rPr>
        <w:t xml:space="preserve">(1 mark) </w:t>
      </w:r>
      <w:r w:rsidR="00BA0022" w:rsidRPr="00BA0022">
        <w:rPr>
          <w:rFonts w:ascii="Arial" w:hAnsi="Arial"/>
          <w:szCs w:val="24"/>
          <w:lang w:val="en-IN"/>
        </w:rPr>
        <w:t>Proponents of the EMH typically advocate </w:t>
      </w:r>
      <w:r w:rsidR="00BA0022" w:rsidRPr="00BA0022">
        <w:rPr>
          <w:rFonts w:ascii="Arial" w:hAnsi="Arial"/>
          <w:szCs w:val="24"/>
          <w:lang w:val="en-IN"/>
        </w:rPr>
        <w:br/>
        <w:t>A. buying individual stocks on margin and trading frequently.</w:t>
      </w:r>
      <w:r w:rsidR="00BA0022" w:rsidRPr="00BA0022">
        <w:rPr>
          <w:rFonts w:ascii="Arial" w:hAnsi="Arial"/>
          <w:szCs w:val="24"/>
          <w:lang w:val="en-IN"/>
        </w:rPr>
        <w:br/>
        <w:t>B. investing in hedge funds.</w:t>
      </w:r>
      <w:r w:rsidR="00BA0022" w:rsidRPr="00BA0022">
        <w:rPr>
          <w:rFonts w:ascii="Arial" w:hAnsi="Arial"/>
          <w:szCs w:val="24"/>
          <w:lang w:val="en-IN"/>
        </w:rPr>
        <w:br/>
      </w:r>
      <w:r w:rsidR="00BA0022" w:rsidRPr="00FD5C4A">
        <w:rPr>
          <w:rFonts w:ascii="Arial" w:hAnsi="Arial"/>
          <w:b/>
          <w:bCs/>
          <w:sz w:val="28"/>
          <w:szCs w:val="28"/>
          <w:lang w:val="en-IN"/>
        </w:rPr>
        <w:t>C. a passive investment strategy.</w:t>
      </w:r>
      <w:r w:rsidR="00BA0022" w:rsidRPr="00BA0022">
        <w:rPr>
          <w:rFonts w:ascii="Arial" w:hAnsi="Arial"/>
          <w:szCs w:val="24"/>
          <w:lang w:val="en-IN"/>
        </w:rPr>
        <w:br/>
        <w:t>D. buying individual stocks on margin, trading frequently, and investing in hedge funds.</w:t>
      </w:r>
      <w:r w:rsidR="00BA0022" w:rsidRPr="00BA0022">
        <w:rPr>
          <w:rFonts w:ascii="Arial" w:hAnsi="Arial"/>
          <w:szCs w:val="24"/>
          <w:lang w:val="en-IN"/>
        </w:rPr>
        <w:br/>
        <w:t>E. investing in hedge funds and a passive investment strategy.</w:t>
      </w:r>
    </w:p>
    <w:p w14:paraId="20E33603" w14:textId="77777777" w:rsidR="00CA5DE8" w:rsidRPr="00944E2E" w:rsidRDefault="00CA5DE8" w:rsidP="00CA5DE8">
      <w:pPr>
        <w:ind w:left="720"/>
        <w:rPr>
          <w:rFonts w:ascii="Arial" w:hAnsi="Arial"/>
          <w:sz w:val="16"/>
          <w:szCs w:val="16"/>
          <w:lang w:val="en-IN"/>
        </w:rPr>
      </w:pPr>
    </w:p>
    <w:p w14:paraId="602F3326" w14:textId="6D743A1F" w:rsidR="0077133F" w:rsidRPr="00CA5DE8" w:rsidRDefault="00CA5DE8" w:rsidP="00CA5DE8">
      <w:pPr>
        <w:numPr>
          <w:ilvl w:val="0"/>
          <w:numId w:val="12"/>
        </w:numPr>
        <w:rPr>
          <w:rFonts w:ascii="Arial" w:hAnsi="Arial"/>
          <w:sz w:val="22"/>
          <w:szCs w:val="22"/>
        </w:rPr>
      </w:pPr>
      <w:r>
        <w:rPr>
          <w:rFonts w:ascii="Arial" w:hAnsi="Arial"/>
          <w:szCs w:val="24"/>
          <w:lang w:val="en-IN"/>
        </w:rPr>
        <w:t xml:space="preserve">(1 mark) </w:t>
      </w:r>
      <w:r w:rsidRPr="00CA5DE8">
        <w:rPr>
          <w:rFonts w:ascii="Arial" w:hAnsi="Arial"/>
          <w:szCs w:val="24"/>
          <w:lang w:val="en-IN"/>
        </w:rPr>
        <w:t>_________ above which it is difficult for the market to rise. </w:t>
      </w:r>
      <w:r w:rsidRPr="00CA5DE8">
        <w:rPr>
          <w:rFonts w:ascii="Arial" w:hAnsi="Arial"/>
          <w:szCs w:val="24"/>
          <w:lang w:val="en-IN"/>
        </w:rPr>
        <w:br/>
        <w:t>A. A book value is a value</w:t>
      </w:r>
      <w:r w:rsidRPr="00CA5DE8">
        <w:rPr>
          <w:rFonts w:ascii="Arial" w:hAnsi="Arial"/>
          <w:szCs w:val="24"/>
          <w:lang w:val="en-IN"/>
        </w:rPr>
        <w:br/>
      </w:r>
      <w:r w:rsidRPr="00FD5C4A">
        <w:rPr>
          <w:rFonts w:ascii="Arial" w:hAnsi="Arial"/>
          <w:b/>
          <w:bCs/>
          <w:sz w:val="28"/>
          <w:szCs w:val="28"/>
          <w:lang w:val="en-IN"/>
        </w:rPr>
        <w:t>B. A resistance level is a value</w:t>
      </w:r>
      <w:r w:rsidRPr="00FD5C4A">
        <w:rPr>
          <w:rFonts w:ascii="Arial" w:hAnsi="Arial"/>
          <w:b/>
          <w:bCs/>
          <w:sz w:val="28"/>
          <w:szCs w:val="28"/>
          <w:lang w:val="en-IN"/>
        </w:rPr>
        <w:br/>
      </w:r>
      <w:r w:rsidRPr="00CA5DE8">
        <w:rPr>
          <w:rFonts w:ascii="Arial" w:hAnsi="Arial"/>
          <w:szCs w:val="24"/>
          <w:lang w:val="en-IN"/>
        </w:rPr>
        <w:t>C. A support level is a value</w:t>
      </w:r>
      <w:r w:rsidRPr="00CA5DE8">
        <w:rPr>
          <w:rFonts w:ascii="Arial" w:hAnsi="Arial"/>
          <w:szCs w:val="24"/>
          <w:lang w:val="en-IN"/>
        </w:rPr>
        <w:br/>
        <w:t>D. A book value and a resistance level are values</w:t>
      </w:r>
      <w:r w:rsidRPr="00CA5DE8">
        <w:rPr>
          <w:rFonts w:ascii="Arial" w:hAnsi="Arial"/>
          <w:szCs w:val="24"/>
          <w:lang w:val="en-IN"/>
        </w:rPr>
        <w:br/>
        <w:t xml:space="preserve">E. A book value and a support level are </w:t>
      </w:r>
    </w:p>
    <w:p w14:paraId="1EE6A3C3" w14:textId="112523EB" w:rsidR="00CA5DE8" w:rsidRDefault="00CA5DE8">
      <w:pPr>
        <w:rPr>
          <w:rFonts w:ascii="Arial" w:hAnsi="Arial"/>
          <w:szCs w:val="24"/>
          <w:lang w:val="en-IN"/>
        </w:rPr>
      </w:pPr>
      <w:r>
        <w:rPr>
          <w:rFonts w:ascii="Arial" w:hAnsi="Arial"/>
          <w:szCs w:val="24"/>
          <w:lang w:val="en-IN"/>
        </w:rPr>
        <w:br w:type="page"/>
      </w:r>
    </w:p>
    <w:p w14:paraId="05EE51D7" w14:textId="1F26981F" w:rsidR="006F1245" w:rsidRDefault="00CA5DE8" w:rsidP="006F1245">
      <w:pPr>
        <w:numPr>
          <w:ilvl w:val="0"/>
          <w:numId w:val="12"/>
        </w:numPr>
        <w:rPr>
          <w:rFonts w:ascii="Arial" w:hAnsi="Arial"/>
          <w:szCs w:val="24"/>
          <w:lang w:val="en-IN"/>
        </w:rPr>
      </w:pPr>
      <w:r>
        <w:rPr>
          <w:rFonts w:ascii="Arial" w:hAnsi="Arial"/>
          <w:szCs w:val="24"/>
        </w:rPr>
        <w:lastRenderedPageBreak/>
        <w:t xml:space="preserve"> </w:t>
      </w:r>
      <w:r w:rsidR="005E2E66">
        <w:rPr>
          <w:rFonts w:ascii="Arial" w:hAnsi="Arial"/>
          <w:szCs w:val="24"/>
        </w:rPr>
        <w:t>(1</w:t>
      </w:r>
      <w:r w:rsidR="0077133F" w:rsidRPr="008D4A91">
        <w:rPr>
          <w:rFonts w:ascii="Arial" w:hAnsi="Arial"/>
          <w:szCs w:val="24"/>
        </w:rPr>
        <w:t xml:space="preserve"> mark)</w:t>
      </w:r>
      <w:r w:rsidR="006F1245" w:rsidRPr="006F1245">
        <w:rPr>
          <w:rFonts w:ascii="Times New Roman" w:eastAsia="Times New Roman" w:hAnsi="Times New Roman"/>
          <w:color w:val="000000"/>
          <w:szCs w:val="24"/>
          <w:lang w:val="en-IN" w:eastAsia="en-IN"/>
        </w:rPr>
        <w:t xml:space="preserve"> </w:t>
      </w:r>
      <w:r w:rsidR="006F1245" w:rsidRPr="006F1245">
        <w:rPr>
          <w:rFonts w:ascii="Arial" w:hAnsi="Arial"/>
          <w:szCs w:val="24"/>
          <w:lang w:val="en-IN"/>
        </w:rPr>
        <w:t>Statman (1977) argues that ________ is consistent with some investors' irrational preference for stocks with high cash dividends and with a tendency to hold losing positions too long. </w:t>
      </w:r>
      <w:r w:rsidR="006F1245" w:rsidRPr="006F1245">
        <w:rPr>
          <w:rFonts w:ascii="Arial" w:hAnsi="Arial"/>
          <w:szCs w:val="24"/>
          <w:lang w:val="en-IN"/>
        </w:rPr>
        <w:br/>
      </w:r>
      <w:r w:rsidR="006F1245" w:rsidRPr="00D8329F">
        <w:rPr>
          <w:rFonts w:ascii="Arial" w:hAnsi="Arial"/>
          <w:b/>
          <w:bCs/>
          <w:sz w:val="28"/>
          <w:szCs w:val="28"/>
          <w:lang w:val="en-IN"/>
        </w:rPr>
        <w:t>A. mental accounting</w:t>
      </w:r>
      <w:r w:rsidR="006F1245" w:rsidRPr="00D8329F">
        <w:rPr>
          <w:rFonts w:ascii="Arial" w:hAnsi="Arial"/>
          <w:b/>
          <w:bCs/>
          <w:sz w:val="28"/>
          <w:szCs w:val="28"/>
          <w:lang w:val="en-IN"/>
        </w:rPr>
        <w:br/>
      </w:r>
      <w:r w:rsidR="006F1245" w:rsidRPr="006F1245">
        <w:rPr>
          <w:rFonts w:ascii="Arial" w:hAnsi="Arial"/>
          <w:szCs w:val="24"/>
          <w:lang w:val="en-IN"/>
        </w:rPr>
        <w:t>B. regret avoidance</w:t>
      </w:r>
      <w:r w:rsidR="006F1245" w:rsidRPr="006F1245">
        <w:rPr>
          <w:rFonts w:ascii="Arial" w:hAnsi="Arial"/>
          <w:szCs w:val="24"/>
          <w:lang w:val="en-IN"/>
        </w:rPr>
        <w:br/>
        <w:t>C. overconfidence</w:t>
      </w:r>
      <w:r w:rsidR="006F1245" w:rsidRPr="006F1245">
        <w:rPr>
          <w:rFonts w:ascii="Arial" w:hAnsi="Arial"/>
          <w:szCs w:val="24"/>
          <w:lang w:val="en-IN"/>
        </w:rPr>
        <w:br/>
        <w:t>D. conservatism</w:t>
      </w:r>
      <w:r w:rsidR="006F1245" w:rsidRPr="006F1245">
        <w:rPr>
          <w:rFonts w:ascii="Arial" w:hAnsi="Arial"/>
          <w:szCs w:val="24"/>
          <w:lang w:val="en-IN"/>
        </w:rPr>
        <w:br/>
        <w:t>E. </w:t>
      </w:r>
      <w:r w:rsidR="00A2216E">
        <w:rPr>
          <w:rFonts w:ascii="Arial" w:hAnsi="Arial"/>
          <w:szCs w:val="24"/>
          <w:lang w:val="en-IN"/>
        </w:rPr>
        <w:t>representativeness</w:t>
      </w:r>
    </w:p>
    <w:p w14:paraId="125210AA" w14:textId="77777777" w:rsidR="006F1245" w:rsidRPr="006F1245" w:rsidRDefault="006F1245" w:rsidP="006F1245">
      <w:pPr>
        <w:ind w:left="720"/>
        <w:rPr>
          <w:rFonts w:ascii="Arial" w:hAnsi="Arial"/>
          <w:szCs w:val="24"/>
          <w:lang w:val="en-IN"/>
        </w:rPr>
      </w:pPr>
    </w:p>
    <w:p w14:paraId="67476743" w14:textId="6E02FFA0" w:rsidR="006F1245" w:rsidRDefault="006F1245" w:rsidP="006F1245">
      <w:pPr>
        <w:numPr>
          <w:ilvl w:val="0"/>
          <w:numId w:val="12"/>
        </w:numPr>
        <w:rPr>
          <w:rFonts w:ascii="Arial" w:hAnsi="Arial"/>
          <w:szCs w:val="24"/>
          <w:lang w:val="en-IN"/>
        </w:rPr>
      </w:pPr>
      <w:r>
        <w:rPr>
          <w:rFonts w:ascii="Arial" w:hAnsi="Arial"/>
          <w:szCs w:val="24"/>
        </w:rPr>
        <w:t>(1 mark)</w:t>
      </w:r>
      <w:r w:rsidR="0077133F" w:rsidRPr="008D4A91">
        <w:rPr>
          <w:rFonts w:ascii="Arial" w:hAnsi="Arial"/>
          <w:szCs w:val="24"/>
        </w:rPr>
        <w:t xml:space="preserve"> </w:t>
      </w:r>
      <w:r w:rsidRPr="006F1245">
        <w:rPr>
          <w:rFonts w:ascii="Arial" w:hAnsi="Arial"/>
          <w:szCs w:val="24"/>
          <w:lang w:val="en-IN"/>
        </w:rPr>
        <w:t>An example of ________ is that it is not as painful to have purchased a blue-chip stock that decreases in value as it is to lose money on an unknown start-up firm. </w:t>
      </w:r>
      <w:r w:rsidRPr="006F1245">
        <w:rPr>
          <w:rFonts w:ascii="Arial" w:hAnsi="Arial"/>
          <w:szCs w:val="24"/>
          <w:lang w:val="en-IN"/>
        </w:rPr>
        <w:br/>
        <w:t>A. mental accounting</w:t>
      </w:r>
      <w:r w:rsidRPr="006F1245">
        <w:rPr>
          <w:rFonts w:ascii="Arial" w:hAnsi="Arial"/>
          <w:szCs w:val="24"/>
          <w:lang w:val="en-IN"/>
        </w:rPr>
        <w:br/>
      </w:r>
      <w:r w:rsidRPr="00D8329F">
        <w:rPr>
          <w:rFonts w:ascii="Arial" w:hAnsi="Arial"/>
          <w:b/>
          <w:bCs/>
          <w:sz w:val="28"/>
          <w:szCs w:val="28"/>
          <w:lang w:val="en-IN"/>
        </w:rPr>
        <w:t>B. regret avoidance</w:t>
      </w:r>
      <w:r w:rsidRPr="00D8329F">
        <w:rPr>
          <w:rFonts w:ascii="Arial" w:hAnsi="Arial"/>
          <w:b/>
          <w:bCs/>
          <w:sz w:val="28"/>
          <w:szCs w:val="28"/>
          <w:lang w:val="en-IN"/>
        </w:rPr>
        <w:br/>
      </w:r>
      <w:r w:rsidRPr="006F1245">
        <w:rPr>
          <w:rFonts w:ascii="Arial" w:hAnsi="Arial"/>
          <w:szCs w:val="24"/>
          <w:lang w:val="en-IN"/>
        </w:rPr>
        <w:t>C. overconfidence</w:t>
      </w:r>
      <w:r w:rsidRPr="006F1245">
        <w:rPr>
          <w:rFonts w:ascii="Arial" w:hAnsi="Arial"/>
          <w:szCs w:val="24"/>
          <w:lang w:val="en-IN"/>
        </w:rPr>
        <w:br/>
        <w:t>D. conservatism</w:t>
      </w:r>
      <w:r w:rsidRPr="006F1245">
        <w:rPr>
          <w:rFonts w:ascii="Arial" w:hAnsi="Arial"/>
          <w:szCs w:val="24"/>
          <w:lang w:val="en-IN"/>
        </w:rPr>
        <w:br/>
        <w:t>E. framing</w:t>
      </w:r>
    </w:p>
    <w:p w14:paraId="04159DAB" w14:textId="77777777" w:rsidR="006F1245" w:rsidRPr="006F1245" w:rsidRDefault="006F1245" w:rsidP="006F1245">
      <w:pPr>
        <w:ind w:left="720"/>
        <w:rPr>
          <w:rFonts w:ascii="Arial" w:hAnsi="Arial"/>
          <w:szCs w:val="24"/>
          <w:lang w:val="en-IN"/>
        </w:rPr>
      </w:pPr>
    </w:p>
    <w:p w14:paraId="05171D41" w14:textId="77777777" w:rsidR="00C333CA" w:rsidRDefault="006F1245" w:rsidP="006F1245">
      <w:pPr>
        <w:numPr>
          <w:ilvl w:val="0"/>
          <w:numId w:val="12"/>
        </w:numPr>
        <w:rPr>
          <w:rFonts w:ascii="Arial" w:hAnsi="Arial"/>
          <w:szCs w:val="24"/>
          <w:lang w:val="en-IN"/>
        </w:rPr>
      </w:pPr>
      <w:r>
        <w:rPr>
          <w:rFonts w:ascii="Arial" w:hAnsi="Arial"/>
          <w:szCs w:val="24"/>
          <w:lang w:val="en-IN"/>
        </w:rPr>
        <w:t xml:space="preserve">(1 mark) </w:t>
      </w:r>
      <w:r w:rsidRPr="006F1245">
        <w:rPr>
          <w:rFonts w:ascii="Arial" w:hAnsi="Arial"/>
          <w:szCs w:val="24"/>
          <w:lang w:val="en-IN"/>
        </w:rPr>
        <w:t>____________ are good examples of the limits to arbitrage because they show that the law of one price is violated.</w:t>
      </w:r>
      <w:r w:rsidRPr="006F1245">
        <w:rPr>
          <w:rFonts w:ascii="Arial" w:hAnsi="Arial"/>
          <w:szCs w:val="24"/>
          <w:lang w:val="en-IN"/>
        </w:rPr>
        <w:br/>
      </w:r>
      <w:r w:rsidRPr="006F1245">
        <w:rPr>
          <w:rFonts w:ascii="Arial" w:hAnsi="Arial"/>
          <w:szCs w:val="24"/>
          <w:lang w:val="en-IN"/>
        </w:rPr>
        <w:br/>
        <w:t>I) Siamese twin companies</w:t>
      </w:r>
      <w:r w:rsidRPr="006F1245">
        <w:rPr>
          <w:rFonts w:ascii="Arial" w:hAnsi="Arial"/>
          <w:szCs w:val="24"/>
          <w:lang w:val="en-IN"/>
        </w:rPr>
        <w:br/>
        <w:t>II) Unit trusts</w:t>
      </w:r>
      <w:r w:rsidRPr="006F1245">
        <w:rPr>
          <w:rFonts w:ascii="Arial" w:hAnsi="Arial"/>
          <w:szCs w:val="24"/>
          <w:lang w:val="en-IN"/>
        </w:rPr>
        <w:br/>
        <w:t>III) Closed-end funds</w:t>
      </w:r>
      <w:r w:rsidRPr="006F1245">
        <w:rPr>
          <w:rFonts w:ascii="Arial" w:hAnsi="Arial"/>
          <w:szCs w:val="24"/>
          <w:lang w:val="en-IN"/>
        </w:rPr>
        <w:br/>
        <w:t>IV) Open-end funds</w:t>
      </w:r>
      <w:r w:rsidRPr="006F1245">
        <w:rPr>
          <w:rFonts w:ascii="Arial" w:hAnsi="Arial"/>
          <w:szCs w:val="24"/>
          <w:lang w:val="en-IN"/>
        </w:rPr>
        <w:br/>
        <w:t>V) Equity carve-outs </w:t>
      </w:r>
      <w:r w:rsidRPr="006F1245">
        <w:rPr>
          <w:rFonts w:ascii="Arial" w:hAnsi="Arial"/>
          <w:szCs w:val="24"/>
          <w:lang w:val="en-IN"/>
        </w:rPr>
        <w:br/>
      </w:r>
    </w:p>
    <w:p w14:paraId="111FC47C" w14:textId="4F22CCC9" w:rsidR="006F1245" w:rsidRPr="006F1245" w:rsidRDefault="006F1245" w:rsidP="00C333CA">
      <w:pPr>
        <w:ind w:left="720"/>
        <w:rPr>
          <w:rFonts w:ascii="Arial" w:hAnsi="Arial"/>
          <w:szCs w:val="24"/>
          <w:lang w:val="en-IN"/>
        </w:rPr>
      </w:pPr>
      <w:r w:rsidRPr="006F1245">
        <w:rPr>
          <w:rFonts w:ascii="Arial" w:hAnsi="Arial"/>
          <w:szCs w:val="24"/>
          <w:lang w:val="en-IN"/>
        </w:rPr>
        <w:t>A. I and II</w:t>
      </w:r>
      <w:r w:rsidRPr="006F1245">
        <w:rPr>
          <w:rFonts w:ascii="Arial" w:hAnsi="Arial"/>
          <w:szCs w:val="24"/>
          <w:lang w:val="en-IN"/>
        </w:rPr>
        <w:br/>
        <w:t>B. I, II, and III</w:t>
      </w:r>
      <w:r w:rsidRPr="006F1245">
        <w:rPr>
          <w:rFonts w:ascii="Arial" w:hAnsi="Arial"/>
          <w:szCs w:val="24"/>
          <w:lang w:val="en-IN"/>
        </w:rPr>
        <w:br/>
      </w:r>
      <w:r w:rsidRPr="00D8329F">
        <w:rPr>
          <w:rFonts w:ascii="Arial" w:hAnsi="Arial"/>
          <w:b/>
          <w:bCs/>
          <w:sz w:val="28"/>
          <w:szCs w:val="28"/>
          <w:lang w:val="en-IN"/>
        </w:rPr>
        <w:t>C. I, III, and V</w:t>
      </w:r>
      <w:r w:rsidRPr="00D8329F">
        <w:rPr>
          <w:rFonts w:ascii="Arial" w:hAnsi="Arial"/>
          <w:b/>
          <w:bCs/>
          <w:sz w:val="28"/>
          <w:szCs w:val="28"/>
          <w:lang w:val="en-IN"/>
        </w:rPr>
        <w:br/>
      </w:r>
      <w:r w:rsidRPr="006F1245">
        <w:rPr>
          <w:rFonts w:ascii="Arial" w:hAnsi="Arial"/>
          <w:szCs w:val="24"/>
          <w:lang w:val="en-IN"/>
        </w:rPr>
        <w:t>D. IV and V</w:t>
      </w:r>
      <w:r w:rsidRPr="006F1245">
        <w:rPr>
          <w:rFonts w:ascii="Arial" w:hAnsi="Arial"/>
          <w:szCs w:val="24"/>
          <w:lang w:val="en-IN"/>
        </w:rPr>
        <w:br/>
        <w:t>E. V</w:t>
      </w:r>
      <w:bookmarkStart w:id="0" w:name="_GoBack"/>
      <w:bookmarkEnd w:id="0"/>
    </w:p>
    <w:sectPr w:rsidR="006F1245" w:rsidRPr="006F1245" w:rsidSect="00182078">
      <w:headerReference w:type="default" r:id="rId8"/>
      <w:footerReference w:type="default" r:id="rId9"/>
      <w:pgSz w:w="12240" w:h="15840" w:code="1"/>
      <w:pgMar w:top="1440" w:right="720" w:bottom="1440" w:left="720" w:header="360" w:footer="662"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2531E" w14:textId="77777777" w:rsidR="00DE1F4A" w:rsidRDefault="00DE1F4A">
      <w:r>
        <w:separator/>
      </w:r>
    </w:p>
  </w:endnote>
  <w:endnote w:type="continuationSeparator" w:id="0">
    <w:p w14:paraId="3692D656" w14:textId="77777777" w:rsidR="00DE1F4A" w:rsidRDefault="00DE1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1002AFF" w:usb1="4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088536"/>
      <w:docPartObj>
        <w:docPartGallery w:val="Page Numbers (Bottom of Page)"/>
        <w:docPartUnique/>
      </w:docPartObj>
    </w:sdtPr>
    <w:sdtEndPr/>
    <w:sdtContent>
      <w:p w14:paraId="4275FFC9" w14:textId="77777777" w:rsidR="006E7382" w:rsidRDefault="002B68C7">
        <w:pPr>
          <w:pStyle w:val="Footer"/>
          <w:jc w:val="center"/>
          <w:rPr>
            <w:rFonts w:ascii="Arial" w:hAnsi="Arial" w:cs="Arial"/>
            <w:szCs w:val="24"/>
          </w:rPr>
        </w:pPr>
        <w:r>
          <w:rPr>
            <w:rFonts w:ascii="Arial" w:hAnsi="Arial" w:cs="Arial"/>
            <w:szCs w:val="24"/>
          </w:rPr>
          <w:t>© 2019</w:t>
        </w:r>
        <w:r w:rsidR="006E7382">
          <w:rPr>
            <w:rFonts w:ascii="Arial" w:hAnsi="Arial" w:cs="Arial"/>
            <w:szCs w:val="24"/>
          </w:rPr>
          <w:t xml:space="preserve"> Dr. William F. Rentz &amp; Associates. All rights reserved.</w:t>
        </w:r>
      </w:p>
      <w:p w14:paraId="43E29FD4" w14:textId="77777777" w:rsidR="006E7382" w:rsidRDefault="006E7382">
        <w:pPr>
          <w:pStyle w:val="Footer"/>
          <w:jc w:val="center"/>
          <w:rPr>
            <w:rFonts w:ascii="Arial" w:hAnsi="Arial" w:cs="Arial"/>
            <w:szCs w:val="24"/>
          </w:rPr>
        </w:pPr>
      </w:p>
      <w:p w14:paraId="681A71BD" w14:textId="77777777" w:rsidR="00182078" w:rsidRDefault="002B68C7">
        <w:pPr>
          <w:pStyle w:val="Footer"/>
          <w:jc w:val="center"/>
        </w:pPr>
        <w:r>
          <w:fldChar w:fldCharType="begin"/>
        </w:r>
        <w:r>
          <w:instrText xml:space="preserve"> PAGE   \* MERGEFORMAT </w:instrText>
        </w:r>
        <w:r>
          <w:fldChar w:fldCharType="separate"/>
        </w:r>
        <w:r w:rsidR="00D2297E">
          <w:rPr>
            <w:noProof/>
          </w:rPr>
          <w:t>2</w:t>
        </w:r>
        <w:r>
          <w:rPr>
            <w:noProof/>
          </w:rPr>
          <w:fldChar w:fldCharType="end"/>
        </w:r>
      </w:p>
    </w:sdtContent>
  </w:sdt>
  <w:p w14:paraId="598A44D0" w14:textId="77777777" w:rsidR="00182078" w:rsidRPr="00182078" w:rsidRDefault="00182078" w:rsidP="00182078">
    <w:pPr>
      <w:jc w:val="both"/>
      <w:rPr>
        <w:rFonts w:ascii="Arial" w:hAnsi="Arial"/>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1E14CA" w14:textId="77777777" w:rsidR="00DE1F4A" w:rsidRDefault="00DE1F4A">
      <w:r>
        <w:separator/>
      </w:r>
    </w:p>
  </w:footnote>
  <w:footnote w:type="continuationSeparator" w:id="0">
    <w:p w14:paraId="6C8CE9EB" w14:textId="77777777" w:rsidR="00DE1F4A" w:rsidRDefault="00DE1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50AC6" w14:textId="551CA3F9" w:rsidR="00DE1F4A" w:rsidRPr="00662FFB" w:rsidRDefault="00DE1F4A" w:rsidP="001E14C5">
    <w:pPr>
      <w:pStyle w:val="Header"/>
      <w:framePr w:wrap="around" w:vAnchor="text" w:hAnchor="margin" w:xAlign="center" w:y="1"/>
      <w:tabs>
        <w:tab w:val="clear" w:pos="4320"/>
        <w:tab w:val="clear" w:pos="8640"/>
      </w:tabs>
      <w:ind w:firstLine="360"/>
      <w:rPr>
        <w:rFonts w:ascii="Times New Roman" w:hAnsi="Times New Roman"/>
      </w:rPr>
    </w:pPr>
    <w:r w:rsidRPr="00662FFB">
      <w:rPr>
        <w:rFonts w:ascii="Times New Roman" w:hAnsi="Times New Roman"/>
      </w:rPr>
      <w:t>A</w:t>
    </w:r>
    <w:r w:rsidR="009F5052" w:rsidRPr="00662FFB">
      <w:rPr>
        <w:rFonts w:ascii="Times New Roman" w:hAnsi="Times New Roman"/>
      </w:rPr>
      <w:t>DM 3352</w:t>
    </w:r>
    <w:r w:rsidR="00B43490">
      <w:rPr>
        <w:rFonts w:ascii="Times New Roman" w:hAnsi="Times New Roman"/>
      </w:rPr>
      <w:t>B</w:t>
    </w:r>
    <w:r w:rsidR="00662FFB" w:rsidRPr="00662FFB">
      <w:rPr>
        <w:rFonts w:ascii="Times New Roman" w:hAnsi="Times New Roman"/>
      </w:rPr>
      <w:tab/>
    </w:r>
    <w:r w:rsidR="00662FFB" w:rsidRPr="00662FFB">
      <w:rPr>
        <w:rFonts w:ascii="Times New Roman" w:hAnsi="Times New Roman"/>
      </w:rPr>
      <w:tab/>
    </w:r>
    <w:r w:rsidR="008A1157">
      <w:rPr>
        <w:rFonts w:ascii="Times New Roman" w:hAnsi="Times New Roman"/>
      </w:rPr>
      <w:tab/>
    </w:r>
    <w:r w:rsidR="008A1157">
      <w:rPr>
        <w:rFonts w:ascii="Times New Roman" w:hAnsi="Times New Roman"/>
      </w:rPr>
      <w:tab/>
      <w:t xml:space="preserve">   </w:t>
    </w:r>
    <w:r w:rsidR="00D2297E">
      <w:rPr>
        <w:rFonts w:ascii="Times New Roman" w:hAnsi="Times New Roman"/>
      </w:rPr>
      <w:t>Quiz #</w:t>
    </w:r>
    <w:r w:rsidR="003250D1">
      <w:rPr>
        <w:rFonts w:ascii="Times New Roman" w:hAnsi="Times New Roman"/>
      </w:rPr>
      <w:t>3</w:t>
    </w:r>
    <w:r w:rsidR="00785C3C" w:rsidRPr="00662FFB">
      <w:rPr>
        <w:rFonts w:ascii="Times New Roman" w:hAnsi="Times New Roman"/>
      </w:rPr>
      <w:tab/>
    </w:r>
    <w:r w:rsidRPr="00662FFB">
      <w:rPr>
        <w:rFonts w:ascii="Times New Roman" w:hAnsi="Times New Roman"/>
      </w:rPr>
      <w:tab/>
      <w:t>Name: __________________________</w:t>
    </w:r>
  </w:p>
  <w:p w14:paraId="49CB0C32" w14:textId="302F0A4B" w:rsidR="00DE1F4A" w:rsidRPr="001E14C5" w:rsidRDefault="00CD34A5" w:rsidP="001E14C5">
    <w:pPr>
      <w:pStyle w:val="Header"/>
      <w:framePr w:wrap="around" w:vAnchor="text" w:hAnchor="margin" w:xAlign="center" w:y="1"/>
      <w:tabs>
        <w:tab w:val="clear" w:pos="4320"/>
        <w:tab w:val="clear" w:pos="8640"/>
      </w:tabs>
      <w:ind w:left="360"/>
      <w:rPr>
        <w:rFonts w:ascii="Times New Roman" w:hAnsi="Times New Roman"/>
      </w:rPr>
    </w:pPr>
    <w:r>
      <w:rPr>
        <w:rFonts w:ascii="Times New Roman" w:hAnsi="Times New Roman"/>
      </w:rPr>
      <w:t xml:space="preserve">October </w:t>
    </w:r>
    <w:r w:rsidR="003250D1">
      <w:rPr>
        <w:rFonts w:ascii="Times New Roman" w:hAnsi="Times New Roman"/>
      </w:rPr>
      <w:t>2</w:t>
    </w:r>
    <w:r w:rsidR="00B43490">
      <w:rPr>
        <w:rFonts w:ascii="Times New Roman" w:hAnsi="Times New Roman"/>
      </w:rPr>
      <w:t>5</w:t>
    </w:r>
    <w:r w:rsidR="00DE1F4A" w:rsidRPr="00A5431F">
      <w:rPr>
        <w:rFonts w:ascii="Times New Roman" w:hAnsi="Times New Roman"/>
      </w:rPr>
      <w:t>,</w:t>
    </w:r>
    <w:r>
      <w:rPr>
        <w:rFonts w:ascii="Times New Roman" w:hAnsi="Times New Roman"/>
      </w:rPr>
      <w:t xml:space="preserve"> 2019</w:t>
    </w:r>
    <w:r>
      <w:rPr>
        <w:rFonts w:ascii="Times New Roman" w:hAnsi="Times New Roman"/>
      </w:rPr>
      <w:tab/>
    </w:r>
    <w:r w:rsidR="00DE1F4A">
      <w:rPr>
        <w:rFonts w:ascii="Times New Roman" w:hAnsi="Times New Roman"/>
      </w:rPr>
      <w:tab/>
    </w:r>
    <w:r w:rsidR="00DE1F4A">
      <w:rPr>
        <w:rFonts w:ascii="Times New Roman" w:hAnsi="Times New Roman"/>
      </w:rPr>
      <w:tab/>
      <w:t>Version #1</w:t>
    </w:r>
    <w:r w:rsidR="00781933">
      <w:rPr>
        <w:rFonts w:ascii="Times New Roman" w:hAnsi="Times New Roman"/>
      </w:rPr>
      <w:t xml:space="preserve"> Solutions</w:t>
    </w:r>
    <w:r w:rsidR="00DE1F4A">
      <w:rPr>
        <w:rFonts w:ascii="Times New Roman" w:hAnsi="Times New Roman"/>
      </w:rPr>
      <w:tab/>
    </w:r>
    <w:r w:rsidR="00DE1F4A">
      <w:rPr>
        <w:rFonts w:ascii="Times New Roman" w:hAnsi="Times New Roman"/>
      </w:rPr>
      <w:tab/>
    </w:r>
    <w:r w:rsidR="00DE1F4A" w:rsidRPr="00A5431F">
      <w:rPr>
        <w:rFonts w:ascii="Times New Roman" w:hAnsi="Times New Roman"/>
      </w:rPr>
      <w:t>Student ID #: ______</w:t>
    </w:r>
    <w:r w:rsidR="00DE1F4A">
      <w:rPr>
        <w:rFonts w:ascii="Times New Roman" w:hAnsi="Times New Roman"/>
      </w:rPr>
      <w:t>_______________</w:t>
    </w:r>
    <w:r w:rsidR="00DE1F4A" w:rsidRPr="00A5431F">
      <w:rPr>
        <w:rFonts w:ascii="Times New Roman" w:hAnsi="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C52007C"/>
    <w:lvl w:ilvl="0">
      <w:start w:val="1"/>
      <w:numFmt w:val="bullet"/>
      <w:lvlText w:val=""/>
      <w:lvlJc w:val="left"/>
      <w:pPr>
        <w:tabs>
          <w:tab w:val="num" w:pos="2334"/>
        </w:tabs>
        <w:ind w:left="2334" w:firstLine="0"/>
      </w:pPr>
      <w:rPr>
        <w:rFonts w:ascii="Symbol" w:hAnsi="Symbol" w:hint="default"/>
      </w:rPr>
    </w:lvl>
    <w:lvl w:ilvl="1">
      <w:start w:val="1"/>
      <w:numFmt w:val="bullet"/>
      <w:lvlText w:val=""/>
      <w:lvlJc w:val="left"/>
      <w:pPr>
        <w:tabs>
          <w:tab w:val="num" w:pos="3054"/>
        </w:tabs>
        <w:ind w:left="3414" w:hanging="360"/>
      </w:pPr>
      <w:rPr>
        <w:rFonts w:ascii="Symbol" w:hAnsi="Symbol" w:hint="default"/>
      </w:rPr>
    </w:lvl>
    <w:lvl w:ilvl="2">
      <w:start w:val="1"/>
      <w:numFmt w:val="bullet"/>
      <w:lvlText w:val="o"/>
      <w:lvlJc w:val="left"/>
      <w:pPr>
        <w:tabs>
          <w:tab w:val="num" w:pos="3774"/>
        </w:tabs>
        <w:ind w:left="4134" w:hanging="360"/>
      </w:pPr>
      <w:rPr>
        <w:rFonts w:ascii="Courier New" w:hAnsi="Courier New" w:hint="default"/>
      </w:rPr>
    </w:lvl>
    <w:lvl w:ilvl="3">
      <w:start w:val="1"/>
      <w:numFmt w:val="bullet"/>
      <w:lvlText w:val=""/>
      <w:lvlJc w:val="left"/>
      <w:pPr>
        <w:tabs>
          <w:tab w:val="num" w:pos="4494"/>
        </w:tabs>
        <w:ind w:left="4854" w:hanging="360"/>
      </w:pPr>
      <w:rPr>
        <w:rFonts w:ascii="Wingdings" w:hAnsi="Wingdings" w:hint="default"/>
      </w:rPr>
    </w:lvl>
    <w:lvl w:ilvl="4">
      <w:start w:val="1"/>
      <w:numFmt w:val="bullet"/>
      <w:lvlText w:val=""/>
      <w:lvlJc w:val="left"/>
      <w:pPr>
        <w:tabs>
          <w:tab w:val="num" w:pos="5214"/>
        </w:tabs>
        <w:ind w:left="5574" w:hanging="360"/>
      </w:pPr>
      <w:rPr>
        <w:rFonts w:ascii="Wingdings" w:hAnsi="Wingdings" w:hint="default"/>
      </w:rPr>
    </w:lvl>
    <w:lvl w:ilvl="5">
      <w:start w:val="1"/>
      <w:numFmt w:val="bullet"/>
      <w:lvlText w:val=""/>
      <w:lvlJc w:val="left"/>
      <w:pPr>
        <w:tabs>
          <w:tab w:val="num" w:pos="5934"/>
        </w:tabs>
        <w:ind w:left="6294" w:hanging="360"/>
      </w:pPr>
      <w:rPr>
        <w:rFonts w:ascii="Symbol" w:hAnsi="Symbol" w:hint="default"/>
      </w:rPr>
    </w:lvl>
    <w:lvl w:ilvl="6">
      <w:start w:val="1"/>
      <w:numFmt w:val="bullet"/>
      <w:lvlText w:val="o"/>
      <w:lvlJc w:val="left"/>
      <w:pPr>
        <w:tabs>
          <w:tab w:val="num" w:pos="6654"/>
        </w:tabs>
        <w:ind w:left="7014" w:hanging="360"/>
      </w:pPr>
      <w:rPr>
        <w:rFonts w:ascii="Courier New" w:hAnsi="Courier New" w:hint="default"/>
      </w:rPr>
    </w:lvl>
    <w:lvl w:ilvl="7">
      <w:start w:val="1"/>
      <w:numFmt w:val="bullet"/>
      <w:lvlText w:val=""/>
      <w:lvlJc w:val="left"/>
      <w:pPr>
        <w:tabs>
          <w:tab w:val="num" w:pos="7374"/>
        </w:tabs>
        <w:ind w:left="7734" w:hanging="360"/>
      </w:pPr>
      <w:rPr>
        <w:rFonts w:ascii="Wingdings" w:hAnsi="Wingdings" w:hint="default"/>
      </w:rPr>
    </w:lvl>
    <w:lvl w:ilvl="8">
      <w:start w:val="1"/>
      <w:numFmt w:val="bullet"/>
      <w:lvlText w:val=""/>
      <w:lvlJc w:val="left"/>
      <w:pPr>
        <w:tabs>
          <w:tab w:val="num" w:pos="8094"/>
        </w:tabs>
        <w:ind w:left="8454" w:hanging="360"/>
      </w:pPr>
      <w:rPr>
        <w:rFonts w:ascii="Wingdings" w:hAnsi="Wingdings" w:hint="default"/>
      </w:rPr>
    </w:lvl>
  </w:abstractNum>
  <w:abstractNum w:abstractNumId="1" w15:restartNumberingAfterBreak="0">
    <w:nsid w:val="02146E37"/>
    <w:multiLevelType w:val="hybridMultilevel"/>
    <w:tmpl w:val="587297A8"/>
    <w:lvl w:ilvl="0" w:tplc="0332D3C2">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3" w15:restartNumberingAfterBreak="0">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F22DFD"/>
    <w:multiLevelType w:val="hybridMultilevel"/>
    <w:tmpl w:val="C8666604"/>
    <w:lvl w:ilvl="0" w:tplc="A8BA89FA">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198F2E7E"/>
    <w:multiLevelType w:val="hybridMultilevel"/>
    <w:tmpl w:val="F40E6984"/>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FF62650"/>
    <w:multiLevelType w:val="hybridMultilevel"/>
    <w:tmpl w:val="72D4BC9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41F76FB4"/>
    <w:multiLevelType w:val="hybridMultilevel"/>
    <w:tmpl w:val="DE5ABCD0"/>
    <w:lvl w:ilvl="0" w:tplc="56126A2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15:restartNumberingAfterBreak="0">
    <w:nsid w:val="5767588C"/>
    <w:multiLevelType w:val="hybridMultilevel"/>
    <w:tmpl w:val="0862159E"/>
    <w:lvl w:ilvl="0" w:tplc="10090019">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70CF75BD"/>
    <w:multiLevelType w:val="hybridMultilevel"/>
    <w:tmpl w:val="BAFA7BE8"/>
    <w:lvl w:ilvl="0" w:tplc="19842D98">
      <w:start w:val="1"/>
      <w:numFmt w:val="decimal"/>
      <w:lvlText w:val="%1."/>
      <w:lvlJc w:val="left"/>
      <w:pPr>
        <w:ind w:left="720" w:hanging="360"/>
      </w:pPr>
      <w:rPr>
        <w:rFonts w:ascii="Arial" w:eastAsia="SimSun" w:hAnsi="Arial"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6"/>
  </w:num>
  <w:num w:numId="3">
    <w:abstractNumId w:val="10"/>
  </w:num>
  <w:num w:numId="4">
    <w:abstractNumId w:val="6"/>
  </w:num>
  <w:num w:numId="5">
    <w:abstractNumId w:val="8"/>
  </w:num>
  <w:num w:numId="6">
    <w:abstractNumId w:val="14"/>
  </w:num>
  <w:num w:numId="7">
    <w:abstractNumId w:val="12"/>
  </w:num>
  <w:num w:numId="8">
    <w:abstractNumId w:val="9"/>
  </w:num>
  <w:num w:numId="9">
    <w:abstractNumId w:val="13"/>
  </w:num>
  <w:num w:numId="10">
    <w:abstractNumId w:val="3"/>
  </w:num>
  <w:num w:numId="11">
    <w:abstractNumId w:val="0"/>
  </w:num>
  <w:num w:numId="12">
    <w:abstractNumId w:val="17"/>
  </w:num>
  <w:num w:numId="13">
    <w:abstractNumId w:val="4"/>
  </w:num>
  <w:num w:numId="14">
    <w:abstractNumId w:val="1"/>
  </w:num>
  <w:num w:numId="15">
    <w:abstractNumId w:val="5"/>
  </w:num>
  <w:num w:numId="16">
    <w:abstractNumId w:val="15"/>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87373"/>
    <w:rsid w:val="00024D81"/>
    <w:rsid w:val="00026E5D"/>
    <w:rsid w:val="00027494"/>
    <w:rsid w:val="0004076A"/>
    <w:rsid w:val="000471A9"/>
    <w:rsid w:val="00047B2D"/>
    <w:rsid w:val="00051BBB"/>
    <w:rsid w:val="000550B6"/>
    <w:rsid w:val="00064809"/>
    <w:rsid w:val="00081893"/>
    <w:rsid w:val="0013578E"/>
    <w:rsid w:val="00135CED"/>
    <w:rsid w:val="00145A0C"/>
    <w:rsid w:val="001629F0"/>
    <w:rsid w:val="001757DE"/>
    <w:rsid w:val="00182078"/>
    <w:rsid w:val="00186F16"/>
    <w:rsid w:val="00194D99"/>
    <w:rsid w:val="001A0155"/>
    <w:rsid w:val="001B25BA"/>
    <w:rsid w:val="001C0046"/>
    <w:rsid w:val="001D6B42"/>
    <w:rsid w:val="001E14C5"/>
    <w:rsid w:val="002127B0"/>
    <w:rsid w:val="00226B9A"/>
    <w:rsid w:val="00234677"/>
    <w:rsid w:val="0024630B"/>
    <w:rsid w:val="00250908"/>
    <w:rsid w:val="00265131"/>
    <w:rsid w:val="00284846"/>
    <w:rsid w:val="00290C19"/>
    <w:rsid w:val="002928CD"/>
    <w:rsid w:val="002A61B6"/>
    <w:rsid w:val="002B68C7"/>
    <w:rsid w:val="002F1A75"/>
    <w:rsid w:val="00305510"/>
    <w:rsid w:val="003250D1"/>
    <w:rsid w:val="00343E46"/>
    <w:rsid w:val="0035028B"/>
    <w:rsid w:val="00357ADD"/>
    <w:rsid w:val="00364809"/>
    <w:rsid w:val="003A0479"/>
    <w:rsid w:val="003D6A3C"/>
    <w:rsid w:val="003E1428"/>
    <w:rsid w:val="003E6BB8"/>
    <w:rsid w:val="003F342E"/>
    <w:rsid w:val="004125FC"/>
    <w:rsid w:val="00420F14"/>
    <w:rsid w:val="00455962"/>
    <w:rsid w:val="0047261B"/>
    <w:rsid w:val="00495F9C"/>
    <w:rsid w:val="004D0A33"/>
    <w:rsid w:val="004D0C22"/>
    <w:rsid w:val="004E0EB3"/>
    <w:rsid w:val="00506E64"/>
    <w:rsid w:val="00520C85"/>
    <w:rsid w:val="005227EE"/>
    <w:rsid w:val="00534483"/>
    <w:rsid w:val="00534B6D"/>
    <w:rsid w:val="00535F75"/>
    <w:rsid w:val="0055054C"/>
    <w:rsid w:val="00565BBF"/>
    <w:rsid w:val="00591B62"/>
    <w:rsid w:val="005D13FD"/>
    <w:rsid w:val="005E2E66"/>
    <w:rsid w:val="005F4362"/>
    <w:rsid w:val="00604837"/>
    <w:rsid w:val="00607A0D"/>
    <w:rsid w:val="00662FFB"/>
    <w:rsid w:val="00693445"/>
    <w:rsid w:val="006B658D"/>
    <w:rsid w:val="006D2632"/>
    <w:rsid w:val="006D7264"/>
    <w:rsid w:val="006E420C"/>
    <w:rsid w:val="006E7382"/>
    <w:rsid w:val="006F1245"/>
    <w:rsid w:val="007111A3"/>
    <w:rsid w:val="00724FBE"/>
    <w:rsid w:val="00754085"/>
    <w:rsid w:val="00760371"/>
    <w:rsid w:val="0076541B"/>
    <w:rsid w:val="0077133F"/>
    <w:rsid w:val="00781933"/>
    <w:rsid w:val="0078249A"/>
    <w:rsid w:val="00785C3C"/>
    <w:rsid w:val="007A59FC"/>
    <w:rsid w:val="007A6BAD"/>
    <w:rsid w:val="007E77D8"/>
    <w:rsid w:val="00837097"/>
    <w:rsid w:val="00842892"/>
    <w:rsid w:val="00854FA4"/>
    <w:rsid w:val="00856B23"/>
    <w:rsid w:val="00862DE9"/>
    <w:rsid w:val="00886A82"/>
    <w:rsid w:val="008906F7"/>
    <w:rsid w:val="008A1157"/>
    <w:rsid w:val="008A501A"/>
    <w:rsid w:val="008A76B9"/>
    <w:rsid w:val="008B259E"/>
    <w:rsid w:val="008B6973"/>
    <w:rsid w:val="008D5168"/>
    <w:rsid w:val="008E3243"/>
    <w:rsid w:val="008E34DF"/>
    <w:rsid w:val="008E5847"/>
    <w:rsid w:val="008F601F"/>
    <w:rsid w:val="0091124E"/>
    <w:rsid w:val="00923942"/>
    <w:rsid w:val="00923CCC"/>
    <w:rsid w:val="00935E99"/>
    <w:rsid w:val="00944E2E"/>
    <w:rsid w:val="00987373"/>
    <w:rsid w:val="00995F82"/>
    <w:rsid w:val="009A28B3"/>
    <w:rsid w:val="009B7B67"/>
    <w:rsid w:val="009C7698"/>
    <w:rsid w:val="009D29AA"/>
    <w:rsid w:val="009F5052"/>
    <w:rsid w:val="009F5623"/>
    <w:rsid w:val="009F6393"/>
    <w:rsid w:val="00A076BD"/>
    <w:rsid w:val="00A10E56"/>
    <w:rsid w:val="00A2216E"/>
    <w:rsid w:val="00A41880"/>
    <w:rsid w:val="00A82ADD"/>
    <w:rsid w:val="00AB2020"/>
    <w:rsid w:val="00AF036F"/>
    <w:rsid w:val="00B073D8"/>
    <w:rsid w:val="00B43490"/>
    <w:rsid w:val="00B5283D"/>
    <w:rsid w:val="00B52CEA"/>
    <w:rsid w:val="00B7723F"/>
    <w:rsid w:val="00BA0022"/>
    <w:rsid w:val="00C168EE"/>
    <w:rsid w:val="00C2241A"/>
    <w:rsid w:val="00C27D6E"/>
    <w:rsid w:val="00C333CA"/>
    <w:rsid w:val="00C64D52"/>
    <w:rsid w:val="00C90FAD"/>
    <w:rsid w:val="00CA5DE8"/>
    <w:rsid w:val="00CD34A5"/>
    <w:rsid w:val="00CE3490"/>
    <w:rsid w:val="00D122B2"/>
    <w:rsid w:val="00D16123"/>
    <w:rsid w:val="00D168A7"/>
    <w:rsid w:val="00D2297E"/>
    <w:rsid w:val="00D24657"/>
    <w:rsid w:val="00D36C3E"/>
    <w:rsid w:val="00D44A8D"/>
    <w:rsid w:val="00D6579C"/>
    <w:rsid w:val="00D77BB1"/>
    <w:rsid w:val="00D8329F"/>
    <w:rsid w:val="00D86A01"/>
    <w:rsid w:val="00D87898"/>
    <w:rsid w:val="00DA1677"/>
    <w:rsid w:val="00DB50E4"/>
    <w:rsid w:val="00DC777B"/>
    <w:rsid w:val="00DE1F4A"/>
    <w:rsid w:val="00E10A61"/>
    <w:rsid w:val="00E169DF"/>
    <w:rsid w:val="00E445E0"/>
    <w:rsid w:val="00E72963"/>
    <w:rsid w:val="00EC42DF"/>
    <w:rsid w:val="00EF0EC1"/>
    <w:rsid w:val="00F37C05"/>
    <w:rsid w:val="00F73160"/>
    <w:rsid w:val="00FB5701"/>
    <w:rsid w:val="00FC07F6"/>
    <w:rsid w:val="00FC1867"/>
    <w:rsid w:val="00FD5C4A"/>
    <w:rsid w:val="00FF618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302EC8EB"/>
  <w15:docId w15:val="{FDE5E8FC-0254-4139-A99C-3E9A47F10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CA" w:eastAsia="en-CA"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85266"/>
    <w:rPr>
      <w:rFonts w:ascii="Times" w:hAnsi="Times"/>
      <w:sz w:val="24"/>
      <w:lang w:val="en-US" w:eastAsia="en-US"/>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3FD7"/>
    <w:pPr>
      <w:tabs>
        <w:tab w:val="center" w:pos="4320"/>
        <w:tab w:val="right" w:pos="8640"/>
      </w:tabs>
    </w:pPr>
  </w:style>
  <w:style w:type="paragraph" w:styleId="Footer">
    <w:name w:val="footer"/>
    <w:basedOn w:val="Normal"/>
    <w:link w:val="FooterChar"/>
    <w:uiPriority w:val="99"/>
    <w:rsid w:val="00AE3FD7"/>
    <w:pPr>
      <w:tabs>
        <w:tab w:val="center" w:pos="4320"/>
        <w:tab w:val="right" w:pos="8640"/>
      </w:tabs>
    </w:pPr>
  </w:style>
  <w:style w:type="character" w:styleId="Hyperlink">
    <w:name w:val="Hyperlink"/>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MediumGrid1-Accent21">
    <w:name w:val="Medium Grid 1 - Accent 21"/>
    <w:basedOn w:val="Normal"/>
    <w:qFormat/>
    <w:rsid w:val="00981F39"/>
    <w:pPr>
      <w:ind w:left="720"/>
    </w:pPr>
  </w:style>
  <w:style w:type="paragraph" w:styleId="ListParagraph">
    <w:name w:val="List Paragraph"/>
    <w:basedOn w:val="Normal"/>
    <w:qFormat/>
    <w:rsid w:val="00F73160"/>
    <w:pPr>
      <w:ind w:left="720"/>
    </w:pPr>
    <w:rPr>
      <w:rFonts w:eastAsia="Times New Roman"/>
    </w:rPr>
  </w:style>
  <w:style w:type="character" w:customStyle="1" w:styleId="HeaderChar">
    <w:name w:val="Header Char"/>
    <w:link w:val="Header"/>
    <w:uiPriority w:val="99"/>
    <w:rsid w:val="001E14C5"/>
    <w:rPr>
      <w:rFonts w:ascii="Times" w:hAnsi="Times"/>
      <w:sz w:val="24"/>
    </w:rPr>
  </w:style>
  <w:style w:type="character" w:customStyle="1" w:styleId="FooterChar">
    <w:name w:val="Footer Char"/>
    <w:basedOn w:val="DefaultParagraphFont"/>
    <w:link w:val="Footer"/>
    <w:uiPriority w:val="99"/>
    <w:rsid w:val="004D0C22"/>
    <w:rPr>
      <w:rFonts w:ascii="Times" w:hAnsi="Times"/>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49322-B14A-4B6C-8D8B-706033D1D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Quiz #1 Version #1</vt:lpstr>
    </vt:vector>
  </TitlesOfParts>
  <Company>Dr. William F. Rentz &amp; Associates</Company>
  <LinksUpToDate>false</LinksUpToDate>
  <CharactersWithSpaces>2928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dc:title>
  <dc:subject>ADM 2350A Fall 2012</dc:subject>
  <dc:creator>Dr. William F. Rentz, Course Co-ordinator</dc:creator>
  <cp:lastModifiedBy>William Rentz</cp:lastModifiedBy>
  <cp:revision>5</cp:revision>
  <cp:lastPrinted>2019-10-15T18:43:00Z</cp:lastPrinted>
  <dcterms:created xsi:type="dcterms:W3CDTF">2019-10-15T19:12:00Z</dcterms:created>
  <dcterms:modified xsi:type="dcterms:W3CDTF">2019-10-15T19:16:00Z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