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34D118" w14:textId="0F353E33" w:rsidR="007A24B7" w:rsidRPr="00CC05F6" w:rsidRDefault="007A24B7">
      <w:pPr>
        <w:rPr>
          <w:rFonts w:cstheme="minorHAnsi"/>
          <w:u w:val="single"/>
          <w:lang w:val="fr-CA"/>
        </w:rPr>
      </w:pPr>
      <w:r w:rsidRPr="00CC05F6">
        <w:rPr>
          <w:u w:val="single"/>
          <w:lang w:val="fr-CA"/>
        </w:rPr>
        <w:t xml:space="preserve">Aperçu </w:t>
      </w:r>
      <w:r w:rsidRPr="00CC05F6">
        <w:rPr>
          <w:rFonts w:cstheme="minorHAnsi"/>
          <w:u w:val="single"/>
          <w:lang w:val="fr-CA"/>
        </w:rPr>
        <w:t>des tissus musculaires</w:t>
      </w:r>
    </w:p>
    <w:p w14:paraId="089FDDB5" w14:textId="799AB913" w:rsidR="007A24B7" w:rsidRDefault="00E8359E" w:rsidP="007A24B7">
      <w:pPr>
        <w:pStyle w:val="ListParagraph"/>
        <w:numPr>
          <w:ilvl w:val="0"/>
          <w:numId w:val="1"/>
        </w:numPr>
        <w:rPr>
          <w:rFonts w:cstheme="minorHAnsi"/>
          <w:lang w:val="fr-CA"/>
        </w:rPr>
      </w:pPr>
      <w:r>
        <w:rPr>
          <w:rFonts w:cstheme="minorHAnsi"/>
          <w:lang w:val="fr-CA"/>
        </w:rPr>
        <w:t>Près de la moitié de la masse corporelle</w:t>
      </w:r>
    </w:p>
    <w:p w14:paraId="1D95C13B" w14:textId="5EE59E08" w:rsidR="00E8359E" w:rsidRDefault="00E8359E" w:rsidP="007A24B7">
      <w:pPr>
        <w:pStyle w:val="ListParagraph"/>
        <w:numPr>
          <w:ilvl w:val="0"/>
          <w:numId w:val="1"/>
        </w:numPr>
        <w:rPr>
          <w:rFonts w:cstheme="minorHAnsi"/>
          <w:lang w:val="fr-CA"/>
        </w:rPr>
      </w:pPr>
      <w:r>
        <w:rPr>
          <w:rFonts w:cstheme="minorHAnsi"/>
          <w:lang w:val="fr-CA"/>
        </w:rPr>
        <w:t>Peut transformer l’énergie chimique (ATP) en énergie mécanique dirigée, capable d’exercer une force</w:t>
      </w:r>
    </w:p>
    <w:p w14:paraId="080B7F97" w14:textId="4B771286" w:rsidR="00E8359E" w:rsidRDefault="00E8359E" w:rsidP="007A24B7">
      <w:pPr>
        <w:pStyle w:val="ListParagraph"/>
        <w:numPr>
          <w:ilvl w:val="0"/>
          <w:numId w:val="1"/>
        </w:numPr>
        <w:rPr>
          <w:rFonts w:cstheme="minorHAnsi"/>
          <w:lang w:val="fr-CA"/>
        </w:rPr>
      </w:pPr>
      <w:r>
        <w:rPr>
          <w:rFonts w:cstheme="minorHAnsi"/>
          <w:lang w:val="fr-CA"/>
        </w:rPr>
        <w:t>Types de muscles :</w:t>
      </w:r>
    </w:p>
    <w:p w14:paraId="320E6CD5" w14:textId="6DB44E2B" w:rsidR="00E8359E" w:rsidRDefault="00E8359E" w:rsidP="00E8359E">
      <w:pPr>
        <w:pStyle w:val="ListParagraph"/>
        <w:numPr>
          <w:ilvl w:val="1"/>
          <w:numId w:val="1"/>
        </w:numPr>
        <w:rPr>
          <w:rFonts w:cstheme="minorHAnsi"/>
          <w:lang w:val="fr-CA"/>
        </w:rPr>
      </w:pPr>
      <w:r>
        <w:rPr>
          <w:rFonts w:cstheme="minorHAnsi"/>
          <w:lang w:val="fr-CA"/>
        </w:rPr>
        <w:t>Muscles squelettiques : striés, volontaire; s’attachent au squelette</w:t>
      </w:r>
    </w:p>
    <w:p w14:paraId="3927C161" w14:textId="059458EB" w:rsidR="00E8359E" w:rsidRDefault="00E8359E" w:rsidP="00E8359E">
      <w:pPr>
        <w:pStyle w:val="ListParagraph"/>
        <w:numPr>
          <w:ilvl w:val="1"/>
          <w:numId w:val="1"/>
        </w:numPr>
        <w:rPr>
          <w:rFonts w:cstheme="minorHAnsi"/>
          <w:lang w:val="fr-CA"/>
        </w:rPr>
      </w:pPr>
      <w:r>
        <w:rPr>
          <w:rFonts w:cstheme="minorHAnsi"/>
          <w:lang w:val="fr-CA"/>
        </w:rPr>
        <w:t>Muscle cardiaque : striés, involontaires; seulement dans le cœur</w:t>
      </w:r>
    </w:p>
    <w:p w14:paraId="60928314" w14:textId="2723E28D" w:rsidR="00E8359E" w:rsidRDefault="00E8359E" w:rsidP="00E8359E">
      <w:pPr>
        <w:pStyle w:val="ListParagraph"/>
        <w:numPr>
          <w:ilvl w:val="1"/>
          <w:numId w:val="1"/>
        </w:numPr>
        <w:rPr>
          <w:rFonts w:cstheme="minorHAnsi"/>
          <w:lang w:val="fr-CA"/>
        </w:rPr>
      </w:pPr>
      <w:r>
        <w:rPr>
          <w:rFonts w:cstheme="minorHAnsi"/>
          <w:lang w:val="fr-CA"/>
        </w:rPr>
        <w:t>Muscles lisses : non striés, involontaire; principalement dans les parois des organes viscéraux creux</w:t>
      </w:r>
    </w:p>
    <w:p w14:paraId="26B6F106" w14:textId="61D3187E" w:rsidR="00E8359E" w:rsidRDefault="00CC05F6" w:rsidP="00E8359E">
      <w:pPr>
        <w:pStyle w:val="ListParagraph"/>
        <w:numPr>
          <w:ilvl w:val="0"/>
          <w:numId w:val="1"/>
        </w:numPr>
        <w:rPr>
          <w:rFonts w:cstheme="minorHAnsi"/>
          <w:lang w:val="fr-CA"/>
        </w:rPr>
      </w:pPr>
      <w:r>
        <w:rPr>
          <w:rFonts w:cstheme="minorHAnsi"/>
          <w:lang w:val="fr-CA"/>
        </w:rPr>
        <w:t xml:space="preserve">Caractéristiques </w:t>
      </w:r>
      <w:r w:rsidR="00E8359E">
        <w:rPr>
          <w:rFonts w:cstheme="minorHAnsi"/>
          <w:lang w:val="fr-CA"/>
        </w:rPr>
        <w:t>du tissu musculaire :</w:t>
      </w:r>
    </w:p>
    <w:p w14:paraId="55CDD0B1" w14:textId="7E275940" w:rsidR="00E8359E" w:rsidRDefault="00E8359E" w:rsidP="00E8359E">
      <w:pPr>
        <w:pStyle w:val="ListParagraph"/>
        <w:numPr>
          <w:ilvl w:val="1"/>
          <w:numId w:val="1"/>
        </w:numPr>
        <w:rPr>
          <w:rFonts w:cstheme="minorHAnsi"/>
          <w:lang w:val="fr-CA"/>
        </w:rPr>
      </w:pPr>
      <w:r>
        <w:rPr>
          <w:rFonts w:cstheme="minorHAnsi"/>
          <w:lang w:val="fr-CA"/>
        </w:rPr>
        <w:t>Excitabilité : la capacité à recevoir et à répondre aux stimulus</w:t>
      </w:r>
    </w:p>
    <w:p w14:paraId="7A509AD8" w14:textId="7EF4B6DF" w:rsidR="00E8359E" w:rsidRDefault="00E8359E" w:rsidP="00E8359E">
      <w:pPr>
        <w:pStyle w:val="ListParagraph"/>
        <w:numPr>
          <w:ilvl w:val="1"/>
          <w:numId w:val="1"/>
        </w:numPr>
        <w:rPr>
          <w:rFonts w:cstheme="minorHAnsi"/>
          <w:lang w:val="fr-CA"/>
        </w:rPr>
      </w:pPr>
      <w:r>
        <w:rPr>
          <w:rFonts w:cstheme="minorHAnsi"/>
          <w:lang w:val="fr-CA"/>
        </w:rPr>
        <w:t>Contractilité : capacité à être forcés lorsqu’elle est stimulée</w:t>
      </w:r>
    </w:p>
    <w:p w14:paraId="481788DD" w14:textId="048D3AB8" w:rsidR="00E8359E" w:rsidRDefault="00E8359E" w:rsidP="00E8359E">
      <w:pPr>
        <w:pStyle w:val="ListParagraph"/>
        <w:numPr>
          <w:ilvl w:val="1"/>
          <w:numId w:val="1"/>
        </w:numPr>
        <w:rPr>
          <w:rFonts w:cstheme="minorHAnsi"/>
          <w:lang w:val="fr-CA"/>
        </w:rPr>
      </w:pPr>
      <w:r>
        <w:rPr>
          <w:rFonts w:cstheme="minorHAnsi"/>
          <w:lang w:val="fr-CA"/>
        </w:rPr>
        <w:t>Extensibilité : capacité à être étiré</w:t>
      </w:r>
    </w:p>
    <w:p w14:paraId="391254F3" w14:textId="55E7A10B" w:rsidR="00E8359E" w:rsidRDefault="00E8359E" w:rsidP="00E8359E">
      <w:pPr>
        <w:pStyle w:val="ListParagraph"/>
        <w:numPr>
          <w:ilvl w:val="1"/>
          <w:numId w:val="1"/>
        </w:numPr>
        <w:rPr>
          <w:rFonts w:cstheme="minorHAnsi"/>
          <w:lang w:val="fr-CA"/>
        </w:rPr>
      </w:pPr>
      <w:r>
        <w:rPr>
          <w:rFonts w:cstheme="minorHAnsi"/>
          <w:lang w:val="fr-CA"/>
        </w:rPr>
        <w:t xml:space="preserve">Élasticité : aptitude à la coupe ou à la longueur </w:t>
      </w:r>
    </w:p>
    <w:p w14:paraId="3219F86B" w14:textId="2850E624" w:rsidR="00CC05F6" w:rsidRDefault="00CC05F6" w:rsidP="00CC05F6">
      <w:pPr>
        <w:pStyle w:val="ListParagraph"/>
        <w:numPr>
          <w:ilvl w:val="0"/>
          <w:numId w:val="1"/>
        </w:numPr>
        <w:rPr>
          <w:rFonts w:cstheme="minorHAnsi"/>
          <w:lang w:val="fr-CA"/>
        </w:rPr>
      </w:pPr>
      <w:r>
        <w:rPr>
          <w:rFonts w:cstheme="minorHAnsi"/>
          <w:lang w:val="fr-CA"/>
        </w:rPr>
        <w:t xml:space="preserve">Fonction des muscles </w:t>
      </w:r>
    </w:p>
    <w:p w14:paraId="4299C281" w14:textId="2366B6C1" w:rsidR="00CC05F6" w:rsidRDefault="00CC05F6" w:rsidP="00CC05F6">
      <w:pPr>
        <w:pStyle w:val="ListParagraph"/>
        <w:numPr>
          <w:ilvl w:val="0"/>
          <w:numId w:val="4"/>
        </w:numPr>
        <w:rPr>
          <w:rFonts w:cstheme="minorHAnsi"/>
          <w:lang w:val="fr-CA"/>
        </w:rPr>
      </w:pPr>
      <w:r w:rsidRPr="00CC05F6">
        <w:rPr>
          <w:rFonts w:cstheme="minorHAnsi"/>
          <w:lang w:val="fr-CA"/>
        </w:rPr>
        <w:t>Produire le mouvement responsable de toute locomotion et manipulation</w:t>
      </w:r>
    </w:p>
    <w:p w14:paraId="28261A02" w14:textId="71E252DC" w:rsidR="00CC05F6" w:rsidRDefault="00CC05F6" w:rsidP="00CC05F6">
      <w:pPr>
        <w:pStyle w:val="ListParagraph"/>
        <w:numPr>
          <w:ilvl w:val="0"/>
          <w:numId w:val="4"/>
        </w:numPr>
        <w:rPr>
          <w:rFonts w:cstheme="minorHAnsi"/>
          <w:lang w:val="fr-CA"/>
        </w:rPr>
      </w:pPr>
      <w:r w:rsidRPr="00CC05F6">
        <w:rPr>
          <w:rFonts w:cstheme="minorHAnsi"/>
          <w:lang w:val="fr-CA"/>
        </w:rPr>
        <w:t>Maintenir la posture et la position du corps</w:t>
      </w:r>
    </w:p>
    <w:p w14:paraId="2782F439" w14:textId="77777777" w:rsidR="00CC05F6" w:rsidRDefault="00CC05F6" w:rsidP="00CC05F6">
      <w:pPr>
        <w:pStyle w:val="ListParagraph"/>
        <w:numPr>
          <w:ilvl w:val="0"/>
          <w:numId w:val="4"/>
        </w:numPr>
        <w:rPr>
          <w:rFonts w:cstheme="minorHAnsi"/>
          <w:lang w:val="fr-CA"/>
        </w:rPr>
      </w:pPr>
      <w:r w:rsidRPr="00CC05F6">
        <w:rPr>
          <w:rFonts w:cstheme="minorHAnsi"/>
          <w:lang w:val="fr-CA"/>
        </w:rPr>
        <w:t>Stabiliser les articulations</w:t>
      </w:r>
    </w:p>
    <w:p w14:paraId="49183459" w14:textId="090DDB19" w:rsidR="007A24B7" w:rsidRPr="00035F45" w:rsidRDefault="00CC05F6" w:rsidP="00035F45">
      <w:pPr>
        <w:pStyle w:val="ListParagraph"/>
        <w:numPr>
          <w:ilvl w:val="0"/>
          <w:numId w:val="4"/>
        </w:numPr>
        <w:rPr>
          <w:rFonts w:cstheme="minorHAnsi"/>
          <w:lang w:val="fr-CA"/>
        </w:rPr>
      </w:pPr>
      <w:r w:rsidRPr="00CC05F6">
        <w:rPr>
          <w:rFonts w:cstheme="minorHAnsi"/>
          <w:lang w:val="fr-CA"/>
        </w:rPr>
        <w:t xml:space="preserve">Générer de la chaleur à mesure qu’ils se contractent </w:t>
      </w:r>
    </w:p>
    <w:p w14:paraId="4EC0B30E" w14:textId="77777777" w:rsidR="007A24B7" w:rsidRPr="00CC05F6" w:rsidRDefault="007A24B7">
      <w:pPr>
        <w:rPr>
          <w:u w:val="single"/>
          <w:lang w:val="fr-CA"/>
        </w:rPr>
      </w:pPr>
    </w:p>
    <w:p w14:paraId="3F4B4AD2" w14:textId="7A5F7A6D" w:rsidR="007A24B7" w:rsidRDefault="007A24B7">
      <w:pPr>
        <w:rPr>
          <w:u w:val="single"/>
          <w:lang w:val="fr-CA"/>
        </w:rPr>
      </w:pPr>
      <w:r w:rsidRPr="00CC05F6">
        <w:rPr>
          <w:u w:val="single"/>
          <w:lang w:val="fr-CA"/>
        </w:rPr>
        <w:t>Anatomie du muscle squelettique</w:t>
      </w:r>
    </w:p>
    <w:p w14:paraId="5A2B68C7" w14:textId="38DADBEB" w:rsidR="00CC05F6" w:rsidRDefault="00CC05F6" w:rsidP="00CC05F6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Chaque muscle squelettique, ainsi que chaque fibre musculaire, est recouvert de tissu conjonctif --- soutient les cellules et renforce </w:t>
      </w:r>
      <w:r w:rsidR="00341282">
        <w:rPr>
          <w:lang w:val="fr-CA"/>
        </w:rPr>
        <w:t>les muscles entiers</w:t>
      </w:r>
    </w:p>
    <w:p w14:paraId="3BE8B3F0" w14:textId="32C3BD8F" w:rsidR="00CC05F6" w:rsidRDefault="00CC05F6" w:rsidP="00CC05F6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Le muscle (fibre musculaire) est enveloppé dans un tissue conjonctif dense irrégulier = </w:t>
      </w:r>
      <w:r w:rsidRPr="00341282">
        <w:rPr>
          <w:highlight w:val="yellow"/>
          <w:lang w:val="fr-CA"/>
        </w:rPr>
        <w:t>épimysium</w:t>
      </w:r>
      <w:r>
        <w:rPr>
          <w:lang w:val="fr-CA"/>
        </w:rPr>
        <w:t xml:space="preserve"> </w:t>
      </w:r>
    </w:p>
    <w:p w14:paraId="1A4BECD2" w14:textId="3ACA7C2F" w:rsidR="00341282" w:rsidRDefault="00753EF9" w:rsidP="00341282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noProof/>
          <w:lang w:val="fr-CA"/>
        </w:rPr>
        <w:drawing>
          <wp:anchor distT="0" distB="0" distL="114300" distR="114300" simplePos="0" relativeHeight="251658240" behindDoc="0" locked="0" layoutInCell="1" allowOverlap="1" wp14:anchorId="7458C892" wp14:editId="6A24E551">
            <wp:simplePos x="0" y="0"/>
            <wp:positionH relativeFrom="margin">
              <wp:posOffset>2996565</wp:posOffset>
            </wp:positionH>
            <wp:positionV relativeFrom="margin">
              <wp:posOffset>4876800</wp:posOffset>
            </wp:positionV>
            <wp:extent cx="3422015" cy="23622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19-10-14 at 12.29.25 AM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2015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1282">
        <w:rPr>
          <w:lang w:val="fr-CA"/>
        </w:rPr>
        <w:t>Constitué de centaines de cellules musculaires + gaines de tissu conjonctif, vaisseaux sanguins et neurofibres</w:t>
      </w:r>
    </w:p>
    <w:p w14:paraId="0A741CA9" w14:textId="77777777" w:rsidR="00C41094" w:rsidRPr="00C41094" w:rsidRDefault="00341282" w:rsidP="00C41094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Le muscle est </w:t>
      </w:r>
      <w:r w:rsidR="00A77D8B">
        <w:rPr>
          <w:lang w:val="fr-CA"/>
        </w:rPr>
        <w:t>divisé</w:t>
      </w:r>
      <w:r>
        <w:rPr>
          <w:lang w:val="fr-CA"/>
        </w:rPr>
        <w:t xml:space="preserve"> en faisceaux </w:t>
      </w:r>
      <w:r w:rsidRPr="00333663">
        <w:rPr>
          <w:rFonts w:eastAsia="Times New Roman" w:cstheme="minorHAnsi"/>
          <w:lang w:val="fr-FR"/>
        </w:rPr>
        <w:t>→</w:t>
      </w:r>
      <w:r>
        <w:rPr>
          <w:rFonts w:eastAsia="Times New Roman" w:cstheme="minorHAnsi"/>
          <w:lang w:val="fr-FR"/>
        </w:rPr>
        <w:t xml:space="preserve"> assemblage de myocytes</w:t>
      </w:r>
      <w:r w:rsidR="00A77D8B">
        <w:rPr>
          <w:rFonts w:eastAsia="Times New Roman" w:cstheme="minorHAnsi"/>
          <w:lang w:val="fr-FR"/>
        </w:rPr>
        <w:t>,</w:t>
      </w:r>
      <w:r w:rsidR="00035F45" w:rsidRPr="00035F45">
        <w:rPr>
          <w:noProof/>
          <w:lang w:val="fr-CA"/>
        </w:rPr>
        <w:t xml:space="preserve"> </w:t>
      </w:r>
      <w:r w:rsidR="00A77D8B">
        <w:rPr>
          <w:rFonts w:eastAsia="Times New Roman" w:cstheme="minorHAnsi"/>
          <w:lang w:val="fr-FR"/>
        </w:rPr>
        <w:t xml:space="preserve">séparée du reste du muscle par une couche de tissu conjonctif </w:t>
      </w:r>
      <w:r w:rsidR="00A77D8B" w:rsidRPr="00333663">
        <w:rPr>
          <w:rFonts w:eastAsia="Times New Roman" w:cstheme="minorHAnsi"/>
          <w:lang w:val="fr-FR"/>
        </w:rPr>
        <w:t>→</w:t>
      </w:r>
      <w:r w:rsidR="00A77D8B">
        <w:rPr>
          <w:rFonts w:eastAsia="Times New Roman" w:cstheme="minorHAnsi"/>
          <w:lang w:val="fr-FR"/>
        </w:rPr>
        <w:t xml:space="preserve"> </w:t>
      </w:r>
      <w:r w:rsidR="00A77D8B" w:rsidRPr="00A77D8B">
        <w:rPr>
          <w:rFonts w:eastAsia="Times New Roman" w:cstheme="minorHAnsi"/>
          <w:highlight w:val="yellow"/>
          <w:lang w:val="fr-FR"/>
        </w:rPr>
        <w:t>Périmysium</w:t>
      </w:r>
    </w:p>
    <w:p w14:paraId="0C9A4FF9" w14:textId="60E9F54B" w:rsidR="00A77D8B" w:rsidRPr="00C41094" w:rsidRDefault="004F4251" w:rsidP="00C41094">
      <w:pPr>
        <w:pStyle w:val="ListParagraph"/>
        <w:numPr>
          <w:ilvl w:val="0"/>
          <w:numId w:val="1"/>
        </w:numPr>
        <w:rPr>
          <w:lang w:val="fr-CA"/>
        </w:rPr>
      </w:pPr>
      <w:r w:rsidRPr="00C41094">
        <w:rPr>
          <w:lang w:val="fr-CA"/>
        </w:rPr>
        <w:t>Chaque myocyte (fibre ou cellule musculaire</w:t>
      </w:r>
      <w:r w:rsidR="007773F6" w:rsidRPr="00C41094">
        <w:rPr>
          <w:lang w:val="fr-CA"/>
        </w:rPr>
        <w:t xml:space="preserve"> allongé</w:t>
      </w:r>
      <w:r w:rsidRPr="00C41094">
        <w:rPr>
          <w:lang w:val="fr-CA"/>
        </w:rPr>
        <w:t>)</w:t>
      </w:r>
      <w:r w:rsidR="007773F6" w:rsidRPr="00C41094">
        <w:rPr>
          <w:lang w:val="fr-CA"/>
        </w:rPr>
        <w:t xml:space="preserve"> est recouvert</w:t>
      </w:r>
      <w:r w:rsidR="005E79DF" w:rsidRPr="00C41094">
        <w:rPr>
          <w:lang w:val="fr-CA"/>
        </w:rPr>
        <w:t xml:space="preserve"> de tissu</w:t>
      </w:r>
      <w:r w:rsidR="002D6422" w:rsidRPr="00C41094">
        <w:rPr>
          <w:lang w:val="fr-CA"/>
        </w:rPr>
        <w:t xml:space="preserve"> conjonctif aréolaire = </w:t>
      </w:r>
      <w:r w:rsidR="002D6422" w:rsidRPr="00C41094">
        <w:rPr>
          <w:highlight w:val="yellow"/>
          <w:lang w:val="fr-CA"/>
        </w:rPr>
        <w:t>endomysium</w:t>
      </w:r>
    </w:p>
    <w:p w14:paraId="3C535CC7" w14:textId="7AA2518B" w:rsidR="00035F45" w:rsidRDefault="00035F45" w:rsidP="00035F45">
      <w:pPr>
        <w:rPr>
          <w:highlight w:val="yellow"/>
          <w:lang w:val="fr-CA"/>
        </w:rPr>
      </w:pPr>
    </w:p>
    <w:p w14:paraId="5A996C1C" w14:textId="77777777" w:rsidR="00035F45" w:rsidRPr="00035F45" w:rsidRDefault="00035F45" w:rsidP="00035F45">
      <w:pPr>
        <w:rPr>
          <w:highlight w:val="yellow"/>
          <w:lang w:val="fr-CA"/>
        </w:rPr>
      </w:pPr>
    </w:p>
    <w:p w14:paraId="05BFB529" w14:textId="75F913E4" w:rsidR="002D6422" w:rsidRDefault="002D6422" w:rsidP="00341282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Chaque myocyte renferme des centaines de myofibrilles (regroupés en faisceaux)</w:t>
      </w:r>
    </w:p>
    <w:p w14:paraId="6F7CFE3F" w14:textId="17742490" w:rsidR="002D6422" w:rsidRDefault="002D6422" w:rsidP="002D6422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Constitue des chaînes de sarcomères (unité fondamentale des muscles) placés bout à bout </w:t>
      </w:r>
    </w:p>
    <w:p w14:paraId="5DAB630E" w14:textId="7A038382" w:rsidR="00DE59D2" w:rsidRDefault="00DE59D2" w:rsidP="00DE59D2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Sarcomère attaché un contre les autres pour former une </w:t>
      </w:r>
      <w:r w:rsidR="00742107">
        <w:rPr>
          <w:lang w:val="fr-CA"/>
        </w:rPr>
        <w:t>myofibrille</w:t>
      </w:r>
      <w:r>
        <w:rPr>
          <w:lang w:val="fr-CA"/>
        </w:rPr>
        <w:t xml:space="preserve"> </w:t>
      </w:r>
    </w:p>
    <w:p w14:paraId="597A86D2" w14:textId="77777777" w:rsidR="00A84F06" w:rsidRDefault="00A84F06" w:rsidP="00A84F06">
      <w:pPr>
        <w:rPr>
          <w:lang w:val="fr-CA"/>
        </w:rPr>
      </w:pPr>
    </w:p>
    <w:p w14:paraId="3E64A491" w14:textId="198A77F5" w:rsidR="00A84F06" w:rsidRDefault="00A84F06" w:rsidP="00A84F06">
      <w:pPr>
        <w:rPr>
          <w:lang w:val="fr-CA"/>
        </w:rPr>
      </w:pPr>
      <w:r>
        <w:rPr>
          <w:noProof/>
          <w:lang w:val="fr-CA"/>
        </w:rPr>
        <w:drawing>
          <wp:anchor distT="0" distB="0" distL="114300" distR="114300" simplePos="0" relativeHeight="251659264" behindDoc="0" locked="0" layoutInCell="1" allowOverlap="1" wp14:anchorId="1E7A90C9" wp14:editId="6B779ACC">
            <wp:simplePos x="0" y="0"/>
            <wp:positionH relativeFrom="margin">
              <wp:posOffset>2997200</wp:posOffset>
            </wp:positionH>
            <wp:positionV relativeFrom="margin">
              <wp:posOffset>165286</wp:posOffset>
            </wp:positionV>
            <wp:extent cx="3845928" cy="1943100"/>
            <wp:effectExtent l="0" t="0" r="254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19-10-14 at 1.39.36 A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5928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CD5D39" w14:textId="42A079AC" w:rsidR="00742107" w:rsidRDefault="00742107" w:rsidP="00A84F06">
      <w:pPr>
        <w:pStyle w:val="ListParagraph"/>
        <w:numPr>
          <w:ilvl w:val="0"/>
          <w:numId w:val="1"/>
        </w:numPr>
        <w:rPr>
          <w:lang w:val="fr-CA"/>
        </w:rPr>
      </w:pPr>
      <w:r w:rsidRPr="00A84F06">
        <w:rPr>
          <w:lang w:val="fr-CA"/>
        </w:rPr>
        <w:t>Longueur de chaque contient une alternance de bandes sombres et de bandes claires :</w:t>
      </w:r>
    </w:p>
    <w:p w14:paraId="09590700" w14:textId="69A571C0" w:rsidR="00A84F06" w:rsidRPr="00A84F06" w:rsidRDefault="00742107" w:rsidP="00A84F06">
      <w:pPr>
        <w:pStyle w:val="ListParagraph"/>
        <w:numPr>
          <w:ilvl w:val="1"/>
          <w:numId w:val="1"/>
        </w:numPr>
        <w:rPr>
          <w:lang w:val="fr-CA"/>
        </w:rPr>
      </w:pPr>
      <w:r w:rsidRPr="00A84F06">
        <w:rPr>
          <w:lang w:val="fr-CA"/>
        </w:rPr>
        <w:t>Bandes A : Bandes sombres (polarise la lumière)</w:t>
      </w:r>
      <w:r w:rsidR="005D03AD" w:rsidRPr="00A84F06">
        <w:rPr>
          <w:rFonts w:eastAsia="Times New Roman" w:cstheme="minorHAnsi"/>
          <w:lang w:val="fr-FR"/>
        </w:rPr>
        <w:t xml:space="preserve"> </w:t>
      </w:r>
      <w:r w:rsidR="005D03AD" w:rsidRPr="00A84F06">
        <w:rPr>
          <w:rFonts w:eastAsia="Times New Roman" w:cstheme="minorHAnsi"/>
          <w:lang w:val="fr-FR"/>
        </w:rPr>
        <w:t>→</w:t>
      </w:r>
      <w:r w:rsidR="005D03AD" w:rsidRPr="00A84F06">
        <w:rPr>
          <w:rFonts w:eastAsia="Times New Roman" w:cstheme="minorHAnsi"/>
          <w:lang w:val="fr-FR"/>
        </w:rPr>
        <w:t xml:space="preserve"> possède une rayure plus claire</w:t>
      </w:r>
      <w:r w:rsidR="00DC07DA" w:rsidRPr="00A84F06">
        <w:rPr>
          <w:rFonts w:eastAsia="Times New Roman" w:cstheme="minorHAnsi"/>
          <w:lang w:val="fr-FR"/>
        </w:rPr>
        <w:t xml:space="preserve"> = </w:t>
      </w:r>
      <w:r w:rsidR="008400AE" w:rsidRPr="00A84F06">
        <w:rPr>
          <w:rFonts w:eastAsia="Times New Roman" w:cstheme="minorHAnsi"/>
          <w:lang w:val="fr-FR"/>
        </w:rPr>
        <w:t xml:space="preserve">Zone H </w:t>
      </w:r>
      <w:r w:rsidR="008400AE" w:rsidRPr="00A84F06">
        <w:rPr>
          <w:rFonts w:eastAsia="Times New Roman" w:cstheme="minorHAnsi"/>
          <w:lang w:val="fr-FR"/>
        </w:rPr>
        <w:t>→</w:t>
      </w:r>
      <w:r w:rsidR="008400AE" w:rsidRPr="00A84F06">
        <w:rPr>
          <w:rFonts w:eastAsia="Times New Roman" w:cstheme="minorHAnsi"/>
          <w:lang w:val="fr-FR"/>
        </w:rPr>
        <w:t xml:space="preserve"> divisé en deux par une ligne verticale sombre</w:t>
      </w:r>
      <w:r w:rsidR="00A7561D" w:rsidRPr="00A84F06">
        <w:rPr>
          <w:rFonts w:eastAsia="Times New Roman" w:cstheme="minorHAnsi"/>
          <w:lang w:val="fr-FR"/>
        </w:rPr>
        <w:t xml:space="preserve"> (LIGNE M </w:t>
      </w:r>
      <w:r w:rsidR="00A7561D" w:rsidRPr="00A84F06">
        <w:rPr>
          <w:rFonts w:eastAsia="Times New Roman" w:cstheme="minorHAnsi"/>
          <w:lang w:val="fr-FR"/>
        </w:rPr>
        <w:t>→</w:t>
      </w:r>
      <w:r w:rsidR="00B1033E" w:rsidRPr="00A84F06">
        <w:rPr>
          <w:rFonts w:eastAsia="Times New Roman" w:cstheme="minorHAnsi"/>
          <w:lang w:val="fr-FR"/>
        </w:rPr>
        <w:t xml:space="preserve"> former de molécules de protéine</w:t>
      </w:r>
      <w:r w:rsidR="00A7561D" w:rsidRPr="00A84F06">
        <w:rPr>
          <w:rFonts w:eastAsia="Times New Roman" w:cstheme="minorHAnsi"/>
          <w:lang w:val="fr-FR"/>
        </w:rPr>
        <w:t>)</w:t>
      </w:r>
    </w:p>
    <w:p w14:paraId="5A33B500" w14:textId="11DE340F" w:rsidR="00A84F06" w:rsidRPr="00A84F06" w:rsidRDefault="00B1033E" w:rsidP="00A84F06">
      <w:pPr>
        <w:pStyle w:val="ListParagraph"/>
        <w:numPr>
          <w:ilvl w:val="1"/>
          <w:numId w:val="1"/>
        </w:numPr>
        <w:rPr>
          <w:lang w:val="fr-CA"/>
        </w:rPr>
      </w:pPr>
      <w:r w:rsidRPr="00A84F06">
        <w:rPr>
          <w:rFonts w:eastAsia="Times New Roman" w:cstheme="minorHAnsi"/>
          <w:lang w:val="fr-CA"/>
        </w:rPr>
        <w:t>Bandes I : Bandes claires (ne polarise pas la lumière)</w:t>
      </w:r>
    </w:p>
    <w:p w14:paraId="34ED1E24" w14:textId="23CA05C2" w:rsidR="00677DC1" w:rsidRPr="00AF31C5" w:rsidRDefault="00677DC1" w:rsidP="00AF31C5">
      <w:pPr>
        <w:pStyle w:val="ListParagraph"/>
        <w:numPr>
          <w:ilvl w:val="2"/>
          <w:numId w:val="1"/>
        </w:numPr>
        <w:rPr>
          <w:lang w:val="fr-CA"/>
        </w:rPr>
      </w:pPr>
      <w:r w:rsidRPr="00A84F06">
        <w:rPr>
          <w:rFonts w:eastAsia="Times New Roman" w:cstheme="minorHAnsi"/>
          <w:lang w:val="fr-CA"/>
        </w:rPr>
        <w:t>Au milieu des bandes, il y a une zone foncé appelé disque Z</w:t>
      </w:r>
    </w:p>
    <w:p w14:paraId="3CB4F761" w14:textId="03A96EB3" w:rsidR="00331466" w:rsidRPr="00331466" w:rsidRDefault="00331466" w:rsidP="00331466">
      <w:pPr>
        <w:rPr>
          <w:b/>
          <w:bCs/>
          <w:lang w:val="fr-CA"/>
        </w:rPr>
      </w:pPr>
      <w:r w:rsidRPr="00331466">
        <w:rPr>
          <w:b/>
          <w:bCs/>
          <w:lang w:val="fr-CA"/>
        </w:rPr>
        <w:t>Sarcomère</w:t>
      </w:r>
    </w:p>
    <w:p w14:paraId="62096C7B" w14:textId="0533CE82" w:rsidR="00331466" w:rsidRDefault="00331466" w:rsidP="00331466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 xml:space="preserve">L’unité </w:t>
      </w:r>
      <w:r w:rsidR="00865B7C">
        <w:rPr>
          <w:lang w:val="fr-CA"/>
        </w:rPr>
        <w:t>fonctionnelle</w:t>
      </w:r>
      <w:r>
        <w:rPr>
          <w:lang w:val="fr-CA"/>
        </w:rPr>
        <w:t xml:space="preserve"> du muscle squelettique</w:t>
      </w:r>
    </w:p>
    <w:p w14:paraId="26486F4C" w14:textId="1C5C22D5" w:rsidR="00331466" w:rsidRDefault="00331466" w:rsidP="00331466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 xml:space="preserve">Contient </w:t>
      </w:r>
      <w:r w:rsidR="005B71EB">
        <w:rPr>
          <w:lang w:val="fr-CA"/>
        </w:rPr>
        <w:t xml:space="preserve">deux types de filaments qui </w:t>
      </w:r>
      <w:r w:rsidR="005C41A7">
        <w:rPr>
          <w:lang w:val="fr-CA"/>
        </w:rPr>
        <w:t xml:space="preserve">correspond </w:t>
      </w:r>
      <w:r w:rsidR="005B71EB">
        <w:rPr>
          <w:lang w:val="fr-CA"/>
        </w:rPr>
        <w:t xml:space="preserve">dans les muscles </w:t>
      </w:r>
      <w:r w:rsidR="00364623">
        <w:rPr>
          <w:lang w:val="fr-CA"/>
        </w:rPr>
        <w:t>aux microfilaments contenant de l’actine et de myosine (protéine motrice)</w:t>
      </w:r>
    </w:p>
    <w:p w14:paraId="517D0336" w14:textId="124C190F" w:rsidR="00364623" w:rsidRDefault="00364623" w:rsidP="00331466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 xml:space="preserve">*** Joue </w:t>
      </w:r>
      <w:r w:rsidR="005C41A7">
        <w:rPr>
          <w:lang w:val="fr-CA"/>
        </w:rPr>
        <w:t>un rôle</w:t>
      </w:r>
      <w:r>
        <w:rPr>
          <w:lang w:val="fr-CA"/>
        </w:rPr>
        <w:t xml:space="preserve"> </w:t>
      </w:r>
      <w:r w:rsidR="0087477C">
        <w:rPr>
          <w:lang w:val="fr-CA"/>
        </w:rPr>
        <w:t xml:space="preserve">dans la contraction au </w:t>
      </w:r>
      <w:r w:rsidR="005C41A7">
        <w:rPr>
          <w:lang w:val="fr-CA"/>
        </w:rPr>
        <w:t>raccourcissement</w:t>
      </w:r>
      <w:r w:rsidR="0087477C">
        <w:rPr>
          <w:lang w:val="fr-CA"/>
        </w:rPr>
        <w:t xml:space="preserve"> d’un muscle (mobilité</w:t>
      </w:r>
      <w:r w:rsidR="00A659E8">
        <w:rPr>
          <w:lang w:val="fr-CA"/>
        </w:rPr>
        <w:t xml:space="preserve"> et changement de conformation</w:t>
      </w:r>
      <w:r w:rsidR="0087477C">
        <w:rPr>
          <w:lang w:val="fr-CA"/>
        </w:rPr>
        <w:t>)</w:t>
      </w:r>
    </w:p>
    <w:p w14:paraId="23F914A1" w14:textId="4A43BED2" w:rsidR="00A659E8" w:rsidRDefault="00A659E8" w:rsidP="00331466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>Existe 2 types de myofilaments (filaments)</w:t>
      </w:r>
      <w:r w:rsidR="005C41A7">
        <w:rPr>
          <w:lang w:val="fr-CA"/>
        </w:rPr>
        <w:t xml:space="preserve"> contractile dans un sarcomère</w:t>
      </w:r>
    </w:p>
    <w:p w14:paraId="703547A6" w14:textId="0CF62362" w:rsidR="005C41A7" w:rsidRDefault="005C41A7" w:rsidP="005C41A7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>Filament épais</w:t>
      </w:r>
    </w:p>
    <w:p w14:paraId="59B812E2" w14:textId="749BD851" w:rsidR="005C41A7" w:rsidRDefault="005C41A7" w:rsidP="005C41A7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>Filaments minces</w:t>
      </w:r>
    </w:p>
    <w:p w14:paraId="33B62ED8" w14:textId="585B73E1" w:rsidR="005C41A7" w:rsidRDefault="00932D3D" w:rsidP="005C41A7">
      <w:pPr>
        <w:rPr>
          <w:lang w:val="fr-CA"/>
        </w:rPr>
      </w:pPr>
      <w:r>
        <w:rPr>
          <w:noProof/>
          <w:lang w:val="fr-CA"/>
        </w:rPr>
        <w:drawing>
          <wp:anchor distT="0" distB="0" distL="114300" distR="114300" simplePos="0" relativeHeight="251662336" behindDoc="0" locked="0" layoutInCell="1" allowOverlap="1" wp14:anchorId="7DFB93DC" wp14:editId="462207A2">
            <wp:simplePos x="0" y="0"/>
            <wp:positionH relativeFrom="margin">
              <wp:posOffset>-863600</wp:posOffset>
            </wp:positionH>
            <wp:positionV relativeFrom="margin">
              <wp:posOffset>4470400</wp:posOffset>
            </wp:positionV>
            <wp:extent cx="4013200" cy="219710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 Shot 2019-10-14 at 1.46.10 PM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3200" cy="219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811893" w14:textId="2B77A0F9" w:rsidR="005C41A7" w:rsidRPr="005C41A7" w:rsidRDefault="005C41A7" w:rsidP="005C41A7">
      <w:pPr>
        <w:rPr>
          <w:lang w:val="fr-CA"/>
        </w:rPr>
      </w:pPr>
    </w:p>
    <w:p w14:paraId="116DBF38" w14:textId="7673ED17" w:rsidR="00331466" w:rsidRPr="005C41A7" w:rsidRDefault="005C41A7" w:rsidP="00037DD4">
      <w:pPr>
        <w:rPr>
          <w:u w:val="single"/>
          <w:lang w:val="fr-CA"/>
        </w:rPr>
      </w:pPr>
      <w:r w:rsidRPr="005C41A7">
        <w:rPr>
          <w:u w:val="single"/>
          <w:lang w:val="fr-CA"/>
        </w:rPr>
        <w:t>Mécanisme de contraction</w:t>
      </w:r>
    </w:p>
    <w:p w14:paraId="48A46503" w14:textId="2A227D82" w:rsidR="00331466" w:rsidRPr="00D776DC" w:rsidRDefault="00D776DC" w:rsidP="00D776DC">
      <w:pPr>
        <w:jc w:val="center"/>
        <w:rPr>
          <w:b/>
          <w:bCs/>
          <w:lang w:val="fr-CA"/>
        </w:rPr>
      </w:pPr>
      <w:r w:rsidRPr="00D776DC">
        <w:rPr>
          <w:b/>
          <w:bCs/>
          <w:lang w:val="fr-CA"/>
        </w:rPr>
        <w:t>**** Composition moléculaire de myofilaments ****</w:t>
      </w:r>
    </w:p>
    <w:p w14:paraId="1E319747" w14:textId="73ED995C" w:rsidR="00BE0566" w:rsidRPr="00BE0566" w:rsidRDefault="005C41A7" w:rsidP="005C41A7">
      <w:pPr>
        <w:pStyle w:val="ListParagraph"/>
        <w:numPr>
          <w:ilvl w:val="0"/>
          <w:numId w:val="6"/>
        </w:numPr>
        <w:rPr>
          <w:u w:val="single"/>
          <w:lang w:val="fr-CA"/>
        </w:rPr>
      </w:pPr>
      <w:r w:rsidRPr="00C41094">
        <w:rPr>
          <w:highlight w:val="green"/>
          <w:u w:val="single"/>
          <w:lang w:val="fr-CA"/>
        </w:rPr>
        <w:t>Filaments épais</w:t>
      </w:r>
      <w:r w:rsidR="00BE0566" w:rsidRPr="00C41094">
        <w:rPr>
          <w:highlight w:val="green"/>
          <w:u w:val="single"/>
          <w:lang w:val="fr-CA"/>
        </w:rPr>
        <w:t> </w:t>
      </w:r>
      <w:r w:rsidR="00BE0566" w:rsidRPr="00C41094">
        <w:rPr>
          <w:highlight w:val="green"/>
          <w:lang w:val="fr-CA"/>
        </w:rPr>
        <w:t>:</w:t>
      </w:r>
      <w:r w:rsidR="00BE0566">
        <w:rPr>
          <w:lang w:val="fr-CA"/>
        </w:rPr>
        <w:t xml:space="preserve"> Composé de protéine myosine contenant </w:t>
      </w:r>
      <w:r w:rsidR="0044536F">
        <w:rPr>
          <w:lang w:val="fr-CA"/>
        </w:rPr>
        <w:t>deux lourds et quatre chaînes de polypeptides légers</w:t>
      </w:r>
    </w:p>
    <w:p w14:paraId="7998FD91" w14:textId="57790D08" w:rsidR="00CB3389" w:rsidRDefault="00CB3389" w:rsidP="00CB3389">
      <w:pPr>
        <w:pStyle w:val="ListParagraph"/>
        <w:numPr>
          <w:ilvl w:val="1"/>
          <w:numId w:val="6"/>
        </w:numPr>
        <w:rPr>
          <w:lang w:val="fr-CA"/>
        </w:rPr>
      </w:pPr>
      <w:r w:rsidRPr="00CB3389">
        <w:rPr>
          <w:lang w:val="fr-CA"/>
        </w:rPr>
        <w:t>Deux bâtonnets (tiges) roulés les uns contre les autres</w:t>
      </w:r>
    </w:p>
    <w:p w14:paraId="554F6262" w14:textId="4A9D5FB1" w:rsidR="00BE0566" w:rsidRDefault="00F63AE6" w:rsidP="00AC59E7">
      <w:pPr>
        <w:pStyle w:val="ListParagraph"/>
        <w:numPr>
          <w:ilvl w:val="1"/>
          <w:numId w:val="6"/>
        </w:numPr>
        <w:rPr>
          <w:lang w:val="fr-CA"/>
        </w:rPr>
      </w:pPr>
      <w:r>
        <w:rPr>
          <w:lang w:val="fr-CA"/>
        </w:rPr>
        <w:t xml:space="preserve">Deux </w:t>
      </w:r>
      <w:r w:rsidR="009E1D6C">
        <w:rPr>
          <w:lang w:val="fr-CA"/>
        </w:rPr>
        <w:t>sites</w:t>
      </w:r>
      <w:r w:rsidR="001C4CAC">
        <w:rPr>
          <w:lang w:val="fr-CA"/>
        </w:rPr>
        <w:t xml:space="preserve"> sur </w:t>
      </w:r>
      <w:r w:rsidR="009E1D6C">
        <w:rPr>
          <w:lang w:val="fr-CA"/>
        </w:rPr>
        <w:t>le filament</w:t>
      </w:r>
      <w:r w:rsidR="004E2079">
        <w:rPr>
          <w:lang w:val="fr-CA"/>
        </w:rPr>
        <w:t xml:space="preserve"> : Un ou l’actine s’attache et l’autre s’agit </w:t>
      </w:r>
      <w:r w:rsidR="00D776DC">
        <w:rPr>
          <w:lang w:val="fr-CA"/>
        </w:rPr>
        <w:t>du site</w:t>
      </w:r>
      <w:r w:rsidR="004E2079">
        <w:rPr>
          <w:lang w:val="fr-CA"/>
        </w:rPr>
        <w:t xml:space="preserve"> de liaison d’ATP</w:t>
      </w:r>
    </w:p>
    <w:p w14:paraId="2470C711" w14:textId="6BCF6089" w:rsidR="00AC59E7" w:rsidRPr="00E8130E" w:rsidRDefault="00AC59E7" w:rsidP="00AC59E7">
      <w:pPr>
        <w:pStyle w:val="ListParagraph"/>
        <w:numPr>
          <w:ilvl w:val="0"/>
          <w:numId w:val="6"/>
        </w:numPr>
        <w:rPr>
          <w:lang w:val="fr-CA"/>
        </w:rPr>
      </w:pPr>
      <w:r w:rsidRPr="00C41094">
        <w:rPr>
          <w:highlight w:val="green"/>
          <w:u w:val="single"/>
          <w:lang w:val="fr-CA"/>
        </w:rPr>
        <w:t>Filaments minces :</w:t>
      </w:r>
      <w:r>
        <w:rPr>
          <w:lang w:val="fr-CA"/>
        </w:rPr>
        <w:t xml:space="preserve"> </w:t>
      </w:r>
      <w:r w:rsidR="00906600">
        <w:rPr>
          <w:lang w:val="fr-CA"/>
        </w:rPr>
        <w:t xml:space="preserve"> Composé de protéine d’actine</w:t>
      </w:r>
      <w:r w:rsidR="00403B0F">
        <w:rPr>
          <w:lang w:val="fr-CA"/>
        </w:rPr>
        <w:t xml:space="preserve"> </w:t>
      </w:r>
      <w:r w:rsidR="00403B0F" w:rsidRPr="00333663">
        <w:rPr>
          <w:rFonts w:eastAsia="Times New Roman" w:cstheme="minorHAnsi"/>
          <w:lang w:val="fr-FR"/>
        </w:rPr>
        <w:t>→</w:t>
      </w:r>
      <w:r w:rsidR="00E8130E">
        <w:rPr>
          <w:rFonts w:eastAsia="Times New Roman" w:cstheme="minorHAnsi"/>
          <w:lang w:val="fr-FR"/>
        </w:rPr>
        <w:t xml:space="preserve"> recouvert de trois protéines :</w:t>
      </w:r>
    </w:p>
    <w:p w14:paraId="4D20735C" w14:textId="63578AD4" w:rsidR="00E8130E" w:rsidRDefault="00E8130E" w:rsidP="00E8130E">
      <w:pPr>
        <w:pStyle w:val="ListParagraph"/>
        <w:numPr>
          <w:ilvl w:val="0"/>
          <w:numId w:val="7"/>
        </w:numPr>
        <w:rPr>
          <w:lang w:val="fr-CA"/>
        </w:rPr>
      </w:pPr>
      <w:r>
        <w:rPr>
          <w:lang w:val="fr-CA"/>
        </w:rPr>
        <w:t>Protéine d’actine : Petite et globulaire</w:t>
      </w:r>
    </w:p>
    <w:p w14:paraId="327FAC88" w14:textId="4370D8F2" w:rsidR="00E8130E" w:rsidRPr="00C41094" w:rsidRDefault="00E8130E" w:rsidP="00E8130E">
      <w:pPr>
        <w:pStyle w:val="ListParagraph"/>
        <w:numPr>
          <w:ilvl w:val="1"/>
          <w:numId w:val="7"/>
        </w:numPr>
        <w:rPr>
          <w:lang w:val="fr-CA"/>
        </w:rPr>
      </w:pPr>
      <w:r>
        <w:rPr>
          <w:lang w:val="fr-CA"/>
        </w:rPr>
        <w:t xml:space="preserve">Lorsque l’actine </w:t>
      </w:r>
      <w:r w:rsidR="00ED7EB1">
        <w:rPr>
          <w:lang w:val="fr-CA"/>
        </w:rPr>
        <w:t xml:space="preserve">est en sous unité indépendant </w:t>
      </w:r>
      <w:r w:rsidR="00ED7EB1" w:rsidRPr="00333663">
        <w:rPr>
          <w:rFonts w:eastAsia="Times New Roman" w:cstheme="minorHAnsi"/>
          <w:lang w:val="fr-FR"/>
        </w:rPr>
        <w:t>→</w:t>
      </w:r>
      <w:r w:rsidR="00ED7EB1">
        <w:rPr>
          <w:rFonts w:eastAsia="Times New Roman" w:cstheme="minorHAnsi"/>
          <w:lang w:val="fr-FR"/>
        </w:rPr>
        <w:t xml:space="preserve"> L’actine G (</w:t>
      </w:r>
      <w:r w:rsidR="00C41094">
        <w:rPr>
          <w:rFonts w:eastAsia="Times New Roman" w:cstheme="minorHAnsi"/>
          <w:lang w:val="fr-FR"/>
        </w:rPr>
        <w:t>globulaire)</w:t>
      </w:r>
      <w:r w:rsidR="00BC329F">
        <w:rPr>
          <w:rFonts w:eastAsia="Times New Roman" w:cstheme="minorHAnsi"/>
          <w:lang w:val="fr-FR"/>
        </w:rPr>
        <w:t xml:space="preserve">---- portent des sites actifs pour la fixation </w:t>
      </w:r>
      <w:r w:rsidR="00034D77">
        <w:rPr>
          <w:rFonts w:eastAsia="Times New Roman" w:cstheme="minorHAnsi"/>
          <w:lang w:val="fr-FR"/>
        </w:rPr>
        <w:t>pour que la tête de la myosine peut s’attacher lors de la contraction</w:t>
      </w:r>
      <w:r w:rsidR="00C04122">
        <w:rPr>
          <w:rFonts w:eastAsia="Times New Roman" w:cstheme="minorHAnsi"/>
          <w:lang w:val="fr-FR"/>
        </w:rPr>
        <w:t xml:space="preserve"> (connexion entre le filament mince et épais sont les têtes de myosine)</w:t>
      </w:r>
    </w:p>
    <w:p w14:paraId="75F15D0B" w14:textId="4A405EEA" w:rsidR="00CD6BAD" w:rsidRDefault="00C41094" w:rsidP="00CD6BAD">
      <w:pPr>
        <w:ind w:left="360" w:firstLine="720"/>
        <w:rPr>
          <w:lang w:val="fr-CA"/>
        </w:rPr>
      </w:pPr>
      <w:r>
        <w:rPr>
          <w:rFonts w:eastAsia="Times New Roman" w:cstheme="minorHAnsi"/>
          <w:lang w:val="fr-FR"/>
        </w:rPr>
        <w:t xml:space="preserve">Lorsque l’actine forme un filament </w:t>
      </w:r>
      <w:r w:rsidR="009E0953" w:rsidRPr="00333663">
        <w:rPr>
          <w:rFonts w:eastAsia="Times New Roman" w:cstheme="minorHAnsi"/>
          <w:lang w:val="fr-FR"/>
        </w:rPr>
        <w:t>→</w:t>
      </w:r>
      <w:r w:rsidR="009E0953">
        <w:rPr>
          <w:rFonts w:eastAsia="Times New Roman" w:cstheme="minorHAnsi"/>
          <w:lang w:val="fr-FR"/>
        </w:rPr>
        <w:t xml:space="preserve"> L’actine F (filament)</w:t>
      </w:r>
      <w:r w:rsidR="00CD6BAD" w:rsidRPr="00CD6BAD">
        <w:rPr>
          <w:lang w:val="fr-CA"/>
        </w:rPr>
        <w:t xml:space="preserve"> </w:t>
      </w:r>
    </w:p>
    <w:p w14:paraId="7EB1645C" w14:textId="416B186E" w:rsidR="009E0953" w:rsidRPr="00CD6BAD" w:rsidRDefault="00CD6BAD" w:rsidP="00CD6BAD">
      <w:pPr>
        <w:ind w:left="360" w:firstLine="360"/>
        <w:rPr>
          <w:lang w:val="fr-CA"/>
        </w:rPr>
      </w:pPr>
      <w:r w:rsidRPr="00CD6BAD">
        <w:rPr>
          <w:b/>
          <w:bCs/>
          <w:lang w:val="fr-CA"/>
        </w:rPr>
        <w:t xml:space="preserve">***** </w:t>
      </w:r>
      <w:r>
        <w:rPr>
          <w:lang w:val="fr-CA"/>
        </w:rPr>
        <w:t>Unité actine G s’attache pour former une chaîne (une actine F longue) et deux filaments F s’enroulent pour former un filament mince</w:t>
      </w:r>
      <w:r w:rsidRPr="00CD6BAD">
        <w:rPr>
          <w:b/>
          <w:bCs/>
          <w:lang w:val="fr-CA"/>
        </w:rPr>
        <w:t>***</w:t>
      </w:r>
      <w:r w:rsidRPr="00CD6BAD">
        <w:rPr>
          <w:b/>
          <w:bCs/>
          <w:lang w:val="fr-CA"/>
        </w:rPr>
        <w:t>***</w:t>
      </w:r>
    </w:p>
    <w:p w14:paraId="4B96CE50" w14:textId="4DFF4ADB" w:rsidR="00CD6BAD" w:rsidRPr="00A42C8F" w:rsidRDefault="00CE2205" w:rsidP="00A42C8F">
      <w:pPr>
        <w:pStyle w:val="ListParagraph"/>
        <w:numPr>
          <w:ilvl w:val="0"/>
          <w:numId w:val="7"/>
        </w:numPr>
        <w:rPr>
          <w:lang w:val="fr-CA"/>
        </w:rPr>
      </w:pPr>
      <w:r>
        <w:rPr>
          <w:rFonts w:eastAsia="Times New Roman" w:cstheme="minorHAnsi"/>
          <w:lang w:val="fr-FR"/>
        </w:rPr>
        <w:t xml:space="preserve">Tropomyosine : forme un </w:t>
      </w:r>
      <w:r w:rsidR="008B0F19">
        <w:rPr>
          <w:rFonts w:eastAsia="Times New Roman" w:cstheme="minorHAnsi"/>
          <w:lang w:val="fr-FR"/>
        </w:rPr>
        <w:t>bâtonnet</w:t>
      </w:r>
      <w:r>
        <w:rPr>
          <w:rFonts w:eastAsia="Times New Roman" w:cstheme="minorHAnsi"/>
          <w:lang w:val="fr-FR"/>
        </w:rPr>
        <w:t xml:space="preserve"> (protéine fibreuse ; </w:t>
      </w:r>
      <w:r w:rsidR="008B0F19">
        <w:rPr>
          <w:rFonts w:eastAsia="Times New Roman" w:cstheme="minorHAnsi"/>
          <w:lang w:val="fr-FR"/>
        </w:rPr>
        <w:t>entourent</w:t>
      </w:r>
      <w:r>
        <w:rPr>
          <w:rFonts w:eastAsia="Times New Roman" w:cstheme="minorHAnsi"/>
          <w:lang w:val="fr-FR"/>
        </w:rPr>
        <w:t xml:space="preserve"> le centre de l’actine</w:t>
      </w:r>
      <w:r w:rsidR="00A42C8F">
        <w:rPr>
          <w:rFonts w:eastAsia="Times New Roman" w:cstheme="minorHAnsi"/>
          <w:lang w:val="fr-FR"/>
        </w:rPr>
        <w:t> ; la rigidifient et la stabilisent</w:t>
      </w:r>
      <w:r w:rsidRPr="00A42C8F">
        <w:rPr>
          <w:rFonts w:eastAsia="Times New Roman" w:cstheme="minorHAnsi"/>
          <w:lang w:val="fr-FR"/>
        </w:rPr>
        <w:t>)</w:t>
      </w:r>
    </w:p>
    <w:p w14:paraId="29628458" w14:textId="2582FF2F" w:rsidR="00A42C8F" w:rsidRPr="0032346F" w:rsidRDefault="00A42C8F" w:rsidP="00A42C8F">
      <w:pPr>
        <w:pStyle w:val="ListParagraph"/>
        <w:numPr>
          <w:ilvl w:val="0"/>
          <w:numId w:val="7"/>
        </w:numPr>
        <w:rPr>
          <w:lang w:val="fr-CA"/>
        </w:rPr>
      </w:pPr>
      <w:r>
        <w:rPr>
          <w:rFonts w:eastAsia="Times New Roman" w:cstheme="minorHAnsi"/>
          <w:lang w:val="fr-CA"/>
        </w:rPr>
        <w:t>Troponine</w:t>
      </w:r>
      <w:r w:rsidR="009632DE">
        <w:rPr>
          <w:rFonts w:eastAsia="Times New Roman" w:cstheme="minorHAnsi"/>
          <w:lang w:val="fr-CA"/>
        </w:rPr>
        <w:t xml:space="preserve"> : protéine régulatrice </w:t>
      </w:r>
      <w:r w:rsidR="00920016">
        <w:rPr>
          <w:rFonts w:eastAsia="Times New Roman" w:cstheme="minorHAnsi"/>
          <w:lang w:val="fr-CA"/>
        </w:rPr>
        <w:t xml:space="preserve">du fil. </w:t>
      </w:r>
      <w:r w:rsidR="0032346F">
        <w:rPr>
          <w:rFonts w:eastAsia="Times New Roman" w:cstheme="minorHAnsi"/>
          <w:lang w:val="fr-CA"/>
        </w:rPr>
        <w:t>m</w:t>
      </w:r>
      <w:r w:rsidR="00920016">
        <w:rPr>
          <w:rFonts w:eastAsia="Times New Roman" w:cstheme="minorHAnsi"/>
          <w:lang w:val="fr-CA"/>
        </w:rPr>
        <w:t>ince qui contient 3 sous-unités (3 protéines qui s’assemblent ensemble)</w:t>
      </w:r>
    </w:p>
    <w:p w14:paraId="05EB2BD7" w14:textId="5903F918" w:rsidR="0032346F" w:rsidRPr="0032346F" w:rsidRDefault="0032346F" w:rsidP="0032346F">
      <w:pPr>
        <w:pStyle w:val="ListParagraph"/>
        <w:numPr>
          <w:ilvl w:val="1"/>
          <w:numId w:val="7"/>
        </w:numPr>
        <w:rPr>
          <w:lang w:val="fr-CA"/>
        </w:rPr>
      </w:pPr>
      <w:r>
        <w:rPr>
          <w:rFonts w:eastAsia="Times New Roman" w:cstheme="minorHAnsi"/>
          <w:lang w:val="fr-CA"/>
        </w:rPr>
        <w:t xml:space="preserve">TNC </w:t>
      </w:r>
      <w:r w:rsidRPr="00333663">
        <w:rPr>
          <w:rFonts w:eastAsia="Times New Roman" w:cstheme="minorHAnsi"/>
          <w:lang w:val="fr-FR"/>
        </w:rPr>
        <w:t>→</w:t>
      </w:r>
      <w:r>
        <w:rPr>
          <w:rFonts w:eastAsia="Times New Roman" w:cstheme="minorHAnsi"/>
          <w:lang w:val="fr-FR"/>
        </w:rPr>
        <w:t xml:space="preserve"> se lie au calcium</w:t>
      </w:r>
    </w:p>
    <w:p w14:paraId="2B6A9271" w14:textId="02DA3D0E" w:rsidR="0032346F" w:rsidRPr="0032346F" w:rsidRDefault="0032346F" w:rsidP="0032346F">
      <w:pPr>
        <w:pStyle w:val="ListParagraph"/>
        <w:numPr>
          <w:ilvl w:val="1"/>
          <w:numId w:val="7"/>
        </w:numPr>
        <w:rPr>
          <w:lang w:val="fr-CA"/>
        </w:rPr>
      </w:pPr>
      <w:r>
        <w:rPr>
          <w:rFonts w:eastAsia="Times New Roman" w:cstheme="minorHAnsi"/>
          <w:lang w:val="fr-FR"/>
        </w:rPr>
        <w:t xml:space="preserve">TNT </w:t>
      </w:r>
      <w:r w:rsidRPr="00333663">
        <w:rPr>
          <w:rFonts w:eastAsia="Times New Roman" w:cstheme="minorHAnsi"/>
          <w:lang w:val="fr-FR"/>
        </w:rPr>
        <w:t>→</w:t>
      </w:r>
      <w:r>
        <w:rPr>
          <w:rFonts w:eastAsia="Times New Roman" w:cstheme="minorHAnsi"/>
          <w:lang w:val="fr-FR"/>
        </w:rPr>
        <w:t xml:space="preserve"> se lie à la tropomyosine</w:t>
      </w:r>
    </w:p>
    <w:p w14:paraId="7A1014A2" w14:textId="77B4AA75" w:rsidR="00CD6BAD" w:rsidRPr="00932D3D" w:rsidRDefault="0032346F" w:rsidP="00932D3D">
      <w:pPr>
        <w:pStyle w:val="ListParagraph"/>
        <w:numPr>
          <w:ilvl w:val="1"/>
          <w:numId w:val="7"/>
        </w:numPr>
        <w:rPr>
          <w:lang w:val="fr-CA"/>
        </w:rPr>
      </w:pPr>
      <w:r>
        <w:rPr>
          <w:rFonts w:eastAsia="Times New Roman" w:cstheme="minorHAnsi"/>
          <w:lang w:val="fr-CA"/>
        </w:rPr>
        <w:t xml:space="preserve">TNI </w:t>
      </w:r>
      <w:r w:rsidRPr="00333663">
        <w:rPr>
          <w:rFonts w:eastAsia="Times New Roman" w:cstheme="minorHAnsi"/>
          <w:lang w:val="fr-FR"/>
        </w:rPr>
        <w:t>→</w:t>
      </w:r>
      <w:r w:rsidR="00653C87">
        <w:rPr>
          <w:rFonts w:eastAsia="Times New Roman" w:cstheme="minorHAnsi"/>
          <w:lang w:val="fr-FR"/>
        </w:rPr>
        <w:t xml:space="preserve"> se lie à l’actine </w:t>
      </w:r>
    </w:p>
    <w:p w14:paraId="579E09DE" w14:textId="19361C31" w:rsidR="008E3C16" w:rsidRPr="00932D3D" w:rsidRDefault="00932D3D" w:rsidP="00932D3D">
      <w:pPr>
        <w:rPr>
          <w:lang w:val="fr-CA"/>
        </w:rPr>
      </w:pPr>
      <w:r w:rsidRPr="00932D3D">
        <w:rPr>
          <w:highlight w:val="red"/>
          <w:lang w:val="fr-CA"/>
        </w:rPr>
        <w:t>**</w:t>
      </w:r>
      <w:r w:rsidR="00C2175E" w:rsidRPr="00932D3D">
        <w:rPr>
          <w:lang w:val="fr-CA"/>
        </w:rPr>
        <w:t xml:space="preserve">Le </w:t>
      </w:r>
      <w:r w:rsidR="00C04C6D" w:rsidRPr="00932D3D">
        <w:rPr>
          <w:lang w:val="fr-CA"/>
        </w:rPr>
        <w:t>filament</w:t>
      </w:r>
      <w:r w:rsidR="00C2175E" w:rsidRPr="00932D3D">
        <w:rPr>
          <w:lang w:val="fr-CA"/>
        </w:rPr>
        <w:t xml:space="preserve"> mince est composé de deux brins de sous-unités d’actine enroulés sur eux-mêmes en spirale ainsi que deux types </w:t>
      </w:r>
      <w:r w:rsidR="00C04C6D" w:rsidRPr="00932D3D">
        <w:rPr>
          <w:lang w:val="fr-CA"/>
        </w:rPr>
        <w:t xml:space="preserve">de protéine de régulation (troponine et </w:t>
      </w:r>
      <w:r w:rsidR="00B872D1" w:rsidRPr="00932D3D">
        <w:rPr>
          <w:lang w:val="fr-CA"/>
        </w:rPr>
        <w:t>tropomyosine)</w:t>
      </w:r>
      <w:r w:rsidR="00B872D1" w:rsidRPr="000836B2">
        <w:rPr>
          <w:highlight w:val="red"/>
          <w:lang w:val="fr-CA"/>
        </w:rPr>
        <w:t xml:space="preserve"> *</w:t>
      </w:r>
    </w:p>
    <w:p w14:paraId="43192A12" w14:textId="376FD100" w:rsidR="00BE0566" w:rsidRDefault="00BE0566" w:rsidP="00037DD4">
      <w:pPr>
        <w:rPr>
          <w:lang w:val="fr-CA"/>
        </w:rPr>
      </w:pPr>
    </w:p>
    <w:p w14:paraId="57934ED9" w14:textId="77777777" w:rsidR="0099272E" w:rsidRDefault="0099272E" w:rsidP="0099272E">
      <w:pPr>
        <w:tabs>
          <w:tab w:val="left" w:pos="1980"/>
        </w:tabs>
        <w:rPr>
          <w:lang w:val="fr-CA"/>
        </w:rPr>
      </w:pPr>
    </w:p>
    <w:p w14:paraId="3E80B1A5" w14:textId="77777777" w:rsidR="003D62C3" w:rsidRDefault="008C2BAA" w:rsidP="0038713F">
      <w:pPr>
        <w:tabs>
          <w:tab w:val="left" w:pos="1640"/>
        </w:tabs>
        <w:rPr>
          <w:u w:val="single"/>
          <w:lang w:val="fr-CA"/>
        </w:rPr>
      </w:pPr>
      <w:r w:rsidRPr="0038713F">
        <w:rPr>
          <w:u w:val="single"/>
          <w:lang w:val="fr-CA"/>
        </w:rPr>
        <w:t xml:space="preserve">Glissement des filaments </w:t>
      </w:r>
    </w:p>
    <w:p w14:paraId="3A80D47E" w14:textId="12BA3930" w:rsidR="0097748D" w:rsidRDefault="0097748D" w:rsidP="003D62C3">
      <w:pPr>
        <w:pStyle w:val="ListParagraph"/>
        <w:numPr>
          <w:ilvl w:val="0"/>
          <w:numId w:val="10"/>
        </w:numPr>
        <w:tabs>
          <w:tab w:val="left" w:pos="1640"/>
        </w:tabs>
        <w:rPr>
          <w:lang w:val="fr-CA"/>
        </w:rPr>
      </w:pPr>
      <w:r w:rsidRPr="003D62C3">
        <w:rPr>
          <w:lang w:val="fr-CA"/>
        </w:rPr>
        <w:t>À l’état relâché, les filaments minces et épais ne se</w:t>
      </w:r>
      <w:r w:rsidR="000408DB" w:rsidRPr="003D62C3">
        <w:rPr>
          <w:lang w:val="fr-CA"/>
        </w:rPr>
        <w:t xml:space="preserve"> chevauchent que légèrement aux extrémités de la Bande A</w:t>
      </w:r>
    </w:p>
    <w:p w14:paraId="0D30A681" w14:textId="75FF44CD" w:rsidR="003D62C3" w:rsidRDefault="003D62C3" w:rsidP="003D62C3">
      <w:pPr>
        <w:pStyle w:val="ListParagraph"/>
        <w:numPr>
          <w:ilvl w:val="0"/>
          <w:numId w:val="10"/>
        </w:numPr>
        <w:tabs>
          <w:tab w:val="left" w:pos="1640"/>
        </w:tabs>
        <w:rPr>
          <w:lang w:val="fr-CA"/>
        </w:rPr>
      </w:pPr>
      <w:r>
        <w:rPr>
          <w:lang w:val="fr-CA"/>
        </w:rPr>
        <w:t xml:space="preserve">Lorsque le système nerveux stimule les fibres </w:t>
      </w:r>
      <w:r w:rsidR="002273FB">
        <w:rPr>
          <w:lang w:val="fr-CA"/>
        </w:rPr>
        <w:t>musculaires</w:t>
      </w:r>
      <w:r>
        <w:rPr>
          <w:lang w:val="fr-CA"/>
        </w:rPr>
        <w:t xml:space="preserve">, </w:t>
      </w:r>
      <w:r w:rsidR="00BD1870">
        <w:rPr>
          <w:lang w:val="fr-CA"/>
        </w:rPr>
        <w:t>les têtes de myosine</w:t>
      </w:r>
      <w:r w:rsidR="00016D19">
        <w:rPr>
          <w:lang w:val="fr-CA"/>
        </w:rPr>
        <w:t xml:space="preserve"> des filaments épais</w:t>
      </w:r>
      <w:r w:rsidR="00BD1870">
        <w:rPr>
          <w:lang w:val="fr-CA"/>
        </w:rPr>
        <w:t xml:space="preserve"> sont </w:t>
      </w:r>
      <w:r w:rsidR="004B09F7">
        <w:rPr>
          <w:lang w:val="fr-CA"/>
        </w:rPr>
        <w:t>autorisées</w:t>
      </w:r>
      <w:r w:rsidR="00BD1870">
        <w:rPr>
          <w:lang w:val="fr-CA"/>
        </w:rPr>
        <w:t xml:space="preserve"> à se lier à l’actine</w:t>
      </w:r>
      <w:r w:rsidR="00016D19">
        <w:rPr>
          <w:lang w:val="fr-CA"/>
        </w:rPr>
        <w:t xml:space="preserve"> situé sur les filaments minces</w:t>
      </w:r>
      <w:r w:rsidR="00BD1870">
        <w:rPr>
          <w:lang w:val="fr-CA"/>
        </w:rPr>
        <w:t>, formant des pont croisés qui provoque le début du processus de glissement (contraction)</w:t>
      </w:r>
    </w:p>
    <w:p w14:paraId="37A4E4F6" w14:textId="2EEDA4DD" w:rsidR="00BD2413" w:rsidRDefault="00DB563F" w:rsidP="004B09F7">
      <w:pPr>
        <w:pStyle w:val="ListParagraph"/>
        <w:numPr>
          <w:ilvl w:val="1"/>
          <w:numId w:val="10"/>
        </w:numPr>
        <w:tabs>
          <w:tab w:val="left" w:pos="1640"/>
        </w:tabs>
        <w:rPr>
          <w:lang w:val="fr-CA"/>
        </w:rPr>
      </w:pPr>
      <w:r>
        <w:rPr>
          <w:lang w:val="fr-CA"/>
        </w:rPr>
        <w:t>Chaque tête de myosine s’attache</w:t>
      </w:r>
      <w:r w:rsidR="00E45EDB">
        <w:rPr>
          <w:lang w:val="fr-CA"/>
        </w:rPr>
        <w:t xml:space="preserve"> au myofilament d’actine et s’en détache plusieurs fois pendant la contraction, </w:t>
      </w:r>
      <w:r w:rsidR="003B0919">
        <w:rPr>
          <w:lang w:val="fr-CA"/>
        </w:rPr>
        <w:t>afin de produire une tension et tirer les filament mince vers le centre</w:t>
      </w:r>
    </w:p>
    <w:p w14:paraId="6BA639BB" w14:textId="282F9026" w:rsidR="004B09F7" w:rsidRDefault="00857796" w:rsidP="00607BCD">
      <w:pPr>
        <w:pStyle w:val="ListParagraph"/>
        <w:numPr>
          <w:ilvl w:val="2"/>
          <w:numId w:val="10"/>
        </w:numPr>
        <w:tabs>
          <w:tab w:val="left" w:pos="1640"/>
        </w:tabs>
        <w:rPr>
          <w:lang w:val="fr-CA"/>
        </w:rPr>
      </w:pPr>
      <w:r>
        <w:rPr>
          <w:lang w:val="fr-CA"/>
        </w:rPr>
        <w:t>Provoque un raccourcissement de la fibre musculaire</w:t>
      </w:r>
    </w:p>
    <w:p w14:paraId="37D9564D" w14:textId="4780506A" w:rsidR="00607BCD" w:rsidRPr="00BE1FB3" w:rsidRDefault="00607BCD" w:rsidP="00607BCD">
      <w:pPr>
        <w:tabs>
          <w:tab w:val="left" w:pos="1640"/>
        </w:tabs>
        <w:rPr>
          <w:b/>
          <w:bCs/>
          <w:i/>
          <w:iCs/>
          <w:lang w:val="fr-CA"/>
        </w:rPr>
      </w:pPr>
      <w:r w:rsidRPr="00BE1FB3">
        <w:rPr>
          <w:b/>
          <w:bCs/>
          <w:i/>
          <w:iCs/>
          <w:lang w:val="fr-CA"/>
        </w:rPr>
        <w:t xml:space="preserve">Changement </w:t>
      </w:r>
      <w:r w:rsidR="00F61806" w:rsidRPr="00BE1FB3">
        <w:rPr>
          <w:b/>
          <w:bCs/>
          <w:i/>
          <w:iCs/>
          <w:lang w:val="fr-CA"/>
        </w:rPr>
        <w:t>qui se produise au sarcomère durant la contraction</w:t>
      </w:r>
    </w:p>
    <w:p w14:paraId="36BF8542" w14:textId="2B1E45B6" w:rsidR="00DC48B5" w:rsidRPr="00DC48B5" w:rsidRDefault="00DC48B5" w:rsidP="00F61806">
      <w:pPr>
        <w:pStyle w:val="ListParagraph"/>
        <w:numPr>
          <w:ilvl w:val="0"/>
          <w:numId w:val="10"/>
        </w:numPr>
        <w:tabs>
          <w:tab w:val="left" w:pos="1640"/>
        </w:tabs>
        <w:rPr>
          <w:lang w:val="fr-CA"/>
        </w:rPr>
      </w:pPr>
      <w:r w:rsidRPr="00DC48B5">
        <w:rPr>
          <w:lang w:val="fr-CA"/>
        </w:rPr>
        <w:t>Les Bandes A</w:t>
      </w:r>
      <w:r w:rsidR="00402BBD">
        <w:rPr>
          <w:lang w:val="fr-CA"/>
        </w:rPr>
        <w:t xml:space="preserve"> se rapprochent les unes des autres sans raccourcissement d</w:t>
      </w:r>
      <w:r w:rsidR="00464E52">
        <w:rPr>
          <w:lang w:val="fr-CA"/>
        </w:rPr>
        <w:t>e ces dernières stries et des filaments qui les composent (largeur ne change pas)</w:t>
      </w:r>
    </w:p>
    <w:p w14:paraId="2099BFE9" w14:textId="14525CD1" w:rsidR="00F61806" w:rsidRPr="009A7A32" w:rsidRDefault="009A7A32" w:rsidP="00F61806">
      <w:pPr>
        <w:pStyle w:val="ListParagraph"/>
        <w:numPr>
          <w:ilvl w:val="0"/>
          <w:numId w:val="10"/>
        </w:numPr>
        <w:tabs>
          <w:tab w:val="left" w:pos="1640"/>
        </w:tabs>
        <w:rPr>
          <w:i/>
          <w:iCs/>
          <w:lang w:val="fr-CA"/>
        </w:rPr>
      </w:pPr>
      <w:r>
        <w:rPr>
          <w:lang w:val="fr-CA"/>
        </w:rPr>
        <w:t>Les Bandes I (filament mince séparés par la ligne Z) se raccourcie</w:t>
      </w:r>
    </w:p>
    <w:p w14:paraId="07794C4A" w14:textId="2FC079DE" w:rsidR="009A7A32" w:rsidRPr="009A7A32" w:rsidRDefault="009A7A32" w:rsidP="009A7A32">
      <w:pPr>
        <w:pStyle w:val="ListParagraph"/>
        <w:numPr>
          <w:ilvl w:val="1"/>
          <w:numId w:val="10"/>
        </w:numPr>
        <w:tabs>
          <w:tab w:val="left" w:pos="1640"/>
        </w:tabs>
        <w:rPr>
          <w:i/>
          <w:iCs/>
          <w:lang w:val="fr-CA"/>
        </w:rPr>
      </w:pPr>
      <w:r>
        <w:rPr>
          <w:lang w:val="fr-CA"/>
        </w:rPr>
        <w:t>Ce n’est pas les filaments épais qui se raccourcie, c’est les filaments minces</w:t>
      </w:r>
    </w:p>
    <w:p w14:paraId="060FFC43" w14:textId="2D6C0A5D" w:rsidR="009A7A32" w:rsidRPr="00EC1FCD" w:rsidRDefault="00E233EF" w:rsidP="009A7A32">
      <w:pPr>
        <w:pStyle w:val="ListParagraph"/>
        <w:numPr>
          <w:ilvl w:val="0"/>
          <w:numId w:val="10"/>
        </w:numPr>
        <w:tabs>
          <w:tab w:val="left" w:pos="1640"/>
        </w:tabs>
        <w:rPr>
          <w:i/>
          <w:iCs/>
          <w:lang w:val="fr-CA"/>
        </w:rPr>
      </w:pPr>
      <w:r>
        <w:rPr>
          <w:lang w:val="fr-CA"/>
        </w:rPr>
        <w:t>Les zones H (partie du Bande A ou est-ce qu</w:t>
      </w:r>
      <w:r w:rsidR="00777674">
        <w:rPr>
          <w:lang w:val="fr-CA"/>
        </w:rPr>
        <w:t>’il n’y a pas de filaments minces</w:t>
      </w:r>
      <w:r>
        <w:rPr>
          <w:lang w:val="fr-CA"/>
        </w:rPr>
        <w:t>)</w:t>
      </w:r>
      <w:r w:rsidR="00777674">
        <w:rPr>
          <w:lang w:val="fr-CA"/>
        </w:rPr>
        <w:t xml:space="preserve"> disparaissent complétement ------ puisque les filaments minces ont bougé</w:t>
      </w:r>
    </w:p>
    <w:p w14:paraId="24D6634F" w14:textId="22597D6D" w:rsidR="00EC1FCD" w:rsidRPr="00777674" w:rsidRDefault="00464E52" w:rsidP="009A7A32">
      <w:pPr>
        <w:pStyle w:val="ListParagraph"/>
        <w:numPr>
          <w:ilvl w:val="0"/>
          <w:numId w:val="10"/>
        </w:numPr>
        <w:tabs>
          <w:tab w:val="left" w:pos="1640"/>
        </w:tabs>
        <w:rPr>
          <w:i/>
          <w:iCs/>
          <w:lang w:val="fr-CA"/>
        </w:rPr>
      </w:pPr>
      <w:r>
        <w:rPr>
          <w:noProof/>
          <w:lang w:val="fr-CA"/>
        </w:rPr>
        <w:drawing>
          <wp:anchor distT="0" distB="0" distL="114300" distR="114300" simplePos="0" relativeHeight="251663360" behindDoc="0" locked="0" layoutInCell="1" allowOverlap="1" wp14:anchorId="3EC0A176" wp14:editId="32FFE806">
            <wp:simplePos x="0" y="0"/>
            <wp:positionH relativeFrom="margin">
              <wp:posOffset>-635</wp:posOffset>
            </wp:positionH>
            <wp:positionV relativeFrom="margin">
              <wp:posOffset>5727700</wp:posOffset>
            </wp:positionV>
            <wp:extent cx="5266690" cy="2590800"/>
            <wp:effectExtent l="0" t="0" r="381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 Shot 2019-10-14 at 3.55.48 PM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31A8B9" w14:textId="094F76A6" w:rsidR="00777674" w:rsidRDefault="00777674" w:rsidP="00DC48B5">
      <w:pPr>
        <w:tabs>
          <w:tab w:val="left" w:pos="1640"/>
        </w:tabs>
        <w:rPr>
          <w:i/>
          <w:iCs/>
          <w:lang w:val="fr-CA"/>
        </w:rPr>
      </w:pPr>
    </w:p>
    <w:p w14:paraId="749666B3" w14:textId="15BA2CE8" w:rsidR="00DC48B5" w:rsidRPr="00DC48B5" w:rsidRDefault="00DC48B5" w:rsidP="00DC48B5">
      <w:pPr>
        <w:tabs>
          <w:tab w:val="left" w:pos="1640"/>
        </w:tabs>
        <w:rPr>
          <w:lang w:val="fr-CA"/>
        </w:rPr>
      </w:pPr>
    </w:p>
    <w:p w14:paraId="3D6DB74C" w14:textId="77777777" w:rsidR="00BD1870" w:rsidRPr="003D62C3" w:rsidRDefault="00BD1870" w:rsidP="003D62C3">
      <w:pPr>
        <w:pStyle w:val="ListParagraph"/>
        <w:numPr>
          <w:ilvl w:val="0"/>
          <w:numId w:val="10"/>
        </w:numPr>
        <w:tabs>
          <w:tab w:val="left" w:pos="1640"/>
        </w:tabs>
        <w:rPr>
          <w:lang w:val="fr-CA"/>
        </w:rPr>
      </w:pPr>
    </w:p>
    <w:p w14:paraId="57AFB8CD" w14:textId="1E77F83E" w:rsidR="003D62C3" w:rsidRPr="003D62C3" w:rsidRDefault="003D62C3" w:rsidP="003D62C3">
      <w:pPr>
        <w:tabs>
          <w:tab w:val="left" w:pos="1640"/>
        </w:tabs>
        <w:rPr>
          <w:lang w:val="fr-CA"/>
        </w:rPr>
      </w:pPr>
    </w:p>
    <w:p w14:paraId="7C0045B3" w14:textId="0FAE57CF" w:rsidR="000408DB" w:rsidRDefault="000408DB" w:rsidP="0038713F">
      <w:pPr>
        <w:tabs>
          <w:tab w:val="left" w:pos="1640"/>
        </w:tabs>
        <w:rPr>
          <w:lang w:val="fr-CA"/>
        </w:rPr>
      </w:pPr>
    </w:p>
    <w:p w14:paraId="2E6B54CD" w14:textId="5CB4B905" w:rsidR="00DC48B5" w:rsidRDefault="00DC48B5" w:rsidP="0038713F">
      <w:pPr>
        <w:tabs>
          <w:tab w:val="left" w:pos="1640"/>
        </w:tabs>
        <w:rPr>
          <w:lang w:val="fr-CA"/>
        </w:rPr>
      </w:pPr>
    </w:p>
    <w:p w14:paraId="1C2AD879" w14:textId="32BF63C3" w:rsidR="00DC48B5" w:rsidRDefault="00DC48B5" w:rsidP="0038713F">
      <w:pPr>
        <w:tabs>
          <w:tab w:val="left" w:pos="1640"/>
        </w:tabs>
        <w:rPr>
          <w:lang w:val="fr-CA"/>
        </w:rPr>
      </w:pPr>
    </w:p>
    <w:p w14:paraId="73630674" w14:textId="38FB8F72" w:rsidR="00DC48B5" w:rsidRDefault="00DC48B5" w:rsidP="0038713F">
      <w:pPr>
        <w:tabs>
          <w:tab w:val="left" w:pos="1640"/>
        </w:tabs>
        <w:rPr>
          <w:lang w:val="fr-CA"/>
        </w:rPr>
      </w:pPr>
    </w:p>
    <w:p w14:paraId="25BAD345" w14:textId="0B47C327" w:rsidR="00DC48B5" w:rsidRDefault="00DC48B5" w:rsidP="0038713F">
      <w:pPr>
        <w:tabs>
          <w:tab w:val="left" w:pos="1640"/>
        </w:tabs>
        <w:rPr>
          <w:lang w:val="fr-CA"/>
        </w:rPr>
      </w:pPr>
    </w:p>
    <w:p w14:paraId="5B1674C6" w14:textId="078AC652" w:rsidR="00DC48B5" w:rsidRDefault="00DC48B5" w:rsidP="0038713F">
      <w:pPr>
        <w:tabs>
          <w:tab w:val="left" w:pos="1640"/>
        </w:tabs>
        <w:rPr>
          <w:lang w:val="fr-CA"/>
        </w:rPr>
      </w:pPr>
    </w:p>
    <w:p w14:paraId="71E6EAF6" w14:textId="42D0E1E4" w:rsidR="00DC48B5" w:rsidRDefault="00DC48B5" w:rsidP="0038713F">
      <w:pPr>
        <w:tabs>
          <w:tab w:val="left" w:pos="1640"/>
        </w:tabs>
        <w:rPr>
          <w:lang w:val="fr-CA"/>
        </w:rPr>
      </w:pPr>
    </w:p>
    <w:p w14:paraId="3449094A" w14:textId="6A038369" w:rsidR="000C7F7D" w:rsidRDefault="000C7F7D" w:rsidP="0038713F">
      <w:pPr>
        <w:tabs>
          <w:tab w:val="left" w:pos="1640"/>
        </w:tabs>
        <w:rPr>
          <w:lang w:val="fr-CA"/>
        </w:rPr>
      </w:pPr>
    </w:p>
    <w:p w14:paraId="23D53ED2" w14:textId="77777777" w:rsidR="000C7F7D" w:rsidRDefault="000C7F7D" w:rsidP="0038713F">
      <w:pPr>
        <w:tabs>
          <w:tab w:val="left" w:pos="1640"/>
        </w:tabs>
        <w:rPr>
          <w:lang w:val="fr-CA"/>
        </w:rPr>
      </w:pPr>
    </w:p>
    <w:p w14:paraId="068B1FE0" w14:textId="05F84B38" w:rsidR="00D8335E" w:rsidRPr="00D8335E" w:rsidRDefault="0086709C" w:rsidP="0038713F">
      <w:pPr>
        <w:tabs>
          <w:tab w:val="left" w:pos="1640"/>
        </w:tabs>
        <w:rPr>
          <w:u w:val="single"/>
          <w:lang w:val="fr-CA"/>
        </w:rPr>
      </w:pPr>
      <w:r>
        <w:rPr>
          <w:u w:val="single"/>
          <w:lang w:val="fr-CA"/>
        </w:rPr>
        <w:t>Activation de la contraction</w:t>
      </w:r>
    </w:p>
    <w:p w14:paraId="605D032A" w14:textId="2DEF4D12" w:rsidR="00D8335E" w:rsidRDefault="002918CA" w:rsidP="002918CA">
      <w:pPr>
        <w:pStyle w:val="ListParagraph"/>
        <w:numPr>
          <w:ilvl w:val="0"/>
          <w:numId w:val="10"/>
        </w:numPr>
        <w:tabs>
          <w:tab w:val="left" w:pos="1640"/>
        </w:tabs>
        <w:rPr>
          <w:lang w:val="fr-CA"/>
        </w:rPr>
      </w:pPr>
      <w:r>
        <w:rPr>
          <w:lang w:val="fr-CA"/>
        </w:rPr>
        <w:t>La décision de se déplacer est activée par le cerveau, le signal est transmis par la moelle épinière aux motoneurones qui activent ensuite les fibres musculaires</w:t>
      </w:r>
    </w:p>
    <w:p w14:paraId="506C70D9" w14:textId="5056BCA4" w:rsidR="002918CA" w:rsidRDefault="003C7837" w:rsidP="002918CA">
      <w:pPr>
        <w:pStyle w:val="ListParagraph"/>
        <w:numPr>
          <w:ilvl w:val="0"/>
          <w:numId w:val="10"/>
        </w:numPr>
        <w:tabs>
          <w:tab w:val="left" w:pos="1640"/>
        </w:tabs>
        <w:rPr>
          <w:lang w:val="fr-CA"/>
        </w:rPr>
      </w:pPr>
      <w:r>
        <w:rPr>
          <w:lang w:val="fr-CA"/>
        </w:rPr>
        <w:t>Les neurones et les cellules musculaires</w:t>
      </w:r>
      <w:r w:rsidR="008661ED">
        <w:rPr>
          <w:lang w:val="fr-CA"/>
        </w:rPr>
        <w:t xml:space="preserve"> (myosine)</w:t>
      </w:r>
      <w:r>
        <w:rPr>
          <w:lang w:val="fr-CA"/>
        </w:rPr>
        <w:t xml:space="preserve"> sont des cellules excitables capable de potentiels d’action. </w:t>
      </w:r>
    </w:p>
    <w:p w14:paraId="399D43A5" w14:textId="44D46214" w:rsidR="00C4675C" w:rsidRDefault="00C4675C" w:rsidP="002918CA">
      <w:pPr>
        <w:pStyle w:val="ListParagraph"/>
        <w:numPr>
          <w:ilvl w:val="0"/>
          <w:numId w:val="10"/>
        </w:numPr>
        <w:tabs>
          <w:tab w:val="left" w:pos="1640"/>
        </w:tabs>
        <w:rPr>
          <w:lang w:val="fr-CA"/>
        </w:rPr>
      </w:pPr>
      <w:r>
        <w:rPr>
          <w:lang w:val="fr-CA"/>
        </w:rPr>
        <w:t xml:space="preserve">Les cellules excitables sont capables de changer </w:t>
      </w:r>
      <w:r w:rsidR="0081231E">
        <w:rPr>
          <w:lang w:val="fr-CA"/>
        </w:rPr>
        <w:t>les tensions potentielles</w:t>
      </w:r>
      <w:r>
        <w:rPr>
          <w:lang w:val="fr-CA"/>
        </w:rPr>
        <w:t xml:space="preserve"> de la membrane au repos</w:t>
      </w:r>
    </w:p>
    <w:p w14:paraId="0BB7F9DD" w14:textId="031A2B42" w:rsidR="00C4675C" w:rsidRPr="002918CA" w:rsidRDefault="00C4675C" w:rsidP="00C4675C">
      <w:pPr>
        <w:pStyle w:val="ListParagraph"/>
        <w:numPr>
          <w:ilvl w:val="1"/>
          <w:numId w:val="10"/>
        </w:numPr>
        <w:tabs>
          <w:tab w:val="left" w:pos="1640"/>
        </w:tabs>
        <w:rPr>
          <w:lang w:val="fr-CA"/>
        </w:rPr>
      </w:pPr>
      <w:r>
        <w:rPr>
          <w:lang w:val="fr-CA"/>
        </w:rPr>
        <w:t xml:space="preserve">Potentiel d’action passe d’un neurone à une cellule </w:t>
      </w:r>
      <w:r w:rsidR="0081231E">
        <w:rPr>
          <w:lang w:val="fr-CA"/>
        </w:rPr>
        <w:t>musculaire</w:t>
      </w:r>
      <w:r>
        <w:rPr>
          <w:lang w:val="fr-CA"/>
        </w:rPr>
        <w:t xml:space="preserve"> </w:t>
      </w:r>
      <w:r w:rsidR="0081231E">
        <w:rPr>
          <w:lang w:val="fr-CA"/>
        </w:rPr>
        <w:t>grâce</w:t>
      </w:r>
      <w:r>
        <w:rPr>
          <w:lang w:val="fr-CA"/>
        </w:rPr>
        <w:t xml:space="preserve"> à le neurotransmetteur a</w:t>
      </w:r>
      <w:r w:rsidR="0081231E">
        <w:rPr>
          <w:lang w:val="fr-CA"/>
        </w:rPr>
        <w:t xml:space="preserve">cétylcholine </w:t>
      </w:r>
    </w:p>
    <w:p w14:paraId="55CF934C" w14:textId="17529CA9" w:rsidR="00D8335E" w:rsidRDefault="00D8335E" w:rsidP="0038713F">
      <w:pPr>
        <w:tabs>
          <w:tab w:val="left" w:pos="1640"/>
        </w:tabs>
        <w:rPr>
          <w:lang w:val="fr-CA"/>
        </w:rPr>
      </w:pPr>
    </w:p>
    <w:p w14:paraId="5750AEE6" w14:textId="4D528D8A" w:rsidR="00D8335E" w:rsidRDefault="00D8335E" w:rsidP="0038713F">
      <w:pPr>
        <w:tabs>
          <w:tab w:val="left" w:pos="1640"/>
        </w:tabs>
        <w:rPr>
          <w:lang w:val="fr-CA"/>
        </w:rPr>
      </w:pPr>
    </w:p>
    <w:p w14:paraId="730CB4C1" w14:textId="1D6567BF" w:rsidR="00D8335E" w:rsidRPr="00615AE4" w:rsidRDefault="00615AE4" w:rsidP="00051D0B">
      <w:pPr>
        <w:tabs>
          <w:tab w:val="left" w:pos="1640"/>
        </w:tabs>
        <w:rPr>
          <w:b/>
          <w:bCs/>
          <w:color w:val="7030A0"/>
          <w:lang w:val="fr-CA"/>
        </w:rPr>
      </w:pPr>
      <w:r w:rsidRPr="00615AE4">
        <w:rPr>
          <w:b/>
          <w:bCs/>
          <w:color w:val="7030A0"/>
          <w:lang w:val="fr-CA"/>
        </w:rPr>
        <w:t xml:space="preserve">Canaux ioniques </w:t>
      </w:r>
    </w:p>
    <w:p w14:paraId="65B48918" w14:textId="30673438" w:rsidR="005C5073" w:rsidRDefault="00615AE4" w:rsidP="00615AE4">
      <w:pPr>
        <w:pStyle w:val="ListParagraph"/>
        <w:numPr>
          <w:ilvl w:val="0"/>
          <w:numId w:val="10"/>
        </w:numPr>
        <w:tabs>
          <w:tab w:val="left" w:pos="1640"/>
        </w:tabs>
        <w:rPr>
          <w:lang w:val="fr-CA"/>
        </w:rPr>
      </w:pPr>
      <w:r>
        <w:rPr>
          <w:lang w:val="fr-CA"/>
        </w:rPr>
        <w:t xml:space="preserve">Joue </w:t>
      </w:r>
      <w:r w:rsidR="009E001E">
        <w:rPr>
          <w:lang w:val="fr-CA"/>
        </w:rPr>
        <w:t>un rôle majeur</w:t>
      </w:r>
      <w:r>
        <w:rPr>
          <w:lang w:val="fr-CA"/>
        </w:rPr>
        <w:t xml:space="preserve"> dans la modification </w:t>
      </w:r>
      <w:r w:rsidR="007660F6">
        <w:rPr>
          <w:lang w:val="fr-CA"/>
        </w:rPr>
        <w:t>des potentiels</w:t>
      </w:r>
      <w:r w:rsidR="002D5034">
        <w:rPr>
          <w:lang w:val="fr-CA"/>
        </w:rPr>
        <w:t xml:space="preserve"> de membrane</w:t>
      </w:r>
    </w:p>
    <w:p w14:paraId="15A73588" w14:textId="4FC014DB" w:rsidR="009E001E" w:rsidRDefault="009E001E" w:rsidP="009E001E">
      <w:pPr>
        <w:pStyle w:val="ListParagraph"/>
        <w:numPr>
          <w:ilvl w:val="1"/>
          <w:numId w:val="10"/>
        </w:numPr>
        <w:tabs>
          <w:tab w:val="left" w:pos="1640"/>
        </w:tabs>
        <w:rPr>
          <w:lang w:val="fr-CA"/>
        </w:rPr>
      </w:pPr>
      <w:r>
        <w:rPr>
          <w:lang w:val="fr-CA"/>
        </w:rPr>
        <w:t>Faut que les protéines des canaux s’ouvrent et ferment pour laisser passer les ions</w:t>
      </w:r>
    </w:p>
    <w:p w14:paraId="16ED019C" w14:textId="40A7F3CA" w:rsidR="009E001E" w:rsidRDefault="00391A5E" w:rsidP="009E001E">
      <w:pPr>
        <w:pStyle w:val="ListParagraph"/>
        <w:numPr>
          <w:ilvl w:val="0"/>
          <w:numId w:val="10"/>
        </w:numPr>
        <w:tabs>
          <w:tab w:val="left" w:pos="1640"/>
        </w:tabs>
        <w:rPr>
          <w:lang w:val="fr-CA"/>
        </w:rPr>
      </w:pPr>
      <w:r>
        <w:rPr>
          <w:lang w:val="fr-CA"/>
        </w:rPr>
        <w:t>Deux classes de canaux ioniques :</w:t>
      </w:r>
    </w:p>
    <w:p w14:paraId="44B78E80" w14:textId="2EC05D7B" w:rsidR="003767BD" w:rsidRDefault="00391A5E" w:rsidP="00037A9A">
      <w:pPr>
        <w:pStyle w:val="ListParagraph"/>
        <w:numPr>
          <w:ilvl w:val="0"/>
          <w:numId w:val="11"/>
        </w:numPr>
        <w:tabs>
          <w:tab w:val="left" w:pos="1640"/>
        </w:tabs>
        <w:rPr>
          <w:lang w:val="fr-CA"/>
        </w:rPr>
      </w:pPr>
      <w:r>
        <w:rPr>
          <w:lang w:val="fr-CA"/>
        </w:rPr>
        <w:t xml:space="preserve"> </w:t>
      </w:r>
      <w:r w:rsidR="00BA669B">
        <w:rPr>
          <w:lang w:val="fr-CA"/>
        </w:rPr>
        <w:t xml:space="preserve"> Les </w:t>
      </w:r>
      <w:r w:rsidR="00BA669B" w:rsidRPr="00037A9A">
        <w:rPr>
          <w:b/>
          <w:bCs/>
          <w:color w:val="00B0F0"/>
          <w:lang w:val="fr-CA"/>
        </w:rPr>
        <w:t>canaux ligand-dépendant</w:t>
      </w:r>
      <w:r w:rsidR="00BA669B" w:rsidRPr="00037A9A">
        <w:rPr>
          <w:color w:val="00B0F0"/>
          <w:lang w:val="fr-CA"/>
        </w:rPr>
        <w:t xml:space="preserve"> </w:t>
      </w:r>
      <w:r w:rsidR="00BA669B">
        <w:rPr>
          <w:lang w:val="fr-CA"/>
        </w:rPr>
        <w:t>sont des canaux ioniques chimiquement contrôlés</w:t>
      </w:r>
      <w:r w:rsidR="00037A9A">
        <w:rPr>
          <w:lang w:val="fr-CA"/>
        </w:rPr>
        <w:t>- ouvert par des messagers chimiques tels que neurotransmetteurs-----</w:t>
      </w:r>
      <w:r w:rsidR="003C69EB" w:rsidRPr="00037A9A">
        <w:rPr>
          <w:lang w:val="fr-CA"/>
        </w:rPr>
        <w:t>P. EX</w:t>
      </w:r>
      <w:r w:rsidR="00BA669B" w:rsidRPr="00037A9A">
        <w:rPr>
          <w:lang w:val="fr-CA"/>
        </w:rPr>
        <w:t> :  les récepteurs de l’acé</w:t>
      </w:r>
      <w:r w:rsidR="004B444C">
        <w:rPr>
          <w:lang w:val="fr-CA"/>
        </w:rPr>
        <w:t>tylcholine</w:t>
      </w:r>
      <w:r w:rsidR="00561969">
        <w:rPr>
          <w:lang w:val="fr-CA"/>
        </w:rPr>
        <w:t xml:space="preserve"> sur les cellules musculaires</w:t>
      </w:r>
      <w:r w:rsidR="009D59F0">
        <w:rPr>
          <w:lang w:val="fr-CA"/>
        </w:rPr>
        <w:t xml:space="preserve"> (protéine qui se retrouve</w:t>
      </w:r>
      <w:r w:rsidR="00561969">
        <w:rPr>
          <w:lang w:val="fr-CA"/>
        </w:rPr>
        <w:t xml:space="preserve"> dans la membrane </w:t>
      </w:r>
      <w:r w:rsidR="003C69EB">
        <w:rPr>
          <w:lang w:val="fr-CA"/>
        </w:rPr>
        <w:t>plasmique)</w:t>
      </w:r>
    </w:p>
    <w:p w14:paraId="5450D199" w14:textId="18883579" w:rsidR="006568B1" w:rsidRPr="006568B1" w:rsidRDefault="00561969" w:rsidP="006568B1">
      <w:pPr>
        <w:pStyle w:val="ListParagraph"/>
        <w:numPr>
          <w:ilvl w:val="0"/>
          <w:numId w:val="11"/>
        </w:numPr>
        <w:tabs>
          <w:tab w:val="left" w:pos="1640"/>
        </w:tabs>
        <w:rPr>
          <w:lang w:val="fr-CA"/>
        </w:rPr>
      </w:pPr>
      <w:r>
        <w:rPr>
          <w:lang w:val="fr-CA"/>
        </w:rPr>
        <w:t xml:space="preserve">Les </w:t>
      </w:r>
      <w:r w:rsidRPr="007660F6">
        <w:rPr>
          <w:b/>
          <w:bCs/>
          <w:color w:val="00B0F0"/>
          <w:lang w:val="fr-CA"/>
        </w:rPr>
        <w:t>canaux voltage-dépendants</w:t>
      </w:r>
      <w:r w:rsidRPr="007660F6">
        <w:rPr>
          <w:color w:val="00B0F0"/>
          <w:lang w:val="fr-CA"/>
        </w:rPr>
        <w:t xml:space="preserve"> </w:t>
      </w:r>
      <w:r w:rsidR="008C2EE7">
        <w:rPr>
          <w:lang w:val="fr-CA"/>
        </w:rPr>
        <w:t xml:space="preserve">s’ouvrent ou se ferment en réponse aux variations de tensions du potentiel de la membrane </w:t>
      </w:r>
      <w:r w:rsidR="00A44BE6">
        <w:rPr>
          <w:lang w:val="fr-CA"/>
        </w:rPr>
        <w:t>---- INDISPENSABLE (nécessaire) à tous les potentiels d’action</w:t>
      </w:r>
    </w:p>
    <w:p w14:paraId="3B16B0B9" w14:textId="1439D068" w:rsidR="00C43AAD" w:rsidRPr="008621B8" w:rsidRDefault="00C43AAD" w:rsidP="006568B1">
      <w:pPr>
        <w:pStyle w:val="ListParagraph"/>
        <w:numPr>
          <w:ilvl w:val="0"/>
          <w:numId w:val="13"/>
        </w:numPr>
        <w:tabs>
          <w:tab w:val="left" w:pos="1640"/>
        </w:tabs>
        <w:rPr>
          <w:lang w:val="fr-CA"/>
        </w:rPr>
      </w:pPr>
      <w:r w:rsidRPr="006568B1">
        <w:rPr>
          <w:lang w:val="fr-CA"/>
        </w:rPr>
        <w:t xml:space="preserve">Dans les myocytes </w:t>
      </w:r>
      <w:r w:rsidR="00191F87" w:rsidRPr="006568B1">
        <w:rPr>
          <w:lang w:val="fr-CA"/>
        </w:rPr>
        <w:t>d’un muscle squelettique</w:t>
      </w:r>
      <w:r w:rsidR="006568B1" w:rsidRPr="006568B1">
        <w:rPr>
          <w:lang w:val="fr-CA"/>
        </w:rPr>
        <w:t xml:space="preserve">, </w:t>
      </w:r>
      <w:r w:rsidR="008621B8" w:rsidRPr="006568B1">
        <w:rPr>
          <w:lang w:val="fr-CA"/>
        </w:rPr>
        <w:t>le changement initial</w:t>
      </w:r>
      <w:r w:rsidR="006568B1" w:rsidRPr="006568B1">
        <w:rPr>
          <w:lang w:val="fr-CA"/>
        </w:rPr>
        <w:t xml:space="preserve"> du potentiel du membrane est</w:t>
      </w:r>
      <w:r w:rsidR="008454FD">
        <w:rPr>
          <w:lang w:val="fr-CA"/>
        </w:rPr>
        <w:t xml:space="preserve"> créé par des canaux ligand-dépendants </w:t>
      </w:r>
      <w:r w:rsidR="008454FD" w:rsidRPr="00333663">
        <w:rPr>
          <w:rFonts w:eastAsia="Times New Roman" w:cstheme="minorHAnsi"/>
          <w:lang w:val="fr-FR"/>
        </w:rPr>
        <w:t>→</w:t>
      </w:r>
      <w:r w:rsidR="00822AF5">
        <w:rPr>
          <w:rFonts w:eastAsia="Times New Roman" w:cstheme="minorHAnsi"/>
          <w:lang w:val="fr-FR"/>
        </w:rPr>
        <w:t xml:space="preserve"> les </w:t>
      </w:r>
      <w:r w:rsidR="008621B8">
        <w:rPr>
          <w:rFonts w:eastAsia="Times New Roman" w:cstheme="minorHAnsi"/>
          <w:lang w:val="fr-FR"/>
        </w:rPr>
        <w:t>canaux</w:t>
      </w:r>
      <w:r w:rsidR="00822AF5">
        <w:rPr>
          <w:rFonts w:eastAsia="Times New Roman" w:cstheme="minorHAnsi"/>
          <w:lang w:val="fr-FR"/>
        </w:rPr>
        <w:t xml:space="preserve"> ligand-dépendants cause une dépolarisation du </w:t>
      </w:r>
      <w:r w:rsidR="008621B8">
        <w:rPr>
          <w:rFonts w:eastAsia="Times New Roman" w:cstheme="minorHAnsi"/>
          <w:lang w:val="fr-FR"/>
        </w:rPr>
        <w:t>sarcolemme (diminution du potentiel de membrane) qui incite les canaux voltage-dépendants à créer un potentiel d’action</w:t>
      </w:r>
    </w:p>
    <w:p w14:paraId="22A3A841" w14:textId="2E4C6A62" w:rsidR="008621B8" w:rsidRDefault="008621B8" w:rsidP="008621B8">
      <w:pPr>
        <w:tabs>
          <w:tab w:val="left" w:pos="1640"/>
        </w:tabs>
        <w:ind w:left="360"/>
        <w:rPr>
          <w:lang w:val="fr-CA"/>
        </w:rPr>
      </w:pPr>
    </w:p>
    <w:p w14:paraId="4499FE8E" w14:textId="77777777" w:rsidR="008621B8" w:rsidRPr="008621B8" w:rsidRDefault="008621B8" w:rsidP="008621B8">
      <w:pPr>
        <w:tabs>
          <w:tab w:val="left" w:pos="1640"/>
        </w:tabs>
        <w:ind w:left="360"/>
        <w:rPr>
          <w:lang w:val="fr-CA"/>
        </w:rPr>
      </w:pPr>
    </w:p>
    <w:p w14:paraId="2BBC8FE4" w14:textId="594961DC" w:rsidR="00AB383B" w:rsidRPr="00AB383B" w:rsidRDefault="00464049" w:rsidP="00AB383B">
      <w:pPr>
        <w:tabs>
          <w:tab w:val="left" w:pos="1640"/>
        </w:tabs>
        <w:rPr>
          <w:u w:val="single"/>
          <w:lang w:val="fr-CA"/>
        </w:rPr>
      </w:pPr>
      <w:r w:rsidRPr="00464049">
        <w:rPr>
          <w:u w:val="single"/>
          <w:lang w:val="fr-CA"/>
        </w:rPr>
        <w:t>Anatomie des neurones moteurs et de la jonction neuromusculaire</w:t>
      </w:r>
    </w:p>
    <w:p w14:paraId="70F56B3A" w14:textId="5C53B020" w:rsidR="00BC681A" w:rsidRDefault="00D66045" w:rsidP="00D66045">
      <w:pPr>
        <w:pStyle w:val="ListParagraph"/>
        <w:numPr>
          <w:ilvl w:val="0"/>
          <w:numId w:val="13"/>
        </w:numPr>
        <w:tabs>
          <w:tab w:val="left" w:pos="1640"/>
        </w:tabs>
        <w:rPr>
          <w:lang w:val="fr-CA"/>
        </w:rPr>
      </w:pPr>
      <w:r>
        <w:rPr>
          <w:lang w:val="fr-CA"/>
        </w:rPr>
        <w:t xml:space="preserve">Les muscles squelettiques sont stimulés par les motoneurones somatiques </w:t>
      </w:r>
      <w:r w:rsidR="004913A9">
        <w:rPr>
          <w:lang w:val="fr-CA"/>
        </w:rPr>
        <w:t xml:space="preserve">(neurones moteurs somatique) --- ces neurones se situent dans la moelle épinière </w:t>
      </w:r>
    </w:p>
    <w:p w14:paraId="363C0A14" w14:textId="77777777" w:rsidR="00083D5D" w:rsidRDefault="002D63D7" w:rsidP="00083D5D">
      <w:pPr>
        <w:pStyle w:val="ListParagraph"/>
        <w:numPr>
          <w:ilvl w:val="1"/>
          <w:numId w:val="13"/>
        </w:numPr>
        <w:tabs>
          <w:tab w:val="left" w:pos="1640"/>
        </w:tabs>
        <w:rPr>
          <w:lang w:val="fr-CA"/>
        </w:rPr>
      </w:pPr>
      <w:r>
        <w:rPr>
          <w:lang w:val="fr-CA"/>
        </w:rPr>
        <w:t xml:space="preserve">Chaque </w:t>
      </w:r>
      <w:r w:rsidR="00784CC6">
        <w:rPr>
          <w:lang w:val="fr-CA"/>
        </w:rPr>
        <w:t xml:space="preserve">neurone possède </w:t>
      </w:r>
      <w:r w:rsidR="004C723A">
        <w:rPr>
          <w:lang w:val="fr-CA"/>
        </w:rPr>
        <w:t>un axone</w:t>
      </w:r>
      <w:r w:rsidR="000D2D23">
        <w:rPr>
          <w:lang w:val="fr-CA"/>
        </w:rPr>
        <w:t xml:space="preserve"> qui s’</w:t>
      </w:r>
      <w:r w:rsidR="00254405">
        <w:rPr>
          <w:lang w:val="fr-CA"/>
        </w:rPr>
        <w:t>étend</w:t>
      </w:r>
      <w:r w:rsidR="000D2D23">
        <w:rPr>
          <w:lang w:val="fr-CA"/>
        </w:rPr>
        <w:t xml:space="preserve"> du corps cellulaire </w:t>
      </w:r>
      <w:r w:rsidR="00254405">
        <w:rPr>
          <w:lang w:val="fr-CA"/>
        </w:rPr>
        <w:t xml:space="preserve">situé dans la moelle épinière </w:t>
      </w:r>
      <w:r w:rsidR="004C723A">
        <w:rPr>
          <w:lang w:val="fr-CA"/>
        </w:rPr>
        <w:t>à la myosite</w:t>
      </w:r>
      <w:r w:rsidR="00254405">
        <w:rPr>
          <w:lang w:val="fr-CA"/>
        </w:rPr>
        <w:t xml:space="preserve"> qu’il dessert</w:t>
      </w:r>
    </w:p>
    <w:p w14:paraId="111D373C" w14:textId="31515D3D" w:rsidR="004E4806" w:rsidRDefault="00C05789" w:rsidP="004E4806">
      <w:pPr>
        <w:pStyle w:val="ListParagraph"/>
        <w:numPr>
          <w:ilvl w:val="0"/>
          <w:numId w:val="13"/>
        </w:numPr>
        <w:tabs>
          <w:tab w:val="left" w:pos="1640"/>
        </w:tabs>
        <w:rPr>
          <w:lang w:val="fr-CA"/>
        </w:rPr>
      </w:pPr>
      <w:r w:rsidRPr="00083D5D">
        <w:rPr>
          <w:lang w:val="fr-CA"/>
        </w:rPr>
        <w:t xml:space="preserve">Les axones (longue extension filamenteuse de motoneurones) se </w:t>
      </w:r>
      <w:r w:rsidR="002D63D7" w:rsidRPr="00083D5D">
        <w:rPr>
          <w:lang w:val="fr-CA"/>
        </w:rPr>
        <w:t>déplacent</w:t>
      </w:r>
      <w:r w:rsidRPr="00083D5D">
        <w:rPr>
          <w:lang w:val="fr-CA"/>
        </w:rPr>
        <w:t xml:space="preserve"> </w:t>
      </w:r>
      <w:r w:rsidR="002D63D7" w:rsidRPr="00083D5D">
        <w:rPr>
          <w:lang w:val="fr-CA"/>
        </w:rPr>
        <w:t xml:space="preserve">du système nerveux central au muscle squelettique </w:t>
      </w:r>
    </w:p>
    <w:p w14:paraId="553DA2D0" w14:textId="3DD399A9" w:rsidR="00506944" w:rsidRDefault="00F63B9E" w:rsidP="00506944">
      <w:pPr>
        <w:pStyle w:val="ListParagraph"/>
        <w:numPr>
          <w:ilvl w:val="0"/>
          <w:numId w:val="13"/>
        </w:numPr>
        <w:tabs>
          <w:tab w:val="left" w:pos="1640"/>
        </w:tabs>
        <w:rPr>
          <w:lang w:val="fr-CA"/>
        </w:rPr>
      </w:pPr>
      <w:r>
        <w:rPr>
          <w:lang w:val="fr-CA"/>
        </w:rPr>
        <w:t xml:space="preserve">Lorsqu’il pénètre dans le muscle, l’axone de chaque neurone moteur se divise en plusieurs branches </w:t>
      </w:r>
      <w:r w:rsidR="00506944">
        <w:rPr>
          <w:lang w:val="fr-CA"/>
        </w:rPr>
        <w:t xml:space="preserve">(afin de desservir plusieurs </w:t>
      </w:r>
      <w:r w:rsidR="00634378">
        <w:rPr>
          <w:lang w:val="fr-CA"/>
        </w:rPr>
        <w:t>myocytes</w:t>
      </w:r>
      <w:r w:rsidR="00506944">
        <w:rPr>
          <w:lang w:val="fr-CA"/>
        </w:rPr>
        <w:t>)</w:t>
      </w:r>
    </w:p>
    <w:p w14:paraId="4C651A38" w14:textId="7EE7F49F" w:rsidR="009552EB" w:rsidRPr="002B5D79" w:rsidRDefault="000269B2" w:rsidP="000269B2">
      <w:pPr>
        <w:pStyle w:val="ListParagraph"/>
        <w:numPr>
          <w:ilvl w:val="0"/>
          <w:numId w:val="13"/>
        </w:numPr>
        <w:tabs>
          <w:tab w:val="left" w:pos="1640"/>
        </w:tabs>
        <w:rPr>
          <w:lang w:val="fr-CA"/>
        </w:rPr>
      </w:pPr>
      <w:r>
        <w:rPr>
          <w:lang w:val="fr-CA"/>
        </w:rPr>
        <w:t xml:space="preserve">     </w:t>
      </w:r>
      <w:r w:rsidR="009552EB">
        <w:rPr>
          <w:lang w:val="fr-CA"/>
        </w:rPr>
        <w:t xml:space="preserve">Lorsqu’il atteint un myocyte, chacun de ces branches se ramifie en de multiples </w:t>
      </w:r>
      <w:r w:rsidR="009552EB" w:rsidRPr="009552EB">
        <w:rPr>
          <w:i/>
          <w:iCs/>
          <w:lang w:val="fr-CA"/>
        </w:rPr>
        <w:t>télodendrons</w:t>
      </w:r>
      <w:r w:rsidR="009552EB">
        <w:rPr>
          <w:lang w:val="fr-CA"/>
        </w:rPr>
        <w:t xml:space="preserve"> (ramifications terminales)</w:t>
      </w:r>
    </w:p>
    <w:p w14:paraId="6D75F430" w14:textId="220A7143" w:rsidR="000269B2" w:rsidRDefault="000C7F7D" w:rsidP="000269B2">
      <w:pPr>
        <w:pStyle w:val="ListParagraph"/>
        <w:numPr>
          <w:ilvl w:val="0"/>
          <w:numId w:val="13"/>
        </w:numPr>
        <w:tabs>
          <w:tab w:val="left" w:pos="1640"/>
        </w:tabs>
        <w:rPr>
          <w:lang w:val="fr-CA"/>
        </w:rPr>
      </w:pPr>
      <w:r>
        <w:rPr>
          <w:noProof/>
          <w:lang w:val="fr-CA"/>
        </w:rPr>
        <w:drawing>
          <wp:anchor distT="0" distB="0" distL="114300" distR="114300" simplePos="0" relativeHeight="251664384" behindDoc="1" locked="0" layoutInCell="1" allowOverlap="1" wp14:anchorId="71A53BDD" wp14:editId="3F2322EA">
            <wp:simplePos x="0" y="0"/>
            <wp:positionH relativeFrom="margin">
              <wp:posOffset>-685800</wp:posOffset>
            </wp:positionH>
            <wp:positionV relativeFrom="margin">
              <wp:posOffset>-63500</wp:posOffset>
            </wp:positionV>
            <wp:extent cx="3086100" cy="2578100"/>
            <wp:effectExtent l="0" t="0" r="0" b="0"/>
            <wp:wrapTight wrapText="bothSides">
              <wp:wrapPolygon edited="0">
                <wp:start x="0" y="0"/>
                <wp:lineTo x="0" y="21494"/>
                <wp:lineTo x="21511" y="21494"/>
                <wp:lineTo x="21511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 Shot 2019-10-14 at 9.26.24 PM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257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73774" w:rsidRPr="00506944">
        <w:rPr>
          <w:lang w:val="fr-CA"/>
        </w:rPr>
        <w:t>Les branches d’axone</w:t>
      </w:r>
      <w:r w:rsidR="002B5D79">
        <w:rPr>
          <w:lang w:val="fr-CA"/>
        </w:rPr>
        <w:t xml:space="preserve"> (télodendrons)</w:t>
      </w:r>
      <w:r w:rsidR="00373774" w:rsidRPr="00506944">
        <w:rPr>
          <w:lang w:val="fr-CA"/>
        </w:rPr>
        <w:t xml:space="preserve"> se termine sur </w:t>
      </w:r>
      <w:r w:rsidR="00515C2D" w:rsidRPr="00506944">
        <w:rPr>
          <w:lang w:val="fr-CA"/>
        </w:rPr>
        <w:t>la fibre musculaire</w:t>
      </w:r>
      <w:r w:rsidR="00FC7DCC" w:rsidRPr="00506944">
        <w:rPr>
          <w:lang w:val="fr-CA"/>
        </w:rPr>
        <w:t>, formant</w:t>
      </w:r>
      <w:r w:rsidR="00FC7DCC" w:rsidRPr="00506944">
        <w:rPr>
          <w:color w:val="7030A0"/>
          <w:lang w:val="fr-CA"/>
        </w:rPr>
        <w:t xml:space="preserve"> </w:t>
      </w:r>
      <w:r w:rsidR="00FC7DCC" w:rsidRPr="00506944">
        <w:rPr>
          <w:b/>
          <w:bCs/>
          <w:color w:val="7030A0"/>
          <w:lang w:val="fr-CA"/>
        </w:rPr>
        <w:t>une jonction neuromusculaire</w:t>
      </w:r>
      <w:r w:rsidR="00FC7DCC" w:rsidRPr="00506944">
        <w:rPr>
          <w:color w:val="7030A0"/>
          <w:lang w:val="fr-CA"/>
        </w:rPr>
        <w:t xml:space="preserve"> </w:t>
      </w:r>
      <w:r w:rsidR="00FC7DCC" w:rsidRPr="00506944">
        <w:rPr>
          <w:lang w:val="fr-CA"/>
        </w:rPr>
        <w:t xml:space="preserve">ou </w:t>
      </w:r>
      <w:r w:rsidR="00FC7DCC" w:rsidRPr="00506944">
        <w:rPr>
          <w:i/>
          <w:iCs/>
          <w:lang w:val="fr-CA"/>
        </w:rPr>
        <w:t>terminaison musculaire</w:t>
      </w:r>
      <w:r w:rsidR="00FC7DCC" w:rsidRPr="00506944">
        <w:rPr>
          <w:lang w:val="fr-CA"/>
        </w:rPr>
        <w:t xml:space="preserve">, reliée à un seul myocyte </w:t>
      </w:r>
    </w:p>
    <w:p w14:paraId="2076EFBB" w14:textId="718BFA33" w:rsidR="00D0112E" w:rsidRPr="000269B2" w:rsidRDefault="0033760A" w:rsidP="000269B2">
      <w:pPr>
        <w:pStyle w:val="ListParagraph"/>
        <w:numPr>
          <w:ilvl w:val="0"/>
          <w:numId w:val="13"/>
        </w:numPr>
        <w:tabs>
          <w:tab w:val="left" w:pos="1640"/>
        </w:tabs>
        <w:rPr>
          <w:lang w:val="fr-CA"/>
        </w:rPr>
      </w:pPr>
      <w:r w:rsidRPr="000269B2">
        <w:rPr>
          <w:lang w:val="fr-FR"/>
        </w:rPr>
        <w:t>Chaque fibre musculaire</w:t>
      </w:r>
      <w:r w:rsidR="00401449" w:rsidRPr="000269B2">
        <w:rPr>
          <w:lang w:val="fr-FR"/>
        </w:rPr>
        <w:t xml:space="preserve"> (myocyte)</w:t>
      </w:r>
      <w:r w:rsidRPr="000269B2">
        <w:rPr>
          <w:lang w:val="fr-FR"/>
        </w:rPr>
        <w:t xml:space="preserve"> possède une jonction neuromusculaire avec un motoneurone</w:t>
      </w:r>
    </w:p>
    <w:p w14:paraId="770A5F4D" w14:textId="31CD2452" w:rsidR="00515C2D" w:rsidRDefault="00515C2D" w:rsidP="0038713F">
      <w:pPr>
        <w:tabs>
          <w:tab w:val="left" w:pos="1640"/>
        </w:tabs>
        <w:rPr>
          <w:lang w:val="fr-CA"/>
        </w:rPr>
      </w:pPr>
    </w:p>
    <w:p w14:paraId="15C75FDC" w14:textId="1CB53153" w:rsidR="00515C2D" w:rsidRDefault="00515C2D" w:rsidP="0038713F">
      <w:pPr>
        <w:tabs>
          <w:tab w:val="left" w:pos="1640"/>
        </w:tabs>
        <w:rPr>
          <w:lang w:val="fr-CA"/>
        </w:rPr>
      </w:pPr>
    </w:p>
    <w:p w14:paraId="6E31EBAE" w14:textId="0C2B6AB3" w:rsidR="00515C2D" w:rsidRDefault="00515C2D" w:rsidP="0038713F">
      <w:pPr>
        <w:tabs>
          <w:tab w:val="left" w:pos="1640"/>
        </w:tabs>
        <w:rPr>
          <w:lang w:val="fr-CA"/>
        </w:rPr>
      </w:pPr>
    </w:p>
    <w:p w14:paraId="78A90B7F" w14:textId="082B095E" w:rsidR="00515C2D" w:rsidRDefault="00515C2D" w:rsidP="0038713F">
      <w:pPr>
        <w:tabs>
          <w:tab w:val="left" w:pos="1640"/>
        </w:tabs>
        <w:rPr>
          <w:lang w:val="fr-CA"/>
        </w:rPr>
      </w:pPr>
    </w:p>
    <w:p w14:paraId="761302EF" w14:textId="526475F9" w:rsidR="00515C2D" w:rsidRDefault="00515C2D" w:rsidP="0038713F">
      <w:pPr>
        <w:tabs>
          <w:tab w:val="left" w:pos="1640"/>
        </w:tabs>
        <w:rPr>
          <w:lang w:val="fr-CA"/>
        </w:rPr>
      </w:pPr>
    </w:p>
    <w:p w14:paraId="56688C54" w14:textId="41FF388F" w:rsidR="00A84F06" w:rsidRDefault="00A84F06" w:rsidP="00037DD4">
      <w:pPr>
        <w:rPr>
          <w:lang w:val="fr-CA"/>
        </w:rPr>
      </w:pPr>
    </w:p>
    <w:p w14:paraId="77299FB6" w14:textId="12E0FA30" w:rsidR="000C7F7D" w:rsidRDefault="000C7F7D" w:rsidP="00037DD4">
      <w:pPr>
        <w:rPr>
          <w:lang w:val="fr-CA"/>
        </w:rPr>
      </w:pPr>
    </w:p>
    <w:p w14:paraId="5BEABAA9" w14:textId="5707BA36" w:rsidR="000C7F7D" w:rsidRDefault="000C7F7D" w:rsidP="00037DD4">
      <w:pPr>
        <w:rPr>
          <w:lang w:val="fr-CA"/>
        </w:rPr>
      </w:pPr>
    </w:p>
    <w:p w14:paraId="5E7F9B22" w14:textId="77777777" w:rsidR="000C7F7D" w:rsidRDefault="000C7F7D" w:rsidP="00037DD4">
      <w:pPr>
        <w:rPr>
          <w:lang w:val="fr-CA"/>
        </w:rPr>
      </w:pPr>
    </w:p>
    <w:p w14:paraId="3655C620" w14:textId="2D0F1040" w:rsidR="00A84F06" w:rsidRPr="0005385C" w:rsidRDefault="00024609" w:rsidP="00037DD4">
      <w:pPr>
        <w:rPr>
          <w:u w:val="single"/>
          <w:lang w:val="fr-CA"/>
        </w:rPr>
      </w:pPr>
      <w:r>
        <w:rPr>
          <w:u w:val="single"/>
          <w:lang w:val="fr-CA"/>
        </w:rPr>
        <w:t>CONTEXTE ET APERÇU</w:t>
      </w:r>
    </w:p>
    <w:p w14:paraId="49C3349E" w14:textId="4DB0562C" w:rsidR="00C93B55" w:rsidRPr="00D37248" w:rsidRDefault="00DB7990" w:rsidP="003B31B5">
      <w:pPr>
        <w:pStyle w:val="ListParagraph"/>
        <w:numPr>
          <w:ilvl w:val="0"/>
          <w:numId w:val="10"/>
        </w:numPr>
        <w:rPr>
          <w:lang w:val="fr-CA"/>
        </w:rPr>
      </w:pPr>
      <w:r>
        <w:rPr>
          <w:lang w:val="fr-CA"/>
        </w:rPr>
        <w:t>L’</w:t>
      </w:r>
      <w:r w:rsidR="002B3260">
        <w:rPr>
          <w:lang w:val="fr-CA"/>
        </w:rPr>
        <w:t>axone</w:t>
      </w:r>
      <w:r>
        <w:rPr>
          <w:lang w:val="fr-CA"/>
        </w:rPr>
        <w:t xml:space="preserve"> terminal (extrémité de l’axone) et </w:t>
      </w:r>
      <w:r w:rsidR="00D37248">
        <w:rPr>
          <w:lang w:val="fr-CA"/>
        </w:rPr>
        <w:t>la</w:t>
      </w:r>
      <w:r>
        <w:rPr>
          <w:lang w:val="fr-CA"/>
        </w:rPr>
        <w:t xml:space="preserve"> fibre musculaire sont séparés par un espace rempli d</w:t>
      </w:r>
      <w:r w:rsidR="003B31B5">
        <w:rPr>
          <w:lang w:val="fr-CA"/>
        </w:rPr>
        <w:t>e</w:t>
      </w:r>
      <w:r w:rsidRPr="003B31B5">
        <w:rPr>
          <w:lang w:val="fr-CA"/>
        </w:rPr>
        <w:t xml:space="preserve"> gel appelé la </w:t>
      </w:r>
      <w:r w:rsidRPr="003B31B5">
        <w:rPr>
          <w:b/>
          <w:bCs/>
          <w:lang w:val="fr-CA"/>
        </w:rPr>
        <w:t xml:space="preserve">fente synaptique </w:t>
      </w:r>
    </w:p>
    <w:p w14:paraId="069D3437" w14:textId="7E2C00C0" w:rsidR="00D37248" w:rsidRDefault="00D37248" w:rsidP="003B31B5">
      <w:pPr>
        <w:pStyle w:val="ListParagraph"/>
        <w:numPr>
          <w:ilvl w:val="0"/>
          <w:numId w:val="10"/>
        </w:numPr>
        <w:rPr>
          <w:lang w:val="fr-CA"/>
        </w:rPr>
      </w:pPr>
      <w:r>
        <w:rPr>
          <w:lang w:val="fr-CA"/>
        </w:rPr>
        <w:t>Les vésicules synaptiques sont des petits sacs membraneux stocké dans les terminaisons axonales</w:t>
      </w:r>
    </w:p>
    <w:p w14:paraId="7925CF04" w14:textId="3A09D3EE" w:rsidR="00D37248" w:rsidRDefault="00D37248" w:rsidP="00D37248">
      <w:pPr>
        <w:pStyle w:val="ListParagraph"/>
        <w:numPr>
          <w:ilvl w:val="1"/>
          <w:numId w:val="10"/>
        </w:numPr>
        <w:rPr>
          <w:lang w:val="fr-CA"/>
        </w:rPr>
      </w:pPr>
      <w:r>
        <w:rPr>
          <w:lang w:val="fr-CA"/>
        </w:rPr>
        <w:t>Contient un neurotransmetteur →</w:t>
      </w:r>
      <w:r>
        <w:rPr>
          <w:rFonts w:eastAsia="Times New Roman" w:cstheme="minorHAnsi"/>
          <w:lang w:val="fr-FR"/>
        </w:rPr>
        <w:t xml:space="preserve"> </w:t>
      </w:r>
      <w:r>
        <w:rPr>
          <w:rFonts w:eastAsia="Times New Roman" w:cstheme="minorHAnsi"/>
          <w:lang w:val="fr-FR"/>
        </w:rPr>
        <w:t xml:space="preserve"> </w:t>
      </w:r>
      <w:r>
        <w:rPr>
          <w:lang w:val="fr-CA"/>
        </w:rPr>
        <w:t xml:space="preserve"> l’acétylcholine</w:t>
      </w:r>
    </w:p>
    <w:p w14:paraId="261434BE" w14:textId="56E58B72" w:rsidR="00D37248" w:rsidRDefault="0048086A" w:rsidP="00D37248">
      <w:pPr>
        <w:pStyle w:val="ListParagraph"/>
        <w:numPr>
          <w:ilvl w:val="0"/>
          <w:numId w:val="10"/>
        </w:numPr>
        <w:rPr>
          <w:lang w:val="fr-CA"/>
        </w:rPr>
      </w:pPr>
      <w:r>
        <w:rPr>
          <w:lang w:val="fr-CA"/>
        </w:rPr>
        <w:t>La partie du sarcolemme du myocyte</w:t>
      </w:r>
      <w:r w:rsidR="003C69EB">
        <w:rPr>
          <w:lang w:val="fr-CA"/>
        </w:rPr>
        <w:t xml:space="preserve"> qui forme un creux</w:t>
      </w:r>
      <w:r w:rsidR="00201AEB">
        <w:rPr>
          <w:lang w:val="fr-CA"/>
        </w:rPr>
        <w:t xml:space="preserve"> et </w:t>
      </w:r>
      <w:r w:rsidR="006B720A">
        <w:rPr>
          <w:lang w:val="fr-CA"/>
        </w:rPr>
        <w:t>où</w:t>
      </w:r>
      <w:r w:rsidR="00201AEB">
        <w:rPr>
          <w:lang w:val="fr-CA"/>
        </w:rPr>
        <w:t xml:space="preserve"> se trouve la jonction neuromusculaire présente plusieurs de replis</w:t>
      </w:r>
    </w:p>
    <w:p w14:paraId="4795EFB6" w14:textId="6AB4C550" w:rsidR="00983069" w:rsidRDefault="00201AEB" w:rsidP="008A1645">
      <w:pPr>
        <w:pStyle w:val="ListParagraph"/>
        <w:numPr>
          <w:ilvl w:val="1"/>
          <w:numId w:val="10"/>
        </w:numPr>
        <w:rPr>
          <w:lang w:val="fr-CA"/>
        </w:rPr>
      </w:pPr>
      <w:r w:rsidRPr="00201AEB">
        <w:rPr>
          <w:lang w:val="fr-CA"/>
        </w:rPr>
        <w:t>Les replis</w:t>
      </w:r>
      <w:r w:rsidR="00983069" w:rsidRPr="00201AEB">
        <w:rPr>
          <w:lang w:val="fr-CA"/>
        </w:rPr>
        <w:t xml:space="preserve"> </w:t>
      </w:r>
      <w:r w:rsidRPr="00201AEB">
        <w:rPr>
          <w:lang w:val="fr-CA"/>
        </w:rPr>
        <w:t>du sarcolemme</w:t>
      </w:r>
      <w:r w:rsidR="00983069" w:rsidRPr="00201AEB">
        <w:rPr>
          <w:lang w:val="fr-CA"/>
        </w:rPr>
        <w:t>, appelés</w:t>
      </w:r>
      <w:r w:rsidR="002E4B85" w:rsidRPr="00201AEB">
        <w:rPr>
          <w:lang w:val="fr-CA"/>
        </w:rPr>
        <w:t xml:space="preserve"> </w:t>
      </w:r>
      <w:r w:rsidR="00FB3A4C" w:rsidRPr="00201AEB">
        <w:rPr>
          <w:lang w:val="fr-CA"/>
        </w:rPr>
        <w:t>les replis fonctionnels</w:t>
      </w:r>
      <w:r w:rsidR="002E4B85" w:rsidRPr="00201AEB">
        <w:rPr>
          <w:lang w:val="fr-CA"/>
        </w:rPr>
        <w:t xml:space="preserve">, </w:t>
      </w:r>
      <w:r w:rsidR="002E4B85" w:rsidRPr="008A1645">
        <w:rPr>
          <w:lang w:val="fr-CA"/>
        </w:rPr>
        <w:t>contiennent des millions de récepteurs membran</w:t>
      </w:r>
      <w:r w:rsidR="006D2B18" w:rsidRPr="008A1645">
        <w:rPr>
          <w:lang w:val="fr-CA"/>
        </w:rPr>
        <w:t>aires</w:t>
      </w:r>
      <w:r w:rsidR="002E4B85" w:rsidRPr="008A1645">
        <w:rPr>
          <w:lang w:val="fr-CA"/>
        </w:rPr>
        <w:t xml:space="preserve"> de l’ACh</w:t>
      </w:r>
    </w:p>
    <w:p w14:paraId="6F602119" w14:textId="02DD4905" w:rsidR="008A3C5E" w:rsidRDefault="00450D1F" w:rsidP="00450D1F">
      <w:pPr>
        <w:rPr>
          <w:lang w:val="fr-CA"/>
        </w:rPr>
      </w:pPr>
      <w:r w:rsidRPr="008A3C5E">
        <w:rPr>
          <w:b/>
          <w:bCs/>
          <w:lang w:val="fr-CA"/>
        </w:rPr>
        <w:t xml:space="preserve">**** </w:t>
      </w:r>
      <w:r>
        <w:rPr>
          <w:lang w:val="fr-CA"/>
        </w:rPr>
        <w:t xml:space="preserve">EN </w:t>
      </w:r>
      <w:r w:rsidR="008A3C5E">
        <w:rPr>
          <w:lang w:val="fr-CA"/>
        </w:rPr>
        <w:t>SOMME, la</w:t>
      </w:r>
      <w:r w:rsidR="00363566">
        <w:rPr>
          <w:lang w:val="fr-CA"/>
        </w:rPr>
        <w:t xml:space="preserve"> jonction neuromusculaire est constituée par l’extrémité</w:t>
      </w:r>
      <w:r w:rsidR="008418EF">
        <w:rPr>
          <w:lang w:val="fr-CA"/>
        </w:rPr>
        <w:t xml:space="preserve"> d’un neurone</w:t>
      </w:r>
      <w:r w:rsidR="00587CB8">
        <w:rPr>
          <w:lang w:val="fr-CA"/>
        </w:rPr>
        <w:t xml:space="preserve"> et une </w:t>
      </w:r>
      <w:r w:rsidR="008A3C5E">
        <w:rPr>
          <w:lang w:val="fr-CA"/>
        </w:rPr>
        <w:t>partie</w:t>
      </w:r>
      <w:r w:rsidR="00587CB8">
        <w:rPr>
          <w:lang w:val="fr-CA"/>
        </w:rPr>
        <w:t xml:space="preserve"> d’une cellule musculaire (replis </w:t>
      </w:r>
      <w:r w:rsidR="008A3C5E">
        <w:rPr>
          <w:lang w:val="fr-CA"/>
        </w:rPr>
        <w:t>fonctionnel</w:t>
      </w:r>
      <w:r w:rsidR="00587CB8">
        <w:rPr>
          <w:lang w:val="fr-CA"/>
        </w:rPr>
        <w:t>), séparé</w:t>
      </w:r>
      <w:r w:rsidR="008A3C5E">
        <w:rPr>
          <w:lang w:val="fr-CA"/>
        </w:rPr>
        <w:t xml:space="preserve">es par une fente synaptique </w:t>
      </w:r>
      <w:r w:rsidR="008A3C5E" w:rsidRPr="008A3C5E">
        <w:rPr>
          <w:b/>
          <w:bCs/>
          <w:lang w:val="fr-CA"/>
        </w:rPr>
        <w:t>****</w:t>
      </w:r>
    </w:p>
    <w:p w14:paraId="6F20197C" w14:textId="20C3AB44" w:rsidR="008A3C5E" w:rsidRDefault="008A3C5E" w:rsidP="00450D1F">
      <w:pPr>
        <w:rPr>
          <w:lang w:val="fr-CA"/>
        </w:rPr>
      </w:pPr>
    </w:p>
    <w:p w14:paraId="3CA16A3D" w14:textId="0D8E129E" w:rsidR="008A3C5E" w:rsidRDefault="00FD007E" w:rsidP="00450D1F">
      <w:pPr>
        <w:rPr>
          <w:lang w:val="fr-CA"/>
        </w:rPr>
      </w:pPr>
      <w:r>
        <w:rPr>
          <w:noProof/>
          <w:lang w:val="fr-CA"/>
        </w:rPr>
        <w:drawing>
          <wp:anchor distT="0" distB="0" distL="114300" distR="114300" simplePos="0" relativeHeight="251665408" behindDoc="0" locked="0" layoutInCell="1" allowOverlap="1" wp14:anchorId="475DC22F" wp14:editId="77C629CF">
            <wp:simplePos x="0" y="0"/>
            <wp:positionH relativeFrom="margin">
              <wp:posOffset>-686435</wp:posOffset>
            </wp:positionH>
            <wp:positionV relativeFrom="margin">
              <wp:posOffset>5524500</wp:posOffset>
            </wp:positionV>
            <wp:extent cx="4270375" cy="2959100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 Shot 2019-10-14 at 10.05.27 PM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0375" cy="295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1DE1C5" w14:textId="47035181" w:rsidR="008A3C5E" w:rsidRPr="00450D1F" w:rsidRDefault="00FD007E" w:rsidP="00450D1F">
      <w:pPr>
        <w:rPr>
          <w:lang w:val="fr-CA"/>
        </w:rPr>
      </w:pPr>
      <w:r>
        <w:rPr>
          <w:noProof/>
          <w:lang w:val="fr-CA"/>
        </w:rPr>
        <w:drawing>
          <wp:anchor distT="0" distB="0" distL="114300" distR="114300" simplePos="0" relativeHeight="251666432" behindDoc="0" locked="0" layoutInCell="1" allowOverlap="1" wp14:anchorId="0009DDB1" wp14:editId="7E4B8991">
            <wp:simplePos x="0" y="0"/>
            <wp:positionH relativeFrom="margin">
              <wp:posOffset>3708400</wp:posOffset>
            </wp:positionH>
            <wp:positionV relativeFrom="margin">
              <wp:posOffset>5778500</wp:posOffset>
            </wp:positionV>
            <wp:extent cx="2946400" cy="2214522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reen Shot 2019-10-14 at 10.07.39 PM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6400" cy="22145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FCE794" w14:textId="216FB914" w:rsidR="00A84F06" w:rsidRDefault="00D81D0F" w:rsidP="00D81D0F">
      <w:pPr>
        <w:pStyle w:val="ListParagraph"/>
        <w:tabs>
          <w:tab w:val="left" w:pos="3500"/>
        </w:tabs>
        <w:rPr>
          <w:lang w:val="fr-CA"/>
        </w:rPr>
      </w:pPr>
      <w:r>
        <w:rPr>
          <w:lang w:val="fr-CA"/>
        </w:rPr>
        <w:tab/>
      </w:r>
    </w:p>
    <w:p w14:paraId="6B1A25AA" w14:textId="344DD922" w:rsidR="00D81D0F" w:rsidRDefault="004E253E" w:rsidP="00D81D0F">
      <w:pPr>
        <w:pStyle w:val="ListParagraph"/>
        <w:tabs>
          <w:tab w:val="left" w:pos="3500"/>
        </w:tabs>
        <w:rPr>
          <w:lang w:val="fr-CA"/>
        </w:rPr>
      </w:pPr>
      <w:r>
        <w:rPr>
          <w:lang w:val="fr-CA"/>
        </w:rPr>
        <w:t>La contraction du muscle squelettique nécessite quatre étapes :</w:t>
      </w:r>
    </w:p>
    <w:p w14:paraId="263998B9" w14:textId="77777777" w:rsidR="002957C6" w:rsidRDefault="00A41F4A" w:rsidP="00816AB5">
      <w:pPr>
        <w:pStyle w:val="ListParagraph"/>
        <w:numPr>
          <w:ilvl w:val="0"/>
          <w:numId w:val="14"/>
        </w:numPr>
        <w:tabs>
          <w:tab w:val="left" w:pos="3500"/>
        </w:tabs>
        <w:rPr>
          <w:lang w:val="fr-CA"/>
        </w:rPr>
      </w:pPr>
      <w:r w:rsidRPr="00520D11">
        <w:rPr>
          <w:b/>
          <w:bCs/>
          <w:lang w:val="fr-CA"/>
        </w:rPr>
        <w:t>Événements à la jonction neuromusculaire</w:t>
      </w:r>
      <w:r w:rsidR="00816AB5" w:rsidRPr="00520D11">
        <w:rPr>
          <w:b/>
          <w:bCs/>
          <w:lang w:val="fr-CA"/>
        </w:rPr>
        <w:t> :</w:t>
      </w:r>
      <w:r w:rsidR="00816AB5" w:rsidRPr="00816AB5">
        <w:rPr>
          <w:lang w:val="fr-CA"/>
        </w:rPr>
        <w:t xml:space="preserve"> </w:t>
      </w:r>
    </w:p>
    <w:p w14:paraId="298FB12A" w14:textId="144B4242" w:rsidR="004E253E" w:rsidRPr="00816AB5" w:rsidRDefault="00816AB5" w:rsidP="002957C6">
      <w:pPr>
        <w:pStyle w:val="ListParagraph"/>
        <w:numPr>
          <w:ilvl w:val="1"/>
          <w:numId w:val="14"/>
        </w:numPr>
        <w:tabs>
          <w:tab w:val="left" w:pos="3500"/>
        </w:tabs>
        <w:rPr>
          <w:lang w:val="fr-CA"/>
        </w:rPr>
      </w:pPr>
      <w:r w:rsidRPr="00816AB5">
        <w:rPr>
          <w:lang w:val="fr-CA"/>
        </w:rPr>
        <w:t>Le</w:t>
      </w:r>
      <w:r w:rsidR="00301E55" w:rsidRPr="00816AB5">
        <w:rPr>
          <w:lang w:val="fr-CA"/>
        </w:rPr>
        <w:t xml:space="preserve"> neurone moteur libère de</w:t>
      </w:r>
      <w:r w:rsidR="00C76525" w:rsidRPr="00816AB5">
        <w:rPr>
          <w:lang w:val="fr-CA"/>
        </w:rPr>
        <w:t xml:space="preserve"> l’ACh qui stimule le myocyte</w:t>
      </w:r>
      <w:r w:rsidR="00EB6D5B" w:rsidRPr="00816AB5">
        <w:rPr>
          <w:lang w:val="fr-CA"/>
        </w:rPr>
        <w:t xml:space="preserve"> squelettique, ce qui provoque une dépolarisation locale</w:t>
      </w:r>
      <w:r w:rsidR="00A87C1D" w:rsidRPr="00816AB5">
        <w:rPr>
          <w:lang w:val="fr-CA"/>
        </w:rPr>
        <w:t xml:space="preserve"> (diminution du potentiel </w:t>
      </w:r>
      <w:r w:rsidR="0087214B" w:rsidRPr="00816AB5">
        <w:rPr>
          <w:lang w:val="fr-CA"/>
        </w:rPr>
        <w:t>de membrane</w:t>
      </w:r>
      <w:r w:rsidR="00A87C1D" w:rsidRPr="00816AB5">
        <w:rPr>
          <w:lang w:val="fr-CA"/>
        </w:rPr>
        <w:t>)</w:t>
      </w:r>
    </w:p>
    <w:p w14:paraId="00A4AEAC" w14:textId="797CA777" w:rsidR="0031474E" w:rsidRDefault="00A41F4A" w:rsidP="004E253E">
      <w:pPr>
        <w:pStyle w:val="ListParagraph"/>
        <w:numPr>
          <w:ilvl w:val="0"/>
          <w:numId w:val="14"/>
        </w:numPr>
        <w:tabs>
          <w:tab w:val="left" w:pos="3500"/>
        </w:tabs>
        <w:rPr>
          <w:b/>
          <w:bCs/>
          <w:lang w:val="fr-CA"/>
        </w:rPr>
      </w:pPr>
      <w:r w:rsidRPr="00520D11">
        <w:rPr>
          <w:b/>
          <w:bCs/>
          <w:lang w:val="fr-CA"/>
        </w:rPr>
        <w:t>Excitation du myocyte</w:t>
      </w:r>
      <w:r w:rsidR="00816AB5">
        <w:rPr>
          <w:b/>
          <w:bCs/>
          <w:lang w:val="fr-CA"/>
        </w:rPr>
        <w:t xml:space="preserve"> : </w:t>
      </w:r>
      <w:r w:rsidR="0031474E" w:rsidRPr="0031474E">
        <w:rPr>
          <w:lang w:val="fr-CA"/>
        </w:rPr>
        <w:t>La dépolarisation locale (potentiel de plaque) déclenche un potentiel d’action dans le sarcolemme adjacent (longe tout le sarcolemme)</w:t>
      </w:r>
    </w:p>
    <w:p w14:paraId="3F8E1275" w14:textId="59C03E13" w:rsidR="00A41F4A" w:rsidRPr="00435717" w:rsidRDefault="00A41F4A" w:rsidP="004E253E">
      <w:pPr>
        <w:pStyle w:val="ListParagraph"/>
        <w:numPr>
          <w:ilvl w:val="0"/>
          <w:numId w:val="14"/>
        </w:numPr>
        <w:tabs>
          <w:tab w:val="left" w:pos="3500"/>
        </w:tabs>
        <w:rPr>
          <w:b/>
          <w:bCs/>
          <w:lang w:val="fr-CA"/>
        </w:rPr>
      </w:pPr>
      <w:r w:rsidRPr="00520D11">
        <w:rPr>
          <w:b/>
          <w:bCs/>
          <w:lang w:val="fr-CA"/>
        </w:rPr>
        <w:t>C</w:t>
      </w:r>
      <w:r w:rsidR="000B24E9" w:rsidRPr="00520D11">
        <w:rPr>
          <w:b/>
          <w:bCs/>
          <w:lang w:val="fr-CA"/>
        </w:rPr>
        <w:t>ouplage excitation-contraction</w:t>
      </w:r>
      <w:r w:rsidR="00816AB5">
        <w:rPr>
          <w:b/>
          <w:bCs/>
          <w:lang w:val="fr-CA"/>
        </w:rPr>
        <w:t xml:space="preserve"> : </w:t>
      </w:r>
      <w:r w:rsidR="00945A74">
        <w:rPr>
          <w:lang w:val="fr-CA"/>
        </w:rPr>
        <w:t xml:space="preserve"> Le potentiel d’action qui longe le sarcolemme se propage </w:t>
      </w:r>
      <w:r w:rsidR="00F53DCC">
        <w:rPr>
          <w:lang w:val="fr-CA"/>
        </w:rPr>
        <w:t>ensuite</w:t>
      </w:r>
      <w:r w:rsidR="00945A74">
        <w:rPr>
          <w:lang w:val="fr-CA"/>
        </w:rPr>
        <w:t xml:space="preserve"> dans les tubules tra</w:t>
      </w:r>
      <w:r w:rsidR="00AE1260">
        <w:rPr>
          <w:lang w:val="fr-CA"/>
        </w:rPr>
        <w:t>nsverses et provoque la libération de Ca2+ par les citernes terminales</w:t>
      </w:r>
      <w:r w:rsidR="00C430A0">
        <w:rPr>
          <w:lang w:val="fr-CA"/>
        </w:rPr>
        <w:t xml:space="preserve"> </w:t>
      </w:r>
      <w:r w:rsidR="00AE1260">
        <w:rPr>
          <w:lang w:val="fr-CA"/>
        </w:rPr>
        <w:t xml:space="preserve">du </w:t>
      </w:r>
      <w:r w:rsidR="008D7BE3">
        <w:rPr>
          <w:lang w:val="fr-CA"/>
        </w:rPr>
        <w:t>réticulum sarcoplasmique</w:t>
      </w:r>
      <w:r w:rsidR="00E0784E">
        <w:rPr>
          <w:lang w:val="fr-CA"/>
        </w:rPr>
        <w:t xml:space="preserve"> ---- le triade</w:t>
      </w:r>
    </w:p>
    <w:p w14:paraId="0AD501E4" w14:textId="17B21931" w:rsidR="006B7AE3" w:rsidRDefault="00435717" w:rsidP="006B7AE3">
      <w:pPr>
        <w:pStyle w:val="ListParagraph"/>
        <w:numPr>
          <w:ilvl w:val="1"/>
          <w:numId w:val="14"/>
        </w:numPr>
        <w:tabs>
          <w:tab w:val="left" w:pos="3500"/>
        </w:tabs>
        <w:rPr>
          <w:lang w:val="fr-CA"/>
        </w:rPr>
      </w:pPr>
      <w:r w:rsidRPr="00435717">
        <w:rPr>
          <w:lang w:val="fr-CA"/>
        </w:rPr>
        <w:t>Le Ca2+ est le déclencheur final de la contraction</w:t>
      </w:r>
    </w:p>
    <w:p w14:paraId="267D1C4F" w14:textId="2C45ACF1" w:rsidR="006B7AE3" w:rsidRPr="006B7AE3" w:rsidRDefault="006B7AE3" w:rsidP="006B7AE3">
      <w:pPr>
        <w:pStyle w:val="ListParagraph"/>
        <w:numPr>
          <w:ilvl w:val="1"/>
          <w:numId w:val="14"/>
        </w:numPr>
        <w:tabs>
          <w:tab w:val="left" w:pos="3500"/>
        </w:tabs>
        <w:rPr>
          <w:lang w:val="fr-CA"/>
        </w:rPr>
      </w:pPr>
      <w:r>
        <w:rPr>
          <w:lang w:val="fr-CA"/>
        </w:rPr>
        <w:t>Le Ca2+ s</w:t>
      </w:r>
      <w:r w:rsidR="00F10538">
        <w:rPr>
          <w:lang w:val="fr-CA"/>
        </w:rPr>
        <w:t>e lie à la troponine; les sites de liaison à la myosine (sites actifs) sur l’actine sont exposés</w:t>
      </w:r>
      <w:r w:rsidR="00A33671">
        <w:rPr>
          <w:lang w:val="fr-CA"/>
        </w:rPr>
        <w:t>—ce qui permet aux têtes de myosine de se lier à l’actine</w:t>
      </w:r>
    </w:p>
    <w:p w14:paraId="30F5A4E1" w14:textId="646BED61" w:rsidR="000B24E9" w:rsidRPr="00520D11" w:rsidRDefault="000B24E9" w:rsidP="004E253E">
      <w:pPr>
        <w:pStyle w:val="ListParagraph"/>
        <w:numPr>
          <w:ilvl w:val="0"/>
          <w:numId w:val="14"/>
        </w:numPr>
        <w:tabs>
          <w:tab w:val="left" w:pos="3500"/>
        </w:tabs>
        <w:rPr>
          <w:b/>
          <w:bCs/>
          <w:lang w:val="fr-CA"/>
        </w:rPr>
      </w:pPr>
      <w:r w:rsidRPr="00520D11">
        <w:rPr>
          <w:b/>
          <w:bCs/>
          <w:lang w:val="fr-CA"/>
        </w:rPr>
        <w:t>Cycle des ponts d’union</w:t>
      </w:r>
      <w:r w:rsidR="00F1403C">
        <w:rPr>
          <w:b/>
          <w:bCs/>
          <w:lang w:val="fr-CA"/>
        </w:rPr>
        <w:t xml:space="preserve"> : </w:t>
      </w:r>
      <w:r w:rsidR="00F1403C">
        <w:rPr>
          <w:lang w:val="fr-CA"/>
        </w:rPr>
        <w:t>Le muscle se contracte grâce à la répétition de ce cycle d’étapes qui provoque le glissement des myofilaments les uns sur les autres</w:t>
      </w:r>
    </w:p>
    <w:p w14:paraId="14EA53BE" w14:textId="045002A9" w:rsidR="00C93B55" w:rsidRDefault="00C93B55" w:rsidP="00037DD4">
      <w:pPr>
        <w:rPr>
          <w:lang w:val="fr-CA"/>
        </w:rPr>
      </w:pPr>
    </w:p>
    <w:p w14:paraId="71BBFAAE" w14:textId="58031494" w:rsidR="00C93B55" w:rsidRDefault="00C93B55" w:rsidP="00037DD4">
      <w:pPr>
        <w:rPr>
          <w:lang w:val="fr-CA"/>
        </w:rPr>
      </w:pPr>
    </w:p>
    <w:p w14:paraId="7217E990" w14:textId="234DEF9E" w:rsidR="00A84F06" w:rsidRPr="00C7033E" w:rsidRDefault="00C7033E" w:rsidP="00C7033E">
      <w:pPr>
        <w:rPr>
          <w:u w:val="single"/>
          <w:lang w:val="fr-CA"/>
        </w:rPr>
      </w:pPr>
      <w:r w:rsidRPr="00C7033E">
        <w:rPr>
          <w:u w:val="single"/>
          <w:lang w:val="fr-CA"/>
        </w:rPr>
        <w:t xml:space="preserve">Les événements </w:t>
      </w:r>
      <w:r w:rsidR="00CF6CCE">
        <w:rPr>
          <w:u w:val="single"/>
          <w:lang w:val="fr-CA"/>
        </w:rPr>
        <w:t>à</w:t>
      </w:r>
      <w:r w:rsidRPr="00C7033E">
        <w:rPr>
          <w:u w:val="single"/>
          <w:lang w:val="fr-CA"/>
        </w:rPr>
        <w:t xml:space="preserve"> la jonction neuromusculaire</w:t>
      </w:r>
    </w:p>
    <w:p w14:paraId="4EEAFFB5" w14:textId="7EF28DFB" w:rsidR="003A10EC" w:rsidRDefault="003A10EC" w:rsidP="00902AB3">
      <w:pPr>
        <w:pStyle w:val="ListParagraph"/>
        <w:numPr>
          <w:ilvl w:val="0"/>
          <w:numId w:val="15"/>
        </w:numPr>
        <w:rPr>
          <w:lang w:val="fr-CA"/>
        </w:rPr>
      </w:pPr>
      <w:r>
        <w:rPr>
          <w:lang w:val="fr-CA"/>
        </w:rPr>
        <w:t xml:space="preserve">Le potentiel d’action arrive à l’axone terminal (atteint le </w:t>
      </w:r>
      <w:r w:rsidR="00F64E46">
        <w:rPr>
          <w:lang w:val="fr-CA"/>
        </w:rPr>
        <w:t>télodendrons et corpuscule nerveux terminal d’un neurone moteur</w:t>
      </w:r>
      <w:r>
        <w:rPr>
          <w:lang w:val="fr-CA"/>
        </w:rPr>
        <w:t>)</w:t>
      </w:r>
    </w:p>
    <w:p w14:paraId="1DDA1F97" w14:textId="2A162828" w:rsidR="003A10EC" w:rsidRDefault="00F64E46" w:rsidP="00902AB3">
      <w:pPr>
        <w:pStyle w:val="ListParagraph"/>
        <w:numPr>
          <w:ilvl w:val="0"/>
          <w:numId w:val="15"/>
        </w:numPr>
        <w:rPr>
          <w:lang w:val="fr-CA"/>
        </w:rPr>
      </w:pPr>
      <w:r>
        <w:rPr>
          <w:lang w:val="fr-CA"/>
        </w:rPr>
        <w:t xml:space="preserve">Les canaux </w:t>
      </w:r>
      <w:r w:rsidR="006268F7">
        <w:rPr>
          <w:lang w:val="fr-CA"/>
        </w:rPr>
        <w:t>calcique voltage-dépendants (Ca2+) s’ouvrent--- le calcium entre dans le neurone moteur</w:t>
      </w:r>
      <w:r w:rsidR="008C1263">
        <w:rPr>
          <w:lang w:val="fr-CA"/>
        </w:rPr>
        <w:t xml:space="preserve"> (se déplace suivant le gradient de concentration)</w:t>
      </w:r>
    </w:p>
    <w:p w14:paraId="52E7E2E2" w14:textId="5A145712" w:rsidR="003A10EC" w:rsidRDefault="008C1263" w:rsidP="00902AB3">
      <w:pPr>
        <w:pStyle w:val="ListParagraph"/>
        <w:numPr>
          <w:ilvl w:val="0"/>
          <w:numId w:val="15"/>
        </w:numPr>
        <w:rPr>
          <w:lang w:val="fr-CA"/>
        </w:rPr>
      </w:pPr>
      <w:r>
        <w:rPr>
          <w:lang w:val="fr-CA"/>
        </w:rPr>
        <w:t>L’entrée du calcium provoque la libératio</w:t>
      </w:r>
      <w:r w:rsidR="00E7770A">
        <w:rPr>
          <w:lang w:val="fr-CA"/>
        </w:rPr>
        <w:t>n du neurotra</w:t>
      </w:r>
      <w:r w:rsidR="00B520B1">
        <w:rPr>
          <w:lang w:val="fr-CA"/>
        </w:rPr>
        <w:t xml:space="preserve">nsmetteur ACh </w:t>
      </w:r>
      <w:r w:rsidR="0091549E">
        <w:rPr>
          <w:lang w:val="fr-CA"/>
        </w:rPr>
        <w:t>dans la fente synaptique</w:t>
      </w:r>
    </w:p>
    <w:p w14:paraId="595D31A4" w14:textId="32F2C3B2" w:rsidR="0091549E" w:rsidRDefault="0091549E" w:rsidP="00902AB3">
      <w:pPr>
        <w:pStyle w:val="ListParagraph"/>
        <w:numPr>
          <w:ilvl w:val="0"/>
          <w:numId w:val="15"/>
        </w:numPr>
        <w:rPr>
          <w:lang w:val="fr-CA"/>
        </w:rPr>
      </w:pPr>
      <w:r>
        <w:rPr>
          <w:lang w:val="fr-CA"/>
        </w:rPr>
        <w:t>ACh diffuse</w:t>
      </w:r>
      <w:r w:rsidR="00FD0D93">
        <w:rPr>
          <w:lang w:val="fr-CA"/>
        </w:rPr>
        <w:t xml:space="preserve"> dans la fente synaptique et se lie aux récepteurs du sarcolemme</w:t>
      </w:r>
    </w:p>
    <w:p w14:paraId="264A4D9F" w14:textId="2C532787" w:rsidR="00FD0D93" w:rsidRDefault="00FD0D93" w:rsidP="00902AB3">
      <w:pPr>
        <w:pStyle w:val="ListParagraph"/>
        <w:numPr>
          <w:ilvl w:val="0"/>
          <w:numId w:val="15"/>
        </w:numPr>
        <w:rPr>
          <w:lang w:val="fr-CA"/>
        </w:rPr>
      </w:pPr>
      <w:r>
        <w:rPr>
          <w:lang w:val="fr-CA"/>
        </w:rPr>
        <w:t xml:space="preserve">La liaison provoque l’ouverture des </w:t>
      </w:r>
      <w:r w:rsidR="004F1E0A">
        <w:rPr>
          <w:lang w:val="fr-CA"/>
        </w:rPr>
        <w:t>canaux ioniques qui permette le passage du calcium (Na+) vers l’intérieur du myosite--- entrainant le potentiel de la plaque terminale (dépolarisation locale)</w:t>
      </w:r>
    </w:p>
    <w:p w14:paraId="0D202429" w14:textId="572A8486" w:rsidR="00C23746" w:rsidRDefault="00C23746" w:rsidP="00902AB3">
      <w:pPr>
        <w:pStyle w:val="ListParagraph"/>
        <w:numPr>
          <w:ilvl w:val="0"/>
          <w:numId w:val="15"/>
        </w:numPr>
        <w:rPr>
          <w:lang w:val="fr-CA"/>
        </w:rPr>
      </w:pPr>
      <w:r>
        <w:rPr>
          <w:lang w:val="fr-CA"/>
        </w:rPr>
        <w:t>L’acétylcholinestérase dégrade l’ACh dans la fente synaptique</w:t>
      </w:r>
      <w:r w:rsidR="000C05A6">
        <w:rPr>
          <w:lang w:val="fr-CA"/>
        </w:rPr>
        <w:t xml:space="preserve"> ------ fin aux effets de ce neurotransmetteur</w:t>
      </w:r>
    </w:p>
    <w:p w14:paraId="2611B0D6" w14:textId="1652445C" w:rsidR="00902AB3" w:rsidRDefault="00902AB3" w:rsidP="00037DD4">
      <w:pPr>
        <w:rPr>
          <w:lang w:val="fr-CA"/>
        </w:rPr>
      </w:pPr>
    </w:p>
    <w:p w14:paraId="5CA91EA7" w14:textId="106A8D65" w:rsidR="00386107" w:rsidRPr="00537D75" w:rsidRDefault="00386107" w:rsidP="00037DD4">
      <w:pPr>
        <w:rPr>
          <w:u w:val="single"/>
          <w:lang w:val="fr-CA"/>
        </w:rPr>
      </w:pPr>
      <w:r w:rsidRPr="00386107">
        <w:rPr>
          <w:u w:val="single"/>
          <w:lang w:val="fr-CA"/>
        </w:rPr>
        <w:t>Couplage excitation- contraction</w:t>
      </w:r>
    </w:p>
    <w:p w14:paraId="65F36E47" w14:textId="0D8B481C" w:rsidR="00902AB3" w:rsidRDefault="00D02FD3" w:rsidP="009677E8">
      <w:pPr>
        <w:pStyle w:val="ListParagraph"/>
        <w:numPr>
          <w:ilvl w:val="0"/>
          <w:numId w:val="16"/>
        </w:numPr>
        <w:rPr>
          <w:lang w:val="fr-CA"/>
        </w:rPr>
      </w:pPr>
      <w:r>
        <w:rPr>
          <w:lang w:val="fr-CA"/>
        </w:rPr>
        <w:t xml:space="preserve">Le potentielle d’action transmis le long du sarcolemme provoque </w:t>
      </w:r>
      <w:r w:rsidR="00593665">
        <w:rPr>
          <w:lang w:val="fr-CA"/>
        </w:rPr>
        <w:t>le glissement des myofilaments</w:t>
      </w:r>
    </w:p>
    <w:p w14:paraId="335A0F86" w14:textId="5AE4FB56" w:rsidR="00593665" w:rsidRDefault="00537D75" w:rsidP="00593665">
      <w:pPr>
        <w:pStyle w:val="ListParagraph"/>
        <w:numPr>
          <w:ilvl w:val="1"/>
          <w:numId w:val="16"/>
        </w:numPr>
        <w:rPr>
          <w:lang w:val="fr-CA"/>
        </w:rPr>
      </w:pPr>
      <w:r>
        <w:rPr>
          <w:lang w:val="fr-CA"/>
        </w:rPr>
        <w:t>Le potentielle d’action prend fin avant que le signe de contraction se manifeste</w:t>
      </w:r>
    </w:p>
    <w:p w14:paraId="1D8B0389" w14:textId="521BDC89" w:rsidR="00537D75" w:rsidRDefault="00537D75" w:rsidP="00F22DAD">
      <w:pPr>
        <w:rPr>
          <w:lang w:val="fr-CA"/>
        </w:rPr>
      </w:pPr>
    </w:p>
    <w:p w14:paraId="11E85B66" w14:textId="1A07138D" w:rsidR="00F22DAD" w:rsidRDefault="00F22DAD" w:rsidP="00F22DAD">
      <w:pPr>
        <w:rPr>
          <w:lang w:val="fr-CA"/>
        </w:rPr>
      </w:pPr>
    </w:p>
    <w:p w14:paraId="1C85C43E" w14:textId="52C644F5" w:rsidR="00F22DAD" w:rsidRDefault="00F22DAD" w:rsidP="00F22DAD">
      <w:pPr>
        <w:rPr>
          <w:lang w:val="fr-CA"/>
        </w:rPr>
      </w:pPr>
    </w:p>
    <w:p w14:paraId="1B503AF4" w14:textId="6FF27536" w:rsidR="00F22DAD" w:rsidRDefault="00F22DAD" w:rsidP="00F22DAD">
      <w:pPr>
        <w:rPr>
          <w:lang w:val="fr-CA"/>
        </w:rPr>
      </w:pPr>
    </w:p>
    <w:p w14:paraId="438778E6" w14:textId="3F35F921" w:rsidR="00F22DAD" w:rsidRDefault="00F22DAD" w:rsidP="00F22DAD">
      <w:pPr>
        <w:rPr>
          <w:lang w:val="fr-CA"/>
        </w:rPr>
      </w:pPr>
    </w:p>
    <w:p w14:paraId="14A33E35" w14:textId="55963B36" w:rsidR="00F22DAD" w:rsidRDefault="00F22DAD" w:rsidP="00F22DAD">
      <w:pPr>
        <w:rPr>
          <w:lang w:val="fr-CA"/>
        </w:rPr>
      </w:pPr>
    </w:p>
    <w:p w14:paraId="7F6A7D26" w14:textId="77777777" w:rsidR="00F22DAD" w:rsidRPr="00F22DAD" w:rsidRDefault="00F22DAD" w:rsidP="00F22DAD">
      <w:pPr>
        <w:rPr>
          <w:lang w:val="fr-CA"/>
        </w:rPr>
      </w:pPr>
    </w:p>
    <w:p w14:paraId="60C497C2" w14:textId="70FEC537" w:rsidR="000B70FA" w:rsidRDefault="000B70FA" w:rsidP="00037DD4">
      <w:pPr>
        <w:rPr>
          <w:lang w:val="fr-CA"/>
        </w:rPr>
      </w:pPr>
    </w:p>
    <w:p w14:paraId="78E0C3B7" w14:textId="387C88FE" w:rsidR="000B70FA" w:rsidRDefault="00052AF5" w:rsidP="00052AF5">
      <w:pPr>
        <w:pStyle w:val="ListParagraph"/>
        <w:numPr>
          <w:ilvl w:val="0"/>
          <w:numId w:val="17"/>
        </w:numPr>
        <w:rPr>
          <w:lang w:val="fr-CA"/>
        </w:rPr>
      </w:pPr>
      <w:r>
        <w:rPr>
          <w:lang w:val="fr-CA"/>
        </w:rPr>
        <w:t>Le potentiel d’action se propage le long du sarcolemme</w:t>
      </w:r>
      <w:r w:rsidR="006B4594">
        <w:rPr>
          <w:lang w:val="fr-CA"/>
        </w:rPr>
        <w:t xml:space="preserve"> et dans </w:t>
      </w:r>
      <w:r w:rsidR="00F22DAD">
        <w:rPr>
          <w:lang w:val="fr-CA"/>
        </w:rPr>
        <w:t>les tubules</w:t>
      </w:r>
      <w:r w:rsidR="006B4594">
        <w:rPr>
          <w:lang w:val="fr-CA"/>
        </w:rPr>
        <w:t xml:space="preserve"> T</w:t>
      </w:r>
    </w:p>
    <w:p w14:paraId="09B7A2BC" w14:textId="45F331DD" w:rsidR="006B4594" w:rsidRDefault="006B4594" w:rsidP="00052AF5">
      <w:pPr>
        <w:pStyle w:val="ListParagraph"/>
        <w:numPr>
          <w:ilvl w:val="0"/>
          <w:numId w:val="17"/>
        </w:numPr>
        <w:rPr>
          <w:lang w:val="fr-CA"/>
        </w:rPr>
      </w:pPr>
      <w:r>
        <w:rPr>
          <w:lang w:val="fr-CA"/>
        </w:rPr>
        <w:t>La transmission du po</w:t>
      </w:r>
      <w:r w:rsidR="00140698">
        <w:rPr>
          <w:lang w:val="fr-CA"/>
        </w:rPr>
        <w:t xml:space="preserve">tentiel d’action le long des tubules T des triades produit un changement </w:t>
      </w:r>
      <w:r w:rsidR="00156B4C">
        <w:rPr>
          <w:lang w:val="fr-CA"/>
        </w:rPr>
        <w:t>de conformation des protéines du Tubule T voltage-dépendants</w:t>
      </w:r>
    </w:p>
    <w:p w14:paraId="1DCCC8F3" w14:textId="1B81DCEE" w:rsidR="00156B4C" w:rsidRDefault="00156B4C" w:rsidP="00156B4C">
      <w:pPr>
        <w:pStyle w:val="ListParagraph"/>
        <w:numPr>
          <w:ilvl w:val="1"/>
          <w:numId w:val="17"/>
        </w:numPr>
        <w:rPr>
          <w:lang w:val="fr-CA"/>
        </w:rPr>
      </w:pPr>
      <w:r>
        <w:rPr>
          <w:lang w:val="fr-CA"/>
        </w:rPr>
        <w:t xml:space="preserve">Ce changement </w:t>
      </w:r>
      <w:r w:rsidR="00F22DAD">
        <w:rPr>
          <w:lang w:val="fr-CA"/>
        </w:rPr>
        <w:t xml:space="preserve">provoque l’ouverture des canaux </w:t>
      </w:r>
      <w:r w:rsidR="00E1427A">
        <w:rPr>
          <w:lang w:val="fr-CA"/>
        </w:rPr>
        <w:t xml:space="preserve">libérant du Ca2+ dans la membrane de la citerne terminale du réticulum sarcoplasmique </w:t>
      </w:r>
      <w:r w:rsidR="00904C9D">
        <w:rPr>
          <w:lang w:val="fr-CA"/>
        </w:rPr>
        <w:t>---- permet au Ca2+ d’entre dans le cytosol</w:t>
      </w:r>
    </w:p>
    <w:p w14:paraId="60055C84" w14:textId="426D0816" w:rsidR="00904C9D" w:rsidRPr="00052AF5" w:rsidRDefault="003E2A5E" w:rsidP="00904C9D">
      <w:pPr>
        <w:pStyle w:val="ListParagraph"/>
        <w:numPr>
          <w:ilvl w:val="0"/>
          <w:numId w:val="17"/>
        </w:numPr>
        <w:rPr>
          <w:lang w:val="fr-CA"/>
        </w:rPr>
      </w:pPr>
      <w:r>
        <w:rPr>
          <w:lang w:val="fr-CA"/>
        </w:rPr>
        <w:t>Quand le Ca2+ est lié</w:t>
      </w:r>
      <w:r w:rsidR="00AC12FE">
        <w:rPr>
          <w:lang w:val="fr-CA"/>
        </w:rPr>
        <w:t xml:space="preserve">, la conformation de la </w:t>
      </w:r>
      <w:proofErr w:type="spellStart"/>
      <w:r w:rsidR="00AC12FE">
        <w:rPr>
          <w:lang w:val="fr-CA"/>
        </w:rPr>
        <w:t>tr</w:t>
      </w:r>
      <w:r w:rsidR="00F50AE5">
        <w:rPr>
          <w:lang w:val="fr-CA"/>
        </w:rPr>
        <w:t>ooponine</w:t>
      </w:r>
      <w:proofErr w:type="spellEnd"/>
      <w:r w:rsidR="00F50AE5">
        <w:rPr>
          <w:lang w:val="fr-CA"/>
        </w:rPr>
        <w:t xml:space="preserve"> </w:t>
      </w:r>
    </w:p>
    <w:p w14:paraId="6727A828" w14:textId="776AE264" w:rsidR="00B06184" w:rsidRDefault="00B06184" w:rsidP="00037DD4">
      <w:pPr>
        <w:rPr>
          <w:lang w:val="fr-CA"/>
        </w:rPr>
      </w:pPr>
    </w:p>
    <w:p w14:paraId="5A7C0AB1" w14:textId="63B30596" w:rsidR="00B06184" w:rsidRDefault="00B06184" w:rsidP="00037DD4">
      <w:pPr>
        <w:rPr>
          <w:lang w:val="fr-CA"/>
        </w:rPr>
      </w:pPr>
    </w:p>
    <w:p w14:paraId="65EA2ACD" w14:textId="335028A5" w:rsidR="00B06184" w:rsidRDefault="00B06184" w:rsidP="00037DD4">
      <w:pPr>
        <w:rPr>
          <w:lang w:val="fr-CA"/>
        </w:rPr>
      </w:pPr>
    </w:p>
    <w:p w14:paraId="253415F0" w14:textId="5A3A636A" w:rsidR="00F22DAD" w:rsidRDefault="00F22DAD" w:rsidP="00037DD4">
      <w:pPr>
        <w:rPr>
          <w:lang w:val="fr-CA"/>
        </w:rPr>
      </w:pPr>
    </w:p>
    <w:p w14:paraId="0D04C170" w14:textId="0A7D96B2" w:rsidR="00F22DAD" w:rsidRDefault="00F22DAD" w:rsidP="00037DD4">
      <w:pPr>
        <w:rPr>
          <w:lang w:val="fr-CA"/>
        </w:rPr>
      </w:pPr>
    </w:p>
    <w:p w14:paraId="0F0AD633" w14:textId="2DC82A76" w:rsidR="00F22DAD" w:rsidRDefault="00F22DAD" w:rsidP="00037DD4">
      <w:pPr>
        <w:rPr>
          <w:lang w:val="fr-CA"/>
        </w:rPr>
      </w:pPr>
    </w:p>
    <w:p w14:paraId="7311B2BA" w14:textId="09027CD0" w:rsidR="00F22DAD" w:rsidRDefault="00F22DAD" w:rsidP="00037DD4">
      <w:pPr>
        <w:rPr>
          <w:lang w:val="fr-CA"/>
        </w:rPr>
      </w:pPr>
    </w:p>
    <w:p w14:paraId="3F7AF920" w14:textId="77777777" w:rsidR="00F22DAD" w:rsidRDefault="00F22DAD" w:rsidP="00037DD4">
      <w:pPr>
        <w:rPr>
          <w:lang w:val="fr-CA"/>
        </w:rPr>
      </w:pPr>
    </w:p>
    <w:p w14:paraId="2DBACFA2" w14:textId="72BC3D0F" w:rsidR="00B06184" w:rsidRDefault="00B06184" w:rsidP="00037DD4">
      <w:pPr>
        <w:rPr>
          <w:lang w:val="fr-CA"/>
        </w:rPr>
      </w:pPr>
    </w:p>
    <w:p w14:paraId="3A7F6608" w14:textId="447A04DE" w:rsidR="00B06184" w:rsidRDefault="00B06184" w:rsidP="00037DD4">
      <w:pPr>
        <w:rPr>
          <w:lang w:val="fr-CA"/>
        </w:rPr>
      </w:pPr>
    </w:p>
    <w:p w14:paraId="181988D3" w14:textId="77777777" w:rsidR="00B06184" w:rsidRDefault="00B06184" w:rsidP="00037DD4">
      <w:pPr>
        <w:rPr>
          <w:lang w:val="fr-CA"/>
        </w:rPr>
      </w:pPr>
    </w:p>
    <w:p w14:paraId="4E4E6252" w14:textId="5A78EF72" w:rsidR="000B70FA" w:rsidRPr="000B70FA" w:rsidRDefault="00580F91" w:rsidP="000B70FA">
      <w:pPr>
        <w:pStyle w:val="ListParagraph"/>
        <w:numPr>
          <w:ilvl w:val="0"/>
          <w:numId w:val="10"/>
        </w:numPr>
        <w:rPr>
          <w:lang w:val="fr-CA"/>
        </w:rPr>
      </w:pPr>
      <w:r>
        <w:rPr>
          <w:lang w:val="fr-CA"/>
        </w:rPr>
        <w:t xml:space="preserve">Pendant la </w:t>
      </w:r>
      <w:r w:rsidR="00B8221C">
        <w:rPr>
          <w:lang w:val="fr-CA"/>
        </w:rPr>
        <w:t>repolarisation</w:t>
      </w:r>
      <w:r w:rsidR="00566FE7">
        <w:rPr>
          <w:lang w:val="fr-CA"/>
        </w:rPr>
        <w:t>—le myocyte est en période réfractaire (ne peut plus être stimulé tant qu’il n’est pas entièrement repolarisé)</w:t>
      </w:r>
    </w:p>
    <w:p w14:paraId="2757AFE9" w14:textId="6A0449C5" w:rsidR="000B70FA" w:rsidRDefault="000B70FA" w:rsidP="00037DD4">
      <w:pPr>
        <w:rPr>
          <w:lang w:val="fr-CA"/>
        </w:rPr>
      </w:pPr>
    </w:p>
    <w:p w14:paraId="418EF963" w14:textId="77777777" w:rsidR="000B70FA" w:rsidRDefault="000B70FA" w:rsidP="00037DD4">
      <w:pPr>
        <w:rPr>
          <w:lang w:val="fr-CA"/>
        </w:rPr>
      </w:pPr>
    </w:p>
    <w:p w14:paraId="46703591" w14:textId="26ADD6FD" w:rsidR="00902AB3" w:rsidRDefault="00B44BB2" w:rsidP="00037DD4">
      <w:pPr>
        <w:rPr>
          <w:lang w:val="fr-CA"/>
        </w:rPr>
      </w:pPr>
      <w:r>
        <w:rPr>
          <w:lang w:val="fr-CA"/>
        </w:rPr>
        <w:t>Contraction du filament musculaire : Cycle des pont unions</w:t>
      </w:r>
    </w:p>
    <w:p w14:paraId="6E3494A9" w14:textId="7ED41286" w:rsidR="00B44BB2" w:rsidRDefault="00B44BB2" w:rsidP="00B06184">
      <w:pPr>
        <w:rPr>
          <w:lang w:val="fr-CA"/>
        </w:rPr>
      </w:pPr>
    </w:p>
    <w:p w14:paraId="28D7A195" w14:textId="735E9131" w:rsidR="00B06184" w:rsidRDefault="00B06184" w:rsidP="00B06184">
      <w:pPr>
        <w:rPr>
          <w:lang w:val="fr-CA"/>
        </w:rPr>
      </w:pPr>
    </w:p>
    <w:p w14:paraId="0DF4EA42" w14:textId="07CB975C" w:rsidR="00B06184" w:rsidRDefault="00B06184" w:rsidP="00B06184">
      <w:pPr>
        <w:rPr>
          <w:lang w:val="fr-CA"/>
        </w:rPr>
      </w:pPr>
    </w:p>
    <w:p w14:paraId="287A4C6F" w14:textId="76D31803" w:rsidR="00B06184" w:rsidRDefault="00B06184" w:rsidP="00B06184">
      <w:pPr>
        <w:rPr>
          <w:lang w:val="fr-CA"/>
        </w:rPr>
      </w:pPr>
    </w:p>
    <w:p w14:paraId="1B4D1531" w14:textId="53393D90" w:rsidR="00B06184" w:rsidRDefault="00B06184" w:rsidP="00B06184">
      <w:pPr>
        <w:rPr>
          <w:lang w:val="fr-CA"/>
        </w:rPr>
      </w:pPr>
      <w:r>
        <w:rPr>
          <w:noProof/>
          <w:lang w:val="fr-CA"/>
        </w:rPr>
        <w:drawing>
          <wp:inline distT="0" distB="0" distL="0" distR="0" wp14:anchorId="55FB9B92" wp14:editId="25E0D68A">
            <wp:extent cx="3920738" cy="3098800"/>
            <wp:effectExtent l="0" t="0" r="381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creen Shot 2019-10-15 at 2.56.39 PM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4304" cy="3101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32E403" w14:textId="0E624067" w:rsidR="00B06184" w:rsidRDefault="00B06184" w:rsidP="00B06184">
      <w:pPr>
        <w:rPr>
          <w:lang w:val="fr-CA"/>
        </w:rPr>
      </w:pPr>
    </w:p>
    <w:p w14:paraId="6A4D65E3" w14:textId="364AB7B1" w:rsidR="00B06184" w:rsidRDefault="00B06184" w:rsidP="00B06184">
      <w:pPr>
        <w:rPr>
          <w:lang w:val="fr-CA"/>
        </w:rPr>
      </w:pPr>
    </w:p>
    <w:p w14:paraId="6B75CF4C" w14:textId="219E9A30" w:rsidR="00B06184" w:rsidRDefault="00B06184" w:rsidP="00B06184">
      <w:pPr>
        <w:rPr>
          <w:lang w:val="fr-CA"/>
        </w:rPr>
      </w:pPr>
    </w:p>
    <w:p w14:paraId="5C8DD56A" w14:textId="48412344" w:rsidR="00B06184" w:rsidRDefault="00B06184" w:rsidP="00B06184">
      <w:pPr>
        <w:rPr>
          <w:lang w:val="fr-CA"/>
        </w:rPr>
      </w:pPr>
    </w:p>
    <w:p w14:paraId="05F2C6CA" w14:textId="4DC0FA1D" w:rsidR="00B06184" w:rsidRDefault="00B06184" w:rsidP="00B06184">
      <w:pPr>
        <w:rPr>
          <w:lang w:val="fr-CA"/>
        </w:rPr>
      </w:pPr>
    </w:p>
    <w:p w14:paraId="7F48165A" w14:textId="0B8E8983" w:rsidR="00B06184" w:rsidRDefault="00B06184" w:rsidP="00B06184">
      <w:pPr>
        <w:rPr>
          <w:lang w:val="fr-CA"/>
        </w:rPr>
      </w:pPr>
    </w:p>
    <w:p w14:paraId="763E2228" w14:textId="77777777" w:rsidR="00B06184" w:rsidRPr="00B06184" w:rsidRDefault="00B06184" w:rsidP="00B06184">
      <w:pPr>
        <w:rPr>
          <w:lang w:val="fr-CA"/>
        </w:rPr>
      </w:pPr>
    </w:p>
    <w:p w14:paraId="4C301B08" w14:textId="77777777" w:rsidR="00D97586" w:rsidRDefault="00D97586" w:rsidP="00037DD4">
      <w:pPr>
        <w:rPr>
          <w:lang w:val="fr-CA"/>
        </w:rPr>
      </w:pPr>
    </w:p>
    <w:p w14:paraId="6A56606E" w14:textId="1494B7A8" w:rsidR="00382F7D" w:rsidRDefault="00AE68BE" w:rsidP="00037DD4">
      <w:pPr>
        <w:rPr>
          <w:lang w:val="fr-CA"/>
        </w:rPr>
      </w:pPr>
      <w:r>
        <w:rPr>
          <w:noProof/>
          <w:lang w:val="fr-CA"/>
        </w:rPr>
        <w:drawing>
          <wp:inline distT="0" distB="0" distL="0" distR="0" wp14:anchorId="28566D0B" wp14:editId="74BCB493">
            <wp:extent cx="5080000" cy="4517010"/>
            <wp:effectExtent l="0" t="0" r="0" b="444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creen Shot 2019-10-15 at 1.34.11 PM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3302" cy="4528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1F68BF" w14:textId="4771B6B2" w:rsidR="00382F7D" w:rsidRDefault="00382F7D" w:rsidP="00037DD4">
      <w:pPr>
        <w:rPr>
          <w:lang w:val="fr-CA"/>
        </w:rPr>
      </w:pPr>
    </w:p>
    <w:p w14:paraId="1B2EC68B" w14:textId="6C837E36" w:rsidR="00382F7D" w:rsidRDefault="00382F7D" w:rsidP="00037DD4">
      <w:pPr>
        <w:rPr>
          <w:lang w:val="fr-CA"/>
        </w:rPr>
      </w:pPr>
    </w:p>
    <w:p w14:paraId="0B8DD4E8" w14:textId="5B2D8259" w:rsidR="00382F7D" w:rsidRDefault="00382F7D" w:rsidP="00037DD4">
      <w:pPr>
        <w:rPr>
          <w:lang w:val="fr-CA"/>
        </w:rPr>
      </w:pPr>
    </w:p>
    <w:p w14:paraId="7BEE87C4" w14:textId="08DB5894" w:rsidR="00382F7D" w:rsidRDefault="00382F7D" w:rsidP="00037DD4">
      <w:pPr>
        <w:rPr>
          <w:lang w:val="fr-CA"/>
        </w:rPr>
      </w:pPr>
    </w:p>
    <w:p w14:paraId="61E1C84E" w14:textId="2DCE4E6D" w:rsidR="00382F7D" w:rsidRDefault="00382F7D" w:rsidP="00037DD4">
      <w:pPr>
        <w:rPr>
          <w:lang w:val="fr-CA"/>
        </w:rPr>
      </w:pPr>
    </w:p>
    <w:p w14:paraId="5EA36943" w14:textId="3E0A1BFC" w:rsidR="00382F7D" w:rsidRDefault="00382F7D" w:rsidP="00037DD4">
      <w:pPr>
        <w:rPr>
          <w:lang w:val="fr-CA"/>
        </w:rPr>
      </w:pPr>
    </w:p>
    <w:p w14:paraId="24E07AED" w14:textId="77777777" w:rsidR="00382F7D" w:rsidRDefault="00382F7D" w:rsidP="00037DD4">
      <w:pPr>
        <w:rPr>
          <w:lang w:val="fr-CA"/>
        </w:rPr>
      </w:pPr>
    </w:p>
    <w:p w14:paraId="0A2278FB" w14:textId="5439D62D" w:rsidR="00A84F06" w:rsidRDefault="00A84F06" w:rsidP="00037DD4">
      <w:pPr>
        <w:rPr>
          <w:lang w:val="fr-CA"/>
        </w:rPr>
      </w:pPr>
    </w:p>
    <w:p w14:paraId="4CB8F7C1" w14:textId="77777777" w:rsidR="00382F7D" w:rsidRDefault="00382F7D" w:rsidP="00037DD4">
      <w:pPr>
        <w:rPr>
          <w:i/>
          <w:iCs/>
          <w:lang w:val="fr-CA"/>
        </w:rPr>
      </w:pPr>
    </w:p>
    <w:p w14:paraId="3F8A5553" w14:textId="77777777" w:rsidR="00382F7D" w:rsidRDefault="00382F7D" w:rsidP="00037DD4">
      <w:pPr>
        <w:rPr>
          <w:i/>
          <w:iCs/>
          <w:lang w:val="fr-CA"/>
        </w:rPr>
      </w:pPr>
    </w:p>
    <w:p w14:paraId="2254326F" w14:textId="77777777" w:rsidR="00382F7D" w:rsidRDefault="00382F7D" w:rsidP="00037DD4">
      <w:pPr>
        <w:rPr>
          <w:i/>
          <w:iCs/>
          <w:lang w:val="fr-CA"/>
        </w:rPr>
      </w:pPr>
    </w:p>
    <w:p w14:paraId="3A936BDA" w14:textId="77777777" w:rsidR="00382F7D" w:rsidRDefault="00382F7D" w:rsidP="00037DD4">
      <w:pPr>
        <w:rPr>
          <w:i/>
          <w:iCs/>
          <w:lang w:val="fr-CA"/>
        </w:rPr>
      </w:pPr>
    </w:p>
    <w:p w14:paraId="649504A1" w14:textId="77777777" w:rsidR="00382F7D" w:rsidRDefault="00382F7D" w:rsidP="00037DD4">
      <w:pPr>
        <w:rPr>
          <w:i/>
          <w:iCs/>
          <w:lang w:val="fr-CA"/>
        </w:rPr>
      </w:pPr>
    </w:p>
    <w:p w14:paraId="71B46EDA" w14:textId="77777777" w:rsidR="00382F7D" w:rsidRDefault="00382F7D" w:rsidP="00037DD4">
      <w:pPr>
        <w:rPr>
          <w:i/>
          <w:iCs/>
          <w:lang w:val="fr-CA"/>
        </w:rPr>
      </w:pPr>
    </w:p>
    <w:p w14:paraId="4E12AD87" w14:textId="77777777" w:rsidR="00382F7D" w:rsidRDefault="00382F7D" w:rsidP="00037DD4">
      <w:pPr>
        <w:rPr>
          <w:i/>
          <w:iCs/>
          <w:lang w:val="fr-CA"/>
        </w:rPr>
      </w:pPr>
    </w:p>
    <w:p w14:paraId="09CCDA6C" w14:textId="77777777" w:rsidR="00382F7D" w:rsidRDefault="00382F7D" w:rsidP="00037DD4">
      <w:pPr>
        <w:rPr>
          <w:i/>
          <w:iCs/>
          <w:lang w:val="fr-CA"/>
        </w:rPr>
      </w:pPr>
    </w:p>
    <w:p w14:paraId="535A3785" w14:textId="77777777" w:rsidR="00382F7D" w:rsidRDefault="00382F7D" w:rsidP="00037DD4">
      <w:pPr>
        <w:rPr>
          <w:i/>
          <w:iCs/>
          <w:lang w:val="fr-CA"/>
        </w:rPr>
      </w:pPr>
    </w:p>
    <w:p w14:paraId="6BA829D8" w14:textId="77777777" w:rsidR="00382F7D" w:rsidRDefault="00382F7D" w:rsidP="00037DD4">
      <w:pPr>
        <w:rPr>
          <w:i/>
          <w:iCs/>
          <w:lang w:val="fr-CA"/>
        </w:rPr>
      </w:pPr>
    </w:p>
    <w:p w14:paraId="789B6968" w14:textId="77777777" w:rsidR="00382F7D" w:rsidRDefault="00382F7D" w:rsidP="00037DD4">
      <w:pPr>
        <w:rPr>
          <w:i/>
          <w:iCs/>
          <w:lang w:val="fr-CA"/>
        </w:rPr>
      </w:pPr>
    </w:p>
    <w:p w14:paraId="770F54F2" w14:textId="77777777" w:rsidR="00382F7D" w:rsidRDefault="00382F7D" w:rsidP="00037DD4">
      <w:pPr>
        <w:rPr>
          <w:i/>
          <w:iCs/>
          <w:lang w:val="fr-CA"/>
        </w:rPr>
      </w:pPr>
    </w:p>
    <w:p w14:paraId="41FF90F5" w14:textId="77777777" w:rsidR="00382F7D" w:rsidRDefault="00382F7D" w:rsidP="00037DD4">
      <w:pPr>
        <w:rPr>
          <w:i/>
          <w:iCs/>
          <w:lang w:val="fr-CA"/>
        </w:rPr>
      </w:pPr>
    </w:p>
    <w:p w14:paraId="48A017F5" w14:textId="77777777" w:rsidR="00382F7D" w:rsidRDefault="00382F7D" w:rsidP="00037DD4">
      <w:pPr>
        <w:rPr>
          <w:i/>
          <w:iCs/>
          <w:lang w:val="fr-CA"/>
        </w:rPr>
      </w:pPr>
    </w:p>
    <w:p w14:paraId="36A8F5BD" w14:textId="77777777" w:rsidR="00382F7D" w:rsidRDefault="00382F7D" w:rsidP="00037DD4">
      <w:pPr>
        <w:rPr>
          <w:i/>
          <w:iCs/>
          <w:lang w:val="fr-CA"/>
        </w:rPr>
      </w:pPr>
    </w:p>
    <w:p w14:paraId="68E7FB76" w14:textId="40C3E806" w:rsidR="00037DD4" w:rsidRDefault="00DC07DA" w:rsidP="00037DD4">
      <w:pPr>
        <w:rPr>
          <w:i/>
          <w:iCs/>
          <w:lang w:val="fr-CA"/>
        </w:rPr>
      </w:pPr>
      <w:r w:rsidRPr="00DC07DA">
        <w:rPr>
          <w:i/>
          <w:iCs/>
          <w:lang w:val="fr-CA"/>
        </w:rPr>
        <w:t>Formation du muscle</w:t>
      </w:r>
    </w:p>
    <w:p w14:paraId="06EB07C2" w14:textId="400891B0" w:rsidR="00DC07DA" w:rsidRDefault="00DC07DA" w:rsidP="00037DD4">
      <w:pPr>
        <w:rPr>
          <w:lang w:val="fr-CA"/>
        </w:rPr>
      </w:pPr>
      <w:r>
        <w:rPr>
          <w:lang w:val="fr-CA"/>
        </w:rPr>
        <w:t xml:space="preserve">** Fibres musculaires squelettique </w:t>
      </w:r>
      <w:r w:rsidR="00E15A0F">
        <w:rPr>
          <w:lang w:val="fr-CA"/>
        </w:rPr>
        <w:t>provient</w:t>
      </w:r>
      <w:r>
        <w:rPr>
          <w:lang w:val="fr-CA"/>
        </w:rPr>
        <w:t xml:space="preserve"> des cellules de mésoderme (chez l’embryon)</w:t>
      </w:r>
    </w:p>
    <w:p w14:paraId="7F5F7B44" w14:textId="17AD5492" w:rsidR="00DC07DA" w:rsidRDefault="00DC07DA" w:rsidP="00DC07DA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Mésoderme se développe dans l’embryon </w:t>
      </w:r>
    </w:p>
    <w:p w14:paraId="6F921763" w14:textId="77777777" w:rsidR="00DC07DA" w:rsidRPr="00DC07DA" w:rsidRDefault="00DC07DA" w:rsidP="00DC07DA">
      <w:pPr>
        <w:rPr>
          <w:lang w:val="fr-CA"/>
        </w:rPr>
      </w:pPr>
    </w:p>
    <w:sectPr w:rsidR="00DC07DA" w:rsidRPr="00DC07DA" w:rsidSect="001524CC">
      <w:headerReference w:type="default" r:id="rId1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58AFA3" w14:textId="77777777" w:rsidR="00FE14CF" w:rsidRDefault="00FE14CF" w:rsidP="007A24B7">
      <w:r>
        <w:separator/>
      </w:r>
    </w:p>
  </w:endnote>
  <w:endnote w:type="continuationSeparator" w:id="0">
    <w:p w14:paraId="7FE11DCA" w14:textId="77777777" w:rsidR="00FE14CF" w:rsidRDefault="00FE14CF" w:rsidP="007A2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2C2382" w14:textId="77777777" w:rsidR="00FE14CF" w:rsidRDefault="00FE14CF" w:rsidP="007A24B7">
      <w:r>
        <w:separator/>
      </w:r>
    </w:p>
  </w:footnote>
  <w:footnote w:type="continuationSeparator" w:id="0">
    <w:p w14:paraId="36786D10" w14:textId="77777777" w:rsidR="00FE14CF" w:rsidRDefault="00FE14CF" w:rsidP="007A24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F1B19C" w14:textId="459FDE79" w:rsidR="007A24B7" w:rsidRPr="007A24B7" w:rsidRDefault="007A24B7">
    <w:pPr>
      <w:pStyle w:val="Header"/>
      <w:rPr>
        <w:lang w:val="fr-CA"/>
      </w:rPr>
    </w:pPr>
    <w:r>
      <w:rPr>
        <w:lang w:val="fr-CA"/>
      </w:rPr>
      <w:t xml:space="preserve">ANP 1505 (Section 2.3) - Les muscles squelettiques et lisses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D3637"/>
    <w:multiLevelType w:val="hybridMultilevel"/>
    <w:tmpl w:val="964442EA"/>
    <w:lvl w:ilvl="0" w:tplc="41FA6D3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7446F36"/>
    <w:multiLevelType w:val="hybridMultilevel"/>
    <w:tmpl w:val="8F18FBB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D59A8"/>
    <w:multiLevelType w:val="hybridMultilevel"/>
    <w:tmpl w:val="E6C46FF0"/>
    <w:lvl w:ilvl="0" w:tplc="2368A15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18051AA7"/>
    <w:multiLevelType w:val="hybridMultilevel"/>
    <w:tmpl w:val="599AF190"/>
    <w:lvl w:ilvl="0" w:tplc="E462FED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9C3B55"/>
    <w:multiLevelType w:val="hybridMultilevel"/>
    <w:tmpl w:val="206ACFB8"/>
    <w:lvl w:ilvl="0" w:tplc="0C0A53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5B032C"/>
    <w:multiLevelType w:val="hybridMultilevel"/>
    <w:tmpl w:val="D6E252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E40E48"/>
    <w:multiLevelType w:val="hybridMultilevel"/>
    <w:tmpl w:val="197AA94A"/>
    <w:lvl w:ilvl="0" w:tplc="E462FED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4A32C0"/>
    <w:multiLevelType w:val="hybridMultilevel"/>
    <w:tmpl w:val="B7920B96"/>
    <w:lvl w:ilvl="0" w:tplc="E462FED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A3092D"/>
    <w:multiLevelType w:val="hybridMultilevel"/>
    <w:tmpl w:val="477E1FBE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4D8E76C3"/>
    <w:multiLevelType w:val="hybridMultilevel"/>
    <w:tmpl w:val="45427B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022EC6"/>
    <w:multiLevelType w:val="hybridMultilevel"/>
    <w:tmpl w:val="517A36A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59DE6B7D"/>
    <w:multiLevelType w:val="hybridMultilevel"/>
    <w:tmpl w:val="BA2EEA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D423E9"/>
    <w:multiLevelType w:val="hybridMultilevel"/>
    <w:tmpl w:val="B0A6476C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625401ED"/>
    <w:multiLevelType w:val="hybridMultilevel"/>
    <w:tmpl w:val="0D969D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1E2CEC"/>
    <w:multiLevelType w:val="hybridMultilevel"/>
    <w:tmpl w:val="3B6268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916198"/>
    <w:multiLevelType w:val="hybridMultilevel"/>
    <w:tmpl w:val="1A103A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2B2EFE"/>
    <w:multiLevelType w:val="hybridMultilevel"/>
    <w:tmpl w:val="2A568CD4"/>
    <w:lvl w:ilvl="0" w:tplc="E462FED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2"/>
  </w:num>
  <w:num w:numId="4">
    <w:abstractNumId w:val="10"/>
  </w:num>
  <w:num w:numId="5">
    <w:abstractNumId w:val="6"/>
  </w:num>
  <w:num w:numId="6">
    <w:abstractNumId w:val="1"/>
  </w:num>
  <w:num w:numId="7">
    <w:abstractNumId w:val="0"/>
  </w:num>
  <w:num w:numId="8">
    <w:abstractNumId w:val="13"/>
  </w:num>
  <w:num w:numId="9">
    <w:abstractNumId w:val="5"/>
  </w:num>
  <w:num w:numId="10">
    <w:abstractNumId w:val="16"/>
  </w:num>
  <w:num w:numId="11">
    <w:abstractNumId w:val="2"/>
  </w:num>
  <w:num w:numId="12">
    <w:abstractNumId w:val="3"/>
  </w:num>
  <w:num w:numId="13">
    <w:abstractNumId w:val="15"/>
  </w:num>
  <w:num w:numId="14">
    <w:abstractNumId w:val="4"/>
  </w:num>
  <w:num w:numId="15">
    <w:abstractNumId w:val="14"/>
  </w:num>
  <w:num w:numId="16">
    <w:abstractNumId w:val="9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4B7"/>
    <w:rsid w:val="00016D19"/>
    <w:rsid w:val="0002326A"/>
    <w:rsid w:val="00024609"/>
    <w:rsid w:val="000269B2"/>
    <w:rsid w:val="00034D77"/>
    <w:rsid w:val="00035F45"/>
    <w:rsid w:val="00037A9A"/>
    <w:rsid w:val="00037DD4"/>
    <w:rsid w:val="000408DB"/>
    <w:rsid w:val="00051D0B"/>
    <w:rsid w:val="00052AF5"/>
    <w:rsid w:val="0005385C"/>
    <w:rsid w:val="000836B2"/>
    <w:rsid w:val="00083D5D"/>
    <w:rsid w:val="000B24E9"/>
    <w:rsid w:val="000B70FA"/>
    <w:rsid w:val="000C05A6"/>
    <w:rsid w:val="000C7F7D"/>
    <w:rsid w:val="000D2D23"/>
    <w:rsid w:val="000E13FF"/>
    <w:rsid w:val="00127453"/>
    <w:rsid w:val="00140698"/>
    <w:rsid w:val="001524CC"/>
    <w:rsid w:val="001554FD"/>
    <w:rsid w:val="00156B4C"/>
    <w:rsid w:val="00174DA8"/>
    <w:rsid w:val="00191F87"/>
    <w:rsid w:val="001C4CAC"/>
    <w:rsid w:val="001D5E15"/>
    <w:rsid w:val="00201AEB"/>
    <w:rsid w:val="0021042B"/>
    <w:rsid w:val="0021552D"/>
    <w:rsid w:val="002273FB"/>
    <w:rsid w:val="00254405"/>
    <w:rsid w:val="002918CA"/>
    <w:rsid w:val="002957C6"/>
    <w:rsid w:val="002B3260"/>
    <w:rsid w:val="002B5D79"/>
    <w:rsid w:val="002D5034"/>
    <w:rsid w:val="002D63D7"/>
    <w:rsid w:val="002D6422"/>
    <w:rsid w:val="002E4B85"/>
    <w:rsid w:val="002F7AEA"/>
    <w:rsid w:val="00301E55"/>
    <w:rsid w:val="0030646B"/>
    <w:rsid w:val="0031474E"/>
    <w:rsid w:val="0032346F"/>
    <w:rsid w:val="00323BF3"/>
    <w:rsid w:val="00324D2C"/>
    <w:rsid w:val="00331466"/>
    <w:rsid w:val="00336E8A"/>
    <w:rsid w:val="0033760A"/>
    <w:rsid w:val="00341282"/>
    <w:rsid w:val="00363566"/>
    <w:rsid w:val="00364623"/>
    <w:rsid w:val="003650F1"/>
    <w:rsid w:val="00373774"/>
    <w:rsid w:val="003767BD"/>
    <w:rsid w:val="00382F7D"/>
    <w:rsid w:val="00386107"/>
    <w:rsid w:val="0038713F"/>
    <w:rsid w:val="00391A5E"/>
    <w:rsid w:val="003A10EC"/>
    <w:rsid w:val="003B0919"/>
    <w:rsid w:val="003B31B5"/>
    <w:rsid w:val="003C69EB"/>
    <w:rsid w:val="003C7837"/>
    <w:rsid w:val="003D62C3"/>
    <w:rsid w:val="003E2A5E"/>
    <w:rsid w:val="00401449"/>
    <w:rsid w:val="00402BBD"/>
    <w:rsid w:val="00403B0F"/>
    <w:rsid w:val="0042090F"/>
    <w:rsid w:val="00435717"/>
    <w:rsid w:val="0044536F"/>
    <w:rsid w:val="00450D1F"/>
    <w:rsid w:val="00454F70"/>
    <w:rsid w:val="00464049"/>
    <w:rsid w:val="00464E52"/>
    <w:rsid w:val="0048086A"/>
    <w:rsid w:val="004913A9"/>
    <w:rsid w:val="004B09F7"/>
    <w:rsid w:val="004B444C"/>
    <w:rsid w:val="004C723A"/>
    <w:rsid w:val="004E2079"/>
    <w:rsid w:val="004E253E"/>
    <w:rsid w:val="004E4806"/>
    <w:rsid w:val="004F1E0A"/>
    <w:rsid w:val="004F4251"/>
    <w:rsid w:val="00506944"/>
    <w:rsid w:val="00515C2D"/>
    <w:rsid w:val="00520D11"/>
    <w:rsid w:val="00537D75"/>
    <w:rsid w:val="00561969"/>
    <w:rsid w:val="00566FE7"/>
    <w:rsid w:val="00580F91"/>
    <w:rsid w:val="00587CB8"/>
    <w:rsid w:val="00593665"/>
    <w:rsid w:val="005B71EB"/>
    <w:rsid w:val="005C41A7"/>
    <w:rsid w:val="005C5073"/>
    <w:rsid w:val="005D03AD"/>
    <w:rsid w:val="005E79DF"/>
    <w:rsid w:val="00607BCD"/>
    <w:rsid w:val="00615AE4"/>
    <w:rsid w:val="006268F7"/>
    <w:rsid w:val="00634378"/>
    <w:rsid w:val="00653C87"/>
    <w:rsid w:val="006568B1"/>
    <w:rsid w:val="006746E3"/>
    <w:rsid w:val="00677DC1"/>
    <w:rsid w:val="006B4594"/>
    <w:rsid w:val="006B720A"/>
    <w:rsid w:val="006B7AE3"/>
    <w:rsid w:val="006D2B18"/>
    <w:rsid w:val="00706069"/>
    <w:rsid w:val="00742107"/>
    <w:rsid w:val="00753EF9"/>
    <w:rsid w:val="007660F6"/>
    <w:rsid w:val="007773F6"/>
    <w:rsid w:val="00777674"/>
    <w:rsid w:val="00784CC6"/>
    <w:rsid w:val="007A24B7"/>
    <w:rsid w:val="007A7EED"/>
    <w:rsid w:val="007B454D"/>
    <w:rsid w:val="007B6AEC"/>
    <w:rsid w:val="007E2EA4"/>
    <w:rsid w:val="00804160"/>
    <w:rsid w:val="0081231E"/>
    <w:rsid w:val="00816AB5"/>
    <w:rsid w:val="00821FCC"/>
    <w:rsid w:val="0082282C"/>
    <w:rsid w:val="00822AF5"/>
    <w:rsid w:val="008400AE"/>
    <w:rsid w:val="008418EF"/>
    <w:rsid w:val="008454FD"/>
    <w:rsid w:val="00851D8D"/>
    <w:rsid w:val="00857796"/>
    <w:rsid w:val="008621B8"/>
    <w:rsid w:val="00865B7C"/>
    <w:rsid w:val="008661ED"/>
    <w:rsid w:val="0086709C"/>
    <w:rsid w:val="0087214B"/>
    <w:rsid w:val="0087477C"/>
    <w:rsid w:val="008A1645"/>
    <w:rsid w:val="008A3C5E"/>
    <w:rsid w:val="008A437D"/>
    <w:rsid w:val="008B0F19"/>
    <w:rsid w:val="008C1263"/>
    <w:rsid w:val="008C1617"/>
    <w:rsid w:val="008C2BAA"/>
    <w:rsid w:val="008C2EE7"/>
    <w:rsid w:val="008D7BE3"/>
    <w:rsid w:val="008E2178"/>
    <w:rsid w:val="008E3C16"/>
    <w:rsid w:val="00902AB3"/>
    <w:rsid w:val="00904C9D"/>
    <w:rsid w:val="00906600"/>
    <w:rsid w:val="0091549E"/>
    <w:rsid w:val="00920016"/>
    <w:rsid w:val="0093276A"/>
    <w:rsid w:val="00932D3D"/>
    <w:rsid w:val="00945A74"/>
    <w:rsid w:val="009552EB"/>
    <w:rsid w:val="0096243C"/>
    <w:rsid w:val="009632DE"/>
    <w:rsid w:val="009677E8"/>
    <w:rsid w:val="0097748D"/>
    <w:rsid w:val="00983069"/>
    <w:rsid w:val="0099272E"/>
    <w:rsid w:val="009A7A32"/>
    <w:rsid w:val="009D59F0"/>
    <w:rsid w:val="009E001E"/>
    <w:rsid w:val="009E0953"/>
    <w:rsid w:val="009E1D6C"/>
    <w:rsid w:val="00A03479"/>
    <w:rsid w:val="00A33671"/>
    <w:rsid w:val="00A41F4A"/>
    <w:rsid w:val="00A42C8F"/>
    <w:rsid w:val="00A44BE6"/>
    <w:rsid w:val="00A659E8"/>
    <w:rsid w:val="00A7561D"/>
    <w:rsid w:val="00A77D8B"/>
    <w:rsid w:val="00A837F0"/>
    <w:rsid w:val="00A84F06"/>
    <w:rsid w:val="00A87C1D"/>
    <w:rsid w:val="00AB383B"/>
    <w:rsid w:val="00AB53AB"/>
    <w:rsid w:val="00AC12FE"/>
    <w:rsid w:val="00AC59E7"/>
    <w:rsid w:val="00AE1260"/>
    <w:rsid w:val="00AE68BE"/>
    <w:rsid w:val="00AF31C5"/>
    <w:rsid w:val="00B06184"/>
    <w:rsid w:val="00B1033E"/>
    <w:rsid w:val="00B44BB2"/>
    <w:rsid w:val="00B520B1"/>
    <w:rsid w:val="00B61FC9"/>
    <w:rsid w:val="00B8221C"/>
    <w:rsid w:val="00B872D1"/>
    <w:rsid w:val="00BA669B"/>
    <w:rsid w:val="00BC329F"/>
    <w:rsid w:val="00BC681A"/>
    <w:rsid w:val="00BC71A1"/>
    <w:rsid w:val="00BD1870"/>
    <w:rsid w:val="00BD2413"/>
    <w:rsid w:val="00BE0566"/>
    <w:rsid w:val="00BE1FB3"/>
    <w:rsid w:val="00BF2145"/>
    <w:rsid w:val="00BF37F0"/>
    <w:rsid w:val="00C04122"/>
    <w:rsid w:val="00C04C6D"/>
    <w:rsid w:val="00C05789"/>
    <w:rsid w:val="00C2175E"/>
    <w:rsid w:val="00C23746"/>
    <w:rsid w:val="00C41094"/>
    <w:rsid w:val="00C430A0"/>
    <w:rsid w:val="00C43AAD"/>
    <w:rsid w:val="00C4675C"/>
    <w:rsid w:val="00C5329E"/>
    <w:rsid w:val="00C7033E"/>
    <w:rsid w:val="00C76525"/>
    <w:rsid w:val="00C86733"/>
    <w:rsid w:val="00C93B55"/>
    <w:rsid w:val="00CA3DCA"/>
    <w:rsid w:val="00CB3389"/>
    <w:rsid w:val="00CC05F6"/>
    <w:rsid w:val="00CD6BAD"/>
    <w:rsid w:val="00CD786C"/>
    <w:rsid w:val="00CE2205"/>
    <w:rsid w:val="00CF6CCE"/>
    <w:rsid w:val="00D0112E"/>
    <w:rsid w:val="00D02FD3"/>
    <w:rsid w:val="00D37248"/>
    <w:rsid w:val="00D66045"/>
    <w:rsid w:val="00D71D18"/>
    <w:rsid w:val="00D776DC"/>
    <w:rsid w:val="00D81D0F"/>
    <w:rsid w:val="00D8335E"/>
    <w:rsid w:val="00D97586"/>
    <w:rsid w:val="00DB563F"/>
    <w:rsid w:val="00DB7990"/>
    <w:rsid w:val="00DC07DA"/>
    <w:rsid w:val="00DC48B5"/>
    <w:rsid w:val="00DE59D2"/>
    <w:rsid w:val="00E0784E"/>
    <w:rsid w:val="00E1427A"/>
    <w:rsid w:val="00E15A0F"/>
    <w:rsid w:val="00E233EF"/>
    <w:rsid w:val="00E43E70"/>
    <w:rsid w:val="00E45EDB"/>
    <w:rsid w:val="00E7770A"/>
    <w:rsid w:val="00E8130E"/>
    <w:rsid w:val="00E8359E"/>
    <w:rsid w:val="00EB6D5B"/>
    <w:rsid w:val="00EC1FCD"/>
    <w:rsid w:val="00ED7EB1"/>
    <w:rsid w:val="00EF0BBD"/>
    <w:rsid w:val="00F10538"/>
    <w:rsid w:val="00F1403C"/>
    <w:rsid w:val="00F22DAD"/>
    <w:rsid w:val="00F50AE5"/>
    <w:rsid w:val="00F53DCC"/>
    <w:rsid w:val="00F61806"/>
    <w:rsid w:val="00F63AE6"/>
    <w:rsid w:val="00F63B9E"/>
    <w:rsid w:val="00F64E46"/>
    <w:rsid w:val="00F72834"/>
    <w:rsid w:val="00FA1B7E"/>
    <w:rsid w:val="00FB3A4C"/>
    <w:rsid w:val="00FC5041"/>
    <w:rsid w:val="00FC7DCC"/>
    <w:rsid w:val="00FD007E"/>
    <w:rsid w:val="00FD0D93"/>
    <w:rsid w:val="00FE1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EEC01"/>
  <w15:chartTrackingRefBased/>
  <w15:docId w15:val="{6C568AA8-879A-5944-A2DA-C7CFF2CAA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24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24B7"/>
  </w:style>
  <w:style w:type="paragraph" w:styleId="Footer">
    <w:name w:val="footer"/>
    <w:basedOn w:val="Normal"/>
    <w:link w:val="FooterChar"/>
    <w:uiPriority w:val="99"/>
    <w:unhideWhenUsed/>
    <w:rsid w:val="007A24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24B7"/>
  </w:style>
  <w:style w:type="paragraph" w:styleId="ListParagraph">
    <w:name w:val="List Paragraph"/>
    <w:basedOn w:val="Normal"/>
    <w:uiPriority w:val="34"/>
    <w:qFormat/>
    <w:rsid w:val="007A24B7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835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8359E"/>
    <w:rPr>
      <w:rFonts w:ascii="Courier New" w:eastAsia="Times New Roman" w:hAnsi="Courier New" w:cs="Courier New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5C50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507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507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50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507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5073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5073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20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3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5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286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104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819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716199">
          <w:marLeft w:val="0"/>
          <w:marRight w:val="0"/>
          <w:marTop w:val="180"/>
          <w:marBottom w:val="270"/>
          <w:divBdr>
            <w:top w:val="single" w:sz="6" w:space="0" w:color="E3E3E3"/>
            <w:left w:val="single" w:sz="6" w:space="0" w:color="E3E3E3"/>
            <w:bottom w:val="single" w:sz="6" w:space="0" w:color="E3E3E3"/>
            <w:right w:val="single" w:sz="6" w:space="0" w:color="E3E3E3"/>
          </w:divBdr>
          <w:divsChild>
            <w:div w:id="112546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02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96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2948036">
          <w:marLeft w:val="0"/>
          <w:marRight w:val="0"/>
          <w:marTop w:val="180"/>
          <w:marBottom w:val="270"/>
          <w:divBdr>
            <w:top w:val="single" w:sz="6" w:space="0" w:color="E3E3E3"/>
            <w:left w:val="single" w:sz="6" w:space="0" w:color="E3E3E3"/>
            <w:bottom w:val="single" w:sz="6" w:space="0" w:color="E3E3E3"/>
            <w:right w:val="single" w:sz="6" w:space="0" w:color="E3E3E3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1</Pages>
  <Words>1681</Words>
  <Characters>9583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iman.elmie12@gmail.com</dc:creator>
  <cp:keywords/>
  <dc:description/>
  <cp:lastModifiedBy>iman.elmie12@gmail.com</cp:lastModifiedBy>
  <cp:revision>271</cp:revision>
  <cp:lastPrinted>2019-10-15T02:17:00Z</cp:lastPrinted>
  <dcterms:created xsi:type="dcterms:W3CDTF">2019-10-13T21:55:00Z</dcterms:created>
  <dcterms:modified xsi:type="dcterms:W3CDTF">2019-10-16T00:14:00Z</dcterms:modified>
</cp:coreProperties>
</file>