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73F3" w:rsidRPr="00CB73F3" w:rsidRDefault="00CB73F3" w:rsidP="00CB73F3">
      <w:pPr>
        <w:jc w:val="center"/>
        <w:rPr>
          <w:rFonts w:hAnsiTheme="minorHAnsi" w:cstheme="minorHAnsi"/>
          <w:sz w:val="24"/>
          <w:szCs w:val="24"/>
        </w:rPr>
      </w:pPr>
      <w:r w:rsidRPr="00CB73F3">
        <w:rPr>
          <w:rFonts w:hAnsiTheme="minorHAnsi" w:cstheme="minorHAnsi"/>
          <w:sz w:val="24"/>
          <w:szCs w:val="24"/>
        </w:rPr>
        <w:t>COMMUNITY DEVELOPMENT</w:t>
      </w:r>
    </w:p>
    <w:p w:rsidR="00CB73F3" w:rsidRPr="00CB73F3" w:rsidRDefault="00CB73F3" w:rsidP="00CB73F3">
      <w:pPr>
        <w:jc w:val="center"/>
        <w:rPr>
          <w:rFonts w:hAnsiTheme="minorHAnsi" w:cstheme="minorHAnsi"/>
          <w:sz w:val="24"/>
          <w:szCs w:val="24"/>
        </w:rPr>
      </w:pPr>
      <w:r w:rsidRPr="00CB73F3">
        <w:rPr>
          <w:rFonts w:hAnsiTheme="minorHAnsi" w:cstheme="minorHAnsi"/>
          <w:sz w:val="24"/>
          <w:szCs w:val="24"/>
        </w:rPr>
        <w:t>Guest lecture: Dr. Natasha Blanchet-Cohan</w:t>
      </w:r>
    </w:p>
    <w:p w:rsidR="00CB73F3" w:rsidRPr="00CB73F3" w:rsidRDefault="00CB73F3" w:rsidP="00CB73F3">
      <w:pPr>
        <w:rPr>
          <w:rFonts w:hAnsiTheme="minorHAnsi" w:cstheme="minorHAnsi"/>
          <w:sz w:val="24"/>
          <w:szCs w:val="24"/>
        </w:rPr>
      </w:pPr>
    </w:p>
    <w:p w:rsidR="00CB73F3" w:rsidRPr="00CB73F3" w:rsidRDefault="00CB73F3" w:rsidP="00CB73F3">
      <w:pPr>
        <w:rPr>
          <w:rFonts w:hAnsiTheme="minorHAnsi" w:cstheme="minorHAnsi"/>
          <w:b/>
          <w:bCs/>
          <w:sz w:val="24"/>
          <w:szCs w:val="24"/>
        </w:rPr>
      </w:pPr>
      <w:r w:rsidRPr="00CB73F3">
        <w:rPr>
          <w:rFonts w:hAnsiTheme="minorHAnsi" w:cstheme="minorHAnsi"/>
          <w:b/>
          <w:bCs/>
          <w:sz w:val="24"/>
          <w:szCs w:val="24"/>
        </w:rPr>
        <w:t xml:space="preserve">Why </w:t>
      </w:r>
      <w:proofErr w:type="gramStart"/>
      <w:r w:rsidRPr="00CB73F3">
        <w:rPr>
          <w:rFonts w:hAnsiTheme="minorHAnsi" w:cstheme="minorHAnsi"/>
          <w:b/>
          <w:bCs/>
          <w:sz w:val="24"/>
          <w:szCs w:val="24"/>
        </w:rPr>
        <w:t>community ?</w:t>
      </w:r>
      <w:proofErr w:type="gramEnd"/>
    </w:p>
    <w:p w:rsidR="00CB73F3" w:rsidRPr="00CB73F3" w:rsidRDefault="00CB73F3" w:rsidP="00CB73F3">
      <w:pPr>
        <w:pStyle w:val="ListParagraph"/>
        <w:numPr>
          <w:ilvl w:val="0"/>
          <w:numId w:val="1"/>
        </w:numPr>
        <w:spacing w:line="480" w:lineRule="auto"/>
        <w:rPr>
          <w:rFonts w:hAnsiTheme="minorHAnsi" w:cstheme="minorHAnsi"/>
          <w:sz w:val="24"/>
          <w:szCs w:val="24"/>
        </w:rPr>
      </w:pPr>
      <w:r w:rsidRPr="00CB73F3">
        <w:rPr>
          <w:rFonts w:hAnsiTheme="minorHAnsi" w:cstheme="minorHAnsi"/>
          <w:sz w:val="24"/>
          <w:szCs w:val="24"/>
        </w:rPr>
        <w:t>We are social beings</w:t>
      </w:r>
    </w:p>
    <w:p w:rsidR="00CB73F3" w:rsidRPr="00CB73F3" w:rsidRDefault="00CB73F3" w:rsidP="00CB73F3">
      <w:pPr>
        <w:pStyle w:val="ListParagraph"/>
        <w:numPr>
          <w:ilvl w:val="0"/>
          <w:numId w:val="1"/>
        </w:numPr>
        <w:spacing w:line="480" w:lineRule="auto"/>
        <w:rPr>
          <w:rFonts w:hAnsiTheme="minorHAnsi" w:cstheme="minorHAnsi"/>
          <w:sz w:val="24"/>
          <w:szCs w:val="24"/>
        </w:rPr>
      </w:pPr>
      <w:r w:rsidRPr="00CB73F3">
        <w:rPr>
          <w:rFonts w:hAnsiTheme="minorHAnsi" w:cstheme="minorHAnsi"/>
          <w:sz w:val="24"/>
          <w:szCs w:val="24"/>
        </w:rPr>
        <w:t>Community is what provides us with a sense of belonging</w:t>
      </w:r>
    </w:p>
    <w:p w:rsidR="00CB73F3" w:rsidRPr="00CB73F3" w:rsidRDefault="00CB73F3" w:rsidP="00CB73F3">
      <w:pPr>
        <w:pStyle w:val="ListParagraph"/>
        <w:numPr>
          <w:ilvl w:val="0"/>
          <w:numId w:val="1"/>
        </w:numPr>
        <w:spacing w:line="480" w:lineRule="auto"/>
        <w:rPr>
          <w:rFonts w:hAnsiTheme="minorHAnsi" w:cstheme="minorHAnsi"/>
          <w:sz w:val="24"/>
          <w:szCs w:val="24"/>
        </w:rPr>
      </w:pPr>
      <w:r w:rsidRPr="00CB73F3">
        <w:rPr>
          <w:rFonts w:hAnsiTheme="minorHAnsi" w:cstheme="minorHAnsi"/>
          <w:sz w:val="24"/>
          <w:szCs w:val="24"/>
        </w:rPr>
        <w:t>Evidence that strong sense of belonging provides for better physical and social health</w:t>
      </w:r>
    </w:p>
    <w:p w:rsidR="00CB73F3" w:rsidRPr="00CB73F3" w:rsidRDefault="00CB73F3" w:rsidP="00CB73F3">
      <w:pPr>
        <w:pStyle w:val="ListParagraph"/>
        <w:numPr>
          <w:ilvl w:val="0"/>
          <w:numId w:val="1"/>
        </w:numPr>
        <w:spacing w:line="480" w:lineRule="auto"/>
        <w:rPr>
          <w:rFonts w:hAnsiTheme="minorHAnsi" w:cstheme="minorHAnsi"/>
          <w:sz w:val="24"/>
          <w:szCs w:val="24"/>
        </w:rPr>
      </w:pPr>
      <w:r w:rsidRPr="00CB73F3">
        <w:rPr>
          <w:rFonts w:hAnsiTheme="minorHAnsi" w:cstheme="minorHAnsi"/>
          <w:sz w:val="24"/>
          <w:szCs w:val="24"/>
        </w:rPr>
        <w:t>Communities form the basis for collective visions of society</w:t>
      </w:r>
    </w:p>
    <w:p w:rsidR="00CB73F3" w:rsidRPr="00CB73F3" w:rsidRDefault="00CB73F3" w:rsidP="00CB73F3">
      <w:pPr>
        <w:pStyle w:val="ListParagraph"/>
        <w:numPr>
          <w:ilvl w:val="0"/>
          <w:numId w:val="1"/>
        </w:numPr>
        <w:spacing w:line="480" w:lineRule="auto"/>
        <w:rPr>
          <w:rFonts w:hAnsiTheme="minorHAnsi" w:cstheme="minorHAnsi"/>
          <w:sz w:val="24"/>
          <w:szCs w:val="24"/>
        </w:rPr>
      </w:pPr>
      <w:r w:rsidRPr="00CB73F3">
        <w:rPr>
          <w:rFonts w:hAnsiTheme="minorHAnsi" w:cstheme="minorHAnsi"/>
          <w:sz w:val="24"/>
          <w:szCs w:val="24"/>
        </w:rPr>
        <w:t>Community is also a vehicle between State-citizens (i.e. the delivery of government programs and services)</w:t>
      </w:r>
    </w:p>
    <w:p w:rsidR="00CB73F3" w:rsidRPr="00CB73F3" w:rsidRDefault="00CB73F3" w:rsidP="00CB73F3">
      <w:pPr>
        <w:spacing w:line="240" w:lineRule="auto"/>
        <w:rPr>
          <w:rFonts w:ascii="Times New Roman"/>
          <w:i/>
          <w:iCs/>
          <w:sz w:val="24"/>
          <w:szCs w:val="24"/>
        </w:rPr>
      </w:pPr>
      <w:proofErr w:type="gramStart"/>
      <w:r w:rsidRPr="00CB73F3">
        <w:rPr>
          <w:rFonts w:ascii="Times New Roman"/>
          <w:i/>
          <w:iCs/>
          <w:sz w:val="24"/>
          <w:szCs w:val="24"/>
        </w:rPr>
        <w:t>“ Community</w:t>
      </w:r>
      <w:proofErr w:type="gramEnd"/>
      <w:r w:rsidRPr="00CB73F3">
        <w:rPr>
          <w:rFonts w:ascii="Times New Roman"/>
          <w:i/>
          <w:iCs/>
          <w:sz w:val="24"/>
          <w:szCs w:val="24"/>
        </w:rPr>
        <w:t xml:space="preserve"> is an elusive yet frequently invoked concept in Canada and throughout the world.”</w:t>
      </w:r>
    </w:p>
    <w:p w:rsidR="00CB73F3" w:rsidRDefault="00CB73F3" w:rsidP="00CB73F3">
      <w:pPr>
        <w:spacing w:line="240" w:lineRule="auto"/>
        <w:rPr>
          <w:rFonts w:ascii="Times New Roman"/>
          <w:i/>
          <w:iCs/>
          <w:sz w:val="24"/>
          <w:szCs w:val="24"/>
        </w:rPr>
      </w:pPr>
      <w:r w:rsidRPr="00CB73F3">
        <w:rPr>
          <w:rFonts w:ascii="Times New Roman"/>
          <w:i/>
          <w:iCs/>
          <w:sz w:val="24"/>
          <w:szCs w:val="24"/>
        </w:rPr>
        <w:t xml:space="preserve"> (Kelly &amp; Caputo, 2011,1)</w:t>
      </w:r>
    </w:p>
    <w:p w:rsidR="00CB73F3" w:rsidRDefault="00CB73F3" w:rsidP="00CB73F3">
      <w:pPr>
        <w:spacing w:line="240" w:lineRule="auto"/>
        <w:rPr>
          <w:rFonts w:ascii="Times New Roman"/>
          <w:i/>
          <w:iCs/>
          <w:sz w:val="24"/>
          <w:szCs w:val="24"/>
        </w:rPr>
      </w:pPr>
    </w:p>
    <w:p w:rsidR="002B284E" w:rsidRDefault="002B284E" w:rsidP="00CB73F3">
      <w:pPr>
        <w:spacing w:line="240" w:lineRule="auto"/>
        <w:rPr>
          <w:rFonts w:hAnsiTheme="minorHAnsi" w:cstheme="minorHAnsi"/>
          <w:b/>
          <w:bCs/>
          <w:sz w:val="24"/>
          <w:szCs w:val="24"/>
        </w:rPr>
      </w:pPr>
      <w:r w:rsidRPr="002B284E">
        <w:rPr>
          <w:rFonts w:hAnsiTheme="minorHAnsi" w:cstheme="minorHAnsi"/>
          <w:b/>
          <w:bCs/>
          <w:sz w:val="24"/>
          <w:szCs w:val="24"/>
        </w:rPr>
        <w:t>What is Community Development?</w:t>
      </w:r>
    </w:p>
    <w:p w:rsidR="002B284E" w:rsidRPr="002B284E" w:rsidRDefault="002B284E" w:rsidP="002B284E">
      <w:pPr>
        <w:pStyle w:val="ListParagraph"/>
        <w:numPr>
          <w:ilvl w:val="0"/>
          <w:numId w:val="2"/>
        </w:numPr>
        <w:spacing w:line="480" w:lineRule="auto"/>
        <w:rPr>
          <w:rFonts w:hAnsiTheme="minorHAnsi" w:cstheme="minorHAnsi"/>
          <w:sz w:val="24"/>
          <w:szCs w:val="24"/>
        </w:rPr>
      </w:pPr>
      <w:r w:rsidRPr="002B284E">
        <w:rPr>
          <w:rFonts w:hAnsiTheme="minorHAnsi" w:cstheme="minorHAnsi"/>
          <w:sz w:val="24"/>
          <w:szCs w:val="24"/>
        </w:rPr>
        <w:t xml:space="preserve">Planned evolution of all aspects of community well-being (economic, social, environmental and cultural. </w:t>
      </w:r>
    </w:p>
    <w:p w:rsidR="002B284E" w:rsidRDefault="002B284E" w:rsidP="002B284E">
      <w:pPr>
        <w:pStyle w:val="ListParagraph"/>
        <w:numPr>
          <w:ilvl w:val="0"/>
          <w:numId w:val="2"/>
        </w:numPr>
        <w:spacing w:line="480" w:lineRule="auto"/>
        <w:rPr>
          <w:rFonts w:hAnsiTheme="minorHAnsi" w:cstheme="minorHAnsi"/>
          <w:sz w:val="24"/>
          <w:szCs w:val="24"/>
        </w:rPr>
      </w:pPr>
      <w:r w:rsidRPr="002B284E">
        <w:rPr>
          <w:rFonts w:hAnsiTheme="minorHAnsi" w:cstheme="minorHAnsi"/>
          <w:sz w:val="24"/>
          <w:szCs w:val="24"/>
        </w:rPr>
        <w:t>A process whereby community members come together to take collective active and generate solutions to common problems.</w:t>
      </w:r>
    </w:p>
    <w:p w:rsidR="002B284E" w:rsidRPr="002B284E" w:rsidRDefault="002B284E" w:rsidP="002B284E">
      <w:pPr>
        <w:spacing w:line="480" w:lineRule="auto"/>
        <w:jc w:val="center"/>
        <w:rPr>
          <w:rFonts w:hAnsiTheme="minorHAnsi" w:cstheme="minorHAnsi"/>
          <w:sz w:val="24"/>
          <w:szCs w:val="24"/>
        </w:rPr>
      </w:pPr>
      <w:r>
        <w:rPr>
          <w:rFonts w:hAnsiTheme="minorHAnsi" w:cstheme="minorHAnsi"/>
          <w:noProof/>
          <w:sz w:val="24"/>
          <w:szCs w:val="24"/>
        </w:rPr>
        <w:drawing>
          <wp:inline distT="0" distB="0" distL="0" distR="0" wp14:anchorId="3D869FA1">
            <wp:extent cx="2867025" cy="173212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00451" cy="1752318"/>
                    </a:xfrm>
                    <a:prstGeom prst="rect">
                      <a:avLst/>
                    </a:prstGeom>
                    <a:noFill/>
                  </pic:spPr>
                </pic:pic>
              </a:graphicData>
            </a:graphic>
          </wp:inline>
        </w:drawing>
      </w:r>
    </w:p>
    <w:p w:rsidR="002B284E" w:rsidRPr="002B284E" w:rsidRDefault="002B284E" w:rsidP="002B284E">
      <w:pPr>
        <w:spacing w:line="480" w:lineRule="auto"/>
        <w:rPr>
          <w:rFonts w:hAnsiTheme="minorHAnsi" w:cstheme="minorHAnsi"/>
          <w:b/>
          <w:bCs/>
          <w:sz w:val="24"/>
          <w:szCs w:val="24"/>
        </w:rPr>
      </w:pPr>
      <w:r w:rsidRPr="002B284E">
        <w:rPr>
          <w:rFonts w:hAnsiTheme="minorHAnsi" w:cstheme="minorHAnsi"/>
          <w:b/>
          <w:bCs/>
          <w:sz w:val="24"/>
          <w:szCs w:val="24"/>
        </w:rPr>
        <w:lastRenderedPageBreak/>
        <w:t>Shifting the Context (P. Block)</w:t>
      </w:r>
    </w:p>
    <w:p w:rsidR="002B284E" w:rsidRPr="002B284E" w:rsidRDefault="002B284E" w:rsidP="002B284E">
      <w:pPr>
        <w:pStyle w:val="ListParagraph"/>
        <w:numPr>
          <w:ilvl w:val="0"/>
          <w:numId w:val="3"/>
        </w:numPr>
        <w:spacing w:line="480" w:lineRule="auto"/>
        <w:rPr>
          <w:rFonts w:hAnsiTheme="minorHAnsi" w:cstheme="minorHAnsi"/>
          <w:sz w:val="24"/>
          <w:szCs w:val="24"/>
        </w:rPr>
      </w:pPr>
      <w:r w:rsidRPr="002B284E">
        <w:rPr>
          <w:rFonts w:hAnsiTheme="minorHAnsi" w:cstheme="minorHAnsi"/>
          <w:sz w:val="24"/>
          <w:szCs w:val="24"/>
        </w:rPr>
        <w:t xml:space="preserve">Communities built on </w:t>
      </w:r>
      <w:r w:rsidRPr="002B284E">
        <w:rPr>
          <w:rFonts w:hAnsiTheme="minorHAnsi" w:cstheme="minorHAnsi"/>
          <w:sz w:val="24"/>
          <w:szCs w:val="24"/>
          <w:u w:val="single"/>
        </w:rPr>
        <w:t>capacities</w:t>
      </w:r>
      <w:r w:rsidRPr="002B284E">
        <w:rPr>
          <w:rFonts w:hAnsiTheme="minorHAnsi" w:cstheme="minorHAnsi"/>
          <w:sz w:val="24"/>
          <w:szCs w:val="24"/>
        </w:rPr>
        <w:t xml:space="preserve"> and </w:t>
      </w:r>
      <w:r w:rsidRPr="002B284E">
        <w:rPr>
          <w:rFonts w:hAnsiTheme="minorHAnsi" w:cstheme="minorHAnsi"/>
          <w:sz w:val="24"/>
          <w:szCs w:val="24"/>
          <w:u w:val="single"/>
        </w:rPr>
        <w:t>assets</w:t>
      </w:r>
    </w:p>
    <w:p w:rsidR="002B284E" w:rsidRDefault="002B284E" w:rsidP="002B284E">
      <w:pPr>
        <w:spacing w:line="480" w:lineRule="auto"/>
        <w:rPr>
          <w:rFonts w:hAnsiTheme="minorHAnsi" w:cstheme="minorHAnsi"/>
          <w:b/>
          <w:bCs/>
          <w:sz w:val="24"/>
          <w:szCs w:val="24"/>
        </w:rPr>
      </w:pPr>
      <w:r w:rsidRPr="002B284E">
        <w:rPr>
          <w:rFonts w:hAnsiTheme="minorHAnsi" w:cstheme="minorHAnsi"/>
          <w:b/>
          <w:bCs/>
          <w:sz w:val="24"/>
          <w:szCs w:val="24"/>
        </w:rPr>
        <w:t>Asset-based community development</w:t>
      </w:r>
    </w:p>
    <w:p w:rsidR="002B284E" w:rsidRPr="002B284E" w:rsidRDefault="002B284E" w:rsidP="002B284E">
      <w:pPr>
        <w:pStyle w:val="ListParagraph"/>
        <w:numPr>
          <w:ilvl w:val="0"/>
          <w:numId w:val="3"/>
        </w:numPr>
        <w:spacing w:line="480" w:lineRule="auto"/>
        <w:rPr>
          <w:rFonts w:hAnsiTheme="minorHAnsi" w:cstheme="minorHAnsi"/>
          <w:sz w:val="24"/>
          <w:szCs w:val="24"/>
        </w:rPr>
      </w:pPr>
      <w:r w:rsidRPr="002B284E">
        <w:rPr>
          <w:rFonts w:hAnsiTheme="minorHAnsi" w:cstheme="minorHAnsi"/>
          <w:sz w:val="24"/>
          <w:szCs w:val="24"/>
        </w:rPr>
        <w:t>Focus on what are the skills and talents of local residents, as well as the capabilities available or possible through local organizations and institutions…not what is missing and is a problem.</w:t>
      </w:r>
    </w:p>
    <w:p w:rsidR="002B284E" w:rsidRDefault="002B284E" w:rsidP="002B284E">
      <w:pPr>
        <w:pStyle w:val="ListParagraph"/>
        <w:spacing w:line="480" w:lineRule="auto"/>
        <w:jc w:val="center"/>
        <w:rPr>
          <w:rFonts w:hAnsiTheme="minorHAnsi" w:cstheme="minorHAnsi"/>
          <w:sz w:val="24"/>
          <w:szCs w:val="24"/>
        </w:rPr>
      </w:pPr>
      <w:r>
        <w:rPr>
          <w:rFonts w:hAnsiTheme="minorHAnsi" w:cstheme="minorHAnsi"/>
          <w:noProof/>
          <w:sz w:val="24"/>
          <w:szCs w:val="24"/>
        </w:rPr>
        <w:drawing>
          <wp:inline distT="0" distB="0" distL="0" distR="0" wp14:anchorId="22552D99">
            <wp:extent cx="2603080" cy="314325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l="17108" t="9020" r="4524"/>
                    <a:stretch/>
                  </pic:blipFill>
                  <pic:spPr bwMode="auto">
                    <a:xfrm>
                      <a:off x="0" y="0"/>
                      <a:ext cx="2626148" cy="3171105"/>
                    </a:xfrm>
                    <a:prstGeom prst="rect">
                      <a:avLst/>
                    </a:prstGeom>
                    <a:noFill/>
                    <a:ln>
                      <a:noFill/>
                    </a:ln>
                    <a:extLst>
                      <a:ext uri="{53640926-AAD7-44D8-BBD7-CCE9431645EC}">
                        <a14:shadowObscured xmlns:a14="http://schemas.microsoft.com/office/drawing/2010/main"/>
                      </a:ext>
                    </a:extLst>
                  </pic:spPr>
                </pic:pic>
              </a:graphicData>
            </a:graphic>
          </wp:inline>
        </w:drawing>
      </w:r>
      <w:r w:rsidRPr="002B284E">
        <w:t xml:space="preserve"> </w:t>
      </w:r>
      <w:r w:rsidRPr="002B284E">
        <w:rPr>
          <w:rFonts w:hAnsiTheme="minorHAnsi" w:cstheme="minorHAnsi"/>
          <w:sz w:val="24"/>
          <w:szCs w:val="24"/>
        </w:rPr>
        <w:t>Moore &amp; O’Brien, 2006</w:t>
      </w:r>
    </w:p>
    <w:p w:rsidR="002B284E" w:rsidRDefault="002B284E" w:rsidP="002B284E">
      <w:pPr>
        <w:spacing w:line="480" w:lineRule="auto"/>
        <w:rPr>
          <w:rFonts w:hAnsiTheme="minorHAnsi" w:cstheme="minorHAnsi"/>
          <w:b/>
          <w:bCs/>
          <w:sz w:val="24"/>
          <w:szCs w:val="24"/>
        </w:rPr>
      </w:pPr>
      <w:r w:rsidRPr="002B284E">
        <w:rPr>
          <w:rFonts w:hAnsiTheme="minorHAnsi" w:cstheme="minorHAnsi"/>
          <w:b/>
          <w:bCs/>
          <w:sz w:val="24"/>
          <w:szCs w:val="24"/>
        </w:rPr>
        <w:t xml:space="preserve">Principles for </w:t>
      </w:r>
      <w:r>
        <w:rPr>
          <w:rFonts w:hAnsiTheme="minorHAnsi" w:cstheme="minorHAnsi"/>
          <w:b/>
          <w:bCs/>
          <w:sz w:val="24"/>
          <w:szCs w:val="24"/>
        </w:rPr>
        <w:t>T</w:t>
      </w:r>
      <w:r w:rsidRPr="002B284E">
        <w:rPr>
          <w:rFonts w:hAnsiTheme="minorHAnsi" w:cstheme="minorHAnsi"/>
          <w:b/>
          <w:bCs/>
          <w:sz w:val="24"/>
          <w:szCs w:val="24"/>
        </w:rPr>
        <w:t>ransformation</w:t>
      </w:r>
    </w:p>
    <w:p w:rsidR="002B284E" w:rsidRPr="002B284E" w:rsidRDefault="002B284E" w:rsidP="002B284E">
      <w:pPr>
        <w:pStyle w:val="ListParagraph"/>
        <w:numPr>
          <w:ilvl w:val="0"/>
          <w:numId w:val="3"/>
        </w:numPr>
        <w:spacing w:line="480" w:lineRule="auto"/>
        <w:rPr>
          <w:rFonts w:hAnsiTheme="minorHAnsi" w:cstheme="minorHAnsi"/>
          <w:sz w:val="24"/>
          <w:szCs w:val="24"/>
        </w:rPr>
      </w:pPr>
      <w:r w:rsidRPr="002B284E">
        <w:rPr>
          <w:rFonts w:hAnsiTheme="minorHAnsi" w:cstheme="minorHAnsi"/>
          <w:sz w:val="24"/>
          <w:szCs w:val="24"/>
        </w:rPr>
        <w:t>Build social fabric to enable accountability among citizens</w:t>
      </w:r>
    </w:p>
    <w:p w:rsidR="002B284E" w:rsidRPr="002B284E" w:rsidRDefault="002B284E" w:rsidP="002B284E">
      <w:pPr>
        <w:pStyle w:val="ListParagraph"/>
        <w:numPr>
          <w:ilvl w:val="0"/>
          <w:numId w:val="3"/>
        </w:numPr>
        <w:spacing w:line="480" w:lineRule="auto"/>
        <w:rPr>
          <w:rFonts w:hAnsiTheme="minorHAnsi" w:cstheme="minorHAnsi"/>
          <w:sz w:val="24"/>
          <w:szCs w:val="24"/>
        </w:rPr>
      </w:pPr>
      <w:r w:rsidRPr="002B284E">
        <w:rPr>
          <w:rFonts w:hAnsiTheme="minorHAnsi" w:cstheme="minorHAnsi"/>
          <w:sz w:val="24"/>
          <w:szCs w:val="24"/>
        </w:rPr>
        <w:t xml:space="preserve">Strong associational life is </w:t>
      </w:r>
      <w:r w:rsidRPr="002B284E">
        <w:rPr>
          <w:rFonts w:hAnsiTheme="minorHAnsi" w:cstheme="minorHAnsi"/>
          <w:sz w:val="24"/>
          <w:szCs w:val="24"/>
        </w:rPr>
        <w:t>essential and</w:t>
      </w:r>
      <w:r w:rsidRPr="002B284E">
        <w:rPr>
          <w:rFonts w:hAnsiTheme="minorHAnsi" w:cstheme="minorHAnsi"/>
          <w:sz w:val="24"/>
          <w:szCs w:val="24"/>
        </w:rPr>
        <w:t xml:space="preserve"> central </w:t>
      </w:r>
    </w:p>
    <w:p w:rsidR="002B284E" w:rsidRPr="002B284E" w:rsidRDefault="002B284E" w:rsidP="002B284E">
      <w:pPr>
        <w:pStyle w:val="ListParagraph"/>
        <w:numPr>
          <w:ilvl w:val="0"/>
          <w:numId w:val="3"/>
        </w:numPr>
        <w:spacing w:line="480" w:lineRule="auto"/>
        <w:rPr>
          <w:rFonts w:hAnsiTheme="minorHAnsi" w:cstheme="minorHAnsi"/>
          <w:sz w:val="24"/>
          <w:szCs w:val="24"/>
        </w:rPr>
      </w:pPr>
      <w:r w:rsidRPr="002B284E">
        <w:rPr>
          <w:rFonts w:hAnsiTheme="minorHAnsi" w:cstheme="minorHAnsi"/>
          <w:sz w:val="24"/>
          <w:szCs w:val="24"/>
        </w:rPr>
        <w:t>Citizens using the power to convene creates an alternative future</w:t>
      </w:r>
    </w:p>
    <w:p w:rsidR="002B284E" w:rsidRPr="002B284E" w:rsidRDefault="002B284E" w:rsidP="002B284E">
      <w:pPr>
        <w:pStyle w:val="ListParagraph"/>
        <w:numPr>
          <w:ilvl w:val="0"/>
          <w:numId w:val="3"/>
        </w:numPr>
        <w:spacing w:line="480" w:lineRule="auto"/>
        <w:rPr>
          <w:rFonts w:hAnsiTheme="minorHAnsi" w:cstheme="minorHAnsi"/>
          <w:sz w:val="24"/>
          <w:szCs w:val="24"/>
        </w:rPr>
      </w:pPr>
      <w:r w:rsidRPr="002B284E">
        <w:rPr>
          <w:rFonts w:hAnsiTheme="minorHAnsi" w:cstheme="minorHAnsi"/>
          <w:sz w:val="24"/>
          <w:szCs w:val="24"/>
        </w:rPr>
        <w:t>The small group is the unit of transformation</w:t>
      </w:r>
    </w:p>
    <w:p w:rsidR="002B284E" w:rsidRPr="002B284E" w:rsidRDefault="002B284E" w:rsidP="002B284E">
      <w:pPr>
        <w:pStyle w:val="ListParagraph"/>
        <w:numPr>
          <w:ilvl w:val="0"/>
          <w:numId w:val="3"/>
        </w:numPr>
        <w:spacing w:line="480" w:lineRule="auto"/>
        <w:rPr>
          <w:rFonts w:hAnsiTheme="minorHAnsi" w:cstheme="minorHAnsi"/>
          <w:sz w:val="24"/>
          <w:szCs w:val="24"/>
        </w:rPr>
      </w:pPr>
      <w:r w:rsidRPr="002B284E">
        <w:rPr>
          <w:rFonts w:hAnsiTheme="minorHAnsi" w:cstheme="minorHAnsi"/>
          <w:sz w:val="24"/>
          <w:szCs w:val="24"/>
        </w:rPr>
        <w:t>All transformation is linguistic- community as a conversation</w:t>
      </w:r>
    </w:p>
    <w:p w:rsidR="002B284E" w:rsidRDefault="001D2001" w:rsidP="002B284E">
      <w:pPr>
        <w:spacing w:line="480" w:lineRule="auto"/>
        <w:rPr>
          <w:rFonts w:hAnsiTheme="minorHAnsi" w:cstheme="minorHAnsi"/>
          <w:b/>
          <w:bCs/>
          <w:sz w:val="24"/>
          <w:szCs w:val="24"/>
        </w:rPr>
      </w:pPr>
      <w:r w:rsidRPr="001D2001">
        <w:rPr>
          <w:rFonts w:hAnsiTheme="minorHAnsi" w:cstheme="minorHAnsi"/>
          <w:b/>
          <w:bCs/>
          <w:sz w:val="24"/>
          <w:szCs w:val="24"/>
        </w:rPr>
        <w:lastRenderedPageBreak/>
        <w:t>Other elements…</w:t>
      </w:r>
    </w:p>
    <w:p w:rsidR="001D2001" w:rsidRDefault="001D2001" w:rsidP="001D2001">
      <w:pPr>
        <w:spacing w:line="480" w:lineRule="auto"/>
        <w:jc w:val="center"/>
        <w:rPr>
          <w:rFonts w:hAnsiTheme="minorHAnsi" w:cstheme="minorHAnsi"/>
          <w:b/>
          <w:bCs/>
          <w:sz w:val="24"/>
          <w:szCs w:val="24"/>
        </w:rPr>
      </w:pPr>
      <w:r>
        <w:rPr>
          <w:rFonts w:hAnsiTheme="minorHAnsi" w:cstheme="minorHAnsi"/>
          <w:b/>
          <w:bCs/>
          <w:noProof/>
          <w:sz w:val="24"/>
          <w:szCs w:val="24"/>
        </w:rPr>
        <w:drawing>
          <wp:inline distT="0" distB="0" distL="0" distR="0" wp14:anchorId="0A93D654">
            <wp:extent cx="4041775" cy="23228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1775" cy="2322830"/>
                    </a:xfrm>
                    <a:prstGeom prst="rect">
                      <a:avLst/>
                    </a:prstGeom>
                    <a:noFill/>
                  </pic:spPr>
                </pic:pic>
              </a:graphicData>
            </a:graphic>
          </wp:inline>
        </w:drawing>
      </w:r>
    </w:p>
    <w:p w:rsidR="001D2001" w:rsidRPr="001D2001" w:rsidRDefault="001D2001" w:rsidP="001D2001">
      <w:pPr>
        <w:pStyle w:val="ListParagraph"/>
        <w:numPr>
          <w:ilvl w:val="0"/>
          <w:numId w:val="4"/>
        </w:numPr>
        <w:spacing w:line="480" w:lineRule="auto"/>
        <w:rPr>
          <w:rFonts w:hAnsiTheme="minorHAnsi" w:cstheme="minorHAnsi"/>
          <w:sz w:val="24"/>
          <w:szCs w:val="24"/>
        </w:rPr>
      </w:pPr>
      <w:r w:rsidRPr="001D2001">
        <w:rPr>
          <w:rFonts w:hAnsiTheme="minorHAnsi" w:cstheme="minorHAnsi"/>
          <w:sz w:val="24"/>
          <w:szCs w:val="24"/>
        </w:rPr>
        <w:t>emphasizes self-help, mutual support, and it also enhances local capacity for problem-solving</w:t>
      </w:r>
    </w:p>
    <w:p w:rsidR="001D2001" w:rsidRPr="001D2001" w:rsidRDefault="001D2001" w:rsidP="001D2001">
      <w:pPr>
        <w:pStyle w:val="ListParagraph"/>
        <w:numPr>
          <w:ilvl w:val="0"/>
          <w:numId w:val="4"/>
        </w:numPr>
        <w:spacing w:line="480" w:lineRule="auto"/>
        <w:rPr>
          <w:rFonts w:hAnsiTheme="minorHAnsi" w:cstheme="minorHAnsi"/>
          <w:sz w:val="24"/>
          <w:szCs w:val="24"/>
        </w:rPr>
      </w:pPr>
      <w:r w:rsidRPr="001D2001">
        <w:rPr>
          <w:rFonts w:hAnsiTheme="minorHAnsi" w:cstheme="minorHAnsi"/>
          <w:sz w:val="24"/>
          <w:szCs w:val="24"/>
        </w:rPr>
        <w:t>promotes collective action to bring matters to political decision makers</w:t>
      </w:r>
    </w:p>
    <w:p w:rsidR="001D2001" w:rsidRDefault="001D2001" w:rsidP="002B284E">
      <w:pPr>
        <w:spacing w:line="480" w:lineRule="auto"/>
        <w:rPr>
          <w:rFonts w:hAnsiTheme="minorHAnsi" w:cstheme="minorHAnsi"/>
          <w:b/>
          <w:bCs/>
          <w:sz w:val="24"/>
          <w:szCs w:val="24"/>
        </w:rPr>
      </w:pPr>
      <w:r w:rsidRPr="001D2001">
        <w:rPr>
          <w:rFonts w:hAnsiTheme="minorHAnsi" w:cstheme="minorHAnsi"/>
          <w:b/>
          <w:bCs/>
          <w:sz w:val="24"/>
          <w:szCs w:val="24"/>
        </w:rPr>
        <w:t xml:space="preserve">A process of establishing, or re- establishing structures of human community within which new ways of relating, </w:t>
      </w:r>
      <w:proofErr w:type="spellStart"/>
      <w:r w:rsidRPr="001D2001">
        <w:rPr>
          <w:rFonts w:hAnsiTheme="minorHAnsi" w:cstheme="minorHAnsi"/>
          <w:b/>
          <w:bCs/>
          <w:sz w:val="24"/>
          <w:szCs w:val="24"/>
        </w:rPr>
        <w:t>organising</w:t>
      </w:r>
      <w:proofErr w:type="spellEnd"/>
      <w:r w:rsidRPr="001D2001">
        <w:rPr>
          <w:rFonts w:hAnsiTheme="minorHAnsi" w:cstheme="minorHAnsi"/>
          <w:b/>
          <w:bCs/>
          <w:sz w:val="24"/>
          <w:szCs w:val="24"/>
        </w:rPr>
        <w:t xml:space="preserve"> social life, promoting human rights and meeting human needs become possible</w:t>
      </w:r>
    </w:p>
    <w:p w:rsidR="001D2001" w:rsidRPr="002B284E" w:rsidRDefault="001D2001" w:rsidP="001D2001">
      <w:pPr>
        <w:spacing w:line="480" w:lineRule="auto"/>
        <w:jc w:val="center"/>
        <w:rPr>
          <w:rFonts w:hAnsiTheme="minorHAnsi" w:cstheme="minorHAnsi"/>
          <w:b/>
          <w:bCs/>
          <w:sz w:val="24"/>
          <w:szCs w:val="24"/>
        </w:rPr>
      </w:pPr>
      <w:r>
        <w:rPr>
          <w:rFonts w:hAnsiTheme="minorHAnsi" w:cstheme="minorHAnsi"/>
          <w:b/>
          <w:bCs/>
          <w:noProof/>
          <w:sz w:val="24"/>
          <w:szCs w:val="24"/>
        </w:rPr>
        <w:drawing>
          <wp:inline distT="0" distB="0" distL="0" distR="0" wp14:anchorId="2549122F">
            <wp:extent cx="2752725" cy="198294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4126" b="7949"/>
                    <a:stretch/>
                  </pic:blipFill>
                  <pic:spPr bwMode="auto">
                    <a:xfrm>
                      <a:off x="0" y="0"/>
                      <a:ext cx="2790106" cy="2009869"/>
                    </a:xfrm>
                    <a:prstGeom prst="rect">
                      <a:avLst/>
                    </a:prstGeom>
                    <a:noFill/>
                    <a:ln>
                      <a:noFill/>
                    </a:ln>
                    <a:extLst>
                      <a:ext uri="{53640926-AAD7-44D8-BBD7-CCE9431645EC}">
                        <a14:shadowObscured xmlns:a14="http://schemas.microsoft.com/office/drawing/2010/main"/>
                      </a:ext>
                    </a:extLst>
                  </pic:spPr>
                </pic:pic>
              </a:graphicData>
            </a:graphic>
          </wp:inline>
        </w:drawing>
      </w:r>
      <w:r>
        <w:rPr>
          <w:rFonts w:hAnsiTheme="minorHAnsi" w:cstheme="minorHAnsi"/>
          <w:b/>
          <w:bCs/>
          <w:sz w:val="24"/>
          <w:szCs w:val="24"/>
        </w:rPr>
        <w:t xml:space="preserve">        </w:t>
      </w:r>
      <w:r>
        <w:rPr>
          <w:rFonts w:hAnsiTheme="minorHAnsi" w:cstheme="minorHAnsi"/>
          <w:noProof/>
          <w:sz w:val="24"/>
          <w:szCs w:val="24"/>
        </w:rPr>
        <w:drawing>
          <wp:inline distT="0" distB="0" distL="0" distR="0" wp14:anchorId="593E95D2" wp14:editId="5106791F">
            <wp:extent cx="2906061" cy="1977173"/>
            <wp:effectExtent l="0" t="0" r="889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9798" cy="1986519"/>
                    </a:xfrm>
                    <a:prstGeom prst="rect">
                      <a:avLst/>
                    </a:prstGeom>
                    <a:noFill/>
                  </pic:spPr>
                </pic:pic>
              </a:graphicData>
            </a:graphic>
          </wp:inline>
        </w:drawing>
      </w:r>
    </w:p>
    <w:p w:rsidR="00A017D9" w:rsidRDefault="00A017D9" w:rsidP="002B284E">
      <w:pPr>
        <w:spacing w:line="480" w:lineRule="auto"/>
        <w:rPr>
          <w:rFonts w:hAnsiTheme="minorHAnsi" w:cstheme="minorHAnsi"/>
          <w:sz w:val="24"/>
          <w:szCs w:val="24"/>
        </w:rPr>
      </w:pPr>
    </w:p>
    <w:p w:rsidR="002B284E" w:rsidRDefault="001D2001" w:rsidP="002B284E">
      <w:pPr>
        <w:spacing w:line="480" w:lineRule="auto"/>
        <w:rPr>
          <w:rFonts w:hAnsiTheme="minorHAnsi" w:cstheme="minorHAnsi"/>
          <w:b/>
          <w:bCs/>
          <w:sz w:val="24"/>
          <w:szCs w:val="24"/>
        </w:rPr>
      </w:pPr>
      <w:r w:rsidRPr="001D2001">
        <w:rPr>
          <w:rFonts w:hAnsiTheme="minorHAnsi" w:cstheme="minorHAnsi"/>
          <w:b/>
          <w:bCs/>
          <w:sz w:val="24"/>
          <w:szCs w:val="24"/>
        </w:rPr>
        <w:lastRenderedPageBreak/>
        <w:t xml:space="preserve">CD </w:t>
      </w:r>
      <w:r w:rsidRPr="001D2001">
        <w:rPr>
          <w:rFonts w:hAnsiTheme="minorHAnsi" w:cstheme="minorHAnsi"/>
          <w:b/>
          <w:bCs/>
          <w:sz w:val="24"/>
          <w:szCs w:val="24"/>
        </w:rPr>
        <w:t>P</w:t>
      </w:r>
      <w:r w:rsidRPr="001D2001">
        <w:rPr>
          <w:rFonts w:hAnsiTheme="minorHAnsi" w:cstheme="minorHAnsi"/>
          <w:b/>
          <w:bCs/>
          <w:sz w:val="24"/>
          <w:szCs w:val="24"/>
        </w:rPr>
        <w:t xml:space="preserve">ractitioners </w:t>
      </w:r>
      <w:r w:rsidRPr="001D2001">
        <w:rPr>
          <w:rFonts w:hAnsiTheme="minorHAnsi" w:cstheme="minorHAnsi"/>
          <w:b/>
          <w:bCs/>
          <w:sz w:val="24"/>
          <w:szCs w:val="24"/>
        </w:rPr>
        <w:t>W</w:t>
      </w:r>
      <w:r w:rsidRPr="001D2001">
        <w:rPr>
          <w:rFonts w:hAnsiTheme="minorHAnsi" w:cstheme="minorHAnsi"/>
          <w:b/>
          <w:bCs/>
          <w:sz w:val="24"/>
          <w:szCs w:val="24"/>
        </w:rPr>
        <w:t xml:space="preserve">ork </w:t>
      </w:r>
      <w:r w:rsidRPr="001D2001">
        <w:rPr>
          <w:rFonts w:hAnsiTheme="minorHAnsi" w:cstheme="minorHAnsi"/>
          <w:b/>
          <w:bCs/>
          <w:sz w:val="24"/>
          <w:szCs w:val="24"/>
        </w:rPr>
        <w:t>O</w:t>
      </w:r>
      <w:r w:rsidRPr="001D2001">
        <w:rPr>
          <w:rFonts w:hAnsiTheme="minorHAnsi" w:cstheme="minorHAnsi"/>
          <w:b/>
          <w:bCs/>
          <w:sz w:val="24"/>
          <w:szCs w:val="24"/>
        </w:rPr>
        <w:t>n</w:t>
      </w:r>
    </w:p>
    <w:p w:rsidR="00A017D9" w:rsidRDefault="00A017D9" w:rsidP="001D2001">
      <w:pPr>
        <w:pStyle w:val="ListParagraph"/>
        <w:numPr>
          <w:ilvl w:val="0"/>
          <w:numId w:val="5"/>
        </w:numPr>
        <w:spacing w:line="480" w:lineRule="auto"/>
        <w:rPr>
          <w:rFonts w:hAnsiTheme="minorHAnsi" w:cstheme="minorHAnsi"/>
          <w:sz w:val="24"/>
          <w:szCs w:val="24"/>
        </w:rPr>
        <w:sectPr w:rsidR="00A017D9" w:rsidSect="00D50F09">
          <w:pgSz w:w="12240" w:h="15840"/>
          <w:pgMar w:top="1440" w:right="1440" w:bottom="1440" w:left="1440" w:header="708" w:footer="708" w:gutter="0"/>
          <w:cols w:space="708"/>
          <w:docGrid w:linePitch="360"/>
        </w:sectPr>
      </w:pPr>
    </w:p>
    <w:p w:rsidR="001D2001" w:rsidRPr="001D2001" w:rsidRDefault="001D2001" w:rsidP="001D2001">
      <w:pPr>
        <w:pStyle w:val="ListParagraph"/>
        <w:numPr>
          <w:ilvl w:val="0"/>
          <w:numId w:val="5"/>
        </w:numPr>
        <w:spacing w:line="480" w:lineRule="auto"/>
        <w:rPr>
          <w:rFonts w:hAnsiTheme="minorHAnsi" w:cstheme="minorHAnsi"/>
          <w:sz w:val="24"/>
          <w:szCs w:val="24"/>
        </w:rPr>
      </w:pPr>
      <w:r w:rsidRPr="001D2001">
        <w:rPr>
          <w:rFonts w:hAnsiTheme="minorHAnsi" w:cstheme="minorHAnsi"/>
          <w:sz w:val="24"/>
          <w:szCs w:val="24"/>
        </w:rPr>
        <w:t xml:space="preserve">Identifying and strengthening community assets </w:t>
      </w:r>
    </w:p>
    <w:p w:rsidR="001D2001" w:rsidRPr="001D2001" w:rsidRDefault="001D2001" w:rsidP="001D2001">
      <w:pPr>
        <w:pStyle w:val="ListParagraph"/>
        <w:numPr>
          <w:ilvl w:val="0"/>
          <w:numId w:val="5"/>
        </w:numPr>
        <w:spacing w:line="480" w:lineRule="auto"/>
        <w:rPr>
          <w:rFonts w:hAnsiTheme="minorHAnsi" w:cstheme="minorHAnsi"/>
          <w:sz w:val="24"/>
          <w:szCs w:val="24"/>
        </w:rPr>
      </w:pPr>
      <w:r w:rsidRPr="001D2001">
        <w:rPr>
          <w:rFonts w:hAnsiTheme="minorHAnsi" w:cstheme="minorHAnsi"/>
          <w:sz w:val="24"/>
          <w:szCs w:val="24"/>
        </w:rPr>
        <w:t>Building individual and community capacities</w:t>
      </w:r>
    </w:p>
    <w:p w:rsidR="001D2001" w:rsidRPr="001D2001" w:rsidRDefault="001D2001" w:rsidP="001D2001">
      <w:pPr>
        <w:pStyle w:val="ListParagraph"/>
        <w:numPr>
          <w:ilvl w:val="0"/>
          <w:numId w:val="5"/>
        </w:numPr>
        <w:spacing w:line="480" w:lineRule="auto"/>
        <w:rPr>
          <w:rFonts w:hAnsiTheme="minorHAnsi" w:cstheme="minorHAnsi"/>
          <w:sz w:val="24"/>
          <w:szCs w:val="24"/>
        </w:rPr>
      </w:pPr>
      <w:r w:rsidRPr="001D2001">
        <w:rPr>
          <w:rFonts w:hAnsiTheme="minorHAnsi" w:cstheme="minorHAnsi"/>
          <w:sz w:val="24"/>
          <w:szCs w:val="24"/>
        </w:rPr>
        <w:t>Increasing community participation</w:t>
      </w:r>
    </w:p>
    <w:p w:rsidR="001D2001" w:rsidRPr="001D2001" w:rsidRDefault="001D2001" w:rsidP="001D2001">
      <w:pPr>
        <w:pStyle w:val="ListParagraph"/>
        <w:numPr>
          <w:ilvl w:val="0"/>
          <w:numId w:val="5"/>
        </w:numPr>
        <w:spacing w:line="480" w:lineRule="auto"/>
        <w:rPr>
          <w:rFonts w:hAnsiTheme="minorHAnsi" w:cstheme="minorHAnsi"/>
          <w:sz w:val="24"/>
          <w:szCs w:val="24"/>
        </w:rPr>
      </w:pPr>
      <w:r w:rsidRPr="001D2001">
        <w:rPr>
          <w:rFonts w:hAnsiTheme="minorHAnsi" w:cstheme="minorHAnsi"/>
          <w:sz w:val="24"/>
          <w:szCs w:val="24"/>
        </w:rPr>
        <w:t>Facilitating networks</w:t>
      </w:r>
    </w:p>
    <w:p w:rsidR="001D2001" w:rsidRPr="001D2001" w:rsidRDefault="001D2001" w:rsidP="001D2001">
      <w:pPr>
        <w:pStyle w:val="ListParagraph"/>
        <w:numPr>
          <w:ilvl w:val="0"/>
          <w:numId w:val="5"/>
        </w:numPr>
        <w:spacing w:line="480" w:lineRule="auto"/>
        <w:rPr>
          <w:rFonts w:hAnsiTheme="minorHAnsi" w:cstheme="minorHAnsi"/>
          <w:sz w:val="24"/>
          <w:szCs w:val="24"/>
        </w:rPr>
      </w:pPr>
      <w:r w:rsidRPr="001D2001">
        <w:rPr>
          <w:rFonts w:hAnsiTheme="minorHAnsi" w:cstheme="minorHAnsi"/>
          <w:sz w:val="24"/>
          <w:szCs w:val="24"/>
        </w:rPr>
        <w:t>Implementing a community planning process</w:t>
      </w:r>
    </w:p>
    <w:p w:rsidR="001D2001" w:rsidRPr="001D2001" w:rsidRDefault="001D2001" w:rsidP="001D2001">
      <w:pPr>
        <w:pStyle w:val="ListParagraph"/>
        <w:numPr>
          <w:ilvl w:val="0"/>
          <w:numId w:val="5"/>
        </w:numPr>
        <w:spacing w:line="480" w:lineRule="auto"/>
        <w:rPr>
          <w:rFonts w:hAnsiTheme="minorHAnsi" w:cstheme="minorHAnsi"/>
          <w:sz w:val="24"/>
          <w:szCs w:val="24"/>
        </w:rPr>
      </w:pPr>
      <w:r w:rsidRPr="001D2001">
        <w:rPr>
          <w:rFonts w:hAnsiTheme="minorHAnsi" w:cstheme="minorHAnsi"/>
          <w:sz w:val="24"/>
          <w:szCs w:val="24"/>
        </w:rPr>
        <w:t>Fostering and facilitating change</w:t>
      </w:r>
    </w:p>
    <w:p w:rsidR="001D2001" w:rsidRPr="001D2001" w:rsidRDefault="001D2001" w:rsidP="001D2001">
      <w:pPr>
        <w:pStyle w:val="ListParagraph"/>
        <w:numPr>
          <w:ilvl w:val="0"/>
          <w:numId w:val="5"/>
        </w:numPr>
        <w:spacing w:line="480" w:lineRule="auto"/>
        <w:rPr>
          <w:rFonts w:hAnsiTheme="minorHAnsi" w:cstheme="minorHAnsi"/>
          <w:sz w:val="24"/>
          <w:szCs w:val="24"/>
        </w:rPr>
      </w:pPr>
      <w:r w:rsidRPr="001D2001">
        <w:rPr>
          <w:rFonts w:hAnsiTheme="minorHAnsi" w:cstheme="minorHAnsi"/>
          <w:sz w:val="24"/>
          <w:szCs w:val="24"/>
        </w:rPr>
        <w:t>Facilitating change processes with multiple actors: community organization, state actors and civil society.</w:t>
      </w:r>
    </w:p>
    <w:p w:rsidR="00A017D9" w:rsidRDefault="001D2001" w:rsidP="00A017D9">
      <w:pPr>
        <w:pStyle w:val="ListParagraph"/>
        <w:numPr>
          <w:ilvl w:val="0"/>
          <w:numId w:val="5"/>
        </w:numPr>
        <w:spacing w:line="480" w:lineRule="auto"/>
        <w:rPr>
          <w:rFonts w:hAnsiTheme="minorHAnsi" w:cstheme="minorHAnsi"/>
          <w:sz w:val="24"/>
          <w:szCs w:val="24"/>
        </w:rPr>
      </w:pPr>
      <w:r w:rsidRPr="001D2001">
        <w:rPr>
          <w:rFonts w:hAnsiTheme="minorHAnsi" w:cstheme="minorHAnsi"/>
          <w:sz w:val="24"/>
          <w:szCs w:val="24"/>
        </w:rPr>
        <w:t>Participatory evaluation and measuring social impact</w:t>
      </w:r>
    </w:p>
    <w:p w:rsidR="00A017D9" w:rsidRDefault="00A017D9" w:rsidP="00A017D9">
      <w:pPr>
        <w:spacing w:line="480" w:lineRule="auto"/>
        <w:rPr>
          <w:rFonts w:hAnsiTheme="minorHAnsi" w:cstheme="minorHAnsi"/>
          <w:b/>
          <w:bCs/>
          <w:sz w:val="24"/>
          <w:szCs w:val="24"/>
        </w:rPr>
        <w:sectPr w:rsidR="00A017D9" w:rsidSect="00A017D9">
          <w:type w:val="continuous"/>
          <w:pgSz w:w="12240" w:h="15840"/>
          <w:pgMar w:top="1440" w:right="1440" w:bottom="1440" w:left="1440" w:header="708" w:footer="708" w:gutter="0"/>
          <w:cols w:num="2" w:space="708"/>
          <w:docGrid w:linePitch="360"/>
        </w:sectPr>
      </w:pPr>
    </w:p>
    <w:p w:rsidR="00A017D9" w:rsidRDefault="001D2001" w:rsidP="00A017D9">
      <w:pPr>
        <w:spacing w:line="480" w:lineRule="auto"/>
        <w:rPr>
          <w:rFonts w:hAnsiTheme="minorHAnsi" w:cstheme="minorHAnsi"/>
          <w:b/>
          <w:bCs/>
          <w:sz w:val="24"/>
          <w:szCs w:val="24"/>
        </w:rPr>
      </w:pPr>
      <w:r w:rsidRPr="00A017D9">
        <w:rPr>
          <w:rFonts w:hAnsiTheme="minorHAnsi" w:cstheme="minorHAnsi"/>
          <w:b/>
          <w:bCs/>
          <w:sz w:val="24"/>
          <w:szCs w:val="24"/>
        </w:rPr>
        <w:t>An example of a basic CD projec</w:t>
      </w:r>
      <w:r w:rsidR="00A017D9">
        <w:rPr>
          <w:rFonts w:hAnsiTheme="minorHAnsi" w:cstheme="minorHAnsi"/>
          <w:b/>
          <w:bCs/>
          <w:sz w:val="24"/>
          <w:szCs w:val="24"/>
        </w:rPr>
        <w:t>t</w:t>
      </w:r>
    </w:p>
    <w:p w:rsidR="001D2001" w:rsidRDefault="001D2001" w:rsidP="00A017D9">
      <w:pPr>
        <w:spacing w:line="480" w:lineRule="auto"/>
        <w:rPr>
          <w:rFonts w:hAnsiTheme="minorHAnsi" w:cstheme="minorHAnsi"/>
          <w:sz w:val="24"/>
          <w:szCs w:val="24"/>
        </w:rPr>
      </w:pPr>
      <w:r w:rsidRPr="00A017D9">
        <w:rPr>
          <w:rFonts w:hAnsiTheme="minorHAnsi" w:cstheme="minorHAnsi"/>
          <w:sz w:val="24"/>
          <w:szCs w:val="24"/>
        </w:rPr>
        <w:t>A group of community members in a downtown urban center asked why women who want to leave the life of prostitution often fail.</w:t>
      </w:r>
      <w:r w:rsidR="00A017D9" w:rsidRPr="00A017D9">
        <w:t xml:space="preserve"> </w:t>
      </w:r>
      <w:r w:rsidR="00A017D9" w:rsidRPr="00A017D9">
        <w:rPr>
          <w:rFonts w:hAnsiTheme="minorHAnsi" w:cstheme="minorHAnsi"/>
          <w:sz w:val="24"/>
          <w:szCs w:val="24"/>
        </w:rPr>
        <w:t>A CD practitioner helps to design a relevant consultation of women who have successfully made the transition. They asked what was needed and invited input into designing an initiative that would really work.</w:t>
      </w:r>
    </w:p>
    <w:p w:rsidR="00A017D9" w:rsidRDefault="00A017D9" w:rsidP="00A017D9">
      <w:pPr>
        <w:spacing w:line="480" w:lineRule="auto"/>
        <w:rPr>
          <w:rFonts w:hAnsiTheme="minorHAnsi" w:cstheme="minorHAnsi"/>
          <w:b/>
          <w:bCs/>
          <w:sz w:val="24"/>
          <w:szCs w:val="24"/>
        </w:rPr>
      </w:pPr>
      <w:r w:rsidRPr="00A017D9">
        <w:rPr>
          <w:rFonts w:hAnsiTheme="minorHAnsi" w:cstheme="minorHAnsi"/>
          <w:b/>
          <w:bCs/>
          <w:sz w:val="24"/>
          <w:szCs w:val="24"/>
        </w:rPr>
        <w:t>An example of a more complex CD project</w:t>
      </w:r>
    </w:p>
    <w:p w:rsidR="00A017D9" w:rsidRDefault="00A017D9" w:rsidP="00A017D9">
      <w:pPr>
        <w:spacing w:line="480" w:lineRule="auto"/>
        <w:rPr>
          <w:rFonts w:hAnsiTheme="minorHAnsi" w:cstheme="minorHAnsi"/>
          <w:sz w:val="18"/>
          <w:szCs w:val="18"/>
        </w:rPr>
      </w:pPr>
      <w:r w:rsidRPr="00A017D9">
        <w:rPr>
          <w:rFonts w:hAnsiTheme="minorHAnsi" w:cstheme="minorHAnsi"/>
          <w:sz w:val="18"/>
          <w:szCs w:val="18"/>
        </w:rPr>
        <w:t>In a community, where very few job opportunities existed in their community for mental health survivors. There were mixed feelings and much ignorance about the abilities these survivors and many doubts about supporting anything that could create a financial dependency.</w:t>
      </w:r>
      <w:r w:rsidRPr="00A017D9">
        <w:rPr>
          <w:rFonts w:hAnsiTheme="minorHAnsi" w:cstheme="minorHAnsi"/>
          <w:sz w:val="18"/>
          <w:szCs w:val="18"/>
        </w:rPr>
        <w:t xml:space="preserve"> </w:t>
      </w:r>
      <w:r w:rsidRPr="00A017D9">
        <w:rPr>
          <w:rFonts w:hAnsiTheme="minorHAnsi" w:cstheme="minorHAnsi"/>
          <w:sz w:val="18"/>
          <w:szCs w:val="18"/>
        </w:rPr>
        <w:t xml:space="preserve">A CD practitioner </w:t>
      </w:r>
      <w:r w:rsidRPr="00A017D9">
        <w:rPr>
          <w:rFonts w:hAnsiTheme="minorHAnsi" w:cstheme="minorHAnsi"/>
          <w:sz w:val="18"/>
          <w:szCs w:val="18"/>
        </w:rPr>
        <w:t>acted as</w:t>
      </w:r>
      <w:r w:rsidRPr="00A017D9">
        <w:rPr>
          <w:rFonts w:hAnsiTheme="minorHAnsi" w:cstheme="minorHAnsi"/>
          <w:sz w:val="18"/>
          <w:szCs w:val="18"/>
        </w:rPr>
        <w:t xml:space="preserve"> a catalyst to bring together community people to increase awareness, consider options and develop innovative and community-based solutions to the problems. They discovered that everyone was interested in sustainable and meaningful employment, regardless of other differences.</w:t>
      </w:r>
      <w:r w:rsidRPr="00A017D9">
        <w:rPr>
          <w:rFonts w:hAnsiTheme="minorHAnsi" w:cstheme="minorHAnsi"/>
          <w:sz w:val="18"/>
          <w:szCs w:val="18"/>
        </w:rPr>
        <w:t xml:space="preserve"> </w:t>
      </w:r>
      <w:r w:rsidRPr="00A017D9">
        <w:rPr>
          <w:rFonts w:hAnsiTheme="minorHAnsi" w:cstheme="minorHAnsi"/>
          <w:sz w:val="18"/>
          <w:szCs w:val="18"/>
        </w:rPr>
        <w:t>The CD practitioner supported the community to create a cooperative that was run by and for the mental health survivors. This helped improve understanding and enhanced community relations.</w:t>
      </w:r>
    </w:p>
    <w:p w:rsidR="00A017D9" w:rsidRDefault="00A017D9" w:rsidP="00A017D9">
      <w:pPr>
        <w:spacing w:line="480" w:lineRule="auto"/>
        <w:rPr>
          <w:rFonts w:hAnsiTheme="minorHAnsi" w:cstheme="minorHAnsi"/>
          <w:sz w:val="18"/>
          <w:szCs w:val="18"/>
        </w:rPr>
      </w:pPr>
    </w:p>
    <w:p w:rsidR="00A017D9" w:rsidRDefault="00A017D9" w:rsidP="00A017D9">
      <w:pPr>
        <w:spacing w:line="480" w:lineRule="auto"/>
        <w:rPr>
          <w:rFonts w:hAnsiTheme="minorHAnsi" w:cstheme="minorHAnsi"/>
          <w:b/>
          <w:bCs/>
          <w:sz w:val="24"/>
          <w:szCs w:val="24"/>
        </w:rPr>
      </w:pPr>
      <w:r w:rsidRPr="00A017D9">
        <w:rPr>
          <w:rFonts w:hAnsiTheme="minorHAnsi" w:cstheme="minorHAnsi"/>
          <w:b/>
          <w:bCs/>
          <w:sz w:val="24"/>
          <w:szCs w:val="24"/>
        </w:rPr>
        <w:lastRenderedPageBreak/>
        <w:t>Where do we see community developers?</w:t>
      </w:r>
    </w:p>
    <w:p w:rsidR="00A017D9" w:rsidRDefault="00A017D9" w:rsidP="00A017D9">
      <w:pPr>
        <w:spacing w:line="480" w:lineRule="auto"/>
        <w:jc w:val="center"/>
        <w:rPr>
          <w:rFonts w:hAnsiTheme="minorHAnsi" w:cstheme="minorHAnsi"/>
          <w:b/>
          <w:bCs/>
          <w:sz w:val="24"/>
          <w:szCs w:val="24"/>
        </w:rPr>
      </w:pPr>
      <w:r>
        <w:rPr>
          <w:rFonts w:hAnsiTheme="minorHAnsi" w:cstheme="minorHAnsi"/>
          <w:b/>
          <w:bCs/>
          <w:noProof/>
          <w:sz w:val="24"/>
          <w:szCs w:val="24"/>
        </w:rPr>
        <w:drawing>
          <wp:inline distT="0" distB="0" distL="0" distR="0" wp14:anchorId="52CA52CA">
            <wp:extent cx="4066177" cy="23336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04854" cy="2355822"/>
                    </a:xfrm>
                    <a:prstGeom prst="rect">
                      <a:avLst/>
                    </a:prstGeom>
                    <a:noFill/>
                  </pic:spPr>
                </pic:pic>
              </a:graphicData>
            </a:graphic>
          </wp:inline>
        </w:drawing>
      </w:r>
    </w:p>
    <w:p w:rsidR="00970A53" w:rsidRDefault="00970A53" w:rsidP="00970A53">
      <w:pPr>
        <w:spacing w:line="480" w:lineRule="auto"/>
        <w:rPr>
          <w:rFonts w:hAnsiTheme="minorHAnsi" w:cstheme="minorHAnsi"/>
          <w:b/>
          <w:bCs/>
          <w:sz w:val="24"/>
          <w:szCs w:val="24"/>
        </w:rPr>
      </w:pPr>
      <w:r>
        <w:rPr>
          <w:rFonts w:hAnsiTheme="minorHAnsi" w:cstheme="minorHAnsi"/>
          <w:b/>
          <w:bCs/>
          <w:sz w:val="24"/>
          <w:szCs w:val="24"/>
        </w:rPr>
        <w:t>Jobs that need CD lens…</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 xml:space="preserve">Community Development Practitioner </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 xml:space="preserve">Community Development Officer </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 xml:space="preserve">Program Officer </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 xml:space="preserve">Volunteer Coordinator  </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 xml:space="preserve">Youth Coordinator </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Social Entrepreneur/Social Innovation Facilitator</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 xml:space="preserve">Community Researcher/Facilitator </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 xml:space="preserve">Housing Development Officer </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Community Organizer</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Community Liaison between Municipality and its Citizens</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Environmental Stewardship Coordinator Green Energy Consultant</w:t>
      </w:r>
    </w:p>
    <w:p w:rsidR="00970A53" w:rsidRPr="00970A53" w:rsidRDefault="00970A53" w:rsidP="00970A53">
      <w:pPr>
        <w:pStyle w:val="ListParagraph"/>
        <w:numPr>
          <w:ilvl w:val="0"/>
          <w:numId w:val="10"/>
        </w:numPr>
        <w:spacing w:line="480" w:lineRule="auto"/>
        <w:rPr>
          <w:rFonts w:hAnsiTheme="minorHAnsi" w:cstheme="minorHAnsi"/>
          <w:sz w:val="24"/>
          <w:szCs w:val="24"/>
        </w:rPr>
      </w:pPr>
      <w:r w:rsidRPr="00970A53">
        <w:rPr>
          <w:rFonts w:hAnsiTheme="minorHAnsi" w:cstheme="minorHAnsi"/>
          <w:sz w:val="24"/>
          <w:szCs w:val="24"/>
        </w:rPr>
        <w:t>Municipal Government/First Nations Government Officer</w:t>
      </w:r>
    </w:p>
    <w:p w:rsidR="00A017D9" w:rsidRDefault="00A017D9" w:rsidP="00A017D9">
      <w:pPr>
        <w:spacing w:line="480" w:lineRule="auto"/>
        <w:rPr>
          <w:rFonts w:hAnsiTheme="minorHAnsi" w:cstheme="minorHAnsi"/>
          <w:b/>
          <w:bCs/>
          <w:sz w:val="24"/>
          <w:szCs w:val="24"/>
        </w:rPr>
      </w:pPr>
      <w:r w:rsidRPr="00A017D9">
        <w:rPr>
          <w:rFonts w:hAnsiTheme="minorHAnsi" w:cstheme="minorHAnsi"/>
          <w:b/>
          <w:bCs/>
          <w:sz w:val="24"/>
          <w:szCs w:val="24"/>
        </w:rPr>
        <w:lastRenderedPageBreak/>
        <w:t>In the Community Development I course that we teach</w:t>
      </w:r>
    </w:p>
    <w:p w:rsidR="00A017D9" w:rsidRPr="00A017D9" w:rsidRDefault="00A017D9" w:rsidP="00A017D9">
      <w:pPr>
        <w:pStyle w:val="ListParagraph"/>
        <w:numPr>
          <w:ilvl w:val="0"/>
          <w:numId w:val="7"/>
        </w:numPr>
        <w:spacing w:line="480" w:lineRule="auto"/>
        <w:rPr>
          <w:rFonts w:hAnsiTheme="minorHAnsi" w:cstheme="minorHAnsi"/>
          <w:sz w:val="24"/>
          <w:szCs w:val="24"/>
        </w:rPr>
      </w:pPr>
      <w:r w:rsidRPr="00A017D9">
        <w:rPr>
          <w:rFonts w:hAnsiTheme="minorHAnsi" w:cstheme="minorHAnsi"/>
          <w:sz w:val="24"/>
          <w:szCs w:val="24"/>
        </w:rPr>
        <w:t>To identify and describe the pros and cons of different community development approaches.</w:t>
      </w:r>
    </w:p>
    <w:p w:rsidR="00A017D9" w:rsidRPr="00A017D9" w:rsidRDefault="00A017D9" w:rsidP="00A017D9">
      <w:pPr>
        <w:pStyle w:val="ListParagraph"/>
        <w:numPr>
          <w:ilvl w:val="0"/>
          <w:numId w:val="7"/>
        </w:numPr>
        <w:spacing w:line="480" w:lineRule="auto"/>
        <w:rPr>
          <w:rFonts w:hAnsiTheme="minorHAnsi" w:cstheme="minorHAnsi"/>
          <w:sz w:val="24"/>
          <w:szCs w:val="24"/>
        </w:rPr>
      </w:pPr>
      <w:r w:rsidRPr="00A017D9">
        <w:rPr>
          <w:rFonts w:hAnsiTheme="minorHAnsi" w:cstheme="minorHAnsi"/>
          <w:sz w:val="24"/>
          <w:szCs w:val="24"/>
        </w:rPr>
        <w:t>To recognize and reflect on community and individual capacity building processes in Canada and abroad.</w:t>
      </w:r>
    </w:p>
    <w:p w:rsidR="00A017D9" w:rsidRPr="00A017D9" w:rsidRDefault="00A017D9" w:rsidP="00A017D9">
      <w:pPr>
        <w:pStyle w:val="ListParagraph"/>
        <w:numPr>
          <w:ilvl w:val="0"/>
          <w:numId w:val="7"/>
        </w:numPr>
        <w:spacing w:line="480" w:lineRule="auto"/>
        <w:rPr>
          <w:rFonts w:hAnsiTheme="minorHAnsi" w:cstheme="minorHAnsi"/>
          <w:sz w:val="24"/>
          <w:szCs w:val="24"/>
        </w:rPr>
      </w:pPr>
      <w:r w:rsidRPr="00A017D9">
        <w:rPr>
          <w:rFonts w:hAnsiTheme="minorHAnsi" w:cstheme="minorHAnsi"/>
          <w:sz w:val="24"/>
          <w:szCs w:val="24"/>
        </w:rPr>
        <w:t>To demonstrate a critical awareness of the link between social issues and systemic power structures.</w:t>
      </w:r>
    </w:p>
    <w:p w:rsidR="00A017D9" w:rsidRPr="00A017D9" w:rsidRDefault="00A017D9" w:rsidP="00A017D9">
      <w:pPr>
        <w:pStyle w:val="ListParagraph"/>
        <w:numPr>
          <w:ilvl w:val="0"/>
          <w:numId w:val="7"/>
        </w:numPr>
        <w:spacing w:line="480" w:lineRule="auto"/>
        <w:rPr>
          <w:rFonts w:hAnsiTheme="minorHAnsi" w:cstheme="minorHAnsi"/>
          <w:sz w:val="24"/>
          <w:szCs w:val="24"/>
        </w:rPr>
      </w:pPr>
      <w:r w:rsidRPr="00A017D9">
        <w:rPr>
          <w:rFonts w:hAnsiTheme="minorHAnsi" w:cstheme="minorHAnsi"/>
          <w:sz w:val="24"/>
          <w:szCs w:val="24"/>
        </w:rPr>
        <w:t>To identify and describe frameworks and practices that enable social change.</w:t>
      </w:r>
    </w:p>
    <w:p w:rsidR="00A017D9" w:rsidRPr="00A017D9" w:rsidRDefault="00A017D9" w:rsidP="00A017D9">
      <w:pPr>
        <w:pStyle w:val="ListParagraph"/>
        <w:numPr>
          <w:ilvl w:val="0"/>
          <w:numId w:val="7"/>
        </w:numPr>
        <w:spacing w:line="480" w:lineRule="auto"/>
        <w:rPr>
          <w:rFonts w:hAnsiTheme="minorHAnsi" w:cstheme="minorHAnsi"/>
          <w:sz w:val="24"/>
          <w:szCs w:val="24"/>
        </w:rPr>
      </w:pPr>
      <w:r w:rsidRPr="00A017D9">
        <w:rPr>
          <w:rFonts w:hAnsiTheme="minorHAnsi" w:cstheme="minorHAnsi"/>
          <w:sz w:val="24"/>
          <w:szCs w:val="24"/>
        </w:rPr>
        <w:t>To appreciate the value of and opportunities for involvement in your local community.</w:t>
      </w:r>
    </w:p>
    <w:p w:rsidR="00A017D9" w:rsidRDefault="00A017D9" w:rsidP="00A017D9">
      <w:pPr>
        <w:pStyle w:val="ListParagraph"/>
        <w:numPr>
          <w:ilvl w:val="0"/>
          <w:numId w:val="7"/>
        </w:numPr>
        <w:spacing w:line="480" w:lineRule="auto"/>
        <w:rPr>
          <w:rFonts w:hAnsiTheme="minorHAnsi" w:cstheme="minorHAnsi"/>
          <w:sz w:val="24"/>
          <w:szCs w:val="24"/>
        </w:rPr>
      </w:pPr>
      <w:r w:rsidRPr="00A017D9">
        <w:rPr>
          <w:rFonts w:hAnsiTheme="minorHAnsi" w:cstheme="minorHAnsi"/>
          <w:sz w:val="24"/>
          <w:szCs w:val="24"/>
        </w:rPr>
        <w:t>To develop your own perspective and skills in community development.</w:t>
      </w:r>
    </w:p>
    <w:p w:rsidR="00A017D9" w:rsidRDefault="00A017D9" w:rsidP="00A017D9">
      <w:pPr>
        <w:spacing w:line="480" w:lineRule="auto"/>
        <w:rPr>
          <w:rFonts w:hAnsiTheme="minorHAnsi" w:cstheme="minorHAnsi"/>
          <w:b/>
          <w:bCs/>
          <w:sz w:val="24"/>
          <w:szCs w:val="24"/>
        </w:rPr>
      </w:pPr>
      <w:r w:rsidRPr="00A017D9">
        <w:rPr>
          <w:rFonts w:hAnsiTheme="minorHAnsi" w:cstheme="minorHAnsi"/>
          <w:b/>
          <w:bCs/>
          <w:sz w:val="24"/>
          <w:szCs w:val="24"/>
        </w:rPr>
        <w:t>In the Community Development 2 course</w:t>
      </w:r>
    </w:p>
    <w:p w:rsidR="00A017D9" w:rsidRPr="00A017D9" w:rsidRDefault="00A017D9" w:rsidP="00A017D9">
      <w:pPr>
        <w:pStyle w:val="ListParagraph"/>
        <w:numPr>
          <w:ilvl w:val="0"/>
          <w:numId w:val="8"/>
        </w:numPr>
        <w:spacing w:line="480" w:lineRule="auto"/>
        <w:rPr>
          <w:rFonts w:hAnsiTheme="minorHAnsi" w:cstheme="minorHAnsi"/>
          <w:sz w:val="24"/>
          <w:szCs w:val="24"/>
        </w:rPr>
      </w:pPr>
      <w:r w:rsidRPr="00A017D9">
        <w:rPr>
          <w:rFonts w:hAnsiTheme="minorHAnsi" w:cstheme="minorHAnsi"/>
          <w:sz w:val="24"/>
          <w:szCs w:val="24"/>
        </w:rPr>
        <w:t xml:space="preserve">Apply community development approaches and processes </w:t>
      </w:r>
    </w:p>
    <w:p w:rsidR="00A017D9" w:rsidRPr="00A017D9" w:rsidRDefault="00A017D9" w:rsidP="00A017D9">
      <w:pPr>
        <w:pStyle w:val="ListParagraph"/>
        <w:numPr>
          <w:ilvl w:val="0"/>
          <w:numId w:val="8"/>
        </w:numPr>
        <w:spacing w:line="480" w:lineRule="auto"/>
        <w:rPr>
          <w:rFonts w:hAnsiTheme="minorHAnsi" w:cstheme="minorHAnsi"/>
          <w:sz w:val="24"/>
          <w:szCs w:val="24"/>
        </w:rPr>
      </w:pPr>
      <w:r w:rsidRPr="00A017D9">
        <w:rPr>
          <w:rFonts w:hAnsiTheme="minorHAnsi" w:cstheme="minorHAnsi"/>
          <w:sz w:val="24"/>
          <w:szCs w:val="24"/>
        </w:rPr>
        <w:t>Acquire skills in community development work</w:t>
      </w:r>
    </w:p>
    <w:p w:rsidR="00A017D9" w:rsidRPr="00A017D9" w:rsidRDefault="00A017D9" w:rsidP="00A017D9">
      <w:pPr>
        <w:pStyle w:val="ListParagraph"/>
        <w:numPr>
          <w:ilvl w:val="0"/>
          <w:numId w:val="8"/>
        </w:numPr>
        <w:spacing w:line="480" w:lineRule="auto"/>
        <w:rPr>
          <w:rFonts w:hAnsiTheme="minorHAnsi" w:cstheme="minorHAnsi"/>
          <w:sz w:val="24"/>
          <w:szCs w:val="24"/>
        </w:rPr>
      </w:pPr>
      <w:r w:rsidRPr="00A017D9">
        <w:rPr>
          <w:rFonts w:hAnsiTheme="minorHAnsi" w:cstheme="minorHAnsi"/>
          <w:sz w:val="24"/>
          <w:szCs w:val="24"/>
        </w:rPr>
        <w:t xml:space="preserve">Critically assess the relationship between social contexts and underlying systemic structures of power  </w:t>
      </w:r>
    </w:p>
    <w:p w:rsidR="00A017D9" w:rsidRPr="00A017D9" w:rsidRDefault="00A017D9" w:rsidP="00A017D9">
      <w:pPr>
        <w:pStyle w:val="ListParagraph"/>
        <w:numPr>
          <w:ilvl w:val="0"/>
          <w:numId w:val="8"/>
        </w:numPr>
        <w:spacing w:line="480" w:lineRule="auto"/>
        <w:rPr>
          <w:rFonts w:hAnsiTheme="minorHAnsi" w:cstheme="minorHAnsi"/>
          <w:sz w:val="24"/>
          <w:szCs w:val="24"/>
        </w:rPr>
      </w:pPr>
      <w:r w:rsidRPr="00A017D9">
        <w:rPr>
          <w:rFonts w:hAnsiTheme="minorHAnsi" w:cstheme="minorHAnsi"/>
          <w:sz w:val="24"/>
          <w:szCs w:val="24"/>
        </w:rPr>
        <w:t xml:space="preserve">Explore and engage in community and individual capacity building </w:t>
      </w:r>
    </w:p>
    <w:p w:rsidR="00A017D9" w:rsidRPr="00A017D9" w:rsidRDefault="00A017D9" w:rsidP="00A017D9">
      <w:pPr>
        <w:pStyle w:val="ListParagraph"/>
        <w:numPr>
          <w:ilvl w:val="0"/>
          <w:numId w:val="8"/>
        </w:numPr>
        <w:spacing w:line="480" w:lineRule="auto"/>
        <w:rPr>
          <w:rFonts w:hAnsiTheme="minorHAnsi" w:cstheme="minorHAnsi"/>
          <w:sz w:val="24"/>
          <w:szCs w:val="24"/>
        </w:rPr>
      </w:pPr>
      <w:r w:rsidRPr="00A017D9">
        <w:rPr>
          <w:rFonts w:hAnsiTheme="minorHAnsi" w:cstheme="minorHAnsi"/>
          <w:sz w:val="24"/>
          <w:szCs w:val="24"/>
        </w:rPr>
        <w:t xml:space="preserve">Participate in the reflection and action necessary for social change  </w:t>
      </w:r>
    </w:p>
    <w:p w:rsidR="00A017D9" w:rsidRDefault="00A017D9" w:rsidP="00A017D9">
      <w:pPr>
        <w:pStyle w:val="ListParagraph"/>
        <w:numPr>
          <w:ilvl w:val="0"/>
          <w:numId w:val="8"/>
        </w:numPr>
        <w:spacing w:line="480" w:lineRule="auto"/>
        <w:rPr>
          <w:rFonts w:hAnsiTheme="minorHAnsi" w:cstheme="minorHAnsi"/>
          <w:sz w:val="24"/>
          <w:szCs w:val="24"/>
        </w:rPr>
      </w:pPr>
      <w:r w:rsidRPr="00A017D9">
        <w:rPr>
          <w:rFonts w:hAnsiTheme="minorHAnsi" w:cstheme="minorHAnsi"/>
          <w:sz w:val="24"/>
          <w:szCs w:val="24"/>
        </w:rPr>
        <w:t>Expand understanding and critical perspectives on the field of community development</w:t>
      </w:r>
    </w:p>
    <w:p w:rsidR="00970A53" w:rsidRDefault="00970A53" w:rsidP="00A017D9">
      <w:pPr>
        <w:spacing w:line="480" w:lineRule="auto"/>
        <w:jc w:val="center"/>
        <w:rPr>
          <w:rFonts w:hAnsiTheme="minorHAnsi" w:cstheme="minorHAnsi"/>
          <w:b/>
          <w:bCs/>
          <w:sz w:val="24"/>
          <w:szCs w:val="24"/>
        </w:rPr>
      </w:pPr>
    </w:p>
    <w:p w:rsidR="00970A53" w:rsidRDefault="00970A53" w:rsidP="00A017D9">
      <w:pPr>
        <w:spacing w:line="480" w:lineRule="auto"/>
        <w:jc w:val="center"/>
        <w:rPr>
          <w:rFonts w:hAnsiTheme="minorHAnsi" w:cstheme="minorHAnsi"/>
          <w:b/>
          <w:bCs/>
          <w:sz w:val="24"/>
          <w:szCs w:val="24"/>
        </w:rPr>
      </w:pPr>
    </w:p>
    <w:p w:rsidR="00A017D9" w:rsidRPr="00970A53" w:rsidRDefault="00A017D9" w:rsidP="00A017D9">
      <w:pPr>
        <w:spacing w:line="480" w:lineRule="auto"/>
        <w:jc w:val="center"/>
        <w:rPr>
          <w:rFonts w:hAnsiTheme="minorHAnsi" w:cstheme="minorHAnsi"/>
          <w:b/>
          <w:bCs/>
          <w:sz w:val="24"/>
          <w:szCs w:val="24"/>
        </w:rPr>
      </w:pPr>
      <w:bookmarkStart w:id="0" w:name="_GoBack"/>
      <w:bookmarkEnd w:id="0"/>
      <w:r w:rsidRPr="00970A53">
        <w:rPr>
          <w:rFonts w:hAnsiTheme="minorHAnsi" w:cstheme="minorHAnsi"/>
          <w:b/>
          <w:bCs/>
          <w:sz w:val="24"/>
          <w:szCs w:val="24"/>
        </w:rPr>
        <w:lastRenderedPageBreak/>
        <w:t>In Summary</w:t>
      </w:r>
    </w:p>
    <w:p w:rsidR="00A017D9" w:rsidRPr="00A017D9" w:rsidRDefault="00A017D9" w:rsidP="00A017D9">
      <w:pPr>
        <w:pStyle w:val="ListParagraph"/>
        <w:numPr>
          <w:ilvl w:val="0"/>
          <w:numId w:val="9"/>
        </w:numPr>
        <w:spacing w:line="480" w:lineRule="auto"/>
        <w:rPr>
          <w:rFonts w:hAnsiTheme="minorHAnsi" w:cstheme="minorHAnsi"/>
          <w:sz w:val="24"/>
          <w:szCs w:val="24"/>
        </w:rPr>
      </w:pPr>
      <w:r w:rsidRPr="00A017D9">
        <w:rPr>
          <w:rFonts w:hAnsiTheme="minorHAnsi" w:cstheme="minorHAnsi"/>
          <w:sz w:val="24"/>
          <w:szCs w:val="24"/>
        </w:rPr>
        <w:t>Community development is a concentration for students who want to focus on strengthening communities</w:t>
      </w:r>
    </w:p>
    <w:p w:rsidR="00A017D9" w:rsidRPr="00A017D9" w:rsidRDefault="00A017D9" w:rsidP="00A017D9">
      <w:pPr>
        <w:pStyle w:val="ListParagraph"/>
        <w:numPr>
          <w:ilvl w:val="0"/>
          <w:numId w:val="9"/>
        </w:numPr>
        <w:spacing w:line="480" w:lineRule="auto"/>
        <w:rPr>
          <w:rFonts w:hAnsiTheme="minorHAnsi" w:cstheme="minorHAnsi"/>
          <w:sz w:val="24"/>
          <w:szCs w:val="24"/>
        </w:rPr>
      </w:pPr>
      <w:r w:rsidRPr="00A017D9">
        <w:rPr>
          <w:rFonts w:hAnsiTheme="minorHAnsi" w:cstheme="minorHAnsi"/>
          <w:sz w:val="24"/>
          <w:szCs w:val="24"/>
        </w:rPr>
        <w:t>The CD concentration involves gaining skills in the CD process- to acquire skills to bring together, build on assets in order to improve the well-being of community members and society</w:t>
      </w:r>
    </w:p>
    <w:p w:rsidR="00A017D9" w:rsidRPr="00A017D9" w:rsidRDefault="00A017D9" w:rsidP="00A017D9">
      <w:pPr>
        <w:pStyle w:val="ListParagraph"/>
        <w:numPr>
          <w:ilvl w:val="0"/>
          <w:numId w:val="9"/>
        </w:numPr>
        <w:spacing w:line="480" w:lineRule="auto"/>
        <w:rPr>
          <w:rFonts w:hAnsiTheme="minorHAnsi" w:cstheme="minorHAnsi"/>
          <w:sz w:val="24"/>
          <w:szCs w:val="24"/>
        </w:rPr>
      </w:pPr>
      <w:r w:rsidRPr="00A017D9">
        <w:rPr>
          <w:rFonts w:hAnsiTheme="minorHAnsi" w:cstheme="minorHAnsi"/>
          <w:sz w:val="24"/>
          <w:szCs w:val="24"/>
        </w:rPr>
        <w:t>The emphasis in community development is on how people can transform the world in ways that are locally rooted and globally informed.</w:t>
      </w:r>
    </w:p>
    <w:p w:rsidR="001D2001" w:rsidRPr="001D2001" w:rsidRDefault="001D2001" w:rsidP="002B284E">
      <w:pPr>
        <w:spacing w:line="480" w:lineRule="auto"/>
        <w:rPr>
          <w:rFonts w:hAnsiTheme="minorHAnsi" w:cstheme="minorHAnsi"/>
          <w:b/>
          <w:bCs/>
          <w:sz w:val="24"/>
          <w:szCs w:val="24"/>
          <w:u w:val="single"/>
        </w:rPr>
      </w:pPr>
    </w:p>
    <w:p w:rsidR="00CB73F3" w:rsidRPr="00CB73F3" w:rsidRDefault="00CB73F3" w:rsidP="00CB73F3">
      <w:pPr>
        <w:spacing w:line="240" w:lineRule="auto"/>
        <w:rPr>
          <w:rFonts w:hAnsiTheme="minorHAnsi" w:cstheme="minorHAnsi"/>
          <w:sz w:val="24"/>
          <w:szCs w:val="24"/>
        </w:rPr>
      </w:pPr>
    </w:p>
    <w:sectPr w:rsidR="00CB73F3" w:rsidRPr="00CB73F3" w:rsidSect="00A017D9">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50F04"/>
    <w:multiLevelType w:val="hybridMultilevel"/>
    <w:tmpl w:val="644E5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21664"/>
    <w:multiLevelType w:val="hybridMultilevel"/>
    <w:tmpl w:val="83B07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65767E"/>
    <w:multiLevelType w:val="hybridMultilevel"/>
    <w:tmpl w:val="0DD63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C45C86"/>
    <w:multiLevelType w:val="hybridMultilevel"/>
    <w:tmpl w:val="75E2D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CD60B7"/>
    <w:multiLevelType w:val="hybridMultilevel"/>
    <w:tmpl w:val="1B061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DD435D"/>
    <w:multiLevelType w:val="hybridMultilevel"/>
    <w:tmpl w:val="35B48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B22009"/>
    <w:multiLevelType w:val="hybridMultilevel"/>
    <w:tmpl w:val="5304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582081"/>
    <w:multiLevelType w:val="hybridMultilevel"/>
    <w:tmpl w:val="7BBA2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554D13"/>
    <w:multiLevelType w:val="hybridMultilevel"/>
    <w:tmpl w:val="45D0A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582D07"/>
    <w:multiLevelType w:val="hybridMultilevel"/>
    <w:tmpl w:val="508C7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6"/>
  </w:num>
  <w:num w:numId="5">
    <w:abstractNumId w:val="1"/>
  </w:num>
  <w:num w:numId="6">
    <w:abstractNumId w:val="2"/>
  </w:num>
  <w:num w:numId="7">
    <w:abstractNumId w:val="9"/>
  </w:num>
  <w:num w:numId="8">
    <w:abstractNumId w:val="0"/>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3F3"/>
    <w:rsid w:val="00185975"/>
    <w:rsid w:val="001D2001"/>
    <w:rsid w:val="002B284E"/>
    <w:rsid w:val="00970A53"/>
    <w:rsid w:val="00A017D9"/>
    <w:rsid w:val="00B8097F"/>
    <w:rsid w:val="00BE2927"/>
    <w:rsid w:val="00C1178B"/>
    <w:rsid w:val="00CB73F3"/>
    <w:rsid w:val="00D50F09"/>
    <w:rsid w:val="00F3613B"/>
  </w:rsids>
  <m:mathPr>
    <m:mathFont m:val="Cambria Math"/>
    <m:brkBin m:val="before"/>
    <m:brkBinSub m:val="--"/>
    <m:smallFrac m:val="0"/>
    <m:dispDef/>
    <m:lMargin m:val="0"/>
    <m:rMargin m:val="0"/>
    <m:defJc m:val="centerGroup"/>
    <m:wrapIndent m:val="1440"/>
    <m:intLim m:val="subSup"/>
    <m:naryLim m:val="undOvr"/>
  </m:mathPr>
  <w:themeFontLang w:val="en-CA"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A7EC4"/>
  <w15:chartTrackingRefBased/>
  <w15:docId w15:val="{47E220D1-99FE-4B39-B2E0-CB9931B36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B73F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B73F3"/>
    <w:rPr>
      <w:i/>
      <w:iCs/>
      <w:color w:val="4472C4" w:themeColor="accent1"/>
    </w:rPr>
  </w:style>
  <w:style w:type="paragraph" w:styleId="ListParagraph">
    <w:name w:val="List Paragraph"/>
    <w:basedOn w:val="Normal"/>
    <w:uiPriority w:val="34"/>
    <w:qFormat/>
    <w:rsid w:val="00CB73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804</Words>
  <Characters>4584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Christelle Guimont</dc:creator>
  <cp:keywords/>
  <dc:description/>
  <cp:lastModifiedBy>Christelle Guimont</cp:lastModifiedBy>
  <cp:revision>1</cp:revision>
  <dcterms:created xsi:type="dcterms:W3CDTF">2019-10-25T01:25:00Z</dcterms:created>
  <dcterms:modified xsi:type="dcterms:W3CDTF">2019-10-25T02:09:00Z</dcterms:modified>
</cp:coreProperties>
</file>