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34B69" w14:textId="77777777" w:rsidR="003B4CB1" w:rsidRPr="003B4CB1" w:rsidRDefault="003B4CB1" w:rsidP="003B4CB1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color w:val="000000"/>
          <w:lang w:val="en-US"/>
        </w:rPr>
        <w:t>Selective breeding: also known as artificial </w:t>
      </w:r>
      <w:r w:rsidRPr="003B4CB1">
        <w:rPr>
          <w:rFonts w:ascii="Times New Roman" w:eastAsia="Times New Roman" w:hAnsi="Times New Roman" w:cs="Times New Roman"/>
          <w:color w:val="222222"/>
          <w:shd w:val="clear" w:color="auto" w:fill="FFFFFF"/>
          <w:lang w:val="en-US"/>
        </w:rPr>
        <w:t>selection</w:t>
      </w:r>
      <w:r w:rsidRPr="003B4CB1">
        <w:rPr>
          <w:rFonts w:ascii="Times New Roman" w:eastAsia="Times New Roman" w:hAnsi="Times New Roman" w:cs="Times New Roman"/>
          <w:color w:val="000000"/>
          <w:lang w:val="en-US"/>
        </w:rPr>
        <w:t>, is a process used by humans to develop new organisms with desirable characteristics</w:t>
      </w:r>
    </w:p>
    <w:p w14:paraId="2F40DFED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color w:val="222222"/>
          <w:shd w:val="clear" w:color="auto" w:fill="FFFFFF"/>
          <w:lang w:val="en-US"/>
        </w:rPr>
        <w:t>Breeders</w:t>
      </w:r>
      <w:r w:rsidRPr="003B4CB1">
        <w:rPr>
          <w:rFonts w:ascii="Times New Roman" w:eastAsia="Times New Roman" w:hAnsi="Times New Roman" w:cs="Times New Roman"/>
          <w:color w:val="000000"/>
          <w:lang w:val="en-US"/>
        </w:rPr>
        <w:t> select two parents that have beneficial phenotypic traits to reproduce, yielding offspring with those desired traits</w:t>
      </w:r>
    </w:p>
    <w:p w14:paraId="66DB4669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Mate two aggressive dogs—angry Chihuahuas—together, and mate two nonaggressive dogs—happy beagles—together, then switch half the puppies from each litter between the different sets of parents to raise</w:t>
      </w:r>
    </w:p>
    <w:p w14:paraId="052916A5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Puppies born to aggressive parents (the Chihuahuas) but being raised by nonaggressive parents (the Beagles), and vice versa, in litters that mirror each other in puppy distribution</w:t>
      </w:r>
    </w:p>
    <w:p w14:paraId="14566C05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The big questions are: </w:t>
      </w:r>
    </w:p>
    <w:p w14:paraId="527AB882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Would the Chihuahua parents raise aggressive beagle puppies? </w:t>
      </w:r>
    </w:p>
    <w:p w14:paraId="49053203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color w:val="000000"/>
          <w:lang w:val="en-US"/>
        </w:rPr>
        <w:t>Would the beagle parents raise </w:t>
      </w:r>
      <w:r w:rsidRPr="003B4CB1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val="en-US"/>
        </w:rPr>
        <w:t>non</w:t>
      </w:r>
      <w:r w:rsidRPr="003B4CB1">
        <w:rPr>
          <w:rFonts w:ascii="Times New Roman" w:eastAsia="Times New Roman" w:hAnsi="Times New Roman" w:cs="Times New Roman"/>
          <w:color w:val="000000"/>
          <w:lang w:val="en-US"/>
        </w:rPr>
        <w:t xml:space="preserve">aggressive Chihuahua puppies? </w:t>
      </w:r>
    </w:p>
    <w:p w14:paraId="675C6E4F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color w:val="000000"/>
          <w:lang w:val="en-US"/>
        </w:rPr>
        <w:t>Would the puppies’ </w:t>
      </w:r>
      <w:r w:rsidRPr="003B4CB1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val="en-US"/>
        </w:rPr>
        <w:t>nature</w:t>
      </w:r>
      <w:r w:rsidRPr="003B4CB1">
        <w:rPr>
          <w:rFonts w:ascii="Times New Roman" w:eastAsia="Times New Roman" w:hAnsi="Times New Roman" w:cs="Times New Roman"/>
          <w:color w:val="000000"/>
          <w:lang w:val="en-US"/>
        </w:rPr>
        <w:t> win out, regardless of who raised them?</w:t>
      </w:r>
    </w:p>
    <w:p w14:paraId="6000C901" w14:textId="77777777" w:rsidR="003B4CB1" w:rsidRPr="003B4CB1" w:rsidRDefault="003B4CB1" w:rsidP="003B4CB1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Being born or being raised?</w:t>
      </w:r>
    </w:p>
    <w:p w14:paraId="192C1251" w14:textId="77777777" w:rsidR="003B4CB1" w:rsidRPr="003B4CB1" w:rsidRDefault="003B4CB1" w:rsidP="003B4CB1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Children act like their parents due to genetic (nature) or environmental (nurture) reasons?</w:t>
      </w:r>
    </w:p>
    <w:p w14:paraId="4AC776EE" w14:textId="77777777" w:rsidR="003B4CB1" w:rsidRPr="003B4CB1" w:rsidRDefault="003B4CB1" w:rsidP="003B4CB1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Ethical restrictions with setting up human-based experiments:  we can’t assign babies to parents at random, or select parents with certain behavioral characteristics to mate, merely in the interest of science </w:t>
      </w:r>
    </w:p>
    <w:p w14:paraId="612A6991" w14:textId="77777777" w:rsidR="003B4CB1" w:rsidRPr="003B4CB1" w:rsidRDefault="003B4CB1" w:rsidP="003B4CB1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highlight w:val="yellow"/>
          <w:lang w:val="en-US"/>
        </w:rPr>
        <w:t>Behavioral genetics:</w:t>
      </w:r>
      <w:r w:rsidRPr="003B4CB1">
        <w:rPr>
          <w:rFonts w:ascii="Times New Roman" w:eastAsia="Times New Roman" w:hAnsi="Times New Roman" w:cs="Times New Roman"/>
          <w:lang w:val="en-US"/>
        </w:rPr>
        <w:t xml:space="preserve"> how genes and environments work together to influence behavior </w:t>
      </w:r>
    </w:p>
    <w:p w14:paraId="3320C91A" w14:textId="77777777" w:rsidR="003B4CB1" w:rsidRPr="003B4CB1" w:rsidRDefault="003B4CB1" w:rsidP="003B4CB1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highlight w:val="yellow"/>
          <w:lang w:val="en-US"/>
        </w:rPr>
        <w:t xml:space="preserve">Adoption study: </w:t>
      </w:r>
      <w:r w:rsidRPr="003B4CB1">
        <w:rPr>
          <w:rFonts w:ascii="Times New Roman" w:eastAsia="Times New Roman" w:hAnsi="Times New Roman" w:cs="Times New Roman"/>
          <w:lang w:val="en-US"/>
        </w:rPr>
        <w:t>a behavior genetic research method that involves comparison of adopted children to their adoptive and biological parents</w:t>
      </w:r>
    </w:p>
    <w:p w14:paraId="0BCFB3BB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if the biological child of tall parents were adopted into a family of short people, do you suppose the child’s growth would be affected? </w:t>
      </w:r>
    </w:p>
    <w:p w14:paraId="3A2EB2C6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What about the biological child of a Spanish-speaking family adopted at birth into an English-speaking family? What language would you expect the child to speak? </w:t>
      </w:r>
    </w:p>
    <w:p w14:paraId="2C8D255B" w14:textId="77777777" w:rsidR="003B4CB1" w:rsidRPr="003B4CB1" w:rsidRDefault="003B4CB1" w:rsidP="003B4CB1">
      <w:pPr>
        <w:numPr>
          <w:ilvl w:val="0"/>
          <w:numId w:val="1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highlight w:val="yellow"/>
          <w:lang w:val="en-US"/>
        </w:rPr>
        <w:t>Twin studies</w:t>
      </w:r>
      <w:r w:rsidRPr="003B4CB1">
        <w:rPr>
          <w:rFonts w:ascii="Times New Roman" w:eastAsia="Times New Roman" w:hAnsi="Times New Roman" w:cs="Times New Roman"/>
          <w:lang w:val="en-US"/>
        </w:rPr>
        <w:t>: a behavior genetic research method that involves comparison of the similarity of identical (monozygotic; MZ) and fraternal (dizygotic; DZ) twins</w:t>
      </w:r>
    </w:p>
    <w:p w14:paraId="3DDEDC37" w14:textId="04F9B966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Monozygotic twins, also called 'identical' twins result from a single zygote (fertilized eegg0 and have the same DNA</w:t>
      </w:r>
    </w:p>
    <w:p w14:paraId="29B300C0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Are essentially clones </w:t>
      </w:r>
    </w:p>
    <w:p w14:paraId="53308643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Dizygotic twins, also known as 'fraternal' twins, develop from two zygotes and share 50%of their DNA</w:t>
      </w:r>
    </w:p>
    <w:p w14:paraId="079BA13E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Are ordinary siblings who happen to have been born at the same time</w:t>
      </w:r>
    </w:p>
    <w:p w14:paraId="78858663" w14:textId="77777777" w:rsidR="003B4CB1" w:rsidRPr="003B4CB1" w:rsidRDefault="003B4CB1" w:rsidP="003B4CB1">
      <w:pPr>
        <w:numPr>
          <w:ilvl w:val="1"/>
          <w:numId w:val="1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To analyze nature-nurture using twins, we compare the similarity of MZ and DZ pairs </w:t>
      </w:r>
    </w:p>
    <w:p w14:paraId="35816D04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Identical twins, unsurprisingly, are almost perfectly similar for height</w:t>
      </w:r>
    </w:p>
    <w:p w14:paraId="413FFF68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The heights of fraternal twins, however, are like any other sibling pairs: more similar to each other than to people from other families, but hardly identical</w:t>
      </w:r>
    </w:p>
    <w:p w14:paraId="4F360129" w14:textId="77777777" w:rsidR="003B4CB1" w:rsidRPr="003B4CB1" w:rsidRDefault="003B4CB1" w:rsidP="003B4CB1">
      <w:pPr>
        <w:numPr>
          <w:ilvl w:val="2"/>
          <w:numId w:val="1"/>
        </w:numPr>
        <w:ind w:left="162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This contrast between twin types gives us a clue about the role genetics plays in determining height</w:t>
      </w:r>
    </w:p>
    <w:p w14:paraId="65D76D91" w14:textId="77777777" w:rsidR="003B4CB1" w:rsidRPr="003B4CB1" w:rsidRDefault="003B4CB1" w:rsidP="003B4CB1">
      <w:pPr>
        <w:numPr>
          <w:ilvl w:val="0"/>
          <w:numId w:val="2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Variability of genetic influence rather than the quantity of genetic influence</w:t>
      </w:r>
    </w:p>
    <w:p w14:paraId="14932E31" w14:textId="77777777" w:rsidR="003B4CB1" w:rsidRPr="003B4CB1" w:rsidRDefault="003B4CB1" w:rsidP="003B4CB1">
      <w:pPr>
        <w:numPr>
          <w:ilvl w:val="0"/>
          <w:numId w:val="2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3B4CB1">
        <w:rPr>
          <w:rFonts w:ascii="Times New Roman" w:eastAsia="Times New Roman" w:hAnsi="Times New Roman" w:cs="Times New Roman"/>
          <w:color w:val="000000"/>
        </w:rPr>
        <w:t>Heritability ≠ Inherited</w:t>
      </w:r>
    </w:p>
    <w:p w14:paraId="6D5FD175" w14:textId="77777777" w:rsidR="003B4CB1" w:rsidRPr="003B4CB1" w:rsidRDefault="003B4CB1" w:rsidP="003B4CB1">
      <w:pPr>
        <w:numPr>
          <w:ilvl w:val="0"/>
          <w:numId w:val="3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highlight w:val="yellow"/>
          <w:lang w:val="en-US"/>
        </w:rPr>
        <w:t>Quantitative genetics:</w:t>
      </w:r>
      <w:r w:rsidRPr="003B4CB1">
        <w:rPr>
          <w:rFonts w:ascii="Times New Roman" w:eastAsia="Times New Roman" w:hAnsi="Times New Roman" w:cs="Times New Roman"/>
          <w:lang w:val="en-US"/>
        </w:rPr>
        <w:t xml:space="preserve"> the scientific discipline in which similarities among individuals are analyzed based on how biologically related they are</w:t>
      </w:r>
    </w:p>
    <w:p w14:paraId="0FF37689" w14:textId="77777777" w:rsidR="003B4CB1" w:rsidRPr="003B4CB1" w:rsidRDefault="003B4CB1" w:rsidP="003B4CB1">
      <w:pPr>
        <w:numPr>
          <w:ilvl w:val="0"/>
          <w:numId w:val="3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Quantitative genetics produces a number called a </w:t>
      </w:r>
      <w:r w:rsidRPr="003B4CB1">
        <w:rPr>
          <w:rFonts w:ascii="Times New Roman" w:eastAsia="Times New Roman" w:hAnsi="Times New Roman" w:cs="Times New Roman"/>
          <w:highlight w:val="yellow"/>
          <w:lang w:val="en-US"/>
        </w:rPr>
        <w:t>heritability coefficient</w:t>
      </w:r>
      <w:r w:rsidRPr="003B4CB1">
        <w:rPr>
          <w:rFonts w:ascii="Times New Roman" w:eastAsia="Times New Roman" w:hAnsi="Times New Roman" w:cs="Times New Roman"/>
          <w:lang w:val="en-US"/>
        </w:rPr>
        <w:t>, varying from 0 to 1, that is meant to provide a single measure of genetics’ influence of a trait</w:t>
      </w:r>
    </w:p>
    <w:p w14:paraId="0A171128" w14:textId="77777777" w:rsidR="003B4CB1" w:rsidRPr="003B4CB1" w:rsidRDefault="003B4CB1" w:rsidP="003B4CB1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lastRenderedPageBreak/>
        <w:t>An easily misinterpreted statistical construct that purports to measure the role of genetics in the explanation of differences among individuals</w:t>
      </w:r>
    </w:p>
    <w:p w14:paraId="31F9E587" w14:textId="77777777" w:rsidR="003B4CB1" w:rsidRPr="003B4CB1" w:rsidRDefault="003B4CB1" w:rsidP="003B4CB1">
      <w:pPr>
        <w:numPr>
          <w:ilvl w:val="1"/>
          <w:numId w:val="3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In a general way, a heritability coefficient measures how strongly differences among individuals are related to differences among their genes</w:t>
      </w:r>
    </w:p>
    <w:p w14:paraId="5AE73625" w14:textId="77777777" w:rsidR="003B4CB1" w:rsidRPr="003B4CB1" w:rsidRDefault="003B4CB1" w:rsidP="003B4CB1">
      <w:pPr>
        <w:numPr>
          <w:ilvl w:val="2"/>
          <w:numId w:val="3"/>
        </w:numPr>
        <w:spacing w:before="200"/>
        <w:ind w:left="3780"/>
        <w:jc w:val="both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3B4CB1">
        <w:rPr>
          <w:rFonts w:ascii="Times New Roman" w:eastAsia="Times New Roman" w:hAnsi="Times New Roman" w:cs="Times New Roman"/>
          <w:i/>
          <w:iCs/>
          <w:color w:val="000000"/>
          <w:highlight w:val="yellow"/>
        </w:rPr>
        <w:t>h</w:t>
      </w:r>
      <w:r w:rsidRPr="003B4CB1">
        <w:rPr>
          <w:rFonts w:ascii="Times New Roman" w:eastAsia="Times New Roman" w:hAnsi="Times New Roman" w:cs="Times New Roman"/>
          <w:i/>
          <w:iCs/>
          <w:color w:val="000000"/>
          <w:highlight w:val="yellow"/>
          <w:vertAlign w:val="superscript"/>
        </w:rPr>
        <w:t>2</w:t>
      </w:r>
      <w:r w:rsidRPr="003B4CB1">
        <w:rPr>
          <w:rFonts w:ascii="Times New Roman" w:eastAsia="Times New Roman" w:hAnsi="Times New Roman" w:cs="Times New Roman"/>
          <w:color w:val="000000"/>
          <w:highlight w:val="yellow"/>
        </w:rPr>
        <w:t xml:space="preserve"> = 2(</w:t>
      </w:r>
      <w:r w:rsidRPr="003B4CB1">
        <w:rPr>
          <w:rFonts w:ascii="Times New Roman" w:eastAsia="Times New Roman" w:hAnsi="Times New Roman" w:cs="Times New Roman"/>
          <w:i/>
          <w:iCs/>
          <w:color w:val="000000"/>
          <w:highlight w:val="yellow"/>
        </w:rPr>
        <w:t>r</w:t>
      </w:r>
      <w:r w:rsidRPr="003B4CB1">
        <w:rPr>
          <w:rFonts w:ascii="Times New Roman" w:eastAsia="Times New Roman" w:hAnsi="Times New Roman" w:cs="Times New Roman"/>
          <w:color w:val="000000"/>
          <w:highlight w:val="yellow"/>
          <w:vertAlign w:val="subscript"/>
        </w:rPr>
        <w:t>mz</w:t>
      </w:r>
      <w:r w:rsidRPr="003B4CB1">
        <w:rPr>
          <w:rFonts w:ascii="Times New Roman" w:eastAsia="Times New Roman" w:hAnsi="Times New Roman" w:cs="Times New Roman"/>
          <w:color w:val="000000"/>
          <w:highlight w:val="yellow"/>
        </w:rPr>
        <w:t xml:space="preserve"> - </w:t>
      </w:r>
      <w:r w:rsidRPr="003B4CB1">
        <w:rPr>
          <w:rFonts w:ascii="Times New Roman" w:eastAsia="Times New Roman" w:hAnsi="Times New Roman" w:cs="Times New Roman"/>
          <w:i/>
          <w:iCs/>
          <w:color w:val="000000"/>
          <w:highlight w:val="yellow"/>
        </w:rPr>
        <w:t>r</w:t>
      </w:r>
      <w:r w:rsidRPr="003B4CB1">
        <w:rPr>
          <w:rFonts w:ascii="Times New Roman" w:eastAsia="Times New Roman" w:hAnsi="Times New Roman" w:cs="Times New Roman"/>
          <w:color w:val="000000"/>
          <w:highlight w:val="yellow"/>
          <w:vertAlign w:val="subscript"/>
        </w:rPr>
        <w:t>dz</w:t>
      </w:r>
      <w:r w:rsidRPr="003B4CB1">
        <w:rPr>
          <w:rFonts w:ascii="Times New Roman" w:eastAsia="Times New Roman" w:hAnsi="Times New Roman" w:cs="Times New Roman"/>
          <w:color w:val="000000"/>
          <w:highlight w:val="yellow"/>
        </w:rPr>
        <w:t>)</w:t>
      </w:r>
    </w:p>
    <w:p w14:paraId="73151BEE" w14:textId="77777777" w:rsidR="003B4CB1" w:rsidRPr="003B4CB1" w:rsidRDefault="003B4CB1" w:rsidP="003B4CB1">
      <w:pPr>
        <w:jc w:val="both"/>
        <w:rPr>
          <w:rFonts w:ascii="Times New Roman" w:eastAsia="Times New Roman" w:hAnsi="Times New Roman" w:cs="Times New Roman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 </w:t>
      </w:r>
    </w:p>
    <w:p w14:paraId="0BDD6849" w14:textId="77777777" w:rsidR="003B4CB1" w:rsidRPr="003B4CB1" w:rsidRDefault="003B4CB1" w:rsidP="003B4CB1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The more genetically-related people are, the more similar they are—for </w:t>
      </w:r>
      <w:r w:rsidRPr="003B4CB1">
        <w:rPr>
          <w:rFonts w:ascii="Times New Roman" w:eastAsia="Times New Roman" w:hAnsi="Times New Roman" w:cs="Times New Roman"/>
          <w:i/>
          <w:iCs/>
          <w:lang w:val="en-US"/>
        </w:rPr>
        <w:t>everything</w:t>
      </w:r>
      <w:r w:rsidRPr="003B4CB1">
        <w:rPr>
          <w:rFonts w:ascii="Times New Roman" w:eastAsia="Times New Roman" w:hAnsi="Times New Roman" w:cs="Times New Roman"/>
          <w:lang w:val="en-US"/>
        </w:rPr>
        <w:t>: height, weight, intelligence, personality, mental illness, etc.</w:t>
      </w:r>
    </w:p>
    <w:p w14:paraId="47F65E82" w14:textId="77777777" w:rsidR="003B4CB1" w:rsidRPr="003B4CB1" w:rsidRDefault="003B4CB1" w:rsidP="003B4CB1">
      <w:pPr>
        <w:numPr>
          <w:ilvl w:val="0"/>
          <w:numId w:val="4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You can’t leave genes out of the equation. But keep in mind, no behavioral traits are completely inherited, so you can’t leave the environment out altogether, either</w:t>
      </w:r>
    </w:p>
    <w:p w14:paraId="51947E96" w14:textId="77777777" w:rsidR="003B4CB1" w:rsidRPr="003B4CB1" w:rsidRDefault="003B4CB1" w:rsidP="003B4CB1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When your subjects are biologically-related, no matter how clearly a situation may seem to point to environmental influence, it is never safe to interpret a behavior as wholly the result of nurture without further evidence</w:t>
      </w:r>
    </w:p>
    <w:p w14:paraId="48C926C5" w14:textId="77777777" w:rsidR="003B4CB1" w:rsidRPr="003B4CB1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highlight w:val="yellow"/>
          <w:lang w:val="en-US"/>
        </w:rPr>
        <w:t>Correlation does not imply causation</w:t>
      </w:r>
    </w:p>
    <w:p w14:paraId="67E12B15" w14:textId="77777777" w:rsidR="003B4CB1" w:rsidRPr="003B4CB1" w:rsidRDefault="003B4CB1" w:rsidP="003B4CB1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Everything has turned out to be at least </w:t>
      </w:r>
      <w:r w:rsidRPr="003B4CB1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val="en-US"/>
        </w:rPr>
        <w:t>somewhat</w:t>
      </w:r>
      <w:r w:rsidRPr="003B4CB1">
        <w:rPr>
          <w:rFonts w:ascii="Times New Roman" w:eastAsia="Times New Roman" w:hAnsi="Times New Roman" w:cs="Times New Roman"/>
          <w:lang w:val="en-US"/>
        </w:rPr>
        <w:t> heritable (passed down), yet nothing has turned out to be </w:t>
      </w:r>
      <w:r w:rsidRPr="003B4CB1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val="en-US"/>
        </w:rPr>
        <w:t>absolutely</w:t>
      </w:r>
      <w:r w:rsidRPr="003B4CB1">
        <w:rPr>
          <w:rFonts w:ascii="Times New Roman" w:eastAsia="Times New Roman" w:hAnsi="Times New Roman" w:cs="Times New Roman"/>
          <w:lang w:val="en-US"/>
        </w:rPr>
        <w:t> heritable, and there hasn’t been much consistency as to which traits are </w:t>
      </w:r>
      <w:r w:rsidRPr="003B4CB1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val="en-US"/>
        </w:rPr>
        <w:t>more</w:t>
      </w:r>
      <w:r w:rsidRPr="003B4CB1">
        <w:rPr>
          <w:rFonts w:ascii="Times New Roman" w:eastAsia="Times New Roman" w:hAnsi="Times New Roman" w:cs="Times New Roman"/>
          <w:lang w:val="en-US"/>
        </w:rPr>
        <w:t> heritable and which are </w:t>
      </w:r>
      <w:r w:rsidRPr="003B4CB1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val="en-US"/>
        </w:rPr>
        <w:t>less</w:t>
      </w:r>
      <w:r w:rsidRPr="003B4CB1">
        <w:rPr>
          <w:rFonts w:ascii="Times New Roman" w:eastAsia="Times New Roman" w:hAnsi="Times New Roman" w:cs="Times New Roman"/>
          <w:lang w:val="en-US"/>
        </w:rPr>
        <w:t> heritable once other considerations</w:t>
      </w:r>
    </w:p>
    <w:p w14:paraId="443EA476" w14:textId="77777777" w:rsidR="003B4CB1" w:rsidRPr="003B4CB1" w:rsidRDefault="003B4CB1" w:rsidP="003B4CB1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Genes and environment are both crucial to </w:t>
      </w:r>
      <w:r w:rsidRPr="003B4CB1">
        <w:rPr>
          <w:rFonts w:ascii="Times New Roman" w:eastAsia="Times New Roman" w:hAnsi="Times New Roman" w:cs="Times New Roman"/>
          <w:i/>
          <w:iCs/>
          <w:color w:val="333333"/>
          <w:shd w:val="clear" w:color="auto" w:fill="FFFFFF"/>
          <w:lang w:val="en-US"/>
        </w:rPr>
        <w:t>every</w:t>
      </w:r>
      <w:r w:rsidRPr="003B4CB1">
        <w:rPr>
          <w:rFonts w:ascii="Times New Roman" w:eastAsia="Times New Roman" w:hAnsi="Times New Roman" w:cs="Times New Roman"/>
          <w:lang w:val="en-US"/>
        </w:rPr>
        <w:t> trait; without genes the environment would have nothing to work on, and too, genes cannot develop in a vacuum</w:t>
      </w:r>
    </w:p>
    <w:p w14:paraId="323828EC" w14:textId="77777777" w:rsidR="003B4CB1" w:rsidRPr="003B4CB1" w:rsidRDefault="003B4CB1" w:rsidP="003B4CB1">
      <w:pPr>
        <w:numPr>
          <w:ilvl w:val="0"/>
          <w:numId w:val="5"/>
        </w:numPr>
        <w:ind w:left="540"/>
        <w:jc w:val="both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The classic example of the heritability coefficient defying intuition is the trait of having two arms</w:t>
      </w:r>
    </w:p>
    <w:p w14:paraId="2F86A859" w14:textId="77777777" w:rsidR="003B4CB1" w:rsidRPr="0027417F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 xml:space="preserve">No </w:t>
      </w: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one would argue against the development of arms being a biological, genetic process</w:t>
      </w:r>
    </w:p>
    <w:p w14:paraId="5BF5242A" w14:textId="77777777" w:rsidR="003B4CB1" w:rsidRPr="0027417F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But fraternal twins are just as similar for “two-</w:t>
      </w:r>
      <w:proofErr w:type="spellStart"/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armedness</w:t>
      </w:r>
      <w:proofErr w:type="spellEnd"/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” as identical twins, resulting in a heritability coefficient of zero for the trait of having two arms</w:t>
      </w:r>
    </w:p>
    <w:p w14:paraId="6679442F" w14:textId="77777777" w:rsidR="003B4CB1" w:rsidRPr="0027417F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Normally, according to the heritability model, this result (coefficient of zero) would suggest all nurture, no nature, but we know that’s not the case</w:t>
      </w:r>
    </w:p>
    <w:p w14:paraId="5539B29D" w14:textId="77777777" w:rsidR="003B4CB1" w:rsidRPr="0027417F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The reason this result is not a tip-off that arm development is less genetic than we imagine is because people </w:t>
      </w:r>
      <w:r w:rsidRPr="0027417F">
        <w:rPr>
          <w:rFonts w:asciiTheme="majorBidi" w:eastAsia="Times New Roman" w:hAnsiTheme="majorBidi" w:cstheme="majorBidi"/>
          <w:i/>
          <w:iCs/>
          <w:color w:val="000000" w:themeColor="text1"/>
          <w:shd w:val="clear" w:color="auto" w:fill="FFFFFF"/>
          <w:lang w:val="en-US"/>
        </w:rPr>
        <w:t>do not vary</w:t>
      </w: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 in the genes related to arm development—which essentially upends the heritability formula</w:t>
      </w:r>
    </w:p>
    <w:p w14:paraId="21860E53" w14:textId="77777777" w:rsidR="003B4CB1" w:rsidRPr="0027417F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In fact, in this instance, the opposite is likely true: the extent that people differ in arm number is likely the result of accidents and, therefore, environmental</w:t>
      </w:r>
    </w:p>
    <w:p w14:paraId="2EE03F19" w14:textId="77777777" w:rsidR="003B4CB1" w:rsidRPr="0027417F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For reasons like these, we always have to be very careful when asking nature–nurture questions, especially when we try to express the answer in terms of a single number</w:t>
      </w:r>
    </w:p>
    <w:p w14:paraId="6BE17DB8" w14:textId="77777777" w:rsidR="003B4CB1" w:rsidRPr="0027417F" w:rsidRDefault="003B4CB1" w:rsidP="003B4CB1">
      <w:pPr>
        <w:numPr>
          <w:ilvl w:val="1"/>
          <w:numId w:val="5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The heritability of a trait is not simply a property of that trait, but a property of the trait in a particular context of relevant genes and environmental factors</w:t>
      </w:r>
    </w:p>
    <w:p w14:paraId="44A0DB4D" w14:textId="77777777" w:rsidR="003B4CB1" w:rsidRPr="0027417F" w:rsidRDefault="003B4CB1" w:rsidP="003B4CB1">
      <w:pPr>
        <w:numPr>
          <w:ilvl w:val="0"/>
          <w:numId w:val="5"/>
        </w:numPr>
        <w:ind w:left="54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Another issue with the heritability coefficient is that it divides traits’ determinants into two portions—genes and environment—which are then calculated together for the total variability</w:t>
      </w:r>
      <w:bookmarkStart w:id="0" w:name="_GoBack"/>
      <w:bookmarkEnd w:id="0"/>
    </w:p>
    <w:p w14:paraId="6A0A02B2" w14:textId="77777777" w:rsidR="003B4CB1" w:rsidRPr="0027417F" w:rsidRDefault="003B4CB1" w:rsidP="003B4CB1">
      <w:pPr>
        <w:numPr>
          <w:ilvl w:val="1"/>
          <w:numId w:val="6"/>
        </w:numPr>
        <w:ind w:left="162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It is more complex than that</w:t>
      </w:r>
    </w:p>
    <w:p w14:paraId="1D164BD2" w14:textId="77777777" w:rsidR="003B4CB1" w:rsidRPr="0027417F" w:rsidRDefault="003B4CB1" w:rsidP="003B4CB1">
      <w:pPr>
        <w:numPr>
          <w:ilvl w:val="0"/>
          <w:numId w:val="6"/>
        </w:numPr>
        <w:ind w:left="54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highlight w:val="yellow"/>
          <w:lang w:val="en-US"/>
        </w:rPr>
        <w:t>Epigenetics</w:t>
      </w: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 xml:space="preserve">, a process in which the DNA itself is modified by environmental events, and those genetic changes transmitted to children </w:t>
      </w:r>
    </w:p>
    <w:p w14:paraId="7B677301" w14:textId="77777777" w:rsidR="003B4CB1" w:rsidRPr="0027417F" w:rsidRDefault="003B4CB1" w:rsidP="003B4CB1">
      <w:pPr>
        <w:numPr>
          <w:ilvl w:val="1"/>
          <w:numId w:val="7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 xml:space="preserve">Environment can alter gene </w:t>
      </w:r>
    </w:p>
    <w:p w14:paraId="4AB3E4A6" w14:textId="77777777" w:rsidR="003B4CB1" w:rsidRPr="0027417F" w:rsidRDefault="003B4CB1" w:rsidP="003B4CB1">
      <w:pPr>
        <w:numPr>
          <w:ilvl w:val="2"/>
          <w:numId w:val="7"/>
        </w:numPr>
        <w:ind w:left="162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Pigment in Himalayan rabbits' fur gene is influenced by temperature</w:t>
      </w:r>
    </w:p>
    <w:p w14:paraId="725794BC" w14:textId="77777777" w:rsidR="003B4CB1" w:rsidRPr="0027417F" w:rsidRDefault="003B4CB1" w:rsidP="003B4CB1">
      <w:pPr>
        <w:numPr>
          <w:ilvl w:val="2"/>
          <w:numId w:val="7"/>
        </w:numPr>
        <w:ind w:left="162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Gene that has been altered is passed on</w:t>
      </w:r>
    </w:p>
    <w:p w14:paraId="24F1E7BC" w14:textId="77777777" w:rsidR="003B4CB1" w:rsidRPr="0027417F" w:rsidRDefault="003B4CB1" w:rsidP="003B4CB1">
      <w:pPr>
        <w:jc w:val="both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 </w:t>
      </w:r>
    </w:p>
    <w:p w14:paraId="6F53DF73" w14:textId="79105CCA" w:rsidR="003B4CB1" w:rsidRPr="0027417F" w:rsidRDefault="003B4CB1" w:rsidP="003B4CB1">
      <w:pPr>
        <w:ind w:left="1620"/>
        <w:jc w:val="both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lastRenderedPageBreak/>
        <w:fldChar w:fldCharType="begin"/>
      </w: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instrText xml:space="preserve"> INCLUDEPICTURE "/var/folders/8r/mtjdr6p52_zblbnwm6by7z7w0000gn/T/com.microsoft.Word/WebArchiveCopyPasteTempFiles/cid03F80421-7682-9041-A97E-DCD8332DD431.png" \* MERGEFORMATINET </w:instrText>
      </w: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fldChar w:fldCharType="separate"/>
      </w:r>
      <w:r w:rsidRPr="0027417F">
        <w:rPr>
          <w:rFonts w:asciiTheme="majorBidi" w:eastAsia="Times New Roman" w:hAnsiTheme="majorBidi" w:cstheme="majorBidi"/>
          <w:noProof/>
          <w:color w:val="000000" w:themeColor="text1"/>
          <w:lang w:val="en-US"/>
        </w:rPr>
        <w:drawing>
          <wp:inline distT="0" distB="0" distL="0" distR="0" wp14:anchorId="2CE22150" wp14:editId="47F0B9AF">
            <wp:extent cx="4635500" cy="2976880"/>
            <wp:effectExtent l="0" t="0" r="0" b="0"/>
            <wp:docPr id="1" name="Picture 1" descr="Reared at or less &#10;Reared at temperatures above 300C &#10;Figure 1 : A pigment gene is influenced by temperature. &#10;Cene C controls fur pigmentation in Himalayan rabbits. Because the gene is active when environmental temperatures &#10;are between 15 and 250C, the rabbit reared at 20'C (left) has pigmentation on its ears, nose, and feet, where its &#10;body loses the most heat. The rabbit reared at temperatures above 300C (right) has no fur pigmentation, because &#10;gene C is inactive at these higher temperatures. &#10;0 2013 Nature Education Adapted from Pierce, Benjamin. Genetics: A Conceptual Approach, 2nd ed. All rights &#10;reserved. 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red at or less &#10;Reared at temperatures above 300C &#10;Figure 1 : A pigment gene is influenced by temperature. &#10;Cene C controls fur pigmentation in Himalayan rabbits. Because the gene is active when environmental temperatures &#10;are between 15 and 250C, the rabbit reared at 20'C (left) has pigmentation on its ears, nose, and feet, where its &#10;body loses the most heat. The rabbit reared at temperatures above 300C (right) has no fur pigmentation, because &#10;gene C is inactive at these higher temperatures. &#10;0 2013 Nature Education Adapted from Pierce, Benjamin. Genetics: A Conceptual Approach, 2nd ed. All rights &#10;reserved. O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297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fldChar w:fldCharType="end"/>
      </w:r>
    </w:p>
    <w:p w14:paraId="7FB03BE7" w14:textId="77777777" w:rsidR="003B4CB1" w:rsidRPr="0027417F" w:rsidRDefault="003B4CB1" w:rsidP="003B4CB1">
      <w:pPr>
        <w:ind w:left="540"/>
        <w:jc w:val="both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 </w:t>
      </w:r>
    </w:p>
    <w:p w14:paraId="26F71A4F" w14:textId="77777777" w:rsidR="003B4CB1" w:rsidRPr="0027417F" w:rsidRDefault="003B4CB1" w:rsidP="003B4CB1">
      <w:pPr>
        <w:numPr>
          <w:ilvl w:val="0"/>
          <w:numId w:val="8"/>
        </w:numPr>
        <w:ind w:left="54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How susceptible is a trait to change?</w:t>
      </w:r>
    </w:p>
    <w:p w14:paraId="70B9193F" w14:textId="77777777" w:rsidR="003B4CB1" w:rsidRPr="0027417F" w:rsidRDefault="003B4CB1" w:rsidP="003B4CB1">
      <w:pPr>
        <w:numPr>
          <w:ilvl w:val="1"/>
          <w:numId w:val="8"/>
        </w:numPr>
        <w:ind w:left="108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Caused by a single gene</w:t>
      </w:r>
    </w:p>
    <w:p w14:paraId="080A69D8" w14:textId="77777777" w:rsidR="003B4CB1" w:rsidRPr="0027417F" w:rsidRDefault="003B4CB1" w:rsidP="003B4CB1">
      <w:pPr>
        <w:numPr>
          <w:ilvl w:val="2"/>
          <w:numId w:val="8"/>
        </w:numPr>
        <w:ind w:left="162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 xml:space="preserve">Eye color </w:t>
      </w:r>
    </w:p>
    <w:p w14:paraId="128B42F0" w14:textId="77777777" w:rsidR="003B4CB1" w:rsidRPr="0027417F" w:rsidRDefault="003B4CB1" w:rsidP="003B4CB1">
      <w:pPr>
        <w:numPr>
          <w:ilvl w:val="2"/>
          <w:numId w:val="8"/>
        </w:numPr>
        <w:ind w:left="162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 xml:space="preserve">Phenylketonuria (can lead to mental retardation)  </w:t>
      </w:r>
    </w:p>
    <w:p w14:paraId="03939EE6" w14:textId="77777777" w:rsidR="003B4CB1" w:rsidRPr="0027417F" w:rsidRDefault="003B4CB1" w:rsidP="003B4CB1">
      <w:pPr>
        <w:numPr>
          <w:ilvl w:val="3"/>
          <w:numId w:val="8"/>
        </w:numPr>
        <w:ind w:left="216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An inborn error of metabolism caused by a single gene; it prevents the body from metabolizing phenylalanine</w:t>
      </w:r>
    </w:p>
    <w:p w14:paraId="51438963" w14:textId="77777777" w:rsidR="003B4CB1" w:rsidRPr="0027417F" w:rsidRDefault="003B4CB1" w:rsidP="003B4CB1">
      <w:pPr>
        <w:numPr>
          <w:ilvl w:val="3"/>
          <w:numId w:val="8"/>
        </w:numPr>
        <w:ind w:left="216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Untreated, it causes mental retardation and death</w:t>
      </w:r>
    </w:p>
    <w:p w14:paraId="26FA7EC5" w14:textId="77777777" w:rsidR="003B4CB1" w:rsidRPr="0027417F" w:rsidRDefault="003B4CB1" w:rsidP="003B4CB1">
      <w:pPr>
        <w:numPr>
          <w:ilvl w:val="3"/>
          <w:numId w:val="8"/>
        </w:numPr>
        <w:ind w:left="216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But it can be treated effectively by a straightforward environmental intervention: avoiding foods containing phenylalanine</w:t>
      </w:r>
    </w:p>
    <w:p w14:paraId="72DE234E" w14:textId="77777777" w:rsidR="003B4CB1" w:rsidRPr="0027417F" w:rsidRDefault="003B4CB1" w:rsidP="003B4CB1">
      <w:pPr>
        <w:numPr>
          <w:ilvl w:val="2"/>
          <w:numId w:val="8"/>
        </w:numPr>
        <w:ind w:left="162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 xml:space="preserve">Height (environmental conditions have also shown to affect height) </w:t>
      </w:r>
    </w:p>
    <w:p w14:paraId="4EFD5C13" w14:textId="77777777" w:rsidR="003B4CB1" w:rsidRPr="0027417F" w:rsidRDefault="003B4CB1" w:rsidP="003B4CB1">
      <w:pPr>
        <w:numPr>
          <w:ilvl w:val="3"/>
          <w:numId w:val="8"/>
        </w:numPr>
        <w:ind w:left="2160"/>
        <w:jc w:val="both"/>
        <w:textAlignment w:val="center"/>
        <w:rPr>
          <w:rFonts w:asciiTheme="majorBidi" w:eastAsia="Times New Roman" w:hAnsiTheme="majorBidi" w:cstheme="majorBidi"/>
          <w:color w:val="000000" w:themeColor="text1"/>
          <w:lang w:val="en-US"/>
        </w:rPr>
      </w:pPr>
      <w:r w:rsidRPr="0027417F">
        <w:rPr>
          <w:rFonts w:asciiTheme="majorBidi" w:eastAsia="Times New Roman" w:hAnsiTheme="majorBidi" w:cstheme="majorBidi"/>
          <w:color w:val="000000" w:themeColor="text1"/>
          <w:lang w:val="en-US"/>
        </w:rPr>
        <w:t>The average height of many populations in Asia and Europe has increased significantly in the past 100 years, due to changes in diet and the alleviation of poverty</w:t>
      </w:r>
    </w:p>
    <w:p w14:paraId="68C21EBD" w14:textId="77777777" w:rsidR="003B4CB1" w:rsidRPr="003B4CB1" w:rsidRDefault="003B4CB1" w:rsidP="003B4CB1">
      <w:pPr>
        <w:ind w:left="540"/>
        <w:jc w:val="both"/>
        <w:rPr>
          <w:rFonts w:ascii="Times New Roman" w:eastAsia="Times New Roman" w:hAnsi="Times New Roman" w:cs="Times New Roman"/>
          <w:lang w:val="en-US"/>
        </w:rPr>
      </w:pPr>
      <w:r w:rsidRPr="003B4CB1">
        <w:rPr>
          <w:rFonts w:ascii="Times New Roman" w:eastAsia="Times New Roman" w:hAnsi="Times New Roman" w:cs="Times New Roman"/>
          <w:lang w:val="en-US"/>
        </w:rPr>
        <w:t> </w:t>
      </w:r>
    </w:p>
    <w:p w14:paraId="5676547E" w14:textId="77777777" w:rsidR="0095168D" w:rsidRPr="003B4CB1" w:rsidRDefault="00D96FF9" w:rsidP="003B4CB1">
      <w:pPr>
        <w:jc w:val="both"/>
        <w:rPr>
          <w:lang w:val="en-US"/>
        </w:rPr>
      </w:pPr>
    </w:p>
    <w:sectPr w:rsidR="0095168D" w:rsidRPr="003B4CB1" w:rsidSect="009435FB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DE060" w14:textId="77777777" w:rsidR="00D96FF9" w:rsidRDefault="00D96FF9" w:rsidP="003B4CB1">
      <w:r>
        <w:separator/>
      </w:r>
    </w:p>
  </w:endnote>
  <w:endnote w:type="continuationSeparator" w:id="0">
    <w:p w14:paraId="7F30413A" w14:textId="77777777" w:rsidR="00D96FF9" w:rsidRDefault="00D96FF9" w:rsidP="003B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62381" w14:textId="77777777" w:rsidR="00D96FF9" w:rsidRDefault="00D96FF9" w:rsidP="003B4CB1">
      <w:r>
        <w:separator/>
      </w:r>
    </w:p>
  </w:footnote>
  <w:footnote w:type="continuationSeparator" w:id="0">
    <w:p w14:paraId="6C344E05" w14:textId="77777777" w:rsidR="00D96FF9" w:rsidRDefault="00D96FF9" w:rsidP="003B4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00E99" w14:textId="70CE69DE" w:rsidR="003B4CB1" w:rsidRPr="003B4CB1" w:rsidRDefault="003B4CB1">
    <w:pPr>
      <w:pStyle w:val="Header"/>
      <w:rPr>
        <w:rFonts w:asciiTheme="majorBidi" w:hAnsiTheme="majorBidi" w:cstheme="majorBidi"/>
      </w:rPr>
    </w:pPr>
    <w:r w:rsidRPr="003B4CB1">
      <w:rPr>
        <w:rFonts w:asciiTheme="majorBidi" w:hAnsiTheme="majorBidi" w:cstheme="majorBidi"/>
        <w:lang w:val="en-US"/>
      </w:rPr>
      <w:t xml:space="preserve">The Nature-Nurture Question  </w:t>
    </w:r>
  </w:p>
  <w:p w14:paraId="5B00CDD8" w14:textId="77777777" w:rsidR="003B4CB1" w:rsidRDefault="003B4C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503F9"/>
    <w:multiLevelType w:val="multilevel"/>
    <w:tmpl w:val="476A2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0A7F3F"/>
    <w:multiLevelType w:val="multilevel"/>
    <w:tmpl w:val="DCC29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EA5FE9"/>
    <w:multiLevelType w:val="multilevel"/>
    <w:tmpl w:val="60BEB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B435E9"/>
    <w:multiLevelType w:val="multilevel"/>
    <w:tmpl w:val="E7486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133D8D"/>
    <w:multiLevelType w:val="multilevel"/>
    <w:tmpl w:val="1576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7A66FE8"/>
    <w:multiLevelType w:val="multilevel"/>
    <w:tmpl w:val="B17A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2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7">
    <w:abstractNumId w:val="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CB1"/>
    <w:rsid w:val="0027417F"/>
    <w:rsid w:val="003B4CB1"/>
    <w:rsid w:val="005A2512"/>
    <w:rsid w:val="00761C2F"/>
    <w:rsid w:val="009435FB"/>
    <w:rsid w:val="00C3180C"/>
    <w:rsid w:val="00D9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0B0E7"/>
  <w15:chartTrackingRefBased/>
  <w15:docId w15:val="{B6F038C9-269F-8443-A859-3F5861F2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B4CB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4C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B4CB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3B4C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CB1"/>
  </w:style>
  <w:style w:type="paragraph" w:styleId="Footer">
    <w:name w:val="footer"/>
    <w:basedOn w:val="Normal"/>
    <w:link w:val="FooterChar"/>
    <w:uiPriority w:val="99"/>
    <w:unhideWhenUsed/>
    <w:rsid w:val="003B4C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7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1022</Words>
  <Characters>5830</Characters>
  <Application>Microsoft Office Word</Application>
  <DocSecurity>0</DocSecurity>
  <Lines>48</Lines>
  <Paragraphs>13</Paragraphs>
  <ScaleCrop>false</ScaleCrop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mratemi@outlook.com</dc:creator>
  <cp:keywords/>
  <dc:description/>
  <cp:lastModifiedBy>mratemi@outlook.com</cp:lastModifiedBy>
  <cp:revision>2</cp:revision>
  <dcterms:created xsi:type="dcterms:W3CDTF">2019-10-01T15:13:00Z</dcterms:created>
  <dcterms:modified xsi:type="dcterms:W3CDTF">2019-10-01T15:25:00Z</dcterms:modified>
</cp:coreProperties>
</file>