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DE6A9" w14:textId="744A3E5F" w:rsidR="00691BDE" w:rsidRPr="00422C8E" w:rsidRDefault="00691BDE" w:rsidP="00691BDE">
      <w:pPr>
        <w:jc w:val="center"/>
        <w:rPr>
          <w:sz w:val="32"/>
          <w:szCs w:val="32"/>
        </w:rPr>
      </w:pPr>
      <w:r w:rsidRPr="00422C8E">
        <w:rPr>
          <w:b/>
          <w:bCs/>
          <w:sz w:val="32"/>
          <w:szCs w:val="32"/>
          <w:u w:val="single"/>
        </w:rPr>
        <w:t>Bio1080 Lec1 Notes</w:t>
      </w:r>
    </w:p>
    <w:p w14:paraId="30C89420" w14:textId="77777777" w:rsidR="00691BDE" w:rsidRPr="00422C8E" w:rsidRDefault="00691BDE">
      <w:pPr>
        <w:rPr>
          <w:sz w:val="32"/>
          <w:szCs w:val="32"/>
          <w:u w:val="single"/>
        </w:rPr>
      </w:pPr>
    </w:p>
    <w:p w14:paraId="5DC47C84" w14:textId="3AF92C65" w:rsidR="00DA7E7A" w:rsidRPr="00422C8E" w:rsidRDefault="00906FD2">
      <w:pPr>
        <w:rPr>
          <w:sz w:val="32"/>
          <w:szCs w:val="32"/>
          <w:u w:val="single"/>
        </w:rPr>
      </w:pPr>
      <w:r w:rsidRPr="00422C8E">
        <w:rPr>
          <w:sz w:val="32"/>
          <w:szCs w:val="32"/>
          <w:u w:val="single"/>
        </w:rPr>
        <w:t>Reduction vs. Integration</w:t>
      </w:r>
      <w:r w:rsidR="00DA7E7A" w:rsidRPr="00422C8E">
        <w:rPr>
          <w:sz w:val="32"/>
          <w:szCs w:val="32"/>
          <w:u w:val="single"/>
        </w:rPr>
        <w:t>:</w:t>
      </w:r>
    </w:p>
    <w:p w14:paraId="0428F8C2" w14:textId="77777777" w:rsidR="00422C8E" w:rsidRDefault="00422C8E">
      <w:pPr>
        <w:rPr>
          <w:u w:val="single"/>
        </w:rPr>
      </w:pPr>
    </w:p>
    <w:p w14:paraId="0ACE7570" w14:textId="02F8796F" w:rsidR="00DA7E7A" w:rsidRPr="00DA7E7A" w:rsidRDefault="008C56FE" w:rsidP="008C56FE">
      <w:r w:rsidRPr="008C56FE">
        <w:rPr>
          <w:noProof/>
        </w:rPr>
        <w:drawing>
          <wp:inline distT="0" distB="0" distL="0" distR="0" wp14:anchorId="115745C8" wp14:editId="622979C5">
            <wp:extent cx="5943600" cy="2177415"/>
            <wp:effectExtent l="0" t="0" r="0" b="0"/>
            <wp:docPr id="430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8B10251" w14:textId="77777777" w:rsidR="00DA7E7A" w:rsidRDefault="00DA7E7A">
      <w:pPr>
        <w:rPr>
          <w:u w:val="single"/>
        </w:rPr>
      </w:pPr>
    </w:p>
    <w:p w14:paraId="49167FB1" w14:textId="39B2CD4B" w:rsidR="007C49C7" w:rsidRDefault="00906FD2">
      <w:r>
        <w:rPr>
          <w:u w:val="single"/>
        </w:rPr>
        <w:t>Examples:</w:t>
      </w:r>
    </w:p>
    <w:p w14:paraId="0425DC19" w14:textId="3B7965AD" w:rsidR="00906FD2" w:rsidRDefault="00906FD2"/>
    <w:p w14:paraId="3B3E7956" w14:textId="1EC9938F" w:rsidR="00906FD2" w:rsidRDefault="00906FD2">
      <w:r>
        <w:rPr>
          <w:b/>
          <w:bCs/>
        </w:rPr>
        <w:t>Ghrelin (hunger hormone)</w:t>
      </w:r>
    </w:p>
    <w:p w14:paraId="6FA24938" w14:textId="31AB128A" w:rsidR="00906FD2" w:rsidRDefault="00906FD2" w:rsidP="00906FD2">
      <w:pPr>
        <w:pStyle w:val="ListParagraph"/>
        <w:numPr>
          <w:ilvl w:val="0"/>
          <w:numId w:val="2"/>
        </w:numPr>
      </w:pPr>
      <w:r>
        <w:t>In isolated fat tissue, ghrelin slows down lipolysis (fat breakdown)</w:t>
      </w:r>
    </w:p>
    <w:p w14:paraId="0AF30457" w14:textId="419CDFB3" w:rsidR="00906FD2" w:rsidRDefault="00906FD2" w:rsidP="00906FD2">
      <w:pPr>
        <w:pStyle w:val="ListParagraph"/>
        <w:numPr>
          <w:ilvl w:val="0"/>
          <w:numId w:val="2"/>
        </w:numPr>
      </w:pPr>
      <w:r>
        <w:t>However, when ghrelin is injected into an animal the result is not the same</w:t>
      </w:r>
    </w:p>
    <w:p w14:paraId="3A3EA839" w14:textId="194A3467" w:rsidR="00906FD2" w:rsidRDefault="00906FD2" w:rsidP="00906FD2">
      <w:pPr>
        <w:pStyle w:val="ListParagraph"/>
        <w:numPr>
          <w:ilvl w:val="0"/>
          <w:numId w:val="2"/>
        </w:numPr>
      </w:pPr>
      <w:r>
        <w:t>Reason is because ghrelin also stimulates growth hormone release which actually stimulates lipolysis</w:t>
      </w:r>
    </w:p>
    <w:p w14:paraId="4EC91AF9" w14:textId="437D35F2" w:rsidR="00906FD2" w:rsidRDefault="00906FD2" w:rsidP="00906FD2">
      <w:r>
        <w:t>Main idea: Outcomes observed in isolation cannot always be translated into the working body</w:t>
      </w:r>
    </w:p>
    <w:p w14:paraId="358B589C" w14:textId="3DD32E64" w:rsidR="00906FD2" w:rsidRDefault="00906FD2" w:rsidP="00906FD2"/>
    <w:p w14:paraId="69A7845F" w14:textId="5635B770" w:rsidR="00906FD2" w:rsidRDefault="00643D0B" w:rsidP="00906FD2">
      <w:r>
        <w:rPr>
          <w:b/>
          <w:bCs/>
        </w:rPr>
        <w:t>VO2 Max</w:t>
      </w:r>
    </w:p>
    <w:p w14:paraId="65CB1DF9" w14:textId="78C50720" w:rsidR="00643D0B" w:rsidRDefault="00643D0B" w:rsidP="00643D0B">
      <w:pPr>
        <w:pStyle w:val="ListParagraph"/>
        <w:numPr>
          <w:ilvl w:val="0"/>
          <w:numId w:val="3"/>
        </w:numPr>
      </w:pPr>
      <w:r>
        <w:t xml:space="preserve">Whole body test (e.g. running on a treadmill or biking) is more traditional “integrated model,” VO2 max is limited by </w:t>
      </w:r>
      <w:r>
        <w:rPr>
          <w:u w:val="single"/>
        </w:rPr>
        <w:t>cardiac output</w:t>
      </w:r>
    </w:p>
    <w:p w14:paraId="39AF5F72" w14:textId="200ED60D" w:rsidR="00643D0B" w:rsidRDefault="00643D0B" w:rsidP="00643D0B">
      <w:pPr>
        <w:pStyle w:val="ListParagraph"/>
        <w:numPr>
          <w:ilvl w:val="0"/>
          <w:numId w:val="3"/>
        </w:numPr>
      </w:pPr>
      <w:r>
        <w:t xml:space="preserve">Single leg extensions (reduction model) can study a very direct improvement and in this </w:t>
      </w:r>
      <w:proofErr w:type="gramStart"/>
      <w:r>
        <w:t>method</w:t>
      </w:r>
      <w:proofErr w:type="gramEnd"/>
      <w:r>
        <w:t xml:space="preserve"> you can compare your trained “left” leg to your untrained “right” leg. Limiting factor is </w:t>
      </w:r>
      <w:r>
        <w:rPr>
          <w:u w:val="single"/>
        </w:rPr>
        <w:t>muscle mitochondrial content</w:t>
      </w:r>
    </w:p>
    <w:p w14:paraId="743681F1" w14:textId="7F6FFD6A" w:rsidR="00643D0B" w:rsidRPr="00643D0B" w:rsidRDefault="00643D0B" w:rsidP="00643D0B">
      <w:pPr>
        <w:pStyle w:val="ListParagraph"/>
        <w:numPr>
          <w:ilvl w:val="0"/>
          <w:numId w:val="3"/>
        </w:numPr>
      </w:pPr>
      <w:r>
        <w:t xml:space="preserve">You could also test </w:t>
      </w:r>
      <w:r w:rsidRPr="00643D0B">
        <w:rPr>
          <w:lang w:val="en-US"/>
        </w:rPr>
        <w:t>Na/K</w:t>
      </w:r>
      <w:r w:rsidRPr="00643D0B">
        <w:rPr>
          <w:vertAlign w:val="superscript"/>
          <w:lang w:val="en-US"/>
        </w:rPr>
        <w:t>+</w:t>
      </w:r>
      <w:r w:rsidRPr="00643D0B">
        <w:rPr>
          <w:lang w:val="en-US"/>
        </w:rPr>
        <w:t xml:space="preserve"> pump, Ca</w:t>
      </w:r>
      <w:r w:rsidRPr="00643D0B">
        <w:rPr>
          <w:vertAlign w:val="superscript"/>
          <w:lang w:val="en-US"/>
        </w:rPr>
        <w:t>2+</w:t>
      </w:r>
      <w:r w:rsidRPr="00643D0B">
        <w:rPr>
          <w:lang w:val="en-US"/>
        </w:rPr>
        <w:t>, ATP/</w:t>
      </w:r>
      <w:proofErr w:type="spellStart"/>
      <w:r w:rsidRPr="00643D0B">
        <w:rPr>
          <w:lang w:val="en-US"/>
        </w:rPr>
        <w:t>PCr</w:t>
      </w:r>
      <w:proofErr w:type="spellEnd"/>
      <w:r w:rsidRPr="00643D0B">
        <w:rPr>
          <w:lang w:val="en-US"/>
        </w:rPr>
        <w:t xml:space="preserve"> stores, </w:t>
      </w:r>
      <w:proofErr w:type="spellStart"/>
      <w:r w:rsidRPr="00643D0B">
        <w:rPr>
          <w:lang w:val="en-US"/>
        </w:rPr>
        <w:t>etc</w:t>
      </w:r>
      <w:proofErr w:type="spellEnd"/>
      <w:r w:rsidRPr="00643D0B">
        <w:rPr>
          <w:lang w:val="en-US"/>
        </w:rPr>
        <w:t xml:space="preserve">).  </w:t>
      </w:r>
      <w:r>
        <w:rPr>
          <w:lang w:val="en-US"/>
        </w:rPr>
        <w:t>but blood flow and neural impact would no longer be factors</w:t>
      </w:r>
    </w:p>
    <w:p w14:paraId="0659D71A" w14:textId="7A622766" w:rsidR="00643D0B" w:rsidRDefault="00643D0B" w:rsidP="00643D0B"/>
    <w:p w14:paraId="228E79CE" w14:textId="4299D1A6" w:rsidR="00643D0B" w:rsidRDefault="00643D0B" w:rsidP="00643D0B">
      <w:r>
        <w:rPr>
          <w:b/>
          <w:bCs/>
        </w:rPr>
        <w:t>Type 2 Diabetes</w:t>
      </w:r>
    </w:p>
    <w:p w14:paraId="220C9C0E" w14:textId="1D5439E3" w:rsidR="00643D0B" w:rsidRPr="00285D63" w:rsidRDefault="00285D63" w:rsidP="00643D0B">
      <w:pPr>
        <w:pStyle w:val="ListParagraph"/>
        <w:numPr>
          <w:ilvl w:val="0"/>
          <w:numId w:val="6"/>
        </w:numPr>
      </w:pPr>
      <w:r w:rsidRPr="00285D63">
        <w:rPr>
          <w:lang w:val="en-US"/>
        </w:rPr>
        <w:t xml:space="preserve">Fasting bl [glucose] &gt; 6.9 </w:t>
      </w:r>
      <w:proofErr w:type="gramStart"/>
      <w:r w:rsidRPr="00285D63">
        <w:rPr>
          <w:lang w:val="en-US"/>
        </w:rPr>
        <w:t xml:space="preserve">mM  </w:t>
      </w:r>
      <w:r w:rsidRPr="00285D63">
        <w:rPr>
          <w:u w:val="single"/>
          <w:lang w:val="en-US"/>
        </w:rPr>
        <w:t>OR</w:t>
      </w:r>
      <w:proofErr w:type="gramEnd"/>
      <w:r w:rsidRPr="00285D63">
        <w:rPr>
          <w:lang w:val="en-US"/>
        </w:rPr>
        <w:t xml:space="preserve">   OGTT </w:t>
      </w:r>
      <w:r>
        <w:rPr>
          <w:lang w:val="en-US"/>
        </w:rPr>
        <w:t xml:space="preserve">(Oral glucose test) </w:t>
      </w:r>
      <w:r w:rsidRPr="00285D63">
        <w:rPr>
          <w:lang w:val="en-US"/>
        </w:rPr>
        <w:t xml:space="preserve">result &gt;11.1 mM (@ 2 </w:t>
      </w:r>
      <w:proofErr w:type="spellStart"/>
      <w:r w:rsidRPr="00285D63">
        <w:rPr>
          <w:lang w:val="en-US"/>
        </w:rPr>
        <w:t>hrs</w:t>
      </w:r>
      <w:proofErr w:type="spellEnd"/>
    </w:p>
    <w:p w14:paraId="433D8A9D" w14:textId="0B927137" w:rsidR="00285D63" w:rsidRPr="00285D63" w:rsidRDefault="00285D63" w:rsidP="00643D0B">
      <w:pPr>
        <w:pStyle w:val="ListParagraph"/>
        <w:numPr>
          <w:ilvl w:val="0"/>
          <w:numId w:val="6"/>
        </w:numPr>
      </w:pPr>
      <w:r>
        <w:rPr>
          <w:lang w:val="en-US"/>
        </w:rPr>
        <w:t>This test only considers a single time and a single site, does not give reason why Bl glucose increased</w:t>
      </w:r>
    </w:p>
    <w:p w14:paraId="0C0E068D" w14:textId="580F12C0" w:rsidR="00285D63" w:rsidRDefault="008468A5" w:rsidP="00285D63">
      <w:r>
        <w:t>Reasons for elevated blood glucose</w:t>
      </w:r>
      <w:r w:rsidR="00285D63">
        <w:t xml:space="preserve"> could be …</w:t>
      </w:r>
    </w:p>
    <w:p w14:paraId="67E1FED1" w14:textId="49DBB354" w:rsidR="00643D0B" w:rsidRDefault="00285D63" w:rsidP="00285D63">
      <w:pPr>
        <w:pStyle w:val="ListParagraph"/>
        <w:numPr>
          <w:ilvl w:val="0"/>
          <w:numId w:val="8"/>
        </w:numPr>
      </w:pPr>
      <w:r w:rsidRPr="00285D63">
        <w:t>Liver in a fasting situation, the liver sends out glucose when it is low in the blood.</w:t>
      </w:r>
    </w:p>
    <w:p w14:paraId="0C7B87EB" w14:textId="41BE3115" w:rsidR="00285D63" w:rsidRDefault="00285D63" w:rsidP="00285D63">
      <w:pPr>
        <w:pStyle w:val="ListParagraph"/>
        <w:numPr>
          <w:ilvl w:val="0"/>
          <w:numId w:val="8"/>
        </w:numPr>
      </w:pPr>
      <w:r>
        <w:t>Pancreas sensing glucose and secreting insulin</w:t>
      </w:r>
    </w:p>
    <w:p w14:paraId="03776B3C" w14:textId="3C22E2F3" w:rsidR="00285D63" w:rsidRDefault="00285D63" w:rsidP="00285D63">
      <w:pPr>
        <w:pStyle w:val="ListParagraph"/>
        <w:numPr>
          <w:ilvl w:val="0"/>
          <w:numId w:val="8"/>
        </w:numPr>
      </w:pPr>
      <w:r>
        <w:lastRenderedPageBreak/>
        <w:t>Improper incretin release (</w:t>
      </w:r>
      <w:r w:rsidRPr="00285D63">
        <w:t>Promotes glucose uptake, the pancreas will release insulin before it even sees the glucose because of the incretin.</w:t>
      </w:r>
      <w:r>
        <w:t>)</w:t>
      </w:r>
    </w:p>
    <w:p w14:paraId="15A493EF" w14:textId="0896BAB7" w:rsidR="00AE08DF" w:rsidRDefault="00285D63" w:rsidP="00AE08DF">
      <w:pPr>
        <w:pStyle w:val="ListParagraph"/>
        <w:numPr>
          <w:ilvl w:val="0"/>
          <w:numId w:val="11"/>
        </w:numPr>
      </w:pPr>
      <w:r>
        <w:t>Oral Glucose test caused 91 of 1120 tested metabolites to change (e.g. AA, keton</w:t>
      </w:r>
      <w:r w:rsidR="00873218">
        <w:t>e</w:t>
      </w:r>
      <w:r>
        <w:t xml:space="preserve">s, </w:t>
      </w:r>
      <w:r w:rsidR="00873218">
        <w:t>Krebs</w:t>
      </w:r>
      <w:r w:rsidR="00AE08DF">
        <w:t xml:space="preserve"> cycle intermediates). Some of these changes were altered in a diabetic state (e.g. increases in branched chain amino acids), could be useful biomarkers</w:t>
      </w:r>
    </w:p>
    <w:p w14:paraId="22AF4503" w14:textId="790453D4" w:rsidR="00AE08DF" w:rsidRDefault="00AE08DF" w:rsidP="00AE08DF"/>
    <w:p w14:paraId="3610E879" w14:textId="0ADA16FD" w:rsidR="00AE08DF" w:rsidRDefault="00AE08DF" w:rsidP="00AE08DF">
      <w:pPr>
        <w:rPr>
          <w:b/>
          <w:bCs/>
        </w:rPr>
      </w:pPr>
      <w:r>
        <w:rPr>
          <w:b/>
          <w:bCs/>
        </w:rPr>
        <w:t>Antioxidants</w:t>
      </w:r>
    </w:p>
    <w:p w14:paraId="37CE5EB2" w14:textId="3E05A3FA" w:rsidR="00AE08DF" w:rsidRDefault="00AE08DF" w:rsidP="00AE08DF">
      <w:pPr>
        <w:pStyle w:val="ListParagraph"/>
        <w:numPr>
          <w:ilvl w:val="0"/>
          <w:numId w:val="11"/>
        </w:numPr>
      </w:pPr>
      <w:r>
        <w:t>Reactive Oxygen Species (ROS) can induce DNA/protein/lipid damage which speeds aging, antioxidants protect cells from these</w:t>
      </w:r>
    </w:p>
    <w:p w14:paraId="79708988" w14:textId="717E4575" w:rsidR="00AE08DF" w:rsidRDefault="00AE08DF" w:rsidP="00AE08DF">
      <w:pPr>
        <w:pStyle w:val="ListParagraph"/>
        <w:numPr>
          <w:ilvl w:val="0"/>
          <w:numId w:val="11"/>
        </w:numPr>
      </w:pPr>
      <w:r>
        <w:t>However, ROS can be protective as they cause apoptosis (programmed cells death)</w:t>
      </w:r>
    </w:p>
    <w:p w14:paraId="143B96DD" w14:textId="6C013F50" w:rsidR="00AE08DF" w:rsidRDefault="00AE08DF" w:rsidP="00AE08DF">
      <w:pPr>
        <w:pStyle w:val="ListParagraph"/>
        <w:numPr>
          <w:ilvl w:val="0"/>
          <w:numId w:val="11"/>
        </w:numPr>
      </w:pPr>
      <w:r>
        <w:t xml:space="preserve">ROS are also natural </w:t>
      </w:r>
      <w:r w:rsidR="00A145B5">
        <w:t>signal</w:t>
      </w:r>
      <w:r>
        <w:t xml:space="preserve"> involved in training adaptation</w:t>
      </w:r>
    </w:p>
    <w:p w14:paraId="17BCD074" w14:textId="26A36463" w:rsidR="00AE08DF" w:rsidRPr="00AE08DF" w:rsidRDefault="00AE08DF" w:rsidP="00AE08DF">
      <w:pPr>
        <w:pStyle w:val="ListParagraph"/>
        <w:numPr>
          <w:ilvl w:val="0"/>
          <w:numId w:val="11"/>
        </w:numPr>
      </w:pPr>
      <w:r>
        <w:t xml:space="preserve">Some studies show high Vit C/E supplementation can block mitochondrial adaptations. However, some of these studies use unrealistic amounts of Vit C on rats and do not use a large sample size, so these results can be somewhat </w:t>
      </w:r>
      <w:r w:rsidR="00A145B5">
        <w:t>inconclusive</w:t>
      </w:r>
    </w:p>
    <w:p w14:paraId="36C54E53" w14:textId="33869314" w:rsidR="00285D63" w:rsidRDefault="00285D63" w:rsidP="00285D63"/>
    <w:p w14:paraId="4CC52235" w14:textId="77777777" w:rsidR="00285D63" w:rsidRDefault="00285D63" w:rsidP="00285D63"/>
    <w:p w14:paraId="6EF71B43" w14:textId="359A9D76" w:rsidR="00643D0B" w:rsidRDefault="00643D0B" w:rsidP="00643D0B">
      <w:r>
        <w:rPr>
          <w:b/>
          <w:bCs/>
        </w:rPr>
        <w:t>Systems Biology</w:t>
      </w:r>
    </w:p>
    <w:p w14:paraId="07978B1E" w14:textId="113118A3" w:rsidR="00643D0B" w:rsidRDefault="00643D0B" w:rsidP="00643D0B">
      <w:pPr>
        <w:pStyle w:val="ListParagraph"/>
        <w:numPr>
          <w:ilvl w:val="0"/>
          <w:numId w:val="5"/>
        </w:numPr>
      </w:pPr>
      <w:r>
        <w:t>Involves looking at huge arrays of genes and proteins to see what is happening</w:t>
      </w:r>
    </w:p>
    <w:p w14:paraId="2D2ABA7C" w14:textId="436E7449" w:rsidR="00643D0B" w:rsidRPr="00643D0B" w:rsidRDefault="00643D0B" w:rsidP="00643D0B">
      <w:pPr>
        <w:pStyle w:val="ListParagraph"/>
        <w:numPr>
          <w:ilvl w:val="0"/>
          <w:numId w:val="5"/>
        </w:numPr>
      </w:pPr>
      <w:r w:rsidRPr="00643D0B">
        <w:rPr>
          <w:lang w:val="en-US"/>
        </w:rPr>
        <w:t>Involves mathematical modeling and computational power</w:t>
      </w:r>
    </w:p>
    <w:p w14:paraId="5B40FF89" w14:textId="32DBEAB1" w:rsidR="00643D0B" w:rsidRPr="00422C8E" w:rsidRDefault="00643D0B" w:rsidP="00643D0B">
      <w:pPr>
        <w:pStyle w:val="ListParagraph"/>
        <w:numPr>
          <w:ilvl w:val="0"/>
          <w:numId w:val="5"/>
        </w:numPr>
      </w:pPr>
      <w:r w:rsidRPr="00643D0B">
        <w:rPr>
          <w:lang w:val="en-US"/>
        </w:rPr>
        <w:t xml:space="preserve">Includes a new vocabulary ... “omics” (proteomics, metabolomics, genomics, etc.), networks, emergent properties </w:t>
      </w:r>
    </w:p>
    <w:p w14:paraId="39C75554" w14:textId="77777777" w:rsidR="00422C8E" w:rsidRPr="00D4635B" w:rsidRDefault="00422C8E" w:rsidP="00422C8E"/>
    <w:p w14:paraId="4A424549" w14:textId="601C0B50" w:rsidR="00D4635B" w:rsidRDefault="00D4635B" w:rsidP="00D4635B"/>
    <w:p w14:paraId="4F3B5648" w14:textId="736DAFCC" w:rsidR="0057395A" w:rsidRPr="00422C8E" w:rsidRDefault="0057395A" w:rsidP="0057395A">
      <w:pPr>
        <w:rPr>
          <w:sz w:val="32"/>
          <w:szCs w:val="32"/>
          <w:u w:val="single"/>
        </w:rPr>
      </w:pPr>
      <w:r w:rsidRPr="00422C8E">
        <w:rPr>
          <w:sz w:val="32"/>
          <w:szCs w:val="32"/>
          <w:u w:val="single"/>
        </w:rPr>
        <w:t>Biological Concepts of Health from the System Biology Perspective of the Adult Human</w:t>
      </w:r>
    </w:p>
    <w:p w14:paraId="4A6E3ED3" w14:textId="77777777" w:rsidR="005B5A3F" w:rsidRPr="005B5A3F" w:rsidRDefault="005B5A3F" w:rsidP="005B5A3F"/>
    <w:p w14:paraId="51EB2D7D" w14:textId="4F56A7C0" w:rsidR="0057395A" w:rsidRPr="0057395A" w:rsidRDefault="0057395A" w:rsidP="0057395A">
      <w:pPr>
        <w:pStyle w:val="ListParagraph"/>
        <w:numPr>
          <w:ilvl w:val="0"/>
          <w:numId w:val="14"/>
        </w:numPr>
        <w:rPr>
          <w:b/>
          <w:bCs/>
        </w:rPr>
      </w:pPr>
      <w:r w:rsidRPr="0057395A">
        <w:rPr>
          <w:b/>
          <w:bCs/>
          <w:lang w:val="en-US"/>
        </w:rPr>
        <w:t>Each adult human can be considered as a unique biological system.</w:t>
      </w:r>
    </w:p>
    <w:p w14:paraId="51FE23D0" w14:textId="78267C41" w:rsidR="0057395A" w:rsidRDefault="006310D9" w:rsidP="0057395A">
      <w:pPr>
        <w:pStyle w:val="ListParagraph"/>
        <w:numPr>
          <w:ilvl w:val="0"/>
          <w:numId w:val="16"/>
        </w:numPr>
      </w:pPr>
      <w:r>
        <w:t>We are all unique in spite of the remarkable similarity to other species (e.g. 98% genetic homology to chimps and 65% homology to fruit flies)</w:t>
      </w:r>
    </w:p>
    <w:p w14:paraId="7779BE33" w14:textId="299D498E" w:rsidR="005B5A3F" w:rsidRDefault="005B5A3F" w:rsidP="00422C8E">
      <w:pPr>
        <w:ind w:left="360"/>
      </w:pPr>
      <w:r>
        <w:t>This is possible because of…</w:t>
      </w:r>
    </w:p>
    <w:p w14:paraId="2F40CCC1" w14:textId="5A12DE7B" w:rsidR="005125C2" w:rsidRPr="005125C2" w:rsidRDefault="005125C2" w:rsidP="005125C2">
      <w:pPr>
        <w:pStyle w:val="ListParagraph"/>
        <w:numPr>
          <w:ilvl w:val="0"/>
          <w:numId w:val="8"/>
        </w:numPr>
      </w:pPr>
      <w:r w:rsidRPr="005125C2">
        <w:rPr>
          <w:lang w:val="en-US"/>
        </w:rPr>
        <w:t xml:space="preserve">Single Nucleotide Polymorphisms (SNPs): single nucleotide base mutations/substitutions </w:t>
      </w:r>
      <w:proofErr w:type="gramStart"/>
      <w:r w:rsidRPr="005125C2">
        <w:rPr>
          <w:lang w:val="en-US"/>
        </w:rPr>
        <w:t>alters</w:t>
      </w:r>
      <w:proofErr w:type="gramEnd"/>
      <w:r w:rsidRPr="005125C2">
        <w:rPr>
          <w:lang w:val="en-US"/>
        </w:rPr>
        <w:t xml:space="preserve"> function or </w:t>
      </w:r>
      <w:r w:rsidRPr="005125C2">
        <w:rPr>
          <w:u w:val="single"/>
          <w:lang w:val="en-US"/>
        </w:rPr>
        <w:t>amount of the protein</w:t>
      </w:r>
      <w:r>
        <w:rPr>
          <w:lang w:val="en-US"/>
        </w:rPr>
        <w:t xml:space="preserve"> (most SNP’s are in non-coding regions and only affect the promoter therefore they do not affect the protein made just the amount) </w:t>
      </w:r>
    </w:p>
    <w:p w14:paraId="2AB7CC5C" w14:textId="77777777" w:rsidR="005125C2" w:rsidRPr="005125C2" w:rsidRDefault="005125C2" w:rsidP="005125C2">
      <w:pPr>
        <w:pStyle w:val="ListParagraph"/>
        <w:numPr>
          <w:ilvl w:val="0"/>
          <w:numId w:val="8"/>
        </w:numPr>
      </w:pPr>
      <w:r w:rsidRPr="005125C2">
        <w:rPr>
          <w:lang w:val="en-US"/>
        </w:rPr>
        <w:t>Epigenetics: DNA methylation/demethylation and histone modifications – alters expression of genes / protein</w:t>
      </w:r>
    </w:p>
    <w:p w14:paraId="125D3E48" w14:textId="2E17F8FC" w:rsidR="00D5787F" w:rsidRPr="00D5787F" w:rsidRDefault="00D5787F" w:rsidP="00D5787F">
      <w:pPr>
        <w:pStyle w:val="ListParagraph"/>
        <w:numPr>
          <w:ilvl w:val="0"/>
          <w:numId w:val="8"/>
        </w:numPr>
      </w:pPr>
      <w:r w:rsidRPr="00D5787F">
        <w:rPr>
          <w:lang w:val="en-US"/>
        </w:rPr>
        <w:t>Nutrigenomics</w:t>
      </w:r>
      <w:r w:rsidR="00B50014">
        <w:rPr>
          <w:lang w:val="en-US"/>
        </w:rPr>
        <w:t>: N</w:t>
      </w:r>
      <w:r w:rsidRPr="00D5787F">
        <w:rPr>
          <w:lang w:val="en-US"/>
        </w:rPr>
        <w:t>utrients can alter gene expression</w:t>
      </w:r>
      <w:r w:rsidR="00406DB2">
        <w:rPr>
          <w:lang w:val="en-US"/>
        </w:rPr>
        <w:t xml:space="preserve"> </w:t>
      </w:r>
      <w:r w:rsidRPr="00D5787F">
        <w:rPr>
          <w:lang w:val="en-US"/>
        </w:rPr>
        <w:t>e.g. fatty acids activate PPARs, which in turn can alter expression of certain genes (e.g. hepatic gluconeogenesis)</w:t>
      </w:r>
    </w:p>
    <w:p w14:paraId="731B4563" w14:textId="065CCBD2" w:rsidR="00B50014" w:rsidRDefault="00D5787F" w:rsidP="00B50014">
      <w:r>
        <w:t>Main idea: We do not have a rigid blueprint</w:t>
      </w:r>
    </w:p>
    <w:p w14:paraId="3103EDC3" w14:textId="7EC52DB3" w:rsidR="00B50014" w:rsidRDefault="00B50014" w:rsidP="00B50014"/>
    <w:p w14:paraId="0E8612AA" w14:textId="77777777" w:rsidR="00422C8E" w:rsidRPr="00422C8E" w:rsidRDefault="00422C8E" w:rsidP="00422C8E">
      <w:pPr>
        <w:pStyle w:val="ListParagraph"/>
        <w:numPr>
          <w:ilvl w:val="0"/>
          <w:numId w:val="14"/>
        </w:numPr>
        <w:rPr>
          <w:b/>
          <w:bCs/>
        </w:rPr>
      </w:pPr>
      <w:r w:rsidRPr="00422C8E">
        <w:rPr>
          <w:b/>
          <w:bCs/>
          <w:lang w:val="en-US"/>
        </w:rPr>
        <w:t xml:space="preserve">The adult human biological system has a Control and Communication Network that coordinates the functions </w:t>
      </w:r>
    </w:p>
    <w:p w14:paraId="6D772063" w14:textId="351E5085" w:rsidR="00B50014" w:rsidRPr="00422C8E" w:rsidRDefault="00B50014" w:rsidP="0003184B">
      <w:pPr>
        <w:pStyle w:val="ListParagraph"/>
        <w:numPr>
          <w:ilvl w:val="0"/>
          <w:numId w:val="8"/>
        </w:numPr>
      </w:pPr>
      <w:bookmarkStart w:id="0" w:name="_GoBack"/>
      <w:bookmarkEnd w:id="0"/>
    </w:p>
    <w:p w14:paraId="238ADAA4" w14:textId="77777777" w:rsidR="00643D0B" w:rsidRPr="00643D0B" w:rsidRDefault="00643D0B" w:rsidP="00643D0B"/>
    <w:p w14:paraId="587395AF" w14:textId="33E03AEB" w:rsidR="00643D0B" w:rsidRDefault="00643D0B" w:rsidP="00643D0B"/>
    <w:p w14:paraId="3C4122D6" w14:textId="77777777" w:rsidR="00643D0B" w:rsidRPr="00643D0B" w:rsidRDefault="00643D0B" w:rsidP="00643D0B"/>
    <w:p w14:paraId="1BBA5554" w14:textId="56684AC3" w:rsidR="00906FD2" w:rsidRDefault="00906FD2" w:rsidP="00906FD2"/>
    <w:p w14:paraId="7A08ED1C" w14:textId="77777777" w:rsidR="00906FD2" w:rsidRPr="00906FD2" w:rsidRDefault="00906FD2" w:rsidP="00906FD2"/>
    <w:sectPr w:rsidR="00906FD2" w:rsidRPr="00906FD2" w:rsidSect="00C931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4934"/>
    <w:multiLevelType w:val="hybridMultilevel"/>
    <w:tmpl w:val="E228A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74E8D"/>
    <w:multiLevelType w:val="hybridMultilevel"/>
    <w:tmpl w:val="9496CB36"/>
    <w:lvl w:ilvl="0" w:tplc="077A46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4758A"/>
    <w:multiLevelType w:val="hybridMultilevel"/>
    <w:tmpl w:val="0B3A27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9B02DB"/>
    <w:multiLevelType w:val="hybridMultilevel"/>
    <w:tmpl w:val="8CB0A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876D4"/>
    <w:multiLevelType w:val="hybridMultilevel"/>
    <w:tmpl w:val="D5A6F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7B06AF"/>
    <w:multiLevelType w:val="hybridMultilevel"/>
    <w:tmpl w:val="177AE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FA7057"/>
    <w:multiLevelType w:val="hybridMultilevel"/>
    <w:tmpl w:val="7FC2971C"/>
    <w:lvl w:ilvl="0" w:tplc="077A46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C6DF0"/>
    <w:multiLevelType w:val="hybridMultilevel"/>
    <w:tmpl w:val="17580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497779"/>
    <w:multiLevelType w:val="hybridMultilevel"/>
    <w:tmpl w:val="80887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45170"/>
    <w:multiLevelType w:val="hybridMultilevel"/>
    <w:tmpl w:val="E6C4B0DE"/>
    <w:lvl w:ilvl="0" w:tplc="D074A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504A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CA1C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D005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CB2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3426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E8E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025B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581A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CA160F"/>
    <w:multiLevelType w:val="hybridMultilevel"/>
    <w:tmpl w:val="F4C23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84683"/>
    <w:multiLevelType w:val="hybridMultilevel"/>
    <w:tmpl w:val="FE5A702A"/>
    <w:lvl w:ilvl="0" w:tplc="077A46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A74538"/>
    <w:multiLevelType w:val="hybridMultilevel"/>
    <w:tmpl w:val="50309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E76937"/>
    <w:multiLevelType w:val="hybridMultilevel"/>
    <w:tmpl w:val="B8621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FA4ED9"/>
    <w:multiLevelType w:val="hybridMultilevel"/>
    <w:tmpl w:val="4538F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29F1F59"/>
    <w:multiLevelType w:val="hybridMultilevel"/>
    <w:tmpl w:val="AB0A1296"/>
    <w:lvl w:ilvl="0" w:tplc="077A46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0D794B"/>
    <w:multiLevelType w:val="hybridMultilevel"/>
    <w:tmpl w:val="571C3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12"/>
  </w:num>
  <w:num w:numId="6">
    <w:abstractNumId w:val="10"/>
  </w:num>
  <w:num w:numId="7">
    <w:abstractNumId w:val="15"/>
  </w:num>
  <w:num w:numId="8">
    <w:abstractNumId w:val="6"/>
  </w:num>
  <w:num w:numId="9">
    <w:abstractNumId w:val="14"/>
  </w:num>
  <w:num w:numId="10">
    <w:abstractNumId w:val="2"/>
  </w:num>
  <w:num w:numId="11">
    <w:abstractNumId w:val="0"/>
  </w:num>
  <w:num w:numId="12">
    <w:abstractNumId w:val="5"/>
  </w:num>
  <w:num w:numId="13">
    <w:abstractNumId w:val="4"/>
  </w:num>
  <w:num w:numId="14">
    <w:abstractNumId w:val="16"/>
  </w:num>
  <w:num w:numId="15">
    <w:abstractNumId w:val="9"/>
  </w:num>
  <w:num w:numId="16">
    <w:abstractNumId w:val="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FD2"/>
    <w:rsid w:val="0003184B"/>
    <w:rsid w:val="00285D63"/>
    <w:rsid w:val="00406DB2"/>
    <w:rsid w:val="00422C8E"/>
    <w:rsid w:val="005125C2"/>
    <w:rsid w:val="0057395A"/>
    <w:rsid w:val="005B5A3F"/>
    <w:rsid w:val="006310D9"/>
    <w:rsid w:val="00643D0B"/>
    <w:rsid w:val="00691BDE"/>
    <w:rsid w:val="008468A5"/>
    <w:rsid w:val="00873218"/>
    <w:rsid w:val="008C56FE"/>
    <w:rsid w:val="00906FD2"/>
    <w:rsid w:val="00A145B5"/>
    <w:rsid w:val="00AE08DF"/>
    <w:rsid w:val="00B50014"/>
    <w:rsid w:val="00C01D92"/>
    <w:rsid w:val="00C93154"/>
    <w:rsid w:val="00D4635B"/>
    <w:rsid w:val="00D5787F"/>
    <w:rsid w:val="00DA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78A64"/>
  <w15:chartTrackingRefBased/>
  <w15:docId w15:val="{BE4CACB3-BF40-AD4D-B71B-0C4D4C94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6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Ovadia</dc:creator>
  <cp:keywords/>
  <dc:description/>
  <cp:lastModifiedBy>Justin Ovadia</cp:lastModifiedBy>
  <cp:revision>17</cp:revision>
  <dcterms:created xsi:type="dcterms:W3CDTF">2019-09-15T19:16:00Z</dcterms:created>
  <dcterms:modified xsi:type="dcterms:W3CDTF">2019-09-30T22:02:00Z</dcterms:modified>
</cp:coreProperties>
</file>