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95C7F1" w14:textId="77777777" w:rsidR="006733C3" w:rsidRPr="00456D7A" w:rsidRDefault="000F7040" w:rsidP="000F7040">
      <w:pPr>
        <w:spacing w:after="0" w:line="240" w:lineRule="auto"/>
        <w:jc w:val="center"/>
        <w:rPr>
          <w:rFonts w:ascii="Times New Roman" w:hAnsi="Times New Roman" w:cs="Times New Roman"/>
          <w:b/>
          <w:sz w:val="24"/>
          <w:szCs w:val="24"/>
        </w:rPr>
      </w:pPr>
      <w:bookmarkStart w:id="0" w:name="_GoBack"/>
      <w:bookmarkEnd w:id="0"/>
      <w:r w:rsidRPr="00456D7A">
        <w:rPr>
          <w:rFonts w:ascii="Times New Roman" w:hAnsi="Times New Roman" w:cs="Times New Roman"/>
          <w:b/>
          <w:sz w:val="24"/>
          <w:szCs w:val="24"/>
        </w:rPr>
        <w:t>Oakes Case</w:t>
      </w:r>
    </w:p>
    <w:p w14:paraId="73241BA6" w14:textId="77777777" w:rsidR="00227465" w:rsidRDefault="00227465" w:rsidP="000F7040">
      <w:pPr>
        <w:spacing w:after="0" w:line="240" w:lineRule="auto"/>
        <w:rPr>
          <w:rFonts w:ascii="Times New Roman" w:hAnsi="Times New Roman" w:cs="Times New Roman"/>
          <w:sz w:val="24"/>
          <w:szCs w:val="24"/>
        </w:rPr>
      </w:pPr>
      <w:r>
        <w:rPr>
          <w:rFonts w:ascii="Times New Roman" w:hAnsi="Times New Roman" w:cs="Times New Roman"/>
          <w:sz w:val="24"/>
          <w:szCs w:val="24"/>
        </w:rPr>
        <w:t>Who?</w:t>
      </w:r>
    </w:p>
    <w:p w14:paraId="4B45AADC" w14:textId="77777777" w:rsidR="000F7040" w:rsidRDefault="00227465" w:rsidP="000F7040">
      <w:pPr>
        <w:spacing w:after="0" w:line="240" w:lineRule="auto"/>
        <w:rPr>
          <w:rFonts w:ascii="Times New Roman" w:hAnsi="Times New Roman" w:cs="Times New Roman"/>
          <w:sz w:val="24"/>
          <w:szCs w:val="24"/>
        </w:rPr>
      </w:pPr>
      <w:r>
        <w:rPr>
          <w:rFonts w:ascii="Times New Roman" w:hAnsi="Times New Roman" w:cs="Times New Roman"/>
          <w:sz w:val="24"/>
          <w:szCs w:val="24"/>
        </w:rPr>
        <w:t>Appellant: Crown</w:t>
      </w:r>
    </w:p>
    <w:p w14:paraId="4AB8A7FE" w14:textId="77777777" w:rsidR="00227465" w:rsidRDefault="00227465" w:rsidP="000F7040">
      <w:pPr>
        <w:spacing w:after="0" w:line="240" w:lineRule="auto"/>
        <w:rPr>
          <w:rFonts w:ascii="Times New Roman" w:hAnsi="Times New Roman" w:cs="Times New Roman"/>
          <w:sz w:val="24"/>
          <w:szCs w:val="24"/>
        </w:rPr>
      </w:pPr>
      <w:r>
        <w:rPr>
          <w:rFonts w:ascii="Times New Roman" w:hAnsi="Times New Roman" w:cs="Times New Roman"/>
          <w:sz w:val="24"/>
          <w:szCs w:val="24"/>
        </w:rPr>
        <w:t>Respondent: David Edwin Oakes</w:t>
      </w:r>
    </w:p>
    <w:p w14:paraId="29118E98" w14:textId="77777777" w:rsidR="00227465" w:rsidRDefault="00227465" w:rsidP="000F7040">
      <w:pPr>
        <w:spacing w:after="0" w:line="240" w:lineRule="auto"/>
        <w:rPr>
          <w:rFonts w:ascii="Times New Roman" w:hAnsi="Times New Roman" w:cs="Times New Roman"/>
          <w:sz w:val="24"/>
          <w:szCs w:val="24"/>
        </w:rPr>
      </w:pPr>
    </w:p>
    <w:p w14:paraId="21983676" w14:textId="77777777" w:rsidR="00227465" w:rsidRDefault="00227465" w:rsidP="000F7040">
      <w:pPr>
        <w:spacing w:after="0" w:line="240" w:lineRule="auto"/>
        <w:rPr>
          <w:rFonts w:ascii="Times New Roman" w:hAnsi="Times New Roman" w:cs="Times New Roman"/>
          <w:sz w:val="24"/>
          <w:szCs w:val="24"/>
        </w:rPr>
      </w:pPr>
      <w:r>
        <w:rPr>
          <w:rFonts w:ascii="Times New Roman" w:hAnsi="Times New Roman" w:cs="Times New Roman"/>
          <w:sz w:val="24"/>
          <w:szCs w:val="24"/>
        </w:rPr>
        <w:t>What:</w:t>
      </w:r>
    </w:p>
    <w:p w14:paraId="676E0D27" w14:textId="77777777" w:rsidR="00227465" w:rsidRDefault="00227465" w:rsidP="000F7040">
      <w:pPr>
        <w:spacing w:after="0" w:line="240" w:lineRule="auto"/>
        <w:rPr>
          <w:rFonts w:ascii="Times New Roman" w:hAnsi="Times New Roman" w:cs="Times New Roman"/>
          <w:sz w:val="24"/>
          <w:szCs w:val="24"/>
        </w:rPr>
      </w:pPr>
      <w:r>
        <w:rPr>
          <w:rFonts w:ascii="Times New Roman" w:hAnsi="Times New Roman" w:cs="Times New Roman"/>
          <w:sz w:val="24"/>
          <w:szCs w:val="24"/>
        </w:rPr>
        <w:t>Accused presumed to be trafficker on finding of possession of illicit drug</w:t>
      </w:r>
    </w:p>
    <w:p w14:paraId="03FB8B88" w14:textId="77777777" w:rsidR="00227465" w:rsidRDefault="00227465" w:rsidP="000F7040">
      <w:pPr>
        <w:spacing w:after="0" w:line="240" w:lineRule="auto"/>
        <w:rPr>
          <w:rFonts w:ascii="Times New Roman" w:hAnsi="Times New Roman" w:cs="Times New Roman"/>
          <w:sz w:val="24"/>
          <w:szCs w:val="24"/>
        </w:rPr>
      </w:pPr>
      <w:r>
        <w:rPr>
          <w:rFonts w:ascii="Times New Roman" w:hAnsi="Times New Roman" w:cs="Times New Roman"/>
          <w:sz w:val="24"/>
          <w:szCs w:val="24"/>
        </w:rPr>
        <w:t>Onus on accused to rebut/refute presumption (i.e. reverse onus clause)</w:t>
      </w:r>
    </w:p>
    <w:p w14:paraId="64248545" w14:textId="77777777" w:rsidR="00227465" w:rsidRDefault="00227465" w:rsidP="00227465">
      <w:pPr>
        <w:spacing w:after="0" w:line="240" w:lineRule="auto"/>
        <w:rPr>
          <w:rFonts w:ascii="Times New Roman" w:hAnsi="Times New Roman" w:cs="Times New Roman"/>
          <w:sz w:val="24"/>
          <w:szCs w:val="24"/>
        </w:rPr>
      </w:pPr>
      <w:r>
        <w:rPr>
          <w:rFonts w:ascii="Times New Roman" w:hAnsi="Times New Roman" w:cs="Times New Roman"/>
          <w:sz w:val="24"/>
          <w:szCs w:val="24"/>
        </w:rPr>
        <w:t>Narcotic Control Act =&gt; Section 8 provides that if the court finds the accused in possession of a narcotic, the accused is presumed to be in possession for the purpose of trafficking and that, absent the accused’s establishing the contrary, he must be convicted of trafficking. This section infringes the presumption of innocence in s. 11(d) of the Charter by requiring the accused to prove</w:t>
      </w:r>
      <w:r w:rsidR="00B05903">
        <w:rPr>
          <w:rFonts w:ascii="Times New Roman" w:hAnsi="Times New Roman" w:cs="Times New Roman"/>
          <w:sz w:val="24"/>
          <w:szCs w:val="24"/>
        </w:rPr>
        <w:t xml:space="preserve"> (“to establish”: legal burden)</w:t>
      </w:r>
      <w:r>
        <w:rPr>
          <w:rFonts w:ascii="Times New Roman" w:hAnsi="Times New Roman" w:cs="Times New Roman"/>
          <w:sz w:val="24"/>
          <w:szCs w:val="24"/>
        </w:rPr>
        <w:t xml:space="preserve"> he is not guilty of trafficking once the basic fact of possession is proven.</w:t>
      </w:r>
      <w:r w:rsidR="00F914EB">
        <w:rPr>
          <w:rFonts w:ascii="Times New Roman" w:hAnsi="Times New Roman" w:cs="Times New Roman"/>
          <w:sz w:val="24"/>
          <w:szCs w:val="24"/>
        </w:rPr>
        <w:t xml:space="preserve"> The right to be presumed innocent until proven guilty requires that s.11 (d) have, at minimu</w:t>
      </w:r>
      <w:r w:rsidR="00DF7F63">
        <w:rPr>
          <w:rFonts w:ascii="Times New Roman" w:hAnsi="Times New Roman" w:cs="Times New Roman"/>
          <w:sz w:val="24"/>
          <w:szCs w:val="24"/>
        </w:rPr>
        <w:t>m, the following content. First, an individual must be proven guilty beyond a reasonable doubt. Second, it is the State which must bear the burden of proof.</w:t>
      </w:r>
    </w:p>
    <w:p w14:paraId="68198FFD" w14:textId="77777777" w:rsidR="00456D7A" w:rsidRDefault="00456D7A" w:rsidP="00227465">
      <w:pPr>
        <w:spacing w:after="0" w:line="240" w:lineRule="auto"/>
        <w:rPr>
          <w:rFonts w:ascii="Times New Roman" w:hAnsi="Times New Roman" w:cs="Times New Roman"/>
          <w:sz w:val="24"/>
          <w:szCs w:val="24"/>
        </w:rPr>
      </w:pPr>
    </w:p>
    <w:p w14:paraId="37B5DAA4" w14:textId="77777777" w:rsidR="00456D7A" w:rsidRDefault="007906C4" w:rsidP="0022746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ISSUE: </w:t>
      </w:r>
      <w:r w:rsidR="00456D7A">
        <w:rPr>
          <w:rFonts w:ascii="Times New Roman" w:hAnsi="Times New Roman" w:cs="Times New Roman"/>
          <w:sz w:val="24"/>
          <w:szCs w:val="24"/>
        </w:rPr>
        <w:t>Is s.8 of the Narcotic Control Act inconsistent with s.11 (d) of the Canadian Charter of Rights and Freedoms</w:t>
      </w:r>
      <w:r>
        <w:rPr>
          <w:rFonts w:ascii="Times New Roman" w:hAnsi="Times New Roman" w:cs="Times New Roman"/>
          <w:sz w:val="24"/>
          <w:szCs w:val="24"/>
        </w:rPr>
        <w:t xml:space="preserve"> and thus of no force and effect?</w:t>
      </w:r>
    </w:p>
    <w:p w14:paraId="56919779" w14:textId="77777777" w:rsidR="007906C4" w:rsidRDefault="007906C4" w:rsidP="00227465">
      <w:pPr>
        <w:spacing w:after="0" w:line="240" w:lineRule="auto"/>
        <w:rPr>
          <w:rFonts w:ascii="Times New Roman" w:hAnsi="Times New Roman" w:cs="Times New Roman"/>
          <w:sz w:val="24"/>
          <w:szCs w:val="24"/>
        </w:rPr>
      </w:pPr>
    </w:p>
    <w:p w14:paraId="2A6CEB41" w14:textId="77777777" w:rsidR="007906C4" w:rsidRDefault="007906C4" w:rsidP="007906C4">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Does s.8 of the Narcotic Control Act violate s.11 (d) of the Charter?   </w:t>
      </w:r>
      <w:r w:rsidRPr="003F305A">
        <w:rPr>
          <w:rFonts w:ascii="Times New Roman" w:hAnsi="Times New Roman" w:cs="Times New Roman"/>
          <w:b/>
          <w:sz w:val="24"/>
          <w:szCs w:val="24"/>
        </w:rPr>
        <w:t>YES</w:t>
      </w:r>
    </w:p>
    <w:p w14:paraId="2F89DE7A" w14:textId="77777777" w:rsidR="007906C4" w:rsidRDefault="007906C4" w:rsidP="007906C4">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If it does, is s. 8 a reasonable limit prescribed by law as can be demonstrably justified in a free and democratic society for the purpose of s.1 of the Charter?   </w:t>
      </w:r>
      <w:r w:rsidRPr="003F305A">
        <w:rPr>
          <w:rFonts w:ascii="Times New Roman" w:hAnsi="Times New Roman" w:cs="Times New Roman"/>
          <w:b/>
          <w:sz w:val="24"/>
          <w:szCs w:val="24"/>
        </w:rPr>
        <w:t>NO</w:t>
      </w:r>
    </w:p>
    <w:p w14:paraId="5728BB32" w14:textId="77777777" w:rsidR="007906C4" w:rsidRDefault="007906C4" w:rsidP="007906C4">
      <w:pPr>
        <w:spacing w:after="0" w:line="240" w:lineRule="auto"/>
        <w:rPr>
          <w:rFonts w:ascii="Times New Roman" w:hAnsi="Times New Roman" w:cs="Times New Roman"/>
          <w:sz w:val="24"/>
          <w:szCs w:val="24"/>
        </w:rPr>
      </w:pPr>
    </w:p>
    <w:p w14:paraId="50A254F0" w14:textId="77777777" w:rsidR="007906C4" w:rsidRDefault="007906C4" w:rsidP="007906C4">
      <w:pPr>
        <w:spacing w:after="0" w:line="240" w:lineRule="auto"/>
        <w:rPr>
          <w:rFonts w:ascii="Times New Roman" w:hAnsi="Times New Roman" w:cs="Times New Roman"/>
          <w:sz w:val="24"/>
          <w:szCs w:val="24"/>
        </w:rPr>
      </w:pPr>
      <w:r>
        <w:rPr>
          <w:rFonts w:ascii="Times New Roman" w:hAnsi="Times New Roman" w:cs="Times New Roman"/>
          <w:sz w:val="24"/>
          <w:szCs w:val="24"/>
        </w:rPr>
        <w:t>HELD: the appeal should be dismissed, and the constitutional question answered in the affirmative.</w:t>
      </w:r>
    </w:p>
    <w:p w14:paraId="7EA16AFA" w14:textId="77777777" w:rsidR="00430544" w:rsidRDefault="00430544" w:rsidP="007906C4">
      <w:pPr>
        <w:spacing w:after="0" w:line="240" w:lineRule="auto"/>
        <w:rPr>
          <w:rFonts w:ascii="Times New Roman" w:hAnsi="Times New Roman" w:cs="Times New Roman"/>
          <w:sz w:val="24"/>
          <w:szCs w:val="24"/>
        </w:rPr>
      </w:pPr>
    </w:p>
    <w:p w14:paraId="1191F953" w14:textId="77777777" w:rsidR="00430544" w:rsidRDefault="009E75DF" w:rsidP="007906C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Under s.8 an accused is not presumed innocent until proven guilty. He is only presumed innocent until found in possession. Once the Crown proves the accused had possession of the narcotic, he is presumed to be guilty of an intention to traffic </w:t>
      </w:r>
      <w:r w:rsidRPr="003F305A">
        <w:rPr>
          <w:rFonts w:ascii="Times New Roman" w:hAnsi="Times New Roman" w:cs="Times New Roman"/>
          <w:sz w:val="24"/>
          <w:szCs w:val="24"/>
          <w:u w:val="single"/>
        </w:rPr>
        <w:t>until he proves otherwise</w:t>
      </w:r>
      <w:r>
        <w:rPr>
          <w:rFonts w:ascii="Times New Roman" w:hAnsi="Times New Roman" w:cs="Times New Roman"/>
          <w:sz w:val="24"/>
          <w:szCs w:val="24"/>
        </w:rPr>
        <w:t>.</w:t>
      </w:r>
    </w:p>
    <w:p w14:paraId="2816AC69" w14:textId="77777777" w:rsidR="006036CB" w:rsidRDefault="006036CB" w:rsidP="007906C4">
      <w:pPr>
        <w:spacing w:after="0" w:line="240" w:lineRule="auto"/>
        <w:rPr>
          <w:rFonts w:ascii="Times New Roman" w:hAnsi="Times New Roman" w:cs="Times New Roman"/>
          <w:sz w:val="24"/>
          <w:szCs w:val="24"/>
        </w:rPr>
      </w:pPr>
    </w:p>
    <w:p w14:paraId="08E10806" w14:textId="77777777" w:rsidR="006036CB" w:rsidRPr="007906C4" w:rsidRDefault="00A3553D" w:rsidP="007906C4">
      <w:pPr>
        <w:spacing w:after="0" w:line="240" w:lineRule="auto"/>
        <w:rPr>
          <w:rFonts w:ascii="Times New Roman" w:hAnsi="Times New Roman" w:cs="Times New Roman"/>
          <w:sz w:val="24"/>
          <w:szCs w:val="24"/>
        </w:rPr>
      </w:pPr>
      <w:r>
        <w:rPr>
          <w:rFonts w:ascii="Times New Roman" w:hAnsi="Times New Roman" w:cs="Times New Roman"/>
          <w:sz w:val="24"/>
          <w:szCs w:val="24"/>
        </w:rPr>
        <w:t>The question whether the limit is “prescribed by law” is not contentious in the present case since s.8 of the Narcotic Control Act is a duly enacted legislative provision. It is, however, necessary to determine if the limit on Mr. Oakes’ right, as guaranteed by s.11 (d) of the Charter is “</w:t>
      </w:r>
      <w:r w:rsidRPr="003F305A">
        <w:rPr>
          <w:rFonts w:ascii="Times New Roman" w:hAnsi="Times New Roman" w:cs="Times New Roman"/>
          <w:sz w:val="24"/>
          <w:szCs w:val="24"/>
          <w:u w:val="single"/>
        </w:rPr>
        <w:t>reasonable</w:t>
      </w:r>
      <w:r>
        <w:rPr>
          <w:rFonts w:ascii="Times New Roman" w:hAnsi="Times New Roman" w:cs="Times New Roman"/>
          <w:sz w:val="24"/>
          <w:szCs w:val="24"/>
        </w:rPr>
        <w:t>” and “</w:t>
      </w:r>
      <w:r w:rsidRPr="003F305A">
        <w:rPr>
          <w:rFonts w:ascii="Times New Roman" w:hAnsi="Times New Roman" w:cs="Times New Roman"/>
          <w:sz w:val="24"/>
          <w:szCs w:val="24"/>
          <w:u w:val="single"/>
        </w:rPr>
        <w:t>demonstrably justified in a free and democratic society</w:t>
      </w:r>
      <w:r>
        <w:rPr>
          <w:rFonts w:ascii="Times New Roman" w:hAnsi="Times New Roman" w:cs="Times New Roman"/>
          <w:sz w:val="24"/>
          <w:szCs w:val="24"/>
        </w:rPr>
        <w:t>” for the purpose of s.1 of the Charter, and thereby saved from inconsistency with the Constitution.</w:t>
      </w:r>
    </w:p>
    <w:p w14:paraId="3BFD736B" w14:textId="77777777" w:rsidR="00B72B59" w:rsidRDefault="00B72B59" w:rsidP="00227465">
      <w:pPr>
        <w:spacing w:after="0" w:line="240" w:lineRule="auto"/>
        <w:rPr>
          <w:rFonts w:ascii="Times New Roman" w:hAnsi="Times New Roman" w:cs="Times New Roman"/>
          <w:sz w:val="24"/>
          <w:szCs w:val="24"/>
        </w:rPr>
      </w:pPr>
    </w:p>
    <w:p w14:paraId="0541B447" w14:textId="77777777" w:rsidR="00B72B59" w:rsidRPr="00456D7A" w:rsidRDefault="00B72B59" w:rsidP="00227465">
      <w:pPr>
        <w:spacing w:after="0" w:line="240" w:lineRule="auto"/>
        <w:rPr>
          <w:rFonts w:ascii="Times New Roman" w:hAnsi="Times New Roman" w:cs="Times New Roman"/>
          <w:b/>
          <w:sz w:val="24"/>
          <w:szCs w:val="24"/>
          <w:u w:val="single"/>
        </w:rPr>
      </w:pPr>
      <w:r w:rsidRPr="00456D7A">
        <w:rPr>
          <w:rFonts w:ascii="Times New Roman" w:hAnsi="Times New Roman" w:cs="Times New Roman"/>
          <w:b/>
          <w:sz w:val="24"/>
          <w:szCs w:val="24"/>
          <w:u w:val="single"/>
        </w:rPr>
        <w:t>Oakes Test</w:t>
      </w:r>
    </w:p>
    <w:p w14:paraId="44ADCA8E" w14:textId="77777777" w:rsidR="00B72B59" w:rsidRDefault="00B72B59" w:rsidP="00B72B59">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Pressing and substantial social concern: The objective to be served by the measures limiting a Charter right must be sufficiently important to warrant overriding a constitutionally protected right or freedom. The standard must be high to ensure that trivial objectives or those discordant with the principles of a free and democratic society do not gain protection.</w:t>
      </w:r>
    </w:p>
    <w:p w14:paraId="5A407D5B" w14:textId="77777777" w:rsidR="003F305A" w:rsidRPr="003F305A" w:rsidRDefault="003F305A" w:rsidP="003F305A">
      <w:pPr>
        <w:spacing w:after="0" w:line="240" w:lineRule="auto"/>
        <w:rPr>
          <w:rFonts w:ascii="Times New Roman" w:hAnsi="Times New Roman" w:cs="Times New Roman"/>
          <w:sz w:val="24"/>
          <w:szCs w:val="24"/>
        </w:rPr>
      </w:pPr>
      <w:r>
        <w:rPr>
          <w:rFonts w:ascii="Times New Roman" w:hAnsi="Times New Roman" w:cs="Times New Roman"/>
          <w:sz w:val="24"/>
          <w:szCs w:val="24"/>
        </w:rPr>
        <w:t>Parliament’s concern that drug trafficking be decreased can be characterized as substantial and pressing. The problem of drug trafficking has been increasing since the 1950s at which time there was already considerable concern.</w:t>
      </w:r>
    </w:p>
    <w:p w14:paraId="7715E8BE" w14:textId="77777777" w:rsidR="00B72B59" w:rsidRDefault="00B72B59" w:rsidP="00B72B59">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Proportionality: 3 steps</w:t>
      </w:r>
    </w:p>
    <w:p w14:paraId="1E8EB551" w14:textId="77777777" w:rsidR="00CE6B49" w:rsidRDefault="00B72B59" w:rsidP="00CE6B49">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Rational connection between social problem and means chosen to solve it</w:t>
      </w:r>
    </w:p>
    <w:p w14:paraId="63CE944E" w14:textId="77777777" w:rsidR="00D31FDE" w:rsidRDefault="00CE6B49" w:rsidP="00CE6B49">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T</w:t>
      </w:r>
      <w:r w:rsidR="00D31FDE" w:rsidRPr="00CE6B49">
        <w:rPr>
          <w:rFonts w:ascii="Times New Roman" w:hAnsi="Times New Roman" w:cs="Times New Roman"/>
          <w:sz w:val="24"/>
          <w:szCs w:val="24"/>
        </w:rPr>
        <w:t>he possession of a small or negligible quantity of narcotics would not support the inference of trafficking.</w:t>
      </w:r>
      <w:r>
        <w:rPr>
          <w:rFonts w:ascii="Times New Roman" w:hAnsi="Times New Roman" w:cs="Times New Roman"/>
          <w:sz w:val="24"/>
          <w:szCs w:val="24"/>
        </w:rPr>
        <w:t xml:space="preserve"> </w:t>
      </w:r>
      <w:r w:rsidR="00AF103D">
        <w:rPr>
          <w:rFonts w:ascii="Times New Roman" w:hAnsi="Times New Roman" w:cs="Times New Roman"/>
          <w:sz w:val="24"/>
          <w:szCs w:val="24"/>
        </w:rPr>
        <w:t xml:space="preserve">In other words, it would be irrational to infer that a person had an intent to traffic on the basis of his or her possession of a very small quantity of narcotics. </w:t>
      </w:r>
      <w:r>
        <w:rPr>
          <w:rFonts w:ascii="Times New Roman" w:hAnsi="Times New Roman" w:cs="Times New Roman"/>
          <w:sz w:val="24"/>
          <w:szCs w:val="24"/>
        </w:rPr>
        <w:t>The reverse onus in s.8 would not be invalid if the Crown had adduced evidence of possession as well as evidence from which it could be inferred beyond a reasonable doubt that the possession was for the purpose of trafficking. If this were done, there would be a sufficient rational connection between the fact of possession and the presumed fact of trafficking.</w:t>
      </w:r>
      <w:r w:rsidR="00A2336C">
        <w:rPr>
          <w:rFonts w:ascii="Times New Roman" w:hAnsi="Times New Roman" w:cs="Times New Roman"/>
          <w:sz w:val="24"/>
          <w:szCs w:val="24"/>
        </w:rPr>
        <w:t xml:space="preserve"> Some reverse onus provisions may be constitutionally valid provided they constitute </w:t>
      </w:r>
      <w:r w:rsidR="00A2336C" w:rsidRPr="00A2336C">
        <w:rPr>
          <w:rFonts w:ascii="Times New Roman" w:hAnsi="Times New Roman" w:cs="Times New Roman"/>
          <w:sz w:val="24"/>
          <w:szCs w:val="24"/>
          <w:u w:val="single"/>
        </w:rPr>
        <w:t>reasonable limitations</w:t>
      </w:r>
      <w:r w:rsidR="00A2336C">
        <w:rPr>
          <w:rFonts w:ascii="Times New Roman" w:hAnsi="Times New Roman" w:cs="Times New Roman"/>
          <w:sz w:val="24"/>
          <w:szCs w:val="24"/>
        </w:rPr>
        <w:t xml:space="preserve"> on the right to be presumed innocent and are </w:t>
      </w:r>
      <w:r w:rsidR="00A2336C" w:rsidRPr="00A2336C">
        <w:rPr>
          <w:rFonts w:ascii="Times New Roman" w:hAnsi="Times New Roman" w:cs="Times New Roman"/>
          <w:sz w:val="24"/>
          <w:szCs w:val="24"/>
          <w:u w:val="single"/>
        </w:rPr>
        <w:t>demonstrably justified</w:t>
      </w:r>
      <w:r w:rsidR="00A2336C">
        <w:rPr>
          <w:rFonts w:ascii="Times New Roman" w:hAnsi="Times New Roman" w:cs="Times New Roman"/>
          <w:sz w:val="24"/>
          <w:szCs w:val="24"/>
        </w:rPr>
        <w:t xml:space="preserve"> in a free and democratic society.</w:t>
      </w:r>
      <w:r w:rsidR="00BC3F4F">
        <w:rPr>
          <w:rFonts w:ascii="Times New Roman" w:hAnsi="Times New Roman" w:cs="Times New Roman"/>
          <w:sz w:val="24"/>
          <w:szCs w:val="24"/>
        </w:rPr>
        <w:t xml:space="preserve"> However, mere possession of a small quantity of a narcotic drug does not support an inference of possession for the purpose of trafficking or even tend to prove an intent to traffic.</w:t>
      </w:r>
    </w:p>
    <w:p w14:paraId="071C50CD" w14:textId="77777777" w:rsidR="00AF103D" w:rsidRDefault="00AF103D" w:rsidP="00CE6B49">
      <w:pPr>
        <w:spacing w:after="0" w:line="240" w:lineRule="auto"/>
        <w:ind w:firstLine="720"/>
        <w:rPr>
          <w:rFonts w:ascii="Times New Roman" w:hAnsi="Times New Roman" w:cs="Times New Roman"/>
          <w:sz w:val="24"/>
          <w:szCs w:val="24"/>
        </w:rPr>
      </w:pPr>
    </w:p>
    <w:p w14:paraId="6454817E" w14:textId="77777777" w:rsidR="00B72B59" w:rsidRPr="00AF103D" w:rsidRDefault="00B72B59" w:rsidP="00AF103D">
      <w:pPr>
        <w:pStyle w:val="ListParagraph"/>
        <w:numPr>
          <w:ilvl w:val="1"/>
          <w:numId w:val="1"/>
        </w:numPr>
        <w:spacing w:after="0" w:line="240" w:lineRule="auto"/>
        <w:rPr>
          <w:rFonts w:ascii="Times New Roman" w:hAnsi="Times New Roman" w:cs="Times New Roman"/>
          <w:sz w:val="24"/>
          <w:szCs w:val="24"/>
        </w:rPr>
      </w:pPr>
      <w:r w:rsidRPr="00AF103D">
        <w:rPr>
          <w:rFonts w:ascii="Times New Roman" w:hAnsi="Times New Roman" w:cs="Times New Roman"/>
          <w:sz w:val="24"/>
          <w:szCs w:val="24"/>
        </w:rPr>
        <w:t>The means should impair the right in question as little as possible</w:t>
      </w:r>
    </w:p>
    <w:p w14:paraId="18F8A162" w14:textId="77777777" w:rsidR="00B72B59" w:rsidRPr="00B72B59" w:rsidRDefault="00B72B59" w:rsidP="00B72B59">
      <w:pPr>
        <w:pStyle w:val="ListParagraph"/>
        <w:numPr>
          <w:ilvl w:val="1"/>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The more severe the deleterious effects of a measure, the more important the objective must be</w:t>
      </w:r>
      <w:r w:rsidR="00900558">
        <w:rPr>
          <w:rFonts w:ascii="Times New Roman" w:hAnsi="Times New Roman" w:cs="Times New Roman"/>
          <w:sz w:val="24"/>
          <w:szCs w:val="24"/>
        </w:rPr>
        <w:t xml:space="preserve"> if the measure is to be reasonable and demonstrably justified in a free and democratic society.</w:t>
      </w:r>
    </w:p>
    <w:p w14:paraId="1553E194" w14:textId="77777777" w:rsidR="00227465" w:rsidRDefault="00227465" w:rsidP="000F7040">
      <w:pPr>
        <w:spacing w:after="0" w:line="240" w:lineRule="auto"/>
        <w:rPr>
          <w:rFonts w:ascii="Times New Roman" w:hAnsi="Times New Roman" w:cs="Times New Roman"/>
          <w:sz w:val="24"/>
          <w:szCs w:val="24"/>
        </w:rPr>
      </w:pPr>
    </w:p>
    <w:p w14:paraId="4E01AE5A" w14:textId="77777777" w:rsidR="00227465" w:rsidRDefault="00227465" w:rsidP="000F7040">
      <w:pPr>
        <w:spacing w:after="0" w:line="240" w:lineRule="auto"/>
        <w:rPr>
          <w:rFonts w:ascii="Times New Roman" w:hAnsi="Times New Roman" w:cs="Times New Roman"/>
          <w:sz w:val="24"/>
          <w:szCs w:val="24"/>
        </w:rPr>
      </w:pPr>
    </w:p>
    <w:p w14:paraId="318A8664" w14:textId="77777777" w:rsidR="000F7040" w:rsidRPr="000F7040" w:rsidRDefault="000F7040" w:rsidP="000F7040">
      <w:pPr>
        <w:spacing w:after="0" w:line="240" w:lineRule="auto"/>
        <w:jc w:val="center"/>
        <w:rPr>
          <w:rFonts w:ascii="Times New Roman" w:hAnsi="Times New Roman" w:cs="Times New Roman"/>
          <w:sz w:val="24"/>
          <w:szCs w:val="24"/>
        </w:rPr>
      </w:pPr>
    </w:p>
    <w:p w14:paraId="2A52800C" w14:textId="77777777" w:rsidR="000F7040" w:rsidRPr="000F7040" w:rsidRDefault="000F7040">
      <w:pPr>
        <w:jc w:val="center"/>
        <w:rPr>
          <w:rFonts w:ascii="Times New Roman" w:hAnsi="Times New Roman" w:cs="Times New Roman"/>
          <w:sz w:val="24"/>
          <w:szCs w:val="24"/>
        </w:rPr>
      </w:pPr>
    </w:p>
    <w:sectPr w:rsidR="000F7040" w:rsidRPr="000F704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8B3003"/>
    <w:multiLevelType w:val="hybridMultilevel"/>
    <w:tmpl w:val="0DB88E6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683B67C4"/>
    <w:multiLevelType w:val="hybridMultilevel"/>
    <w:tmpl w:val="C68A258E"/>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040"/>
    <w:rsid w:val="000F7040"/>
    <w:rsid w:val="00196571"/>
    <w:rsid w:val="00227465"/>
    <w:rsid w:val="003F305A"/>
    <w:rsid w:val="00430544"/>
    <w:rsid w:val="00456D7A"/>
    <w:rsid w:val="0058569D"/>
    <w:rsid w:val="006036CB"/>
    <w:rsid w:val="006733C3"/>
    <w:rsid w:val="007906C4"/>
    <w:rsid w:val="00900558"/>
    <w:rsid w:val="009127A6"/>
    <w:rsid w:val="009E75DF"/>
    <w:rsid w:val="00A2336C"/>
    <w:rsid w:val="00A3553D"/>
    <w:rsid w:val="00AF103D"/>
    <w:rsid w:val="00B05903"/>
    <w:rsid w:val="00B72B59"/>
    <w:rsid w:val="00BC3F4F"/>
    <w:rsid w:val="00CE6B49"/>
    <w:rsid w:val="00D31FDE"/>
    <w:rsid w:val="00DF7F63"/>
    <w:rsid w:val="00F914E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651A6"/>
  <w15:chartTrackingRefBased/>
  <w15:docId w15:val="{CB26E635-F347-414F-B6F8-4F940462B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2B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625</Words>
  <Characters>3565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Sofie Stevens</dc:creator>
  <cp:keywords/>
  <dc:description/>
  <cp:lastModifiedBy>Ashwath Param</cp:lastModifiedBy>
  <cp:revision>2</cp:revision>
  <dcterms:created xsi:type="dcterms:W3CDTF">2019-10-01T05:00:00Z</dcterms:created>
  <dcterms:modified xsi:type="dcterms:W3CDTF">2019-10-01T05:00:00Z</dcterms:modified>
</cp:coreProperties>
</file>