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96C" w:rsidRDefault="00A17580" w:rsidP="004D333C">
      <w:pPr>
        <w:spacing w:after="0" w:line="240" w:lineRule="auto"/>
        <w:jc w:val="center"/>
        <w:rPr>
          <w:rFonts w:ascii="Times New Roman" w:hAnsi="Times New Roman" w:cs="Times New Roman"/>
          <w:b/>
          <w:sz w:val="24"/>
          <w:szCs w:val="24"/>
        </w:rPr>
      </w:pPr>
      <w:bookmarkStart w:id="0" w:name="_GoBack"/>
      <w:bookmarkEnd w:id="0"/>
      <w:r w:rsidRPr="004D333C">
        <w:rPr>
          <w:rFonts w:ascii="Times New Roman" w:hAnsi="Times New Roman" w:cs="Times New Roman"/>
          <w:b/>
          <w:sz w:val="24"/>
          <w:szCs w:val="24"/>
        </w:rPr>
        <w:t>M</w:t>
      </w:r>
      <w:r w:rsidR="0056444C">
        <w:rPr>
          <w:rFonts w:ascii="Times New Roman" w:hAnsi="Times New Roman" w:cs="Times New Roman"/>
          <w:b/>
          <w:sz w:val="24"/>
          <w:szCs w:val="24"/>
        </w:rPr>
        <w:t>a</w:t>
      </w:r>
      <w:r w:rsidRPr="004D333C">
        <w:rPr>
          <w:rFonts w:ascii="Times New Roman" w:hAnsi="Times New Roman" w:cs="Times New Roman"/>
          <w:b/>
          <w:sz w:val="24"/>
          <w:szCs w:val="24"/>
        </w:rPr>
        <w:t>cIntyre Case</w:t>
      </w:r>
    </w:p>
    <w:p w:rsidR="004D333C" w:rsidRDefault="004D333C" w:rsidP="00242806">
      <w:pPr>
        <w:spacing w:after="0" w:line="240" w:lineRule="auto"/>
        <w:rPr>
          <w:rFonts w:ascii="Times New Roman" w:hAnsi="Times New Roman" w:cs="Times New Roman"/>
          <w:sz w:val="24"/>
          <w:szCs w:val="24"/>
        </w:rPr>
      </w:pPr>
      <w:r>
        <w:rPr>
          <w:rFonts w:ascii="Times New Roman" w:hAnsi="Times New Roman" w:cs="Times New Roman"/>
          <w:b/>
          <w:sz w:val="24"/>
          <w:szCs w:val="24"/>
        </w:rPr>
        <w:t>Who:</w:t>
      </w:r>
      <w:r>
        <w:rPr>
          <w:rFonts w:ascii="Times New Roman" w:hAnsi="Times New Roman" w:cs="Times New Roman"/>
          <w:sz w:val="24"/>
          <w:szCs w:val="24"/>
        </w:rPr>
        <w:t xml:space="preserve"> </w:t>
      </w:r>
    </w:p>
    <w:p w:rsidR="004D333C" w:rsidRDefault="004D333C" w:rsidP="00242806">
      <w:pPr>
        <w:spacing w:after="0" w:line="240" w:lineRule="auto"/>
        <w:rPr>
          <w:rFonts w:ascii="Times New Roman" w:hAnsi="Times New Roman" w:cs="Times New Roman"/>
          <w:sz w:val="24"/>
          <w:szCs w:val="24"/>
        </w:rPr>
      </w:pPr>
      <w:r>
        <w:rPr>
          <w:rFonts w:ascii="Times New Roman" w:hAnsi="Times New Roman" w:cs="Times New Roman"/>
          <w:sz w:val="24"/>
          <w:szCs w:val="24"/>
        </w:rPr>
        <w:t>The Attorney General of Nova Scotia (appellant)</w:t>
      </w:r>
    </w:p>
    <w:p w:rsidR="004D333C" w:rsidRDefault="004D333C" w:rsidP="00242806">
      <w:pPr>
        <w:spacing w:after="0" w:line="240" w:lineRule="auto"/>
        <w:rPr>
          <w:rFonts w:ascii="Times New Roman" w:hAnsi="Times New Roman" w:cs="Times New Roman"/>
          <w:sz w:val="24"/>
          <w:szCs w:val="24"/>
        </w:rPr>
      </w:pPr>
      <w:r>
        <w:rPr>
          <w:rFonts w:ascii="Times New Roman" w:hAnsi="Times New Roman" w:cs="Times New Roman"/>
          <w:sz w:val="24"/>
          <w:szCs w:val="24"/>
        </w:rPr>
        <w:t>Ernest Harold Grainger (appellant)</w:t>
      </w:r>
    </w:p>
    <w:p w:rsidR="004D333C" w:rsidRPr="004D333C" w:rsidRDefault="004D333C" w:rsidP="00242806">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Justice of Peace (who issued the search warrant)</w:t>
      </w:r>
    </w:p>
    <w:p w:rsidR="004D333C" w:rsidRDefault="004D333C" w:rsidP="00242806">
      <w:pPr>
        <w:spacing w:after="0" w:line="240" w:lineRule="auto"/>
        <w:rPr>
          <w:rFonts w:ascii="Times New Roman" w:hAnsi="Times New Roman" w:cs="Times New Roman"/>
          <w:sz w:val="24"/>
          <w:szCs w:val="24"/>
        </w:rPr>
      </w:pPr>
      <w:r>
        <w:rPr>
          <w:rFonts w:ascii="Times New Roman" w:hAnsi="Times New Roman" w:cs="Times New Roman"/>
          <w:sz w:val="24"/>
          <w:szCs w:val="24"/>
        </w:rPr>
        <w:t>Linden MacIntyre (respondent)</w:t>
      </w:r>
    </w:p>
    <w:p w:rsidR="004D333C" w:rsidRPr="00462F80" w:rsidRDefault="004D333C" w:rsidP="00242806">
      <w:pPr>
        <w:pStyle w:val="ListParagraph"/>
        <w:numPr>
          <w:ilvl w:val="0"/>
          <w:numId w:val="1"/>
        </w:numPr>
        <w:spacing w:after="0" w:line="240" w:lineRule="auto"/>
        <w:rPr>
          <w:rFonts w:ascii="Times New Roman" w:hAnsi="Times New Roman" w:cs="Times New Roman"/>
          <w:b/>
          <w:sz w:val="24"/>
          <w:szCs w:val="24"/>
        </w:rPr>
      </w:pPr>
      <w:r w:rsidRPr="00462F80">
        <w:rPr>
          <w:rFonts w:ascii="Times New Roman" w:hAnsi="Times New Roman" w:cs="Times New Roman"/>
          <w:sz w:val="24"/>
          <w:szCs w:val="24"/>
        </w:rPr>
        <w:t>Investigative</w:t>
      </w:r>
      <w:r w:rsidR="00B34F98">
        <w:rPr>
          <w:rFonts w:ascii="Times New Roman" w:hAnsi="Times New Roman" w:cs="Times New Roman"/>
          <w:sz w:val="24"/>
          <w:szCs w:val="24"/>
        </w:rPr>
        <w:t xml:space="preserve"> </w:t>
      </w:r>
      <w:r w:rsidR="001A1FF6" w:rsidRPr="00462F80">
        <w:rPr>
          <w:rFonts w:ascii="Times New Roman" w:hAnsi="Times New Roman" w:cs="Times New Roman"/>
          <w:sz w:val="24"/>
          <w:szCs w:val="24"/>
        </w:rPr>
        <w:t>television</w:t>
      </w:r>
      <w:r w:rsidRPr="00462F80">
        <w:rPr>
          <w:rFonts w:ascii="Times New Roman" w:hAnsi="Times New Roman" w:cs="Times New Roman"/>
          <w:sz w:val="24"/>
          <w:szCs w:val="24"/>
        </w:rPr>
        <w:t xml:space="preserve"> journalist</w:t>
      </w:r>
      <w:r w:rsidR="001A1FF6" w:rsidRPr="00462F80">
        <w:rPr>
          <w:rFonts w:ascii="Times New Roman" w:hAnsi="Times New Roman" w:cs="Times New Roman"/>
          <w:sz w:val="24"/>
          <w:szCs w:val="24"/>
        </w:rPr>
        <w:t xml:space="preserve"> employed by CBC</w:t>
      </w:r>
    </w:p>
    <w:p w:rsidR="004D333C" w:rsidRPr="001A1FF6" w:rsidRDefault="004D333C" w:rsidP="00242806">
      <w:pPr>
        <w:spacing w:after="0" w:line="240" w:lineRule="auto"/>
        <w:rPr>
          <w:rFonts w:ascii="Times New Roman" w:hAnsi="Times New Roman" w:cs="Times New Roman"/>
          <w:b/>
          <w:sz w:val="24"/>
          <w:szCs w:val="24"/>
        </w:rPr>
      </w:pPr>
      <w:r w:rsidRPr="001A1FF6">
        <w:rPr>
          <w:rFonts w:ascii="Times New Roman" w:hAnsi="Times New Roman" w:cs="Times New Roman"/>
          <w:b/>
          <w:sz w:val="24"/>
          <w:szCs w:val="24"/>
        </w:rPr>
        <w:t>What:</w:t>
      </w:r>
    </w:p>
    <w:p w:rsidR="004D333C" w:rsidRPr="00913907" w:rsidRDefault="004D333C" w:rsidP="00242806">
      <w:pPr>
        <w:pStyle w:val="ListParagraph"/>
        <w:numPr>
          <w:ilvl w:val="0"/>
          <w:numId w:val="1"/>
        </w:numPr>
        <w:spacing w:after="0" w:line="240" w:lineRule="auto"/>
        <w:rPr>
          <w:rFonts w:ascii="Times New Roman" w:hAnsi="Times New Roman" w:cs="Times New Roman"/>
          <w:sz w:val="24"/>
          <w:szCs w:val="24"/>
        </w:rPr>
      </w:pPr>
      <w:r w:rsidRPr="00913907">
        <w:rPr>
          <w:rFonts w:ascii="Times New Roman" w:hAnsi="Times New Roman" w:cs="Times New Roman"/>
          <w:sz w:val="24"/>
          <w:szCs w:val="24"/>
        </w:rPr>
        <w:t xml:space="preserve">Right to inspect search warrants </w:t>
      </w:r>
    </w:p>
    <w:p w:rsidR="00913907" w:rsidRDefault="00913907" w:rsidP="00242806">
      <w:pPr>
        <w:pStyle w:val="ListParagraph"/>
        <w:numPr>
          <w:ilvl w:val="0"/>
          <w:numId w:val="1"/>
        </w:numPr>
        <w:spacing w:after="0" w:line="240" w:lineRule="auto"/>
        <w:ind w:right="-421"/>
        <w:rPr>
          <w:rFonts w:ascii="Times New Roman" w:hAnsi="Times New Roman" w:cs="Times New Roman"/>
          <w:sz w:val="24"/>
          <w:szCs w:val="24"/>
        </w:rPr>
      </w:pPr>
      <w:r w:rsidRPr="00913907">
        <w:rPr>
          <w:rFonts w:ascii="Times New Roman" w:hAnsi="Times New Roman" w:cs="Times New Roman"/>
          <w:sz w:val="24"/>
          <w:szCs w:val="24"/>
        </w:rPr>
        <w:t>Search warrant: judicial order authorizing a named person to enter a specified place to search for and seize specified property which will afford evidence of the actual or intended commission of a crime</w:t>
      </w:r>
    </w:p>
    <w:p w:rsidR="00913907" w:rsidRDefault="00913907" w:rsidP="00242806">
      <w:pPr>
        <w:pStyle w:val="ListParagraph"/>
        <w:spacing w:after="0" w:line="240" w:lineRule="auto"/>
        <w:ind w:right="-421"/>
        <w:rPr>
          <w:rFonts w:ascii="Times New Roman" w:hAnsi="Times New Roman" w:cs="Times New Roman"/>
          <w:sz w:val="24"/>
          <w:szCs w:val="24"/>
        </w:rPr>
      </w:pPr>
      <w:r>
        <w:rPr>
          <w:rFonts w:ascii="Times New Roman" w:hAnsi="Times New Roman" w:cs="Times New Roman"/>
          <w:sz w:val="24"/>
          <w:szCs w:val="24"/>
        </w:rPr>
        <w:t xml:space="preserve">Part of the investigative </w:t>
      </w:r>
      <w:r w:rsidRPr="0046104A">
        <w:rPr>
          <w:rFonts w:ascii="Times New Roman" w:hAnsi="Times New Roman" w:cs="Times New Roman"/>
          <w:sz w:val="24"/>
          <w:szCs w:val="24"/>
          <w:u w:val="single"/>
        </w:rPr>
        <w:t>pretrial</w:t>
      </w:r>
      <w:r>
        <w:rPr>
          <w:rFonts w:ascii="Times New Roman" w:hAnsi="Times New Roman" w:cs="Times New Roman"/>
          <w:sz w:val="24"/>
          <w:szCs w:val="24"/>
        </w:rPr>
        <w:t xml:space="preserve"> process, </w:t>
      </w:r>
      <w:r w:rsidRPr="0046104A">
        <w:rPr>
          <w:rFonts w:ascii="Times New Roman" w:hAnsi="Times New Roman" w:cs="Times New Roman"/>
          <w:sz w:val="24"/>
          <w:szCs w:val="24"/>
          <w:u w:val="single"/>
        </w:rPr>
        <w:t>usually performed in camera</w:t>
      </w:r>
    </w:p>
    <w:p w:rsidR="00913907" w:rsidRDefault="00913907" w:rsidP="00242806">
      <w:pPr>
        <w:spacing w:after="0" w:line="240" w:lineRule="auto"/>
        <w:ind w:right="-421"/>
        <w:rPr>
          <w:rFonts w:ascii="Times New Roman" w:hAnsi="Times New Roman" w:cs="Times New Roman"/>
          <w:sz w:val="24"/>
          <w:szCs w:val="24"/>
        </w:rPr>
      </w:pPr>
      <w:r>
        <w:rPr>
          <w:rFonts w:ascii="Times New Roman" w:hAnsi="Times New Roman" w:cs="Times New Roman"/>
          <w:sz w:val="24"/>
          <w:szCs w:val="24"/>
        </w:rPr>
        <w:t>An in-camera hearing is an affront to the principle of openness; the accused is unaware that a hearing is taking place, even lawyer is not present</w:t>
      </w:r>
    </w:p>
    <w:p w:rsidR="001B507A" w:rsidRPr="0046104A" w:rsidRDefault="001B507A" w:rsidP="00242806">
      <w:pPr>
        <w:spacing w:after="0" w:line="240" w:lineRule="auto"/>
        <w:rPr>
          <w:rFonts w:ascii="Times New Roman" w:hAnsi="Times New Roman" w:cs="Times New Roman"/>
          <w:b/>
          <w:sz w:val="24"/>
          <w:szCs w:val="24"/>
        </w:rPr>
      </w:pPr>
      <w:r>
        <w:rPr>
          <w:rFonts w:ascii="Times New Roman" w:hAnsi="Times New Roman" w:cs="Times New Roman"/>
          <w:sz w:val="24"/>
          <w:szCs w:val="24"/>
        </w:rPr>
        <w:t>*</w:t>
      </w:r>
      <w:r w:rsidR="0046104A" w:rsidRPr="0046104A">
        <w:rPr>
          <w:rFonts w:ascii="Times New Roman" w:hAnsi="Times New Roman" w:cs="Times New Roman"/>
          <w:sz w:val="24"/>
          <w:szCs w:val="24"/>
        </w:rPr>
        <w:t xml:space="preserve"> </w:t>
      </w:r>
      <w:r w:rsidR="0046104A">
        <w:rPr>
          <w:rFonts w:ascii="Times New Roman" w:hAnsi="Times New Roman" w:cs="Times New Roman"/>
          <w:sz w:val="24"/>
          <w:szCs w:val="24"/>
        </w:rPr>
        <w:t>Open Courts Principle: In a democracy, the public should have access to the justice system. The right of the public to attend and witness proceedings in court.</w:t>
      </w:r>
      <w:r w:rsidR="0046104A">
        <w:rPr>
          <w:rFonts w:ascii="Times New Roman" w:hAnsi="Times New Roman" w:cs="Times New Roman"/>
          <w:b/>
          <w:sz w:val="24"/>
          <w:szCs w:val="24"/>
        </w:rPr>
        <w:t xml:space="preserve"> </w:t>
      </w:r>
      <w:r w:rsidR="0046104A" w:rsidRPr="0046104A">
        <w:rPr>
          <w:rFonts w:ascii="Times New Roman" w:hAnsi="Times New Roman" w:cs="Times New Roman"/>
          <w:sz w:val="24"/>
          <w:szCs w:val="24"/>
        </w:rPr>
        <w:t>I</w:t>
      </w:r>
      <w:r>
        <w:rPr>
          <w:rFonts w:ascii="Times New Roman" w:hAnsi="Times New Roman" w:cs="Times New Roman"/>
          <w:sz w:val="24"/>
          <w:szCs w:val="24"/>
        </w:rPr>
        <w:t>n general, all cases, both civil and criminal, must be heard in open court, but in certain exceptional cases, where the administration of justice would be rendered impracticable by the presence of the public, the court may sit in camera.</w:t>
      </w:r>
    </w:p>
    <w:p w:rsidR="004D333C" w:rsidRPr="00913907" w:rsidRDefault="004D333C" w:rsidP="00242806">
      <w:pPr>
        <w:pStyle w:val="ListParagraph"/>
        <w:numPr>
          <w:ilvl w:val="0"/>
          <w:numId w:val="1"/>
        </w:numPr>
        <w:spacing w:after="0" w:line="240" w:lineRule="auto"/>
        <w:rPr>
          <w:rFonts w:ascii="Times New Roman" w:hAnsi="Times New Roman" w:cs="Times New Roman"/>
          <w:sz w:val="24"/>
          <w:szCs w:val="24"/>
        </w:rPr>
      </w:pPr>
      <w:r w:rsidRPr="00913907">
        <w:rPr>
          <w:rFonts w:ascii="Times New Roman" w:hAnsi="Times New Roman" w:cs="Times New Roman"/>
          <w:sz w:val="24"/>
          <w:szCs w:val="24"/>
        </w:rPr>
        <w:t>Whether access restricted to “interested parties” or open to general public</w:t>
      </w:r>
    </w:p>
    <w:p w:rsidR="004D333C" w:rsidRPr="00913907" w:rsidRDefault="004D333C" w:rsidP="00242806">
      <w:pPr>
        <w:pStyle w:val="ListParagraph"/>
        <w:numPr>
          <w:ilvl w:val="0"/>
          <w:numId w:val="1"/>
        </w:numPr>
        <w:spacing w:after="0" w:line="240" w:lineRule="auto"/>
        <w:rPr>
          <w:rFonts w:ascii="Times New Roman" w:hAnsi="Times New Roman" w:cs="Times New Roman"/>
          <w:sz w:val="24"/>
          <w:szCs w:val="24"/>
        </w:rPr>
      </w:pPr>
      <w:r w:rsidRPr="00913907">
        <w:rPr>
          <w:rFonts w:ascii="Times New Roman" w:hAnsi="Times New Roman" w:cs="Times New Roman"/>
          <w:sz w:val="24"/>
          <w:szCs w:val="24"/>
        </w:rPr>
        <w:t>Journalist denied access to search warrant</w:t>
      </w:r>
    </w:p>
    <w:p w:rsidR="0046104A" w:rsidRDefault="001A1FF6" w:rsidP="00242806">
      <w:pPr>
        <w:pStyle w:val="ListParagraph"/>
        <w:numPr>
          <w:ilvl w:val="0"/>
          <w:numId w:val="1"/>
        </w:numPr>
        <w:spacing w:after="0" w:line="240" w:lineRule="auto"/>
        <w:rPr>
          <w:rFonts w:ascii="Times New Roman" w:hAnsi="Times New Roman" w:cs="Times New Roman"/>
          <w:sz w:val="24"/>
          <w:szCs w:val="24"/>
        </w:rPr>
      </w:pPr>
      <w:r w:rsidRPr="00913907">
        <w:rPr>
          <w:rFonts w:ascii="Times New Roman" w:hAnsi="Times New Roman" w:cs="Times New Roman"/>
          <w:sz w:val="24"/>
          <w:szCs w:val="24"/>
        </w:rPr>
        <w:t xml:space="preserve">He was </w:t>
      </w:r>
      <w:r w:rsidR="00542D7F" w:rsidRPr="00913907">
        <w:rPr>
          <w:rFonts w:ascii="Times New Roman" w:hAnsi="Times New Roman" w:cs="Times New Roman"/>
          <w:sz w:val="24"/>
          <w:szCs w:val="24"/>
        </w:rPr>
        <w:t>researching</w:t>
      </w:r>
      <w:r w:rsidRPr="00913907">
        <w:rPr>
          <w:rFonts w:ascii="Times New Roman" w:hAnsi="Times New Roman" w:cs="Times New Roman"/>
          <w:sz w:val="24"/>
          <w:szCs w:val="24"/>
        </w:rPr>
        <w:t xml:space="preserve"> a story on political patronage and fundraising</w:t>
      </w:r>
    </w:p>
    <w:p w:rsidR="00913907" w:rsidRPr="0046104A" w:rsidRDefault="00242806" w:rsidP="00242806">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46104A" w:rsidRPr="0046104A">
        <w:rPr>
          <w:rFonts w:ascii="Times New Roman" w:hAnsi="Times New Roman" w:cs="Times New Roman"/>
          <w:sz w:val="24"/>
          <w:szCs w:val="24"/>
        </w:rPr>
        <w:t>“</w:t>
      </w:r>
      <w:r w:rsidR="00913907" w:rsidRPr="0046104A">
        <w:rPr>
          <w:rFonts w:ascii="Times New Roman" w:hAnsi="Times New Roman" w:cs="Times New Roman"/>
          <w:sz w:val="24"/>
          <w:szCs w:val="24"/>
        </w:rPr>
        <w:t>Although Mr. Macintyre happens to be a journalist, he has throughout taken the position that his standing is no higher than that of any member of the general public.”</w:t>
      </w:r>
    </w:p>
    <w:p w:rsidR="004D333C" w:rsidRPr="001A1FF6" w:rsidRDefault="004D333C" w:rsidP="00242806">
      <w:pPr>
        <w:spacing w:after="0" w:line="240" w:lineRule="auto"/>
        <w:rPr>
          <w:rFonts w:ascii="Times New Roman" w:hAnsi="Times New Roman" w:cs="Times New Roman"/>
          <w:sz w:val="24"/>
          <w:szCs w:val="24"/>
        </w:rPr>
      </w:pPr>
    </w:p>
    <w:p w:rsidR="004D333C" w:rsidRPr="001A1FF6" w:rsidRDefault="004D333C" w:rsidP="00242806">
      <w:pPr>
        <w:spacing w:after="0" w:line="240" w:lineRule="auto"/>
        <w:rPr>
          <w:rFonts w:ascii="Times New Roman" w:hAnsi="Times New Roman" w:cs="Times New Roman"/>
          <w:sz w:val="24"/>
          <w:szCs w:val="24"/>
        </w:rPr>
      </w:pPr>
      <w:r w:rsidRPr="001A1FF6">
        <w:rPr>
          <w:rFonts w:ascii="Times New Roman" w:hAnsi="Times New Roman" w:cs="Times New Roman"/>
          <w:sz w:val="24"/>
          <w:szCs w:val="24"/>
        </w:rPr>
        <w:t xml:space="preserve">At </w:t>
      </w:r>
      <w:r w:rsidR="00242806">
        <w:rPr>
          <w:rFonts w:ascii="Times New Roman" w:hAnsi="Times New Roman" w:cs="Times New Roman"/>
          <w:sz w:val="24"/>
          <w:szCs w:val="24"/>
        </w:rPr>
        <w:t>T</w:t>
      </w:r>
      <w:r w:rsidRPr="001A1FF6">
        <w:rPr>
          <w:rFonts w:ascii="Times New Roman" w:hAnsi="Times New Roman" w:cs="Times New Roman"/>
          <w:sz w:val="24"/>
          <w:szCs w:val="24"/>
        </w:rPr>
        <w:t>rial: respondent was held entitled to a declaration that search warrants were court records available for examination by members of the general public</w:t>
      </w:r>
      <w:r w:rsidR="002B48E5">
        <w:rPr>
          <w:rFonts w:ascii="Times New Roman" w:hAnsi="Times New Roman" w:cs="Times New Roman"/>
          <w:sz w:val="24"/>
          <w:szCs w:val="24"/>
        </w:rPr>
        <w:t xml:space="preserve"> (“which have been executed”)</w:t>
      </w:r>
    </w:p>
    <w:p w:rsidR="004D333C" w:rsidRPr="001A1FF6" w:rsidRDefault="004D333C" w:rsidP="00242806">
      <w:pPr>
        <w:spacing w:after="0" w:line="240" w:lineRule="auto"/>
        <w:rPr>
          <w:rFonts w:ascii="Times New Roman" w:hAnsi="Times New Roman" w:cs="Times New Roman"/>
          <w:sz w:val="24"/>
          <w:szCs w:val="24"/>
        </w:rPr>
      </w:pPr>
    </w:p>
    <w:p w:rsidR="004D333C" w:rsidRPr="001A1FF6" w:rsidRDefault="004D333C" w:rsidP="00242806">
      <w:pPr>
        <w:spacing w:after="0" w:line="240" w:lineRule="auto"/>
        <w:rPr>
          <w:rFonts w:ascii="Times New Roman" w:hAnsi="Times New Roman" w:cs="Times New Roman"/>
          <w:sz w:val="24"/>
          <w:szCs w:val="24"/>
        </w:rPr>
      </w:pPr>
      <w:r w:rsidRPr="001A1FF6">
        <w:rPr>
          <w:rFonts w:ascii="Times New Roman" w:hAnsi="Times New Roman" w:cs="Times New Roman"/>
          <w:sz w:val="24"/>
          <w:szCs w:val="24"/>
        </w:rPr>
        <w:t xml:space="preserve">At </w:t>
      </w:r>
      <w:r w:rsidR="00242806">
        <w:rPr>
          <w:rFonts w:ascii="Times New Roman" w:hAnsi="Times New Roman" w:cs="Times New Roman"/>
          <w:sz w:val="24"/>
          <w:szCs w:val="24"/>
        </w:rPr>
        <w:t>A</w:t>
      </w:r>
      <w:r w:rsidRPr="001A1FF6">
        <w:rPr>
          <w:rFonts w:ascii="Times New Roman" w:hAnsi="Times New Roman" w:cs="Times New Roman"/>
          <w:sz w:val="24"/>
          <w:szCs w:val="24"/>
        </w:rPr>
        <w:t xml:space="preserve">ppeal </w:t>
      </w:r>
      <w:r w:rsidR="00242806">
        <w:rPr>
          <w:rFonts w:ascii="Times New Roman" w:hAnsi="Times New Roman" w:cs="Times New Roman"/>
          <w:sz w:val="24"/>
          <w:szCs w:val="24"/>
        </w:rPr>
        <w:t>C</w:t>
      </w:r>
      <w:r w:rsidRPr="001A1FF6">
        <w:rPr>
          <w:rFonts w:ascii="Times New Roman" w:hAnsi="Times New Roman" w:cs="Times New Roman"/>
          <w:sz w:val="24"/>
          <w:szCs w:val="24"/>
        </w:rPr>
        <w:t xml:space="preserve">ourt: </w:t>
      </w:r>
      <w:r w:rsidR="00242806">
        <w:rPr>
          <w:rFonts w:ascii="Times New Roman" w:hAnsi="Times New Roman" w:cs="Times New Roman"/>
          <w:sz w:val="24"/>
          <w:szCs w:val="24"/>
        </w:rPr>
        <w:t>a</w:t>
      </w:r>
      <w:r w:rsidRPr="001A1FF6">
        <w:rPr>
          <w:rFonts w:ascii="Times New Roman" w:hAnsi="Times New Roman" w:cs="Times New Roman"/>
          <w:sz w:val="24"/>
          <w:szCs w:val="24"/>
        </w:rPr>
        <w:t>ppeal dismissed; declared the same ruling as at trial, 5-4 majority</w:t>
      </w:r>
    </w:p>
    <w:p w:rsidR="00187107" w:rsidRDefault="001A1FF6" w:rsidP="00242806">
      <w:pPr>
        <w:spacing w:after="0" w:line="240" w:lineRule="auto"/>
        <w:rPr>
          <w:rFonts w:ascii="Times New Roman" w:hAnsi="Times New Roman" w:cs="Times New Roman"/>
          <w:sz w:val="24"/>
          <w:szCs w:val="24"/>
        </w:rPr>
      </w:pPr>
      <w:r w:rsidRPr="001A1FF6">
        <w:rPr>
          <w:rFonts w:ascii="Times New Roman" w:hAnsi="Times New Roman" w:cs="Times New Roman"/>
          <w:sz w:val="24"/>
          <w:szCs w:val="24"/>
        </w:rPr>
        <w:t>T</w:t>
      </w:r>
      <w:r w:rsidR="00187107" w:rsidRPr="001A1FF6">
        <w:rPr>
          <w:rFonts w:ascii="Times New Roman" w:hAnsi="Times New Roman" w:cs="Times New Roman"/>
          <w:sz w:val="24"/>
          <w:szCs w:val="24"/>
        </w:rPr>
        <w:t>here is a majority judgment in this case</w:t>
      </w:r>
      <w:r>
        <w:rPr>
          <w:rFonts w:ascii="Times New Roman" w:hAnsi="Times New Roman" w:cs="Times New Roman"/>
          <w:sz w:val="24"/>
          <w:szCs w:val="24"/>
        </w:rPr>
        <w:t xml:space="preserve"> (appeal should be dismissed)</w:t>
      </w:r>
      <w:r w:rsidR="00187107" w:rsidRPr="001A1FF6">
        <w:rPr>
          <w:rFonts w:ascii="Times New Roman" w:hAnsi="Times New Roman" w:cs="Times New Roman"/>
          <w:sz w:val="24"/>
          <w:szCs w:val="24"/>
        </w:rPr>
        <w:t>, but also a dissenting judgement</w:t>
      </w:r>
      <w:r>
        <w:rPr>
          <w:rFonts w:ascii="Times New Roman" w:hAnsi="Times New Roman" w:cs="Times New Roman"/>
          <w:sz w:val="24"/>
          <w:szCs w:val="24"/>
        </w:rPr>
        <w:t xml:space="preserve"> (appeal should be sustained)</w:t>
      </w:r>
      <w:r w:rsidR="00187107" w:rsidRPr="001A1FF6">
        <w:rPr>
          <w:rFonts w:ascii="Times New Roman" w:hAnsi="Times New Roman" w:cs="Times New Roman"/>
          <w:sz w:val="24"/>
          <w:szCs w:val="24"/>
        </w:rPr>
        <w:t xml:space="preserve">. The reasons given by the judges in the majority were delivered by Justice Dickson (these start on page 176). The reasons of the dissenting judges are delivered by Justice </w:t>
      </w:r>
      <w:proofErr w:type="spellStart"/>
      <w:r w:rsidR="00187107" w:rsidRPr="001A1FF6">
        <w:rPr>
          <w:rFonts w:ascii="Times New Roman" w:hAnsi="Times New Roman" w:cs="Times New Roman"/>
          <w:sz w:val="24"/>
          <w:szCs w:val="24"/>
        </w:rPr>
        <w:t>Martland</w:t>
      </w:r>
      <w:proofErr w:type="spellEnd"/>
      <w:r w:rsidR="00187107" w:rsidRPr="001A1FF6">
        <w:rPr>
          <w:rFonts w:ascii="Times New Roman" w:hAnsi="Times New Roman" w:cs="Times New Roman"/>
          <w:sz w:val="24"/>
          <w:szCs w:val="24"/>
        </w:rPr>
        <w:t xml:space="preserve"> (page 190). </w:t>
      </w:r>
    </w:p>
    <w:p w:rsidR="00242806" w:rsidRDefault="00242806" w:rsidP="00242806">
      <w:pPr>
        <w:spacing w:after="0" w:line="240" w:lineRule="auto"/>
        <w:rPr>
          <w:rFonts w:ascii="Times New Roman" w:hAnsi="Times New Roman" w:cs="Times New Roman"/>
          <w:sz w:val="24"/>
          <w:szCs w:val="24"/>
        </w:rPr>
      </w:pPr>
    </w:p>
    <w:p w:rsidR="004D333C" w:rsidRDefault="004D333C" w:rsidP="004D333C">
      <w:pPr>
        <w:spacing w:after="0" w:line="240" w:lineRule="auto"/>
        <w:rPr>
          <w:rFonts w:ascii="Times New Roman" w:hAnsi="Times New Roman" w:cs="Times New Roman"/>
          <w:b/>
          <w:sz w:val="24"/>
          <w:szCs w:val="24"/>
        </w:rPr>
      </w:pPr>
      <w:r>
        <w:rPr>
          <w:rFonts w:ascii="Times New Roman" w:hAnsi="Times New Roman" w:cs="Times New Roman"/>
          <w:b/>
          <w:sz w:val="24"/>
          <w:szCs w:val="24"/>
        </w:rPr>
        <w:t>Why:</w:t>
      </w:r>
    </w:p>
    <w:p w:rsidR="001A1FF6" w:rsidRDefault="001A1FF6" w:rsidP="004D333C">
      <w:pPr>
        <w:spacing w:after="0" w:line="240" w:lineRule="auto"/>
        <w:rPr>
          <w:rFonts w:ascii="Times New Roman" w:hAnsi="Times New Roman" w:cs="Times New Roman"/>
          <w:sz w:val="24"/>
          <w:szCs w:val="24"/>
        </w:rPr>
      </w:pPr>
      <w:r>
        <w:rPr>
          <w:rFonts w:ascii="Times New Roman" w:hAnsi="Times New Roman" w:cs="Times New Roman"/>
          <w:sz w:val="24"/>
          <w:szCs w:val="24"/>
        </w:rPr>
        <w:t>Dissenting Judgement, Reasoning</w:t>
      </w:r>
    </w:p>
    <w:p w:rsidR="001A1FF6" w:rsidRDefault="001A1FF6" w:rsidP="001A1FF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Access to search warrants should be restricted to persons who can show a direct and tangible interest in the documents</w:t>
      </w:r>
      <w:r w:rsidR="000B4EFC">
        <w:rPr>
          <w:rFonts w:ascii="Times New Roman" w:hAnsi="Times New Roman" w:cs="Times New Roman"/>
          <w:sz w:val="24"/>
          <w:szCs w:val="24"/>
        </w:rPr>
        <w:t xml:space="preserve"> =&gt; the respondent wished to examine the search warrants to further an ulterior object (preparing a news story)</w:t>
      </w:r>
    </w:p>
    <w:p w:rsidR="00832C45" w:rsidRDefault="00961871" w:rsidP="00832C45">
      <w:pPr>
        <w:spacing w:after="0" w:line="240" w:lineRule="auto"/>
        <w:rPr>
          <w:rFonts w:ascii="Times New Roman" w:hAnsi="Times New Roman" w:cs="Times New Roman"/>
          <w:sz w:val="24"/>
          <w:szCs w:val="24"/>
        </w:rPr>
      </w:pPr>
      <w:r>
        <w:rPr>
          <w:rFonts w:ascii="Times New Roman" w:hAnsi="Times New Roman" w:cs="Times New Roman"/>
          <w:sz w:val="24"/>
          <w:szCs w:val="24"/>
        </w:rPr>
        <w:t>The Attorney General of Nova Scotia’s contention is that Mr. Macintyre, a member of the general public, not directly affected by issuance of the warrant, has no right of inspection.</w:t>
      </w:r>
    </w:p>
    <w:p w:rsidR="00961871" w:rsidRDefault="00961871" w:rsidP="00961871">
      <w:pPr>
        <w:pStyle w:val="ListParagraph"/>
        <w:numPr>
          <w:ilvl w:val="0"/>
          <w:numId w:val="4"/>
        </w:numPr>
        <w:spacing w:after="0" w:line="240" w:lineRule="auto"/>
        <w:rPr>
          <w:rFonts w:ascii="Times New Roman" w:hAnsi="Times New Roman" w:cs="Times New Roman"/>
          <w:sz w:val="24"/>
          <w:szCs w:val="24"/>
        </w:rPr>
      </w:pPr>
      <w:r w:rsidRPr="00961871">
        <w:rPr>
          <w:rFonts w:ascii="Times New Roman" w:hAnsi="Times New Roman" w:cs="Times New Roman"/>
          <w:sz w:val="24"/>
          <w:szCs w:val="24"/>
        </w:rPr>
        <w:t>Privacy argument (e.g., embarrassment, public s</w:t>
      </w:r>
      <w:r>
        <w:rPr>
          <w:rFonts w:ascii="Times New Roman" w:hAnsi="Times New Roman" w:cs="Times New Roman"/>
          <w:sz w:val="24"/>
          <w:szCs w:val="24"/>
        </w:rPr>
        <w:t>uspicion)</w:t>
      </w:r>
    </w:p>
    <w:p w:rsidR="002E4345" w:rsidRDefault="002E4345" w:rsidP="00366601">
      <w:pPr>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The release to the public of the contents of information and search warrants may also be harmful to a person whose premises are permitted to be searched and who may have no personal connection with the commission of the offence.</w:t>
      </w:r>
    </w:p>
    <w:p w:rsidR="002E4345" w:rsidRPr="002E4345" w:rsidRDefault="002E4345" w:rsidP="002E4345">
      <w:pPr>
        <w:spacing w:after="0" w:line="240" w:lineRule="auto"/>
        <w:rPr>
          <w:rFonts w:ascii="Times New Roman" w:hAnsi="Times New Roman" w:cs="Times New Roman"/>
          <w:sz w:val="24"/>
          <w:szCs w:val="24"/>
        </w:rPr>
      </w:pPr>
    </w:p>
    <w:p w:rsidR="00961871" w:rsidRDefault="00961871" w:rsidP="00961871">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Administration of justice: the effectiveness of the search warrant procedure depends to a large extent on the element of surprise. If the occupier of the premises were informed in advance of the warrant, he would dispose of the goods.</w:t>
      </w:r>
    </w:p>
    <w:p w:rsidR="00E16C9B" w:rsidRDefault="00462F80" w:rsidP="00462F80">
      <w:pPr>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Apart from the protection of the identity of the person furnishing the information upon which the issuance of a search warrant is founded, it is undesirable, in the public interest, that those engaged in criminal activities should have available to them information which discloses the pattern of police activities in connection with searches</w:t>
      </w:r>
      <w:r w:rsidR="00457AC2">
        <w:rPr>
          <w:rFonts w:ascii="Times New Roman" w:hAnsi="Times New Roman" w:cs="Times New Roman"/>
          <w:sz w:val="24"/>
          <w:szCs w:val="24"/>
        </w:rPr>
        <w:t xml:space="preserve"> (see page 199)</w:t>
      </w:r>
      <w:r>
        <w:rPr>
          <w:rFonts w:ascii="Times New Roman" w:hAnsi="Times New Roman" w:cs="Times New Roman"/>
          <w:sz w:val="24"/>
          <w:szCs w:val="24"/>
        </w:rPr>
        <w:t>.</w:t>
      </w:r>
    </w:p>
    <w:p w:rsidR="002F0BE8" w:rsidRDefault="002F0BE8" w:rsidP="002F0BE8">
      <w:pPr>
        <w:spacing w:after="0" w:line="240" w:lineRule="auto"/>
        <w:rPr>
          <w:rFonts w:ascii="Times New Roman" w:hAnsi="Times New Roman" w:cs="Times New Roman"/>
          <w:sz w:val="24"/>
          <w:szCs w:val="24"/>
        </w:rPr>
      </w:pPr>
    </w:p>
    <w:p w:rsidR="002F0BE8" w:rsidRDefault="00F769C7" w:rsidP="002F0BE8">
      <w:pPr>
        <w:spacing w:after="0" w:line="240" w:lineRule="auto"/>
        <w:rPr>
          <w:rFonts w:ascii="Times New Roman" w:hAnsi="Times New Roman" w:cs="Times New Roman"/>
          <w:sz w:val="24"/>
          <w:szCs w:val="24"/>
        </w:rPr>
      </w:pPr>
      <w:r>
        <w:rPr>
          <w:rFonts w:ascii="Times New Roman" w:hAnsi="Times New Roman" w:cs="Times New Roman"/>
          <w:sz w:val="24"/>
          <w:szCs w:val="24"/>
        </w:rPr>
        <w:t>Criminal investigative procedure</w:t>
      </w:r>
      <w:r w:rsidR="00366601">
        <w:rPr>
          <w:rFonts w:ascii="Times New Roman" w:hAnsi="Times New Roman" w:cs="Times New Roman"/>
          <w:sz w:val="24"/>
          <w:szCs w:val="24"/>
        </w:rPr>
        <w:t>s</w:t>
      </w:r>
      <w:r>
        <w:rPr>
          <w:rFonts w:ascii="Times New Roman" w:hAnsi="Times New Roman" w:cs="Times New Roman"/>
          <w:sz w:val="24"/>
          <w:szCs w:val="24"/>
        </w:rPr>
        <w:t xml:space="preserve"> (i.e. search warrant) are not analogous to trial proceedings</w:t>
      </w:r>
    </w:p>
    <w:p w:rsidR="00F769C7" w:rsidRDefault="00F769C7" w:rsidP="002F0BE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Access to these documents should be restricted to persons who can show a </w:t>
      </w:r>
      <w:r w:rsidRPr="00F769C7">
        <w:rPr>
          <w:rFonts w:ascii="Times New Roman" w:hAnsi="Times New Roman" w:cs="Times New Roman"/>
          <w:sz w:val="24"/>
          <w:szCs w:val="24"/>
          <w:u w:val="single"/>
        </w:rPr>
        <w:t>direct interest</w:t>
      </w:r>
    </w:p>
    <w:p w:rsidR="00462F80" w:rsidRDefault="00462F80" w:rsidP="00E16C9B">
      <w:pPr>
        <w:spacing w:after="0" w:line="240" w:lineRule="auto"/>
        <w:rPr>
          <w:rFonts w:ascii="Times New Roman" w:hAnsi="Times New Roman" w:cs="Times New Roman"/>
          <w:sz w:val="24"/>
          <w:szCs w:val="24"/>
        </w:rPr>
      </w:pPr>
    </w:p>
    <w:p w:rsidR="00E16C9B" w:rsidRDefault="00E16C9B" w:rsidP="00E16C9B">
      <w:pPr>
        <w:spacing w:after="0" w:line="240" w:lineRule="auto"/>
        <w:rPr>
          <w:rFonts w:ascii="Times New Roman" w:hAnsi="Times New Roman" w:cs="Times New Roman"/>
          <w:sz w:val="24"/>
          <w:szCs w:val="24"/>
        </w:rPr>
      </w:pPr>
      <w:r>
        <w:rPr>
          <w:rFonts w:ascii="Times New Roman" w:hAnsi="Times New Roman" w:cs="Times New Roman"/>
          <w:sz w:val="24"/>
          <w:szCs w:val="24"/>
        </w:rPr>
        <w:t>Majority judgement, Reasoning</w:t>
      </w:r>
    </w:p>
    <w:p w:rsidR="00BB63E2" w:rsidRPr="00BB63E2" w:rsidRDefault="00BB63E2" w:rsidP="00BB63E2">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If those directly interested can see the warrant, a third party who has no</w:t>
      </w:r>
      <w:r w:rsidR="00B93C52">
        <w:rPr>
          <w:rFonts w:ascii="Times New Roman" w:hAnsi="Times New Roman" w:cs="Times New Roman"/>
          <w:sz w:val="24"/>
          <w:szCs w:val="24"/>
        </w:rPr>
        <w:t xml:space="preserve"> interest in the case at all is not a threat to the administration of justice.</w:t>
      </w:r>
      <w:r w:rsidR="007303C1">
        <w:rPr>
          <w:rFonts w:ascii="Times New Roman" w:hAnsi="Times New Roman" w:cs="Times New Roman"/>
          <w:sz w:val="24"/>
          <w:szCs w:val="24"/>
        </w:rPr>
        <w:t xml:space="preserve"> By definition, he has no evidence that he can destroy.</w:t>
      </w:r>
    </w:p>
    <w:p w:rsidR="00E16C9B" w:rsidRDefault="001B507A" w:rsidP="001B507A">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It is difficult to accept that a judicial act performed during a trial is open to public scrutiny, but a judicial act performed at the pretrial stage remains shrouded in secrecy.</w:t>
      </w:r>
    </w:p>
    <w:p w:rsidR="00D059AD" w:rsidRPr="00D059AD" w:rsidRDefault="00D059AD" w:rsidP="00D059AD">
      <w:pPr>
        <w:spacing w:after="0" w:line="240" w:lineRule="auto"/>
        <w:rPr>
          <w:rFonts w:ascii="Times New Roman" w:hAnsi="Times New Roman" w:cs="Times New Roman"/>
          <w:sz w:val="24"/>
          <w:szCs w:val="24"/>
        </w:rPr>
      </w:pPr>
      <w:r>
        <w:rPr>
          <w:rFonts w:ascii="Times New Roman" w:hAnsi="Times New Roman" w:cs="Times New Roman"/>
          <w:sz w:val="24"/>
          <w:szCs w:val="24"/>
        </w:rPr>
        <w:t>Curtailment of public accessibility can only be justified where there is present the need to protect social values of superordinate importance: the protection of the innocent</w:t>
      </w:r>
      <w:r w:rsidR="005B0C81">
        <w:rPr>
          <w:rFonts w:ascii="Times New Roman" w:hAnsi="Times New Roman" w:cs="Times New Roman"/>
          <w:sz w:val="24"/>
          <w:szCs w:val="24"/>
        </w:rPr>
        <w:t>, for example</w:t>
      </w:r>
      <w:r w:rsidR="00BB63E2">
        <w:rPr>
          <w:rFonts w:ascii="Times New Roman" w:hAnsi="Times New Roman" w:cs="Times New Roman"/>
          <w:sz w:val="24"/>
          <w:szCs w:val="24"/>
        </w:rPr>
        <w:t xml:space="preserve"> (i.e. a search is made, and nothing is found)</w:t>
      </w:r>
    </w:p>
    <w:p w:rsidR="001B507A" w:rsidRPr="00A936C2" w:rsidRDefault="00BB63E2" w:rsidP="001B507A">
      <w:pPr>
        <w:pStyle w:val="ListParagraph"/>
        <w:numPr>
          <w:ilvl w:val="0"/>
          <w:numId w:val="5"/>
        </w:numPr>
        <w:spacing w:after="0" w:line="240" w:lineRule="auto"/>
        <w:rPr>
          <w:rFonts w:ascii="Times New Roman" w:hAnsi="Times New Roman" w:cs="Times New Roman"/>
          <w:sz w:val="24"/>
          <w:szCs w:val="24"/>
          <w:u w:val="single"/>
        </w:rPr>
      </w:pPr>
      <w:r>
        <w:rPr>
          <w:rFonts w:ascii="Times New Roman" w:hAnsi="Times New Roman" w:cs="Times New Roman"/>
          <w:sz w:val="24"/>
          <w:szCs w:val="24"/>
        </w:rPr>
        <w:t>The effective administration of justice would be frustrated if individuals were permitted to be present when the warrants were issue</w:t>
      </w:r>
      <w:r w:rsidR="004C7A45">
        <w:rPr>
          <w:rFonts w:ascii="Times New Roman" w:hAnsi="Times New Roman" w:cs="Times New Roman"/>
          <w:sz w:val="24"/>
          <w:szCs w:val="24"/>
        </w:rPr>
        <w:t>d</w:t>
      </w:r>
      <w:r>
        <w:rPr>
          <w:rFonts w:ascii="Times New Roman" w:hAnsi="Times New Roman" w:cs="Times New Roman"/>
          <w:sz w:val="24"/>
          <w:szCs w:val="24"/>
        </w:rPr>
        <w:t xml:space="preserve">. Therefore, the proceeding must be conducted in camera (at the time of issuance of the warrant), as an exception to the open court principle. Agreement. However, the argument weakens </w:t>
      </w:r>
      <w:r w:rsidRPr="00A936C2">
        <w:rPr>
          <w:rFonts w:ascii="Times New Roman" w:hAnsi="Times New Roman" w:cs="Times New Roman"/>
          <w:sz w:val="24"/>
          <w:szCs w:val="24"/>
          <w:u w:val="single"/>
        </w:rPr>
        <w:t>once the warrant has been executed.</w:t>
      </w:r>
    </w:p>
    <w:p w:rsidR="00832C45" w:rsidRPr="00961871" w:rsidRDefault="00832C45" w:rsidP="007F4151">
      <w:pPr>
        <w:spacing w:after="0" w:line="240" w:lineRule="auto"/>
        <w:rPr>
          <w:rFonts w:ascii="Times New Roman" w:hAnsi="Times New Roman" w:cs="Times New Roman"/>
          <w:sz w:val="24"/>
          <w:szCs w:val="24"/>
        </w:rPr>
      </w:pPr>
    </w:p>
    <w:p w:rsidR="00832C45" w:rsidRPr="00961871" w:rsidRDefault="00832C45" w:rsidP="007F4151">
      <w:pPr>
        <w:spacing w:after="0" w:line="240" w:lineRule="auto"/>
        <w:rPr>
          <w:rFonts w:ascii="Times New Roman" w:hAnsi="Times New Roman" w:cs="Times New Roman"/>
          <w:sz w:val="24"/>
          <w:szCs w:val="24"/>
        </w:rPr>
      </w:pPr>
    </w:p>
    <w:p w:rsidR="007F4151" w:rsidRDefault="007F4151" w:rsidP="007F415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Two conflicting </w:t>
      </w:r>
      <w:r w:rsidR="0052117B">
        <w:rPr>
          <w:rFonts w:ascii="Times New Roman" w:hAnsi="Times New Roman" w:cs="Times New Roman"/>
          <w:sz w:val="24"/>
          <w:szCs w:val="24"/>
        </w:rPr>
        <w:t>public interests</w:t>
      </w:r>
      <w:r w:rsidR="00A30562">
        <w:rPr>
          <w:rFonts w:ascii="Times New Roman" w:hAnsi="Times New Roman" w:cs="Times New Roman"/>
          <w:sz w:val="24"/>
          <w:szCs w:val="24"/>
        </w:rPr>
        <w:t xml:space="preserve"> (in regards to search warrants)</w:t>
      </w:r>
    </w:p>
    <w:p w:rsidR="0052117B" w:rsidRDefault="0052117B" w:rsidP="0052117B">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Civil liberties and the protection of the individual from interference with the enjoyment of his property. There is a clear and important social value in avoidance of arbitrary searches and unlawful seizures. Therefore, a search warrant undermines this right because it enables state to infringe upon one’s enjoyment of this right</w:t>
      </w:r>
      <w:r w:rsidR="005B0C81">
        <w:rPr>
          <w:rFonts w:ascii="Times New Roman" w:hAnsi="Times New Roman" w:cs="Times New Roman"/>
          <w:sz w:val="24"/>
          <w:szCs w:val="24"/>
        </w:rPr>
        <w:t>.</w:t>
      </w:r>
    </w:p>
    <w:p w:rsidR="0052117B" w:rsidRDefault="0052117B" w:rsidP="0052117B">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The effective detection and proof of crime and the prompt apprehension</w:t>
      </w:r>
      <w:r w:rsidR="00847BBC">
        <w:rPr>
          <w:rFonts w:ascii="Times New Roman" w:hAnsi="Times New Roman" w:cs="Times New Roman"/>
          <w:sz w:val="24"/>
          <w:szCs w:val="24"/>
        </w:rPr>
        <w:t>/arrest</w:t>
      </w:r>
      <w:r>
        <w:rPr>
          <w:rFonts w:ascii="Times New Roman" w:hAnsi="Times New Roman" w:cs="Times New Roman"/>
          <w:sz w:val="24"/>
          <w:szCs w:val="24"/>
        </w:rPr>
        <w:t xml:space="preserve"> and conviction of offenders</w:t>
      </w:r>
      <w:r w:rsidR="00832C45">
        <w:rPr>
          <w:rFonts w:ascii="Times New Roman" w:hAnsi="Times New Roman" w:cs="Times New Roman"/>
          <w:sz w:val="24"/>
          <w:szCs w:val="24"/>
        </w:rPr>
        <w:t>. Public protection/safety, afforded by efficient and effective law enforcement, is enhanced through the proper use of search warrants.</w:t>
      </w:r>
    </w:p>
    <w:p w:rsidR="00CE1E73" w:rsidRDefault="00CE1E73" w:rsidP="00CE1E73">
      <w:pPr>
        <w:spacing w:after="0" w:line="240" w:lineRule="auto"/>
        <w:rPr>
          <w:rFonts w:ascii="Times New Roman" w:hAnsi="Times New Roman" w:cs="Times New Roman"/>
          <w:sz w:val="24"/>
          <w:szCs w:val="24"/>
        </w:rPr>
      </w:pPr>
    </w:p>
    <w:p w:rsidR="00CE1E73" w:rsidRDefault="002276D1" w:rsidP="00CE1E73">
      <w:pPr>
        <w:spacing w:after="0" w:line="240" w:lineRule="auto"/>
        <w:rPr>
          <w:rFonts w:ascii="Times New Roman" w:hAnsi="Times New Roman" w:cs="Times New Roman"/>
          <w:sz w:val="24"/>
          <w:szCs w:val="24"/>
        </w:rPr>
      </w:pPr>
      <w:r>
        <w:rPr>
          <w:rFonts w:ascii="Times New Roman" w:hAnsi="Times New Roman" w:cs="Times New Roman"/>
          <w:sz w:val="24"/>
          <w:szCs w:val="24"/>
        </w:rPr>
        <w:t>Trying to strike a reasonable balance between those two public interests</w:t>
      </w:r>
      <w:r w:rsidR="005B0C81">
        <w:rPr>
          <w:rFonts w:ascii="Times New Roman" w:hAnsi="Times New Roman" w:cs="Times New Roman"/>
          <w:sz w:val="24"/>
          <w:szCs w:val="24"/>
        </w:rPr>
        <w:t>…</w:t>
      </w:r>
    </w:p>
    <w:p w:rsidR="002276D1" w:rsidRPr="00CE1E73" w:rsidRDefault="002276D1" w:rsidP="00CE1E73">
      <w:pPr>
        <w:spacing w:after="0" w:line="240" w:lineRule="auto"/>
        <w:rPr>
          <w:rFonts w:ascii="Times New Roman" w:hAnsi="Times New Roman" w:cs="Times New Roman"/>
          <w:sz w:val="24"/>
          <w:szCs w:val="24"/>
        </w:rPr>
      </w:pPr>
      <w:r>
        <w:rPr>
          <w:rFonts w:ascii="Times New Roman" w:hAnsi="Times New Roman" w:cs="Times New Roman"/>
          <w:sz w:val="24"/>
          <w:szCs w:val="24"/>
        </w:rPr>
        <w:t>(1): “The Canadian Charter of Rights and Freedoms guarantees the rights and freedoms set out in it subject only to such reasonable limits prescribed by law as can be demonstrably justified in a free and democratic society.”</w:t>
      </w:r>
    </w:p>
    <w:sectPr w:rsidR="002276D1" w:rsidRPr="00CE1E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37154"/>
    <w:multiLevelType w:val="hybridMultilevel"/>
    <w:tmpl w:val="CC3474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0854364"/>
    <w:multiLevelType w:val="hybridMultilevel"/>
    <w:tmpl w:val="8720690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7E6441F"/>
    <w:multiLevelType w:val="hybridMultilevel"/>
    <w:tmpl w:val="633A4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3813F33"/>
    <w:multiLevelType w:val="hybridMultilevel"/>
    <w:tmpl w:val="DF2A02F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4F042E3"/>
    <w:multiLevelType w:val="hybridMultilevel"/>
    <w:tmpl w:val="08B69D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580"/>
    <w:rsid w:val="000B4EFC"/>
    <w:rsid w:val="00187107"/>
    <w:rsid w:val="001A1FF6"/>
    <w:rsid w:val="001B507A"/>
    <w:rsid w:val="002276D1"/>
    <w:rsid w:val="00242806"/>
    <w:rsid w:val="002B48E5"/>
    <w:rsid w:val="002E4345"/>
    <w:rsid w:val="002F0BE8"/>
    <w:rsid w:val="00366601"/>
    <w:rsid w:val="003E696C"/>
    <w:rsid w:val="00457AC2"/>
    <w:rsid w:val="0046104A"/>
    <w:rsid w:val="00462F80"/>
    <w:rsid w:val="004C7A45"/>
    <w:rsid w:val="004D333C"/>
    <w:rsid w:val="0052117B"/>
    <w:rsid w:val="00542D7F"/>
    <w:rsid w:val="0056444C"/>
    <w:rsid w:val="005B0C81"/>
    <w:rsid w:val="007303C1"/>
    <w:rsid w:val="007F4151"/>
    <w:rsid w:val="00832C45"/>
    <w:rsid w:val="00847BBC"/>
    <w:rsid w:val="00913907"/>
    <w:rsid w:val="00961871"/>
    <w:rsid w:val="00A17580"/>
    <w:rsid w:val="00A30562"/>
    <w:rsid w:val="00A936C2"/>
    <w:rsid w:val="00B34F98"/>
    <w:rsid w:val="00B93C52"/>
    <w:rsid w:val="00BB63E2"/>
    <w:rsid w:val="00CE1E73"/>
    <w:rsid w:val="00CE4EE6"/>
    <w:rsid w:val="00D059AD"/>
    <w:rsid w:val="00E16C9B"/>
    <w:rsid w:val="00F769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C0DB0F-7E30-48DA-B16A-D29B5B243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3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416179">
      <w:bodyDiv w:val="1"/>
      <w:marLeft w:val="0"/>
      <w:marRight w:val="0"/>
      <w:marTop w:val="0"/>
      <w:marBottom w:val="0"/>
      <w:divBdr>
        <w:top w:val="none" w:sz="0" w:space="0" w:color="auto"/>
        <w:left w:val="none" w:sz="0" w:space="0" w:color="auto"/>
        <w:bottom w:val="none" w:sz="0" w:space="0" w:color="auto"/>
        <w:right w:val="none" w:sz="0" w:space="0" w:color="auto"/>
      </w:divBdr>
      <w:divsChild>
        <w:div w:id="777334255">
          <w:marLeft w:val="0"/>
          <w:marRight w:val="0"/>
          <w:marTop w:val="0"/>
          <w:marBottom w:val="0"/>
          <w:divBdr>
            <w:top w:val="none" w:sz="0" w:space="0" w:color="auto"/>
            <w:left w:val="none" w:sz="0" w:space="0" w:color="auto"/>
            <w:bottom w:val="none" w:sz="0" w:space="0" w:color="auto"/>
            <w:right w:val="none" w:sz="0" w:space="0" w:color="auto"/>
          </w:divBdr>
        </w:div>
        <w:div w:id="813567099">
          <w:marLeft w:val="0"/>
          <w:marRight w:val="0"/>
          <w:marTop w:val="0"/>
          <w:marBottom w:val="0"/>
          <w:divBdr>
            <w:top w:val="none" w:sz="0" w:space="0" w:color="auto"/>
            <w:left w:val="none" w:sz="0" w:space="0" w:color="auto"/>
            <w:bottom w:val="none" w:sz="0" w:space="0" w:color="auto"/>
            <w:right w:val="none" w:sz="0" w:space="0" w:color="auto"/>
          </w:divBdr>
        </w:div>
        <w:div w:id="16631217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822</Words>
  <Characters>4689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2019-10-01T04:58:00Z</dcterms:created>
  <dcterms:modified xsi:type="dcterms:W3CDTF">2019-10-01T04:58:00Z</dcterms:modified>
</cp:coreProperties>
</file>