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9EB" w:rsidRPr="00AA49C5" w:rsidRDefault="001A59EB" w:rsidP="001A59EB">
      <w:pPr>
        <w:spacing w:line="360" w:lineRule="auto"/>
        <w:jc w:val="center"/>
        <w:rPr>
          <w:b/>
          <w:sz w:val="40"/>
          <w:szCs w:val="40"/>
        </w:rPr>
      </w:pPr>
      <w:r w:rsidRPr="00AA49C5">
        <w:rPr>
          <w:b/>
          <w:sz w:val="40"/>
          <w:szCs w:val="40"/>
        </w:rPr>
        <w:t>Work Sheet – Experiment 1</w:t>
      </w:r>
    </w:p>
    <w:p w:rsidR="001A59EB" w:rsidRDefault="001A59EB" w:rsidP="001A59EB">
      <w:pPr>
        <w:spacing w:line="360" w:lineRule="auto"/>
      </w:pPr>
    </w:p>
    <w:p w:rsidR="001A59EB" w:rsidRPr="00AC198C" w:rsidRDefault="001A59EB" w:rsidP="001A59EB">
      <w:pPr>
        <w:spacing w:line="360" w:lineRule="auto"/>
        <w:rPr>
          <w:b/>
          <w:u w:val="single"/>
        </w:rPr>
      </w:pPr>
      <w:r w:rsidRPr="00AA49C5">
        <w:rPr>
          <w:b/>
          <w:u w:val="single"/>
        </w:rPr>
        <w:t>Experiment Title:</w:t>
      </w:r>
    </w:p>
    <w:p w:rsidR="001A59EB" w:rsidRDefault="001A59EB" w:rsidP="001A59EB">
      <w:pPr>
        <w:spacing w:line="360" w:lineRule="auto"/>
      </w:pPr>
      <w:r>
        <w:t>Verification of Gas Laws</w:t>
      </w:r>
    </w:p>
    <w:p w:rsidR="001A59EB" w:rsidRPr="00AC198C" w:rsidRDefault="001A59EB" w:rsidP="001A59EB">
      <w:pPr>
        <w:spacing w:line="360" w:lineRule="auto"/>
        <w:rPr>
          <w:b/>
          <w:u w:val="single"/>
        </w:rPr>
      </w:pPr>
      <w:r w:rsidRPr="00AA49C5">
        <w:rPr>
          <w:b/>
          <w:u w:val="single"/>
        </w:rPr>
        <w:t>Author(s) Name(s):</w:t>
      </w:r>
    </w:p>
    <w:p w:rsidR="001A59EB" w:rsidRPr="00697995" w:rsidRDefault="001A59EB" w:rsidP="001A59EB">
      <w:pPr>
        <w:spacing w:line="360" w:lineRule="auto"/>
        <w:rPr>
          <w:color w:val="FFFFFF" w:themeColor="background1"/>
        </w:rPr>
      </w:pPr>
      <w:r w:rsidRPr="00697995">
        <w:rPr>
          <w:color w:val="FFFFFF" w:themeColor="background1"/>
        </w:rPr>
        <w:t>Hope Avramidis</w:t>
      </w:r>
    </w:p>
    <w:p w:rsidR="001A59EB" w:rsidRPr="00697995" w:rsidRDefault="001A59EB" w:rsidP="001A59EB">
      <w:pPr>
        <w:spacing w:line="360" w:lineRule="auto"/>
        <w:rPr>
          <w:color w:val="FFFFFF" w:themeColor="background1"/>
        </w:rPr>
      </w:pPr>
      <w:proofErr w:type="spellStart"/>
      <w:r w:rsidRPr="00697995">
        <w:rPr>
          <w:color w:val="FFFFFF" w:themeColor="background1"/>
        </w:rPr>
        <w:t>Oreo</w:t>
      </w:r>
      <w:r w:rsidR="00D12B67" w:rsidRPr="00697995">
        <w:rPr>
          <w:color w:val="FFFFFF" w:themeColor="background1"/>
        </w:rPr>
        <w:t>luwa</w:t>
      </w:r>
      <w:proofErr w:type="spellEnd"/>
      <w:r w:rsidRPr="00697995">
        <w:rPr>
          <w:color w:val="FFFFFF" w:themeColor="background1"/>
        </w:rPr>
        <w:t xml:space="preserve"> Adeleke</w:t>
      </w:r>
    </w:p>
    <w:p w:rsidR="001A59EB" w:rsidRDefault="001A59EB" w:rsidP="001A59EB">
      <w:pPr>
        <w:spacing w:line="360" w:lineRule="auto"/>
        <w:rPr>
          <w:b/>
          <w:u w:val="single"/>
        </w:rPr>
      </w:pPr>
      <w:r w:rsidRPr="00AA49C5">
        <w:rPr>
          <w:b/>
          <w:u w:val="single"/>
        </w:rPr>
        <w:t>Submitting Author’s Partner:</w:t>
      </w:r>
    </w:p>
    <w:p w:rsidR="00D12B67" w:rsidRPr="00697995" w:rsidRDefault="00D12B67" w:rsidP="001A59EB">
      <w:pPr>
        <w:spacing w:line="360" w:lineRule="auto"/>
        <w:rPr>
          <w:color w:val="FFFFFF" w:themeColor="background1"/>
        </w:rPr>
      </w:pPr>
      <w:proofErr w:type="spellStart"/>
      <w:r w:rsidRPr="00697995">
        <w:rPr>
          <w:color w:val="FFFFFF" w:themeColor="background1"/>
        </w:rPr>
        <w:t>Oreoluwa</w:t>
      </w:r>
      <w:proofErr w:type="spellEnd"/>
      <w:r w:rsidRPr="00697995">
        <w:rPr>
          <w:color w:val="FFFFFF" w:themeColor="background1"/>
        </w:rPr>
        <w:t xml:space="preserve"> Adeleke</w:t>
      </w:r>
    </w:p>
    <w:p w:rsidR="001A59EB" w:rsidRPr="00AA49C5" w:rsidRDefault="001A59EB" w:rsidP="001A59EB">
      <w:pPr>
        <w:spacing w:line="360" w:lineRule="auto"/>
        <w:rPr>
          <w:b/>
          <w:u w:val="single"/>
        </w:rPr>
      </w:pPr>
      <w:r w:rsidRPr="00AA49C5">
        <w:rPr>
          <w:b/>
          <w:u w:val="single"/>
        </w:rPr>
        <w:t>TA (Demonstrator)’s Name:</w:t>
      </w:r>
    </w:p>
    <w:p w:rsidR="001A59EB" w:rsidRDefault="001A59EB" w:rsidP="001A59EB">
      <w:pPr>
        <w:spacing w:line="360" w:lineRule="auto"/>
      </w:pPr>
      <w:r>
        <w:t>Eliza-Jayne Boisvert</w:t>
      </w:r>
    </w:p>
    <w:p w:rsidR="001A59EB" w:rsidRPr="0052257B" w:rsidRDefault="001A59EB" w:rsidP="001A59EB">
      <w:pPr>
        <w:spacing w:line="360" w:lineRule="auto"/>
        <w:rPr>
          <w:b/>
          <w:u w:val="single"/>
        </w:rPr>
      </w:pPr>
      <w:r w:rsidRPr="00AA49C5">
        <w:rPr>
          <w:b/>
          <w:u w:val="single"/>
        </w:rPr>
        <w:t>Date Experiment Performed:</w:t>
      </w:r>
    </w:p>
    <w:p w:rsidR="001A59EB" w:rsidRDefault="001A59EB" w:rsidP="001A59EB">
      <w:pPr>
        <w:spacing w:line="360" w:lineRule="auto"/>
      </w:pPr>
      <w:r>
        <w:t>Tuesday, September 17, 2019</w:t>
      </w:r>
    </w:p>
    <w:p w:rsidR="001A59EB" w:rsidRPr="00AA49C5" w:rsidRDefault="001A59EB" w:rsidP="001A59EB">
      <w:pPr>
        <w:spacing w:line="360" w:lineRule="auto"/>
        <w:rPr>
          <w:b/>
          <w:u w:val="single"/>
        </w:rPr>
      </w:pPr>
      <w:r w:rsidRPr="00AA49C5">
        <w:rPr>
          <w:b/>
          <w:u w:val="single"/>
        </w:rPr>
        <w:t>Date Experiment Submitted:</w:t>
      </w:r>
    </w:p>
    <w:p w:rsidR="001A59EB" w:rsidRDefault="001A59EB" w:rsidP="001A59EB">
      <w:pPr>
        <w:spacing w:line="360" w:lineRule="auto"/>
      </w:pPr>
      <w:r>
        <w:t>Tuesday, September 24, 2019</w:t>
      </w:r>
    </w:p>
    <w:p w:rsidR="001A59EB" w:rsidRDefault="001A59EB" w:rsidP="001A59EB">
      <w:pPr>
        <w:spacing w:line="360" w:lineRule="auto"/>
        <w:rPr>
          <w:b/>
          <w:bCs/>
        </w:rPr>
      </w:pPr>
      <w:r w:rsidRPr="7D101D68">
        <w:rPr>
          <w:b/>
          <w:bCs/>
        </w:rPr>
        <w:t>Attach here (if required, indicate the appropriate document(s)):</w:t>
      </w:r>
    </w:p>
    <w:p w:rsidR="001A59EB" w:rsidRDefault="001A59EB" w:rsidP="001A59EB">
      <w:pPr>
        <w:spacing w:line="360" w:lineRule="auto"/>
        <w:rPr>
          <w:b/>
          <w:bCs/>
        </w:rPr>
      </w:pPr>
    </w:p>
    <w:p w:rsidR="001A59EB" w:rsidRPr="00AA49C5" w:rsidRDefault="001A59EB" w:rsidP="001A59EB">
      <w:pPr>
        <w:spacing w:line="360" w:lineRule="auto"/>
        <w:rPr>
          <w:b/>
        </w:rPr>
      </w:pPr>
      <w:r w:rsidRPr="00AA49C5">
        <w:rPr>
          <w:b/>
        </w:rPr>
        <w:t xml:space="preserve">Medical or </w:t>
      </w:r>
      <w:proofErr w:type="gramStart"/>
      <w:r w:rsidRPr="00AA49C5">
        <w:rPr>
          <w:b/>
        </w:rPr>
        <w:t>other</w:t>
      </w:r>
      <w:proofErr w:type="gramEnd"/>
      <w:r w:rsidRPr="00AA49C5">
        <w:rPr>
          <w:b/>
        </w:rPr>
        <w:t xml:space="preserve"> Acceptable Document:</w:t>
      </w:r>
      <w:r w:rsidRPr="00AA49C5">
        <w:rPr>
          <w:b/>
        </w:rPr>
        <w:tab/>
        <w:t>_____</w:t>
      </w:r>
    </w:p>
    <w:p w:rsidR="001A59EB" w:rsidRPr="00AA49C5" w:rsidRDefault="001A59EB" w:rsidP="001A59EB">
      <w:pPr>
        <w:spacing w:line="360" w:lineRule="auto"/>
        <w:rPr>
          <w:b/>
        </w:rPr>
      </w:pPr>
      <w:r w:rsidRPr="00AA49C5">
        <w:rPr>
          <w:b/>
        </w:rPr>
        <w:t>Change of Lab Day Form:</w:t>
      </w:r>
      <w:r w:rsidRPr="00AA49C5">
        <w:rPr>
          <w:b/>
        </w:rPr>
        <w:tab/>
      </w:r>
      <w:r w:rsidRPr="00AA49C5">
        <w:rPr>
          <w:b/>
        </w:rPr>
        <w:tab/>
      </w:r>
      <w:r w:rsidRPr="00AA49C5">
        <w:rPr>
          <w:b/>
        </w:rPr>
        <w:tab/>
      </w:r>
      <w:r>
        <w:rPr>
          <w:b/>
        </w:rPr>
        <w:tab/>
      </w:r>
      <w:r w:rsidRPr="00AA49C5">
        <w:rPr>
          <w:b/>
        </w:rPr>
        <w:t>_____</w:t>
      </w:r>
    </w:p>
    <w:p w:rsidR="001A59EB" w:rsidRPr="00AA49C5" w:rsidRDefault="001A59EB" w:rsidP="001A59EB">
      <w:pPr>
        <w:spacing w:line="360" w:lineRule="auto"/>
        <w:rPr>
          <w:b/>
        </w:rPr>
      </w:pPr>
      <w:r w:rsidRPr="00AA49C5">
        <w:rPr>
          <w:b/>
        </w:rPr>
        <w:t>Change of Lab Section Form:</w:t>
      </w:r>
      <w:r w:rsidRPr="00AA49C5">
        <w:rPr>
          <w:b/>
        </w:rPr>
        <w:tab/>
      </w:r>
      <w:r w:rsidRPr="00AA49C5">
        <w:rPr>
          <w:b/>
        </w:rPr>
        <w:tab/>
      </w:r>
      <w:r w:rsidRPr="00AA49C5">
        <w:rPr>
          <w:b/>
        </w:rPr>
        <w:tab/>
        <w:t>_____</w:t>
      </w:r>
    </w:p>
    <w:p w:rsidR="001A59EB" w:rsidRDefault="001A59EB" w:rsidP="001A59EB">
      <w:pPr>
        <w:spacing w:line="360" w:lineRule="auto"/>
        <w:rPr>
          <w:b/>
        </w:rPr>
      </w:pPr>
      <w:r w:rsidRPr="00AA49C5">
        <w:rPr>
          <w:b/>
        </w:rPr>
        <w:t>Late Pass:</w:t>
      </w:r>
      <w:r w:rsidRPr="00AA49C5">
        <w:rPr>
          <w:b/>
        </w:rPr>
        <w:tab/>
      </w:r>
      <w:r w:rsidRPr="00AA49C5">
        <w:rPr>
          <w:b/>
        </w:rPr>
        <w:tab/>
      </w:r>
      <w:r w:rsidRPr="00AA49C5">
        <w:rPr>
          <w:b/>
        </w:rPr>
        <w:tab/>
      </w:r>
      <w:r w:rsidRPr="00AA49C5">
        <w:rPr>
          <w:b/>
        </w:rPr>
        <w:tab/>
      </w:r>
      <w:r w:rsidRPr="00AA49C5">
        <w:rPr>
          <w:b/>
        </w:rPr>
        <w:tab/>
      </w:r>
      <w:r>
        <w:rPr>
          <w:b/>
        </w:rPr>
        <w:tab/>
      </w:r>
      <w:r w:rsidRPr="00AA49C5">
        <w:rPr>
          <w:b/>
        </w:rPr>
        <w:t>_____</w:t>
      </w:r>
    </w:p>
    <w:p w:rsidR="001A59EB" w:rsidRDefault="001A59EB" w:rsidP="001A59EB">
      <w:pPr>
        <w:spacing w:line="360" w:lineRule="auto"/>
        <w:rPr>
          <w:b/>
        </w:rPr>
      </w:pPr>
    </w:p>
    <w:p w:rsidR="001A59EB" w:rsidRDefault="001A59EB" w:rsidP="001A59EB">
      <w:pPr>
        <w:spacing w:line="360" w:lineRule="auto"/>
        <w:rPr>
          <w:b/>
        </w:rPr>
      </w:pPr>
    </w:p>
    <w:p w:rsidR="001A59EB" w:rsidRDefault="001A59EB" w:rsidP="001A59EB">
      <w:pPr>
        <w:spacing w:line="360" w:lineRule="auto"/>
        <w:rPr>
          <w:b/>
        </w:rPr>
      </w:pPr>
    </w:p>
    <w:p w:rsidR="001A59EB" w:rsidRPr="00AC198C" w:rsidRDefault="001A59EB" w:rsidP="001A59EB">
      <w:pPr>
        <w:spacing w:line="360" w:lineRule="auto"/>
        <w:rPr>
          <w:b/>
        </w:rPr>
      </w:pPr>
      <w:r w:rsidRPr="00AA49C5">
        <w:rPr>
          <w:b/>
          <w:u w:val="single"/>
        </w:rPr>
        <w:lastRenderedPageBreak/>
        <w:t>Procedure – Charles’ Law:</w:t>
      </w:r>
    </w:p>
    <w:p w:rsidR="001A59EB" w:rsidRPr="00C17CAE" w:rsidRDefault="001A59EB" w:rsidP="001A59EB">
      <w:r>
        <w:t>As outlined in the manual (</w:t>
      </w:r>
      <w:proofErr w:type="spellStart"/>
      <w:r w:rsidRPr="422F89D5">
        <w:rPr>
          <w:rFonts w:eastAsia="Georgia" w:cs="Georgia"/>
        </w:rPr>
        <w:t>Venkateswaran</w:t>
      </w:r>
      <w:proofErr w:type="spellEnd"/>
      <w:r w:rsidRPr="422F89D5">
        <w:rPr>
          <w:rFonts w:eastAsia="Georgia" w:cs="Georgia"/>
        </w:rPr>
        <w:t>, 2019</w:t>
      </w:r>
      <w:r>
        <w:rPr>
          <w:rFonts w:eastAsia="Georgia" w:cs="Georgia"/>
        </w:rPr>
        <w:t>).</w:t>
      </w:r>
    </w:p>
    <w:p w:rsidR="001A59EB" w:rsidRDefault="001A59EB" w:rsidP="001A59EB">
      <w:pPr>
        <w:spacing w:line="360" w:lineRule="auto"/>
        <w:rPr>
          <w:b/>
          <w:bCs/>
          <w:u w:val="single"/>
        </w:rPr>
      </w:pPr>
      <w:r w:rsidRPr="5041A912">
        <w:rPr>
          <w:b/>
          <w:bCs/>
          <w:u w:val="single"/>
        </w:rPr>
        <w:t>Procedure – Boyle’s Law</w:t>
      </w:r>
      <w:r w:rsidRPr="3C4C407B">
        <w:rPr>
          <w:b/>
          <w:bCs/>
          <w:u w:val="single"/>
        </w:rPr>
        <w:t>:</w:t>
      </w:r>
    </w:p>
    <w:p w:rsidR="001A59EB" w:rsidRDefault="001A59EB" w:rsidP="001A59EB">
      <w:pPr>
        <w:spacing w:line="360" w:lineRule="auto"/>
      </w:pPr>
      <w:r>
        <w:t xml:space="preserve">First, the pressure was chosen as the variable dependent on the volume of air inside the syringe. Next, a 20 mL syringe and a Gas Pressure Sensor (GPS) were obtained and attached to each other, then to the LabQuest2 device. The syringe was adjusted so that the plunger marked 20 mL, as the GPS had 0.80 mL of air inside, 0.80 mL of air was added to the volume values at each interval. Therefore, 20.8 was recorded as the initial volume on the LabQuest2 device and in each lab partner’s lab notebook. The plunger was then pushed in 2.00 mL, and the pressure was recorded at the new volume of 18.8 </w:t>
      </w:r>
      <w:proofErr w:type="spellStart"/>
      <w:r>
        <w:t>mL.</w:t>
      </w:r>
      <w:proofErr w:type="spellEnd"/>
      <w:r>
        <w:t xml:space="preserve"> This step was repeated six more times until the last recorded volume reached 10.8 </w:t>
      </w:r>
      <w:proofErr w:type="spellStart"/>
      <w:r>
        <w:t>mL.</w:t>
      </w:r>
      <w:proofErr w:type="spellEnd"/>
      <w:r>
        <w:t xml:space="preserve"> A second trial was made. Finally, the materials used were returned. </w:t>
      </w:r>
    </w:p>
    <w:p w:rsidR="001A59EB" w:rsidRPr="00AA49C5" w:rsidRDefault="001A59EB" w:rsidP="001A59EB">
      <w:pPr>
        <w:spacing w:line="360" w:lineRule="auto"/>
        <w:rPr>
          <w:b/>
          <w:u w:val="single"/>
        </w:rPr>
      </w:pPr>
      <w:r w:rsidRPr="00AA49C5">
        <w:rPr>
          <w:b/>
          <w:u w:val="single"/>
        </w:rPr>
        <w:t>Discussion:</w:t>
      </w:r>
    </w:p>
    <w:tbl>
      <w:tblPr>
        <w:tblStyle w:val="TableGrid"/>
        <w:tblpPr w:leftFromText="180" w:rightFromText="180" w:vertAnchor="text" w:horzAnchor="margin" w:tblpY="3581"/>
        <w:tblW w:w="9532" w:type="dxa"/>
        <w:tblLayout w:type="fixed"/>
        <w:tblLook w:val="06A0" w:firstRow="1" w:lastRow="0" w:firstColumn="1" w:lastColumn="0" w:noHBand="1" w:noVBand="1"/>
      </w:tblPr>
      <w:tblGrid>
        <w:gridCol w:w="5713"/>
        <w:gridCol w:w="3819"/>
      </w:tblGrid>
      <w:tr w:rsidR="001A59EB" w:rsidTr="00A223CD">
        <w:trPr>
          <w:trHeight w:val="379"/>
        </w:trPr>
        <w:tc>
          <w:tcPr>
            <w:tcW w:w="9532" w:type="dxa"/>
            <w:gridSpan w:val="2"/>
          </w:tcPr>
          <w:p w:rsidR="001A59EB" w:rsidRDefault="001A59EB" w:rsidP="00A223CD">
            <w:r w:rsidRPr="272A7F10">
              <w:rPr>
                <w:b/>
                <w:bCs/>
              </w:rPr>
              <w:t xml:space="preserve">Table 1. </w:t>
            </w:r>
            <w:r>
              <w:t xml:space="preserve">The values of temperature and volume recorded throughout the experiment. </w:t>
            </w:r>
          </w:p>
        </w:tc>
      </w:tr>
      <w:tr w:rsidR="001A59EB" w:rsidTr="00A223CD">
        <w:trPr>
          <w:trHeight w:val="379"/>
        </w:trPr>
        <w:tc>
          <w:tcPr>
            <w:tcW w:w="5713" w:type="dxa"/>
          </w:tcPr>
          <w:p w:rsidR="001A59EB" w:rsidRDefault="001A59EB" w:rsidP="00A223CD">
            <w:r>
              <w:t>T1 (temperature of the air in boiling water bath in C)</w:t>
            </w:r>
          </w:p>
        </w:tc>
        <w:tc>
          <w:tcPr>
            <w:tcW w:w="3819" w:type="dxa"/>
          </w:tcPr>
          <w:p w:rsidR="001A59EB" w:rsidRDefault="001A59EB" w:rsidP="00A223CD">
            <w:r>
              <w:t>100°C</w:t>
            </w:r>
          </w:p>
        </w:tc>
      </w:tr>
      <w:tr w:rsidR="001A59EB" w:rsidTr="00A223CD">
        <w:trPr>
          <w:trHeight w:val="411"/>
        </w:trPr>
        <w:tc>
          <w:tcPr>
            <w:tcW w:w="5713" w:type="dxa"/>
          </w:tcPr>
          <w:p w:rsidR="001A59EB" w:rsidRDefault="001A59EB" w:rsidP="00A223CD">
            <w:pPr>
              <w:spacing w:line="259" w:lineRule="auto"/>
            </w:pPr>
            <w:r>
              <w:t>T2 (temperature of the air in ice water bath in C)</w:t>
            </w:r>
          </w:p>
        </w:tc>
        <w:tc>
          <w:tcPr>
            <w:tcW w:w="3819" w:type="dxa"/>
          </w:tcPr>
          <w:p w:rsidR="001A59EB" w:rsidRDefault="001A59EB" w:rsidP="00A223CD">
            <w:r>
              <w:t>19°C</w:t>
            </w:r>
          </w:p>
        </w:tc>
      </w:tr>
      <w:tr w:rsidR="001A59EB" w:rsidTr="00A223CD">
        <w:trPr>
          <w:trHeight w:val="411"/>
        </w:trPr>
        <w:tc>
          <w:tcPr>
            <w:tcW w:w="5713" w:type="dxa"/>
          </w:tcPr>
          <w:p w:rsidR="001A59EB" w:rsidRDefault="001A59EB" w:rsidP="00A223CD">
            <w:pPr>
              <w:spacing w:line="259" w:lineRule="auto"/>
            </w:pPr>
            <w:r>
              <w:t>V1 (volume occupied by the air at T1 in mL)</w:t>
            </w:r>
          </w:p>
        </w:tc>
        <w:tc>
          <w:tcPr>
            <w:tcW w:w="3819" w:type="dxa"/>
          </w:tcPr>
          <w:p w:rsidR="001A59EB" w:rsidRDefault="001A59EB" w:rsidP="00A223CD">
            <w:r>
              <w:t>156 mL</w:t>
            </w:r>
          </w:p>
        </w:tc>
      </w:tr>
      <w:tr w:rsidR="001A59EB" w:rsidTr="00A223CD">
        <w:trPr>
          <w:trHeight w:val="411"/>
        </w:trPr>
        <w:tc>
          <w:tcPr>
            <w:tcW w:w="5713" w:type="dxa"/>
          </w:tcPr>
          <w:p w:rsidR="001A59EB" w:rsidRPr="00D92E00" w:rsidRDefault="001A59EB" w:rsidP="00A223CD">
            <w:proofErr w:type="spellStart"/>
            <w:r>
              <w:t>V</w:t>
            </w:r>
            <w:r>
              <w:rPr>
                <w:vertAlign w:val="subscript"/>
              </w:rPr>
              <w:t>cw</w:t>
            </w:r>
            <w:proofErr w:type="spellEnd"/>
            <w:r>
              <w:t xml:space="preserve"> (volume of ice-bath water)</w:t>
            </w:r>
          </w:p>
        </w:tc>
        <w:tc>
          <w:tcPr>
            <w:tcW w:w="3819" w:type="dxa"/>
          </w:tcPr>
          <w:p w:rsidR="001A59EB" w:rsidRDefault="001A59EB" w:rsidP="00A223CD">
            <w:r>
              <w:t>24 mL</w:t>
            </w:r>
          </w:p>
        </w:tc>
      </w:tr>
      <w:tr w:rsidR="001A59EB" w:rsidTr="00A223CD">
        <w:trPr>
          <w:trHeight w:val="415"/>
        </w:trPr>
        <w:tc>
          <w:tcPr>
            <w:tcW w:w="5713" w:type="dxa"/>
          </w:tcPr>
          <w:p w:rsidR="001A59EB" w:rsidRDefault="001A59EB" w:rsidP="00A223CD">
            <w:pPr>
              <w:spacing w:line="259" w:lineRule="auto"/>
            </w:pPr>
            <w:r>
              <w:t>V2</w:t>
            </w:r>
            <w:r w:rsidRPr="008C6276">
              <w:rPr>
                <w:b/>
              </w:rPr>
              <w:t>**</w:t>
            </w:r>
            <w:r>
              <w:t xml:space="preserve"> (volume occupied by the air at T2 in ml)</w:t>
            </w:r>
          </w:p>
        </w:tc>
        <w:tc>
          <w:tcPr>
            <w:tcW w:w="3819" w:type="dxa"/>
          </w:tcPr>
          <w:p w:rsidR="001A59EB" w:rsidRDefault="001A59EB" w:rsidP="00A223CD">
            <w:r>
              <w:t>132 mL</w:t>
            </w:r>
          </w:p>
        </w:tc>
      </w:tr>
      <w:tr w:rsidR="001A59EB" w:rsidTr="00A223CD">
        <w:trPr>
          <w:trHeight w:val="415"/>
        </w:trPr>
        <w:tc>
          <w:tcPr>
            <w:tcW w:w="9532" w:type="dxa"/>
            <w:gridSpan w:val="2"/>
          </w:tcPr>
          <w:p w:rsidR="001A59EB" w:rsidRDefault="001A59EB" w:rsidP="00A223CD">
            <w:r w:rsidRPr="008C6276">
              <w:rPr>
                <w:b/>
              </w:rPr>
              <w:t>**Note:</w:t>
            </w:r>
            <w:r>
              <w:t xml:space="preserve"> This value was calculated using the experimental data; the work can be shown in </w:t>
            </w:r>
            <w:r>
              <w:rPr>
                <w:b/>
              </w:rPr>
              <w:t>Table 2</w:t>
            </w:r>
            <w:r>
              <w:t xml:space="preserve"> below.</w:t>
            </w:r>
          </w:p>
        </w:tc>
      </w:tr>
    </w:tbl>
    <w:p w:rsidR="001A59EB" w:rsidRDefault="001A59EB" w:rsidP="001A59EB">
      <w:pPr>
        <w:spacing w:line="360" w:lineRule="auto"/>
        <w:rPr>
          <w:b/>
          <w:bCs/>
          <w:u w:val="single"/>
        </w:rPr>
      </w:pPr>
      <w:r>
        <w:rPr>
          <w:b/>
        </w:rPr>
        <w:tab/>
      </w:r>
      <w:r w:rsidRPr="272A7F10">
        <w:rPr>
          <w:b/>
          <w:bCs/>
          <w:u w:val="single"/>
        </w:rPr>
        <w:t>Charles’ Law</w:t>
      </w:r>
    </w:p>
    <w:p w:rsidR="001A59EB" w:rsidRDefault="001A59EB" w:rsidP="001A59EB">
      <w:pPr>
        <w:spacing w:line="360" w:lineRule="auto"/>
        <w:rPr>
          <w:color w:val="000000"/>
        </w:rPr>
      </w:pPr>
      <w:r>
        <w:rPr>
          <w:rFonts w:eastAsia="Georgia" w:cs="Georgia"/>
        </w:rPr>
        <w:t xml:space="preserve"> </w:t>
      </w:r>
      <w:r>
        <w:rPr>
          <w:color w:val="000000"/>
        </w:rPr>
        <w:t>Charles’ law states that a sample of a gas at constant pressure, a change in temperature results in a proportional change in volume (Petty 1995).</w:t>
      </w:r>
      <w:r>
        <w:rPr>
          <w:rFonts w:ascii="Arial" w:hAnsi="Arial" w:cs="Arial"/>
          <w:color w:val="444444"/>
          <w:sz w:val="23"/>
          <w:szCs w:val="23"/>
          <w:shd w:val="clear" w:color="auto" w:fill="FFFFFF"/>
        </w:rPr>
        <w:t xml:space="preserve"> </w:t>
      </w:r>
      <w:r>
        <w:rPr>
          <w:color w:val="000000"/>
        </w:rPr>
        <w:t xml:space="preserve">In this experiment the air in the Erlenmeyer’s flask is used to verify Charles’ law. In this case, volume was decided as the dependant variable and temperature being the independent variable. Volume is dependent on the temperature </w:t>
      </w:r>
      <w:proofErr w:type="gramStart"/>
      <w:r>
        <w:rPr>
          <w:color w:val="000000"/>
        </w:rPr>
        <w:t>due to the fact that</w:t>
      </w:r>
      <w:proofErr w:type="gramEnd"/>
      <w:r>
        <w:rPr>
          <w:color w:val="000000"/>
        </w:rPr>
        <w:t xml:space="preserve"> as the temperature increases the gas expands and as the temperature decreases the gas contracts. Before starting the experiment, the air in the Erlenmeyer flask was recorded at room temperature as V1 =156v mL, once the Erlenmeyer mask was submerged into the boiling water the temperature of the air in the flask was recorded as T1 = 100</w:t>
      </w:r>
      <w:r>
        <w:rPr>
          <w:rFonts w:ascii="Arial" w:hAnsi="Arial" w:cs="Arial"/>
          <w:color w:val="000000"/>
        </w:rPr>
        <w:t>◦</w:t>
      </w:r>
      <w:r>
        <w:rPr>
          <w:color w:val="000000"/>
        </w:rPr>
        <w:t xml:space="preserve">C. </w:t>
      </w:r>
    </w:p>
    <w:p w:rsidR="001A59EB" w:rsidRDefault="001A59EB" w:rsidP="001A59EB">
      <w:pPr>
        <w:spacing w:line="360" w:lineRule="auto"/>
        <w:rPr>
          <w:color w:val="000000"/>
        </w:rPr>
      </w:pPr>
    </w:p>
    <w:p w:rsidR="001A59EB" w:rsidRDefault="001A59EB" w:rsidP="001A59EB">
      <w:pPr>
        <w:spacing w:line="360" w:lineRule="auto"/>
        <w:rPr>
          <w:rFonts w:eastAsia="Georgia" w:cs="Georgia"/>
        </w:rPr>
      </w:pPr>
      <w:r w:rsidRPr="005D5DBD">
        <w:rPr>
          <w:bCs/>
          <w:noProof/>
        </w:rPr>
        <w:lastRenderedPageBreak/>
        <mc:AlternateContent>
          <mc:Choice Requires="wps">
            <w:drawing>
              <wp:anchor distT="0" distB="0" distL="114300" distR="114300" simplePos="0" relativeHeight="251669504" behindDoc="0" locked="0" layoutInCell="1" allowOverlap="1" wp14:anchorId="33A25CFE" wp14:editId="76D641F4">
                <wp:simplePos x="0" y="0"/>
                <wp:positionH relativeFrom="margin">
                  <wp:posOffset>300990</wp:posOffset>
                </wp:positionH>
                <wp:positionV relativeFrom="paragraph">
                  <wp:posOffset>5579110</wp:posOffset>
                </wp:positionV>
                <wp:extent cx="5365115" cy="462280"/>
                <wp:effectExtent l="0" t="0" r="26035"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115" cy="462280"/>
                        </a:xfrm>
                        <a:prstGeom prst="rect">
                          <a:avLst/>
                        </a:prstGeom>
                        <a:solidFill>
                          <a:srgbClr val="FFFFFF"/>
                        </a:solidFill>
                        <a:ln w="9525">
                          <a:solidFill>
                            <a:srgbClr val="000000"/>
                          </a:solidFill>
                          <a:miter lim="800000"/>
                          <a:headEnd/>
                          <a:tailEnd/>
                        </a:ln>
                      </wps:spPr>
                      <wps:txbx>
                        <w:txbxContent>
                          <w:p w:rsidR="001A59EB" w:rsidRPr="00DF3862" w:rsidRDefault="001A59EB" w:rsidP="001A59EB">
                            <w:r w:rsidRPr="005D5DBD">
                              <w:rPr>
                                <w:b/>
                              </w:rPr>
                              <w:t xml:space="preserve">Graph </w:t>
                            </w:r>
                            <w:r>
                              <w:rPr>
                                <w:b/>
                              </w:rPr>
                              <w:t>1</w:t>
                            </w:r>
                            <w:r w:rsidRPr="005D5DBD">
                              <w:rPr>
                                <w:b/>
                              </w:rPr>
                              <w:t xml:space="preserve">. </w:t>
                            </w:r>
                            <w:r w:rsidRPr="00DF3862">
                              <w:t xml:space="preserve">A </w:t>
                            </w:r>
                            <w:r>
                              <w:t>l</w:t>
                            </w:r>
                            <w:r w:rsidRPr="00DF3862">
                              <w:t xml:space="preserve">inear </w:t>
                            </w:r>
                            <w:r>
                              <w:t xml:space="preserve">representation </w:t>
                            </w:r>
                            <w:r w:rsidRPr="00DF3862">
                              <w:t xml:space="preserve">of the </w:t>
                            </w:r>
                            <w:r>
                              <w:t>r</w:t>
                            </w:r>
                            <w:r w:rsidRPr="00DF3862">
                              <w:t xml:space="preserve">elationship </w:t>
                            </w:r>
                            <w:r>
                              <w:t>b</w:t>
                            </w:r>
                            <w:r w:rsidRPr="00DF3862">
                              <w:t xml:space="preserve">etween the </w:t>
                            </w:r>
                            <w:r>
                              <w:t>r</w:t>
                            </w:r>
                            <w:r w:rsidRPr="00DF3862">
                              <w:t xml:space="preserve">ecorded </w:t>
                            </w:r>
                            <w:r>
                              <w:t>m</w:t>
                            </w:r>
                            <w:r w:rsidRPr="00DF3862">
                              <w:t xml:space="preserve">easurements of </w:t>
                            </w:r>
                            <w:r>
                              <w:t>v</w:t>
                            </w:r>
                            <w:r w:rsidRPr="00DF3862">
                              <w:t xml:space="preserve">olume and </w:t>
                            </w:r>
                            <w:r>
                              <w:t>t</w:t>
                            </w:r>
                            <w:r w:rsidRPr="00DF3862">
                              <w:t>emperature</w:t>
                            </w:r>
                          </w:p>
                          <w:p w:rsidR="001A59EB" w:rsidRPr="005D5DBD" w:rsidRDefault="001A59EB" w:rsidP="001A59EB">
                            <w:pPr>
                              <w:jc w:val="both"/>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33A25CFE" id="_x0000_t202" coordsize="21600,21600" o:spt="202" path="m,l,21600r21600,l21600,xe">
                <v:stroke joinstyle="miter"/>
                <v:path gradientshapeok="t" o:connecttype="rect"/>
              </v:shapetype>
              <v:shape id="Text Box 2" o:spid="_x0000_s1026" type="#_x0000_t202" style="position:absolute;margin-left:23.7pt;margin-top:439.3pt;width:422.45pt;height:36.4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">
                <v:textbox>
                  <w:txbxContent>
                    <w:p w:rsidR="001A59EB" w:rsidRPr="00DF3862" w:rsidRDefault="001A59EB" w:rsidP="001A59EB">
                      <w:r w:rsidRPr="005D5DBD">
                        <w:rPr>
                          <w:b/>
                        </w:rPr>
                        <w:t xml:space="preserve">Graph </w:t>
                      </w:r>
                      <w:r>
                        <w:rPr>
                          <w:b/>
                        </w:rPr>
                        <w:t>1</w:t>
                      </w:r>
                      <w:r w:rsidRPr="005D5DBD">
                        <w:rPr>
                          <w:b/>
                        </w:rPr>
                        <w:t xml:space="preserve">. </w:t>
                      </w:r>
                      <w:r w:rsidRPr="00DF3862">
                        <w:t xml:space="preserve">A </w:t>
                      </w:r>
                      <w:r>
                        <w:t>l</w:t>
                      </w:r>
                      <w:r w:rsidRPr="00DF3862">
                        <w:t xml:space="preserve">inear </w:t>
                      </w:r>
                      <w:r>
                        <w:t xml:space="preserve">representation </w:t>
                      </w:r>
                      <w:r w:rsidRPr="00DF3862">
                        <w:t xml:space="preserve">of the </w:t>
                      </w:r>
                      <w:r>
                        <w:t>r</w:t>
                      </w:r>
                      <w:r w:rsidRPr="00DF3862">
                        <w:t xml:space="preserve">elationship </w:t>
                      </w:r>
                      <w:r>
                        <w:t>b</w:t>
                      </w:r>
                      <w:r w:rsidRPr="00DF3862">
                        <w:t xml:space="preserve">etween the </w:t>
                      </w:r>
                      <w:r>
                        <w:t>r</w:t>
                      </w:r>
                      <w:r w:rsidRPr="00DF3862">
                        <w:t xml:space="preserve">ecorded </w:t>
                      </w:r>
                      <w:r>
                        <w:t>m</w:t>
                      </w:r>
                      <w:r w:rsidRPr="00DF3862">
                        <w:t xml:space="preserve">easurements of </w:t>
                      </w:r>
                      <w:r>
                        <w:t>v</w:t>
                      </w:r>
                      <w:r w:rsidRPr="00DF3862">
                        <w:t xml:space="preserve">olume and </w:t>
                      </w:r>
                      <w:r>
                        <w:t>t</w:t>
                      </w:r>
                      <w:r w:rsidRPr="00DF3862">
                        <w:t>emperature</w:t>
                      </w:r>
                    </w:p>
                    <w:p w:rsidR="001A59EB" w:rsidRPr="005D5DBD" w:rsidRDefault="001A59EB" w:rsidP="001A59EB">
                      <w:pPr>
                        <w:jc w:val="both"/>
                      </w:pPr>
                    </w:p>
                  </w:txbxContent>
                </v:textbox>
                <w10:wrap type="square" anchorx="margin"/>
              </v:shape>
            </w:pict>
          </mc:Fallback>
        </mc:AlternateContent>
      </w:r>
      <w:r>
        <w:rPr>
          <w:color w:val="000000"/>
        </w:rPr>
        <w:t xml:space="preserve">In order to find the correct calculation for Charles’ Law, 273.15 was added to the temperature converting it to 373.15 Kelvins (refer to </w:t>
      </w:r>
      <w:r>
        <w:rPr>
          <w:b/>
          <w:bCs/>
          <w:color w:val="000000"/>
        </w:rPr>
        <w:t>Table 3</w:t>
      </w:r>
      <w:r>
        <w:rPr>
          <w:color w:val="000000"/>
        </w:rPr>
        <w:t xml:space="preserve">). The volume of the air in the flask of the second temperature was recorded as V2= 132mL. The temperature of the air in the flask when cooled in the ice water was T2= 19◦C. 273.15 was added to the temperature converting it to 292.15 Kelvins. Once the variables were plugged into the Charles’ law equation (refer to Table 4), the value of V1/T1 came to a total of 0.418 ml/K and the value of V2/T2 came to a total of 0.452 mL/K. The results of V1/T1 and of V2/T2 were relatively distant from each other which, should not be the case as the experiment was done in closed system allowing the pressure to be constant throughout the experiment which means the two ratios must be relatively close or </w:t>
      </w:r>
      <w:proofErr w:type="gramStart"/>
      <w:r>
        <w:rPr>
          <w:color w:val="000000"/>
        </w:rPr>
        <w:t>equal to each other</w:t>
      </w:r>
      <w:proofErr w:type="gramEnd"/>
      <w:r>
        <w:rPr>
          <w:color w:val="000000"/>
        </w:rPr>
        <w:t xml:space="preserve">. In this experiment there could have been possibilities of errors that could have influenced the results, a plausible error could have been the Erlenmeyer mask not being raised correctly when submerge into the ice water bath.  If it’s done incorrectly the atmospheric pressure and the pressure from the flask are not equalized, causing a change in pressure which results to Charles’ Law no longer applying as it states that pressure must be constant. Another plausible error could have been an error in the timing for allowing the temperature change inside the flask to equal the temperature outside the flask. If timed incorrectly the temperature of the air inside the flask may not have achieved the right temperature influencing the results. The percentage error calculated was  </w:t>
      </w:r>
      <w:r>
        <w:rPr>
          <w:b/>
          <w:noProof/>
          <w:u w:val="single"/>
        </w:rPr>
        <w:drawing>
          <wp:anchor distT="0" distB="0" distL="114300" distR="114300" simplePos="0" relativeHeight="251665408" behindDoc="0" locked="0" layoutInCell="1" allowOverlap="1" wp14:anchorId="14AD2B00" wp14:editId="52574E21">
            <wp:simplePos x="0" y="0"/>
            <wp:positionH relativeFrom="margin">
              <wp:posOffset>308648</wp:posOffset>
            </wp:positionH>
            <wp:positionV relativeFrom="paragraph">
              <wp:posOffset>2247493</wp:posOffset>
            </wp:positionV>
            <wp:extent cx="5346700" cy="3329940"/>
            <wp:effectExtent l="19050" t="19050" r="25400" b="2286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9-09-24.png"/>
                    <pic:cNvPicPr/>
                  </pic:nvPicPr>
                  <pic:blipFill rotWithShape="1">
                    <a:blip r:embed="rId7" cstate="print">
                      <a:extLst>
                        <a:ext uri="{28A0092B-C50C-407E-A947-70E740481C1C}">
                          <a14:useLocalDpi xmlns:a14="http://schemas.microsoft.com/office/drawing/2010/main" val="0"/>
                        </a:ext>
                      </a:extLst>
                    </a:blip>
                    <a:srcRect t="1295"/>
                    <a:stretch/>
                  </pic:blipFill>
                  <pic:spPr bwMode="auto">
                    <a:xfrm>
                      <a:off x="0" y="0"/>
                      <a:ext cx="5346700" cy="33299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rPr>
        <w:t>8.13% meaning that our results were not precise.</w:t>
      </w:r>
    </w:p>
    <w:p w:rsidR="001A59EB" w:rsidRPr="002A702F" w:rsidRDefault="001A59EB" w:rsidP="001A59EB">
      <w:pPr>
        <w:spacing w:line="360" w:lineRule="auto"/>
        <w:rPr>
          <w:rFonts w:eastAsia="Georgia" w:cs="Georgia"/>
        </w:rPr>
      </w:pPr>
      <w:r w:rsidRPr="272A7F10">
        <w:rPr>
          <w:b/>
          <w:bCs/>
          <w:u w:val="single"/>
        </w:rPr>
        <w:lastRenderedPageBreak/>
        <w:t>Boyle’s Law</w:t>
      </w:r>
      <w:r>
        <w:rPr>
          <w:b/>
          <w:bCs/>
          <w:u w:val="single"/>
        </w:rPr>
        <w:t xml:space="preserve"> </w:t>
      </w:r>
    </w:p>
    <w:p w:rsidR="001A59EB" w:rsidRDefault="001A59EB" w:rsidP="001A59EB">
      <w:pPr>
        <w:tabs>
          <w:tab w:val="left" w:pos="1346"/>
        </w:tabs>
        <w:spacing w:line="360" w:lineRule="auto"/>
      </w:pPr>
      <w:r>
        <w:t>In this experiment, the pressure was decided as the variable dependent on the volume of air based on the following property of ideal gases. Pressure exerted by ideal gases is created by the collision of particles within a confined container; decreasing the amount of confined space causes the particles to collide more often which increases the pressure (Herbst, 2013). Consequently, the number of particle-collisions depends on the amount of confined space (</w:t>
      </w:r>
      <w:r>
        <w:rPr>
          <w:color w:val="333333"/>
          <w:shd w:val="clear" w:color="auto" w:fill="FFFFFF"/>
        </w:rPr>
        <w:t>Ball, D. W., &amp; Key, J. A., 2014</w:t>
      </w:r>
      <w:r>
        <w:t>). The temperature must remain constant for the law to be applicable because changes in temperature can increase or decrease the kinetic energy of the particles, which is a factor that also affects the pressure exerted by the gas (</w:t>
      </w:r>
      <w:r>
        <w:rPr>
          <w:color w:val="333333"/>
          <w:shd w:val="clear" w:color="auto" w:fill="FFFFFF"/>
        </w:rPr>
        <w:t>Ball, D. W., &amp; Key, J. A., 2014</w:t>
      </w:r>
      <w:r>
        <w:t xml:space="preserve">). Boyle’s law states that the product of a pressure exerted by a gas and its corresponding volume generate a constant; this rule is applicable to the data collected during this experiment. For example, the first trial produced the constant of 1906.3 (refer to </w:t>
      </w:r>
      <w:r>
        <w:rPr>
          <w:b/>
        </w:rPr>
        <w:t>Table 5</w:t>
      </w:r>
      <w:r>
        <w:t xml:space="preserve">). The constants for each trial, rounding to two significant digits, draw near the number 1900. The relationship between the volume of air in the syringe and the pressure it exerted verify Boyle’s law because the values from each trial produce constants relatively </w:t>
      </w:r>
      <w:proofErr w:type="gramStart"/>
      <w:r>
        <w:t>similar to</w:t>
      </w:r>
      <w:proofErr w:type="gramEnd"/>
      <w:r>
        <w:t xml:space="preserve"> each other. A factor that could have affected the accuracy of the data is that the temperature was only assumed to be constant, not controlled, therefore, the temperature could have changed throughout the experiment and affected the net kinetic energy of the gas particles. Another factor to be considered is the accuracy of the volume measurement. The more the volume interval decreased, the harder it became to hold a secure position on the syringe’s plunger due to the increase in pressure. This could have slightly altered the readings of pressure and volume, skewing the data and calculations associated with Boyle’s law. Despite the opportunities for errors, the graphical representation (refer to </w:t>
      </w:r>
      <w:r>
        <w:rPr>
          <w:b/>
        </w:rPr>
        <w:t>Graph 2</w:t>
      </w:r>
      <w:r>
        <w:t xml:space="preserve">) of the raw data from the experiment accurately described the proportional relationship between the volume of gas and the pressure it exerted; as the volume decreased, the pressure increased. </w:t>
      </w:r>
      <w:r>
        <w:rPr>
          <w:b/>
          <w:bCs/>
          <w:noProof/>
          <w:u w:val="single"/>
        </w:rPr>
        <mc:AlternateContent>
          <mc:Choice Requires="wpi">
            <w:drawing>
              <wp:anchor distT="0" distB="0" distL="114300" distR="114300" simplePos="0" relativeHeight="251668480" behindDoc="0" locked="0" layoutInCell="1" allowOverlap="1" wp14:anchorId="7A5D2B7D" wp14:editId="635A6301">
                <wp:simplePos x="0" y="0"/>
                <wp:positionH relativeFrom="column">
                  <wp:posOffset>5691293</wp:posOffset>
                </wp:positionH>
                <wp:positionV relativeFrom="paragraph">
                  <wp:posOffset>2108038</wp:posOffset>
                </wp:positionV>
                <wp:extent cx="45360" cy="165240"/>
                <wp:effectExtent l="38100" t="38100" r="31115" b="444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45360" cy="165240"/>
                      </w14:xfrm>
                    </w14:contentPart>
                  </a:graphicData>
                </a:graphic>
              </wp:anchor>
            </w:drawing>
          </mc:Choice>
          <mc:Fallback>
            <w:pict>
              <v:shapetype w14:anchorId="240888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47.8pt;margin-top:165.65pt;width:4.25pt;height:13.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">
                <v:imagedata r:id="rId9" o:title=""/>
              </v:shape>
            </w:pict>
          </mc:Fallback>
        </mc:AlternateContent>
      </w:r>
      <w:r>
        <w:rPr>
          <w:b/>
          <w:bCs/>
          <w:noProof/>
          <w:u w:val="single"/>
        </w:rPr>
        <mc:AlternateContent>
          <mc:Choice Requires="wpi">
            <w:drawing>
              <wp:anchor distT="0" distB="0" distL="114300" distR="114300" simplePos="0" relativeHeight="251667456" behindDoc="0" locked="0" layoutInCell="1" allowOverlap="1" wp14:anchorId="1D94FC4D" wp14:editId="779FCEC4">
                <wp:simplePos x="0" y="0"/>
                <wp:positionH relativeFrom="column">
                  <wp:posOffset>3022679</wp:posOffset>
                </wp:positionH>
                <wp:positionV relativeFrom="paragraph">
                  <wp:posOffset>298014</wp:posOffset>
                </wp:positionV>
                <wp:extent cx="360" cy="360"/>
                <wp:effectExtent l="38100" t="19050" r="57150" b="5715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375BA621" id="Ink 4" o:spid="_x0000_s1026" type="#_x0000_t75" style="position:absolute;margin-left:237.3pt;margin-top:22.75pt;width:1.45pt;height: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">
                <v:imagedata r:id="rId11" o:title=""/>
              </v:shape>
            </w:pict>
          </mc:Fallback>
        </mc:AlternateContent>
      </w:r>
      <w:r>
        <w:t>Two trials of this experiment were performed to validate the data from the first trial. Moreover, the data of both trials were very similar and only varied a difference of a few decimal places. The closeness of the values from both trials allows for the prediction that the data collected is accurate.</w:t>
      </w:r>
    </w:p>
    <w:p w:rsidR="001A59EB" w:rsidRDefault="001A59EB" w:rsidP="001A59EB">
      <w:pPr>
        <w:tabs>
          <w:tab w:val="left" w:pos="1346"/>
        </w:tabs>
        <w:spacing w:line="360" w:lineRule="auto"/>
      </w:pPr>
    </w:p>
    <w:p w:rsidR="001A59EB" w:rsidRDefault="001A59EB" w:rsidP="001A59EB">
      <w:pPr>
        <w:tabs>
          <w:tab w:val="left" w:pos="1346"/>
        </w:tabs>
        <w:spacing w:line="360" w:lineRule="auto"/>
      </w:pPr>
    </w:p>
    <w:p w:rsidR="001A59EB" w:rsidRPr="00AA49C5" w:rsidRDefault="001A59EB" w:rsidP="001A59EB">
      <w:pPr>
        <w:tabs>
          <w:tab w:val="left" w:pos="1864"/>
        </w:tabs>
        <w:spacing w:line="360" w:lineRule="auto"/>
        <w:rPr>
          <w:b/>
          <w:u w:val="single"/>
        </w:rPr>
      </w:pPr>
      <w:r w:rsidRPr="00F91BA5">
        <w:rPr>
          <w:b/>
          <w:bCs/>
          <w:noProof/>
          <w:u w:val="single"/>
        </w:rPr>
        <w:lastRenderedPageBreak/>
        <mc:AlternateContent>
          <mc:Choice Requires="wps">
            <w:drawing>
              <wp:anchor distT="45720" distB="45720" distL="114300" distR="114300" simplePos="0" relativeHeight="251666432" behindDoc="0" locked="0" layoutInCell="1" allowOverlap="1" wp14:anchorId="48CC2944" wp14:editId="5B57FD7A">
                <wp:simplePos x="0" y="0"/>
                <wp:positionH relativeFrom="margin">
                  <wp:posOffset>242471</wp:posOffset>
                </wp:positionH>
                <wp:positionV relativeFrom="paragraph">
                  <wp:posOffset>3794053</wp:posOffset>
                </wp:positionV>
                <wp:extent cx="5370830" cy="442595"/>
                <wp:effectExtent l="0" t="0" r="20320"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30" cy="442595"/>
                        </a:xfrm>
                        <a:prstGeom prst="rect">
                          <a:avLst/>
                        </a:prstGeom>
                        <a:solidFill>
                          <a:srgbClr val="FFFFFF"/>
                        </a:solidFill>
                        <a:ln w="9525">
                          <a:solidFill>
                            <a:srgbClr val="000000"/>
                          </a:solidFill>
                          <a:miter lim="800000"/>
                          <a:headEnd/>
                          <a:tailEnd/>
                        </a:ln>
                      </wps:spPr>
                      <wps:txbx>
                        <w:txbxContent>
                          <w:p w:rsidR="001A59EB" w:rsidRDefault="001A59EB" w:rsidP="001A59EB">
                            <w:r>
                              <w:rPr>
                                <w:b/>
                              </w:rPr>
                              <w:t xml:space="preserve">Graph 2. </w:t>
                            </w:r>
                            <w:r>
                              <w:t>Starting with a volume of 20.8 mL and decreasing by a 2.0 mL interval, the pressure increased significantly with each interval.</w:t>
                            </w:r>
                          </w:p>
                          <w:p w:rsidR="001A59EB" w:rsidRPr="00006796" w:rsidRDefault="001A59EB" w:rsidP="001A59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C2944" id="_x0000_s1027" type="#_x0000_t202" style="position:absolute;margin-left:19.1pt;margin-top:298.75pt;width:422.9pt;height:34.8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">
                <v:textbox>
                  <w:txbxContent>
                    <w:p w:rsidR="001A59EB" w:rsidRDefault="001A59EB" w:rsidP="001A59EB">
                      <w:r>
                        <w:rPr>
                          <w:b/>
                        </w:rPr>
                        <w:t xml:space="preserve">Graph 2. </w:t>
                      </w:r>
                      <w:r>
                        <w:t>Starting with a volume of 20.8 mL and decreasing by a 2.0 mL interval, the pressure increased significantly with each interval.</w:t>
                      </w:r>
                    </w:p>
                    <w:p w:rsidR="001A59EB" w:rsidRPr="00006796" w:rsidRDefault="001A59EB" w:rsidP="001A59EB"/>
                  </w:txbxContent>
                </v:textbox>
                <w10:wrap type="square" anchorx="margin"/>
              </v:shape>
            </w:pict>
          </mc:Fallback>
        </mc:AlternateContent>
      </w:r>
      <w:r>
        <w:rPr>
          <w:noProof/>
        </w:rPr>
        <w:drawing>
          <wp:anchor distT="0" distB="0" distL="114300" distR="114300" simplePos="0" relativeHeight="251670528" behindDoc="0" locked="0" layoutInCell="1" allowOverlap="1" wp14:anchorId="59A4211D" wp14:editId="08972FAD">
            <wp:simplePos x="0" y="0"/>
            <wp:positionH relativeFrom="margin">
              <wp:posOffset>243718</wp:posOffset>
            </wp:positionH>
            <wp:positionV relativeFrom="paragraph">
              <wp:posOffset>21027</wp:posOffset>
            </wp:positionV>
            <wp:extent cx="5354168" cy="3762044"/>
            <wp:effectExtent l="19050" t="19050" r="18415"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796" t="1576"/>
                    <a:stretch>
                      <a:fillRect/>
                    </a:stretch>
                  </pic:blipFill>
                  <pic:spPr>
                    <a:xfrm>
                      <a:off x="0" y="0"/>
                      <a:ext cx="5354168" cy="376204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AA49C5">
        <w:rPr>
          <w:b/>
          <w:u w:val="single"/>
        </w:rPr>
        <w:t>Conclusion:</w:t>
      </w:r>
    </w:p>
    <w:p w:rsidR="001A59EB" w:rsidRDefault="001A59EB" w:rsidP="001A59EB">
      <w:pPr>
        <w:spacing w:line="360" w:lineRule="auto"/>
        <w:rPr>
          <w:b/>
          <w:u w:val="single"/>
        </w:rPr>
      </w:pPr>
      <w:r>
        <w:t>In conclusion, the results of the ratios from Charles’ Law experiment should have been similar in theory however, due to some human errors the results were different.  The Boyle’s law experiment verified that the volume of a gas at a fixed temperature is inversely proportional to the pressure.</w:t>
      </w:r>
    </w:p>
    <w:p w:rsidR="001A59EB" w:rsidRDefault="001A59EB" w:rsidP="001A59EB">
      <w:pPr>
        <w:spacing w:line="360" w:lineRule="auto"/>
        <w:rPr>
          <w:b/>
          <w:u w:val="single"/>
        </w:rPr>
      </w:pPr>
      <w:r w:rsidRPr="00AA49C5">
        <w:rPr>
          <w:b/>
          <w:u w:val="single"/>
        </w:rPr>
        <w:t>Reference(s):</w:t>
      </w:r>
    </w:p>
    <w:p w:rsidR="001A59EB" w:rsidRPr="00A223CD" w:rsidRDefault="001A59EB" w:rsidP="001A59EB">
      <w:pPr>
        <w:pStyle w:val="NormalWeb"/>
        <w:numPr>
          <w:ilvl w:val="0"/>
          <w:numId w:val="1"/>
        </w:numPr>
        <w:spacing w:before="0" w:beforeAutospacing="0" w:after="0" w:afterAutospacing="0" w:line="360" w:lineRule="auto"/>
        <w:ind w:left="714" w:hanging="357"/>
      </w:pPr>
      <w:r>
        <w:rPr>
          <w:color w:val="333333"/>
          <w:shd w:val="clear" w:color="auto" w:fill="FFFFFF"/>
        </w:rPr>
        <w:t xml:space="preserve">Ball, D. W., &amp; Key, J. A. (2014, September 16). Introductory Chemistry – 1st Canadian Edition. </w:t>
      </w:r>
    </w:p>
    <w:p w:rsidR="001A59EB" w:rsidRPr="00A223CD" w:rsidRDefault="001A59EB" w:rsidP="001A59EB">
      <w:pPr>
        <w:pStyle w:val="NormalWeb"/>
        <w:numPr>
          <w:ilvl w:val="0"/>
          <w:numId w:val="1"/>
        </w:numPr>
        <w:spacing w:before="0" w:beforeAutospacing="0" w:after="0" w:afterAutospacing="0" w:line="360" w:lineRule="auto"/>
        <w:ind w:left="714" w:hanging="357"/>
      </w:pPr>
      <w:r>
        <w:rPr>
          <w:rFonts w:ascii="Georgia" w:hAnsi="Georgia"/>
          <w:color w:val="000000"/>
          <w:sz w:val="22"/>
          <w:szCs w:val="22"/>
          <w:shd w:val="clear" w:color="auto" w:fill="FFFFFF"/>
        </w:rPr>
        <w:t>Charles' Law of Gases: A Simple Experimental Demonstration</w:t>
      </w:r>
      <w:r>
        <w:rPr>
          <w:rFonts w:ascii="Arial" w:hAnsi="Arial" w:cs="Arial"/>
          <w:i/>
          <w:iCs/>
          <w:color w:val="000000"/>
          <w:sz w:val="18"/>
          <w:szCs w:val="18"/>
        </w:rPr>
        <w:t>,</w:t>
      </w:r>
      <w:r>
        <w:rPr>
          <w:rFonts w:ascii="Georgia" w:hAnsi="Georgia"/>
          <w:i/>
          <w:iCs/>
          <w:color w:val="000000"/>
          <w:sz w:val="22"/>
          <w:szCs w:val="22"/>
        </w:rPr>
        <w:t xml:space="preserve"> Chem. Educ.</w:t>
      </w:r>
      <w:r>
        <w:rPr>
          <w:rFonts w:ascii="Georgia" w:hAnsi="Georgia"/>
          <w:color w:val="000000"/>
          <w:sz w:val="22"/>
          <w:szCs w:val="22"/>
        </w:rPr>
        <w:t>1995723257</w:t>
      </w:r>
      <w:r>
        <w:rPr>
          <w:rFonts w:ascii="Arial" w:hAnsi="Arial" w:cs="Arial"/>
          <w:color w:val="000000"/>
          <w:sz w:val="22"/>
          <w:szCs w:val="22"/>
        </w:rPr>
        <w:t xml:space="preserve"> </w:t>
      </w:r>
      <w:r>
        <w:rPr>
          <w:rFonts w:ascii="Georgia" w:hAnsi="Georgia"/>
          <w:color w:val="000000"/>
          <w:sz w:val="22"/>
          <w:szCs w:val="22"/>
        </w:rPr>
        <w:t>John T. Petty</w:t>
      </w:r>
      <w:r>
        <w:rPr>
          <w:rFonts w:ascii="Arial" w:hAnsi="Arial" w:cs="Arial"/>
          <w:color w:val="000000"/>
          <w:sz w:val="22"/>
          <w:szCs w:val="22"/>
        </w:rPr>
        <w:t xml:space="preserve"> </w:t>
      </w:r>
      <w:r>
        <w:rPr>
          <w:rFonts w:ascii="Georgia" w:hAnsi="Georgia"/>
          <w:color w:val="000000"/>
          <w:sz w:val="22"/>
          <w:szCs w:val="22"/>
        </w:rPr>
        <w:t>March 1, 1995</w:t>
      </w:r>
    </w:p>
    <w:p w:rsidR="001A59EB" w:rsidRPr="00A223CD" w:rsidRDefault="001A59EB" w:rsidP="001A59EB">
      <w:pPr>
        <w:pStyle w:val="ListParagraph"/>
        <w:numPr>
          <w:ilvl w:val="0"/>
          <w:numId w:val="1"/>
        </w:numPr>
        <w:spacing w:line="360" w:lineRule="auto"/>
        <w:ind w:left="714" w:hanging="357"/>
        <w:rPr>
          <w:b/>
          <w:u w:val="single"/>
        </w:rPr>
      </w:pPr>
      <w:r w:rsidRPr="00A223CD">
        <w:rPr>
          <w:rFonts w:eastAsia="Georgia" w:cs="Georgia"/>
        </w:rPr>
        <w:t xml:space="preserve">Herbst D. P. (2013). </w:t>
      </w:r>
      <w:r>
        <w:rPr>
          <w:rFonts w:eastAsia="Georgia" w:cs="Georgia"/>
        </w:rPr>
        <w:t>“</w:t>
      </w:r>
      <w:r w:rsidRPr="00A223CD">
        <w:rPr>
          <w:rFonts w:eastAsia="Georgia" w:cs="Georgia"/>
        </w:rPr>
        <w:t>The effects of pressure on gases in solution: possible insights to improve microbubble filtration for extracorporeal circulation</w:t>
      </w:r>
      <w:r>
        <w:rPr>
          <w:rFonts w:eastAsia="Georgia" w:cs="Georgia"/>
        </w:rPr>
        <w:t>”</w:t>
      </w:r>
      <w:r w:rsidRPr="00A223CD">
        <w:rPr>
          <w:rFonts w:eastAsia="Georgia" w:cs="Georgia"/>
        </w:rPr>
        <w:t>. The journal of extra-corporeal technology, 45(2), 94–106.</w:t>
      </w:r>
      <w:r w:rsidRPr="003C5E78">
        <w:rPr>
          <w:rFonts w:eastAsia="Georgia" w:cs="Georgia"/>
        </w:rPr>
        <w:t xml:space="preserve"> </w:t>
      </w:r>
    </w:p>
    <w:p w:rsidR="001A59EB" w:rsidRPr="00A223CD" w:rsidRDefault="001A59EB" w:rsidP="001A59EB">
      <w:pPr>
        <w:pStyle w:val="ListParagraph"/>
        <w:numPr>
          <w:ilvl w:val="0"/>
          <w:numId w:val="1"/>
        </w:numPr>
        <w:spacing w:line="360" w:lineRule="auto"/>
        <w:ind w:left="714" w:hanging="357"/>
        <w:rPr>
          <w:b/>
          <w:u w:val="single"/>
        </w:rPr>
      </w:pPr>
      <w:r w:rsidRPr="422F89D5">
        <w:rPr>
          <w:rFonts w:eastAsia="Georgia" w:cs="Georgia"/>
        </w:rPr>
        <w:t xml:space="preserve">“What in the World ISN’T Chemistry”, General Chemistry Laboratory Manual, Dr. Rashmi </w:t>
      </w:r>
      <w:proofErr w:type="spellStart"/>
      <w:r w:rsidRPr="422F89D5">
        <w:rPr>
          <w:rFonts w:eastAsia="Georgia" w:cs="Georgia"/>
        </w:rPr>
        <w:t>Venkateswaran</w:t>
      </w:r>
      <w:proofErr w:type="spellEnd"/>
      <w:r w:rsidRPr="422F89D5">
        <w:rPr>
          <w:rFonts w:eastAsia="Georgia" w:cs="Georgia"/>
        </w:rPr>
        <w:t>, 2019</w:t>
      </w:r>
    </w:p>
    <w:p w:rsidR="001A59EB" w:rsidRPr="00A223CD" w:rsidRDefault="001A59EB" w:rsidP="001A59EB"/>
    <w:p w:rsidR="001A59EB" w:rsidRPr="00AA49C5" w:rsidRDefault="001A59EB" w:rsidP="001A59EB">
      <w:pPr>
        <w:rPr>
          <w:b/>
          <w:u w:val="single"/>
        </w:rPr>
      </w:pPr>
      <w:r w:rsidRPr="00AA49C5">
        <w:rPr>
          <w:b/>
          <w:u w:val="single"/>
        </w:rPr>
        <w:t>Appendix:</w:t>
      </w:r>
    </w:p>
    <w:p w:rsidR="001A59EB" w:rsidRDefault="001A59EB" w:rsidP="001A59EB">
      <w:pPr>
        <w:rPr>
          <w:b/>
          <w:u w:val="single"/>
        </w:rPr>
      </w:pPr>
      <w:r>
        <w:rPr>
          <w:b/>
        </w:rPr>
        <w:tab/>
      </w:r>
      <w:r w:rsidRPr="00654DAC">
        <w:rPr>
          <w:b/>
          <w:u w:val="single"/>
        </w:rPr>
        <w:t>Raw Data</w:t>
      </w:r>
      <w:r>
        <w:rPr>
          <w:b/>
          <w:u w:val="single"/>
        </w:rPr>
        <w:t>, Charles’ Law</w:t>
      </w:r>
      <w:r w:rsidRPr="00654DAC">
        <w:rPr>
          <w:b/>
          <w:u w:val="single"/>
        </w:rPr>
        <w:t>:</w:t>
      </w:r>
    </w:p>
    <w:p w:rsidR="001A59EB" w:rsidRDefault="001A59EB" w:rsidP="001A59EB">
      <w:pPr>
        <w:rPr>
          <w:b/>
          <w:u w:val="single"/>
        </w:rPr>
      </w:pPr>
      <w:r w:rsidRPr="00F91BA5">
        <w:rPr>
          <w:b/>
          <w:bCs/>
          <w:noProof/>
          <w:u w:val="single"/>
        </w:rPr>
        <mc:AlternateContent>
          <mc:Choice Requires="wps">
            <w:drawing>
              <wp:anchor distT="45720" distB="45720" distL="114300" distR="114300" simplePos="0" relativeHeight="251660288" behindDoc="0" locked="0" layoutInCell="1" allowOverlap="1" wp14:anchorId="2B0CC708" wp14:editId="243C46D0">
                <wp:simplePos x="0" y="0"/>
                <wp:positionH relativeFrom="margin">
                  <wp:posOffset>-7620</wp:posOffset>
                </wp:positionH>
                <wp:positionV relativeFrom="paragraph">
                  <wp:posOffset>1573530</wp:posOffset>
                </wp:positionV>
                <wp:extent cx="5877560" cy="636905"/>
                <wp:effectExtent l="0" t="0" r="27940" b="1079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7560" cy="636905"/>
                        </a:xfrm>
                        <a:prstGeom prst="rect">
                          <a:avLst/>
                        </a:prstGeom>
                        <a:solidFill>
                          <a:srgbClr val="FFFFFF"/>
                        </a:solidFill>
                        <a:ln w="9525">
                          <a:solidFill>
                            <a:srgbClr val="000000"/>
                          </a:solidFill>
                          <a:miter lim="800000"/>
                          <a:headEnd/>
                          <a:tailEnd/>
                        </a:ln>
                      </wps:spPr>
                      <wps:txbx>
                        <w:txbxContent>
                          <w:p w:rsidR="001A59EB" w:rsidRPr="003F0C4B" w:rsidRDefault="001A59EB" w:rsidP="001A59EB">
                            <w:r>
                              <w:rPr>
                                <w:b/>
                              </w:rPr>
                              <w:t>Figure 1.</w:t>
                            </w:r>
                            <w:r>
                              <w:t xml:space="preserve"> Image of raw data for the Charles’ Law experiment, showing temperature as the independent variable, volume as the dependent variable, and measurements of volumes and temperatures needed to verify Charles’ Law.</w:t>
                            </w:r>
                          </w:p>
                          <w:p w:rsidR="001A59EB" w:rsidRPr="00006796" w:rsidRDefault="001A59EB" w:rsidP="001A59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CC708" id="_x0000_s1028" type="#_x0000_t202" style="position:absolute;margin-left:-.6pt;margin-top:123.9pt;width:462.8pt;height:50.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">
                <v:textbox>
                  <w:txbxContent>
                    <w:p w:rsidR="001A59EB" w:rsidRPr="003F0C4B" w:rsidRDefault="001A59EB" w:rsidP="001A59EB">
                      <w:r>
                        <w:rPr>
                          <w:b/>
                        </w:rPr>
                        <w:t>Figure 1.</w:t>
                      </w:r>
                      <w:r>
                        <w:t xml:space="preserve"> Image of raw data for the Charles’ Law experiment, showing temperature as the independent variable, volume as the dependent variable, and measurements of volumes and temperatures needed to verify Charles’ Law.</w:t>
                      </w:r>
                    </w:p>
                    <w:p w:rsidR="001A59EB" w:rsidRPr="00006796" w:rsidRDefault="001A59EB" w:rsidP="001A59EB"/>
                  </w:txbxContent>
                </v:textbox>
                <w10:wrap type="square" anchorx="margin"/>
              </v:shape>
            </w:pict>
          </mc:Fallback>
        </mc:AlternateContent>
      </w:r>
      <w:r>
        <w:rPr>
          <w:b/>
          <w:noProof/>
          <w:u w:val="single"/>
        </w:rPr>
        <w:drawing>
          <wp:anchor distT="0" distB="0" distL="114300" distR="114300" simplePos="0" relativeHeight="251659264" behindDoc="0" locked="0" layoutInCell="1" allowOverlap="1" wp14:anchorId="37756949" wp14:editId="2E54F98D">
            <wp:simplePos x="0" y="0"/>
            <wp:positionH relativeFrom="margin">
              <wp:align>left</wp:align>
            </wp:positionH>
            <wp:positionV relativeFrom="paragraph">
              <wp:posOffset>213</wp:posOffset>
            </wp:positionV>
            <wp:extent cx="5837555" cy="1575435"/>
            <wp:effectExtent l="0" t="0" r="0" b="571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30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37555" cy="1575435"/>
                    </a:xfrm>
                    <a:prstGeom prst="rect">
                      <a:avLst/>
                    </a:prstGeom>
                  </pic:spPr>
                </pic:pic>
              </a:graphicData>
            </a:graphic>
            <wp14:sizeRelH relativeFrom="margin">
              <wp14:pctWidth>0</wp14:pctWidth>
            </wp14:sizeRelH>
            <wp14:sizeRelV relativeFrom="margin">
              <wp14:pctHeight>0</wp14:pctHeight>
            </wp14:sizeRelV>
          </wp:anchor>
        </w:drawing>
      </w:r>
    </w:p>
    <w:p w:rsidR="001A59EB" w:rsidRPr="00933198" w:rsidRDefault="001A59EB" w:rsidP="001A59EB">
      <w:pPr>
        <w:rPr>
          <w:b/>
          <w:u w:val="single"/>
        </w:rPr>
      </w:pPr>
      <w:r w:rsidRPr="00654DAC">
        <w:rPr>
          <w:b/>
          <w:u w:val="single"/>
        </w:rPr>
        <w:t>Sample Calculations, Charles’ Law</w:t>
      </w:r>
    </w:p>
    <w:tbl>
      <w:tblPr>
        <w:tblStyle w:val="TableGrid"/>
        <w:tblW w:w="9351" w:type="dxa"/>
        <w:tblLook w:val="04A0" w:firstRow="1" w:lastRow="0" w:firstColumn="1" w:lastColumn="0" w:noHBand="0" w:noVBand="1"/>
      </w:tblPr>
      <w:tblGrid>
        <w:gridCol w:w="1980"/>
        <w:gridCol w:w="7371"/>
      </w:tblGrid>
      <w:tr w:rsidR="001A59EB" w:rsidTr="00A223CD">
        <w:tc>
          <w:tcPr>
            <w:tcW w:w="9351" w:type="dxa"/>
            <w:gridSpan w:val="2"/>
          </w:tcPr>
          <w:p w:rsidR="001A59EB" w:rsidRDefault="001A59EB" w:rsidP="00A223CD">
            <w:pPr>
              <w:rPr>
                <w:rFonts w:eastAsia="Calibri" w:cs="Arial"/>
              </w:rPr>
            </w:pPr>
            <w:r>
              <w:rPr>
                <w:rFonts w:eastAsia="Calibri" w:cs="Arial"/>
                <w:b/>
              </w:rPr>
              <w:t xml:space="preserve">Table 2. </w:t>
            </w:r>
            <w:r>
              <w:rPr>
                <w:rFonts w:eastAsia="Calibri" w:cs="Arial"/>
              </w:rPr>
              <w:t>V</w:t>
            </w:r>
            <w:r>
              <w:rPr>
                <w:rFonts w:eastAsia="Calibri" w:cs="Arial"/>
                <w:vertAlign w:val="subscript"/>
              </w:rPr>
              <w:t>2</w:t>
            </w:r>
            <w:r>
              <w:rPr>
                <w:rFonts w:eastAsia="Calibri" w:cs="Arial"/>
              </w:rPr>
              <w:t xml:space="preserve"> was calculated by subtracting the volume of water from the ice bath from the initial volume.</w:t>
            </w:r>
          </w:p>
        </w:tc>
      </w:tr>
      <w:tr w:rsidR="001A59EB" w:rsidTr="00A223CD">
        <w:tc>
          <w:tcPr>
            <w:tcW w:w="1980" w:type="dxa"/>
          </w:tcPr>
          <w:p w:rsidR="001A59EB" w:rsidRDefault="001A59EB" w:rsidP="00A223CD">
            <w:pPr>
              <w:rPr>
                <w:rFonts w:eastAsia="Calibri" w:cs="Arial"/>
              </w:rPr>
            </w:pPr>
            <w:proofErr w:type="gramStart"/>
            <w:r>
              <w:rPr>
                <w:rFonts w:eastAsia="Calibri" w:cs="Arial"/>
              </w:rPr>
              <w:t>Equation[</w:t>
            </w:r>
            <w:proofErr w:type="gramEnd"/>
            <w:r>
              <w:rPr>
                <w:rFonts w:eastAsia="Calibri" w:cs="Arial"/>
              </w:rPr>
              <w:t>1]:</w:t>
            </w:r>
          </w:p>
        </w:tc>
        <w:tc>
          <w:tcPr>
            <w:tcW w:w="7371" w:type="dxa"/>
          </w:tcPr>
          <w:p w:rsidR="001A59EB" w:rsidRPr="009208E3" w:rsidRDefault="001C52A7" w:rsidP="00A223C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cw</m:t>
                    </m:r>
                  </m:sub>
                </m:sSub>
              </m:oMath>
            </m:oMathPara>
          </w:p>
        </w:tc>
      </w:tr>
      <w:tr w:rsidR="001A59EB" w:rsidTr="00A223CD">
        <w:tc>
          <w:tcPr>
            <w:tcW w:w="1980" w:type="dxa"/>
          </w:tcPr>
          <w:p w:rsidR="001A59EB" w:rsidRDefault="001A59EB" w:rsidP="00A223CD">
            <w:pPr>
              <w:rPr>
                <w:rFonts w:eastAsia="Calibri" w:cs="Arial"/>
              </w:rPr>
            </w:pPr>
            <w:r>
              <w:rPr>
                <w:rFonts w:eastAsia="Calibri" w:cs="Arial"/>
              </w:rPr>
              <w:t>Calculation:</w:t>
            </w:r>
          </w:p>
        </w:tc>
        <w:tc>
          <w:tcPr>
            <w:tcW w:w="7371" w:type="dxa"/>
          </w:tcPr>
          <w:p w:rsidR="001A59EB" w:rsidRPr="003034C5" w:rsidRDefault="001C52A7" w:rsidP="00A223CD">
            <w:pPr>
              <w:rPr>
                <w:rFonts w:eastAsia="Calibri" w:cs="Arial"/>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cw</m:t>
                    </m:r>
                  </m:sub>
                </m:sSub>
              </m:oMath>
            </m:oMathPara>
          </w:p>
          <w:p w:rsidR="001A59EB" w:rsidRPr="003034C5" w:rsidRDefault="001C52A7" w:rsidP="00A223CD">
            <w:pPr>
              <w:rPr>
                <w:rFonts w:eastAsia="Calibri" w:cs="Arial"/>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=156 mL-24 mL</m:t>
                </m:r>
              </m:oMath>
            </m:oMathPara>
          </w:p>
          <w:p w:rsidR="001A59EB" w:rsidRPr="00D92E00" w:rsidRDefault="001C52A7" w:rsidP="00A223CD">
            <w:pPr>
              <w:rPr>
                <w:rFonts w:eastAsia="Calibri" w:cs="Arial"/>
                <w:b/>
              </w:rPr>
            </w:pPr>
            <m:oMathPara>
              <m:oMath>
                <m:sSub>
                  <m:sSubPr>
                    <m:ctrlPr>
                      <w:rPr>
                        <w:rFonts w:ascii="Cambria Math" w:eastAsiaTheme="minorEastAsia" w:hAnsi="Cambria Math"/>
                        <w:b/>
                        <w:i/>
                      </w:rPr>
                    </m:ctrlPr>
                  </m:sSubPr>
                  <m:e>
                    <m:r>
                      <m:rPr>
                        <m:sty m:val="bi"/>
                      </m:rPr>
                      <w:rPr>
                        <w:rFonts w:ascii="Cambria Math" w:eastAsiaTheme="minorEastAsia" w:hAnsi="Cambria Math"/>
                      </w:rPr>
                      <m:t>V</m:t>
                    </m:r>
                  </m:e>
                  <m:sub>
                    <m:r>
                      <m:rPr>
                        <m:sty m:val="bi"/>
                      </m:rPr>
                      <w:rPr>
                        <w:rFonts w:ascii="Cambria Math" w:eastAsiaTheme="minorEastAsia" w:hAnsi="Cambria Math"/>
                      </w:rPr>
                      <m:t>2</m:t>
                    </m:r>
                  </m:sub>
                </m:sSub>
                <m:r>
                  <m:rPr>
                    <m:sty m:val="bi"/>
                  </m:rPr>
                  <w:rPr>
                    <w:rFonts w:ascii="Cambria Math" w:eastAsiaTheme="minorEastAsia" w:hAnsi="Cambria Math"/>
                  </w:rPr>
                  <m:t>= 132 mL</m:t>
                </m:r>
              </m:oMath>
            </m:oMathPara>
          </w:p>
        </w:tc>
      </w:tr>
    </w:tbl>
    <w:p w:rsidR="001A59EB" w:rsidRDefault="001A59EB" w:rsidP="001A59EB">
      <w:pPr>
        <w:rPr>
          <w:b/>
          <w:u w:val="single"/>
        </w:rPr>
      </w:pPr>
    </w:p>
    <w:tbl>
      <w:tblPr>
        <w:tblStyle w:val="TableGrid"/>
        <w:tblW w:w="0" w:type="auto"/>
        <w:tblLook w:val="04A0" w:firstRow="1" w:lastRow="0" w:firstColumn="1" w:lastColumn="0" w:noHBand="0" w:noVBand="1"/>
      </w:tblPr>
      <w:tblGrid>
        <w:gridCol w:w="1980"/>
        <w:gridCol w:w="7370"/>
      </w:tblGrid>
      <w:tr w:rsidR="001A59EB" w:rsidTr="00A223CD">
        <w:tc>
          <w:tcPr>
            <w:tcW w:w="9350" w:type="dxa"/>
            <w:gridSpan w:val="2"/>
          </w:tcPr>
          <w:p w:rsidR="001A59EB" w:rsidRPr="00577687" w:rsidRDefault="001A59EB" w:rsidP="00A223CD">
            <w:pPr>
              <w:rPr>
                <w:u w:val="single"/>
              </w:rPr>
            </w:pPr>
            <w:r>
              <w:rPr>
                <w:rFonts w:eastAsia="Calibri" w:cs="Arial"/>
                <w:b/>
              </w:rPr>
              <w:t xml:space="preserve">Table 3. </w:t>
            </w:r>
            <w:r>
              <w:t>Sample calculation of the conversion of T</w:t>
            </w:r>
            <w:r>
              <w:rPr>
                <w:vertAlign w:val="subscript"/>
              </w:rPr>
              <w:t>1</w:t>
            </w:r>
            <w:r>
              <w:t xml:space="preserve"> in Celsius to Kelvin</w:t>
            </w:r>
          </w:p>
        </w:tc>
      </w:tr>
      <w:tr w:rsidR="001A59EB" w:rsidTr="00A223CD">
        <w:tc>
          <w:tcPr>
            <w:tcW w:w="1980" w:type="dxa"/>
          </w:tcPr>
          <w:p w:rsidR="001A59EB" w:rsidRDefault="001A59EB" w:rsidP="00A223CD">
            <w:r>
              <w:t>Equation [2]:</w:t>
            </w:r>
          </w:p>
        </w:tc>
        <w:tc>
          <w:tcPr>
            <w:tcW w:w="7370" w:type="dxa"/>
            <w:vAlign w:val="bottom"/>
          </w:tcPr>
          <w:p w:rsidR="001A59EB" w:rsidRPr="00F54F87" w:rsidRDefault="001A59EB" w:rsidP="00A223CD">
            <w:pPr>
              <w:jc w:val="center"/>
              <w:rPr>
                <w:rFonts w:eastAsia="Calibri" w:cs="Arial"/>
                <w:sz w:val="24"/>
              </w:rPr>
            </w:pPr>
            <w:r>
              <w:rPr>
                <w:rFonts w:eastAsia="Calibri" w:cs="Arial"/>
                <w:sz w:val="24"/>
              </w:rPr>
              <w:t>T</w:t>
            </w:r>
            <w:r>
              <w:rPr>
                <w:rFonts w:eastAsia="Calibri" w:cs="Arial"/>
                <w:sz w:val="24"/>
                <w:vertAlign w:val="subscript"/>
              </w:rPr>
              <w:t xml:space="preserve">K </w:t>
            </w:r>
            <w:r>
              <w:rPr>
                <w:rFonts w:eastAsia="Calibri" w:cs="Arial"/>
                <w:sz w:val="24"/>
              </w:rPr>
              <w:t>= T</w:t>
            </w:r>
            <w:r>
              <w:rPr>
                <w:rFonts w:eastAsia="Calibri" w:cs="Arial"/>
                <w:sz w:val="24"/>
                <w:vertAlign w:val="subscript"/>
              </w:rPr>
              <w:t>1</w:t>
            </w:r>
            <w:r>
              <w:rPr>
                <w:rFonts w:eastAsia="Calibri" w:cs="Arial"/>
                <w:sz w:val="24"/>
              </w:rPr>
              <w:t>+ 273.15 K</w:t>
            </w:r>
          </w:p>
        </w:tc>
      </w:tr>
      <w:tr w:rsidR="001A59EB" w:rsidTr="00A223CD">
        <w:tc>
          <w:tcPr>
            <w:tcW w:w="1980" w:type="dxa"/>
          </w:tcPr>
          <w:p w:rsidR="001A59EB" w:rsidRDefault="001A59EB" w:rsidP="00A223CD">
            <w:r>
              <w:t>Calculation:</w:t>
            </w:r>
          </w:p>
        </w:tc>
        <w:tc>
          <w:tcPr>
            <w:tcW w:w="7370" w:type="dxa"/>
            <w:vAlign w:val="bottom"/>
          </w:tcPr>
          <w:p w:rsidR="001A59EB" w:rsidRPr="00FD3EB8" w:rsidRDefault="001C52A7" w:rsidP="00A223CD">
            <w:pPr>
              <w:jc w:val="center"/>
              <w:rPr>
                <w:rFonts w:eastAsiaTheme="minorEastAsia"/>
              </w:rPr>
            </w:pPr>
            <m:oMathPara>
              <m:oMath>
                <m:sSub>
                  <m:sSubPr>
                    <m:ctrlPr>
                      <w:rPr>
                        <w:rFonts w:ascii="Cambria Math" w:hAnsi="Cambria Math"/>
                        <w:i/>
                        <w:sz w:val="20"/>
                      </w:rPr>
                    </m:ctrlPr>
                  </m:sSubPr>
                  <m:e>
                    <m:r>
                      <w:rPr>
                        <w:rFonts w:ascii="Cambria Math" w:hAnsi="Cambria Math"/>
                        <w:sz w:val="20"/>
                      </w:rPr>
                      <m:t>T</m:t>
                    </m:r>
                  </m:e>
                  <m:sub>
                    <m:r>
                      <w:rPr>
                        <w:rFonts w:ascii="Cambria Math" w:hAnsi="Cambria Math"/>
                        <w:sz w:val="20"/>
                      </w:rPr>
                      <m:t>K(1)</m:t>
                    </m:r>
                  </m:sub>
                </m:sSub>
                <m:r>
                  <w:rPr>
                    <w:rFonts w:ascii="Cambria Math" w:hAnsi="Cambria Math"/>
                    <w:sz w:val="20"/>
                  </w:rPr>
                  <m:t xml:space="preserve">= </m:t>
                </m:r>
                <m:r>
                  <m:rPr>
                    <m:sty m:val="p"/>
                  </m:rPr>
                  <w:rPr>
                    <w:rFonts w:ascii="Cambria Math" w:hAnsi="Cambria Math"/>
                  </w:rPr>
                  <m:t>100°+273.15 K</m:t>
                </m:r>
              </m:oMath>
            </m:oMathPara>
          </w:p>
          <w:p w:rsidR="001A59EB" w:rsidRPr="00E6268A" w:rsidRDefault="001C52A7" w:rsidP="00A223CD">
            <w:pPr>
              <w:jc w:val="center"/>
              <w:rPr>
                <w:rFonts w:eastAsiaTheme="minorEastAsia"/>
              </w:rPr>
            </w:pPr>
            <m:oMathPara>
              <m:oMath>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K(1)</m:t>
                    </m:r>
                  </m:sub>
                </m:sSub>
                <m:r>
                  <m:rPr>
                    <m:sty m:val="bi"/>
                  </m:rPr>
                  <w:rPr>
                    <w:rFonts w:ascii="Cambria Math" w:hAnsi="Cambria Math"/>
                  </w:rPr>
                  <m:t>=37</m:t>
                </m:r>
                <m:r>
                  <m:rPr>
                    <m:sty m:val="b"/>
                  </m:rPr>
                  <w:rPr>
                    <w:rFonts w:ascii="Cambria Math" w:hAnsi="Cambria Math"/>
                  </w:rPr>
                  <m:t>3.15 K</m:t>
                </m:r>
              </m:oMath>
            </m:oMathPara>
          </w:p>
        </w:tc>
      </w:tr>
    </w:tbl>
    <w:tbl>
      <w:tblPr>
        <w:tblStyle w:val="TableGrid"/>
        <w:tblpPr w:leftFromText="180" w:rightFromText="180" w:vertAnchor="text" w:horzAnchor="margin" w:tblpY="365"/>
        <w:tblW w:w="0" w:type="auto"/>
        <w:tblLook w:val="04A0" w:firstRow="1" w:lastRow="0" w:firstColumn="1" w:lastColumn="0" w:noHBand="0" w:noVBand="1"/>
      </w:tblPr>
      <w:tblGrid>
        <w:gridCol w:w="1980"/>
        <w:gridCol w:w="7370"/>
      </w:tblGrid>
      <w:tr w:rsidR="001A59EB" w:rsidRPr="008C6276" w:rsidTr="00A223CD">
        <w:tc>
          <w:tcPr>
            <w:tcW w:w="9350" w:type="dxa"/>
            <w:gridSpan w:val="2"/>
          </w:tcPr>
          <w:p w:rsidR="001A59EB" w:rsidRPr="008C6276" w:rsidRDefault="001A59EB" w:rsidP="00A223CD">
            <w:pPr>
              <w:rPr>
                <w:rFonts w:eastAsia="Calibri" w:cs="Arial"/>
                <w:sz w:val="24"/>
              </w:rPr>
            </w:pPr>
            <w:r w:rsidRPr="00FE19A1">
              <w:rPr>
                <w:b/>
              </w:rPr>
              <w:t xml:space="preserve">Table 4. </w:t>
            </w:r>
            <w:r>
              <w:rPr>
                <w:rFonts w:eastAsia="Calibri" w:cs="Arial"/>
              </w:rPr>
              <w:t>Sample calculation of Charles’ Law, displaying the proportional relationship between the values of volume and temperature.</w:t>
            </w:r>
          </w:p>
        </w:tc>
      </w:tr>
      <w:tr w:rsidR="001A59EB" w:rsidRPr="009D22D1" w:rsidTr="00A223CD">
        <w:tc>
          <w:tcPr>
            <w:tcW w:w="1980" w:type="dxa"/>
          </w:tcPr>
          <w:p w:rsidR="001A59EB" w:rsidRPr="00C05C0C" w:rsidRDefault="001A59EB" w:rsidP="00A223CD">
            <w:r>
              <w:t>Equation [3]:</w:t>
            </w:r>
          </w:p>
        </w:tc>
        <w:tc>
          <w:tcPr>
            <w:tcW w:w="7370" w:type="dxa"/>
            <w:vAlign w:val="bottom"/>
          </w:tcPr>
          <w:p w:rsidR="001A59EB" w:rsidRPr="009D22D1" w:rsidRDefault="001C52A7" w:rsidP="00A223CD">
            <w:pPr>
              <w:jc w:val="center"/>
              <w:rPr>
                <w:sz w:val="20"/>
              </w:rPr>
            </w:pPr>
            <m:oMathPara>
              <m:oMath>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V</m:t>
                        </m:r>
                      </m:e>
                      <m:sub>
                        <m:r>
                          <w:rPr>
                            <w:rFonts w:ascii="Cambria Math" w:hAnsi="Cambria Math"/>
                            <w:sz w:val="20"/>
                          </w:rPr>
                          <m:t>1</m:t>
                        </m:r>
                      </m:sub>
                    </m:sSub>
                  </m:num>
                  <m:den>
                    <m:sSub>
                      <m:sSubPr>
                        <m:ctrlPr>
                          <w:rPr>
                            <w:rFonts w:ascii="Cambria Math" w:hAnsi="Cambria Math"/>
                            <w:i/>
                            <w:sz w:val="20"/>
                          </w:rPr>
                        </m:ctrlPr>
                      </m:sSubPr>
                      <m:e>
                        <m:r>
                          <w:rPr>
                            <w:rFonts w:ascii="Cambria Math" w:hAnsi="Cambria Math"/>
                            <w:sz w:val="20"/>
                          </w:rPr>
                          <m:t>T</m:t>
                        </m:r>
                      </m:e>
                      <m:sub>
                        <m:r>
                          <w:rPr>
                            <w:rFonts w:ascii="Cambria Math" w:hAnsi="Cambria Math"/>
                            <w:sz w:val="20"/>
                          </w:rPr>
                          <m:t>1</m:t>
                        </m:r>
                      </m:sub>
                    </m:sSub>
                  </m:den>
                </m:f>
                <m:r>
                  <w:rPr>
                    <w:rFonts w:ascii="Cambria Math" w:hAnsi="Cambria Math"/>
                    <w:sz w:val="20"/>
                  </w:rPr>
                  <m:t xml:space="preserve">= </m:t>
                </m:r>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V</m:t>
                        </m:r>
                      </m:e>
                      <m:sub>
                        <m:r>
                          <w:rPr>
                            <w:rFonts w:ascii="Cambria Math" w:hAnsi="Cambria Math"/>
                            <w:sz w:val="20"/>
                          </w:rPr>
                          <m:t>2</m:t>
                        </m:r>
                      </m:sub>
                    </m:sSub>
                  </m:num>
                  <m:den>
                    <m:sSub>
                      <m:sSubPr>
                        <m:ctrlPr>
                          <w:rPr>
                            <w:rFonts w:ascii="Cambria Math" w:hAnsi="Cambria Math"/>
                            <w:i/>
                            <w:sz w:val="20"/>
                          </w:rPr>
                        </m:ctrlPr>
                      </m:sSubPr>
                      <m:e>
                        <m:r>
                          <w:rPr>
                            <w:rFonts w:ascii="Cambria Math" w:hAnsi="Cambria Math"/>
                            <w:sz w:val="20"/>
                          </w:rPr>
                          <m:t>T</m:t>
                        </m:r>
                      </m:e>
                      <m:sub>
                        <m:r>
                          <w:rPr>
                            <w:rFonts w:ascii="Cambria Math" w:hAnsi="Cambria Math"/>
                            <w:sz w:val="20"/>
                          </w:rPr>
                          <m:t>2</m:t>
                        </m:r>
                      </m:sub>
                    </m:sSub>
                  </m:den>
                </m:f>
              </m:oMath>
            </m:oMathPara>
          </w:p>
        </w:tc>
      </w:tr>
      <w:tr w:rsidR="001A59EB" w:rsidRPr="000018BF" w:rsidTr="00A223CD">
        <w:tc>
          <w:tcPr>
            <w:tcW w:w="1980" w:type="dxa"/>
          </w:tcPr>
          <w:p w:rsidR="001A59EB" w:rsidRPr="00C05C0C" w:rsidRDefault="001A59EB" w:rsidP="00A223CD">
            <w:r>
              <w:t>Calculation:</w:t>
            </w:r>
          </w:p>
        </w:tc>
        <w:tc>
          <w:tcPr>
            <w:tcW w:w="7370" w:type="dxa"/>
            <w:vAlign w:val="bottom"/>
          </w:tcPr>
          <w:p w:rsidR="001A59EB" w:rsidRPr="008627F4" w:rsidRDefault="001C52A7" w:rsidP="00A223CD">
            <w:pPr>
              <w:rPr>
                <w:rFonts w:eastAsiaTheme="minorEastAsia"/>
                <w:sz w:val="20"/>
              </w:rPr>
            </w:pPr>
            <m:oMathPara>
              <m:oMath>
                <m:f>
                  <m:fPr>
                    <m:ctrlPr>
                      <w:rPr>
                        <w:rFonts w:ascii="Cambria Math" w:hAnsi="Cambria Math"/>
                        <w:i/>
                        <w:sz w:val="20"/>
                      </w:rPr>
                    </m:ctrlPr>
                  </m:fPr>
                  <m:num>
                    <m:r>
                      <w:rPr>
                        <w:rFonts w:ascii="Cambria Math" w:hAnsi="Cambria Math"/>
                        <w:sz w:val="20"/>
                      </w:rPr>
                      <m:t>156 mL</m:t>
                    </m:r>
                  </m:num>
                  <m:den>
                    <m:r>
                      <w:rPr>
                        <w:rFonts w:ascii="Cambria Math" w:hAnsi="Cambria Math"/>
                        <w:sz w:val="20"/>
                      </w:rPr>
                      <m:t>373.15 K</m:t>
                    </m:r>
                  </m:den>
                </m:f>
                <m:r>
                  <w:rPr>
                    <w:rFonts w:ascii="Cambria Math" w:hAnsi="Cambria Math"/>
                    <w:sz w:val="20"/>
                  </w:rPr>
                  <m:t xml:space="preserve">= </m:t>
                </m:r>
                <m:f>
                  <m:fPr>
                    <m:ctrlPr>
                      <w:rPr>
                        <w:rFonts w:ascii="Cambria Math" w:hAnsi="Cambria Math"/>
                        <w:i/>
                        <w:sz w:val="20"/>
                      </w:rPr>
                    </m:ctrlPr>
                  </m:fPr>
                  <m:num>
                    <m:r>
                      <w:rPr>
                        <w:rFonts w:ascii="Cambria Math" w:hAnsi="Cambria Math"/>
                        <w:sz w:val="20"/>
                      </w:rPr>
                      <m:t>132 mL</m:t>
                    </m:r>
                  </m:num>
                  <m:den>
                    <m:r>
                      <w:rPr>
                        <w:rFonts w:ascii="Cambria Math" w:hAnsi="Cambria Math"/>
                        <w:sz w:val="20"/>
                      </w:rPr>
                      <m:t>292.15 K</m:t>
                    </m:r>
                  </m:den>
                </m:f>
              </m:oMath>
            </m:oMathPara>
          </w:p>
          <w:p w:rsidR="001A59EB" w:rsidRPr="00425B45" w:rsidRDefault="001A59EB" w:rsidP="00A223CD">
            <w:pPr>
              <w:rPr>
                <w:rFonts w:eastAsiaTheme="minorEastAsia"/>
                <w:sz w:val="20"/>
              </w:rPr>
            </w:pPr>
          </w:p>
          <w:p w:rsidR="001A59EB" w:rsidRPr="000018BF" w:rsidRDefault="001A59EB" w:rsidP="00A223CD">
            <w:pPr>
              <w:jc w:val="center"/>
            </w:pPr>
            <m:oMathPara>
              <m:oMath>
                <m:r>
                  <w:rPr>
                    <w:rFonts w:ascii="Cambria Math" w:hAnsi="Cambria Math"/>
                  </w:rPr>
                  <m:t>0.418</m:t>
                </m:r>
                <m:r>
                  <m:rPr>
                    <m:sty m:val="p"/>
                  </m:rPr>
                  <w:rPr>
                    <w:rFonts w:ascii="Cambria Math" w:eastAsiaTheme="minorEastAsia" w:hAnsi="Cambria Math"/>
                  </w:rPr>
                  <m:t>≠</m:t>
                </m:r>
                <m:r>
                  <w:rPr>
                    <w:rFonts w:ascii="Cambria Math" w:hAnsi="Cambria Math"/>
                  </w:rPr>
                  <m:t>0.452</m:t>
                </m:r>
              </m:oMath>
            </m:oMathPara>
          </w:p>
        </w:tc>
      </w:tr>
    </w:tbl>
    <w:p w:rsidR="001A59EB" w:rsidRDefault="001A59EB" w:rsidP="001A59EB">
      <w:pPr>
        <w:rPr>
          <w:b/>
          <w:u w:val="single"/>
        </w:rPr>
      </w:pPr>
    </w:p>
    <w:p w:rsidR="001A59EB" w:rsidRDefault="001A59EB" w:rsidP="001A59EB">
      <w:pPr>
        <w:rPr>
          <w:b/>
          <w:u w:val="single"/>
        </w:rPr>
      </w:pPr>
    </w:p>
    <w:p w:rsidR="001A59EB" w:rsidRDefault="001A59EB" w:rsidP="001A59EB">
      <w:pPr>
        <w:rPr>
          <w:b/>
          <w:u w:val="single"/>
        </w:rPr>
      </w:pPr>
    </w:p>
    <w:p w:rsidR="001A59EB" w:rsidRDefault="001A59EB" w:rsidP="001A59EB">
      <w:pPr>
        <w:rPr>
          <w:b/>
          <w:u w:val="single"/>
        </w:rPr>
      </w:pPr>
    </w:p>
    <w:tbl>
      <w:tblPr>
        <w:tblStyle w:val="TableGrid"/>
        <w:tblpPr w:leftFromText="180" w:rightFromText="180" w:vertAnchor="text" w:horzAnchor="margin" w:tblpY="365"/>
        <w:tblW w:w="0" w:type="auto"/>
        <w:tblLook w:val="04A0" w:firstRow="1" w:lastRow="0" w:firstColumn="1" w:lastColumn="0" w:noHBand="0" w:noVBand="1"/>
      </w:tblPr>
      <w:tblGrid>
        <w:gridCol w:w="1980"/>
        <w:gridCol w:w="7370"/>
      </w:tblGrid>
      <w:tr w:rsidR="001A59EB" w:rsidRPr="008C6276" w:rsidTr="00A223CD">
        <w:tc>
          <w:tcPr>
            <w:tcW w:w="9350" w:type="dxa"/>
            <w:gridSpan w:val="2"/>
          </w:tcPr>
          <w:p w:rsidR="001A59EB" w:rsidRPr="00DF7542" w:rsidRDefault="001A59EB" w:rsidP="00A223CD">
            <w:pPr>
              <w:rPr>
                <w:rFonts w:eastAsia="Calibri" w:cs="Arial"/>
                <w:sz w:val="24"/>
              </w:rPr>
            </w:pPr>
            <w:r w:rsidRPr="00FE19A1">
              <w:rPr>
                <w:b/>
              </w:rPr>
              <w:lastRenderedPageBreak/>
              <w:t xml:space="preserve">Table </w:t>
            </w:r>
            <w:r>
              <w:rPr>
                <w:b/>
              </w:rPr>
              <w:t>5</w:t>
            </w:r>
            <w:r w:rsidRPr="00FE19A1">
              <w:rPr>
                <w:b/>
              </w:rPr>
              <w:t xml:space="preserve">. </w:t>
            </w:r>
            <w:r>
              <w:t>Percent error calculation comparing two volume and temperature proportions.</w:t>
            </w:r>
          </w:p>
        </w:tc>
      </w:tr>
      <w:tr w:rsidR="001A59EB" w:rsidRPr="009D22D1" w:rsidTr="00A223CD">
        <w:tc>
          <w:tcPr>
            <w:tcW w:w="1980" w:type="dxa"/>
          </w:tcPr>
          <w:p w:rsidR="001A59EB" w:rsidRPr="00C05C0C" w:rsidRDefault="001A59EB" w:rsidP="00A223CD">
            <w:r>
              <w:t>Equation [4]:</w:t>
            </w:r>
          </w:p>
        </w:tc>
        <w:tc>
          <w:tcPr>
            <w:tcW w:w="7370" w:type="dxa"/>
            <w:vAlign w:val="bottom"/>
          </w:tcPr>
          <w:p w:rsidR="001A59EB" w:rsidRPr="009D22D1" w:rsidRDefault="001C52A7" w:rsidP="00A223CD">
            <w:pPr>
              <w:jc w:val="center"/>
              <w:rPr>
                <w:sz w:val="20"/>
              </w:rPr>
            </w:pPr>
            <m:oMathPara>
              <m:oMath>
                <m:f>
                  <m:fPr>
                    <m:ctrlPr>
                      <w:rPr>
                        <w:rFonts w:ascii="Cambria Math" w:hAnsi="Cambria Math"/>
                        <w:i/>
                        <w:sz w:val="20"/>
                      </w:rPr>
                    </m:ctrlPr>
                  </m:fPr>
                  <m:num>
                    <m:d>
                      <m:dPr>
                        <m:begChr m:val="|"/>
                        <m:endChr m:val="|"/>
                        <m:ctrlPr>
                          <w:rPr>
                            <w:rFonts w:ascii="Cambria Math" w:hAnsi="Cambria Math"/>
                            <w:i/>
                            <w:sz w:val="20"/>
                          </w:rPr>
                        </m:ctrlPr>
                      </m:dPr>
                      <m:e>
                        <m:d>
                          <m:dPr>
                            <m:ctrlPr>
                              <w:rPr>
                                <w:rFonts w:ascii="Cambria Math" w:hAnsi="Cambria Math"/>
                                <w:i/>
                                <w:sz w:val="20"/>
                              </w:rPr>
                            </m:ctrlPr>
                          </m:dPr>
                          <m:e>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V</m:t>
                                    </m:r>
                                  </m:e>
                                  <m:sub>
                                    <m:r>
                                      <w:rPr>
                                        <w:rFonts w:ascii="Cambria Math" w:hAnsi="Cambria Math"/>
                                        <w:sz w:val="20"/>
                                      </w:rPr>
                                      <m:t>1</m:t>
                                    </m:r>
                                  </m:sub>
                                </m:sSub>
                              </m:num>
                              <m:den>
                                <m:sSub>
                                  <m:sSubPr>
                                    <m:ctrlPr>
                                      <w:rPr>
                                        <w:rFonts w:ascii="Cambria Math" w:hAnsi="Cambria Math"/>
                                        <w:i/>
                                        <w:sz w:val="20"/>
                                      </w:rPr>
                                    </m:ctrlPr>
                                  </m:sSubPr>
                                  <m:e>
                                    <m:r>
                                      <w:rPr>
                                        <w:rFonts w:ascii="Cambria Math" w:hAnsi="Cambria Math"/>
                                        <w:sz w:val="20"/>
                                      </w:rPr>
                                      <m:t>T</m:t>
                                    </m:r>
                                  </m:e>
                                  <m:sub>
                                    <m:r>
                                      <w:rPr>
                                        <w:rFonts w:ascii="Cambria Math" w:hAnsi="Cambria Math"/>
                                        <w:sz w:val="20"/>
                                      </w:rPr>
                                      <m:t>1</m:t>
                                    </m:r>
                                  </m:sub>
                                </m:sSub>
                              </m:den>
                            </m:f>
                          </m:e>
                        </m:d>
                        <m:r>
                          <w:rPr>
                            <w:rFonts w:ascii="Cambria Math" w:hAnsi="Cambria Math"/>
                            <w:sz w:val="20"/>
                          </w:rPr>
                          <m:t xml:space="preserve">- </m:t>
                        </m:r>
                        <m:d>
                          <m:dPr>
                            <m:ctrlPr>
                              <w:rPr>
                                <w:rFonts w:ascii="Cambria Math" w:hAnsi="Cambria Math"/>
                                <w:i/>
                                <w:sz w:val="20"/>
                              </w:rPr>
                            </m:ctrlPr>
                          </m:dPr>
                          <m:e>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V</m:t>
                                    </m:r>
                                  </m:e>
                                  <m:sub>
                                    <m:r>
                                      <w:rPr>
                                        <w:rFonts w:ascii="Cambria Math" w:hAnsi="Cambria Math"/>
                                        <w:sz w:val="20"/>
                                      </w:rPr>
                                      <m:t>2</m:t>
                                    </m:r>
                                  </m:sub>
                                </m:sSub>
                              </m:num>
                              <m:den>
                                <m:sSub>
                                  <m:sSubPr>
                                    <m:ctrlPr>
                                      <w:rPr>
                                        <w:rFonts w:ascii="Cambria Math" w:hAnsi="Cambria Math"/>
                                        <w:i/>
                                        <w:sz w:val="20"/>
                                      </w:rPr>
                                    </m:ctrlPr>
                                  </m:sSubPr>
                                  <m:e>
                                    <m:r>
                                      <w:rPr>
                                        <w:rFonts w:ascii="Cambria Math" w:hAnsi="Cambria Math"/>
                                        <w:sz w:val="20"/>
                                      </w:rPr>
                                      <m:t>T</m:t>
                                    </m:r>
                                  </m:e>
                                  <m:sub>
                                    <m:r>
                                      <w:rPr>
                                        <w:rFonts w:ascii="Cambria Math" w:hAnsi="Cambria Math"/>
                                        <w:sz w:val="20"/>
                                      </w:rPr>
                                      <m:t>2</m:t>
                                    </m:r>
                                  </m:sub>
                                </m:sSub>
                              </m:den>
                            </m:f>
                          </m:e>
                        </m:d>
                      </m:e>
                    </m:d>
                  </m:num>
                  <m:den>
                    <m:d>
                      <m:dPr>
                        <m:ctrlPr>
                          <w:rPr>
                            <w:rFonts w:ascii="Cambria Math" w:hAnsi="Cambria Math"/>
                            <w:i/>
                            <w:sz w:val="20"/>
                          </w:rPr>
                        </m:ctrlPr>
                      </m:dPr>
                      <m:e>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V</m:t>
                                </m:r>
                              </m:e>
                              <m:sub>
                                <m:r>
                                  <w:rPr>
                                    <w:rFonts w:ascii="Cambria Math" w:hAnsi="Cambria Math"/>
                                    <w:sz w:val="20"/>
                                  </w:rPr>
                                  <m:t>1</m:t>
                                </m:r>
                              </m:sub>
                            </m:sSub>
                          </m:num>
                          <m:den>
                            <m:sSub>
                              <m:sSubPr>
                                <m:ctrlPr>
                                  <w:rPr>
                                    <w:rFonts w:ascii="Cambria Math" w:hAnsi="Cambria Math"/>
                                    <w:i/>
                                    <w:sz w:val="20"/>
                                  </w:rPr>
                                </m:ctrlPr>
                              </m:sSubPr>
                              <m:e>
                                <m:r>
                                  <w:rPr>
                                    <w:rFonts w:ascii="Cambria Math" w:hAnsi="Cambria Math"/>
                                    <w:sz w:val="20"/>
                                  </w:rPr>
                                  <m:t>T</m:t>
                                </m:r>
                              </m:e>
                              <m:sub>
                                <m:r>
                                  <w:rPr>
                                    <w:rFonts w:ascii="Cambria Math" w:hAnsi="Cambria Math"/>
                                    <w:sz w:val="20"/>
                                  </w:rPr>
                                  <m:t>1</m:t>
                                </m:r>
                              </m:sub>
                            </m:sSub>
                          </m:den>
                        </m:f>
                      </m:e>
                    </m:d>
                  </m:den>
                </m:f>
                <m:r>
                  <w:rPr>
                    <w:rFonts w:ascii="Cambria Math" w:hAnsi="Cambria Math"/>
                    <w:sz w:val="20"/>
                  </w:rPr>
                  <m:t xml:space="preserve"> ×100</m:t>
                </m:r>
              </m:oMath>
            </m:oMathPara>
          </w:p>
        </w:tc>
      </w:tr>
      <w:tr w:rsidR="001A59EB" w:rsidRPr="000018BF" w:rsidTr="00A223CD">
        <w:tc>
          <w:tcPr>
            <w:tcW w:w="1980" w:type="dxa"/>
          </w:tcPr>
          <w:p w:rsidR="001A59EB" w:rsidRPr="00C05C0C" w:rsidRDefault="001A59EB" w:rsidP="00A223CD">
            <w:r>
              <w:t>Calculation:</w:t>
            </w:r>
          </w:p>
        </w:tc>
        <w:tc>
          <w:tcPr>
            <w:tcW w:w="7370" w:type="dxa"/>
            <w:vAlign w:val="bottom"/>
          </w:tcPr>
          <w:p w:rsidR="001A59EB" w:rsidRPr="000018BF" w:rsidRDefault="001C52A7" w:rsidP="00A223CD">
            <w:pPr>
              <w:jc w:val="center"/>
            </w:pP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0.418</m:t>
                      </m:r>
                      <m:r>
                        <m:rPr>
                          <m:sty m:val="p"/>
                        </m:rPr>
                        <w:rPr>
                          <w:rFonts w:ascii="Cambria Math" w:eastAsiaTheme="minorEastAsia" w:hAnsi="Cambria Math"/>
                        </w:rPr>
                        <m:t>-</m:t>
                      </m:r>
                      <m:r>
                        <w:rPr>
                          <w:rFonts w:ascii="Cambria Math" w:hAnsi="Cambria Math"/>
                        </w:rPr>
                        <m:t>0.452</m:t>
                      </m:r>
                    </m:e>
                  </m:d>
                </m:num>
                <m:den>
                  <m:r>
                    <w:rPr>
                      <w:rFonts w:ascii="Cambria Math" w:hAnsi="Cambria Math"/>
                    </w:rPr>
                    <m:t>0.418</m:t>
                  </m:r>
                </m:den>
              </m:f>
              <m:r>
                <w:rPr>
                  <w:rFonts w:ascii="Cambria Math" w:hAnsi="Cambria Math"/>
                </w:rPr>
                <m:t xml:space="preserve"> ×100=</m:t>
              </m:r>
            </m:oMath>
            <w:r w:rsidR="001A59EB">
              <w:rPr>
                <w:rFonts w:eastAsiaTheme="minorEastAsia"/>
              </w:rPr>
              <w:t xml:space="preserve"> 8.13% Error</w:t>
            </w:r>
          </w:p>
        </w:tc>
      </w:tr>
    </w:tbl>
    <w:p w:rsidR="001A59EB" w:rsidRDefault="001A59EB" w:rsidP="001A59EB">
      <w:pPr>
        <w:rPr>
          <w:b/>
          <w:u w:val="single"/>
        </w:rPr>
      </w:pPr>
    </w:p>
    <w:p w:rsidR="001A59EB" w:rsidRPr="00464759" w:rsidRDefault="001A59EB" w:rsidP="001A59EB">
      <w:pPr>
        <w:rPr>
          <w:b/>
          <w:u w:val="single"/>
        </w:rPr>
      </w:pPr>
    </w:p>
    <w:p w:rsidR="001A59EB" w:rsidRDefault="001A59EB" w:rsidP="001A59EB">
      <w:pPr>
        <w:rPr>
          <w:b/>
          <w:u w:val="single"/>
        </w:rPr>
      </w:pPr>
      <w:r>
        <w:rPr>
          <w:b/>
          <w:noProof/>
          <w:u w:val="single"/>
        </w:rPr>
        <w:drawing>
          <wp:anchor distT="0" distB="0" distL="114300" distR="114300" simplePos="0" relativeHeight="251663360" behindDoc="0" locked="0" layoutInCell="1" allowOverlap="1" wp14:anchorId="24A0A888" wp14:editId="426E1D1B">
            <wp:simplePos x="0" y="0"/>
            <wp:positionH relativeFrom="margin">
              <wp:posOffset>846455</wp:posOffset>
            </wp:positionH>
            <wp:positionV relativeFrom="paragraph">
              <wp:posOffset>284480</wp:posOffset>
            </wp:positionV>
            <wp:extent cx="3470910" cy="293433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01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70910" cy="2934335"/>
                    </a:xfrm>
                    <a:prstGeom prst="rect">
                      <a:avLst/>
                    </a:prstGeom>
                  </pic:spPr>
                </pic:pic>
              </a:graphicData>
            </a:graphic>
            <wp14:sizeRelH relativeFrom="margin">
              <wp14:pctWidth>0</wp14:pctWidth>
            </wp14:sizeRelH>
            <wp14:sizeRelV relativeFrom="margin">
              <wp14:pctHeight>0</wp14:pctHeight>
            </wp14:sizeRelV>
          </wp:anchor>
        </w:drawing>
      </w:r>
      <w:r>
        <w:rPr>
          <w:b/>
          <w:u w:val="single"/>
        </w:rPr>
        <w:t>Raw Data, Boyle’s Law:</w:t>
      </w:r>
    </w:p>
    <w:p w:rsidR="001A59EB" w:rsidRPr="00654DAC" w:rsidRDefault="001A59EB" w:rsidP="001A59EB">
      <w:pPr>
        <w:ind w:firstLine="720"/>
      </w:pPr>
      <w:r w:rsidRPr="00F91BA5">
        <w:rPr>
          <w:b/>
          <w:bCs/>
          <w:noProof/>
          <w:u w:val="single"/>
        </w:rPr>
        <mc:AlternateContent>
          <mc:Choice Requires="wps">
            <w:drawing>
              <wp:anchor distT="45720" distB="45720" distL="114300" distR="114300" simplePos="0" relativeHeight="251661312" behindDoc="0" locked="0" layoutInCell="1" allowOverlap="1" wp14:anchorId="155F7B63" wp14:editId="0B0D51FF">
                <wp:simplePos x="0" y="0"/>
                <wp:positionH relativeFrom="margin">
                  <wp:posOffset>831215</wp:posOffset>
                </wp:positionH>
                <wp:positionV relativeFrom="paragraph">
                  <wp:posOffset>2946400</wp:posOffset>
                </wp:positionV>
                <wp:extent cx="3479165" cy="442595"/>
                <wp:effectExtent l="0" t="0" r="26035" b="1460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165" cy="442595"/>
                        </a:xfrm>
                        <a:prstGeom prst="rect">
                          <a:avLst/>
                        </a:prstGeom>
                        <a:solidFill>
                          <a:srgbClr val="FFFFFF"/>
                        </a:solidFill>
                        <a:ln w="9525">
                          <a:solidFill>
                            <a:srgbClr val="000000"/>
                          </a:solidFill>
                          <a:miter lim="800000"/>
                          <a:headEnd/>
                          <a:tailEnd/>
                        </a:ln>
                      </wps:spPr>
                      <wps:txbx>
                        <w:txbxContent>
                          <w:p w:rsidR="001A59EB" w:rsidRDefault="001A59EB" w:rsidP="001A59EB">
                            <w:r>
                              <w:rPr>
                                <w:b/>
                              </w:rPr>
                              <w:t>Figure 2.</w:t>
                            </w:r>
                            <w:r>
                              <w:t xml:space="preserve"> An image depicting the rough draft of the procedure for Boyle’s Law.</w:t>
                            </w:r>
                          </w:p>
                          <w:p w:rsidR="001A59EB" w:rsidRPr="00006796" w:rsidRDefault="001A59EB" w:rsidP="001A59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F7B63" id="_x0000_s1029" type="#_x0000_t202" style="position:absolute;left:0;text-align:left;margin-left:65.45pt;margin-top:232pt;width:273.95pt;height:34.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1+xJwIAAEwEAAAOAAAAZHJzL2Uyb0RvYy54bWysVNtu2zAMfR+wfxD0vjhxnb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">
                <v:textbox>
                  <w:txbxContent>
                    <w:p w:rsidR="001A59EB" w:rsidRDefault="001A59EB" w:rsidP="001A59EB">
                      <w:r>
                        <w:rPr>
                          <w:b/>
                        </w:rPr>
                        <w:t>Figure 2.</w:t>
                      </w:r>
                      <w:r>
                        <w:t xml:space="preserve"> An image depicting the rough draft of the procedure for Boyle’s Law.</w:t>
                      </w:r>
                    </w:p>
                    <w:p w:rsidR="001A59EB" w:rsidRPr="00006796" w:rsidRDefault="001A59EB" w:rsidP="001A59EB"/>
                  </w:txbxContent>
                </v:textbox>
                <w10:wrap type="square" anchorx="margin"/>
              </v:shape>
            </w:pict>
          </mc:Fallback>
        </mc:AlternateContent>
      </w:r>
    </w:p>
    <w:p w:rsidR="001A59EB" w:rsidRDefault="001A59EB" w:rsidP="001A59EB">
      <w:pPr>
        <w:rPr>
          <w:b/>
        </w:rPr>
      </w:pPr>
      <w:r>
        <w:rPr>
          <w:b/>
          <w:noProof/>
          <w:u w:val="single"/>
        </w:rPr>
        <w:lastRenderedPageBreak/>
        <w:drawing>
          <wp:anchor distT="0" distB="0" distL="114300" distR="114300" simplePos="0" relativeHeight="251664384" behindDoc="0" locked="0" layoutInCell="1" allowOverlap="1" wp14:anchorId="190F4CA0" wp14:editId="7AFB574F">
            <wp:simplePos x="0" y="0"/>
            <wp:positionH relativeFrom="margin">
              <wp:posOffset>500380</wp:posOffset>
            </wp:positionH>
            <wp:positionV relativeFrom="paragraph">
              <wp:posOffset>380365</wp:posOffset>
            </wp:positionV>
            <wp:extent cx="4268470" cy="320611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301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68470" cy="3206115"/>
                    </a:xfrm>
                    <a:prstGeom prst="rect">
                      <a:avLst/>
                    </a:prstGeom>
                  </pic:spPr>
                </pic:pic>
              </a:graphicData>
            </a:graphic>
            <wp14:sizeRelH relativeFrom="margin">
              <wp14:pctWidth>0</wp14:pctWidth>
            </wp14:sizeRelH>
            <wp14:sizeRelV relativeFrom="margin">
              <wp14:pctHeight>0</wp14:pctHeight>
            </wp14:sizeRelV>
          </wp:anchor>
        </w:drawing>
      </w:r>
      <w:r w:rsidRPr="00AA49C5">
        <w:rPr>
          <w:b/>
        </w:rPr>
        <w:tab/>
      </w:r>
    </w:p>
    <w:p w:rsidR="001A59EB" w:rsidRDefault="001A59EB" w:rsidP="001A59EB">
      <w:pPr>
        <w:rPr>
          <w:b/>
          <w:bCs/>
          <w:u w:val="single"/>
        </w:rPr>
      </w:pPr>
      <w:r w:rsidRPr="00F91BA5">
        <w:rPr>
          <w:b/>
          <w:bCs/>
          <w:noProof/>
          <w:u w:val="single"/>
        </w:rPr>
        <mc:AlternateContent>
          <mc:Choice Requires="wps">
            <w:drawing>
              <wp:anchor distT="45720" distB="45720" distL="114300" distR="114300" simplePos="0" relativeHeight="251662336" behindDoc="0" locked="0" layoutInCell="1" allowOverlap="1" wp14:anchorId="175172F4" wp14:editId="2AB3BADB">
                <wp:simplePos x="0" y="0"/>
                <wp:positionH relativeFrom="margin">
                  <wp:posOffset>507365</wp:posOffset>
                </wp:positionH>
                <wp:positionV relativeFrom="paragraph">
                  <wp:posOffset>3317875</wp:posOffset>
                </wp:positionV>
                <wp:extent cx="4257675" cy="599440"/>
                <wp:effectExtent l="0" t="0" r="28575" b="101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599440"/>
                        </a:xfrm>
                        <a:prstGeom prst="rect">
                          <a:avLst/>
                        </a:prstGeom>
                        <a:solidFill>
                          <a:srgbClr val="FFFFFF"/>
                        </a:solidFill>
                        <a:ln w="9525">
                          <a:solidFill>
                            <a:srgbClr val="000000"/>
                          </a:solidFill>
                          <a:miter lim="800000"/>
                          <a:headEnd/>
                          <a:tailEnd/>
                        </a:ln>
                      </wps:spPr>
                      <wps:txbx>
                        <w:txbxContent>
                          <w:p w:rsidR="001A59EB" w:rsidRDefault="001A59EB" w:rsidP="001A59EB">
                            <w:r>
                              <w:rPr>
                                <w:b/>
                              </w:rPr>
                              <w:t>Figure 3.</w:t>
                            </w:r>
                            <w:r>
                              <w:t xml:space="preserve"> An image depicting the data collected while measuring the volumes of air at intervals decreasing by 2.0 mL and their associated pressure.</w:t>
                            </w:r>
                          </w:p>
                          <w:p w:rsidR="001A59EB" w:rsidRPr="00006796" w:rsidRDefault="001A59EB" w:rsidP="001A59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5172F4" id="_x0000_s1030" type="#_x0000_t202" style="position:absolute;margin-left:39.95pt;margin-top:261.25pt;width:335.25pt;height:47.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">
                <v:textbox>
                  <w:txbxContent>
                    <w:p w:rsidR="001A59EB" w:rsidRDefault="001A59EB" w:rsidP="001A59EB">
                      <w:r>
                        <w:rPr>
                          <w:b/>
                        </w:rPr>
                        <w:t>Figure 3.</w:t>
                      </w:r>
                      <w:r>
                        <w:t xml:space="preserve"> An image depicting the data collected while measuring the volumes of air at intervals decreasing by 2.0 mL and their associated pressure.</w:t>
                      </w:r>
                    </w:p>
                    <w:p w:rsidR="001A59EB" w:rsidRPr="00006796" w:rsidRDefault="001A59EB" w:rsidP="001A59EB"/>
                  </w:txbxContent>
                </v:textbox>
                <w10:wrap type="square" anchorx="margin"/>
              </v:shape>
            </w:pict>
          </mc:Fallback>
        </mc:AlternateContent>
      </w:r>
    </w:p>
    <w:p w:rsidR="001A59EB" w:rsidRDefault="001A59EB" w:rsidP="001A59EB">
      <w:pPr>
        <w:rPr>
          <w:b/>
          <w:bCs/>
          <w:u w:val="single"/>
        </w:rPr>
      </w:pPr>
    </w:p>
    <w:p w:rsidR="001A59EB" w:rsidRDefault="001A59EB" w:rsidP="001A59EB">
      <w:pPr>
        <w:rPr>
          <w:b/>
          <w:bCs/>
          <w:u w:val="single"/>
        </w:rPr>
      </w:pPr>
    </w:p>
    <w:p w:rsidR="001A59EB" w:rsidRPr="000F0E3C" w:rsidRDefault="001A59EB" w:rsidP="001A59EB">
      <w:pPr>
        <w:rPr>
          <w:b/>
        </w:rPr>
      </w:pPr>
      <w:r w:rsidRPr="272A7F10">
        <w:rPr>
          <w:b/>
          <w:bCs/>
          <w:u w:val="single"/>
        </w:rPr>
        <w:t>Additional Data, Boyle’s Law</w:t>
      </w:r>
    </w:p>
    <w:tbl>
      <w:tblPr>
        <w:tblStyle w:val="TableGrid"/>
        <w:tblW w:w="9493" w:type="dxa"/>
        <w:tblLayout w:type="fixed"/>
        <w:tblLook w:val="06A0" w:firstRow="1" w:lastRow="0" w:firstColumn="1" w:lastColumn="0" w:noHBand="1" w:noVBand="1"/>
      </w:tblPr>
      <w:tblGrid>
        <w:gridCol w:w="1365"/>
        <w:gridCol w:w="1465"/>
        <w:gridCol w:w="851"/>
        <w:gridCol w:w="1417"/>
        <w:gridCol w:w="1560"/>
        <w:gridCol w:w="992"/>
        <w:gridCol w:w="1843"/>
      </w:tblGrid>
      <w:tr w:rsidR="001A59EB" w:rsidTr="00A223CD">
        <w:tc>
          <w:tcPr>
            <w:tcW w:w="9493" w:type="dxa"/>
            <w:gridSpan w:val="7"/>
          </w:tcPr>
          <w:p w:rsidR="001A59EB" w:rsidRDefault="001A59EB" w:rsidP="00A223CD">
            <w:r w:rsidRPr="272A7F10">
              <w:rPr>
                <w:b/>
                <w:bCs/>
              </w:rPr>
              <w:t xml:space="preserve">Table </w:t>
            </w:r>
            <w:r>
              <w:rPr>
                <w:b/>
                <w:bCs/>
              </w:rPr>
              <w:t>5</w:t>
            </w:r>
            <w:r w:rsidRPr="272A7F10">
              <w:rPr>
                <w:b/>
                <w:bCs/>
              </w:rPr>
              <w:t xml:space="preserve">. </w:t>
            </w:r>
            <w:r>
              <w:t>Measurements of the pressure (in kilopascals) and the volume (in millilitres) for each of the two trials performed, as well as the averages of values from both trials.</w:t>
            </w:r>
          </w:p>
        </w:tc>
      </w:tr>
      <w:tr w:rsidR="001A59EB" w:rsidTr="00A223CD">
        <w:tc>
          <w:tcPr>
            <w:tcW w:w="2830" w:type="dxa"/>
            <w:gridSpan w:val="2"/>
          </w:tcPr>
          <w:p w:rsidR="001A59EB" w:rsidRDefault="001A59EB" w:rsidP="00A223CD">
            <w:pPr>
              <w:rPr>
                <w:b/>
                <w:bCs/>
                <w:u w:val="single"/>
              </w:rPr>
            </w:pPr>
            <w:r w:rsidRPr="272A7F10">
              <w:rPr>
                <w:b/>
                <w:bCs/>
              </w:rPr>
              <w:t>Trial 1</w:t>
            </w:r>
          </w:p>
        </w:tc>
        <w:tc>
          <w:tcPr>
            <w:tcW w:w="851" w:type="dxa"/>
          </w:tcPr>
          <w:p w:rsidR="001A59EB" w:rsidRDefault="001A59EB" w:rsidP="00A223CD">
            <w:pPr>
              <w:rPr>
                <w:b/>
                <w:bCs/>
                <w:u w:val="single"/>
              </w:rPr>
            </w:pPr>
          </w:p>
        </w:tc>
        <w:tc>
          <w:tcPr>
            <w:tcW w:w="2977" w:type="dxa"/>
            <w:gridSpan w:val="2"/>
          </w:tcPr>
          <w:p w:rsidR="001A59EB" w:rsidRDefault="001A59EB" w:rsidP="00A223CD">
            <w:pPr>
              <w:rPr>
                <w:b/>
                <w:bCs/>
                <w:u w:val="single"/>
              </w:rPr>
            </w:pPr>
            <w:r w:rsidRPr="272A7F10">
              <w:rPr>
                <w:b/>
                <w:bCs/>
              </w:rPr>
              <w:t>Trial 2</w:t>
            </w:r>
          </w:p>
        </w:tc>
        <w:tc>
          <w:tcPr>
            <w:tcW w:w="992" w:type="dxa"/>
          </w:tcPr>
          <w:p w:rsidR="001A59EB" w:rsidRDefault="001A59EB" w:rsidP="00A223CD">
            <w:pPr>
              <w:rPr>
                <w:b/>
                <w:bCs/>
                <w:u w:val="single"/>
              </w:rPr>
            </w:pPr>
          </w:p>
        </w:tc>
        <w:tc>
          <w:tcPr>
            <w:tcW w:w="1843" w:type="dxa"/>
          </w:tcPr>
          <w:p w:rsidR="001A59EB" w:rsidRDefault="001A59EB" w:rsidP="00A223CD">
            <w:pPr>
              <w:rPr>
                <w:b/>
                <w:bCs/>
                <w:u w:val="single"/>
              </w:rPr>
            </w:pPr>
            <w:r>
              <w:rPr>
                <w:b/>
                <w:bCs/>
              </w:rPr>
              <w:t>PV=k</w:t>
            </w:r>
          </w:p>
        </w:tc>
      </w:tr>
      <w:tr w:rsidR="001A59EB" w:rsidTr="00A223CD">
        <w:tc>
          <w:tcPr>
            <w:tcW w:w="1365" w:type="dxa"/>
          </w:tcPr>
          <w:p w:rsidR="001A59EB" w:rsidRDefault="001A59EB" w:rsidP="00A223CD">
            <w:pPr>
              <w:rPr>
                <w:b/>
                <w:bCs/>
                <w:u w:val="single"/>
              </w:rPr>
            </w:pPr>
            <w:r>
              <w:t>Volume (mL)</w:t>
            </w:r>
          </w:p>
        </w:tc>
        <w:tc>
          <w:tcPr>
            <w:tcW w:w="1465" w:type="dxa"/>
          </w:tcPr>
          <w:p w:rsidR="001A59EB" w:rsidRDefault="001A59EB" w:rsidP="00A223CD">
            <w:pPr>
              <w:rPr>
                <w:b/>
                <w:bCs/>
                <w:u w:val="single"/>
              </w:rPr>
            </w:pPr>
            <w:r>
              <w:t>Pressure</w:t>
            </w:r>
          </w:p>
          <w:p w:rsidR="001A59EB" w:rsidRDefault="001A59EB" w:rsidP="00A223CD">
            <w:r>
              <w:t>(kPa)</w:t>
            </w:r>
          </w:p>
        </w:tc>
        <w:tc>
          <w:tcPr>
            <w:tcW w:w="851" w:type="dxa"/>
          </w:tcPr>
          <w:p w:rsidR="001A59EB" w:rsidRDefault="001A59EB" w:rsidP="00A223CD">
            <w:pPr>
              <w:rPr>
                <w:b/>
                <w:bCs/>
                <w:u w:val="single"/>
              </w:rPr>
            </w:pPr>
          </w:p>
        </w:tc>
        <w:tc>
          <w:tcPr>
            <w:tcW w:w="1417" w:type="dxa"/>
          </w:tcPr>
          <w:p w:rsidR="001A59EB" w:rsidRDefault="001A59EB" w:rsidP="00A223CD">
            <w:pPr>
              <w:rPr>
                <w:b/>
                <w:bCs/>
                <w:u w:val="single"/>
              </w:rPr>
            </w:pPr>
            <w:r>
              <w:t>Volume (mL)</w:t>
            </w:r>
          </w:p>
        </w:tc>
        <w:tc>
          <w:tcPr>
            <w:tcW w:w="1560" w:type="dxa"/>
          </w:tcPr>
          <w:p w:rsidR="001A59EB" w:rsidRDefault="001A59EB" w:rsidP="00A223CD">
            <w:r>
              <w:t>Pressure (kPa)</w:t>
            </w:r>
          </w:p>
        </w:tc>
        <w:tc>
          <w:tcPr>
            <w:tcW w:w="992" w:type="dxa"/>
          </w:tcPr>
          <w:p w:rsidR="001A59EB" w:rsidRDefault="001A59EB" w:rsidP="00A223CD">
            <w:pPr>
              <w:rPr>
                <w:b/>
                <w:bCs/>
                <w:u w:val="single"/>
              </w:rPr>
            </w:pPr>
          </w:p>
        </w:tc>
        <w:tc>
          <w:tcPr>
            <w:tcW w:w="1843" w:type="dxa"/>
          </w:tcPr>
          <w:p w:rsidR="001A59EB" w:rsidRDefault="001A59EB" w:rsidP="00A223CD">
            <w:r>
              <w:t xml:space="preserve">Calculated Constant </w:t>
            </w:r>
          </w:p>
        </w:tc>
      </w:tr>
      <w:tr w:rsidR="001A59EB" w:rsidTr="00A223CD">
        <w:tc>
          <w:tcPr>
            <w:tcW w:w="1365" w:type="dxa"/>
          </w:tcPr>
          <w:p w:rsidR="001A59EB" w:rsidRDefault="001A59EB" w:rsidP="00A223CD">
            <w:r>
              <w:t>20.8</w:t>
            </w:r>
          </w:p>
        </w:tc>
        <w:tc>
          <w:tcPr>
            <w:tcW w:w="1465" w:type="dxa"/>
          </w:tcPr>
          <w:p w:rsidR="001A59EB" w:rsidRDefault="001A59EB" w:rsidP="00A223CD">
            <w:pPr>
              <w:rPr>
                <w:rFonts w:eastAsia="Georgia" w:cs="Georgia"/>
              </w:rPr>
            </w:pPr>
            <w:r w:rsidRPr="272A7F10">
              <w:rPr>
                <w:rFonts w:eastAsia="Georgia" w:cs="Georgia"/>
              </w:rPr>
              <w:t>91.65</w:t>
            </w:r>
          </w:p>
        </w:tc>
        <w:tc>
          <w:tcPr>
            <w:tcW w:w="851" w:type="dxa"/>
          </w:tcPr>
          <w:p w:rsidR="001A59EB" w:rsidRDefault="001A59EB" w:rsidP="00A223CD"/>
        </w:tc>
        <w:tc>
          <w:tcPr>
            <w:tcW w:w="1417" w:type="dxa"/>
          </w:tcPr>
          <w:p w:rsidR="001A59EB" w:rsidRDefault="001A59EB" w:rsidP="00A223CD">
            <w:r>
              <w:t>20.8</w:t>
            </w:r>
          </w:p>
        </w:tc>
        <w:tc>
          <w:tcPr>
            <w:tcW w:w="1560" w:type="dxa"/>
          </w:tcPr>
          <w:p w:rsidR="001A59EB" w:rsidRDefault="001A59EB" w:rsidP="00A223CD">
            <w:r>
              <w:t>91.17</w:t>
            </w:r>
          </w:p>
        </w:tc>
        <w:tc>
          <w:tcPr>
            <w:tcW w:w="992" w:type="dxa"/>
          </w:tcPr>
          <w:p w:rsidR="001A59EB" w:rsidRDefault="001A59EB" w:rsidP="00A223CD"/>
        </w:tc>
        <w:tc>
          <w:tcPr>
            <w:tcW w:w="1843" w:type="dxa"/>
          </w:tcPr>
          <w:p w:rsidR="001A59EB" w:rsidRDefault="001A59EB" w:rsidP="00A223CD">
            <w:r>
              <w:t>1906.3</w:t>
            </w:r>
          </w:p>
        </w:tc>
      </w:tr>
      <w:tr w:rsidR="001A59EB" w:rsidTr="00A223CD">
        <w:tc>
          <w:tcPr>
            <w:tcW w:w="1365" w:type="dxa"/>
          </w:tcPr>
          <w:p w:rsidR="001A59EB" w:rsidRDefault="001A59EB" w:rsidP="00A223CD">
            <w:r>
              <w:t>18.8</w:t>
            </w:r>
          </w:p>
        </w:tc>
        <w:tc>
          <w:tcPr>
            <w:tcW w:w="1465" w:type="dxa"/>
          </w:tcPr>
          <w:p w:rsidR="001A59EB" w:rsidRDefault="001A59EB" w:rsidP="00A223CD">
            <w:r w:rsidRPr="272A7F10">
              <w:rPr>
                <w:rFonts w:eastAsia="Georgia" w:cs="Georgia"/>
              </w:rPr>
              <w:t>100.92</w:t>
            </w:r>
          </w:p>
        </w:tc>
        <w:tc>
          <w:tcPr>
            <w:tcW w:w="851" w:type="dxa"/>
          </w:tcPr>
          <w:p w:rsidR="001A59EB" w:rsidRDefault="001A59EB" w:rsidP="00A223CD"/>
        </w:tc>
        <w:tc>
          <w:tcPr>
            <w:tcW w:w="1417" w:type="dxa"/>
          </w:tcPr>
          <w:p w:rsidR="001A59EB" w:rsidRDefault="001A59EB" w:rsidP="00A223CD">
            <w:r>
              <w:t>18.8</w:t>
            </w:r>
          </w:p>
        </w:tc>
        <w:tc>
          <w:tcPr>
            <w:tcW w:w="1560" w:type="dxa"/>
          </w:tcPr>
          <w:p w:rsidR="001A59EB" w:rsidRDefault="001A59EB" w:rsidP="00A223CD">
            <w:r>
              <w:t>101.13</w:t>
            </w:r>
          </w:p>
        </w:tc>
        <w:tc>
          <w:tcPr>
            <w:tcW w:w="992" w:type="dxa"/>
          </w:tcPr>
          <w:p w:rsidR="001A59EB" w:rsidRDefault="001A59EB" w:rsidP="00A223CD"/>
        </w:tc>
        <w:tc>
          <w:tcPr>
            <w:tcW w:w="1843" w:type="dxa"/>
          </w:tcPr>
          <w:p w:rsidR="001A59EB" w:rsidRDefault="001A59EB" w:rsidP="00A223CD">
            <w:r>
              <w:t>1897.3</w:t>
            </w:r>
          </w:p>
        </w:tc>
      </w:tr>
      <w:tr w:rsidR="001A59EB" w:rsidTr="00A223CD">
        <w:tc>
          <w:tcPr>
            <w:tcW w:w="1365" w:type="dxa"/>
          </w:tcPr>
          <w:p w:rsidR="001A59EB" w:rsidRDefault="001A59EB" w:rsidP="00A223CD">
            <w:r>
              <w:t>16.8</w:t>
            </w:r>
          </w:p>
        </w:tc>
        <w:tc>
          <w:tcPr>
            <w:tcW w:w="1465" w:type="dxa"/>
          </w:tcPr>
          <w:p w:rsidR="001A59EB" w:rsidRDefault="001A59EB" w:rsidP="00A223CD">
            <w:r w:rsidRPr="272A7F10">
              <w:rPr>
                <w:rFonts w:eastAsia="Georgia" w:cs="Georgia"/>
              </w:rPr>
              <w:t>111.72</w:t>
            </w:r>
          </w:p>
        </w:tc>
        <w:tc>
          <w:tcPr>
            <w:tcW w:w="851" w:type="dxa"/>
          </w:tcPr>
          <w:p w:rsidR="001A59EB" w:rsidRDefault="001A59EB" w:rsidP="00A223CD"/>
        </w:tc>
        <w:tc>
          <w:tcPr>
            <w:tcW w:w="1417" w:type="dxa"/>
          </w:tcPr>
          <w:p w:rsidR="001A59EB" w:rsidRDefault="001A59EB" w:rsidP="00A223CD">
            <w:r>
              <w:t>16.8</w:t>
            </w:r>
          </w:p>
        </w:tc>
        <w:tc>
          <w:tcPr>
            <w:tcW w:w="1560" w:type="dxa"/>
          </w:tcPr>
          <w:p w:rsidR="001A59EB" w:rsidRDefault="001A59EB" w:rsidP="00A223CD">
            <w:r>
              <w:t>112.10</w:t>
            </w:r>
          </w:p>
        </w:tc>
        <w:tc>
          <w:tcPr>
            <w:tcW w:w="992" w:type="dxa"/>
          </w:tcPr>
          <w:p w:rsidR="001A59EB" w:rsidRDefault="001A59EB" w:rsidP="00A223CD"/>
        </w:tc>
        <w:tc>
          <w:tcPr>
            <w:tcW w:w="1843" w:type="dxa"/>
          </w:tcPr>
          <w:p w:rsidR="001A59EB" w:rsidRDefault="001A59EB" w:rsidP="00A223CD">
            <w:r>
              <w:t>1876.9</w:t>
            </w:r>
          </w:p>
        </w:tc>
      </w:tr>
      <w:tr w:rsidR="001A59EB" w:rsidTr="00A223CD">
        <w:tc>
          <w:tcPr>
            <w:tcW w:w="1365" w:type="dxa"/>
          </w:tcPr>
          <w:p w:rsidR="001A59EB" w:rsidRDefault="001A59EB" w:rsidP="00A223CD">
            <w:r>
              <w:t>14.8</w:t>
            </w:r>
          </w:p>
        </w:tc>
        <w:tc>
          <w:tcPr>
            <w:tcW w:w="1465" w:type="dxa"/>
          </w:tcPr>
          <w:p w:rsidR="001A59EB" w:rsidRDefault="001A59EB" w:rsidP="00A223CD">
            <w:r w:rsidRPr="272A7F10">
              <w:rPr>
                <w:rFonts w:eastAsia="Georgia" w:cs="Georgia"/>
              </w:rPr>
              <w:t>127.47</w:t>
            </w:r>
          </w:p>
        </w:tc>
        <w:tc>
          <w:tcPr>
            <w:tcW w:w="851" w:type="dxa"/>
          </w:tcPr>
          <w:p w:rsidR="001A59EB" w:rsidRDefault="001A59EB" w:rsidP="00A223CD"/>
        </w:tc>
        <w:tc>
          <w:tcPr>
            <w:tcW w:w="1417" w:type="dxa"/>
          </w:tcPr>
          <w:p w:rsidR="001A59EB" w:rsidRDefault="001A59EB" w:rsidP="00A223CD">
            <w:r>
              <w:t>14.8</w:t>
            </w:r>
          </w:p>
        </w:tc>
        <w:tc>
          <w:tcPr>
            <w:tcW w:w="1560" w:type="dxa"/>
          </w:tcPr>
          <w:p w:rsidR="001A59EB" w:rsidRDefault="001A59EB" w:rsidP="00A223CD">
            <w:r>
              <w:t>127.17</w:t>
            </w:r>
          </w:p>
        </w:tc>
        <w:tc>
          <w:tcPr>
            <w:tcW w:w="992" w:type="dxa"/>
          </w:tcPr>
          <w:p w:rsidR="001A59EB" w:rsidRDefault="001A59EB" w:rsidP="00A223CD"/>
        </w:tc>
        <w:tc>
          <w:tcPr>
            <w:tcW w:w="1843" w:type="dxa"/>
          </w:tcPr>
          <w:p w:rsidR="001A59EB" w:rsidRDefault="001A59EB" w:rsidP="00A223CD">
            <w:r>
              <w:t>1886.6</w:t>
            </w:r>
          </w:p>
        </w:tc>
      </w:tr>
      <w:tr w:rsidR="001A59EB" w:rsidTr="00A223CD">
        <w:tc>
          <w:tcPr>
            <w:tcW w:w="1365" w:type="dxa"/>
          </w:tcPr>
          <w:p w:rsidR="001A59EB" w:rsidRDefault="001A59EB" w:rsidP="00A223CD">
            <w:r>
              <w:t>12.8</w:t>
            </w:r>
          </w:p>
        </w:tc>
        <w:tc>
          <w:tcPr>
            <w:tcW w:w="1465" w:type="dxa"/>
          </w:tcPr>
          <w:p w:rsidR="001A59EB" w:rsidRDefault="001A59EB" w:rsidP="00A223CD">
            <w:r w:rsidRPr="272A7F10">
              <w:rPr>
                <w:rFonts w:eastAsia="Georgia" w:cs="Georgia"/>
              </w:rPr>
              <w:t>146.99</w:t>
            </w:r>
          </w:p>
        </w:tc>
        <w:tc>
          <w:tcPr>
            <w:tcW w:w="851" w:type="dxa"/>
          </w:tcPr>
          <w:p w:rsidR="001A59EB" w:rsidRDefault="001A59EB" w:rsidP="00A223CD"/>
        </w:tc>
        <w:tc>
          <w:tcPr>
            <w:tcW w:w="1417" w:type="dxa"/>
          </w:tcPr>
          <w:p w:rsidR="001A59EB" w:rsidRDefault="001A59EB" w:rsidP="00A223CD">
            <w:r>
              <w:t>12.8</w:t>
            </w:r>
          </w:p>
        </w:tc>
        <w:tc>
          <w:tcPr>
            <w:tcW w:w="1560" w:type="dxa"/>
          </w:tcPr>
          <w:p w:rsidR="001A59EB" w:rsidRDefault="001A59EB" w:rsidP="00A223CD">
            <w:r>
              <w:t>146.63</w:t>
            </w:r>
          </w:p>
        </w:tc>
        <w:tc>
          <w:tcPr>
            <w:tcW w:w="992" w:type="dxa"/>
          </w:tcPr>
          <w:p w:rsidR="001A59EB" w:rsidRDefault="001A59EB" w:rsidP="00A223CD"/>
        </w:tc>
        <w:tc>
          <w:tcPr>
            <w:tcW w:w="1843" w:type="dxa"/>
          </w:tcPr>
          <w:p w:rsidR="001A59EB" w:rsidRDefault="001A59EB" w:rsidP="00A223CD">
            <w:r>
              <w:t>1881.5</w:t>
            </w:r>
          </w:p>
        </w:tc>
      </w:tr>
      <w:tr w:rsidR="001A59EB" w:rsidTr="00A223CD">
        <w:tc>
          <w:tcPr>
            <w:tcW w:w="1365" w:type="dxa"/>
          </w:tcPr>
          <w:p w:rsidR="001A59EB" w:rsidRDefault="001A59EB" w:rsidP="00A223CD">
            <w:r>
              <w:t>10.8</w:t>
            </w:r>
          </w:p>
        </w:tc>
        <w:tc>
          <w:tcPr>
            <w:tcW w:w="1465" w:type="dxa"/>
          </w:tcPr>
          <w:p w:rsidR="001A59EB" w:rsidRDefault="001A59EB" w:rsidP="00A223CD">
            <w:r w:rsidRPr="272A7F10">
              <w:rPr>
                <w:rFonts w:eastAsia="Georgia" w:cs="Georgia"/>
              </w:rPr>
              <w:t>174.81</w:t>
            </w:r>
          </w:p>
        </w:tc>
        <w:tc>
          <w:tcPr>
            <w:tcW w:w="851" w:type="dxa"/>
          </w:tcPr>
          <w:p w:rsidR="001A59EB" w:rsidRDefault="001A59EB" w:rsidP="00A223CD"/>
        </w:tc>
        <w:tc>
          <w:tcPr>
            <w:tcW w:w="1417" w:type="dxa"/>
          </w:tcPr>
          <w:p w:rsidR="001A59EB" w:rsidRDefault="001A59EB" w:rsidP="00A223CD">
            <w:r>
              <w:t>10.8</w:t>
            </w:r>
          </w:p>
        </w:tc>
        <w:tc>
          <w:tcPr>
            <w:tcW w:w="1560" w:type="dxa"/>
          </w:tcPr>
          <w:p w:rsidR="001A59EB" w:rsidRDefault="001A59EB" w:rsidP="00A223CD">
            <w:r>
              <w:t>173.30</w:t>
            </w:r>
          </w:p>
        </w:tc>
        <w:tc>
          <w:tcPr>
            <w:tcW w:w="992" w:type="dxa"/>
          </w:tcPr>
          <w:p w:rsidR="001A59EB" w:rsidRDefault="001A59EB" w:rsidP="00A223CD"/>
        </w:tc>
        <w:tc>
          <w:tcPr>
            <w:tcW w:w="1843" w:type="dxa"/>
          </w:tcPr>
          <w:p w:rsidR="001A59EB" w:rsidRDefault="001A59EB" w:rsidP="00A223CD">
            <w:r>
              <w:t>1887.9</w:t>
            </w:r>
          </w:p>
        </w:tc>
      </w:tr>
    </w:tbl>
    <w:p w:rsidR="001A59EB" w:rsidRDefault="001A59EB" w:rsidP="001A59EB">
      <w:pPr>
        <w:rPr>
          <w:b/>
          <w:bCs/>
          <w:u w:val="single"/>
        </w:rPr>
      </w:pPr>
    </w:p>
    <w:p w:rsidR="001A59EB" w:rsidRDefault="001A59EB" w:rsidP="001A59EB">
      <w:pPr>
        <w:rPr>
          <w:b/>
          <w:bCs/>
          <w:u w:val="single"/>
        </w:rPr>
      </w:pPr>
      <w:r w:rsidRPr="272A7F10">
        <w:rPr>
          <w:b/>
          <w:bCs/>
          <w:u w:val="single"/>
        </w:rPr>
        <w:t>Sample Calculations, Boyle’s Law</w:t>
      </w:r>
    </w:p>
    <w:tbl>
      <w:tblPr>
        <w:tblStyle w:val="TableGrid"/>
        <w:tblW w:w="0" w:type="auto"/>
        <w:tblLook w:val="04A0" w:firstRow="1" w:lastRow="0" w:firstColumn="1" w:lastColumn="0" w:noHBand="0" w:noVBand="1"/>
      </w:tblPr>
      <w:tblGrid>
        <w:gridCol w:w="1555"/>
        <w:gridCol w:w="7371"/>
      </w:tblGrid>
      <w:tr w:rsidR="001A59EB" w:rsidTr="00A223CD">
        <w:trPr>
          <w:trHeight w:val="564"/>
        </w:trPr>
        <w:tc>
          <w:tcPr>
            <w:tcW w:w="8926" w:type="dxa"/>
            <w:gridSpan w:val="2"/>
          </w:tcPr>
          <w:p w:rsidR="001A59EB" w:rsidRPr="00CA0C39" w:rsidRDefault="001A59EB" w:rsidP="00A223CD">
            <w:r>
              <w:rPr>
                <w:b/>
                <w:bCs/>
              </w:rPr>
              <w:t>Table 6.</w:t>
            </w:r>
            <w:r w:rsidRPr="00CA0C39">
              <w:t xml:space="preserve"> Sample </w:t>
            </w:r>
            <w:r>
              <w:t>c</w:t>
            </w:r>
            <w:r w:rsidRPr="00CA0C39">
              <w:t xml:space="preserve">alculations of the total volume, due to there being 0.8 mL </w:t>
            </w:r>
            <w:r>
              <w:t>of space inside</w:t>
            </w:r>
            <w:r w:rsidRPr="00CA0C39">
              <w:t xml:space="preserve"> in the pressure sensor</w:t>
            </w:r>
            <w:r>
              <w:t xml:space="preserve">. </w:t>
            </w:r>
          </w:p>
        </w:tc>
      </w:tr>
      <w:tr w:rsidR="001A59EB" w:rsidTr="00A223CD">
        <w:trPr>
          <w:trHeight w:val="375"/>
        </w:trPr>
        <w:tc>
          <w:tcPr>
            <w:tcW w:w="1555" w:type="dxa"/>
          </w:tcPr>
          <w:p w:rsidR="001A59EB" w:rsidRPr="005C36E2" w:rsidRDefault="001A59EB" w:rsidP="00A223CD">
            <w:r w:rsidRPr="005C36E2">
              <w:t>Equation</w:t>
            </w:r>
            <w:r>
              <w:t xml:space="preserve"> [5]:</w:t>
            </w:r>
            <w:r w:rsidRPr="005C36E2">
              <w:t xml:space="preserve"> </w:t>
            </w:r>
          </w:p>
        </w:tc>
        <w:tc>
          <w:tcPr>
            <w:tcW w:w="7371" w:type="dxa"/>
          </w:tcPr>
          <w:p w:rsidR="001A59EB" w:rsidRPr="009211C4" w:rsidRDefault="001A59EB" w:rsidP="00A223CD">
            <w:r w:rsidRPr="009211C4">
              <w:t>Volume reading</w:t>
            </w:r>
            <w:r>
              <w:t>s</w:t>
            </w:r>
            <w:r w:rsidRPr="009211C4">
              <w:t xml:space="preserve"> </w:t>
            </w:r>
            <w:r>
              <w:t>(mL)</w:t>
            </w:r>
            <w:r w:rsidRPr="009211C4">
              <w:t xml:space="preserve"> +</w:t>
            </w:r>
            <w:r>
              <w:t xml:space="preserve"> </w:t>
            </w:r>
            <w:r w:rsidRPr="009211C4">
              <w:t xml:space="preserve">0.8 mL </w:t>
            </w:r>
            <w:r>
              <w:t>= Total volume (mL)</w:t>
            </w:r>
          </w:p>
        </w:tc>
      </w:tr>
      <w:tr w:rsidR="001A59EB" w:rsidTr="00A223CD">
        <w:trPr>
          <w:trHeight w:val="129"/>
        </w:trPr>
        <w:tc>
          <w:tcPr>
            <w:tcW w:w="1555" w:type="dxa"/>
          </w:tcPr>
          <w:p w:rsidR="001A59EB" w:rsidRPr="00F20585" w:rsidRDefault="001A59EB" w:rsidP="00A223CD">
            <w:r w:rsidRPr="00F20585">
              <w:t>Calculation</w:t>
            </w:r>
            <w:r>
              <w:t>:</w:t>
            </w:r>
            <w:r w:rsidRPr="00F20585">
              <w:t xml:space="preserve"> </w:t>
            </w:r>
          </w:p>
        </w:tc>
        <w:tc>
          <w:tcPr>
            <w:tcW w:w="7371" w:type="dxa"/>
          </w:tcPr>
          <w:p w:rsidR="001A59EB" w:rsidRDefault="001A59EB" w:rsidP="001A59EB">
            <w:pPr>
              <w:pStyle w:val="ListParagraph"/>
              <w:numPr>
                <w:ilvl w:val="0"/>
                <w:numId w:val="2"/>
              </w:numPr>
            </w:pPr>
            <w:r>
              <w:t>20 mL + 0.8 mL = 20.8 mL</w:t>
            </w:r>
          </w:p>
          <w:p w:rsidR="001A59EB" w:rsidRPr="00341239" w:rsidRDefault="001A59EB" w:rsidP="00A223CD"/>
        </w:tc>
      </w:tr>
    </w:tbl>
    <w:tbl>
      <w:tblPr>
        <w:tblStyle w:val="TableGrid"/>
        <w:tblpPr w:leftFromText="180" w:rightFromText="180" w:vertAnchor="text" w:horzAnchor="margin" w:tblpY="316"/>
        <w:tblW w:w="0" w:type="auto"/>
        <w:tblLook w:val="04A0" w:firstRow="1" w:lastRow="0" w:firstColumn="1" w:lastColumn="0" w:noHBand="0" w:noVBand="1"/>
      </w:tblPr>
      <w:tblGrid>
        <w:gridCol w:w="1555"/>
        <w:gridCol w:w="7086"/>
      </w:tblGrid>
      <w:tr w:rsidR="001A59EB" w:rsidTr="00A223CD">
        <w:tc>
          <w:tcPr>
            <w:tcW w:w="8641" w:type="dxa"/>
            <w:gridSpan w:val="2"/>
          </w:tcPr>
          <w:p w:rsidR="001A59EB" w:rsidRPr="000E0A7A" w:rsidRDefault="001A59EB" w:rsidP="00A223CD">
            <w:pPr>
              <w:rPr>
                <w:bCs/>
              </w:rPr>
            </w:pPr>
            <w:r>
              <w:rPr>
                <w:b/>
                <w:bCs/>
              </w:rPr>
              <w:lastRenderedPageBreak/>
              <w:t xml:space="preserve">Table 7. </w:t>
            </w:r>
            <w:r>
              <w:rPr>
                <w:bCs/>
              </w:rPr>
              <w:t xml:space="preserve">Sample calculations of the volume multiplied by the temperature, yielding the constant (k). </w:t>
            </w:r>
          </w:p>
        </w:tc>
      </w:tr>
      <w:tr w:rsidR="001A59EB" w:rsidTr="00A223CD">
        <w:tc>
          <w:tcPr>
            <w:tcW w:w="1555" w:type="dxa"/>
          </w:tcPr>
          <w:p w:rsidR="001A59EB" w:rsidRPr="004C49B7" w:rsidRDefault="001A59EB" w:rsidP="00A223CD">
            <w:pPr>
              <w:rPr>
                <w:bCs/>
              </w:rPr>
            </w:pPr>
            <w:r>
              <w:rPr>
                <w:bCs/>
              </w:rPr>
              <w:t>Equation [6]:</w:t>
            </w:r>
          </w:p>
        </w:tc>
        <w:tc>
          <w:tcPr>
            <w:tcW w:w="7086" w:type="dxa"/>
          </w:tcPr>
          <w:p w:rsidR="001A59EB" w:rsidRPr="004C49B7" w:rsidRDefault="001A59EB" w:rsidP="00A223CD">
            <w:pPr>
              <w:rPr>
                <w:bCs/>
              </w:rPr>
            </w:pPr>
            <w:r>
              <w:rPr>
                <w:bCs/>
              </w:rPr>
              <w:t>PV = k</w:t>
            </w:r>
          </w:p>
        </w:tc>
      </w:tr>
      <w:tr w:rsidR="001A59EB" w:rsidTr="00A223CD">
        <w:tc>
          <w:tcPr>
            <w:tcW w:w="1555" w:type="dxa"/>
          </w:tcPr>
          <w:p w:rsidR="001A59EB" w:rsidRPr="004C49B7" w:rsidRDefault="001A59EB" w:rsidP="00A223CD">
            <w:pPr>
              <w:rPr>
                <w:bCs/>
              </w:rPr>
            </w:pPr>
            <w:r>
              <w:rPr>
                <w:bCs/>
              </w:rPr>
              <w:t>Calculation:</w:t>
            </w:r>
          </w:p>
        </w:tc>
        <w:tc>
          <w:tcPr>
            <w:tcW w:w="7086" w:type="dxa"/>
          </w:tcPr>
          <w:p w:rsidR="001A59EB" w:rsidRPr="004C49B7" w:rsidRDefault="001A59EB" w:rsidP="00A223CD">
            <w:pPr>
              <w:rPr>
                <w:bCs/>
              </w:rPr>
            </w:pPr>
            <w:r>
              <w:rPr>
                <w:bCs/>
              </w:rPr>
              <w:t xml:space="preserve">(91.65 </w:t>
            </w:r>
            <w:proofErr w:type="gramStart"/>
            <w:r>
              <w:rPr>
                <w:bCs/>
              </w:rPr>
              <w:t>kPa)(</w:t>
            </w:r>
            <w:proofErr w:type="gramEnd"/>
            <w:r>
              <w:rPr>
                <w:bCs/>
              </w:rPr>
              <w:t>20.8 mL) = 1906.32</w:t>
            </w:r>
          </w:p>
        </w:tc>
      </w:tr>
    </w:tbl>
    <w:p w:rsidR="001A59EB" w:rsidRDefault="001A59EB" w:rsidP="001A59EB">
      <w:pPr>
        <w:rPr>
          <w:b/>
          <w:bCs/>
          <w:u w:val="single"/>
        </w:rPr>
      </w:pPr>
    </w:p>
    <w:p w:rsidR="001A59EB" w:rsidRDefault="001A59EB" w:rsidP="001A59EB">
      <w:pPr>
        <w:rPr>
          <w:b/>
          <w:bCs/>
          <w:u w:val="single"/>
        </w:rPr>
      </w:pPr>
      <w:bookmarkStart w:id="0" w:name="_GoBack"/>
      <w:bookmarkEnd w:id="0"/>
    </w:p>
    <w:sectPr w:rsidR="001A59EB">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52A7" w:rsidRDefault="001C52A7">
      <w:pPr>
        <w:spacing w:after="0" w:line="240" w:lineRule="auto"/>
      </w:pPr>
      <w:r>
        <w:separator/>
      </w:r>
    </w:p>
  </w:endnote>
  <w:endnote w:type="continuationSeparator" w:id="0">
    <w:p w:rsidR="001C52A7" w:rsidRDefault="001C5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51FD454" w:rsidTr="272A7F10">
      <w:tc>
        <w:tcPr>
          <w:tcW w:w="3120" w:type="dxa"/>
        </w:tcPr>
        <w:p w:rsidR="651FD454" w:rsidRDefault="001C52A7" w:rsidP="651FD454">
          <w:pPr>
            <w:pStyle w:val="Header"/>
            <w:ind w:left="-115"/>
          </w:pPr>
        </w:p>
      </w:tc>
      <w:tc>
        <w:tcPr>
          <w:tcW w:w="3120" w:type="dxa"/>
        </w:tcPr>
        <w:p w:rsidR="651FD454" w:rsidRDefault="001C52A7" w:rsidP="651FD454">
          <w:pPr>
            <w:pStyle w:val="Header"/>
            <w:jc w:val="center"/>
          </w:pPr>
        </w:p>
      </w:tc>
      <w:tc>
        <w:tcPr>
          <w:tcW w:w="3120" w:type="dxa"/>
        </w:tcPr>
        <w:p w:rsidR="651FD454" w:rsidRDefault="001C52A7" w:rsidP="651FD454">
          <w:pPr>
            <w:pStyle w:val="Header"/>
            <w:ind w:right="-115"/>
            <w:jc w:val="right"/>
          </w:pPr>
        </w:p>
      </w:tc>
    </w:tr>
  </w:tbl>
  <w:p w:rsidR="651FD454" w:rsidRDefault="001C52A7" w:rsidP="651FD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52A7" w:rsidRDefault="001C52A7">
      <w:pPr>
        <w:spacing w:after="0" w:line="240" w:lineRule="auto"/>
      </w:pPr>
      <w:r>
        <w:separator/>
      </w:r>
    </w:p>
  </w:footnote>
  <w:footnote w:type="continuationSeparator" w:id="0">
    <w:p w:rsidR="001C52A7" w:rsidRDefault="001C5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51FD454" w:rsidTr="272A7F10">
      <w:tc>
        <w:tcPr>
          <w:tcW w:w="3120" w:type="dxa"/>
        </w:tcPr>
        <w:p w:rsidR="651FD454" w:rsidRDefault="001C52A7" w:rsidP="651FD454">
          <w:pPr>
            <w:pStyle w:val="Header"/>
            <w:ind w:left="-115"/>
          </w:pPr>
        </w:p>
      </w:tc>
      <w:tc>
        <w:tcPr>
          <w:tcW w:w="3120" w:type="dxa"/>
        </w:tcPr>
        <w:p w:rsidR="651FD454" w:rsidRDefault="001C52A7" w:rsidP="651FD454">
          <w:pPr>
            <w:pStyle w:val="Header"/>
            <w:jc w:val="center"/>
          </w:pPr>
        </w:p>
      </w:tc>
      <w:tc>
        <w:tcPr>
          <w:tcW w:w="3120" w:type="dxa"/>
        </w:tcPr>
        <w:p w:rsidR="651FD454" w:rsidRDefault="001C52A7" w:rsidP="651FD454">
          <w:pPr>
            <w:pStyle w:val="Header"/>
            <w:ind w:right="-115"/>
            <w:jc w:val="right"/>
          </w:pPr>
        </w:p>
      </w:tc>
    </w:tr>
  </w:tbl>
  <w:p w:rsidR="651FD454" w:rsidRDefault="001C52A7" w:rsidP="651FD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F0CE4"/>
    <w:multiLevelType w:val="hybridMultilevel"/>
    <w:tmpl w:val="D1FE9922"/>
    <w:lvl w:ilvl="0" w:tplc="20EAF2BC">
      <w:start w:val="1"/>
      <w:numFmt w:val="decimal"/>
      <w:lvlText w:val="(%1)"/>
      <w:lvlJc w:val="left"/>
      <w:pPr>
        <w:ind w:left="720" w:hanging="360"/>
      </w:pPr>
      <w:rPr>
        <w:rFonts w:eastAsia="Georgia" w:cs="Georgia"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D103372"/>
    <w:multiLevelType w:val="hybridMultilevel"/>
    <w:tmpl w:val="34261F8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9EB"/>
    <w:rsid w:val="000701BA"/>
    <w:rsid w:val="0007237A"/>
    <w:rsid w:val="001A59EB"/>
    <w:rsid w:val="001C52A7"/>
    <w:rsid w:val="00697995"/>
    <w:rsid w:val="00735FC3"/>
    <w:rsid w:val="00BD2AC3"/>
    <w:rsid w:val="00D12B67"/>
    <w:rsid w:val="00E408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5863A5-8E6B-4AC5-9F96-E455F88A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9EB"/>
    <w:rPr>
      <w:rFonts w:ascii="Georgia" w:hAnsi="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59EB"/>
    <w:pPr>
      <w:spacing w:after="0" w:line="240" w:lineRule="auto"/>
    </w:pPr>
    <w:rPr>
      <w:rFonts w:ascii="Georgia" w:hAnsi="Georg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1A59EB"/>
  </w:style>
  <w:style w:type="paragraph" w:styleId="Header">
    <w:name w:val="header"/>
    <w:basedOn w:val="Normal"/>
    <w:link w:val="HeaderChar"/>
    <w:uiPriority w:val="99"/>
    <w:unhideWhenUsed/>
    <w:rsid w:val="001A59EB"/>
    <w:pPr>
      <w:tabs>
        <w:tab w:val="center" w:pos="4680"/>
        <w:tab w:val="right" w:pos="9360"/>
      </w:tabs>
      <w:spacing w:after="0" w:line="240" w:lineRule="auto"/>
    </w:pPr>
    <w:rPr>
      <w:rFonts w:asciiTheme="minorHAnsi" w:hAnsiTheme="minorHAnsi"/>
    </w:rPr>
  </w:style>
  <w:style w:type="character" w:customStyle="1" w:styleId="HeaderChar1">
    <w:name w:val="Header Char1"/>
    <w:basedOn w:val="DefaultParagraphFont"/>
    <w:uiPriority w:val="99"/>
    <w:semiHidden/>
    <w:rsid w:val="001A59EB"/>
    <w:rPr>
      <w:rFonts w:ascii="Georgia" w:hAnsi="Georgia"/>
    </w:rPr>
  </w:style>
  <w:style w:type="character" w:customStyle="1" w:styleId="FooterChar">
    <w:name w:val="Footer Char"/>
    <w:basedOn w:val="DefaultParagraphFont"/>
    <w:link w:val="Footer"/>
    <w:uiPriority w:val="99"/>
    <w:rsid w:val="001A59EB"/>
  </w:style>
  <w:style w:type="paragraph" w:styleId="Footer">
    <w:name w:val="footer"/>
    <w:basedOn w:val="Normal"/>
    <w:link w:val="FooterChar"/>
    <w:uiPriority w:val="99"/>
    <w:unhideWhenUsed/>
    <w:rsid w:val="001A59EB"/>
    <w:pPr>
      <w:tabs>
        <w:tab w:val="center" w:pos="4680"/>
        <w:tab w:val="right" w:pos="9360"/>
      </w:tabs>
      <w:spacing w:after="0" w:line="240" w:lineRule="auto"/>
    </w:pPr>
    <w:rPr>
      <w:rFonts w:asciiTheme="minorHAnsi" w:hAnsiTheme="minorHAnsi"/>
    </w:rPr>
  </w:style>
  <w:style w:type="character" w:customStyle="1" w:styleId="FooterChar1">
    <w:name w:val="Footer Char1"/>
    <w:basedOn w:val="DefaultParagraphFont"/>
    <w:uiPriority w:val="99"/>
    <w:semiHidden/>
    <w:rsid w:val="001A59EB"/>
    <w:rPr>
      <w:rFonts w:ascii="Georgia" w:hAnsi="Georgia"/>
    </w:rPr>
  </w:style>
  <w:style w:type="paragraph" w:styleId="ListParagraph">
    <w:name w:val="List Paragraph"/>
    <w:basedOn w:val="Normal"/>
    <w:uiPriority w:val="34"/>
    <w:qFormat/>
    <w:rsid w:val="001A59EB"/>
    <w:pPr>
      <w:ind w:left="720"/>
      <w:contextualSpacing/>
    </w:pPr>
  </w:style>
  <w:style w:type="paragraph" w:styleId="NormalWeb">
    <w:name w:val="Normal (Web)"/>
    <w:basedOn w:val="Normal"/>
    <w:uiPriority w:val="99"/>
    <w:unhideWhenUsed/>
    <w:rsid w:val="001A59E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BD2A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A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24T22:29:31.508"/>
    </inkml:context>
    <inkml:brush xml:id="br0">
      <inkml:brushProperty name="width" value="0.025" units="cm"/>
      <inkml:brushProperty name="height" value="0.025" units="cm"/>
      <inkml:brushProperty name="color" value="#5B2D90"/>
    </inkml:brush>
  </inkml:definitions>
  <inkml:trace contextRef="#ctx0" brushRef="#br0">2 1 2184 0 0,'0'0'100'0'0,"0"0"43"0"0,0 0 115 0 0,0 0 50 0 0,0 0 11 0 0,0 0-11 0 0,0 0-51 0 0,0 0-22 0 0,0 0-3 0 0,0 0 5 0 0,0 0 23 0 0,0 0 11 0 0,0 0 1 0 0,0 0 24 0 0,0 0 101 0 0,0 0 47 0 0,0 0 11 0 0,0 0-9 0 0,0 0-39 0 0,0 0-20 0 0,0 0-3 0 0,-1 0-230 0 0,1 0 1150 0 0,0 0 2903 0 0,0 0-4106 0 0,1 1-1 0 0,-1-1 1 0 0,1 1 0 0 0,-1-1 0 0 0,1 0-1 0 0,-1 1 1 0 0,1-1 0 0 0,-1 0-1 0 0,1 1 1 0 0,-1-1 0 0 0,1 0 0 0 0,-1 0-1 0 0,1 0 1 0 0,-1 1 0 0 0,1-1-101 0 0,1 0 279 0 0,0 0 1 0 0,1 0-1 0 0,1 0-279 0 0,1 0 209 0 0,2-1 23 0 0,5 1 86 0 0,-11 0-286 0 0,-1 0-20 0 0,1 0 0 0 0,-1 0-1 0 0,1 0 1 0 0,-1 0 0 0 0,0 0 0 0 0,1 0 0 0 0,-1 0 0 0 0,1 0 0 0 0,-1 0-1 0 0,0 0-11 0 0,1 0 48 0 0,1 0-24 0 0,5 1 111 0 0,-7-1-92 0 0,2 0-33 0 0,0 0-10 0 0,0 0 0 0 0,0 1 0 0 0,1-1 31 0 0,-3 0-8 0 0,3 1-13 0 0,1-1-12 0 0,-1 1 15 0 0,-3-1 30 0 0,2 1-32 0 0,0-1-9 0 0,0 0 6 0 0,-1 0 35 0 0,1 1-32 0 0,-2-1-9 0 0,4 0-5 0 0,-3 0 14 0 0,-1 0 42 0 0,0 0 13 0 0,0 0 4 0 0,1 0 13 0 0,-1 0-96 0 0,3 2 354 0 0,0 1 728 0 0,-3-3-1005 0 0,0 0 0 0 0,0 0 6 0 0,2 3 451 0 0,-2-3-450 0 0,0 0 2 0 0,0 3 198 0 0,-1-1-249 0 0,1 0 26 0 0,-1 1-2 0 0,-3 12 112 0 0,3-13-158 0 0,1 0 11 0 0,-1 2 42 0 0,0 2-42 0 0,0-2 21 0 0,1-4-29 0 0,0 1 0 0 0,0-1 0 0 0,0 1 0 0 0,-1 0 0 0 0,1-1 0 0 0,0 1 0 0 0,0 0-3 0 0,0 0 5 0 0,0 0 2 0 0,0 0 0 0 0,0 0 0 0 0,0 0 0 0 0,0 0 0 0 0,0 0 0 0 0,0 0 0 0 0,-1 1-7 0 0,1 0 12 0 0,0-1-12 0 0,0-1 0 0 0,0 1 0 0 0,0-1-1 0 0,0 0 1 0 0,0 1 0 0 0,0-1 0 0 0,0 1 0 0 0,0-1-1 0 0,0 1 1 0 0,-1 4 0 0 0,1-3 6 0 0,0-1-1 0 0,0 1 0 0 0,0 0 1 0 0,0 1-6 0 0,0 4 10 0 0,0-7-10 0 0,0 1 0 0 0,0-1 0 0 0,0 0 0 0 0,0 1 0 0 0,0-1 0 0 0,0 1 0 0 0,0-1 0 0 0,1 0 0 0 0,-1 1 0 0 0,0-1 0 0 0,0 0 0 0 0,0 0 0 0 0,0 1 0 0 0,0-1 0 0 0,0 0 0 0 0,0 0 0 0 0,0 0 0 0 0,0 0 0 0 0,0 0 0 0 0,0 1 0 0 0,0-1 0 0 0,0 0 0 0 0,0 0 0 0 0,0 0 0 0 0,0 0 0 0 0,0 0 0 0 0,0 0 0 0 0,0 1 0 0 0,0-1 0 0 0,0 2 11 0 0,0 0 32 0 0,0-2-37 0 0,0 1-6 0 0,0 0 1 0 0,0 0 0 0 0,0 0-1 0 0,0-1 1 0 0,0 1 0 0 0,0 0-1 0 0,0 0 0 0 0,0 0 0 0 0,0-1 0 0 0,0 1 0 0 0,0-1 0 0 0,0 0 0 0 0,0 0 0 0 0,0 0 0 0 0,0 1 0 0 0,0-1 0 0 0,0 0 0 0 0,0 0 0 0 0,0 0 0 0 0,0 1 0 0 0,0-1 0 0 0,0 0 0 0 0,0 0 0 0 0,0 0 0 0 0,0 0 0 0 0,0 1 0 0 0,1 1 0 0 0,-1-1 0 0 0,2 2 0 0 0,-2-3 0 0 0,0 2 0 0 0,0 0 0 0 0,0-2 0 0 0,0 1 0 0 0,0-1 0 0 0,0 1 0 0 0,0-1 0 0 0,0 1 0 0 0,1-1 0 0 0,-1 0 0 0 0,0 1 0 0 0,0-1 0 0 0,0 1 0 0 0,1 1 0 0 0,-1-2 0 0 0,0 0 0 0 0,0 7 0 0 0,0-4 0 0 0,0-1 0 0 0,0 0 0 0 0,1 4 0 0 0,-1-6 0 0 0,0 0 0 0 0,0 1 0 0 0,0-1 0 0 0,0 0 0 0 0,0 0 0 0 0,0 0 0 0 0,0 0 0 0 0,0 1 0 0 0,0-1 0 0 0,0 0 0 0 0,0 0 0 0 0,0 0 0 0 0,0 0 0 0 0,0 1 0 0 0,1-1 0 0 0,-1 0 0 0 0,0 0 0 0 0,0 0 0 0 0,0 0 0 0 0,0 0 0 0 0,0 1 0 0 0,0-1 0 0 0,0 1 0 0 0,0-1 0 0 0,1 0 0 0 0,-1 1 0 0 0,0-1 0 0 0,0 0 0 0 0,0 1 0 0 0,0-1 0 0 0,-1 1 0 0 0,2 3 0 0 0,-1-3 0 0 0,0 3 0 0 0,0 3 0 0 0,0 0 0 0 0,0-4 0 0 0,0-1 0 0 0,0-2-20 0 0,0 1 0 0 0,0-1-1 0 0,0 1 1 0 0,-1-1 0 0 0,1 1 0 0 0,0-1-1 0 0,0 0 1 0 0,0 1 0 0 0,1-1 0 0 0,-1 1 20 0 0,0 1-80 0 0,0-2 93 0 0,0 0 0 0 0,-1 1 0 0 0,1-1 0 0 0,0 0 0 0 0,0 0 0 0 0,0 0 0 0 0,0 0 0 0 0,0 1 0 0 0,0-1 1 0 0,0 0-1 0 0,0 0 0 0 0,0 0 0 0 0,0 1 0 0 0,1-1 0 0 0,-1 0 0 0 0,0 0-13 0 0,-1 4 97 0 0,2-1-97 0 0,-1-3 0 0 0,0 1 0 0 0,-1 1 0 0 0,1-2 0 0 0,0 1 0 0 0,0-1 0 0 0,0 0 0 0 0,0 1 0 0 0,0-1 0 0 0,0 0 0 0 0,0 1 0 0 0,0-1 0 0 0,0 0 0 0 0,0 1 0 0 0,0 4 0 0 0,0-4 0 0 0,0-1 0 0 0,0 0 0 0 0,0 1 0 0 0,0-1 0 0 0,0 0 0 0 0,0 1 0 0 0,0-1 0 0 0,0 1 0 0 0,0-1 0 0 0,0 0 0 0 0,0 1 0 0 0,0 0 0 0 0,-1 1 0 0 0,1 0 0 0 0,0 0 0 0 0,0-1 0 0 0,0 1 0 0 0,0 0 0 0 0,1 1 0 0 0,0 1 0 0 0,-1-4 0 0 0,0 0 0 0 0,0 0 0 0 0,0 1 0 0 0,0-1 0 0 0,0 0 0 0 0,1 0 0 0 0,-1 0 0 0 0,0 1 0 0 0,0-1 0 0 0,0 0 0 0 0,0 0 0 0 0,0 0 0 0 0,0 1 0 0 0,0-1 0 0 0,0 0 0 0 0,0 0 0 0 0,0 0 0 0 0,0 1 0 0 0,0-1 0 0 0,0 1 0 0 0,0-1 0 0 0,0 1 0 0 0,0-1 0 0 0,0 0 0 0 0,0 1 0 0 0,0-1 0 0 0,0 0 0 0 0,0 1 0 0 0,0-1 0 0 0,0 0 0 0 0,0 0 0 0 0,0 1 0 0 0,0 1 0 0 0,0-1 0 0 0,0 1 0 0 0,1 0 0 0 0,-1 0 0 0 0,0 0 0 0 0,-1 2 0 0 0,1-4 0 0 0,0 0 0 0 0,0 0 0 0 0,0 1 0 0 0,0-1 0 0 0,0 0 0 0 0,0 1 0 0 0,0-1 0 0 0,0 0 0 0 0,0 0 0 0 0,0 1 0 0 0,0-1 0 0 0,0 0 0 0 0,0 1 0 0 0,0-1 0 0 0,0 1 0 0 0,0 0 0 0 0,0 0 0 0 0,1 0 0 0 0,-1 0 0 0 0,0 0 0 0 0,0 0 0 0 0,0 0 0 0 0,0 0 0 0 0,1 0 0 0 0,-1-1 0 0 0,0 1 0 0 0,0 0 0 0 0,0 0 0 0 0,0 0 0 0 0,0-1 0 0 0,0 3 0 0 0,1 6-102 0 0,-1-3-92 0 0,0-2 364 0 0,1 0-1 0 0,-1 0-169 0 0,1 4 531 0 0,0-5-790 0 0,-1-1 118 0 0,1-1 137 0 0,-1 0 1 0 0,0 0-1 0 0,0 0 0 0 0,0 0 1 0 0,0 0-1 0 0,0 0 4 0 0,0 0 0 0 0,0-1 0 0 0,0 1 0 0 0,0-1 0 0 0,0 1 0 0 0,0-1 0 0 0,0 1 0 0 0,1 0 0 0 0,-1 2 0 0 0,0-3-1 0 0,1 3 110 0 0,-1-1-51 0 0,0 0-1 0 0,0 0 1 0 0,0 1 0 0 0,1-1-1 0 0,-1 0 1 0 0,1 1-58 0 0,0-2-71 0 0,-1 0 1 0 0,0 0 0 0 0,0 1 0 0 0,0-1 0 0 0,0 0-1 0 0,0 0 71 0 0,0 4 167 0 0,0-4-143 0 0,0-1 1 0 0,0 1-1 0 0,0-1 0 0 0,0 1 1 0 0,0-1-1 0 0,0 1 0 0 0,0-1 0 0 0,0 1 1 0 0,0-1-25 0 0,1 1-102 0 0,-1 0 50 0 0,0 1 1 0 0,0-1-1 0 0,1 0 1 0 0,-1 1 51 0 0,0-1 69 0 0,3 7-117 0 0,-2-4 341 0 0,-1-4-290 0 0,0 0-1 0 0,0 0 1 0 0,0 0-1 0 0,0 0 1 0 0,0 0-1 0 0,0 0 1 0 0,0 1 0 0 0,0-1-1 0 0,0 0 1 0 0,0 0-1 0 0,0 0 1 0 0,0 0-1 0 0,0 0 1 0 0,0 0-1 0 0,0 0 1 0 0,0 0-1 0 0,0 0 1 0 0,0 0-1 0 0,0 0 1 0 0,0 0-1 0 0,0 0 1 0 0,0 0-1 0 0,0 0 1 0 0,0 0 0 0 0,0 0-1 0 0,0 0 1 0 0,0 0-1 0 0,0 0 1 0 0,0 0-1 0 0,0 0 1 0 0,0 0-1 0 0,0 0 1 0 0,0 0-1 0 0,-1 0 1 0 0,1 0-1 0 0,0 0 1 0 0,0 0-1 0 0,0 0 1 0 0,0 0-1 0 0,0 0-2 0 0,0 0-4 0 0,0 0 0 0 0,0 0-1 0 0,0 0 1 0 0,0 0 0 0 0,0 0-1 0 0,0 0 1 0 0,0 0 0 0 0,0 0-1 0 0,0 0 1 0 0,0 1-1 0 0,0-1 1 0 0,0 0 0 0 0,0 0-1 0 0,0 0 1 0 0,0 0 0 0 0,0 0-1 0 0,0 0 1 0 0,0 0 0 0 0,0 0-1 0 0,0 0 1 0 0,0 0-1 0 0,0 0 1 0 0,0 0 0 0 0,0 0-1 0 0,0 0 1 0 0,0 0 0 0 0,0 0-1 0 0,0 0 1 0 0,0 0 0 0 0,0 0-1 0 0,0 0 1 0 0,0 0 0 0 0,0 0-1 0 0,0 0 1 0 0,0 0-1 0 0,0 0 1 0 0,0 0 0 0 0,0 0-1 0 0,0 0 1 0 0,0 0 4 0 0,1 5-241 0 0,-1-3 358 0 0,0-2-81 0 0,1 1 0 0 0,-1-1 0 0 0,0 1-1 0 0,0 0 1 0 0,0-1 0 0 0,1 1-36 0 0,-1-1-108 0 0,1 3 26 0 0,0 2 286 0 0,-1-4-225 0 0,2 4-148 0 0,-2-4 119 0 0,0-1 126 0 0,1 0 15 0 0,-1 1-23 0 0,1 2-56 0 0,-1-2 27 0 0,0 0-17 0 0,0 0-10 0 0,-1 1-12 0 0,0-2 0 0 0,-1 1 0 0 0,1 0 0 0 0,-7 1-153 0 0,5-1 215 0 0,-1-1 1 0 0,-2 1-63 0 0,-2 0 52 0 0,4-1-54 0 0,2 1-1 0 0,0-1-1 0 0,0 0 0 0 0,-1 0 1 0 0,1 0-1 0 0,0 0 0 0 0,-2 0 4 0 0,-4-1 0 0 0,7 1 0 0 0,1 0 0 0 0,-1 0 0 0 0,0 0 0 0 0,0 0 0 0 0,0 0 0 0 0,-1 0 0 0 0,1 0 0 0 0,0 0 0 0 0,0 0 0 0 0,0 0 0 0 0,0 0 0 0 0,0 0 0 0 0,-1-1 0 0 0,1 1 0 0 0,-1 0 0 0 0,0-1 0 0 0,0 1 0 0 0,-1 0 0 0 0,-1-1 87 0 0,1 1-22 0 0,-5-2 63 0 0,7 2-128 0 0,-2-2 0 0 0,-4 0 0 0 0,6 2-18 0 0,2 0-28 0 0,1 1-65 0 0,-1 0 70 0 0,3 0 41 0 0,10 1 0 0 0,1 0 0 0 0,-13-2 0 0 0,0 0 0 0 0,0 0 0 0 0,0 0 0 0 0,0 0 0 0 0,0 0 0 0 0,3 0 0 0 0,-5 0 0 0 0,0 0 0 0 0,1 0 0 0 0,-1 0 0 0 0,0 0 0 0 0,0 0 0 0 0,0 0 0 0 0,1 0 0 0 0,-1 0 0 0 0,0 0 0 0 0,0 0 0 0 0,0 0 0 0 0,1 0 0 0 0,-1 0 0 0 0,0 1 0 0 0,0-1 0 0 0,1 0 0 0 0,-1 0 0 0 0,0 0 0 0 0,1 0 0 0 0,-1 0 0 0 0,0 0 0 0 0,1 1 0 0 0,-1-1 0 0 0,0 0 0 0 0,1 0 0 0 0,-1 0 0 0 0,0 0 0 0 0,1 0 0 0 0,-1 0 0 0 0,0 0 0 0 0,1 0 0 0 0,0-1 0 0 0,4 2 0 0 0,-3-1 0 0 0,-1 0-37 0 0,0 0-154 0 0,-1 0-54 0 0,0 0-10 0 0,0 0 59 0 0,0 0 239 0 0,0 0 54 0 0,0 0-41 0 0,0 0-154 0 0,0 0-18 0 0,0 0 12 0 0,0 0 8 0 0,0 0 6 0 0,0 0 2 0 0,0 0-69 0 0,0 0-291 0 0,0 0-127 0 0,0 1-5334 0 0,1-1-9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24T22:29:31.509"/>
    </inkml:context>
    <inkml:brush xml:id="br0">
      <inkml:brushProperty name="width" value="0.05" units="cm"/>
      <inkml:brushProperty name="height" value="0.05" units="cm"/>
    </inkml:brush>
  </inkml:definitions>
  <inkml:trace contextRef="#ctx0" brushRef="#br0">43 20 456 0 0,'0'0'0'0'0,"0"0"0"0"0,0 0 0 0 0,0 0 0 0 0,0 0 304 0 0,0 0 16 0 0,0 0 8 0 0,0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 Avramidis</dc:creator>
  <cp:keywords/>
  <dc:description/>
  <cp:lastModifiedBy>Hope Avramidis</cp:lastModifiedBy>
  <cp:revision>5</cp:revision>
  <dcterms:created xsi:type="dcterms:W3CDTF">2019-09-24T23:17:00Z</dcterms:created>
  <dcterms:modified xsi:type="dcterms:W3CDTF">2019-09-29T18:24:00Z</dcterms:modified>
</cp:coreProperties>
</file>