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1592" w:rsidRPr="00893648" w:rsidRDefault="00381592" w:rsidP="00381592">
      <w:pPr>
        <w:jc w:val="center"/>
        <w:rPr>
          <w:rFonts w:ascii="Times New Roman" w:hAnsi="Times New Roman" w:cs="Times New Roman"/>
          <w:sz w:val="72"/>
          <w:lang w:val="fr-CA"/>
        </w:rPr>
      </w:pPr>
      <w:bookmarkStart w:id="0" w:name="_Hlk2515228"/>
      <w:bookmarkStart w:id="1" w:name="_GoBack"/>
      <w:bookmarkEnd w:id="0"/>
      <w:bookmarkEnd w:id="1"/>
      <w:r w:rsidRPr="0035517C">
        <w:rPr>
          <w:rFonts w:ascii="Times New Roman" w:hAnsi="Times New Roman" w:cs="Times New Roman"/>
          <w:sz w:val="56"/>
          <w:lang w:val="fr-CA"/>
        </w:rPr>
        <w:t xml:space="preserve">Expérience </w:t>
      </w:r>
      <w:r>
        <w:rPr>
          <w:rFonts w:ascii="Times New Roman" w:hAnsi="Times New Roman" w:cs="Times New Roman"/>
          <w:sz w:val="56"/>
          <w:lang w:val="fr-CA"/>
        </w:rPr>
        <w:t>6 :</w:t>
      </w:r>
      <w:r w:rsidR="00A26840">
        <w:rPr>
          <w:rFonts w:ascii="Times New Roman" w:hAnsi="Times New Roman" w:cs="Times New Roman"/>
          <w:sz w:val="56"/>
          <w:lang w:val="fr-CA"/>
        </w:rPr>
        <w:t xml:space="preserve"> Nitration régiosélective de l’acétanilide</w:t>
      </w:r>
    </w:p>
    <w:p w:rsidR="00381592" w:rsidRDefault="00381592" w:rsidP="00381592">
      <w:pPr>
        <w:rPr>
          <w:rFonts w:ascii="Times New Roman" w:hAnsi="Times New Roman" w:cs="Times New Roman"/>
          <w:sz w:val="96"/>
          <w:lang w:val="fr-CA"/>
        </w:rPr>
      </w:pPr>
    </w:p>
    <w:p w:rsidR="00A26840" w:rsidRPr="0035517C" w:rsidRDefault="00A26840" w:rsidP="00381592">
      <w:pPr>
        <w:rPr>
          <w:rFonts w:ascii="Times New Roman" w:hAnsi="Times New Roman" w:cs="Times New Roman"/>
          <w:sz w:val="96"/>
          <w:lang w:val="fr-CA"/>
        </w:rPr>
      </w:pPr>
    </w:p>
    <w:p w:rsidR="00381592" w:rsidRPr="0035517C" w:rsidRDefault="00381592" w:rsidP="00381592">
      <w:pPr>
        <w:jc w:val="center"/>
        <w:rPr>
          <w:rFonts w:ascii="Times New Roman" w:hAnsi="Times New Roman" w:cs="Times New Roman"/>
          <w:sz w:val="36"/>
          <w:lang w:val="fr-CA"/>
        </w:rPr>
      </w:pPr>
      <w:r w:rsidRPr="0035517C">
        <w:rPr>
          <w:rFonts w:ascii="Times New Roman" w:hAnsi="Times New Roman" w:cs="Times New Roman"/>
          <w:sz w:val="36"/>
          <w:lang w:val="fr-CA"/>
        </w:rPr>
        <w:t>Écrit par</w:t>
      </w:r>
    </w:p>
    <w:p w:rsidR="00381592" w:rsidRPr="0035517C" w:rsidRDefault="00381592" w:rsidP="00381592">
      <w:pPr>
        <w:jc w:val="center"/>
        <w:rPr>
          <w:rFonts w:ascii="Times New Roman" w:hAnsi="Times New Roman" w:cs="Times New Roman"/>
          <w:sz w:val="36"/>
          <w:lang w:val="fr-CA"/>
        </w:rPr>
      </w:pPr>
      <w:r w:rsidRPr="0035517C">
        <w:rPr>
          <w:rFonts w:ascii="Times New Roman" w:hAnsi="Times New Roman" w:cs="Times New Roman"/>
          <w:sz w:val="36"/>
          <w:lang w:val="fr-CA"/>
        </w:rPr>
        <w:t>Caroline Baril, 300062180</w:t>
      </w:r>
    </w:p>
    <w:p w:rsidR="00381592" w:rsidRPr="0035517C" w:rsidRDefault="00381592" w:rsidP="00381592">
      <w:pPr>
        <w:jc w:val="center"/>
        <w:rPr>
          <w:rFonts w:ascii="Times New Roman" w:hAnsi="Times New Roman" w:cs="Times New Roman"/>
          <w:sz w:val="36"/>
          <w:lang w:val="fr-CA"/>
        </w:rPr>
      </w:pPr>
      <w:r w:rsidRPr="0035517C">
        <w:rPr>
          <w:rFonts w:ascii="Times New Roman" w:hAnsi="Times New Roman" w:cs="Times New Roman"/>
          <w:sz w:val="36"/>
          <w:lang w:val="fr-CA"/>
        </w:rPr>
        <w:t>Félicia Morin, 300063629</w:t>
      </w:r>
    </w:p>
    <w:p w:rsidR="00381592" w:rsidRPr="0035517C" w:rsidRDefault="00381592" w:rsidP="00381592">
      <w:pPr>
        <w:jc w:val="center"/>
        <w:rPr>
          <w:rFonts w:ascii="Times New Roman" w:hAnsi="Times New Roman" w:cs="Times New Roman"/>
          <w:sz w:val="36"/>
          <w:lang w:val="fr-CA"/>
        </w:rPr>
      </w:pPr>
    </w:p>
    <w:p w:rsidR="00381592" w:rsidRDefault="00381592" w:rsidP="00381592">
      <w:pPr>
        <w:jc w:val="center"/>
        <w:rPr>
          <w:rFonts w:ascii="Times New Roman" w:hAnsi="Times New Roman" w:cs="Times New Roman"/>
          <w:sz w:val="36"/>
          <w:lang w:val="fr-CA"/>
        </w:rPr>
      </w:pPr>
    </w:p>
    <w:p w:rsidR="00A26840" w:rsidRDefault="00A26840" w:rsidP="00381592">
      <w:pPr>
        <w:jc w:val="center"/>
        <w:rPr>
          <w:rFonts w:ascii="Times New Roman" w:hAnsi="Times New Roman" w:cs="Times New Roman"/>
          <w:sz w:val="36"/>
          <w:lang w:val="fr-CA"/>
        </w:rPr>
      </w:pPr>
    </w:p>
    <w:p w:rsidR="00A26840" w:rsidRDefault="00A26840" w:rsidP="00381592">
      <w:pPr>
        <w:jc w:val="center"/>
        <w:rPr>
          <w:rFonts w:ascii="Times New Roman" w:hAnsi="Times New Roman" w:cs="Times New Roman"/>
          <w:sz w:val="36"/>
          <w:lang w:val="fr-CA"/>
        </w:rPr>
      </w:pPr>
    </w:p>
    <w:p w:rsidR="00A26840" w:rsidRPr="0035517C" w:rsidRDefault="00A26840" w:rsidP="00381592">
      <w:pPr>
        <w:jc w:val="center"/>
        <w:rPr>
          <w:rFonts w:ascii="Times New Roman" w:hAnsi="Times New Roman" w:cs="Times New Roman"/>
          <w:sz w:val="36"/>
          <w:lang w:val="fr-CA"/>
        </w:rPr>
      </w:pPr>
    </w:p>
    <w:p w:rsidR="00381592" w:rsidRPr="0035517C" w:rsidRDefault="00381592" w:rsidP="00381592">
      <w:pPr>
        <w:rPr>
          <w:rFonts w:ascii="Times New Roman" w:hAnsi="Times New Roman" w:cs="Times New Roman"/>
          <w:sz w:val="36"/>
          <w:lang w:val="fr-CA"/>
        </w:rPr>
      </w:pPr>
    </w:p>
    <w:p w:rsidR="00381592" w:rsidRPr="0035517C" w:rsidRDefault="00381592" w:rsidP="00381592">
      <w:pPr>
        <w:jc w:val="center"/>
        <w:rPr>
          <w:rFonts w:ascii="Times New Roman" w:hAnsi="Times New Roman" w:cs="Times New Roman"/>
          <w:sz w:val="36"/>
          <w:lang w:val="fr-CA"/>
        </w:rPr>
      </w:pPr>
      <w:r w:rsidRPr="0035517C">
        <w:rPr>
          <w:rFonts w:ascii="Times New Roman" w:hAnsi="Times New Roman" w:cs="Times New Roman"/>
          <w:sz w:val="36"/>
          <w:lang w:val="fr-CA"/>
        </w:rPr>
        <w:t xml:space="preserve">TA : Julien </w:t>
      </w:r>
      <w:proofErr w:type="spellStart"/>
      <w:r w:rsidRPr="0035517C">
        <w:rPr>
          <w:rFonts w:ascii="Times New Roman" w:hAnsi="Times New Roman" w:cs="Times New Roman"/>
          <w:sz w:val="36"/>
          <w:lang w:val="fr-CA"/>
        </w:rPr>
        <w:t>Haeck</w:t>
      </w:r>
      <w:proofErr w:type="spellEnd"/>
    </w:p>
    <w:p w:rsidR="00381592" w:rsidRPr="0035517C" w:rsidRDefault="00381592" w:rsidP="00381592">
      <w:pPr>
        <w:rPr>
          <w:rFonts w:ascii="Times New Roman" w:hAnsi="Times New Roman" w:cs="Times New Roman"/>
          <w:sz w:val="36"/>
          <w:lang w:val="fr-CA"/>
        </w:rPr>
      </w:pPr>
    </w:p>
    <w:p w:rsidR="00381592" w:rsidRPr="0035517C" w:rsidRDefault="00381592" w:rsidP="00A26840">
      <w:pPr>
        <w:rPr>
          <w:rFonts w:ascii="Times New Roman" w:hAnsi="Times New Roman" w:cs="Times New Roman"/>
          <w:sz w:val="36"/>
          <w:lang w:val="fr-CA"/>
        </w:rPr>
      </w:pPr>
    </w:p>
    <w:p w:rsidR="00381592" w:rsidRPr="0035517C" w:rsidRDefault="00381592" w:rsidP="00381592">
      <w:pPr>
        <w:jc w:val="center"/>
        <w:rPr>
          <w:rFonts w:ascii="Times New Roman" w:hAnsi="Times New Roman" w:cs="Times New Roman"/>
          <w:sz w:val="36"/>
          <w:lang w:val="fr-CA"/>
        </w:rPr>
      </w:pPr>
    </w:p>
    <w:p w:rsidR="00381592" w:rsidRPr="0035517C" w:rsidRDefault="00381592" w:rsidP="00381592">
      <w:pPr>
        <w:jc w:val="center"/>
        <w:rPr>
          <w:rFonts w:ascii="Times New Roman" w:hAnsi="Times New Roman" w:cs="Times New Roman"/>
          <w:sz w:val="36"/>
          <w:lang w:val="fr-CA"/>
        </w:rPr>
      </w:pPr>
      <w:r w:rsidRPr="0035517C">
        <w:rPr>
          <w:rFonts w:ascii="Times New Roman" w:hAnsi="Times New Roman" w:cs="Times New Roman"/>
          <w:sz w:val="36"/>
          <w:lang w:val="fr-CA"/>
        </w:rPr>
        <w:t xml:space="preserve">Le </w:t>
      </w:r>
      <w:r w:rsidR="00A26840">
        <w:rPr>
          <w:rFonts w:ascii="Times New Roman" w:hAnsi="Times New Roman" w:cs="Times New Roman"/>
          <w:sz w:val="36"/>
          <w:lang w:val="fr-CA"/>
        </w:rPr>
        <w:t>27</w:t>
      </w:r>
      <w:r>
        <w:rPr>
          <w:rFonts w:ascii="Times New Roman" w:hAnsi="Times New Roman" w:cs="Times New Roman"/>
          <w:sz w:val="36"/>
          <w:lang w:val="fr-CA"/>
        </w:rPr>
        <w:t xml:space="preserve"> mars</w:t>
      </w:r>
      <w:r w:rsidRPr="0035517C">
        <w:rPr>
          <w:rFonts w:ascii="Times New Roman" w:hAnsi="Times New Roman" w:cs="Times New Roman"/>
          <w:sz w:val="36"/>
          <w:lang w:val="fr-CA"/>
        </w:rPr>
        <w:t xml:space="preserve"> 2019</w:t>
      </w:r>
    </w:p>
    <w:p w:rsidR="00381592" w:rsidRDefault="00381592" w:rsidP="00B33AF3">
      <w:pPr>
        <w:spacing w:line="360" w:lineRule="auto"/>
        <w:rPr>
          <w:rFonts w:ascii="Times New Roman" w:eastAsiaTheme="minorEastAsia" w:hAnsi="Times New Roman" w:cs="Times New Roman"/>
          <w:sz w:val="28"/>
          <w:u w:val="single"/>
          <w:lang w:val="fr-CA"/>
        </w:rPr>
      </w:pPr>
      <w:r w:rsidRPr="0035517C">
        <w:rPr>
          <w:rFonts w:ascii="Times New Roman" w:eastAsiaTheme="minorEastAsia" w:hAnsi="Times New Roman" w:cs="Times New Roman"/>
          <w:sz w:val="28"/>
          <w:u w:val="single"/>
          <w:lang w:val="fr-CA"/>
        </w:rPr>
        <w:lastRenderedPageBreak/>
        <w:t>Introduction</w:t>
      </w:r>
    </w:p>
    <w:p w:rsidR="002C0E0B" w:rsidRPr="00A66F36" w:rsidRDefault="00C30025" w:rsidP="00B33AF3">
      <w:pPr>
        <w:spacing w:line="360" w:lineRule="auto"/>
        <w:rPr>
          <w:rFonts w:ascii="Times New Roman" w:hAnsi="Times New Roman" w:cs="Times New Roman"/>
          <w:i/>
          <w:sz w:val="24"/>
          <w:lang w:val="fr-CA"/>
        </w:rPr>
      </w:pPr>
      <w:r w:rsidRPr="00A66F36">
        <w:rPr>
          <w:rFonts w:ascii="Times New Roman" w:eastAsiaTheme="minorEastAsia" w:hAnsi="Times New Roman" w:cs="Times New Roman"/>
          <w:sz w:val="24"/>
          <w:lang w:val="fr-CA"/>
        </w:rPr>
        <w:t>Dans ce laboratoire nous avons utiliser la nitration de l’acétanilide pour démontrer une substitution électrophile aromatique</w:t>
      </w:r>
      <w:r w:rsidR="00F90724" w:rsidRPr="00A66F36">
        <w:rPr>
          <w:rFonts w:ascii="Times New Roman" w:eastAsiaTheme="minorEastAsia" w:hAnsi="Times New Roman" w:cs="Times New Roman"/>
          <w:sz w:val="24"/>
          <w:lang w:val="fr-CA"/>
        </w:rPr>
        <w:t xml:space="preserve">. </w:t>
      </w:r>
      <w:r w:rsidR="00147922" w:rsidRPr="00A66F36">
        <w:rPr>
          <w:rFonts w:ascii="Times New Roman" w:eastAsiaTheme="minorEastAsia" w:hAnsi="Times New Roman" w:cs="Times New Roman"/>
          <w:sz w:val="24"/>
          <w:lang w:val="fr-CA"/>
        </w:rPr>
        <w:t xml:space="preserve">Les substitutions électrophile aromatiques permettent l’incorporation de divers types de substituants dans un noyau aromatique; tel-que les alcènes. La réaction débute par la formation d’un électrophile dangereusement réactif et </w:t>
      </w:r>
      <w:r w:rsidR="005A33CE" w:rsidRPr="00A66F36">
        <w:rPr>
          <w:rFonts w:ascii="Times New Roman" w:eastAsiaTheme="minorEastAsia" w:hAnsi="Times New Roman" w:cs="Times New Roman"/>
          <w:sz w:val="24"/>
          <w:lang w:val="fr-CA"/>
        </w:rPr>
        <w:t>qui possède</w:t>
      </w:r>
      <w:r w:rsidR="00147922" w:rsidRPr="00A66F36">
        <w:rPr>
          <w:rFonts w:ascii="Times New Roman" w:eastAsiaTheme="minorEastAsia" w:hAnsi="Times New Roman" w:cs="Times New Roman"/>
          <w:sz w:val="24"/>
          <w:lang w:val="fr-CA"/>
        </w:rPr>
        <w:t xml:space="preserve"> une charge positive. Ce sont </w:t>
      </w:r>
      <w:r w:rsidR="00003120" w:rsidRPr="00A66F36">
        <w:rPr>
          <w:rFonts w:ascii="Times New Roman" w:eastAsiaTheme="minorEastAsia" w:hAnsi="Times New Roman" w:cs="Times New Roman"/>
          <w:sz w:val="24"/>
          <w:lang w:val="fr-CA"/>
        </w:rPr>
        <w:t>habituel</w:t>
      </w:r>
      <w:r w:rsidR="00147922" w:rsidRPr="00A66F36">
        <w:rPr>
          <w:rFonts w:ascii="Times New Roman" w:eastAsiaTheme="minorEastAsia" w:hAnsi="Times New Roman" w:cs="Times New Roman"/>
          <w:sz w:val="24"/>
          <w:lang w:val="fr-CA"/>
        </w:rPr>
        <w:t>lement les acides forts (acides de Lewis) qui forment ce</w:t>
      </w:r>
      <w:r w:rsidR="00003120" w:rsidRPr="00A66F36">
        <w:rPr>
          <w:rFonts w:ascii="Times New Roman" w:eastAsiaTheme="minorEastAsia" w:hAnsi="Times New Roman" w:cs="Times New Roman"/>
          <w:sz w:val="24"/>
          <w:lang w:val="fr-CA"/>
        </w:rPr>
        <w:t>s</w:t>
      </w:r>
      <w:r w:rsidR="00147922" w:rsidRPr="00A66F36">
        <w:rPr>
          <w:rFonts w:ascii="Times New Roman" w:eastAsiaTheme="minorEastAsia" w:hAnsi="Times New Roman" w:cs="Times New Roman"/>
          <w:sz w:val="24"/>
          <w:lang w:val="fr-CA"/>
        </w:rPr>
        <w:t xml:space="preserve"> électrophile</w:t>
      </w:r>
      <w:r w:rsidR="00003120" w:rsidRPr="00A66F36">
        <w:rPr>
          <w:rFonts w:ascii="Times New Roman" w:eastAsiaTheme="minorEastAsia" w:hAnsi="Times New Roman" w:cs="Times New Roman"/>
          <w:sz w:val="24"/>
          <w:lang w:val="fr-CA"/>
        </w:rPr>
        <w:t>s</w:t>
      </w:r>
      <w:r w:rsidR="00147922" w:rsidRPr="00A66F36">
        <w:rPr>
          <w:rFonts w:ascii="Times New Roman" w:eastAsiaTheme="minorEastAsia" w:hAnsi="Times New Roman" w:cs="Times New Roman"/>
          <w:sz w:val="24"/>
          <w:lang w:val="fr-CA"/>
        </w:rPr>
        <w:t xml:space="preserve">. Après que l’électrophile est activé, une liaison </w:t>
      </w:r>
      <w:r w:rsidR="00147922" w:rsidRPr="00A66F36">
        <w:rPr>
          <w:rFonts w:ascii="Times New Roman" w:hAnsi="Times New Roman" w:cs="Times New Roman"/>
          <w:sz w:val="24"/>
        </w:rPr>
        <w:t>π</w:t>
      </w:r>
      <w:r w:rsidR="00147922" w:rsidRPr="00A66F36">
        <w:rPr>
          <w:rFonts w:ascii="Times New Roman" w:hAnsi="Times New Roman" w:cs="Times New Roman"/>
          <w:sz w:val="24"/>
          <w:lang w:val="fr-CA"/>
        </w:rPr>
        <w:t xml:space="preserve"> nucléophile dans le noyau aromatique attaque ce dernier. </w:t>
      </w:r>
      <w:r w:rsidR="00003120" w:rsidRPr="00A66F36">
        <w:rPr>
          <w:rFonts w:ascii="Times New Roman" w:hAnsi="Times New Roman" w:cs="Times New Roman"/>
          <w:sz w:val="24"/>
          <w:lang w:val="fr-CA"/>
        </w:rPr>
        <w:t>Par la suite,</w:t>
      </w:r>
      <w:r w:rsidR="00147922" w:rsidRPr="00A66F36">
        <w:rPr>
          <w:rFonts w:ascii="Times New Roman" w:hAnsi="Times New Roman" w:cs="Times New Roman"/>
          <w:sz w:val="24"/>
          <w:lang w:val="fr-CA"/>
        </w:rPr>
        <w:t xml:space="preserve"> </w:t>
      </w:r>
      <w:r w:rsidR="005A33CE" w:rsidRPr="00A66F36">
        <w:rPr>
          <w:rFonts w:ascii="Times New Roman" w:hAnsi="Times New Roman" w:cs="Times New Roman"/>
          <w:sz w:val="24"/>
          <w:lang w:val="fr-CA"/>
        </w:rPr>
        <w:t xml:space="preserve">cela </w:t>
      </w:r>
      <w:r w:rsidR="00147922" w:rsidRPr="00A66F36">
        <w:rPr>
          <w:rFonts w:ascii="Times New Roman" w:hAnsi="Times New Roman" w:cs="Times New Roman"/>
          <w:sz w:val="24"/>
          <w:lang w:val="fr-CA"/>
        </w:rPr>
        <w:t>cause une perte temporaire de l’aromaticit</w:t>
      </w:r>
      <w:r w:rsidR="00003120" w:rsidRPr="00A66F36">
        <w:rPr>
          <w:rFonts w:ascii="Times New Roman" w:hAnsi="Times New Roman" w:cs="Times New Roman"/>
          <w:sz w:val="24"/>
          <w:lang w:val="fr-CA"/>
        </w:rPr>
        <w:t>é. Ensuite</w:t>
      </w:r>
      <w:r w:rsidR="005A33CE" w:rsidRPr="00A66F36">
        <w:rPr>
          <w:rFonts w:ascii="Times New Roman" w:hAnsi="Times New Roman" w:cs="Times New Roman"/>
          <w:sz w:val="24"/>
          <w:lang w:val="fr-CA"/>
        </w:rPr>
        <w:t>,</w:t>
      </w:r>
      <w:r w:rsidR="00003120" w:rsidRPr="00A66F36">
        <w:rPr>
          <w:rFonts w:ascii="Times New Roman" w:hAnsi="Times New Roman" w:cs="Times New Roman"/>
          <w:sz w:val="24"/>
          <w:lang w:val="fr-CA"/>
        </w:rPr>
        <w:t xml:space="preserve"> </w:t>
      </w:r>
      <w:r w:rsidR="005A33CE" w:rsidRPr="00A66F36">
        <w:rPr>
          <w:rFonts w:ascii="Times New Roman" w:hAnsi="Times New Roman" w:cs="Times New Roman"/>
          <w:sz w:val="24"/>
          <w:lang w:val="fr-CA"/>
        </w:rPr>
        <w:t xml:space="preserve">elle est </w:t>
      </w:r>
      <w:r w:rsidR="00003120" w:rsidRPr="00A66F36">
        <w:rPr>
          <w:rFonts w:ascii="Times New Roman" w:hAnsi="Times New Roman" w:cs="Times New Roman"/>
          <w:sz w:val="24"/>
          <w:lang w:val="fr-CA"/>
        </w:rPr>
        <w:t>stabilisée par résonance</w:t>
      </w:r>
      <w:r w:rsidR="005A33CE" w:rsidRPr="00A66F36">
        <w:rPr>
          <w:rFonts w:ascii="Times New Roman" w:hAnsi="Times New Roman" w:cs="Times New Roman"/>
          <w:sz w:val="24"/>
          <w:lang w:val="fr-CA"/>
        </w:rPr>
        <w:t xml:space="preserve">, et rétablit son aromaticité; </w:t>
      </w:r>
      <w:r w:rsidR="00003120" w:rsidRPr="00A66F36">
        <w:rPr>
          <w:rFonts w:ascii="Times New Roman" w:hAnsi="Times New Roman" w:cs="Times New Roman"/>
          <w:sz w:val="24"/>
          <w:lang w:val="fr-CA"/>
        </w:rPr>
        <w:t>par</w:t>
      </w:r>
      <w:r w:rsidR="005A33CE" w:rsidRPr="00A66F36">
        <w:rPr>
          <w:rFonts w:ascii="Times New Roman" w:hAnsi="Times New Roman" w:cs="Times New Roman"/>
          <w:sz w:val="24"/>
          <w:lang w:val="fr-CA"/>
        </w:rPr>
        <w:t xml:space="preserve"> </w:t>
      </w:r>
      <w:r w:rsidR="00003120" w:rsidRPr="00A66F36">
        <w:rPr>
          <w:rFonts w:ascii="Times New Roman" w:hAnsi="Times New Roman" w:cs="Times New Roman"/>
          <w:sz w:val="24"/>
          <w:lang w:val="fr-CA"/>
        </w:rPr>
        <w:t>la perte d’un proton</w:t>
      </w:r>
      <w:r w:rsidR="005A33CE" w:rsidRPr="00A66F36">
        <w:rPr>
          <w:rFonts w:ascii="Times New Roman" w:hAnsi="Times New Roman" w:cs="Times New Roman"/>
          <w:sz w:val="24"/>
          <w:lang w:val="fr-CA"/>
        </w:rPr>
        <w:t>. Cette dernière influence la régiochimie de la réaction de substitution électrophile aromatique. Une réaction régiosélective est dite si l’un des réactifs réagit préférablement avec certains sites (ex. le noyau) d’un autre réactif parmi plusieurs; conduisant à différentes possibilités de produits.</w:t>
      </w:r>
      <w:r w:rsidR="008D0AE1" w:rsidRPr="00A66F36">
        <w:rPr>
          <w:rFonts w:ascii="Times New Roman" w:hAnsi="Times New Roman" w:cs="Times New Roman"/>
          <w:sz w:val="24"/>
          <w:lang w:val="fr-CA"/>
        </w:rPr>
        <w:t xml:space="preserve"> Pendant la réaction, certains groupements donneurs d’électrons stabilisent les formes de résonnances. Les ions arénium formés au moyen d’attaques </w:t>
      </w:r>
      <w:r w:rsidR="008D0AE1" w:rsidRPr="00A66F36">
        <w:rPr>
          <w:rFonts w:ascii="Times New Roman" w:hAnsi="Times New Roman" w:cs="Times New Roman"/>
          <w:i/>
          <w:sz w:val="24"/>
          <w:lang w:val="fr-CA"/>
        </w:rPr>
        <w:t>ortho</w:t>
      </w:r>
      <w:r w:rsidR="008D0AE1" w:rsidRPr="00A66F36">
        <w:rPr>
          <w:rFonts w:ascii="Times New Roman" w:hAnsi="Times New Roman" w:cs="Times New Roman"/>
          <w:sz w:val="24"/>
          <w:lang w:val="fr-CA"/>
        </w:rPr>
        <w:t xml:space="preserve"> ou </w:t>
      </w:r>
      <w:r w:rsidR="008D0AE1" w:rsidRPr="00A66F36">
        <w:rPr>
          <w:rFonts w:ascii="Times New Roman" w:hAnsi="Times New Roman" w:cs="Times New Roman"/>
          <w:i/>
          <w:sz w:val="24"/>
          <w:lang w:val="fr-CA"/>
        </w:rPr>
        <w:t xml:space="preserve">para </w:t>
      </w:r>
      <w:r w:rsidR="008D0AE1" w:rsidRPr="00A66F36">
        <w:rPr>
          <w:rFonts w:ascii="Times New Roman" w:hAnsi="Times New Roman" w:cs="Times New Roman"/>
          <w:sz w:val="24"/>
          <w:lang w:val="fr-CA"/>
        </w:rPr>
        <w:t xml:space="preserve">sont ceux qui ont un mécanisme qui stabilisent les charges adjacentes dans les formes de résonances. Ainsi, entraînent leur formation qui possède des énergies plus élevées que celles des noyaux non substitués. Contrairement aux substitutions en </w:t>
      </w:r>
      <w:r w:rsidR="008D0AE1" w:rsidRPr="00A66F36">
        <w:rPr>
          <w:rFonts w:ascii="Times New Roman" w:hAnsi="Times New Roman" w:cs="Times New Roman"/>
          <w:i/>
          <w:sz w:val="24"/>
          <w:lang w:val="fr-CA"/>
        </w:rPr>
        <w:t>méta</w:t>
      </w:r>
      <w:r w:rsidR="008D0AE1" w:rsidRPr="00A66F36">
        <w:rPr>
          <w:rFonts w:ascii="Times New Roman" w:hAnsi="Times New Roman" w:cs="Times New Roman"/>
          <w:sz w:val="24"/>
          <w:lang w:val="fr-CA"/>
        </w:rPr>
        <w:t xml:space="preserve"> qui ne sont pas stables</w:t>
      </w:r>
      <w:r w:rsidR="00C21FA0" w:rsidRPr="00A66F36">
        <w:rPr>
          <w:rFonts w:ascii="Times New Roman" w:hAnsi="Times New Roman" w:cs="Times New Roman"/>
          <w:sz w:val="24"/>
          <w:lang w:val="fr-CA"/>
        </w:rPr>
        <w:t>, étant donné que son mécanisme n’entraîne pas la présence d’une charge positive adjacente; c-à-d qu’elle ne peut pas modifiée leur formation.</w:t>
      </w:r>
    </w:p>
    <w:p w:rsidR="00381592" w:rsidRPr="0035517C" w:rsidRDefault="00381592" w:rsidP="00B33AF3">
      <w:pPr>
        <w:spacing w:line="360" w:lineRule="auto"/>
        <w:rPr>
          <w:rFonts w:ascii="Times New Roman" w:eastAsiaTheme="minorEastAsia" w:hAnsi="Times New Roman" w:cs="Times New Roman"/>
          <w:sz w:val="28"/>
          <w:u w:val="single"/>
          <w:lang w:val="fr-CA"/>
        </w:rPr>
      </w:pPr>
      <w:r w:rsidRPr="0035517C">
        <w:rPr>
          <w:rFonts w:ascii="Times New Roman" w:eastAsiaTheme="minorEastAsia" w:hAnsi="Times New Roman" w:cs="Times New Roman"/>
          <w:sz w:val="28"/>
          <w:u w:val="single"/>
          <w:lang w:val="fr-CA"/>
        </w:rPr>
        <w:t>Protocole</w:t>
      </w:r>
    </w:p>
    <w:p w:rsidR="00381592" w:rsidRPr="00A66F36" w:rsidRDefault="00381592" w:rsidP="00B33AF3">
      <w:pPr>
        <w:spacing w:line="360" w:lineRule="auto"/>
        <w:rPr>
          <w:rFonts w:ascii="Times New Roman" w:eastAsiaTheme="minorEastAsia" w:hAnsi="Times New Roman" w:cs="Times New Roman"/>
          <w:sz w:val="24"/>
          <w:lang w:val="fr-CA"/>
        </w:rPr>
      </w:pPr>
      <w:r w:rsidRPr="00A66F36">
        <w:rPr>
          <w:rFonts w:ascii="Times New Roman" w:eastAsiaTheme="minorEastAsia" w:hAnsi="Times New Roman" w:cs="Times New Roman"/>
          <w:sz w:val="24"/>
          <w:lang w:val="fr-CA"/>
        </w:rPr>
        <w:t xml:space="preserve">Voir manuel de laboratoire de chimie organique 1721, 2019. Écrit par Dr. Tony </w:t>
      </w:r>
      <w:proofErr w:type="spellStart"/>
      <w:r w:rsidRPr="00A66F36">
        <w:rPr>
          <w:rFonts w:ascii="Times New Roman" w:eastAsiaTheme="minorEastAsia" w:hAnsi="Times New Roman" w:cs="Times New Roman"/>
          <w:sz w:val="24"/>
          <w:lang w:val="fr-CA"/>
        </w:rPr>
        <w:t>Durst</w:t>
      </w:r>
      <w:proofErr w:type="spellEnd"/>
      <w:r w:rsidRPr="00A66F36">
        <w:rPr>
          <w:rFonts w:ascii="Times New Roman" w:eastAsiaTheme="minorEastAsia" w:hAnsi="Times New Roman" w:cs="Times New Roman"/>
          <w:sz w:val="24"/>
          <w:lang w:val="fr-CA"/>
        </w:rPr>
        <w:t xml:space="preserve">, Dr. Tito </w:t>
      </w:r>
      <w:proofErr w:type="spellStart"/>
      <w:r w:rsidRPr="00A66F36">
        <w:rPr>
          <w:rFonts w:ascii="Times New Roman" w:eastAsiaTheme="minorEastAsia" w:hAnsi="Times New Roman" w:cs="Times New Roman"/>
          <w:sz w:val="24"/>
          <w:lang w:val="fr-CA"/>
        </w:rPr>
        <w:t>Scaiano</w:t>
      </w:r>
      <w:proofErr w:type="spellEnd"/>
      <w:r w:rsidRPr="00A66F36">
        <w:rPr>
          <w:rFonts w:ascii="Times New Roman" w:eastAsiaTheme="minorEastAsia" w:hAnsi="Times New Roman" w:cs="Times New Roman"/>
          <w:sz w:val="24"/>
          <w:lang w:val="fr-CA"/>
        </w:rPr>
        <w:t xml:space="preserve">, Dr. William </w:t>
      </w:r>
      <w:proofErr w:type="spellStart"/>
      <w:r w:rsidRPr="00A66F36">
        <w:rPr>
          <w:rFonts w:ascii="Times New Roman" w:eastAsiaTheme="minorEastAsia" w:hAnsi="Times New Roman" w:cs="Times New Roman"/>
          <w:sz w:val="24"/>
          <w:lang w:val="fr-CA"/>
        </w:rPr>
        <w:t>Ogilivie</w:t>
      </w:r>
      <w:proofErr w:type="spellEnd"/>
      <w:r w:rsidRPr="00A66F36">
        <w:rPr>
          <w:rFonts w:ascii="Times New Roman" w:eastAsiaTheme="minorEastAsia" w:hAnsi="Times New Roman" w:cs="Times New Roman"/>
          <w:sz w:val="24"/>
          <w:lang w:val="fr-CA"/>
        </w:rPr>
        <w:t xml:space="preserve">, Dr. Alison Flynn, Dr. Kathy </w:t>
      </w:r>
      <w:proofErr w:type="spellStart"/>
      <w:r w:rsidRPr="00A66F36">
        <w:rPr>
          <w:rFonts w:ascii="Times New Roman" w:eastAsiaTheme="minorEastAsia" w:hAnsi="Times New Roman" w:cs="Times New Roman"/>
          <w:sz w:val="24"/>
          <w:lang w:val="fr-CA"/>
        </w:rPr>
        <w:t>Focsaneanu</w:t>
      </w:r>
      <w:proofErr w:type="spellEnd"/>
      <w:r w:rsidRPr="00A66F36">
        <w:rPr>
          <w:rFonts w:ascii="Times New Roman" w:eastAsiaTheme="minorEastAsia" w:hAnsi="Times New Roman" w:cs="Times New Roman"/>
          <w:sz w:val="24"/>
          <w:lang w:val="fr-CA"/>
        </w:rPr>
        <w:t xml:space="preserve">. Révisé par Dr. Bianca van </w:t>
      </w:r>
      <w:proofErr w:type="spellStart"/>
      <w:r w:rsidRPr="00A66F36">
        <w:rPr>
          <w:rFonts w:ascii="Times New Roman" w:eastAsiaTheme="minorEastAsia" w:hAnsi="Times New Roman" w:cs="Times New Roman"/>
          <w:sz w:val="24"/>
          <w:lang w:val="fr-CA"/>
        </w:rPr>
        <w:t>Lierop</w:t>
      </w:r>
      <w:proofErr w:type="spellEnd"/>
      <w:r w:rsidRPr="00A66F36">
        <w:rPr>
          <w:rFonts w:ascii="Times New Roman" w:eastAsiaTheme="minorEastAsia" w:hAnsi="Times New Roman" w:cs="Times New Roman"/>
          <w:sz w:val="24"/>
          <w:lang w:val="fr-CA"/>
        </w:rPr>
        <w:t xml:space="preserve">, Mr. Alex Bush, Dr. </w:t>
      </w:r>
      <w:proofErr w:type="spellStart"/>
      <w:r w:rsidRPr="00A66F36">
        <w:rPr>
          <w:rFonts w:ascii="Times New Roman" w:eastAsiaTheme="minorEastAsia" w:hAnsi="Times New Roman" w:cs="Times New Roman"/>
          <w:sz w:val="24"/>
          <w:lang w:val="fr-CA"/>
        </w:rPr>
        <w:t>Rashmi</w:t>
      </w:r>
      <w:proofErr w:type="spellEnd"/>
      <w:r w:rsidRPr="00A66F36">
        <w:rPr>
          <w:rFonts w:ascii="Times New Roman" w:eastAsiaTheme="minorEastAsia" w:hAnsi="Times New Roman" w:cs="Times New Roman"/>
          <w:sz w:val="24"/>
          <w:lang w:val="fr-CA"/>
        </w:rPr>
        <w:t xml:space="preserve"> </w:t>
      </w:r>
      <w:proofErr w:type="spellStart"/>
      <w:r w:rsidRPr="00A66F36">
        <w:rPr>
          <w:rFonts w:ascii="Times New Roman" w:eastAsiaTheme="minorEastAsia" w:hAnsi="Times New Roman" w:cs="Times New Roman"/>
          <w:sz w:val="24"/>
          <w:lang w:val="fr-CA"/>
        </w:rPr>
        <w:t>Venkateswaran</w:t>
      </w:r>
      <w:proofErr w:type="spellEnd"/>
      <w:r w:rsidRPr="00A66F36">
        <w:rPr>
          <w:rFonts w:ascii="Times New Roman" w:eastAsiaTheme="minorEastAsia" w:hAnsi="Times New Roman" w:cs="Times New Roman"/>
          <w:sz w:val="24"/>
          <w:lang w:val="fr-CA"/>
        </w:rPr>
        <w:t>, Dr. Wendy Pell.  Pages 1-</w:t>
      </w:r>
      <w:r w:rsidR="00C30025" w:rsidRPr="00A66F36">
        <w:rPr>
          <w:rFonts w:ascii="Times New Roman" w:eastAsiaTheme="minorEastAsia" w:hAnsi="Times New Roman" w:cs="Times New Roman"/>
          <w:sz w:val="24"/>
          <w:lang w:val="fr-CA"/>
        </w:rPr>
        <w:t>8</w:t>
      </w:r>
    </w:p>
    <w:p w:rsidR="00FD5D59" w:rsidRDefault="00FD5D59" w:rsidP="00381592">
      <w:pPr>
        <w:rPr>
          <w:rFonts w:ascii="Times New Roman" w:eastAsiaTheme="minorEastAsia" w:hAnsi="Times New Roman" w:cs="Times New Roman"/>
          <w:lang w:val="fr-CA"/>
        </w:rPr>
      </w:pPr>
    </w:p>
    <w:p w:rsidR="00FD5D59" w:rsidRDefault="00FD5D59" w:rsidP="00381592">
      <w:pPr>
        <w:rPr>
          <w:rFonts w:ascii="Times New Roman" w:eastAsiaTheme="minorEastAsia" w:hAnsi="Times New Roman" w:cs="Times New Roman"/>
          <w:lang w:val="fr-CA"/>
        </w:rPr>
      </w:pPr>
    </w:p>
    <w:p w:rsidR="00FD5D59" w:rsidRDefault="00FD5D59" w:rsidP="00381592">
      <w:pPr>
        <w:rPr>
          <w:rFonts w:ascii="Times New Roman" w:eastAsiaTheme="minorEastAsia" w:hAnsi="Times New Roman" w:cs="Times New Roman"/>
          <w:lang w:val="fr-CA"/>
        </w:rPr>
      </w:pPr>
    </w:p>
    <w:p w:rsidR="00FD5D59" w:rsidRDefault="00FD5D59" w:rsidP="00381592">
      <w:pPr>
        <w:rPr>
          <w:rFonts w:ascii="Times New Roman" w:eastAsiaTheme="minorEastAsia" w:hAnsi="Times New Roman" w:cs="Times New Roman"/>
          <w:lang w:val="fr-CA"/>
        </w:rPr>
      </w:pPr>
    </w:p>
    <w:p w:rsidR="00FD5D59" w:rsidRDefault="00FD5D59" w:rsidP="00381592">
      <w:pPr>
        <w:rPr>
          <w:rFonts w:ascii="Times New Roman" w:eastAsiaTheme="minorEastAsia" w:hAnsi="Times New Roman" w:cs="Times New Roman"/>
          <w:lang w:val="fr-CA"/>
        </w:rPr>
      </w:pPr>
    </w:p>
    <w:p w:rsidR="00FD5D59" w:rsidRDefault="00FD5D59" w:rsidP="00381592">
      <w:pPr>
        <w:rPr>
          <w:rFonts w:ascii="Times New Roman" w:eastAsiaTheme="minorEastAsia" w:hAnsi="Times New Roman" w:cs="Times New Roman"/>
          <w:lang w:val="fr-CA"/>
        </w:rPr>
      </w:pPr>
    </w:p>
    <w:p w:rsidR="00FD5D59" w:rsidRDefault="00FD5D59" w:rsidP="00381592">
      <w:pPr>
        <w:rPr>
          <w:rFonts w:ascii="Times New Roman" w:eastAsiaTheme="minorEastAsia" w:hAnsi="Times New Roman" w:cs="Times New Roman"/>
          <w:lang w:val="fr-CA"/>
        </w:rPr>
      </w:pPr>
    </w:p>
    <w:p w:rsidR="00FD5D59" w:rsidRDefault="00FD5D59" w:rsidP="00381592">
      <w:pPr>
        <w:rPr>
          <w:rFonts w:ascii="Times New Roman" w:eastAsiaTheme="minorEastAsia" w:hAnsi="Times New Roman" w:cs="Times New Roman"/>
          <w:lang w:val="fr-CA"/>
        </w:rPr>
      </w:pPr>
    </w:p>
    <w:p w:rsidR="00FD5D59" w:rsidRPr="00552CEC" w:rsidRDefault="00FD5D59" w:rsidP="00381592">
      <w:pPr>
        <w:rPr>
          <w:rFonts w:ascii="Times New Roman" w:eastAsiaTheme="minorEastAsia" w:hAnsi="Times New Roman" w:cs="Times New Roman"/>
          <w:lang w:val="fr-CA"/>
        </w:rPr>
      </w:pPr>
    </w:p>
    <w:p w:rsidR="00381592" w:rsidRPr="0035517C" w:rsidRDefault="00381592" w:rsidP="00381592">
      <w:pPr>
        <w:rPr>
          <w:rFonts w:ascii="Times New Roman" w:eastAsiaTheme="minorEastAsia" w:hAnsi="Times New Roman" w:cs="Times New Roman"/>
          <w:sz w:val="28"/>
          <w:u w:val="single"/>
          <w:lang w:val="fr-CA"/>
        </w:rPr>
      </w:pPr>
      <w:r w:rsidRPr="0035517C">
        <w:rPr>
          <w:rFonts w:ascii="Times New Roman" w:eastAsiaTheme="minorEastAsia" w:hAnsi="Times New Roman" w:cs="Times New Roman"/>
          <w:sz w:val="28"/>
          <w:u w:val="single"/>
          <w:lang w:val="fr-CA"/>
        </w:rPr>
        <w:t>Tableaux des réactifs</w:t>
      </w:r>
    </w:p>
    <w:tbl>
      <w:tblPr>
        <w:tblW w:w="9489" w:type="dxa"/>
        <w:tblCellMar>
          <w:left w:w="70" w:type="dxa"/>
          <w:right w:w="70" w:type="dxa"/>
        </w:tblCellMar>
        <w:tblLook w:val="04A0" w:firstRow="1" w:lastRow="0" w:firstColumn="1" w:lastColumn="0" w:noHBand="0" w:noVBand="1"/>
      </w:tblPr>
      <w:tblGrid>
        <w:gridCol w:w="3609"/>
        <w:gridCol w:w="1427"/>
        <w:gridCol w:w="1060"/>
        <w:gridCol w:w="1160"/>
        <w:gridCol w:w="920"/>
        <w:gridCol w:w="1313"/>
      </w:tblGrid>
      <w:tr w:rsidR="00381592" w:rsidRPr="00195D10" w:rsidTr="00A66F36">
        <w:trPr>
          <w:trHeight w:val="324"/>
        </w:trPr>
        <w:tc>
          <w:tcPr>
            <w:tcW w:w="9489" w:type="dxa"/>
            <w:gridSpan w:val="6"/>
            <w:tcBorders>
              <w:top w:val="single" w:sz="4" w:space="0" w:color="auto"/>
              <w:left w:val="nil"/>
              <w:bottom w:val="single" w:sz="4" w:space="0" w:color="auto"/>
              <w:right w:val="nil"/>
            </w:tcBorders>
            <w:shd w:val="clear" w:color="auto" w:fill="auto"/>
            <w:noWrap/>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 xml:space="preserve">Tableau 1. </w:t>
            </w:r>
            <w:proofErr w:type="spellStart"/>
            <w:r>
              <w:rPr>
                <w:rFonts w:ascii="Times New Roman" w:eastAsia="Times New Roman" w:hAnsi="Times New Roman" w:cs="Times New Roman"/>
                <w:color w:val="000000"/>
                <w:lang w:eastAsia="fr-CA"/>
              </w:rPr>
              <w:t>Réactifs</w:t>
            </w:r>
            <w:proofErr w:type="spellEnd"/>
          </w:p>
        </w:tc>
      </w:tr>
      <w:tr w:rsidR="00381592" w:rsidRPr="00195D10" w:rsidTr="00A66F36">
        <w:trPr>
          <w:trHeight w:val="828"/>
        </w:trPr>
        <w:tc>
          <w:tcPr>
            <w:tcW w:w="3609" w:type="dxa"/>
            <w:tcBorders>
              <w:top w:val="nil"/>
              <w:left w:val="nil"/>
              <w:bottom w:val="single" w:sz="4" w:space="0" w:color="auto"/>
              <w:right w:val="nil"/>
            </w:tcBorders>
            <w:shd w:val="clear" w:color="auto" w:fill="auto"/>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proofErr w:type="spellStart"/>
            <w:r w:rsidRPr="00195D10">
              <w:rPr>
                <w:rFonts w:ascii="Times New Roman" w:eastAsia="Times New Roman" w:hAnsi="Times New Roman" w:cs="Times New Roman"/>
                <w:color w:val="000000"/>
                <w:lang w:eastAsia="fr-CA"/>
              </w:rPr>
              <w:t>Réactifs</w:t>
            </w:r>
            <w:proofErr w:type="spellEnd"/>
          </w:p>
        </w:tc>
        <w:tc>
          <w:tcPr>
            <w:tcW w:w="1427" w:type="dxa"/>
            <w:tcBorders>
              <w:top w:val="nil"/>
              <w:left w:val="nil"/>
              <w:bottom w:val="single" w:sz="4" w:space="0" w:color="auto"/>
              <w:right w:val="nil"/>
            </w:tcBorders>
            <w:shd w:val="clear" w:color="auto" w:fill="auto"/>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proofErr w:type="spellStart"/>
            <w:r w:rsidRPr="00195D10">
              <w:rPr>
                <w:rFonts w:ascii="Times New Roman" w:eastAsia="Times New Roman" w:hAnsi="Times New Roman" w:cs="Times New Roman"/>
                <w:color w:val="000000"/>
                <w:lang w:eastAsia="fr-CA"/>
              </w:rPr>
              <w:t>Quantité</w:t>
            </w:r>
            <w:proofErr w:type="spellEnd"/>
            <w:r w:rsidRPr="00195D10">
              <w:rPr>
                <w:rFonts w:ascii="Times New Roman" w:eastAsia="Times New Roman" w:hAnsi="Times New Roman" w:cs="Times New Roman"/>
                <w:color w:val="000000"/>
                <w:lang w:eastAsia="fr-CA"/>
              </w:rPr>
              <w:t xml:space="preserve"> </w:t>
            </w:r>
          </w:p>
        </w:tc>
        <w:tc>
          <w:tcPr>
            <w:tcW w:w="1060" w:type="dxa"/>
            <w:tcBorders>
              <w:top w:val="nil"/>
              <w:left w:val="nil"/>
              <w:bottom w:val="single" w:sz="4" w:space="0" w:color="auto"/>
              <w:right w:val="nil"/>
            </w:tcBorders>
            <w:shd w:val="clear" w:color="auto" w:fill="auto"/>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 xml:space="preserve">Masse </w:t>
            </w:r>
            <w:proofErr w:type="spellStart"/>
            <w:r w:rsidRPr="00195D10">
              <w:rPr>
                <w:rFonts w:ascii="Times New Roman" w:eastAsia="Times New Roman" w:hAnsi="Times New Roman" w:cs="Times New Roman"/>
                <w:color w:val="000000"/>
                <w:lang w:eastAsia="fr-CA"/>
              </w:rPr>
              <w:t>molaire</w:t>
            </w:r>
            <w:proofErr w:type="spellEnd"/>
            <w:r w:rsidRPr="00195D10">
              <w:rPr>
                <w:rFonts w:ascii="Times New Roman" w:eastAsia="Times New Roman" w:hAnsi="Times New Roman" w:cs="Times New Roman"/>
                <w:color w:val="000000"/>
                <w:lang w:eastAsia="fr-CA"/>
              </w:rPr>
              <w:t xml:space="preserve"> (g/mole)</w:t>
            </w:r>
          </w:p>
        </w:tc>
        <w:tc>
          <w:tcPr>
            <w:tcW w:w="1160" w:type="dxa"/>
            <w:tcBorders>
              <w:top w:val="nil"/>
              <w:left w:val="nil"/>
              <w:bottom w:val="single" w:sz="4" w:space="0" w:color="auto"/>
              <w:right w:val="nil"/>
            </w:tcBorders>
            <w:shd w:val="clear" w:color="auto" w:fill="auto"/>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 Mole (mmol)</w:t>
            </w:r>
          </w:p>
        </w:tc>
        <w:tc>
          <w:tcPr>
            <w:tcW w:w="920" w:type="dxa"/>
            <w:tcBorders>
              <w:top w:val="nil"/>
              <w:left w:val="nil"/>
              <w:bottom w:val="single" w:sz="4" w:space="0" w:color="auto"/>
              <w:right w:val="nil"/>
            </w:tcBorders>
            <w:shd w:val="clear" w:color="auto" w:fill="auto"/>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proofErr w:type="spellStart"/>
            <w:r w:rsidRPr="00195D10">
              <w:rPr>
                <w:rFonts w:ascii="Times New Roman" w:eastAsia="Times New Roman" w:hAnsi="Times New Roman" w:cs="Times New Roman"/>
                <w:color w:val="000000"/>
                <w:lang w:eastAsia="fr-CA"/>
              </w:rPr>
              <w:t>Densité</w:t>
            </w:r>
            <w:proofErr w:type="spellEnd"/>
            <w:r w:rsidRPr="00195D10">
              <w:rPr>
                <w:rFonts w:ascii="Times New Roman" w:eastAsia="Times New Roman" w:hAnsi="Times New Roman" w:cs="Times New Roman"/>
                <w:color w:val="000000"/>
                <w:lang w:eastAsia="fr-CA"/>
              </w:rPr>
              <w:t xml:space="preserve"> (g/mL)</w:t>
            </w:r>
          </w:p>
        </w:tc>
        <w:tc>
          <w:tcPr>
            <w:tcW w:w="1313" w:type="dxa"/>
            <w:tcBorders>
              <w:top w:val="nil"/>
              <w:left w:val="nil"/>
              <w:bottom w:val="single" w:sz="4" w:space="0" w:color="auto"/>
              <w:right w:val="nil"/>
            </w:tcBorders>
            <w:shd w:val="clear" w:color="auto" w:fill="auto"/>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val="fr-CA" w:eastAsia="fr-CA"/>
              </w:rPr>
              <w:t>Équivalences</w:t>
            </w:r>
          </w:p>
        </w:tc>
      </w:tr>
      <w:tr w:rsidR="00381592" w:rsidRPr="00195D10" w:rsidTr="00552CEC">
        <w:trPr>
          <w:trHeight w:val="574"/>
        </w:trPr>
        <w:tc>
          <w:tcPr>
            <w:tcW w:w="3609" w:type="dxa"/>
            <w:tcBorders>
              <w:top w:val="nil"/>
              <w:left w:val="nil"/>
              <w:bottom w:val="nil"/>
              <w:right w:val="nil"/>
            </w:tcBorders>
            <w:shd w:val="clear" w:color="000000" w:fill="B4C6E7"/>
            <w:vAlign w:val="center"/>
            <w:hideMark/>
          </w:tcPr>
          <w:p w:rsidR="00552CEC" w:rsidRPr="00552CEC" w:rsidRDefault="00C21FA0" w:rsidP="00552CEC">
            <w:pPr>
              <w:spacing w:after="0" w:line="240" w:lineRule="auto"/>
              <w:jc w:val="center"/>
              <w:rPr>
                <w:rFonts w:ascii="Times New Roman" w:eastAsia="Times New Roman" w:hAnsi="Times New Roman" w:cs="Times New Roman"/>
                <w:color w:val="000000"/>
                <w:lang w:eastAsia="fr-CA"/>
              </w:rPr>
            </w:pPr>
            <w:proofErr w:type="spellStart"/>
            <w:r>
              <w:rPr>
                <w:rFonts w:ascii="Times New Roman" w:eastAsia="Times New Roman" w:hAnsi="Times New Roman" w:cs="Times New Roman"/>
                <w:color w:val="000000"/>
                <w:lang w:eastAsia="fr-CA"/>
              </w:rPr>
              <w:t>Acide</w:t>
            </w:r>
            <w:proofErr w:type="spellEnd"/>
            <w:r>
              <w:rPr>
                <w:rFonts w:ascii="Times New Roman" w:eastAsia="Times New Roman" w:hAnsi="Times New Roman" w:cs="Times New Roman"/>
                <w:color w:val="000000"/>
                <w:lang w:eastAsia="fr-CA"/>
              </w:rPr>
              <w:t xml:space="preserve"> </w:t>
            </w:r>
            <w:proofErr w:type="spellStart"/>
            <w:r>
              <w:rPr>
                <w:rFonts w:ascii="Times New Roman" w:eastAsia="Times New Roman" w:hAnsi="Times New Roman" w:cs="Times New Roman"/>
                <w:color w:val="000000"/>
                <w:lang w:eastAsia="fr-CA"/>
              </w:rPr>
              <w:t>nitrique</w:t>
            </w:r>
            <w:proofErr w:type="spellEnd"/>
            <w:r>
              <w:rPr>
                <w:rFonts w:ascii="Times New Roman" w:eastAsia="Times New Roman" w:hAnsi="Times New Roman" w:cs="Times New Roman"/>
                <w:color w:val="000000"/>
                <w:lang w:eastAsia="fr-CA"/>
              </w:rPr>
              <w:t xml:space="preserve"> (HNO3)</w:t>
            </w:r>
          </w:p>
        </w:tc>
        <w:tc>
          <w:tcPr>
            <w:tcW w:w="1427" w:type="dxa"/>
            <w:tcBorders>
              <w:top w:val="nil"/>
              <w:left w:val="nil"/>
              <w:bottom w:val="nil"/>
              <w:right w:val="nil"/>
            </w:tcBorders>
            <w:shd w:val="clear" w:color="000000" w:fill="B4C6E7"/>
            <w:vAlign w:val="center"/>
            <w:hideMark/>
          </w:tcPr>
          <w:p w:rsidR="00381592" w:rsidRPr="00195D10" w:rsidRDefault="00552CEC"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 xml:space="preserve">0.6 </w:t>
            </w:r>
            <w:proofErr w:type="spellStart"/>
            <w:r>
              <w:rPr>
                <w:rFonts w:ascii="Times New Roman" w:eastAsia="Times New Roman" w:hAnsi="Times New Roman" w:cs="Times New Roman"/>
                <w:color w:val="000000"/>
                <w:lang w:val="fr-CA" w:eastAsia="fr-CA"/>
              </w:rPr>
              <w:t>mL</w:t>
            </w:r>
            <w:proofErr w:type="spellEnd"/>
          </w:p>
        </w:tc>
        <w:tc>
          <w:tcPr>
            <w:tcW w:w="1060" w:type="dxa"/>
            <w:tcBorders>
              <w:top w:val="nil"/>
              <w:left w:val="nil"/>
              <w:bottom w:val="nil"/>
              <w:right w:val="nil"/>
            </w:tcBorders>
            <w:shd w:val="clear" w:color="000000" w:fill="B4C6E7"/>
            <w:vAlign w:val="center"/>
            <w:hideMark/>
          </w:tcPr>
          <w:p w:rsidR="00381592" w:rsidRPr="00195D10" w:rsidRDefault="00552CEC"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63.01</w:t>
            </w:r>
          </w:p>
        </w:tc>
        <w:tc>
          <w:tcPr>
            <w:tcW w:w="1160" w:type="dxa"/>
            <w:tcBorders>
              <w:top w:val="nil"/>
              <w:left w:val="nil"/>
              <w:bottom w:val="nil"/>
              <w:right w:val="nil"/>
            </w:tcBorders>
            <w:shd w:val="clear" w:color="000000" w:fill="B4C6E7"/>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w:t>
            </w:r>
          </w:p>
        </w:tc>
        <w:tc>
          <w:tcPr>
            <w:tcW w:w="920" w:type="dxa"/>
            <w:tcBorders>
              <w:top w:val="nil"/>
              <w:left w:val="nil"/>
              <w:bottom w:val="nil"/>
              <w:right w:val="nil"/>
            </w:tcBorders>
            <w:shd w:val="clear" w:color="000000" w:fill="B4C6E7"/>
            <w:vAlign w:val="center"/>
            <w:hideMark/>
          </w:tcPr>
          <w:p w:rsidR="00381592" w:rsidRPr="00195D10" w:rsidRDefault="00552CEC"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 xml:space="preserve">1.5129 </w:t>
            </w:r>
          </w:p>
        </w:tc>
        <w:tc>
          <w:tcPr>
            <w:tcW w:w="1313" w:type="dxa"/>
            <w:tcBorders>
              <w:top w:val="nil"/>
              <w:left w:val="nil"/>
              <w:bottom w:val="nil"/>
              <w:right w:val="nil"/>
            </w:tcBorders>
            <w:shd w:val="clear" w:color="000000" w:fill="B4C6E7"/>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w:t>
            </w:r>
          </w:p>
        </w:tc>
      </w:tr>
      <w:tr w:rsidR="00381592" w:rsidRPr="00195D10" w:rsidTr="00552CEC">
        <w:trPr>
          <w:trHeight w:val="575"/>
        </w:trPr>
        <w:tc>
          <w:tcPr>
            <w:tcW w:w="3609" w:type="dxa"/>
            <w:tcBorders>
              <w:top w:val="nil"/>
              <w:left w:val="nil"/>
              <w:bottom w:val="nil"/>
              <w:right w:val="nil"/>
            </w:tcBorders>
            <w:shd w:val="clear" w:color="000000" w:fill="D9E2F3"/>
            <w:vAlign w:val="center"/>
            <w:hideMark/>
          </w:tcPr>
          <w:p w:rsidR="00552CEC" w:rsidRPr="00552CEC" w:rsidRDefault="00C21FA0" w:rsidP="00552CEC">
            <w:pPr>
              <w:spacing w:after="0" w:line="240" w:lineRule="auto"/>
              <w:jc w:val="center"/>
              <w:rPr>
                <w:rFonts w:ascii="Times New Roman" w:eastAsia="Times New Roman" w:hAnsi="Times New Roman" w:cs="Times New Roman"/>
                <w:color w:val="000000"/>
                <w:lang w:eastAsia="fr-CA"/>
              </w:rPr>
            </w:pPr>
            <w:proofErr w:type="spellStart"/>
            <w:r>
              <w:rPr>
                <w:rFonts w:ascii="Times New Roman" w:eastAsia="Times New Roman" w:hAnsi="Times New Roman" w:cs="Times New Roman"/>
                <w:color w:val="000000"/>
                <w:lang w:eastAsia="fr-CA"/>
              </w:rPr>
              <w:t>Acide</w:t>
            </w:r>
            <w:proofErr w:type="spellEnd"/>
            <w:r>
              <w:rPr>
                <w:rFonts w:ascii="Times New Roman" w:eastAsia="Times New Roman" w:hAnsi="Times New Roman" w:cs="Times New Roman"/>
                <w:color w:val="000000"/>
                <w:lang w:eastAsia="fr-CA"/>
              </w:rPr>
              <w:t xml:space="preserve"> </w:t>
            </w:r>
            <w:proofErr w:type="spellStart"/>
            <w:r>
              <w:rPr>
                <w:rFonts w:ascii="Times New Roman" w:eastAsia="Times New Roman" w:hAnsi="Times New Roman" w:cs="Times New Roman"/>
                <w:color w:val="000000"/>
                <w:lang w:eastAsia="fr-CA"/>
              </w:rPr>
              <w:t>sulfurique</w:t>
            </w:r>
            <w:proofErr w:type="spellEnd"/>
            <w:r>
              <w:rPr>
                <w:rFonts w:ascii="Times New Roman" w:eastAsia="Times New Roman" w:hAnsi="Times New Roman" w:cs="Times New Roman"/>
                <w:color w:val="000000"/>
                <w:lang w:eastAsia="fr-CA"/>
              </w:rPr>
              <w:t xml:space="preserve"> (H2SO4)</w:t>
            </w:r>
          </w:p>
        </w:tc>
        <w:tc>
          <w:tcPr>
            <w:tcW w:w="1427" w:type="dxa"/>
            <w:tcBorders>
              <w:top w:val="nil"/>
              <w:left w:val="nil"/>
              <w:bottom w:val="nil"/>
              <w:right w:val="nil"/>
            </w:tcBorders>
            <w:shd w:val="clear" w:color="000000" w:fill="D9E2F3"/>
            <w:vAlign w:val="center"/>
            <w:hideMark/>
          </w:tcPr>
          <w:p w:rsidR="00381592" w:rsidRPr="00195D10" w:rsidRDefault="00552CEC" w:rsidP="00A66F36">
            <w:pPr>
              <w:spacing w:after="0" w:line="240" w:lineRule="auto"/>
              <w:jc w:val="center"/>
              <w:rPr>
                <w:rFonts w:ascii="Times New Roman" w:eastAsia="Times New Roman" w:hAnsi="Times New Roman" w:cs="Times New Roman"/>
                <w:color w:val="000000"/>
                <w:lang w:val="fr-CA" w:eastAsia="fr-CA"/>
              </w:rPr>
            </w:pPr>
            <w:r w:rsidRPr="00552CEC">
              <w:rPr>
                <w:rFonts w:ascii="Times New Roman" w:eastAsia="Times New Roman" w:hAnsi="Times New Roman" w:cs="Times New Roman"/>
                <w:color w:val="000000"/>
                <w:lang w:val="fr-CA" w:eastAsia="fr-CA"/>
              </w:rPr>
              <w:t xml:space="preserve">5.8 </w:t>
            </w:r>
            <w:proofErr w:type="spellStart"/>
            <w:r w:rsidRPr="00552CEC">
              <w:rPr>
                <w:rFonts w:ascii="Times New Roman" w:eastAsia="Times New Roman" w:hAnsi="Times New Roman" w:cs="Times New Roman"/>
                <w:color w:val="000000"/>
                <w:lang w:val="fr-CA" w:eastAsia="fr-CA"/>
              </w:rPr>
              <w:t>mL</w:t>
            </w:r>
            <w:proofErr w:type="spellEnd"/>
            <w:r w:rsidRPr="00552CEC">
              <w:rPr>
                <w:rFonts w:ascii="Times New Roman" w:eastAsia="Times New Roman" w:hAnsi="Times New Roman" w:cs="Times New Roman"/>
                <w:color w:val="000000"/>
                <w:lang w:val="fr-CA" w:eastAsia="fr-CA"/>
              </w:rPr>
              <w:t xml:space="preserve"> </w:t>
            </w:r>
            <w:r>
              <w:rPr>
                <w:rFonts w:ascii="Times New Roman" w:eastAsia="Times New Roman" w:hAnsi="Times New Roman" w:cs="Times New Roman"/>
                <w:color w:val="000000"/>
                <w:lang w:val="fr-CA" w:eastAsia="fr-CA"/>
              </w:rPr>
              <w:t>(total)</w:t>
            </w:r>
          </w:p>
        </w:tc>
        <w:tc>
          <w:tcPr>
            <w:tcW w:w="1060" w:type="dxa"/>
            <w:tcBorders>
              <w:top w:val="nil"/>
              <w:left w:val="nil"/>
              <w:bottom w:val="nil"/>
              <w:right w:val="nil"/>
            </w:tcBorders>
            <w:shd w:val="clear" w:color="000000" w:fill="D9E2F3"/>
            <w:vAlign w:val="center"/>
            <w:hideMark/>
          </w:tcPr>
          <w:p w:rsidR="00381592" w:rsidRPr="00195D10" w:rsidRDefault="00552CEC"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98.08</w:t>
            </w:r>
          </w:p>
        </w:tc>
        <w:tc>
          <w:tcPr>
            <w:tcW w:w="1160" w:type="dxa"/>
            <w:tcBorders>
              <w:top w:val="nil"/>
              <w:left w:val="nil"/>
              <w:bottom w:val="nil"/>
              <w:right w:val="nil"/>
            </w:tcBorders>
            <w:shd w:val="clear" w:color="000000" w:fill="D9E2F3"/>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w:t>
            </w:r>
          </w:p>
        </w:tc>
        <w:tc>
          <w:tcPr>
            <w:tcW w:w="920" w:type="dxa"/>
            <w:tcBorders>
              <w:top w:val="nil"/>
              <w:left w:val="nil"/>
              <w:bottom w:val="nil"/>
              <w:right w:val="nil"/>
            </w:tcBorders>
            <w:shd w:val="clear" w:color="000000" w:fill="D9E2F3"/>
            <w:vAlign w:val="center"/>
            <w:hideMark/>
          </w:tcPr>
          <w:p w:rsidR="00381592" w:rsidRPr="00195D10" w:rsidRDefault="00552CEC"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1.84</w:t>
            </w:r>
          </w:p>
        </w:tc>
        <w:tc>
          <w:tcPr>
            <w:tcW w:w="1313" w:type="dxa"/>
            <w:tcBorders>
              <w:top w:val="nil"/>
              <w:left w:val="nil"/>
              <w:bottom w:val="nil"/>
              <w:right w:val="nil"/>
            </w:tcBorders>
            <w:shd w:val="clear" w:color="000000" w:fill="D9E2F3"/>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w:t>
            </w:r>
          </w:p>
        </w:tc>
      </w:tr>
      <w:tr w:rsidR="00552CEC" w:rsidRPr="00195D10" w:rsidTr="00552CEC">
        <w:trPr>
          <w:trHeight w:val="555"/>
        </w:trPr>
        <w:tc>
          <w:tcPr>
            <w:tcW w:w="3609" w:type="dxa"/>
            <w:tcBorders>
              <w:top w:val="nil"/>
              <w:left w:val="nil"/>
              <w:bottom w:val="nil"/>
              <w:right w:val="nil"/>
            </w:tcBorders>
            <w:shd w:val="clear" w:color="auto" w:fill="B4C6E7" w:themeFill="accent1" w:themeFillTint="66"/>
            <w:vAlign w:val="center"/>
          </w:tcPr>
          <w:p w:rsidR="00552CEC" w:rsidRDefault="00552CEC" w:rsidP="00552CEC">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 xml:space="preserve">Ion </w:t>
            </w:r>
            <w:proofErr w:type="spellStart"/>
            <w:r>
              <w:rPr>
                <w:rFonts w:ascii="Times New Roman" w:eastAsia="Times New Roman" w:hAnsi="Times New Roman" w:cs="Times New Roman"/>
                <w:color w:val="000000"/>
                <w:lang w:eastAsia="fr-CA"/>
              </w:rPr>
              <w:t>nitronium</w:t>
            </w:r>
            <w:proofErr w:type="spellEnd"/>
          </w:p>
        </w:tc>
        <w:tc>
          <w:tcPr>
            <w:tcW w:w="1427" w:type="dxa"/>
            <w:tcBorders>
              <w:top w:val="nil"/>
              <w:left w:val="nil"/>
              <w:bottom w:val="nil"/>
              <w:right w:val="nil"/>
            </w:tcBorders>
            <w:shd w:val="clear" w:color="auto" w:fill="B4C6E7" w:themeFill="accent1" w:themeFillTint="66"/>
            <w:vAlign w:val="center"/>
          </w:tcPr>
          <w:p w:rsidR="00552CEC" w:rsidRPr="00195D10" w:rsidRDefault="00552CEC"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0.015 mL</w:t>
            </w:r>
          </w:p>
        </w:tc>
        <w:tc>
          <w:tcPr>
            <w:tcW w:w="1060" w:type="dxa"/>
            <w:tcBorders>
              <w:top w:val="nil"/>
              <w:left w:val="nil"/>
              <w:bottom w:val="nil"/>
              <w:right w:val="nil"/>
            </w:tcBorders>
            <w:shd w:val="clear" w:color="auto" w:fill="B4C6E7" w:themeFill="accent1" w:themeFillTint="66"/>
            <w:vAlign w:val="center"/>
          </w:tcPr>
          <w:p w:rsidR="00552CEC"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46.005</w:t>
            </w:r>
          </w:p>
        </w:tc>
        <w:tc>
          <w:tcPr>
            <w:tcW w:w="1160" w:type="dxa"/>
            <w:tcBorders>
              <w:top w:val="nil"/>
              <w:left w:val="nil"/>
              <w:bottom w:val="nil"/>
              <w:right w:val="nil"/>
            </w:tcBorders>
            <w:shd w:val="clear" w:color="auto" w:fill="B4C6E7" w:themeFill="accent1" w:themeFillTint="66"/>
            <w:vAlign w:val="center"/>
          </w:tcPr>
          <w:p w:rsidR="00552CEC" w:rsidRPr="00195D10" w:rsidRDefault="00B33AF3"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w:t>
            </w:r>
          </w:p>
        </w:tc>
        <w:tc>
          <w:tcPr>
            <w:tcW w:w="920" w:type="dxa"/>
            <w:tcBorders>
              <w:top w:val="nil"/>
              <w:left w:val="nil"/>
              <w:bottom w:val="nil"/>
              <w:right w:val="nil"/>
            </w:tcBorders>
            <w:shd w:val="clear" w:color="auto" w:fill="B4C6E7" w:themeFill="accent1" w:themeFillTint="66"/>
            <w:vAlign w:val="center"/>
          </w:tcPr>
          <w:p w:rsidR="00552CEC" w:rsidRPr="00195D10" w:rsidRDefault="00B33AF3"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w:t>
            </w:r>
          </w:p>
        </w:tc>
        <w:tc>
          <w:tcPr>
            <w:tcW w:w="1313" w:type="dxa"/>
            <w:tcBorders>
              <w:top w:val="nil"/>
              <w:left w:val="nil"/>
              <w:bottom w:val="nil"/>
              <w:right w:val="nil"/>
            </w:tcBorders>
            <w:shd w:val="clear" w:color="auto" w:fill="B4C6E7" w:themeFill="accent1" w:themeFillTint="66"/>
            <w:vAlign w:val="center"/>
          </w:tcPr>
          <w:p w:rsidR="00552CEC"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w:t>
            </w:r>
          </w:p>
        </w:tc>
      </w:tr>
      <w:tr w:rsidR="00381592" w:rsidRPr="00195D10" w:rsidTr="00552CEC">
        <w:trPr>
          <w:trHeight w:val="580"/>
        </w:trPr>
        <w:tc>
          <w:tcPr>
            <w:tcW w:w="3609" w:type="dxa"/>
            <w:tcBorders>
              <w:top w:val="nil"/>
              <w:left w:val="nil"/>
              <w:bottom w:val="nil"/>
              <w:right w:val="nil"/>
            </w:tcBorders>
            <w:shd w:val="clear" w:color="auto" w:fill="D9E2F3" w:themeFill="accent1" w:themeFillTint="33"/>
            <w:vAlign w:val="center"/>
            <w:hideMark/>
          </w:tcPr>
          <w:p w:rsidR="00552CEC" w:rsidRPr="00195D10" w:rsidRDefault="00C21FA0" w:rsidP="00552CEC">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Acétanilide</w:t>
            </w:r>
          </w:p>
        </w:tc>
        <w:tc>
          <w:tcPr>
            <w:tcW w:w="1427" w:type="dxa"/>
            <w:tcBorders>
              <w:top w:val="nil"/>
              <w:left w:val="nil"/>
              <w:bottom w:val="nil"/>
              <w:right w:val="nil"/>
            </w:tcBorders>
            <w:shd w:val="clear" w:color="auto" w:fill="D9E2F3" w:themeFill="accent1" w:themeFillTint="33"/>
            <w:vAlign w:val="center"/>
            <w:hideMark/>
          </w:tcPr>
          <w:p w:rsidR="00381592" w:rsidRPr="00195D1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1 g</w:t>
            </w:r>
          </w:p>
        </w:tc>
        <w:tc>
          <w:tcPr>
            <w:tcW w:w="1060" w:type="dxa"/>
            <w:tcBorders>
              <w:top w:val="nil"/>
              <w:left w:val="nil"/>
              <w:bottom w:val="nil"/>
              <w:right w:val="nil"/>
            </w:tcBorders>
            <w:shd w:val="clear" w:color="auto" w:fill="D9E2F3" w:themeFill="accent1" w:themeFillTint="33"/>
            <w:vAlign w:val="center"/>
            <w:hideMark/>
          </w:tcPr>
          <w:p w:rsidR="00381592" w:rsidRPr="00195D10" w:rsidRDefault="00552CEC"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135.17</w:t>
            </w:r>
          </w:p>
        </w:tc>
        <w:tc>
          <w:tcPr>
            <w:tcW w:w="1160" w:type="dxa"/>
            <w:tcBorders>
              <w:top w:val="nil"/>
              <w:left w:val="nil"/>
              <w:bottom w:val="nil"/>
              <w:right w:val="nil"/>
            </w:tcBorders>
            <w:shd w:val="clear" w:color="auto" w:fill="D9E2F3" w:themeFill="accent1" w:themeFillTint="33"/>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135.17</w:t>
            </w:r>
          </w:p>
        </w:tc>
        <w:tc>
          <w:tcPr>
            <w:tcW w:w="920" w:type="dxa"/>
            <w:tcBorders>
              <w:top w:val="nil"/>
              <w:left w:val="nil"/>
              <w:bottom w:val="nil"/>
              <w:right w:val="nil"/>
            </w:tcBorders>
            <w:shd w:val="clear" w:color="auto" w:fill="D9E2F3" w:themeFill="accent1" w:themeFillTint="33"/>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w:t>
            </w:r>
          </w:p>
        </w:tc>
        <w:tc>
          <w:tcPr>
            <w:tcW w:w="1313" w:type="dxa"/>
            <w:tcBorders>
              <w:top w:val="nil"/>
              <w:left w:val="nil"/>
              <w:bottom w:val="nil"/>
              <w:right w:val="nil"/>
            </w:tcBorders>
            <w:shd w:val="clear" w:color="auto" w:fill="D9E2F3" w:themeFill="accent1" w:themeFillTint="33"/>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w:t>
            </w:r>
          </w:p>
        </w:tc>
      </w:tr>
      <w:tr w:rsidR="00381592" w:rsidRPr="00195D10" w:rsidTr="00552CEC">
        <w:trPr>
          <w:trHeight w:val="552"/>
        </w:trPr>
        <w:tc>
          <w:tcPr>
            <w:tcW w:w="3609" w:type="dxa"/>
            <w:tcBorders>
              <w:top w:val="nil"/>
              <w:left w:val="nil"/>
              <w:bottom w:val="nil"/>
              <w:right w:val="nil"/>
            </w:tcBorders>
            <w:shd w:val="clear" w:color="auto" w:fill="B4C6E7" w:themeFill="accent1" w:themeFillTint="66"/>
            <w:vAlign w:val="center"/>
            <w:hideMark/>
          </w:tcPr>
          <w:p w:rsidR="00381592" w:rsidRPr="00195D1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Glace</w:t>
            </w:r>
          </w:p>
        </w:tc>
        <w:tc>
          <w:tcPr>
            <w:tcW w:w="1427" w:type="dxa"/>
            <w:tcBorders>
              <w:top w:val="nil"/>
              <w:left w:val="nil"/>
              <w:bottom w:val="nil"/>
              <w:right w:val="nil"/>
            </w:tcBorders>
            <w:shd w:val="clear" w:color="auto" w:fill="B4C6E7" w:themeFill="accent1" w:themeFillTint="66"/>
            <w:vAlign w:val="center"/>
            <w:hideMark/>
          </w:tcPr>
          <w:p w:rsidR="00381592" w:rsidRPr="00195D1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3-4 morceaux</w:t>
            </w:r>
          </w:p>
        </w:tc>
        <w:tc>
          <w:tcPr>
            <w:tcW w:w="1060" w:type="dxa"/>
            <w:tcBorders>
              <w:top w:val="nil"/>
              <w:left w:val="nil"/>
              <w:bottom w:val="nil"/>
              <w:right w:val="nil"/>
            </w:tcBorders>
            <w:shd w:val="clear" w:color="auto" w:fill="B4C6E7" w:themeFill="accent1" w:themeFillTint="66"/>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18.01528</w:t>
            </w:r>
          </w:p>
        </w:tc>
        <w:tc>
          <w:tcPr>
            <w:tcW w:w="1160" w:type="dxa"/>
            <w:tcBorders>
              <w:top w:val="nil"/>
              <w:left w:val="nil"/>
              <w:bottom w:val="nil"/>
              <w:right w:val="nil"/>
            </w:tcBorders>
            <w:shd w:val="clear" w:color="auto" w:fill="B4C6E7" w:themeFill="accent1" w:themeFillTint="66"/>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w:t>
            </w:r>
          </w:p>
        </w:tc>
        <w:tc>
          <w:tcPr>
            <w:tcW w:w="920" w:type="dxa"/>
            <w:tcBorders>
              <w:top w:val="nil"/>
              <w:left w:val="nil"/>
              <w:bottom w:val="nil"/>
              <w:right w:val="nil"/>
            </w:tcBorders>
            <w:shd w:val="clear" w:color="auto" w:fill="B4C6E7" w:themeFill="accent1" w:themeFillTint="66"/>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997</w:t>
            </w:r>
          </w:p>
        </w:tc>
        <w:tc>
          <w:tcPr>
            <w:tcW w:w="1313" w:type="dxa"/>
            <w:tcBorders>
              <w:top w:val="nil"/>
              <w:left w:val="nil"/>
              <w:bottom w:val="nil"/>
              <w:right w:val="nil"/>
            </w:tcBorders>
            <w:shd w:val="clear" w:color="auto" w:fill="B4C6E7" w:themeFill="accent1" w:themeFillTint="66"/>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w:t>
            </w:r>
          </w:p>
        </w:tc>
      </w:tr>
      <w:tr w:rsidR="00381592" w:rsidRPr="00195D10" w:rsidTr="00552CEC">
        <w:trPr>
          <w:trHeight w:val="552"/>
        </w:trPr>
        <w:tc>
          <w:tcPr>
            <w:tcW w:w="3609" w:type="dxa"/>
            <w:tcBorders>
              <w:top w:val="nil"/>
              <w:left w:val="nil"/>
              <w:bottom w:val="nil"/>
              <w:right w:val="nil"/>
            </w:tcBorders>
            <w:shd w:val="clear" w:color="auto" w:fill="D9E2F3" w:themeFill="accent1" w:themeFillTint="33"/>
            <w:vAlign w:val="center"/>
            <w:hideMark/>
          </w:tcPr>
          <w:p w:rsidR="00381592" w:rsidRPr="00195D1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Eau (froide)</w:t>
            </w:r>
          </w:p>
        </w:tc>
        <w:tc>
          <w:tcPr>
            <w:tcW w:w="1427" w:type="dxa"/>
            <w:tcBorders>
              <w:top w:val="nil"/>
              <w:left w:val="nil"/>
              <w:bottom w:val="nil"/>
              <w:right w:val="nil"/>
            </w:tcBorders>
            <w:shd w:val="clear" w:color="auto" w:fill="D9E2F3" w:themeFill="accent1" w:themeFillTint="33"/>
            <w:vAlign w:val="center"/>
            <w:hideMark/>
          </w:tcPr>
          <w:p w:rsidR="00381592" w:rsidRPr="00195D1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 xml:space="preserve">20 </w:t>
            </w:r>
            <w:proofErr w:type="spellStart"/>
            <w:r>
              <w:rPr>
                <w:rFonts w:ascii="Times New Roman" w:eastAsia="Times New Roman" w:hAnsi="Times New Roman" w:cs="Times New Roman"/>
                <w:color w:val="000000"/>
                <w:lang w:val="fr-CA" w:eastAsia="fr-CA"/>
              </w:rPr>
              <w:t>mL</w:t>
            </w:r>
            <w:proofErr w:type="spellEnd"/>
          </w:p>
        </w:tc>
        <w:tc>
          <w:tcPr>
            <w:tcW w:w="1060" w:type="dxa"/>
            <w:tcBorders>
              <w:top w:val="nil"/>
              <w:left w:val="nil"/>
              <w:bottom w:val="nil"/>
              <w:right w:val="nil"/>
            </w:tcBorders>
            <w:shd w:val="clear" w:color="auto" w:fill="D9E2F3" w:themeFill="accent1" w:themeFillTint="33"/>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18.01528</w:t>
            </w:r>
          </w:p>
        </w:tc>
        <w:tc>
          <w:tcPr>
            <w:tcW w:w="1160" w:type="dxa"/>
            <w:tcBorders>
              <w:top w:val="nil"/>
              <w:left w:val="nil"/>
              <w:bottom w:val="nil"/>
              <w:right w:val="nil"/>
            </w:tcBorders>
            <w:shd w:val="clear" w:color="auto" w:fill="D9E2F3" w:themeFill="accent1" w:themeFillTint="33"/>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w:t>
            </w:r>
          </w:p>
        </w:tc>
        <w:tc>
          <w:tcPr>
            <w:tcW w:w="920" w:type="dxa"/>
            <w:tcBorders>
              <w:top w:val="nil"/>
              <w:left w:val="nil"/>
              <w:bottom w:val="nil"/>
              <w:right w:val="nil"/>
            </w:tcBorders>
            <w:shd w:val="clear" w:color="auto" w:fill="D9E2F3" w:themeFill="accent1" w:themeFillTint="33"/>
            <w:vAlign w:val="center"/>
            <w:hideMark/>
          </w:tcPr>
          <w:p w:rsidR="00381592"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eastAsia="fr-CA"/>
              </w:rPr>
              <w:t>997</w:t>
            </w:r>
          </w:p>
        </w:tc>
        <w:tc>
          <w:tcPr>
            <w:tcW w:w="1313" w:type="dxa"/>
            <w:tcBorders>
              <w:top w:val="nil"/>
              <w:left w:val="nil"/>
              <w:bottom w:val="nil"/>
              <w:right w:val="nil"/>
            </w:tcBorders>
            <w:shd w:val="clear" w:color="auto" w:fill="D9E2F3" w:themeFill="accent1" w:themeFillTint="33"/>
            <w:vAlign w:val="center"/>
            <w:hideMark/>
          </w:tcPr>
          <w:p w:rsidR="00381592" w:rsidRPr="00195D10" w:rsidRDefault="00381592" w:rsidP="00A66F36">
            <w:pPr>
              <w:spacing w:after="0" w:line="240" w:lineRule="auto"/>
              <w:jc w:val="center"/>
              <w:rPr>
                <w:rFonts w:ascii="Times New Roman" w:eastAsia="Times New Roman" w:hAnsi="Times New Roman" w:cs="Times New Roman"/>
                <w:color w:val="000000"/>
                <w:lang w:val="fr-CA" w:eastAsia="fr-CA"/>
              </w:rPr>
            </w:pPr>
            <w:r w:rsidRPr="00195D10">
              <w:rPr>
                <w:rFonts w:ascii="Times New Roman" w:eastAsia="Times New Roman" w:hAnsi="Times New Roman" w:cs="Times New Roman"/>
                <w:color w:val="000000"/>
                <w:lang w:eastAsia="fr-CA"/>
              </w:rPr>
              <w:t>--</w:t>
            </w:r>
          </w:p>
        </w:tc>
      </w:tr>
      <w:tr w:rsidR="00C21FA0" w:rsidRPr="00195D10" w:rsidTr="00552CEC">
        <w:trPr>
          <w:trHeight w:val="552"/>
        </w:trPr>
        <w:tc>
          <w:tcPr>
            <w:tcW w:w="3609" w:type="dxa"/>
            <w:tcBorders>
              <w:top w:val="nil"/>
              <w:left w:val="nil"/>
              <w:bottom w:val="nil"/>
              <w:right w:val="nil"/>
            </w:tcBorders>
            <w:shd w:val="clear" w:color="auto" w:fill="B4C6E7" w:themeFill="accent1" w:themeFillTint="66"/>
            <w:vAlign w:val="center"/>
          </w:tcPr>
          <w:p w:rsidR="00C21FA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CH2Cl2</w:t>
            </w:r>
          </w:p>
        </w:tc>
        <w:tc>
          <w:tcPr>
            <w:tcW w:w="1427" w:type="dxa"/>
            <w:tcBorders>
              <w:top w:val="nil"/>
              <w:left w:val="nil"/>
              <w:bottom w:val="nil"/>
              <w:right w:val="nil"/>
            </w:tcBorders>
            <w:shd w:val="clear" w:color="auto" w:fill="B4C6E7" w:themeFill="accent1" w:themeFillTint="66"/>
            <w:vAlign w:val="center"/>
          </w:tcPr>
          <w:p w:rsidR="00C21FA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 xml:space="preserve">2 </w:t>
            </w:r>
            <w:proofErr w:type="spellStart"/>
            <w:r>
              <w:rPr>
                <w:rFonts w:ascii="Times New Roman" w:eastAsia="Times New Roman" w:hAnsi="Times New Roman" w:cs="Times New Roman"/>
                <w:color w:val="000000"/>
                <w:lang w:val="fr-CA" w:eastAsia="fr-CA"/>
              </w:rPr>
              <w:t>mL</w:t>
            </w:r>
            <w:proofErr w:type="spellEnd"/>
          </w:p>
        </w:tc>
        <w:tc>
          <w:tcPr>
            <w:tcW w:w="1060" w:type="dxa"/>
            <w:tcBorders>
              <w:top w:val="nil"/>
              <w:left w:val="nil"/>
              <w:bottom w:val="nil"/>
              <w:right w:val="nil"/>
            </w:tcBorders>
            <w:shd w:val="clear" w:color="auto" w:fill="B4C6E7" w:themeFill="accent1" w:themeFillTint="66"/>
            <w:vAlign w:val="center"/>
          </w:tcPr>
          <w:p w:rsidR="00C21FA0"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84.93</w:t>
            </w:r>
          </w:p>
        </w:tc>
        <w:tc>
          <w:tcPr>
            <w:tcW w:w="1160" w:type="dxa"/>
            <w:tcBorders>
              <w:top w:val="nil"/>
              <w:left w:val="nil"/>
              <w:bottom w:val="nil"/>
              <w:right w:val="nil"/>
            </w:tcBorders>
            <w:shd w:val="clear" w:color="auto" w:fill="B4C6E7" w:themeFill="accent1" w:themeFillTint="66"/>
            <w:vAlign w:val="center"/>
          </w:tcPr>
          <w:p w:rsidR="00C21FA0" w:rsidRPr="00195D10" w:rsidRDefault="00B33AF3"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w:t>
            </w:r>
          </w:p>
        </w:tc>
        <w:tc>
          <w:tcPr>
            <w:tcW w:w="920" w:type="dxa"/>
            <w:tcBorders>
              <w:top w:val="nil"/>
              <w:left w:val="nil"/>
              <w:bottom w:val="nil"/>
              <w:right w:val="nil"/>
            </w:tcBorders>
            <w:shd w:val="clear" w:color="auto" w:fill="B4C6E7" w:themeFill="accent1" w:themeFillTint="66"/>
            <w:vAlign w:val="center"/>
          </w:tcPr>
          <w:p w:rsidR="00C21FA0" w:rsidRPr="00195D10" w:rsidRDefault="00B33AF3"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1.33</w:t>
            </w:r>
          </w:p>
        </w:tc>
        <w:tc>
          <w:tcPr>
            <w:tcW w:w="1313" w:type="dxa"/>
            <w:tcBorders>
              <w:top w:val="nil"/>
              <w:left w:val="nil"/>
              <w:bottom w:val="nil"/>
              <w:right w:val="nil"/>
            </w:tcBorders>
            <w:shd w:val="clear" w:color="auto" w:fill="B4C6E7" w:themeFill="accent1" w:themeFillTint="66"/>
            <w:vAlign w:val="center"/>
          </w:tcPr>
          <w:p w:rsidR="00C21FA0" w:rsidRPr="00195D10" w:rsidRDefault="00B33AF3"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w:t>
            </w:r>
          </w:p>
        </w:tc>
      </w:tr>
      <w:tr w:rsidR="00C21FA0" w:rsidRPr="00195D10" w:rsidTr="00552CEC">
        <w:trPr>
          <w:trHeight w:val="552"/>
        </w:trPr>
        <w:tc>
          <w:tcPr>
            <w:tcW w:w="3609" w:type="dxa"/>
            <w:tcBorders>
              <w:top w:val="nil"/>
              <w:left w:val="nil"/>
              <w:bottom w:val="nil"/>
              <w:right w:val="nil"/>
            </w:tcBorders>
            <w:shd w:val="clear" w:color="auto" w:fill="D9E2F3" w:themeFill="accent1" w:themeFillTint="33"/>
            <w:vAlign w:val="center"/>
          </w:tcPr>
          <w:p w:rsidR="00C21FA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Éthanol (bouillant)</w:t>
            </w:r>
          </w:p>
        </w:tc>
        <w:tc>
          <w:tcPr>
            <w:tcW w:w="1427" w:type="dxa"/>
            <w:tcBorders>
              <w:top w:val="nil"/>
              <w:left w:val="nil"/>
              <w:bottom w:val="nil"/>
              <w:right w:val="nil"/>
            </w:tcBorders>
            <w:shd w:val="clear" w:color="auto" w:fill="D9E2F3" w:themeFill="accent1" w:themeFillTint="33"/>
            <w:vAlign w:val="center"/>
          </w:tcPr>
          <w:p w:rsidR="00C21FA0" w:rsidRDefault="00C21FA0"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w:t>
            </w:r>
          </w:p>
        </w:tc>
        <w:tc>
          <w:tcPr>
            <w:tcW w:w="1060" w:type="dxa"/>
            <w:tcBorders>
              <w:top w:val="nil"/>
              <w:left w:val="nil"/>
              <w:bottom w:val="nil"/>
              <w:right w:val="nil"/>
            </w:tcBorders>
            <w:shd w:val="clear" w:color="auto" w:fill="D9E2F3" w:themeFill="accent1" w:themeFillTint="33"/>
            <w:vAlign w:val="center"/>
          </w:tcPr>
          <w:p w:rsidR="00C21FA0" w:rsidRPr="00195D10" w:rsidRDefault="00B33AF3"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46.07</w:t>
            </w:r>
          </w:p>
        </w:tc>
        <w:tc>
          <w:tcPr>
            <w:tcW w:w="1160" w:type="dxa"/>
            <w:tcBorders>
              <w:top w:val="nil"/>
              <w:left w:val="nil"/>
              <w:bottom w:val="nil"/>
              <w:right w:val="nil"/>
            </w:tcBorders>
            <w:shd w:val="clear" w:color="auto" w:fill="D9E2F3" w:themeFill="accent1" w:themeFillTint="33"/>
            <w:vAlign w:val="center"/>
          </w:tcPr>
          <w:p w:rsidR="00C21FA0" w:rsidRPr="00195D10" w:rsidRDefault="00B33AF3"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w:t>
            </w:r>
          </w:p>
        </w:tc>
        <w:tc>
          <w:tcPr>
            <w:tcW w:w="920" w:type="dxa"/>
            <w:tcBorders>
              <w:top w:val="nil"/>
              <w:left w:val="nil"/>
              <w:bottom w:val="nil"/>
              <w:right w:val="nil"/>
            </w:tcBorders>
            <w:shd w:val="clear" w:color="auto" w:fill="D9E2F3" w:themeFill="accent1" w:themeFillTint="33"/>
            <w:vAlign w:val="center"/>
          </w:tcPr>
          <w:p w:rsidR="00C21FA0" w:rsidRPr="00195D10" w:rsidRDefault="00B33AF3"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789</w:t>
            </w:r>
          </w:p>
        </w:tc>
        <w:tc>
          <w:tcPr>
            <w:tcW w:w="1313" w:type="dxa"/>
            <w:tcBorders>
              <w:top w:val="nil"/>
              <w:left w:val="nil"/>
              <w:bottom w:val="nil"/>
              <w:right w:val="nil"/>
            </w:tcBorders>
            <w:shd w:val="clear" w:color="auto" w:fill="D9E2F3" w:themeFill="accent1" w:themeFillTint="33"/>
            <w:vAlign w:val="center"/>
          </w:tcPr>
          <w:p w:rsidR="00C21FA0" w:rsidRPr="00195D10" w:rsidRDefault="00B33AF3" w:rsidP="00A66F36">
            <w:pPr>
              <w:spacing w:after="0" w:line="240" w:lineRule="auto"/>
              <w:jc w:val="center"/>
              <w:rPr>
                <w:rFonts w:ascii="Times New Roman" w:eastAsia="Times New Roman" w:hAnsi="Times New Roman" w:cs="Times New Roman"/>
                <w:color w:val="000000"/>
                <w:lang w:eastAsia="fr-CA"/>
              </w:rPr>
            </w:pPr>
            <w:r>
              <w:rPr>
                <w:rFonts w:ascii="Times New Roman" w:eastAsia="Times New Roman" w:hAnsi="Times New Roman" w:cs="Times New Roman"/>
                <w:color w:val="000000"/>
                <w:lang w:eastAsia="fr-CA"/>
              </w:rPr>
              <w:t>--</w:t>
            </w:r>
          </w:p>
        </w:tc>
      </w:tr>
    </w:tbl>
    <w:p w:rsidR="00FD5D59" w:rsidRDefault="00FD5D59" w:rsidP="00381592">
      <w:pPr>
        <w:rPr>
          <w:rFonts w:ascii="Times New Roman" w:eastAsiaTheme="minorEastAsia" w:hAnsi="Times New Roman" w:cs="Times New Roman"/>
          <w:sz w:val="28"/>
          <w:u w:val="single"/>
          <w:lang w:val="fr-CA"/>
        </w:rPr>
      </w:pPr>
    </w:p>
    <w:p w:rsidR="00381592" w:rsidRPr="00C21FA0" w:rsidRDefault="00381592" w:rsidP="00381592">
      <w:pPr>
        <w:rPr>
          <w:rFonts w:ascii="Times New Roman" w:eastAsiaTheme="minorEastAsia" w:hAnsi="Times New Roman" w:cs="Times New Roman"/>
          <w:sz w:val="28"/>
          <w:u w:val="single"/>
          <w:lang w:val="fr-CA"/>
        </w:rPr>
      </w:pPr>
      <w:r w:rsidRPr="00C21FA0">
        <w:rPr>
          <w:rFonts w:ascii="Times New Roman" w:eastAsiaTheme="minorEastAsia" w:hAnsi="Times New Roman" w:cs="Times New Roman"/>
          <w:sz w:val="28"/>
          <w:u w:val="single"/>
          <w:lang w:val="fr-CA"/>
        </w:rPr>
        <w:t>Observations</w:t>
      </w:r>
    </w:p>
    <w:p w:rsidR="00381592" w:rsidRPr="009C5363" w:rsidRDefault="00381592" w:rsidP="00381592">
      <w:pPr>
        <w:pStyle w:val="ListParagraph"/>
        <w:numPr>
          <w:ilvl w:val="0"/>
          <w:numId w:val="2"/>
        </w:numPr>
        <w:rPr>
          <w:rFonts w:ascii="Times New Roman" w:eastAsiaTheme="minorEastAsia" w:hAnsi="Times New Roman" w:cs="Times New Roman"/>
          <w:sz w:val="24"/>
          <w:lang w:val="fr-CA"/>
        </w:rPr>
      </w:pPr>
      <w:r w:rsidRPr="009C5363">
        <w:rPr>
          <w:rFonts w:ascii="Times New Roman" w:eastAsiaTheme="minorEastAsia" w:hAnsi="Times New Roman" w:cs="Times New Roman"/>
          <w:sz w:val="24"/>
          <w:lang w:val="fr-CA"/>
        </w:rPr>
        <w:t>L</w:t>
      </w:r>
      <w:r w:rsidR="00552CEC" w:rsidRPr="009C5363">
        <w:rPr>
          <w:rFonts w:ascii="Times New Roman" w:eastAsiaTheme="minorEastAsia" w:hAnsi="Times New Roman" w:cs="Times New Roman"/>
          <w:sz w:val="24"/>
          <w:lang w:val="fr-CA"/>
        </w:rPr>
        <w:t xml:space="preserve">’acide nitrique et l’acide sulfurique sont </w:t>
      </w:r>
      <w:r w:rsidR="006529C8" w:rsidRPr="009C5363">
        <w:rPr>
          <w:rFonts w:ascii="Times New Roman" w:eastAsiaTheme="minorEastAsia" w:hAnsi="Times New Roman" w:cs="Times New Roman"/>
          <w:sz w:val="24"/>
          <w:lang w:val="fr-CA"/>
        </w:rPr>
        <w:t>translucides</w:t>
      </w:r>
      <w:r w:rsidR="00552CEC" w:rsidRPr="009C5363">
        <w:rPr>
          <w:rFonts w:ascii="Times New Roman" w:eastAsiaTheme="minorEastAsia" w:hAnsi="Times New Roman" w:cs="Times New Roman"/>
          <w:sz w:val="24"/>
          <w:lang w:val="fr-CA"/>
        </w:rPr>
        <w:t>, incolore et possède une forte odeur</w:t>
      </w:r>
    </w:p>
    <w:p w:rsidR="00381592" w:rsidRPr="009C5363" w:rsidRDefault="00381592" w:rsidP="00381592">
      <w:pPr>
        <w:pStyle w:val="ListParagraph"/>
        <w:numPr>
          <w:ilvl w:val="0"/>
          <w:numId w:val="2"/>
        </w:numPr>
        <w:rPr>
          <w:rFonts w:ascii="Times New Roman" w:eastAsiaTheme="minorEastAsia" w:hAnsi="Times New Roman" w:cs="Times New Roman"/>
          <w:sz w:val="24"/>
          <w:lang w:val="fr-CA"/>
        </w:rPr>
      </w:pPr>
      <w:r w:rsidRPr="009C5363">
        <w:rPr>
          <w:rFonts w:ascii="Times New Roman" w:eastAsiaTheme="minorEastAsia" w:hAnsi="Times New Roman" w:cs="Times New Roman"/>
          <w:sz w:val="24"/>
          <w:lang w:val="fr-CA"/>
        </w:rPr>
        <w:t>L</w:t>
      </w:r>
      <w:r w:rsidR="00552CEC" w:rsidRPr="009C5363">
        <w:rPr>
          <w:rFonts w:ascii="Times New Roman" w:eastAsiaTheme="minorEastAsia" w:hAnsi="Times New Roman" w:cs="Times New Roman"/>
          <w:sz w:val="24"/>
          <w:lang w:val="fr-CA"/>
        </w:rPr>
        <w:t xml:space="preserve">a solution (étape 8) s’est séparée en deux couches </w:t>
      </w:r>
      <w:r w:rsidR="006529C8" w:rsidRPr="009C5363">
        <w:rPr>
          <w:rFonts w:ascii="Times New Roman" w:eastAsiaTheme="minorEastAsia" w:hAnsi="Times New Roman" w:cs="Times New Roman"/>
          <w:sz w:val="24"/>
          <w:lang w:val="fr-CA"/>
        </w:rPr>
        <w:t xml:space="preserve">liquides </w:t>
      </w:r>
      <w:r w:rsidR="00552CEC" w:rsidRPr="009C5363">
        <w:rPr>
          <w:rFonts w:ascii="Times New Roman" w:eastAsiaTheme="minorEastAsia" w:hAnsi="Times New Roman" w:cs="Times New Roman"/>
          <w:sz w:val="24"/>
          <w:lang w:val="fr-CA"/>
        </w:rPr>
        <w:t>jaunes</w:t>
      </w:r>
      <w:r w:rsidR="006529C8" w:rsidRPr="009C5363">
        <w:rPr>
          <w:rFonts w:ascii="Times New Roman" w:eastAsiaTheme="minorEastAsia" w:hAnsi="Times New Roman" w:cs="Times New Roman"/>
          <w:sz w:val="24"/>
          <w:lang w:val="fr-CA"/>
        </w:rPr>
        <w:t>; celle en haut est plus huileuse accompagné de précipités mousseux et celle du bas ressemble à du lait (la forme est nuageuse)</w:t>
      </w:r>
    </w:p>
    <w:p w:rsidR="00381592" w:rsidRPr="009C5363" w:rsidRDefault="00552CEC" w:rsidP="00381592">
      <w:pPr>
        <w:pStyle w:val="ListParagraph"/>
        <w:numPr>
          <w:ilvl w:val="0"/>
          <w:numId w:val="2"/>
        </w:numPr>
        <w:rPr>
          <w:rFonts w:ascii="Times New Roman" w:eastAsiaTheme="minorEastAsia" w:hAnsi="Times New Roman" w:cs="Times New Roman"/>
          <w:sz w:val="24"/>
          <w:lang w:val="fr-CA"/>
        </w:rPr>
      </w:pPr>
      <w:r w:rsidRPr="009C5363">
        <w:rPr>
          <w:rFonts w:ascii="Times New Roman" w:eastAsiaTheme="minorEastAsia" w:hAnsi="Times New Roman" w:cs="Times New Roman"/>
          <w:sz w:val="24"/>
          <w:lang w:val="fr-CA"/>
        </w:rPr>
        <w:t>Le produit brut est de couleur jaune sable; ressemble a de la boue sèche</w:t>
      </w:r>
    </w:p>
    <w:p w:rsidR="00381592" w:rsidRPr="009C5363" w:rsidRDefault="00381592" w:rsidP="00381592">
      <w:pPr>
        <w:pStyle w:val="ListParagraph"/>
        <w:numPr>
          <w:ilvl w:val="0"/>
          <w:numId w:val="2"/>
        </w:numPr>
        <w:rPr>
          <w:rFonts w:ascii="Times New Roman" w:eastAsiaTheme="minorEastAsia" w:hAnsi="Times New Roman" w:cs="Times New Roman"/>
          <w:sz w:val="32"/>
          <w:u w:val="single"/>
          <w:lang w:val="fr-CA"/>
        </w:rPr>
      </w:pPr>
      <w:r w:rsidRPr="009C5363">
        <w:rPr>
          <w:rFonts w:ascii="Times New Roman" w:eastAsiaTheme="minorEastAsia" w:hAnsi="Times New Roman" w:cs="Times New Roman"/>
          <w:sz w:val="24"/>
          <w:lang w:val="fr-CA"/>
        </w:rPr>
        <w:t>Le</w:t>
      </w:r>
      <w:r w:rsidR="00552CEC" w:rsidRPr="009C5363">
        <w:rPr>
          <w:rFonts w:ascii="Times New Roman" w:eastAsiaTheme="minorEastAsia" w:hAnsi="Times New Roman" w:cs="Times New Roman"/>
          <w:sz w:val="24"/>
          <w:lang w:val="fr-CA"/>
        </w:rPr>
        <w:t xml:space="preserve"> produit final est d’une couleur orange/brun; ressemble a de la boue sèche</w:t>
      </w:r>
    </w:p>
    <w:p w:rsidR="00381592" w:rsidRDefault="00381592" w:rsidP="00381592">
      <w:pPr>
        <w:rPr>
          <w:rFonts w:ascii="Times New Roman" w:hAnsi="Times New Roman" w:cs="Times New Roman"/>
          <w:lang w:val="fr-CA"/>
        </w:rPr>
      </w:pPr>
    </w:p>
    <w:p w:rsidR="00FD5D59" w:rsidRDefault="00FD5D59" w:rsidP="00381592">
      <w:pPr>
        <w:rPr>
          <w:rFonts w:ascii="Times New Roman" w:hAnsi="Times New Roman" w:cs="Times New Roman"/>
          <w:lang w:val="fr-CA"/>
        </w:rPr>
      </w:pPr>
    </w:p>
    <w:p w:rsidR="00FD5D59" w:rsidRDefault="00FD5D59" w:rsidP="00381592">
      <w:pPr>
        <w:rPr>
          <w:rFonts w:ascii="Times New Roman" w:hAnsi="Times New Roman" w:cs="Times New Roman"/>
          <w:lang w:val="fr-CA"/>
        </w:rPr>
      </w:pPr>
    </w:p>
    <w:p w:rsidR="00FD5D59" w:rsidRDefault="00FD5D59" w:rsidP="00381592">
      <w:pPr>
        <w:rPr>
          <w:rFonts w:ascii="Times New Roman" w:hAnsi="Times New Roman" w:cs="Times New Roman"/>
          <w:lang w:val="fr-CA"/>
        </w:rPr>
      </w:pPr>
    </w:p>
    <w:p w:rsidR="009B0E7A" w:rsidRDefault="009B0E7A" w:rsidP="00381592">
      <w:pPr>
        <w:rPr>
          <w:rFonts w:ascii="Times New Roman" w:hAnsi="Times New Roman" w:cs="Times New Roman"/>
          <w:lang w:val="fr-CA"/>
        </w:rPr>
      </w:pPr>
    </w:p>
    <w:p w:rsidR="00381592" w:rsidRPr="00A66F36" w:rsidRDefault="00381592" w:rsidP="00381592">
      <w:pPr>
        <w:rPr>
          <w:rFonts w:ascii="Times New Roman" w:eastAsiaTheme="minorEastAsia" w:hAnsi="Times New Roman" w:cs="Times New Roman"/>
          <w:sz w:val="28"/>
          <w:u w:val="single"/>
          <w:lang w:val="fr-CA"/>
        </w:rPr>
      </w:pPr>
      <w:r w:rsidRPr="00A66F36">
        <w:rPr>
          <w:rFonts w:ascii="Times New Roman" w:eastAsiaTheme="minorEastAsia" w:hAnsi="Times New Roman" w:cs="Times New Roman"/>
          <w:sz w:val="28"/>
          <w:u w:val="single"/>
          <w:lang w:val="fr-CA"/>
        </w:rPr>
        <w:lastRenderedPageBreak/>
        <w:t>CCM</w:t>
      </w:r>
    </w:p>
    <w:p w:rsidR="00883BA2" w:rsidRPr="00A66F36" w:rsidRDefault="00883BA2" w:rsidP="00FD5D59">
      <w:pPr>
        <w:pStyle w:val="Subtitle"/>
        <w:rPr>
          <w:lang w:val="fr-CA"/>
        </w:rPr>
      </w:pPr>
      <w:r w:rsidRPr="00A66F36">
        <w:rPr>
          <w:lang w:val="fr-CA"/>
        </w:rPr>
        <w:t>CCM 1</w:t>
      </w:r>
    </w:p>
    <w:p w:rsidR="00883BA2" w:rsidRPr="00A66F36" w:rsidRDefault="00FD5D59" w:rsidP="00381592">
      <w:pPr>
        <w:rPr>
          <w:rFonts w:ascii="Times New Roman" w:eastAsiaTheme="minorEastAsia" w:hAnsi="Times New Roman" w:cs="Times New Roman"/>
          <w:sz w:val="28"/>
          <w:u w:val="single"/>
          <w:lang w:val="fr-CA"/>
        </w:rPr>
      </w:pPr>
      <w:r>
        <w:rPr>
          <w:rFonts w:ascii="Times New Roman" w:eastAsiaTheme="minorEastAsia" w:hAnsi="Times New Roman" w:cs="Times New Roman"/>
          <w:noProof/>
          <w:sz w:val="28"/>
          <w:u w:val="single"/>
          <w:lang w:val="fr-CA"/>
        </w:rPr>
        <w:drawing>
          <wp:anchor distT="0" distB="0" distL="114300" distR="114300" simplePos="0" relativeHeight="251658240" behindDoc="1" locked="0" layoutInCell="1" allowOverlap="1">
            <wp:simplePos x="0" y="0"/>
            <wp:positionH relativeFrom="margin">
              <wp:align>left</wp:align>
            </wp:positionH>
            <wp:positionV relativeFrom="paragraph">
              <wp:posOffset>11530</wp:posOffset>
            </wp:positionV>
            <wp:extent cx="2406015" cy="3474720"/>
            <wp:effectExtent l="0" t="0" r="0" b="0"/>
            <wp:wrapTight wrapText="bothSides">
              <wp:wrapPolygon edited="0">
                <wp:start x="0" y="0"/>
                <wp:lineTo x="0" y="21434"/>
                <wp:lineTo x="21378" y="21434"/>
                <wp:lineTo x="21378"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a:extLst>
                        <a:ext uri="{28A0092B-C50C-407E-A947-70E740481C1C}">
                          <a14:useLocalDpi xmlns:a14="http://schemas.microsoft.com/office/drawing/2010/main" val="0"/>
                        </a:ext>
                      </a:extLst>
                    </a:blip>
                    <a:srcRect b="3219"/>
                    <a:stretch/>
                  </pic:blipFill>
                  <pic:spPr bwMode="auto">
                    <a:xfrm>
                      <a:off x="0" y="0"/>
                      <a:ext cx="2406015" cy="3474720"/>
                    </a:xfrm>
                    <a:prstGeom prst="rect">
                      <a:avLst/>
                    </a:prstGeom>
                    <a:noFill/>
                    <a:ln>
                      <a:noFill/>
                    </a:ln>
                    <a:extLst>
                      <a:ext uri="{53640926-AAD7-44D8-BBD7-CCE9431645EC}">
                        <a14:shadowObscured xmlns:a14="http://schemas.microsoft.com/office/drawing/2010/main"/>
                      </a:ext>
                    </a:extLst>
                  </pic:spPr>
                </pic:pic>
              </a:graphicData>
            </a:graphic>
          </wp:anchor>
        </w:drawing>
      </w:r>
    </w:p>
    <w:p w:rsidR="0054590C" w:rsidRPr="00A66F36" w:rsidRDefault="0054590C" w:rsidP="0054590C">
      <w:pPr>
        <w:rPr>
          <w:lang w:val="fr-CA"/>
        </w:rPr>
      </w:pPr>
    </w:p>
    <w:p w:rsidR="00FD5D59" w:rsidRPr="00A66F36" w:rsidRDefault="00FD5D59" w:rsidP="0054590C">
      <w:pPr>
        <w:rPr>
          <w:rFonts w:ascii="Times New Roman" w:hAnsi="Times New Roman" w:cs="Times New Roman"/>
          <w:u w:val="single"/>
          <w:lang w:val="fr-CA"/>
        </w:rPr>
      </w:pPr>
    </w:p>
    <w:p w:rsidR="00FD5D59" w:rsidRPr="00A66F36" w:rsidRDefault="00FD5D59" w:rsidP="0054590C">
      <w:pPr>
        <w:rPr>
          <w:rFonts w:ascii="Times New Roman" w:hAnsi="Times New Roman" w:cs="Times New Roman"/>
          <w:u w:val="single"/>
          <w:lang w:val="fr-CA"/>
        </w:rPr>
      </w:pPr>
    </w:p>
    <w:p w:rsidR="00FD5D59" w:rsidRPr="00A66F36" w:rsidRDefault="00FD5D59" w:rsidP="0054590C">
      <w:pPr>
        <w:rPr>
          <w:rFonts w:ascii="Times New Roman" w:hAnsi="Times New Roman" w:cs="Times New Roman"/>
          <w:u w:val="single"/>
          <w:lang w:val="fr-CA"/>
        </w:rPr>
      </w:pPr>
    </w:p>
    <w:p w:rsidR="00FD5D59" w:rsidRPr="00A66F36" w:rsidRDefault="00FD5D59" w:rsidP="0054590C">
      <w:pPr>
        <w:rPr>
          <w:rFonts w:ascii="Times New Roman" w:hAnsi="Times New Roman" w:cs="Times New Roman"/>
          <w:u w:val="single"/>
          <w:lang w:val="fr-CA"/>
        </w:rPr>
      </w:pPr>
    </w:p>
    <w:p w:rsidR="00FD5D59" w:rsidRPr="00A66F36" w:rsidRDefault="00FD5D59" w:rsidP="0054590C">
      <w:pPr>
        <w:rPr>
          <w:rFonts w:ascii="Times New Roman" w:hAnsi="Times New Roman" w:cs="Times New Roman"/>
          <w:u w:val="single"/>
          <w:lang w:val="fr-CA"/>
        </w:rPr>
      </w:pPr>
    </w:p>
    <w:p w:rsidR="00FD5D59" w:rsidRPr="00A66F36" w:rsidRDefault="00FD5D59" w:rsidP="0054590C">
      <w:pPr>
        <w:rPr>
          <w:rFonts w:ascii="Times New Roman" w:hAnsi="Times New Roman" w:cs="Times New Roman"/>
          <w:u w:val="single"/>
          <w:lang w:val="fr-CA"/>
        </w:rPr>
      </w:pPr>
    </w:p>
    <w:p w:rsidR="00FD5D59" w:rsidRPr="00A66F36" w:rsidRDefault="00FD5D59" w:rsidP="0054590C">
      <w:pPr>
        <w:rPr>
          <w:rFonts w:ascii="Times New Roman" w:hAnsi="Times New Roman" w:cs="Times New Roman"/>
          <w:lang w:val="fr-CA"/>
        </w:rPr>
      </w:pPr>
      <w:r w:rsidRPr="00A66F36">
        <w:rPr>
          <w:rFonts w:ascii="Times New Roman" w:hAnsi="Times New Roman" w:cs="Times New Roman"/>
          <w:u w:val="single"/>
          <w:lang w:val="fr-CA"/>
        </w:rPr>
        <w:t>Légende</w:t>
      </w:r>
      <w:r w:rsidRPr="00A66F36">
        <w:rPr>
          <w:rFonts w:ascii="Times New Roman" w:hAnsi="Times New Roman" w:cs="Times New Roman"/>
          <w:lang w:val="fr-CA"/>
        </w:rPr>
        <w:t>:</w:t>
      </w:r>
    </w:p>
    <w:p w:rsidR="00FD5D59" w:rsidRPr="00A66F36" w:rsidRDefault="00FD5D59" w:rsidP="0054590C">
      <w:pPr>
        <w:rPr>
          <w:rFonts w:ascii="Times New Roman" w:hAnsi="Times New Roman" w:cs="Times New Roman"/>
          <w:lang w:val="fr-CA"/>
        </w:rPr>
      </w:pPr>
      <w:r w:rsidRPr="00A66F36">
        <w:rPr>
          <w:rFonts w:ascii="Times New Roman" w:hAnsi="Times New Roman" w:cs="Times New Roman"/>
          <w:lang w:val="fr-CA"/>
        </w:rPr>
        <w:t>S = solv</w:t>
      </w:r>
      <w:r w:rsidR="009C5363">
        <w:rPr>
          <w:rFonts w:ascii="Times New Roman" w:hAnsi="Times New Roman" w:cs="Times New Roman"/>
          <w:lang w:val="fr-CA"/>
        </w:rPr>
        <w:t>a</w:t>
      </w:r>
      <w:r w:rsidRPr="00A66F36">
        <w:rPr>
          <w:rFonts w:ascii="Times New Roman" w:hAnsi="Times New Roman" w:cs="Times New Roman"/>
          <w:lang w:val="fr-CA"/>
        </w:rPr>
        <w:t>nt (</w:t>
      </w:r>
      <w:proofErr w:type="spellStart"/>
      <w:r w:rsidR="00B33AF3" w:rsidRPr="00A66F36">
        <w:rPr>
          <w:rFonts w:ascii="Times New Roman" w:hAnsi="Times New Roman" w:cs="Times New Roman"/>
          <w:lang w:val="fr-CA"/>
        </w:rPr>
        <w:t>EtOAc</w:t>
      </w:r>
      <w:proofErr w:type="spellEnd"/>
      <w:r w:rsidR="00B33AF3" w:rsidRPr="00A66F36">
        <w:rPr>
          <w:rFonts w:ascii="Times New Roman" w:hAnsi="Times New Roman" w:cs="Times New Roman"/>
          <w:lang w:val="fr-CA"/>
        </w:rPr>
        <w:t>: hexanes</w:t>
      </w:r>
      <w:r w:rsidRPr="00A66F36">
        <w:rPr>
          <w:rFonts w:ascii="Times New Roman" w:hAnsi="Times New Roman" w:cs="Times New Roman"/>
          <w:lang w:val="fr-CA"/>
        </w:rPr>
        <w:t xml:space="preserve"> à 5:5)</w:t>
      </w:r>
    </w:p>
    <w:p w:rsidR="00FD5D59" w:rsidRPr="00FD5D59" w:rsidRDefault="00FD5D59" w:rsidP="0054590C">
      <w:pPr>
        <w:rPr>
          <w:rFonts w:ascii="Times New Roman" w:hAnsi="Times New Roman" w:cs="Times New Roman"/>
        </w:rPr>
      </w:pPr>
      <w:r w:rsidRPr="00FD5D59">
        <w:rPr>
          <w:rFonts w:ascii="Times New Roman" w:hAnsi="Times New Roman" w:cs="Times New Roman"/>
        </w:rPr>
        <w:t>Co = co-point</w:t>
      </w:r>
    </w:p>
    <w:p w:rsidR="00FD5D59" w:rsidRPr="00FD5D59" w:rsidRDefault="00FD5D59" w:rsidP="0054590C">
      <w:pPr>
        <w:rPr>
          <w:rFonts w:ascii="Times New Roman" w:hAnsi="Times New Roman" w:cs="Times New Roman"/>
        </w:rPr>
      </w:pPr>
      <w:r w:rsidRPr="00FD5D59">
        <w:rPr>
          <w:rFonts w:ascii="Times New Roman" w:hAnsi="Times New Roman" w:cs="Times New Roman"/>
        </w:rPr>
        <w:t>R = réaction</w:t>
      </w:r>
    </w:p>
    <w:p w:rsidR="00FD5D59" w:rsidRPr="00B33AF3" w:rsidRDefault="00FD5D59" w:rsidP="00FD5D59">
      <w:pPr>
        <w:pStyle w:val="Subtitle"/>
      </w:pPr>
      <w:r>
        <w:rPr>
          <w:noProof/>
          <w:lang w:val="fr-CA"/>
        </w:rPr>
        <w:drawing>
          <wp:anchor distT="0" distB="0" distL="114300" distR="114300" simplePos="0" relativeHeight="251659264" behindDoc="1" locked="0" layoutInCell="1" allowOverlap="1">
            <wp:simplePos x="0" y="0"/>
            <wp:positionH relativeFrom="margin">
              <wp:posOffset>259882</wp:posOffset>
            </wp:positionH>
            <wp:positionV relativeFrom="paragraph">
              <wp:posOffset>213995</wp:posOffset>
            </wp:positionV>
            <wp:extent cx="2286000" cy="3657600"/>
            <wp:effectExtent l="0" t="0" r="0" b="0"/>
            <wp:wrapTight wrapText="bothSides">
              <wp:wrapPolygon edited="0">
                <wp:start x="0" y="0"/>
                <wp:lineTo x="0" y="21488"/>
                <wp:lineTo x="21420" y="21488"/>
                <wp:lineTo x="21420"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365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33AF3">
        <w:t>Ortho</w:t>
      </w:r>
    </w:p>
    <w:p w:rsidR="00FD5D59" w:rsidRPr="00B33AF3" w:rsidRDefault="00FD5D59" w:rsidP="00FD5D59"/>
    <w:p w:rsidR="00FD5D59" w:rsidRPr="00B33AF3" w:rsidRDefault="00FD5D59" w:rsidP="0054590C">
      <w:pPr>
        <w:rPr>
          <w:rFonts w:ascii="Times New Roman" w:hAnsi="Times New Roman" w:cs="Times New Roman"/>
          <w:sz w:val="28"/>
          <w:u w:val="single"/>
        </w:rPr>
      </w:pPr>
    </w:p>
    <w:p w:rsidR="00FD5D59" w:rsidRPr="00B33AF3" w:rsidRDefault="00FD5D59">
      <w:pPr>
        <w:rPr>
          <w:rFonts w:ascii="Times New Roman" w:hAnsi="Times New Roman" w:cs="Times New Roman"/>
          <w:sz w:val="28"/>
          <w:u w:val="single"/>
        </w:rPr>
      </w:pPr>
    </w:p>
    <w:p w:rsidR="00FD5D59" w:rsidRPr="00B33AF3" w:rsidRDefault="00FD5D59">
      <w:pPr>
        <w:rPr>
          <w:rFonts w:ascii="Times New Roman" w:hAnsi="Times New Roman" w:cs="Times New Roman"/>
          <w:sz w:val="28"/>
          <w:u w:val="single"/>
        </w:rPr>
      </w:pPr>
    </w:p>
    <w:p w:rsidR="00FD5D59" w:rsidRPr="00B33AF3" w:rsidRDefault="00FD5D59">
      <w:pPr>
        <w:rPr>
          <w:rFonts w:ascii="Times New Roman" w:hAnsi="Times New Roman" w:cs="Times New Roman"/>
          <w:sz w:val="28"/>
          <w:u w:val="single"/>
        </w:rPr>
      </w:pPr>
    </w:p>
    <w:p w:rsidR="00FD5D59" w:rsidRPr="00B33AF3" w:rsidRDefault="00FD5D59">
      <w:pPr>
        <w:rPr>
          <w:rFonts w:ascii="Times New Roman" w:hAnsi="Times New Roman" w:cs="Times New Roman"/>
          <w:sz w:val="28"/>
          <w:u w:val="single"/>
        </w:rPr>
      </w:pPr>
    </w:p>
    <w:p w:rsidR="00FD5D59" w:rsidRPr="00B33AF3" w:rsidRDefault="00FD5D59">
      <w:pPr>
        <w:rPr>
          <w:rFonts w:ascii="Times New Roman" w:hAnsi="Times New Roman" w:cs="Times New Roman"/>
          <w:sz w:val="28"/>
          <w:u w:val="single"/>
        </w:rPr>
      </w:pPr>
    </w:p>
    <w:p w:rsidR="00FD5D59" w:rsidRPr="00B33AF3" w:rsidRDefault="00FD5D59">
      <w:pPr>
        <w:rPr>
          <w:rFonts w:ascii="Times New Roman" w:hAnsi="Times New Roman" w:cs="Times New Roman"/>
          <w:sz w:val="28"/>
          <w:u w:val="single"/>
        </w:rPr>
      </w:pPr>
    </w:p>
    <w:p w:rsidR="00FD5D59" w:rsidRPr="00B33AF3" w:rsidRDefault="00FD5D59" w:rsidP="00FD5D59">
      <w:pPr>
        <w:rPr>
          <w:rFonts w:ascii="Times New Roman" w:hAnsi="Times New Roman" w:cs="Times New Roman"/>
        </w:rPr>
      </w:pPr>
      <w:r w:rsidRPr="00B33AF3">
        <w:rPr>
          <w:rFonts w:ascii="Times New Roman" w:hAnsi="Times New Roman" w:cs="Times New Roman"/>
          <w:u w:val="single"/>
        </w:rPr>
        <w:t>Légende</w:t>
      </w:r>
      <w:r w:rsidRPr="00B33AF3">
        <w:rPr>
          <w:rFonts w:ascii="Times New Roman" w:hAnsi="Times New Roman" w:cs="Times New Roman"/>
        </w:rPr>
        <w:t>:</w:t>
      </w:r>
    </w:p>
    <w:p w:rsidR="00FD5D59" w:rsidRPr="00B33AF3" w:rsidRDefault="00FD5D59" w:rsidP="00FD5D59">
      <w:pPr>
        <w:rPr>
          <w:rFonts w:ascii="Times New Roman" w:hAnsi="Times New Roman" w:cs="Times New Roman"/>
        </w:rPr>
      </w:pPr>
      <w:r w:rsidRPr="00B33AF3">
        <w:rPr>
          <w:rFonts w:ascii="Times New Roman" w:hAnsi="Times New Roman" w:cs="Times New Roman"/>
        </w:rPr>
        <w:t xml:space="preserve">Ortho </w:t>
      </w:r>
    </w:p>
    <w:p w:rsidR="00FD5D59" w:rsidRPr="00FD5D59" w:rsidRDefault="00FD5D59" w:rsidP="00FD5D59">
      <w:pPr>
        <w:rPr>
          <w:rFonts w:ascii="Times New Roman" w:hAnsi="Times New Roman" w:cs="Times New Roman"/>
        </w:rPr>
      </w:pPr>
      <w:r w:rsidRPr="00FD5D59">
        <w:rPr>
          <w:rFonts w:ascii="Times New Roman" w:hAnsi="Times New Roman" w:cs="Times New Roman"/>
        </w:rPr>
        <w:t>Co = co-point</w:t>
      </w:r>
    </w:p>
    <w:p w:rsidR="00FD5D59" w:rsidRPr="00A66F36" w:rsidRDefault="00FD5D59">
      <w:pPr>
        <w:rPr>
          <w:rFonts w:ascii="Times New Roman" w:hAnsi="Times New Roman" w:cs="Times New Roman"/>
          <w:lang w:val="en-US"/>
        </w:rPr>
      </w:pPr>
      <w:r w:rsidRPr="00A66F36">
        <w:rPr>
          <w:rFonts w:ascii="Times New Roman" w:hAnsi="Times New Roman" w:cs="Times New Roman"/>
          <w:lang w:val="en-US"/>
        </w:rPr>
        <w:t>P = produit</w:t>
      </w:r>
    </w:p>
    <w:p w:rsidR="00FD5D59" w:rsidRPr="00B33AF3" w:rsidRDefault="00FD5D59" w:rsidP="00FD5D59">
      <w:pPr>
        <w:pStyle w:val="Subtitle"/>
        <w:rPr>
          <w:lang w:val="fr-CA"/>
        </w:rPr>
      </w:pPr>
      <w:r>
        <w:rPr>
          <w:noProof/>
          <w:lang w:val="fr-CA"/>
        </w:rPr>
        <w:lastRenderedPageBreak/>
        <w:drawing>
          <wp:anchor distT="0" distB="0" distL="114300" distR="114300" simplePos="0" relativeHeight="251660288" behindDoc="1" locked="0" layoutInCell="1" allowOverlap="1">
            <wp:simplePos x="0" y="0"/>
            <wp:positionH relativeFrom="margin">
              <wp:align>left</wp:align>
            </wp:positionH>
            <wp:positionV relativeFrom="paragraph">
              <wp:posOffset>256406</wp:posOffset>
            </wp:positionV>
            <wp:extent cx="2329180" cy="3580765"/>
            <wp:effectExtent l="0" t="0" r="0" b="635"/>
            <wp:wrapTight wrapText="bothSides">
              <wp:wrapPolygon edited="0">
                <wp:start x="0" y="0"/>
                <wp:lineTo x="0" y="21489"/>
                <wp:lineTo x="21376" y="21489"/>
                <wp:lineTo x="21376"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9180" cy="3580765"/>
                    </a:xfrm>
                    <a:prstGeom prst="rect">
                      <a:avLst/>
                    </a:prstGeom>
                    <a:noFill/>
                    <a:ln>
                      <a:noFill/>
                    </a:ln>
                  </pic:spPr>
                </pic:pic>
              </a:graphicData>
            </a:graphic>
          </wp:anchor>
        </w:drawing>
      </w:r>
      <w:r w:rsidRPr="00B33AF3">
        <w:rPr>
          <w:lang w:val="fr-CA"/>
        </w:rPr>
        <w:t>Para</w:t>
      </w: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FD5D59" w:rsidRDefault="00FD5D59" w:rsidP="00FD5D59">
      <w:pPr>
        <w:rPr>
          <w:rFonts w:ascii="Times New Roman" w:hAnsi="Times New Roman" w:cs="Times New Roman"/>
          <w:lang w:val="fr-CA"/>
        </w:rPr>
      </w:pPr>
      <w:r w:rsidRPr="00FD5D59">
        <w:rPr>
          <w:rFonts w:ascii="Times New Roman" w:hAnsi="Times New Roman" w:cs="Times New Roman"/>
          <w:u w:val="single"/>
          <w:lang w:val="fr-CA"/>
        </w:rPr>
        <w:t>Légende</w:t>
      </w:r>
      <w:r w:rsidRPr="00FD5D59">
        <w:rPr>
          <w:rFonts w:ascii="Times New Roman" w:hAnsi="Times New Roman" w:cs="Times New Roman"/>
          <w:lang w:val="fr-CA"/>
        </w:rPr>
        <w:t>:</w:t>
      </w:r>
    </w:p>
    <w:p w:rsidR="00FD5D59" w:rsidRPr="00FD5D59" w:rsidRDefault="00FD5D59" w:rsidP="00FD5D59">
      <w:pPr>
        <w:rPr>
          <w:rFonts w:ascii="Times New Roman" w:hAnsi="Times New Roman" w:cs="Times New Roman"/>
          <w:lang w:val="fr-CA"/>
        </w:rPr>
      </w:pPr>
      <w:r w:rsidRPr="00FD5D59">
        <w:rPr>
          <w:rFonts w:ascii="Times New Roman" w:hAnsi="Times New Roman" w:cs="Times New Roman"/>
          <w:lang w:val="fr-CA"/>
        </w:rPr>
        <w:t>Para</w:t>
      </w:r>
    </w:p>
    <w:p w:rsidR="00FD5D59" w:rsidRPr="00FD5D59" w:rsidRDefault="00FD5D59" w:rsidP="00FD5D59">
      <w:pPr>
        <w:rPr>
          <w:rFonts w:ascii="Times New Roman" w:hAnsi="Times New Roman" w:cs="Times New Roman"/>
          <w:lang w:val="fr-CA"/>
        </w:rPr>
      </w:pPr>
      <w:r w:rsidRPr="00FD5D59">
        <w:rPr>
          <w:rFonts w:ascii="Times New Roman" w:hAnsi="Times New Roman" w:cs="Times New Roman"/>
          <w:lang w:val="fr-CA"/>
        </w:rPr>
        <w:t>Co = co-point</w:t>
      </w:r>
    </w:p>
    <w:p w:rsidR="00FD5D59" w:rsidRPr="00B33AF3" w:rsidRDefault="00FD5D59" w:rsidP="00FD5D59">
      <w:pPr>
        <w:rPr>
          <w:rFonts w:ascii="Times New Roman" w:hAnsi="Times New Roman" w:cs="Times New Roman"/>
        </w:rPr>
      </w:pPr>
      <w:r w:rsidRPr="00B33AF3">
        <w:rPr>
          <w:rFonts w:ascii="Times New Roman" w:hAnsi="Times New Roman" w:cs="Times New Roman"/>
        </w:rPr>
        <w:t>P = produit</w:t>
      </w:r>
    </w:p>
    <w:p w:rsidR="00FD5D59" w:rsidRPr="00B33AF3" w:rsidRDefault="00FD5D59" w:rsidP="00FD5D59"/>
    <w:p w:rsidR="00FD5D59" w:rsidRPr="00B33AF3" w:rsidRDefault="00FD5D59" w:rsidP="00FD5D59">
      <w:pPr>
        <w:pStyle w:val="Subtitle"/>
      </w:pPr>
      <w:r>
        <w:rPr>
          <w:noProof/>
          <w:lang w:val="fr-CA"/>
        </w:rPr>
        <w:drawing>
          <wp:anchor distT="0" distB="0" distL="114300" distR="114300" simplePos="0" relativeHeight="251661312" behindDoc="1" locked="0" layoutInCell="1" allowOverlap="1">
            <wp:simplePos x="0" y="0"/>
            <wp:positionH relativeFrom="margin">
              <wp:align>left</wp:align>
            </wp:positionH>
            <wp:positionV relativeFrom="paragraph">
              <wp:posOffset>201930</wp:posOffset>
            </wp:positionV>
            <wp:extent cx="2367915" cy="3599815"/>
            <wp:effectExtent l="0" t="0" r="0" b="635"/>
            <wp:wrapTight wrapText="bothSides">
              <wp:wrapPolygon edited="0">
                <wp:start x="0" y="0"/>
                <wp:lineTo x="0" y="21490"/>
                <wp:lineTo x="21374" y="21490"/>
                <wp:lineTo x="21374"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7915" cy="3599815"/>
                    </a:xfrm>
                    <a:prstGeom prst="rect">
                      <a:avLst/>
                    </a:prstGeom>
                    <a:noFill/>
                    <a:ln>
                      <a:noFill/>
                    </a:ln>
                  </pic:spPr>
                </pic:pic>
              </a:graphicData>
            </a:graphic>
          </wp:anchor>
        </w:drawing>
      </w:r>
      <w:r w:rsidRPr="00B33AF3">
        <w:t>2-4 dinitro</w:t>
      </w:r>
    </w:p>
    <w:p w:rsidR="00FD5D59" w:rsidRPr="00B33AF3" w:rsidRDefault="00FD5D59" w:rsidP="00FD5D59"/>
    <w:p w:rsidR="00FD5D59" w:rsidRPr="00B33AF3" w:rsidRDefault="00FD5D59" w:rsidP="00FD5D59"/>
    <w:p w:rsidR="00FD5D59" w:rsidRPr="00B33AF3" w:rsidRDefault="00FD5D59" w:rsidP="00FD5D59"/>
    <w:p w:rsidR="00FD5D59" w:rsidRPr="00B33AF3" w:rsidRDefault="00FD5D59" w:rsidP="00FD5D59"/>
    <w:p w:rsidR="00FD5D59" w:rsidRPr="00B33AF3" w:rsidRDefault="00FD5D59" w:rsidP="00FD5D59"/>
    <w:p w:rsidR="00FD5D59" w:rsidRPr="00B33AF3" w:rsidRDefault="00FD5D59" w:rsidP="00FD5D59"/>
    <w:p w:rsidR="00FD5D59" w:rsidRPr="00B33AF3" w:rsidRDefault="00FD5D59" w:rsidP="00FD5D59"/>
    <w:p w:rsidR="00FD5D59" w:rsidRPr="00B33AF3" w:rsidRDefault="00FD5D59" w:rsidP="00FD5D59"/>
    <w:p w:rsidR="00FD5D59" w:rsidRPr="00FD5D59" w:rsidRDefault="00B33AF3" w:rsidP="00FD5D59">
      <w:pPr>
        <w:rPr>
          <w:rFonts w:ascii="Times New Roman" w:hAnsi="Times New Roman" w:cs="Times New Roman"/>
        </w:rPr>
      </w:pPr>
      <w:r w:rsidRPr="00FD5D59">
        <w:rPr>
          <w:rFonts w:ascii="Times New Roman" w:hAnsi="Times New Roman" w:cs="Times New Roman"/>
          <w:u w:val="single"/>
        </w:rPr>
        <w:t>Légende</w:t>
      </w:r>
      <w:r w:rsidRPr="00FD5D59">
        <w:rPr>
          <w:rFonts w:ascii="Times New Roman" w:hAnsi="Times New Roman" w:cs="Times New Roman"/>
        </w:rPr>
        <w:t>:</w:t>
      </w:r>
    </w:p>
    <w:p w:rsidR="00FD5D59" w:rsidRPr="00FD5D59" w:rsidRDefault="00FD5D59" w:rsidP="00FD5D59">
      <w:pPr>
        <w:rPr>
          <w:rFonts w:ascii="Times New Roman" w:hAnsi="Times New Roman" w:cs="Times New Roman"/>
        </w:rPr>
      </w:pPr>
      <w:r>
        <w:rPr>
          <w:rFonts w:ascii="Times New Roman" w:hAnsi="Times New Roman" w:cs="Times New Roman"/>
        </w:rPr>
        <w:t>2-4 dinitro</w:t>
      </w:r>
    </w:p>
    <w:p w:rsidR="00FD5D59" w:rsidRPr="00FD5D59" w:rsidRDefault="00FD5D59" w:rsidP="00FD5D59">
      <w:pPr>
        <w:rPr>
          <w:rFonts w:ascii="Times New Roman" w:hAnsi="Times New Roman" w:cs="Times New Roman"/>
        </w:rPr>
      </w:pPr>
      <w:r w:rsidRPr="00FD5D59">
        <w:rPr>
          <w:rFonts w:ascii="Times New Roman" w:hAnsi="Times New Roman" w:cs="Times New Roman"/>
        </w:rPr>
        <w:t>Co = co-point</w:t>
      </w:r>
    </w:p>
    <w:p w:rsidR="00FD5D59" w:rsidRPr="00B33AF3" w:rsidRDefault="00FD5D59" w:rsidP="00FD5D59">
      <w:pPr>
        <w:rPr>
          <w:rFonts w:ascii="Times New Roman" w:hAnsi="Times New Roman" w:cs="Times New Roman"/>
          <w:lang w:val="fr-CA"/>
        </w:rPr>
      </w:pPr>
      <w:r w:rsidRPr="00B33AF3">
        <w:rPr>
          <w:rFonts w:ascii="Times New Roman" w:hAnsi="Times New Roman" w:cs="Times New Roman"/>
          <w:lang w:val="fr-CA"/>
        </w:rPr>
        <w:t>P = produit</w:t>
      </w:r>
    </w:p>
    <w:p w:rsidR="00FD5D59" w:rsidRPr="00B33AF3" w:rsidRDefault="00FD5D59" w:rsidP="00FD5D59">
      <w:pPr>
        <w:rPr>
          <w:lang w:val="fr-CA"/>
        </w:rPr>
      </w:pPr>
    </w:p>
    <w:p w:rsidR="00FD5D59" w:rsidRPr="00B33AF3" w:rsidRDefault="00FD5D59" w:rsidP="00FD5D59">
      <w:pPr>
        <w:pStyle w:val="Subtitle"/>
        <w:rPr>
          <w:lang w:val="fr-CA"/>
        </w:rPr>
      </w:pPr>
      <w:r w:rsidRPr="00B33AF3">
        <w:rPr>
          <w:lang w:val="fr-CA"/>
        </w:rPr>
        <w:lastRenderedPageBreak/>
        <w:t>Méta</w:t>
      </w:r>
    </w:p>
    <w:p w:rsidR="00FD5D59" w:rsidRPr="00B33AF3" w:rsidRDefault="00A8263B" w:rsidP="00FD5D59">
      <w:pPr>
        <w:rPr>
          <w:lang w:val="fr-CA"/>
        </w:rPr>
      </w:pPr>
      <w:r>
        <w:rPr>
          <w:noProof/>
          <w:lang w:val="fr-CA"/>
        </w:rPr>
        <w:drawing>
          <wp:anchor distT="0" distB="0" distL="114300" distR="114300" simplePos="0" relativeHeight="251664384" behindDoc="1" locked="0" layoutInCell="1" allowOverlap="1">
            <wp:simplePos x="0" y="0"/>
            <wp:positionH relativeFrom="margin">
              <wp:align>left</wp:align>
            </wp:positionH>
            <wp:positionV relativeFrom="paragraph">
              <wp:posOffset>12634</wp:posOffset>
            </wp:positionV>
            <wp:extent cx="2358390" cy="3715385"/>
            <wp:effectExtent l="0" t="0" r="3810" b="0"/>
            <wp:wrapTight wrapText="bothSides">
              <wp:wrapPolygon edited="0">
                <wp:start x="0" y="0"/>
                <wp:lineTo x="0" y="21486"/>
                <wp:lineTo x="21460" y="21486"/>
                <wp:lineTo x="21460" y="0"/>
                <wp:lineTo x="0"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8390" cy="3715385"/>
                    </a:xfrm>
                    <a:prstGeom prst="rect">
                      <a:avLst/>
                    </a:prstGeom>
                    <a:noFill/>
                    <a:ln>
                      <a:noFill/>
                    </a:ln>
                  </pic:spPr>
                </pic:pic>
              </a:graphicData>
            </a:graphic>
          </wp:anchor>
        </w:drawing>
      </w: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B33AF3" w:rsidRDefault="00FD5D59" w:rsidP="00FD5D59">
      <w:pPr>
        <w:rPr>
          <w:lang w:val="fr-CA"/>
        </w:rPr>
      </w:pPr>
    </w:p>
    <w:p w:rsidR="00FD5D59" w:rsidRPr="00A8263B" w:rsidRDefault="00FD5D59" w:rsidP="00FD5D59">
      <w:pPr>
        <w:rPr>
          <w:rFonts w:ascii="Times New Roman" w:hAnsi="Times New Roman" w:cs="Times New Roman"/>
          <w:lang w:val="fr-CA"/>
        </w:rPr>
      </w:pPr>
      <w:r w:rsidRPr="00A8263B">
        <w:rPr>
          <w:rFonts w:ascii="Times New Roman" w:hAnsi="Times New Roman" w:cs="Times New Roman"/>
          <w:u w:val="single"/>
          <w:lang w:val="fr-CA"/>
        </w:rPr>
        <w:t>Légende</w:t>
      </w:r>
      <w:r w:rsidRPr="00A8263B">
        <w:rPr>
          <w:rFonts w:ascii="Times New Roman" w:hAnsi="Times New Roman" w:cs="Times New Roman"/>
          <w:lang w:val="fr-CA"/>
        </w:rPr>
        <w:t>:</w:t>
      </w:r>
    </w:p>
    <w:p w:rsidR="00FD5D59" w:rsidRPr="00A8263B" w:rsidRDefault="00A8263B" w:rsidP="00FD5D59">
      <w:pPr>
        <w:rPr>
          <w:rFonts w:ascii="Times New Roman" w:hAnsi="Times New Roman" w:cs="Times New Roman"/>
          <w:lang w:val="fr-CA"/>
        </w:rPr>
      </w:pPr>
      <w:r w:rsidRPr="00A8263B">
        <w:rPr>
          <w:rFonts w:ascii="Times New Roman" w:hAnsi="Times New Roman" w:cs="Times New Roman"/>
          <w:lang w:val="fr-CA"/>
        </w:rPr>
        <w:t>Méta</w:t>
      </w:r>
      <w:r w:rsidR="00FD5D59" w:rsidRPr="00A8263B">
        <w:rPr>
          <w:rFonts w:ascii="Times New Roman" w:hAnsi="Times New Roman" w:cs="Times New Roman"/>
          <w:lang w:val="fr-CA"/>
        </w:rPr>
        <w:t xml:space="preserve"> </w:t>
      </w:r>
    </w:p>
    <w:p w:rsidR="00FD5D59" w:rsidRPr="00A8263B" w:rsidRDefault="00FD5D59" w:rsidP="00FD5D59">
      <w:pPr>
        <w:rPr>
          <w:rFonts w:ascii="Times New Roman" w:hAnsi="Times New Roman" w:cs="Times New Roman"/>
          <w:lang w:val="fr-CA"/>
        </w:rPr>
      </w:pPr>
      <w:r w:rsidRPr="00A8263B">
        <w:rPr>
          <w:rFonts w:ascii="Times New Roman" w:hAnsi="Times New Roman" w:cs="Times New Roman"/>
          <w:lang w:val="fr-CA"/>
        </w:rPr>
        <w:t>Co = co-point</w:t>
      </w:r>
    </w:p>
    <w:p w:rsidR="00FD5D59" w:rsidRDefault="00FD5D59" w:rsidP="00FD5D59">
      <w:pPr>
        <w:rPr>
          <w:rFonts w:ascii="Times New Roman" w:hAnsi="Times New Roman" w:cs="Times New Roman"/>
          <w:lang w:val="fr-CA"/>
        </w:rPr>
      </w:pPr>
      <w:r w:rsidRPr="00A8263B">
        <w:rPr>
          <w:rFonts w:ascii="Times New Roman" w:hAnsi="Times New Roman" w:cs="Times New Roman"/>
          <w:lang w:val="fr-CA"/>
        </w:rPr>
        <w:t>P = produit</w:t>
      </w:r>
    </w:p>
    <w:p w:rsidR="00A8263B" w:rsidRPr="00B33AF3" w:rsidRDefault="00A8263B" w:rsidP="00FD5D59">
      <w:pPr>
        <w:rPr>
          <w:rFonts w:ascii="Times New Roman" w:hAnsi="Times New Roman" w:cs="Times New Roman"/>
          <w:lang w:val="fr-CA"/>
        </w:rPr>
      </w:pPr>
    </w:p>
    <w:p w:rsidR="00FD5D59" w:rsidRPr="00B33AF3" w:rsidRDefault="00FD5D59" w:rsidP="00FD5D59">
      <w:pPr>
        <w:rPr>
          <w:lang w:val="fr-CA"/>
        </w:rPr>
      </w:pPr>
    </w:p>
    <w:p w:rsidR="00FD5D59" w:rsidRDefault="00A8263B" w:rsidP="00FD5D59">
      <w:pPr>
        <w:pStyle w:val="Subtitle"/>
        <w:rPr>
          <w:lang w:val="fr-CA"/>
        </w:rPr>
      </w:pPr>
      <w:r>
        <w:rPr>
          <w:noProof/>
          <w:lang w:val="fr-CA"/>
        </w:rPr>
        <w:drawing>
          <wp:anchor distT="0" distB="0" distL="114300" distR="114300" simplePos="0" relativeHeight="251663360" behindDoc="1" locked="0" layoutInCell="1" allowOverlap="1">
            <wp:simplePos x="0" y="0"/>
            <wp:positionH relativeFrom="column">
              <wp:posOffset>-249555</wp:posOffset>
            </wp:positionH>
            <wp:positionV relativeFrom="paragraph">
              <wp:posOffset>301993</wp:posOffset>
            </wp:positionV>
            <wp:extent cx="2502535" cy="3676650"/>
            <wp:effectExtent l="0" t="0" r="0" b="0"/>
            <wp:wrapTight wrapText="bothSides">
              <wp:wrapPolygon edited="0">
                <wp:start x="0" y="0"/>
                <wp:lineTo x="0" y="21488"/>
                <wp:lineTo x="21375" y="21488"/>
                <wp:lineTo x="21375" y="0"/>
                <wp:lineTo x="0" y="0"/>
              </wp:wrapPolygon>
            </wp:wrapTight>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2535" cy="3676650"/>
                    </a:xfrm>
                    <a:prstGeom prst="rect">
                      <a:avLst/>
                    </a:prstGeom>
                    <a:noFill/>
                    <a:ln>
                      <a:noFill/>
                    </a:ln>
                  </pic:spPr>
                </pic:pic>
              </a:graphicData>
            </a:graphic>
          </wp:anchor>
        </w:drawing>
      </w:r>
      <w:r w:rsidR="00FD5D59">
        <w:rPr>
          <w:lang w:val="fr-CA"/>
        </w:rPr>
        <w:t>Produit brut et fina</w:t>
      </w:r>
      <w:r>
        <w:rPr>
          <w:lang w:val="fr-CA"/>
        </w:rPr>
        <w:t>l</w:t>
      </w:r>
    </w:p>
    <w:p w:rsidR="00FD5D59" w:rsidRDefault="00FD5D59" w:rsidP="00FD5D59">
      <w:pPr>
        <w:rPr>
          <w:lang w:val="fr-CA"/>
        </w:rPr>
      </w:pPr>
    </w:p>
    <w:p w:rsidR="00A8263B" w:rsidRDefault="00A8263B" w:rsidP="00FD5D59">
      <w:pPr>
        <w:rPr>
          <w:lang w:val="fr-CA"/>
        </w:rPr>
      </w:pPr>
    </w:p>
    <w:p w:rsidR="00A8263B" w:rsidRDefault="00A8263B" w:rsidP="00FD5D59">
      <w:pPr>
        <w:rPr>
          <w:lang w:val="fr-CA"/>
        </w:rPr>
      </w:pPr>
    </w:p>
    <w:p w:rsidR="00A8263B" w:rsidRDefault="00A8263B" w:rsidP="00FD5D59">
      <w:pPr>
        <w:rPr>
          <w:lang w:val="fr-CA"/>
        </w:rPr>
      </w:pPr>
    </w:p>
    <w:p w:rsidR="00A8263B" w:rsidRDefault="00A8263B" w:rsidP="00FD5D59">
      <w:pPr>
        <w:rPr>
          <w:lang w:val="fr-CA"/>
        </w:rPr>
      </w:pPr>
    </w:p>
    <w:p w:rsidR="00A8263B" w:rsidRDefault="00A8263B" w:rsidP="00FD5D59">
      <w:pPr>
        <w:rPr>
          <w:lang w:val="fr-CA"/>
        </w:rPr>
      </w:pPr>
    </w:p>
    <w:p w:rsidR="00A8263B" w:rsidRDefault="00A8263B" w:rsidP="00FD5D59">
      <w:pPr>
        <w:rPr>
          <w:lang w:val="fr-CA"/>
        </w:rPr>
      </w:pPr>
    </w:p>
    <w:p w:rsidR="00A8263B" w:rsidRDefault="00A8263B" w:rsidP="00FD5D59">
      <w:pPr>
        <w:rPr>
          <w:lang w:val="fr-CA"/>
        </w:rPr>
      </w:pPr>
    </w:p>
    <w:p w:rsidR="00A8263B" w:rsidRPr="00FD5D59" w:rsidRDefault="00A8263B" w:rsidP="00FD5D59">
      <w:pPr>
        <w:rPr>
          <w:lang w:val="fr-CA"/>
        </w:rPr>
      </w:pPr>
    </w:p>
    <w:p w:rsidR="00A8263B" w:rsidRPr="00FD5D59" w:rsidRDefault="00A8263B" w:rsidP="00A8263B">
      <w:pPr>
        <w:rPr>
          <w:rFonts w:ascii="Times New Roman" w:hAnsi="Times New Roman" w:cs="Times New Roman"/>
          <w:lang w:val="fr-CA"/>
        </w:rPr>
      </w:pPr>
      <w:r w:rsidRPr="00FD5D59">
        <w:rPr>
          <w:rFonts w:ascii="Times New Roman" w:hAnsi="Times New Roman" w:cs="Times New Roman"/>
          <w:u w:val="single"/>
          <w:lang w:val="fr-CA"/>
        </w:rPr>
        <w:t>Légende</w:t>
      </w:r>
      <w:r w:rsidRPr="00FD5D59">
        <w:rPr>
          <w:rFonts w:ascii="Times New Roman" w:hAnsi="Times New Roman" w:cs="Times New Roman"/>
          <w:lang w:val="fr-CA"/>
        </w:rPr>
        <w:t>:</w:t>
      </w:r>
    </w:p>
    <w:p w:rsidR="00A8263B" w:rsidRPr="00B33AF3" w:rsidRDefault="00A8263B" w:rsidP="00A8263B">
      <w:pPr>
        <w:rPr>
          <w:rFonts w:ascii="Times New Roman" w:hAnsi="Times New Roman" w:cs="Times New Roman"/>
          <w:lang w:val="fr-CA"/>
        </w:rPr>
      </w:pPr>
      <w:r w:rsidRPr="00B33AF3">
        <w:rPr>
          <w:rFonts w:ascii="Times New Roman" w:hAnsi="Times New Roman" w:cs="Times New Roman"/>
          <w:lang w:val="fr-CA"/>
        </w:rPr>
        <w:t>B = produit brut</w:t>
      </w:r>
    </w:p>
    <w:p w:rsidR="00A8263B" w:rsidRPr="00B33AF3" w:rsidRDefault="00A8263B" w:rsidP="00A8263B">
      <w:pPr>
        <w:rPr>
          <w:rFonts w:ascii="Times New Roman" w:hAnsi="Times New Roman" w:cs="Times New Roman"/>
          <w:lang w:val="fr-CA"/>
        </w:rPr>
      </w:pPr>
      <w:r w:rsidRPr="00B33AF3">
        <w:rPr>
          <w:rFonts w:ascii="Times New Roman" w:hAnsi="Times New Roman" w:cs="Times New Roman"/>
          <w:lang w:val="fr-CA"/>
        </w:rPr>
        <w:t>Co = co-point</w:t>
      </w:r>
    </w:p>
    <w:p w:rsidR="00A8263B" w:rsidRPr="00B33AF3" w:rsidRDefault="00A8263B" w:rsidP="00A8263B">
      <w:pPr>
        <w:rPr>
          <w:rFonts w:ascii="Times New Roman" w:hAnsi="Times New Roman" w:cs="Times New Roman"/>
          <w:lang w:val="fr-CA"/>
        </w:rPr>
      </w:pPr>
      <w:r w:rsidRPr="00B33AF3">
        <w:rPr>
          <w:rFonts w:ascii="Times New Roman" w:hAnsi="Times New Roman" w:cs="Times New Roman"/>
          <w:lang w:val="fr-CA"/>
        </w:rPr>
        <w:t>F = produit final</w:t>
      </w:r>
    </w:p>
    <w:p w:rsidR="0054590C" w:rsidRPr="0054590C" w:rsidRDefault="0054590C" w:rsidP="0054590C">
      <w:pPr>
        <w:rPr>
          <w:rFonts w:ascii="Times New Roman" w:hAnsi="Times New Roman" w:cs="Times New Roman"/>
          <w:sz w:val="28"/>
          <w:u w:val="single"/>
          <w:lang w:val="fr-CA"/>
        </w:rPr>
      </w:pPr>
      <w:r w:rsidRPr="0054590C">
        <w:rPr>
          <w:rFonts w:ascii="Times New Roman" w:hAnsi="Times New Roman" w:cs="Times New Roman"/>
          <w:sz w:val="28"/>
          <w:u w:val="single"/>
          <w:lang w:val="fr-CA"/>
        </w:rPr>
        <w:lastRenderedPageBreak/>
        <w:t>Tableau de résultat</w:t>
      </w:r>
      <w:r w:rsidR="00FD5D59">
        <w:rPr>
          <w:rFonts w:ascii="Times New Roman" w:hAnsi="Times New Roman" w:cs="Times New Roman"/>
          <w:sz w:val="28"/>
          <w:u w:val="single"/>
          <w:lang w:val="fr-CA"/>
        </w:rPr>
        <w:t>s</w:t>
      </w:r>
    </w:p>
    <w:tbl>
      <w:tblPr>
        <w:tblW w:w="5440" w:type="dxa"/>
        <w:tblCellMar>
          <w:left w:w="70" w:type="dxa"/>
          <w:right w:w="70" w:type="dxa"/>
        </w:tblCellMar>
        <w:tblLook w:val="04A0" w:firstRow="1" w:lastRow="0" w:firstColumn="1" w:lastColumn="0" w:noHBand="0" w:noVBand="1"/>
      </w:tblPr>
      <w:tblGrid>
        <w:gridCol w:w="3261"/>
        <w:gridCol w:w="2179"/>
      </w:tblGrid>
      <w:tr w:rsidR="0054590C" w:rsidRPr="004578CC" w:rsidTr="00A66F36">
        <w:trPr>
          <w:trHeight w:val="288"/>
        </w:trPr>
        <w:tc>
          <w:tcPr>
            <w:tcW w:w="5440" w:type="dxa"/>
            <w:gridSpan w:val="2"/>
            <w:tcBorders>
              <w:top w:val="single" w:sz="4" w:space="0" w:color="auto"/>
              <w:left w:val="nil"/>
              <w:bottom w:val="single" w:sz="4" w:space="0" w:color="auto"/>
              <w:right w:val="nil"/>
            </w:tcBorders>
            <w:shd w:val="clear" w:color="auto" w:fill="auto"/>
            <w:noWrap/>
            <w:vAlign w:val="center"/>
            <w:hideMark/>
          </w:tcPr>
          <w:p w:rsidR="0054590C" w:rsidRPr="004578CC" w:rsidRDefault="0054590C" w:rsidP="00A66F36">
            <w:pPr>
              <w:spacing w:after="0" w:line="240" w:lineRule="auto"/>
              <w:jc w:val="center"/>
              <w:rPr>
                <w:rFonts w:ascii="Times New Roman" w:eastAsia="Times New Roman" w:hAnsi="Times New Roman" w:cs="Times New Roman"/>
                <w:color w:val="000000"/>
                <w:lang w:val="fr-CA" w:eastAsia="fr-CA"/>
              </w:rPr>
            </w:pPr>
            <w:r w:rsidRPr="004578CC">
              <w:rPr>
                <w:rFonts w:ascii="Times New Roman" w:eastAsia="Times New Roman" w:hAnsi="Times New Roman" w:cs="Times New Roman"/>
                <w:color w:val="000000"/>
                <w:lang w:val="fr-CA" w:eastAsia="fr-CA"/>
              </w:rPr>
              <w:t>Tableau 2. Résultats</w:t>
            </w:r>
          </w:p>
        </w:tc>
      </w:tr>
      <w:tr w:rsidR="0054590C" w:rsidRPr="004578CC" w:rsidTr="00A66F36">
        <w:trPr>
          <w:trHeight w:val="576"/>
        </w:trPr>
        <w:tc>
          <w:tcPr>
            <w:tcW w:w="3261" w:type="dxa"/>
            <w:tcBorders>
              <w:top w:val="nil"/>
              <w:left w:val="nil"/>
              <w:bottom w:val="nil"/>
              <w:right w:val="nil"/>
            </w:tcBorders>
            <w:shd w:val="clear" w:color="000000" w:fill="B4C6E7"/>
            <w:vAlign w:val="center"/>
            <w:hideMark/>
          </w:tcPr>
          <w:p w:rsidR="0054590C" w:rsidRPr="004578CC" w:rsidRDefault="0054590C" w:rsidP="00A66F36">
            <w:pPr>
              <w:spacing w:after="0" w:line="240" w:lineRule="auto"/>
              <w:rPr>
                <w:rFonts w:ascii="Times New Roman" w:eastAsia="Times New Roman" w:hAnsi="Times New Roman" w:cs="Times New Roman"/>
                <w:color w:val="000000"/>
                <w:lang w:val="fr-CA" w:eastAsia="fr-CA"/>
              </w:rPr>
            </w:pPr>
            <w:r w:rsidRPr="004578CC">
              <w:rPr>
                <w:rFonts w:ascii="Times New Roman" w:eastAsia="Times New Roman" w:hAnsi="Times New Roman" w:cs="Times New Roman"/>
                <w:color w:val="000000"/>
                <w:lang w:val="fr-CA" w:eastAsia="fr-CA"/>
              </w:rPr>
              <w:t xml:space="preserve">Quantité de produit </w:t>
            </w:r>
            <w:r w:rsidR="00420772">
              <w:rPr>
                <w:rFonts w:ascii="Times New Roman" w:eastAsia="Times New Roman" w:hAnsi="Times New Roman" w:cs="Times New Roman"/>
                <w:color w:val="000000"/>
                <w:lang w:val="fr-CA" w:eastAsia="fr-CA"/>
              </w:rPr>
              <w:t xml:space="preserve">brut </w:t>
            </w:r>
            <w:r w:rsidRPr="004578CC">
              <w:rPr>
                <w:rFonts w:ascii="Times New Roman" w:eastAsia="Times New Roman" w:hAnsi="Times New Roman" w:cs="Times New Roman"/>
                <w:color w:val="000000"/>
                <w:lang w:val="fr-CA" w:eastAsia="fr-CA"/>
              </w:rPr>
              <w:t>(g)</w:t>
            </w:r>
          </w:p>
        </w:tc>
        <w:tc>
          <w:tcPr>
            <w:tcW w:w="2179" w:type="dxa"/>
            <w:tcBorders>
              <w:top w:val="nil"/>
              <w:left w:val="nil"/>
              <w:bottom w:val="nil"/>
              <w:right w:val="nil"/>
            </w:tcBorders>
            <w:shd w:val="clear" w:color="000000" w:fill="DBDBDB"/>
            <w:noWrap/>
            <w:vAlign w:val="center"/>
            <w:hideMark/>
          </w:tcPr>
          <w:p w:rsidR="0054590C" w:rsidRPr="004578CC" w:rsidRDefault="00420772"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2.40</w:t>
            </w:r>
          </w:p>
        </w:tc>
      </w:tr>
      <w:tr w:rsidR="00420772" w:rsidRPr="00420772" w:rsidTr="00420772">
        <w:trPr>
          <w:trHeight w:val="576"/>
        </w:trPr>
        <w:tc>
          <w:tcPr>
            <w:tcW w:w="3261" w:type="dxa"/>
            <w:tcBorders>
              <w:top w:val="nil"/>
              <w:left w:val="nil"/>
              <w:bottom w:val="nil"/>
              <w:right w:val="nil"/>
            </w:tcBorders>
            <w:shd w:val="clear" w:color="auto" w:fill="D9E2F3" w:themeFill="accent1" w:themeFillTint="33"/>
            <w:vAlign w:val="center"/>
          </w:tcPr>
          <w:p w:rsidR="00420772" w:rsidRPr="004578CC" w:rsidRDefault="00420772" w:rsidP="00A66F36">
            <w:pPr>
              <w:spacing w:after="0" w:line="240" w:lineRule="auto"/>
              <w:rPr>
                <w:rFonts w:ascii="Times New Roman" w:eastAsia="Times New Roman" w:hAnsi="Times New Roman" w:cs="Times New Roman"/>
                <w:color w:val="000000"/>
                <w:lang w:val="fr-CA" w:eastAsia="fr-CA"/>
              </w:rPr>
            </w:pPr>
            <w:r w:rsidRPr="004578CC">
              <w:rPr>
                <w:rFonts w:ascii="Times New Roman" w:eastAsia="Times New Roman" w:hAnsi="Times New Roman" w:cs="Times New Roman"/>
                <w:color w:val="000000"/>
                <w:lang w:val="fr-CA" w:eastAsia="fr-CA"/>
              </w:rPr>
              <w:t xml:space="preserve">Quantité de produit </w:t>
            </w:r>
            <w:r>
              <w:rPr>
                <w:rFonts w:ascii="Times New Roman" w:eastAsia="Times New Roman" w:hAnsi="Times New Roman" w:cs="Times New Roman"/>
                <w:color w:val="000000"/>
                <w:lang w:val="fr-CA" w:eastAsia="fr-CA"/>
              </w:rPr>
              <w:t xml:space="preserve">final </w:t>
            </w:r>
            <w:r w:rsidRPr="004578CC">
              <w:rPr>
                <w:rFonts w:ascii="Times New Roman" w:eastAsia="Times New Roman" w:hAnsi="Times New Roman" w:cs="Times New Roman"/>
                <w:color w:val="000000"/>
                <w:lang w:val="fr-CA" w:eastAsia="fr-CA"/>
              </w:rPr>
              <w:t>(g)</w:t>
            </w:r>
          </w:p>
        </w:tc>
        <w:tc>
          <w:tcPr>
            <w:tcW w:w="2179" w:type="dxa"/>
            <w:tcBorders>
              <w:top w:val="nil"/>
              <w:left w:val="nil"/>
              <w:bottom w:val="nil"/>
              <w:right w:val="nil"/>
            </w:tcBorders>
            <w:shd w:val="clear" w:color="auto" w:fill="E7E6E6" w:themeFill="background2"/>
            <w:noWrap/>
            <w:vAlign w:val="center"/>
          </w:tcPr>
          <w:p w:rsidR="00420772" w:rsidRPr="004578CC" w:rsidRDefault="00420772"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1.37</w:t>
            </w:r>
          </w:p>
        </w:tc>
      </w:tr>
      <w:tr w:rsidR="0054590C" w:rsidRPr="004578CC" w:rsidTr="00420772">
        <w:trPr>
          <w:trHeight w:val="576"/>
        </w:trPr>
        <w:tc>
          <w:tcPr>
            <w:tcW w:w="3261" w:type="dxa"/>
            <w:tcBorders>
              <w:top w:val="nil"/>
              <w:left w:val="nil"/>
              <w:bottom w:val="nil"/>
              <w:right w:val="nil"/>
            </w:tcBorders>
            <w:shd w:val="clear" w:color="auto" w:fill="B4C6E7" w:themeFill="accent1" w:themeFillTint="66"/>
            <w:vAlign w:val="center"/>
            <w:hideMark/>
          </w:tcPr>
          <w:p w:rsidR="0054590C" w:rsidRPr="004578CC" w:rsidRDefault="0054590C" w:rsidP="00A66F36">
            <w:pPr>
              <w:spacing w:after="0" w:line="240" w:lineRule="auto"/>
              <w:rPr>
                <w:rFonts w:ascii="Times New Roman" w:eastAsia="Times New Roman" w:hAnsi="Times New Roman" w:cs="Times New Roman"/>
                <w:color w:val="000000"/>
                <w:lang w:val="fr-CA" w:eastAsia="fr-CA"/>
              </w:rPr>
            </w:pPr>
            <w:r w:rsidRPr="004578CC">
              <w:rPr>
                <w:rFonts w:ascii="Times New Roman" w:eastAsia="Times New Roman" w:hAnsi="Times New Roman" w:cs="Times New Roman"/>
                <w:color w:val="000000"/>
                <w:lang w:val="fr-CA" w:eastAsia="fr-CA"/>
              </w:rPr>
              <w:t>Masse molaire (g/mol)</w:t>
            </w:r>
          </w:p>
        </w:tc>
        <w:tc>
          <w:tcPr>
            <w:tcW w:w="2179" w:type="dxa"/>
            <w:tcBorders>
              <w:top w:val="nil"/>
              <w:left w:val="nil"/>
              <w:bottom w:val="nil"/>
              <w:right w:val="nil"/>
            </w:tcBorders>
            <w:shd w:val="clear" w:color="auto" w:fill="D9D9D9" w:themeFill="background1" w:themeFillShade="D9"/>
            <w:noWrap/>
            <w:vAlign w:val="center"/>
            <w:hideMark/>
          </w:tcPr>
          <w:p w:rsidR="0054590C" w:rsidRPr="004578CC" w:rsidRDefault="00116B71"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181.176</w:t>
            </w:r>
          </w:p>
        </w:tc>
      </w:tr>
      <w:tr w:rsidR="0054590C" w:rsidRPr="009C5363" w:rsidTr="00420772">
        <w:trPr>
          <w:trHeight w:val="864"/>
        </w:trPr>
        <w:tc>
          <w:tcPr>
            <w:tcW w:w="3261" w:type="dxa"/>
            <w:tcBorders>
              <w:top w:val="nil"/>
              <w:left w:val="nil"/>
              <w:bottom w:val="nil"/>
              <w:right w:val="nil"/>
            </w:tcBorders>
            <w:shd w:val="clear" w:color="auto" w:fill="D9E2F3" w:themeFill="accent1" w:themeFillTint="33"/>
            <w:vAlign w:val="center"/>
            <w:hideMark/>
          </w:tcPr>
          <w:p w:rsidR="0054590C" w:rsidRPr="004578CC" w:rsidRDefault="0054590C" w:rsidP="00A66F36">
            <w:pPr>
              <w:spacing w:after="0" w:line="240" w:lineRule="auto"/>
              <w:rPr>
                <w:rFonts w:ascii="Times New Roman" w:eastAsia="Times New Roman" w:hAnsi="Times New Roman" w:cs="Times New Roman"/>
                <w:color w:val="000000"/>
                <w:lang w:val="fr-CA" w:eastAsia="fr-CA"/>
              </w:rPr>
            </w:pPr>
            <w:proofErr w:type="gramStart"/>
            <w:r w:rsidRPr="004578CC">
              <w:rPr>
                <w:rFonts w:ascii="Times New Roman" w:eastAsia="Times New Roman" w:hAnsi="Times New Roman" w:cs="Times New Roman"/>
                <w:color w:val="000000"/>
                <w:lang w:val="fr-CA" w:eastAsia="fr-CA"/>
              </w:rPr>
              <w:t>mol</w:t>
            </w:r>
            <w:proofErr w:type="gramEnd"/>
            <w:r w:rsidRPr="004578CC">
              <w:rPr>
                <w:rFonts w:ascii="Times New Roman" w:eastAsia="Times New Roman" w:hAnsi="Times New Roman" w:cs="Times New Roman"/>
                <w:color w:val="000000"/>
                <w:lang w:val="fr-CA" w:eastAsia="fr-CA"/>
              </w:rPr>
              <w:t>/</w:t>
            </w:r>
            <w:proofErr w:type="spellStart"/>
            <w:r w:rsidRPr="004578CC">
              <w:rPr>
                <w:rFonts w:ascii="Times New Roman" w:eastAsia="Times New Roman" w:hAnsi="Times New Roman" w:cs="Times New Roman"/>
                <w:color w:val="000000"/>
                <w:lang w:val="fr-CA" w:eastAsia="fr-CA"/>
              </w:rPr>
              <w:t>mmol</w:t>
            </w:r>
            <w:proofErr w:type="spellEnd"/>
          </w:p>
        </w:tc>
        <w:tc>
          <w:tcPr>
            <w:tcW w:w="2179" w:type="dxa"/>
            <w:tcBorders>
              <w:top w:val="nil"/>
              <w:left w:val="nil"/>
              <w:bottom w:val="nil"/>
              <w:right w:val="nil"/>
            </w:tcBorders>
            <w:shd w:val="clear" w:color="auto" w:fill="E7E6E6" w:themeFill="background2"/>
            <w:vAlign w:val="center"/>
            <w:hideMark/>
          </w:tcPr>
          <w:p w:rsidR="0054590C" w:rsidRPr="004578CC" w:rsidRDefault="00116B71"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0.0076</w:t>
            </w:r>
          </w:p>
        </w:tc>
      </w:tr>
      <w:tr w:rsidR="0054590C" w:rsidRPr="004578CC" w:rsidTr="00420772">
        <w:trPr>
          <w:trHeight w:val="288"/>
        </w:trPr>
        <w:tc>
          <w:tcPr>
            <w:tcW w:w="3261" w:type="dxa"/>
            <w:tcBorders>
              <w:top w:val="nil"/>
              <w:left w:val="nil"/>
              <w:bottom w:val="nil"/>
              <w:right w:val="nil"/>
            </w:tcBorders>
            <w:shd w:val="clear" w:color="auto" w:fill="B4C6E7" w:themeFill="accent1" w:themeFillTint="66"/>
            <w:vAlign w:val="center"/>
            <w:hideMark/>
          </w:tcPr>
          <w:p w:rsidR="0054590C" w:rsidRPr="004578CC" w:rsidRDefault="0054590C" w:rsidP="00A66F36">
            <w:pPr>
              <w:spacing w:after="0" w:line="240" w:lineRule="auto"/>
              <w:rPr>
                <w:rFonts w:ascii="Times New Roman" w:eastAsia="Times New Roman" w:hAnsi="Times New Roman" w:cs="Times New Roman"/>
                <w:color w:val="000000"/>
                <w:lang w:val="fr-CA" w:eastAsia="fr-CA"/>
              </w:rPr>
            </w:pPr>
            <w:r w:rsidRPr="004578CC">
              <w:rPr>
                <w:rFonts w:ascii="Times New Roman" w:eastAsia="Times New Roman" w:hAnsi="Times New Roman" w:cs="Times New Roman"/>
                <w:color w:val="000000"/>
                <w:lang w:val="fr-CA" w:eastAsia="fr-CA"/>
              </w:rPr>
              <w:t>% de rendement</w:t>
            </w:r>
          </w:p>
        </w:tc>
        <w:tc>
          <w:tcPr>
            <w:tcW w:w="2179" w:type="dxa"/>
            <w:tcBorders>
              <w:top w:val="nil"/>
              <w:left w:val="nil"/>
              <w:bottom w:val="nil"/>
              <w:right w:val="nil"/>
            </w:tcBorders>
            <w:shd w:val="clear" w:color="auto" w:fill="D9D9D9" w:themeFill="background1" w:themeFillShade="D9"/>
            <w:noWrap/>
            <w:vAlign w:val="center"/>
            <w:hideMark/>
          </w:tcPr>
          <w:p w:rsidR="0054590C" w:rsidRPr="004578CC" w:rsidRDefault="0056244B" w:rsidP="00A66F36">
            <w:pPr>
              <w:spacing w:after="0" w:line="240" w:lineRule="auto"/>
              <w:jc w:val="center"/>
              <w:rPr>
                <w:rFonts w:ascii="Times New Roman" w:eastAsia="Times New Roman" w:hAnsi="Times New Roman" w:cs="Times New Roman"/>
                <w:color w:val="000000"/>
                <w:lang w:val="fr-CA" w:eastAsia="fr-CA"/>
              </w:rPr>
            </w:pPr>
            <w:r>
              <w:rPr>
                <w:rFonts w:ascii="Times New Roman" w:eastAsia="Times New Roman" w:hAnsi="Times New Roman" w:cs="Times New Roman"/>
                <w:color w:val="000000"/>
                <w:lang w:val="fr-CA" w:eastAsia="fr-CA"/>
              </w:rPr>
              <w:t>5.8%</w:t>
            </w:r>
          </w:p>
        </w:tc>
      </w:tr>
    </w:tbl>
    <w:p w:rsidR="00420772" w:rsidRDefault="00420772" w:rsidP="00446764">
      <w:pPr>
        <w:rPr>
          <w:lang w:val="fr-CA"/>
        </w:rPr>
      </w:pPr>
    </w:p>
    <w:p w:rsidR="00420772" w:rsidRPr="00420772" w:rsidRDefault="00420772" w:rsidP="00420772">
      <w:pPr>
        <w:rPr>
          <w:rFonts w:ascii="Times New Roman" w:hAnsi="Times New Roman" w:cs="Times New Roman"/>
          <w:sz w:val="28"/>
          <w:u w:val="single"/>
          <w:lang w:val="fr-CA"/>
        </w:rPr>
      </w:pPr>
      <w:r w:rsidRPr="00420772">
        <w:rPr>
          <w:rFonts w:ascii="Times New Roman" w:hAnsi="Times New Roman" w:cs="Times New Roman"/>
          <w:sz w:val="28"/>
          <w:u w:val="single"/>
          <w:lang w:val="fr-CA"/>
        </w:rPr>
        <w:t>Calcul du % de rendement</w:t>
      </w:r>
    </w:p>
    <w:p w:rsidR="00420772" w:rsidRPr="00116B71" w:rsidRDefault="00420772" w:rsidP="00420772">
      <w:pPr>
        <w:pStyle w:val="ListParagraph"/>
        <w:rPr>
          <w:rFonts w:ascii="Times New Roman" w:eastAsiaTheme="minorEastAsia" w:hAnsi="Times New Roman" w:cs="Times New Roman"/>
        </w:rPr>
      </w:pPr>
      <m:oMathPara>
        <m:oMath>
          <m:r>
            <m:rPr>
              <m:sty m:val="p"/>
            </m:rPr>
            <w:rPr>
              <w:rFonts w:ascii="Cambria Math" w:eastAsiaTheme="minorEastAsia" w:hAnsi="Cambria Math" w:cs="Times New Roman"/>
            </w:rPr>
            <m:t>R=</m:t>
          </m:r>
          <m:f>
            <m:fPr>
              <m:ctrlPr>
                <w:rPr>
                  <w:rFonts w:ascii="Cambria Math" w:eastAsiaTheme="minorEastAsia" w:hAnsi="Cambria Math" w:cs="Times New Roman"/>
                </w:rPr>
              </m:ctrlPr>
            </m:fPr>
            <m:num>
              <m:r>
                <w:rPr>
                  <w:rFonts w:ascii="Cambria Math" w:eastAsiaTheme="minorEastAsia" w:hAnsi="Cambria Math" w:cs="Times New Roman"/>
                </w:rPr>
                <m:t>m</m:t>
              </m:r>
              <m:r>
                <w:rPr>
                  <w:rFonts w:ascii="Cambria Math" w:eastAsiaTheme="minorEastAsia" w:hAnsi="Cambria Math" w:cs="Times New Roman"/>
                </w:rPr>
                <m:t>mol</m:t>
              </m:r>
              <m:r>
                <w:rPr>
                  <w:rFonts w:ascii="Cambria Math" w:eastAsiaTheme="minorEastAsia" w:hAnsi="Cambria Math" w:cs="Times New Roman"/>
                </w:rPr>
                <m:t xml:space="preserve"> produits</m:t>
              </m:r>
            </m:num>
            <m:den>
              <m:r>
                <w:rPr>
                  <w:rFonts w:ascii="Cambria Math" w:eastAsiaTheme="minorEastAsia" w:hAnsi="Cambria Math" w:cs="Times New Roman"/>
                </w:rPr>
                <m:t>m</m:t>
              </m:r>
              <m:r>
                <w:rPr>
                  <w:rFonts w:ascii="Cambria Math" w:eastAsiaTheme="minorEastAsia" w:hAnsi="Cambria Math" w:cs="Times New Roman"/>
                </w:rPr>
                <m:t xml:space="preserve">mol </m:t>
              </m:r>
              <m:r>
                <w:rPr>
                  <w:rFonts w:ascii="Cambria Math" w:eastAsiaTheme="minorEastAsia" w:hAnsi="Cambria Math" w:cs="Times New Roman"/>
                </w:rPr>
                <m:t>réactif limitant</m:t>
              </m:r>
            </m:den>
          </m:f>
          <m:r>
            <m:rPr>
              <m:sty m:val="p"/>
            </m:rPr>
            <w:rPr>
              <w:rFonts w:ascii="Cambria Math" w:eastAsiaTheme="minorEastAsia" w:hAnsi="Cambria Math" w:cs="Times New Roman"/>
            </w:rPr>
            <m:t xml:space="preserve"> ×100</m:t>
          </m:r>
        </m:oMath>
      </m:oMathPara>
    </w:p>
    <w:p w:rsidR="00116B71" w:rsidRPr="0056244B" w:rsidRDefault="0056244B" w:rsidP="00420772">
      <w:pPr>
        <w:pStyle w:val="ListParagraph"/>
        <w:rPr>
          <w:rFonts w:ascii="Times New Roman" w:eastAsiaTheme="minorEastAsia" w:hAnsi="Times New Roman" w:cs="Times New Roman"/>
        </w:rPr>
      </w:pPr>
      <m:oMathPara>
        <m:oMath>
          <m:r>
            <w:rPr>
              <w:rFonts w:ascii="Cambria Math" w:eastAsiaTheme="minorEastAsia" w:hAnsi="Cambria Math" w:cs="Times New Roman"/>
            </w:rPr>
            <m:t>R=</m:t>
          </m:r>
          <m:f>
            <m:fPr>
              <m:ctrlPr>
                <w:rPr>
                  <w:rFonts w:ascii="Cambria Math" w:eastAsiaTheme="minorEastAsia" w:hAnsi="Cambria Math" w:cs="Times New Roman"/>
                  <w:i/>
                </w:rPr>
              </m:ctrlPr>
            </m:fPr>
            <m:num>
              <m:r>
                <w:rPr>
                  <w:rFonts w:ascii="Cambria Math" w:eastAsiaTheme="minorEastAsia" w:hAnsi="Cambria Math" w:cs="Times New Roman"/>
                </w:rPr>
                <m:t>0.0076g</m:t>
              </m:r>
            </m:num>
            <m:den>
              <m:r>
                <w:rPr>
                  <w:rFonts w:ascii="Cambria Math" w:eastAsiaTheme="minorEastAsia" w:hAnsi="Cambria Math" w:cs="Times New Roman"/>
                </w:rPr>
                <m:t>0.13</m:t>
              </m:r>
            </m:den>
          </m:f>
          <m:r>
            <w:rPr>
              <w:rFonts w:ascii="Cambria Math" w:eastAsiaTheme="minorEastAsia" w:hAnsi="Cambria Math" w:cs="Times New Roman"/>
            </w:rPr>
            <m:t>×100</m:t>
          </m:r>
        </m:oMath>
      </m:oMathPara>
    </w:p>
    <w:p w:rsidR="0056244B" w:rsidRPr="0056244B" w:rsidRDefault="0056244B" w:rsidP="00420772">
      <w:pPr>
        <w:pStyle w:val="ListParagraph"/>
        <w:rPr>
          <w:rFonts w:ascii="Times New Roman" w:eastAsiaTheme="minorEastAsia" w:hAnsi="Times New Roman" w:cs="Times New Roman"/>
        </w:rPr>
      </w:pPr>
      <m:oMathPara>
        <m:oMath>
          <m:r>
            <w:rPr>
              <w:rFonts w:ascii="Cambria Math" w:eastAsiaTheme="minorEastAsia" w:hAnsi="Cambria Math" w:cs="Times New Roman"/>
            </w:rPr>
            <m:t>R=5.8%</m:t>
          </m:r>
        </m:oMath>
      </m:oMathPara>
    </w:p>
    <w:p w:rsidR="0056244B" w:rsidRDefault="005F7623" w:rsidP="00075A87">
      <w:pPr>
        <w:rPr>
          <w:rFonts w:ascii="Times New Roman" w:eastAsiaTheme="minorEastAsia" w:hAnsi="Times New Roman" w:cs="Times New Roman"/>
          <w:sz w:val="28"/>
          <w:u w:val="single"/>
          <w:lang w:val="fr-CA"/>
        </w:rPr>
      </w:pPr>
      <w:r w:rsidRPr="005F7623">
        <w:rPr>
          <w:rFonts w:ascii="Times New Roman" w:eastAsiaTheme="minorEastAsia" w:hAnsi="Times New Roman" w:cs="Times New Roman"/>
          <w:sz w:val="28"/>
          <w:u w:val="single"/>
          <w:lang w:val="fr-CA"/>
        </w:rPr>
        <w:t>Calcul pour le pourcentage d</w:t>
      </w:r>
      <w:r>
        <w:rPr>
          <w:rFonts w:ascii="Times New Roman" w:eastAsiaTheme="minorEastAsia" w:hAnsi="Times New Roman" w:cs="Times New Roman"/>
          <w:sz w:val="28"/>
          <w:u w:val="single"/>
          <w:lang w:val="fr-CA"/>
        </w:rPr>
        <w:t>’absorbance</w:t>
      </w:r>
    </w:p>
    <w:p w:rsidR="005F7623" w:rsidRDefault="005F7623" w:rsidP="000F5421">
      <w:pPr>
        <w:spacing w:after="0"/>
        <w:rPr>
          <w:rFonts w:ascii="Times New Roman" w:eastAsiaTheme="minorEastAsia" w:hAnsi="Times New Roman" w:cs="Times New Roman"/>
          <w:sz w:val="24"/>
          <w:lang w:val="fr-CA"/>
        </w:rPr>
      </w:pPr>
      <w:r>
        <w:rPr>
          <w:rFonts w:ascii="Times New Roman" w:eastAsiaTheme="minorEastAsia" w:hAnsi="Times New Roman" w:cs="Times New Roman"/>
          <w:sz w:val="24"/>
          <w:lang w:val="fr-CA"/>
        </w:rPr>
        <w:t>Absorbance pour p</w:t>
      </w:r>
      <w:r w:rsidR="00521E40">
        <w:rPr>
          <w:rFonts w:ascii="Times New Roman" w:eastAsiaTheme="minorEastAsia" w:hAnsi="Times New Roman" w:cs="Times New Roman"/>
          <w:sz w:val="24"/>
          <w:lang w:val="fr-CA"/>
        </w:rPr>
        <w:t>roduit brut</w:t>
      </w:r>
      <w:r w:rsidR="000F5421">
        <w:rPr>
          <w:rFonts w:ascii="Times New Roman" w:eastAsiaTheme="minorEastAsia" w:hAnsi="Times New Roman" w:cs="Times New Roman"/>
          <w:sz w:val="24"/>
          <w:lang w:val="fr-CA"/>
        </w:rPr>
        <w:t xml:space="preserve"> = 2 464. 406</w:t>
      </w:r>
    </w:p>
    <w:p w:rsidR="000F5421" w:rsidRDefault="000F5421" w:rsidP="000F5421">
      <w:pPr>
        <w:spacing w:after="0"/>
        <w:rPr>
          <w:rFonts w:ascii="Times New Roman" w:eastAsiaTheme="minorEastAsia" w:hAnsi="Times New Roman" w:cs="Times New Roman"/>
          <w:sz w:val="24"/>
          <w:lang w:val="fr-CA"/>
        </w:rPr>
      </w:pPr>
      <w:r>
        <w:rPr>
          <w:rFonts w:ascii="Times New Roman" w:eastAsiaTheme="minorEastAsia" w:hAnsi="Times New Roman" w:cs="Times New Roman"/>
          <w:sz w:val="24"/>
          <w:lang w:val="fr-CA"/>
        </w:rPr>
        <w:t xml:space="preserve">Absorbance pour </w:t>
      </w:r>
      <w:r w:rsidR="005E6931">
        <w:rPr>
          <w:rFonts w:ascii="Times New Roman" w:eastAsiaTheme="minorEastAsia" w:hAnsi="Times New Roman" w:cs="Times New Roman"/>
          <w:sz w:val="24"/>
          <w:lang w:val="fr-CA"/>
        </w:rPr>
        <w:t>produit final</w:t>
      </w:r>
      <w:r>
        <w:rPr>
          <w:rFonts w:ascii="Times New Roman" w:eastAsiaTheme="minorEastAsia" w:hAnsi="Times New Roman" w:cs="Times New Roman"/>
          <w:sz w:val="24"/>
          <w:lang w:val="fr-CA"/>
        </w:rPr>
        <w:t xml:space="preserve"> = 1 502. 042</w:t>
      </w:r>
    </w:p>
    <w:p w:rsidR="000F5421" w:rsidRDefault="000F5421" w:rsidP="000F5421">
      <w:pPr>
        <w:spacing w:after="0"/>
        <w:rPr>
          <w:rFonts w:ascii="Times New Roman" w:eastAsiaTheme="minorEastAsia" w:hAnsi="Times New Roman" w:cs="Times New Roman"/>
          <w:sz w:val="24"/>
          <w:lang w:val="fr-CA"/>
        </w:rPr>
      </w:pPr>
      <w:r>
        <w:rPr>
          <w:rFonts w:ascii="Times New Roman" w:eastAsiaTheme="minorEastAsia" w:hAnsi="Times New Roman" w:cs="Times New Roman"/>
          <w:sz w:val="24"/>
          <w:lang w:val="fr-CA"/>
        </w:rPr>
        <w:t>%Absorbance (</w:t>
      </w:r>
      <w:r w:rsidR="005E6931">
        <w:rPr>
          <w:rFonts w:ascii="Times New Roman" w:eastAsiaTheme="minorEastAsia" w:hAnsi="Times New Roman" w:cs="Times New Roman"/>
          <w:sz w:val="24"/>
          <w:lang w:val="fr-CA"/>
        </w:rPr>
        <w:t>brut</w:t>
      </w:r>
      <w:r>
        <w:rPr>
          <w:rFonts w:ascii="Times New Roman" w:eastAsiaTheme="minorEastAsia" w:hAnsi="Times New Roman" w:cs="Times New Roman"/>
          <w:sz w:val="24"/>
          <w:lang w:val="fr-CA"/>
        </w:rPr>
        <w:t>) = (2 464. 406</w:t>
      </w:r>
      <w:proofErr w:type="gramStart"/>
      <w:r>
        <w:rPr>
          <w:rFonts w:ascii="Times New Roman" w:eastAsiaTheme="minorEastAsia" w:hAnsi="Times New Roman" w:cs="Times New Roman"/>
          <w:sz w:val="24"/>
          <w:lang w:val="fr-CA"/>
        </w:rPr>
        <w:t>/(</w:t>
      </w:r>
      <w:proofErr w:type="gramEnd"/>
      <w:r>
        <w:rPr>
          <w:rFonts w:ascii="Times New Roman" w:eastAsiaTheme="minorEastAsia" w:hAnsi="Times New Roman" w:cs="Times New Roman"/>
          <w:sz w:val="24"/>
          <w:lang w:val="fr-CA"/>
        </w:rPr>
        <w:t xml:space="preserve">2 464. 406+1 502. 042)) x 100 = </w:t>
      </w:r>
      <w:r w:rsidRPr="000F5421">
        <w:rPr>
          <w:rFonts w:ascii="Times New Roman" w:eastAsiaTheme="minorEastAsia" w:hAnsi="Times New Roman" w:cs="Times New Roman"/>
          <w:sz w:val="24"/>
          <w:highlight w:val="yellow"/>
          <w:lang w:val="fr-CA"/>
        </w:rPr>
        <w:t>62.13%</w:t>
      </w:r>
    </w:p>
    <w:p w:rsidR="000F5421" w:rsidRDefault="000F5421" w:rsidP="000F5421">
      <w:pPr>
        <w:spacing w:after="0"/>
        <w:rPr>
          <w:rFonts w:ascii="Times New Roman" w:eastAsiaTheme="minorEastAsia" w:hAnsi="Times New Roman" w:cs="Times New Roman"/>
          <w:sz w:val="24"/>
          <w:highlight w:val="yellow"/>
          <w:lang w:val="fr-CA"/>
        </w:rPr>
      </w:pPr>
      <w:r>
        <w:rPr>
          <w:rFonts w:ascii="Times New Roman" w:eastAsiaTheme="minorEastAsia" w:hAnsi="Times New Roman" w:cs="Times New Roman"/>
          <w:sz w:val="24"/>
          <w:lang w:val="fr-CA"/>
        </w:rPr>
        <w:t>%Absorbance (</w:t>
      </w:r>
      <w:r w:rsidR="005E6931">
        <w:rPr>
          <w:rFonts w:ascii="Times New Roman" w:eastAsiaTheme="minorEastAsia" w:hAnsi="Times New Roman" w:cs="Times New Roman"/>
          <w:sz w:val="24"/>
          <w:lang w:val="fr-CA"/>
        </w:rPr>
        <w:t>final</w:t>
      </w:r>
      <w:r>
        <w:rPr>
          <w:rFonts w:ascii="Times New Roman" w:eastAsiaTheme="minorEastAsia" w:hAnsi="Times New Roman" w:cs="Times New Roman"/>
          <w:sz w:val="24"/>
          <w:lang w:val="fr-CA"/>
        </w:rPr>
        <w:t xml:space="preserve">) = 100 – 62.13 = </w:t>
      </w:r>
      <w:r w:rsidRPr="000F5421">
        <w:rPr>
          <w:rFonts w:ascii="Times New Roman" w:eastAsiaTheme="minorEastAsia" w:hAnsi="Times New Roman" w:cs="Times New Roman"/>
          <w:sz w:val="24"/>
          <w:highlight w:val="yellow"/>
          <w:lang w:val="fr-CA"/>
        </w:rPr>
        <w:t>37.87%</w:t>
      </w:r>
    </w:p>
    <w:p w:rsidR="005E6931" w:rsidRDefault="005E6931" w:rsidP="000F5421">
      <w:pPr>
        <w:spacing w:after="0"/>
        <w:rPr>
          <w:rFonts w:ascii="Times New Roman" w:eastAsiaTheme="minorEastAsia" w:hAnsi="Times New Roman" w:cs="Times New Roman"/>
          <w:sz w:val="24"/>
          <w:lang w:val="fr-CA"/>
        </w:rPr>
      </w:pPr>
    </w:p>
    <w:p w:rsidR="005E6931" w:rsidRDefault="005E6931" w:rsidP="000F5421">
      <w:pPr>
        <w:spacing w:after="0"/>
        <w:rPr>
          <w:rFonts w:ascii="Times New Roman" w:eastAsiaTheme="minorEastAsia" w:hAnsi="Times New Roman" w:cs="Times New Roman"/>
          <w:sz w:val="24"/>
          <w:lang w:val="fr-CA"/>
        </w:rPr>
      </w:pPr>
      <w:r>
        <w:rPr>
          <w:rFonts w:ascii="Times New Roman" w:eastAsiaTheme="minorEastAsia" w:hAnsi="Times New Roman" w:cs="Times New Roman"/>
          <w:noProof/>
          <w:sz w:val="24"/>
          <w:lang w:val="fr-CA"/>
        </w:rPr>
        <w:drawing>
          <wp:inline distT="0" distB="0" distL="0" distR="0">
            <wp:extent cx="4930514" cy="25527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J final vs brut.PNG"/>
                    <pic:cNvPicPr/>
                  </pic:nvPicPr>
                  <pic:blipFill>
                    <a:blip r:embed="rId11">
                      <a:extLst>
                        <a:ext uri="{28A0092B-C50C-407E-A947-70E740481C1C}">
                          <a14:useLocalDpi xmlns:a14="http://schemas.microsoft.com/office/drawing/2010/main" val="0"/>
                        </a:ext>
                      </a:extLst>
                    </a:blip>
                    <a:stretch>
                      <a:fillRect/>
                    </a:stretch>
                  </pic:blipFill>
                  <pic:spPr>
                    <a:xfrm>
                      <a:off x="0" y="0"/>
                      <a:ext cx="4952665" cy="2564168"/>
                    </a:xfrm>
                    <a:prstGeom prst="rect">
                      <a:avLst/>
                    </a:prstGeom>
                  </pic:spPr>
                </pic:pic>
              </a:graphicData>
            </a:graphic>
          </wp:inline>
        </w:drawing>
      </w:r>
    </w:p>
    <w:p w:rsidR="005E6931" w:rsidRDefault="005E6931" w:rsidP="00446764">
      <w:pPr>
        <w:rPr>
          <w:lang w:val="fr-CA"/>
        </w:rPr>
      </w:pPr>
    </w:p>
    <w:p w:rsidR="005E6931" w:rsidRDefault="005E6931" w:rsidP="00446764">
      <w:pPr>
        <w:rPr>
          <w:rFonts w:ascii="Times New Roman" w:hAnsi="Times New Roman" w:cs="Times New Roman"/>
          <w:sz w:val="28"/>
          <w:u w:val="single"/>
          <w:lang w:val="fr-CA"/>
        </w:rPr>
      </w:pPr>
      <w:r>
        <w:rPr>
          <w:rFonts w:ascii="Times New Roman" w:hAnsi="Times New Roman" w:cs="Times New Roman"/>
          <w:sz w:val="28"/>
          <w:u w:val="single"/>
          <w:lang w:val="fr-CA"/>
        </w:rPr>
        <w:lastRenderedPageBreak/>
        <w:t>Discussion</w:t>
      </w:r>
    </w:p>
    <w:p w:rsidR="00757DE5" w:rsidRDefault="00757DE5" w:rsidP="009B0E7A">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La réaction doit être faite à basse température car à haute température, il y a beaucoup d’énergie dans la réaction et on n’obtiendra pas le produit para désiré</w:t>
      </w:r>
    </w:p>
    <w:p w:rsidR="00757DE5" w:rsidRPr="00040A67" w:rsidRDefault="00757DE5" w:rsidP="00040A67">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L’addition rapide de l’acide nitrique cause une hausse de température, qui nous</w:t>
      </w:r>
      <w:r w:rsidR="00205B8A">
        <w:rPr>
          <w:rFonts w:ascii="Times New Roman" w:hAnsi="Times New Roman" w:cs="Times New Roman"/>
          <w:sz w:val="24"/>
          <w:lang w:val="fr-CA"/>
        </w:rPr>
        <w:t xml:space="preserve"> ne</w:t>
      </w:r>
      <w:r>
        <w:rPr>
          <w:rFonts w:ascii="Times New Roman" w:hAnsi="Times New Roman" w:cs="Times New Roman"/>
          <w:sz w:val="24"/>
          <w:lang w:val="fr-CA"/>
        </w:rPr>
        <w:t xml:space="preserve"> donne encore pas le produit para désiré à cause de la haute énergie</w:t>
      </w:r>
    </w:p>
    <w:p w:rsidR="005E6931" w:rsidRDefault="009B0E7A" w:rsidP="009B0E7A">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Notre %de rendement est très bas, qui n’est pas bon</w:t>
      </w:r>
    </w:p>
    <w:p w:rsidR="009B0E7A" w:rsidRDefault="009B0E7A" w:rsidP="009B0E7A">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Source d’erreur : la procédure ne dit pas de garder la solution de départ pour faire le premier CCM</w:t>
      </w:r>
    </w:p>
    <w:p w:rsidR="009B0E7A" w:rsidRPr="009B0E7A" w:rsidRDefault="009B0E7A" w:rsidP="009B0E7A">
      <w:pPr>
        <w:pStyle w:val="ListParagraph"/>
        <w:numPr>
          <w:ilvl w:val="0"/>
          <w:numId w:val="3"/>
        </w:numPr>
        <w:rPr>
          <w:rFonts w:ascii="Times New Roman" w:hAnsi="Times New Roman" w:cs="Times New Roman"/>
          <w:sz w:val="24"/>
          <w:lang w:val="fr-CA"/>
        </w:rPr>
      </w:pPr>
      <w:r>
        <w:rPr>
          <w:rFonts w:ascii="Times New Roman" w:hAnsi="Times New Roman" w:cs="Times New Roman"/>
          <w:sz w:val="24"/>
          <w:lang w:val="fr-CA"/>
        </w:rPr>
        <w:t>Amélioration : indiquer de garder la solution de départ dans la procédure</w:t>
      </w:r>
    </w:p>
    <w:p w:rsidR="00446764" w:rsidRDefault="009B0E7A" w:rsidP="00446764">
      <w:pPr>
        <w:rPr>
          <w:rFonts w:ascii="Times New Roman" w:hAnsi="Times New Roman" w:cs="Times New Roman"/>
          <w:sz w:val="28"/>
          <w:u w:val="single"/>
          <w:lang w:val="fr-CA"/>
        </w:rPr>
      </w:pPr>
      <w:r>
        <w:rPr>
          <w:rFonts w:ascii="Times New Roman" w:hAnsi="Times New Roman" w:cs="Times New Roman"/>
          <w:sz w:val="28"/>
          <w:u w:val="single"/>
          <w:lang w:val="fr-CA"/>
        </w:rPr>
        <w:t>Questions</w:t>
      </w:r>
    </w:p>
    <w:p w:rsidR="009B0E7A" w:rsidRDefault="009B0E7A" w:rsidP="009B0E7A">
      <w:pPr>
        <w:pStyle w:val="ListParagraph"/>
        <w:numPr>
          <w:ilvl w:val="0"/>
          <w:numId w:val="4"/>
        </w:numPr>
        <w:rPr>
          <w:rFonts w:ascii="Times New Roman" w:hAnsi="Times New Roman" w:cs="Times New Roman"/>
          <w:sz w:val="24"/>
          <w:lang w:val="fr-CA"/>
        </w:rPr>
      </w:pPr>
      <w:r w:rsidRPr="009B0E7A">
        <w:rPr>
          <w:rFonts w:ascii="Times New Roman" w:hAnsi="Times New Roman" w:cs="Times New Roman"/>
          <w:sz w:val="24"/>
          <w:lang w:val="fr-CA"/>
        </w:rPr>
        <w:t>Pourquoi l’ajout d’un second groupement nitro dans</w:t>
      </w:r>
      <w:r>
        <w:rPr>
          <w:rFonts w:ascii="Times New Roman" w:hAnsi="Times New Roman" w:cs="Times New Roman"/>
          <w:sz w:val="24"/>
          <w:lang w:val="fr-CA"/>
        </w:rPr>
        <w:t xml:space="preserve"> </w:t>
      </w:r>
      <w:r w:rsidRPr="009B0E7A">
        <w:rPr>
          <w:rFonts w:ascii="Times New Roman" w:hAnsi="Times New Roman" w:cs="Times New Roman"/>
          <w:sz w:val="24"/>
          <w:lang w:val="fr-CA"/>
        </w:rPr>
        <w:t>cette réaction est-il beaucoup plus lent que la</w:t>
      </w:r>
      <w:r>
        <w:rPr>
          <w:rFonts w:ascii="Times New Roman" w:hAnsi="Times New Roman" w:cs="Times New Roman"/>
          <w:sz w:val="24"/>
          <w:lang w:val="fr-CA"/>
        </w:rPr>
        <w:t xml:space="preserve"> p</w:t>
      </w:r>
      <w:r w:rsidRPr="009B0E7A">
        <w:rPr>
          <w:rFonts w:ascii="Times New Roman" w:hAnsi="Times New Roman" w:cs="Times New Roman"/>
          <w:sz w:val="24"/>
          <w:lang w:val="fr-CA"/>
        </w:rPr>
        <w:t>remière nitration de l’acétanilide?</w:t>
      </w:r>
    </w:p>
    <w:p w:rsidR="009B0E7A" w:rsidRDefault="009B0E7A" w:rsidP="009B0E7A">
      <w:pPr>
        <w:rPr>
          <w:rFonts w:ascii="Times New Roman" w:hAnsi="Times New Roman" w:cs="Times New Roman"/>
          <w:sz w:val="24"/>
          <w:lang w:val="fr-CA"/>
        </w:rPr>
      </w:pPr>
      <w:r>
        <w:rPr>
          <w:rFonts w:ascii="Times New Roman" w:hAnsi="Times New Roman" w:cs="Times New Roman"/>
          <w:noProof/>
          <w:sz w:val="24"/>
          <w:lang w:val="fr-CA"/>
        </w:rPr>
        <w:drawing>
          <wp:anchor distT="0" distB="0" distL="114300" distR="114300" simplePos="0" relativeHeight="251665408" behindDoc="0" locked="0" layoutInCell="1" allowOverlap="1">
            <wp:simplePos x="0" y="0"/>
            <wp:positionH relativeFrom="column">
              <wp:posOffset>0</wp:posOffset>
            </wp:positionH>
            <wp:positionV relativeFrom="paragraph">
              <wp:posOffset>-1270</wp:posOffset>
            </wp:positionV>
            <wp:extent cx="3660552" cy="2362200"/>
            <wp:effectExtent l="0" t="0" r="0" b="0"/>
            <wp:wrapThrough wrapText="bothSides">
              <wp:wrapPolygon edited="0">
                <wp:start x="0" y="0"/>
                <wp:lineTo x="0" y="21426"/>
                <wp:lineTo x="21473" y="21426"/>
                <wp:lineTo x="21473"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0552" cy="2362200"/>
                    </a:xfrm>
                    <a:prstGeom prst="rect">
                      <a:avLst/>
                    </a:prstGeom>
                    <a:noFill/>
                    <a:ln>
                      <a:noFill/>
                    </a:ln>
                  </pic:spPr>
                </pic:pic>
              </a:graphicData>
            </a:graphic>
          </wp:anchor>
        </w:drawing>
      </w:r>
    </w:p>
    <w:p w:rsidR="009B0E7A" w:rsidRDefault="00F1235E" w:rsidP="00F1235E">
      <w:pPr>
        <w:pStyle w:val="ListParagraph"/>
        <w:rPr>
          <w:rFonts w:ascii="Times New Roman" w:hAnsi="Times New Roman" w:cs="Times New Roman"/>
          <w:sz w:val="24"/>
          <w:lang w:val="fr-CA"/>
        </w:rPr>
      </w:pPr>
      <w:r>
        <w:rPr>
          <w:rFonts w:ascii="Times New Roman" w:hAnsi="Times New Roman" w:cs="Times New Roman"/>
          <w:sz w:val="24"/>
          <w:lang w:val="fr-CA"/>
        </w:rPr>
        <w:t>L’ajout d’un groupement nitro élève l’encombrement stérique</w:t>
      </w:r>
    </w:p>
    <w:p w:rsidR="00F1235E" w:rsidRDefault="00F1235E" w:rsidP="00F1235E">
      <w:pPr>
        <w:pStyle w:val="ListParagraph"/>
        <w:rPr>
          <w:rFonts w:ascii="Times New Roman" w:hAnsi="Times New Roman" w:cs="Times New Roman"/>
          <w:sz w:val="24"/>
          <w:lang w:val="fr-CA"/>
        </w:rPr>
      </w:pPr>
    </w:p>
    <w:p w:rsidR="00F1235E" w:rsidRPr="00F1235E" w:rsidRDefault="00F1235E" w:rsidP="00F1235E">
      <w:pPr>
        <w:pStyle w:val="ListParagraph"/>
        <w:rPr>
          <w:rFonts w:ascii="Times New Roman" w:hAnsi="Times New Roman" w:cs="Times New Roman"/>
          <w:sz w:val="24"/>
          <w:lang w:val="fr-CA"/>
        </w:rPr>
      </w:pPr>
      <w:r>
        <w:rPr>
          <w:rFonts w:ascii="Times New Roman" w:hAnsi="Times New Roman" w:cs="Times New Roman"/>
          <w:sz w:val="24"/>
          <w:lang w:val="fr-CA"/>
        </w:rPr>
        <w:t>Moins nucléophile</w:t>
      </w:r>
    </w:p>
    <w:p w:rsidR="00F1235E" w:rsidRDefault="00F1235E" w:rsidP="00446764">
      <w:pPr>
        <w:rPr>
          <w:lang w:val="fr-CA"/>
        </w:rPr>
      </w:pPr>
    </w:p>
    <w:p w:rsidR="00F1235E" w:rsidRDefault="00F1235E" w:rsidP="00446764">
      <w:pPr>
        <w:rPr>
          <w:lang w:val="fr-CA"/>
        </w:rPr>
      </w:pPr>
    </w:p>
    <w:p w:rsidR="00F1235E" w:rsidRDefault="00F1235E" w:rsidP="00446764">
      <w:pPr>
        <w:rPr>
          <w:lang w:val="fr-CA"/>
        </w:rPr>
      </w:pPr>
    </w:p>
    <w:p w:rsidR="00F1235E" w:rsidRDefault="00F1235E" w:rsidP="00446764">
      <w:pPr>
        <w:rPr>
          <w:lang w:val="fr-CA"/>
        </w:rPr>
      </w:pPr>
    </w:p>
    <w:p w:rsidR="00F1235E" w:rsidRDefault="00F1235E" w:rsidP="00F1235E">
      <w:pPr>
        <w:rPr>
          <w:lang w:val="fr-CA"/>
        </w:rPr>
      </w:pPr>
    </w:p>
    <w:p w:rsidR="00F1235E" w:rsidRDefault="00F1235E" w:rsidP="00F1235E">
      <w:pPr>
        <w:pStyle w:val="ListParagraph"/>
        <w:numPr>
          <w:ilvl w:val="0"/>
          <w:numId w:val="4"/>
        </w:numPr>
        <w:rPr>
          <w:rFonts w:ascii="Times New Roman" w:hAnsi="Times New Roman" w:cs="Times New Roman"/>
          <w:sz w:val="24"/>
          <w:lang w:val="fr-CA"/>
        </w:rPr>
      </w:pPr>
      <w:r w:rsidRPr="00F1235E">
        <w:rPr>
          <w:rFonts w:ascii="Times New Roman" w:hAnsi="Times New Roman" w:cs="Times New Roman"/>
          <w:sz w:val="24"/>
          <w:lang w:val="fr-CA"/>
        </w:rPr>
        <w:t>Dans les figures suivantes, quelle est la position où</w:t>
      </w:r>
      <w:r>
        <w:rPr>
          <w:rFonts w:ascii="Times New Roman" w:hAnsi="Times New Roman" w:cs="Times New Roman"/>
          <w:sz w:val="24"/>
          <w:lang w:val="fr-CA"/>
        </w:rPr>
        <w:t xml:space="preserve"> </w:t>
      </w:r>
      <w:r w:rsidRPr="00F1235E">
        <w:rPr>
          <w:rFonts w:ascii="Times New Roman" w:hAnsi="Times New Roman" w:cs="Times New Roman"/>
          <w:sz w:val="24"/>
          <w:lang w:val="fr-CA"/>
        </w:rPr>
        <w:t>la nitration se produira de préférence?</w:t>
      </w:r>
    </w:p>
    <w:p w:rsidR="00F1235E" w:rsidRDefault="00F1235E" w:rsidP="00F1235E">
      <w:pPr>
        <w:pStyle w:val="ListParagraph"/>
        <w:numPr>
          <w:ilvl w:val="1"/>
          <w:numId w:val="4"/>
        </w:numPr>
        <w:rPr>
          <w:rFonts w:ascii="Times New Roman" w:hAnsi="Times New Roman" w:cs="Times New Roman"/>
          <w:sz w:val="24"/>
          <w:lang w:val="fr-CA"/>
        </w:rPr>
      </w:pPr>
      <w:r>
        <w:rPr>
          <w:rFonts w:ascii="Times New Roman" w:hAnsi="Times New Roman" w:cs="Times New Roman"/>
          <w:sz w:val="24"/>
          <w:lang w:val="fr-CA"/>
        </w:rPr>
        <w:t xml:space="preserve"> </w:t>
      </w:r>
    </w:p>
    <w:p w:rsidR="00F1235E" w:rsidRDefault="00F1235E" w:rsidP="00F1235E">
      <w:pPr>
        <w:rPr>
          <w:rFonts w:ascii="Times New Roman" w:hAnsi="Times New Roman" w:cs="Times New Roman"/>
          <w:sz w:val="24"/>
          <w:lang w:val="fr-CA"/>
        </w:rPr>
      </w:pPr>
      <w:r>
        <w:rPr>
          <w:rFonts w:ascii="Times New Roman" w:hAnsi="Times New Roman" w:cs="Times New Roman"/>
          <w:noProof/>
          <w:sz w:val="24"/>
          <w:lang w:val="fr-CA"/>
        </w:rPr>
        <w:drawing>
          <wp:inline distT="0" distB="0" distL="0" distR="0">
            <wp:extent cx="4048626" cy="21717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65974" cy="2181006"/>
                    </a:xfrm>
                    <a:prstGeom prst="rect">
                      <a:avLst/>
                    </a:prstGeom>
                    <a:noFill/>
                    <a:ln>
                      <a:noFill/>
                    </a:ln>
                  </pic:spPr>
                </pic:pic>
              </a:graphicData>
            </a:graphic>
          </wp:inline>
        </w:drawing>
      </w:r>
    </w:p>
    <w:p w:rsidR="00F1235E" w:rsidRDefault="00F1235E" w:rsidP="00F1235E">
      <w:pPr>
        <w:pStyle w:val="ListParagraph"/>
        <w:numPr>
          <w:ilvl w:val="1"/>
          <w:numId w:val="4"/>
        </w:numPr>
        <w:rPr>
          <w:rFonts w:ascii="Times New Roman" w:hAnsi="Times New Roman" w:cs="Times New Roman"/>
          <w:sz w:val="24"/>
          <w:lang w:val="fr-CA"/>
        </w:rPr>
      </w:pPr>
      <w:r>
        <w:rPr>
          <w:rFonts w:ascii="Times New Roman" w:hAnsi="Times New Roman" w:cs="Times New Roman"/>
          <w:sz w:val="24"/>
          <w:lang w:val="fr-CA"/>
        </w:rPr>
        <w:lastRenderedPageBreak/>
        <w:t xml:space="preserve"> </w:t>
      </w:r>
    </w:p>
    <w:p w:rsidR="00F1235E" w:rsidRDefault="00F1235E" w:rsidP="00F1235E">
      <w:pPr>
        <w:rPr>
          <w:rFonts w:ascii="Times New Roman" w:hAnsi="Times New Roman" w:cs="Times New Roman"/>
          <w:sz w:val="24"/>
          <w:lang w:val="fr-CA"/>
        </w:rPr>
      </w:pPr>
      <w:r>
        <w:rPr>
          <w:rFonts w:ascii="Times New Roman" w:hAnsi="Times New Roman" w:cs="Times New Roman"/>
          <w:noProof/>
          <w:sz w:val="24"/>
          <w:lang w:val="fr-CA"/>
        </w:rPr>
        <w:drawing>
          <wp:inline distT="0" distB="0" distL="0" distR="0">
            <wp:extent cx="2727093" cy="2362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31786" cy="2366265"/>
                    </a:xfrm>
                    <a:prstGeom prst="rect">
                      <a:avLst/>
                    </a:prstGeom>
                    <a:noFill/>
                    <a:ln>
                      <a:noFill/>
                    </a:ln>
                  </pic:spPr>
                </pic:pic>
              </a:graphicData>
            </a:graphic>
          </wp:inline>
        </w:drawing>
      </w:r>
    </w:p>
    <w:p w:rsidR="00F1235E" w:rsidRDefault="00F1235E" w:rsidP="00F1235E">
      <w:pPr>
        <w:pStyle w:val="ListParagraph"/>
        <w:numPr>
          <w:ilvl w:val="1"/>
          <w:numId w:val="4"/>
        </w:numPr>
        <w:rPr>
          <w:rFonts w:ascii="Times New Roman" w:hAnsi="Times New Roman" w:cs="Times New Roman"/>
          <w:sz w:val="24"/>
          <w:lang w:val="fr-CA"/>
        </w:rPr>
      </w:pPr>
      <w:r>
        <w:rPr>
          <w:rFonts w:ascii="Times New Roman" w:hAnsi="Times New Roman" w:cs="Times New Roman"/>
          <w:sz w:val="24"/>
          <w:lang w:val="fr-CA"/>
        </w:rPr>
        <w:t xml:space="preserve"> </w:t>
      </w:r>
    </w:p>
    <w:p w:rsidR="00F1235E" w:rsidRDefault="00757DE5" w:rsidP="00F1235E">
      <w:pPr>
        <w:rPr>
          <w:rFonts w:ascii="Times New Roman" w:hAnsi="Times New Roman" w:cs="Times New Roman"/>
          <w:sz w:val="24"/>
          <w:lang w:val="fr-CA"/>
        </w:rPr>
      </w:pPr>
      <w:r>
        <w:rPr>
          <w:rFonts w:ascii="Times New Roman" w:hAnsi="Times New Roman" w:cs="Times New Roman"/>
          <w:noProof/>
          <w:sz w:val="24"/>
          <w:lang w:val="fr-CA"/>
        </w:rPr>
        <w:drawing>
          <wp:inline distT="0" distB="0" distL="0" distR="0">
            <wp:extent cx="2969431" cy="246126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86035" cy="2475022"/>
                    </a:xfrm>
                    <a:prstGeom prst="rect">
                      <a:avLst/>
                    </a:prstGeom>
                    <a:noFill/>
                    <a:ln>
                      <a:noFill/>
                    </a:ln>
                  </pic:spPr>
                </pic:pic>
              </a:graphicData>
            </a:graphic>
          </wp:inline>
        </w:drawing>
      </w:r>
    </w:p>
    <w:p w:rsidR="00757DE5" w:rsidRDefault="00757DE5" w:rsidP="00757DE5">
      <w:pPr>
        <w:pStyle w:val="ListParagraph"/>
        <w:numPr>
          <w:ilvl w:val="1"/>
          <w:numId w:val="4"/>
        </w:numPr>
        <w:rPr>
          <w:rFonts w:ascii="Times New Roman" w:hAnsi="Times New Roman" w:cs="Times New Roman"/>
          <w:sz w:val="24"/>
          <w:lang w:val="fr-CA"/>
        </w:rPr>
      </w:pPr>
      <w:r>
        <w:rPr>
          <w:rFonts w:ascii="Times New Roman" w:hAnsi="Times New Roman" w:cs="Times New Roman"/>
          <w:sz w:val="24"/>
          <w:lang w:val="fr-CA"/>
        </w:rPr>
        <w:t xml:space="preserve"> </w:t>
      </w:r>
    </w:p>
    <w:p w:rsidR="00757DE5" w:rsidRDefault="00757DE5" w:rsidP="00757DE5">
      <w:pPr>
        <w:rPr>
          <w:rFonts w:ascii="Times New Roman" w:hAnsi="Times New Roman" w:cs="Times New Roman"/>
          <w:sz w:val="24"/>
          <w:lang w:val="fr-CA"/>
        </w:rPr>
      </w:pPr>
      <w:r>
        <w:rPr>
          <w:rFonts w:ascii="Times New Roman" w:hAnsi="Times New Roman" w:cs="Times New Roman"/>
          <w:noProof/>
          <w:sz w:val="24"/>
          <w:lang w:val="fr-CA"/>
        </w:rPr>
        <w:drawing>
          <wp:inline distT="0" distB="0" distL="0" distR="0">
            <wp:extent cx="3009380" cy="2186940"/>
            <wp:effectExtent l="0" t="0" r="63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37545" cy="2207408"/>
                    </a:xfrm>
                    <a:prstGeom prst="rect">
                      <a:avLst/>
                    </a:prstGeom>
                    <a:noFill/>
                    <a:ln>
                      <a:noFill/>
                    </a:ln>
                  </pic:spPr>
                </pic:pic>
              </a:graphicData>
            </a:graphic>
          </wp:inline>
        </w:drawing>
      </w:r>
    </w:p>
    <w:p w:rsidR="00757DE5" w:rsidRDefault="00757DE5" w:rsidP="00757DE5">
      <w:pPr>
        <w:pStyle w:val="ListParagraph"/>
        <w:numPr>
          <w:ilvl w:val="0"/>
          <w:numId w:val="4"/>
        </w:numPr>
        <w:rPr>
          <w:rFonts w:ascii="Times New Roman" w:hAnsi="Times New Roman" w:cs="Times New Roman"/>
          <w:sz w:val="24"/>
          <w:lang w:val="fr-CA"/>
        </w:rPr>
      </w:pPr>
      <w:r w:rsidRPr="00757DE5">
        <w:rPr>
          <w:rFonts w:ascii="Times New Roman" w:hAnsi="Times New Roman" w:cs="Times New Roman"/>
          <w:sz w:val="24"/>
          <w:lang w:val="fr-CA"/>
        </w:rPr>
        <w:lastRenderedPageBreak/>
        <w:t>Expliquez l’observation suivante</w:t>
      </w:r>
    </w:p>
    <w:p w:rsidR="00757DE5" w:rsidRDefault="00757DE5" w:rsidP="00757DE5">
      <w:pPr>
        <w:rPr>
          <w:rFonts w:ascii="Times New Roman" w:hAnsi="Times New Roman" w:cs="Times New Roman"/>
          <w:sz w:val="24"/>
          <w:lang w:val="fr-CA"/>
        </w:rPr>
      </w:pPr>
      <w:r>
        <w:rPr>
          <w:rFonts w:ascii="Times New Roman" w:hAnsi="Times New Roman" w:cs="Times New Roman"/>
          <w:sz w:val="24"/>
          <w:lang w:val="fr-CA"/>
        </w:rPr>
        <w:t>Pour la deuxième réaction, le composé veut garder ses propriétés aromatiques, donc aucune autre réaction peut se produire.</w:t>
      </w:r>
    </w:p>
    <w:p w:rsidR="00757DE5" w:rsidRDefault="00757DE5" w:rsidP="00757DE5">
      <w:pPr>
        <w:pStyle w:val="ListParagraph"/>
        <w:numPr>
          <w:ilvl w:val="0"/>
          <w:numId w:val="4"/>
        </w:numPr>
        <w:rPr>
          <w:rFonts w:ascii="Times New Roman" w:hAnsi="Times New Roman" w:cs="Times New Roman"/>
          <w:sz w:val="24"/>
          <w:lang w:val="fr-CA"/>
        </w:rPr>
      </w:pPr>
      <w:r w:rsidRPr="00757DE5">
        <w:rPr>
          <w:rFonts w:ascii="Times New Roman" w:hAnsi="Times New Roman" w:cs="Times New Roman"/>
          <w:sz w:val="24"/>
          <w:lang w:val="fr-CA"/>
        </w:rPr>
        <w:t>Lorsqu’on fait réagir 10 g de benzène (masse</w:t>
      </w:r>
      <w:r>
        <w:rPr>
          <w:rFonts w:ascii="Times New Roman" w:hAnsi="Times New Roman" w:cs="Times New Roman"/>
          <w:sz w:val="24"/>
          <w:lang w:val="fr-CA"/>
        </w:rPr>
        <w:t xml:space="preserve"> </w:t>
      </w:r>
      <w:r w:rsidRPr="00757DE5">
        <w:rPr>
          <w:rFonts w:ascii="Times New Roman" w:hAnsi="Times New Roman" w:cs="Times New Roman"/>
          <w:sz w:val="24"/>
          <w:lang w:val="fr-CA"/>
        </w:rPr>
        <w:t xml:space="preserve">molaire = 78 g/mol) avec 9 </w:t>
      </w:r>
      <w:proofErr w:type="spellStart"/>
      <w:r w:rsidRPr="00757DE5">
        <w:rPr>
          <w:rFonts w:ascii="Times New Roman" w:hAnsi="Times New Roman" w:cs="Times New Roman"/>
          <w:sz w:val="24"/>
          <w:lang w:val="fr-CA"/>
        </w:rPr>
        <w:t>mL</w:t>
      </w:r>
      <w:proofErr w:type="spellEnd"/>
      <w:r w:rsidRPr="00757DE5">
        <w:rPr>
          <w:rFonts w:ascii="Times New Roman" w:hAnsi="Times New Roman" w:cs="Times New Roman"/>
          <w:sz w:val="24"/>
          <w:lang w:val="fr-CA"/>
        </w:rPr>
        <w:t xml:space="preserve"> de HNO3</w:t>
      </w:r>
      <w:r>
        <w:rPr>
          <w:rFonts w:ascii="Times New Roman" w:hAnsi="Times New Roman" w:cs="Times New Roman"/>
          <w:sz w:val="24"/>
          <w:lang w:val="fr-CA"/>
        </w:rPr>
        <w:t xml:space="preserve"> </w:t>
      </w:r>
      <w:r w:rsidRPr="00757DE5">
        <w:rPr>
          <w:rFonts w:ascii="Times New Roman" w:hAnsi="Times New Roman" w:cs="Times New Roman"/>
          <w:sz w:val="24"/>
          <w:lang w:val="fr-CA"/>
        </w:rPr>
        <w:t xml:space="preserve">concentré (16 M) et 9 </w:t>
      </w:r>
      <w:proofErr w:type="spellStart"/>
      <w:r w:rsidRPr="00757DE5">
        <w:rPr>
          <w:rFonts w:ascii="Times New Roman" w:hAnsi="Times New Roman" w:cs="Times New Roman"/>
          <w:sz w:val="24"/>
          <w:lang w:val="fr-CA"/>
        </w:rPr>
        <w:t>mL</w:t>
      </w:r>
      <w:proofErr w:type="spellEnd"/>
      <w:r w:rsidRPr="00757DE5">
        <w:rPr>
          <w:rFonts w:ascii="Times New Roman" w:hAnsi="Times New Roman" w:cs="Times New Roman"/>
          <w:sz w:val="24"/>
          <w:lang w:val="fr-CA"/>
        </w:rPr>
        <w:t xml:space="preserve"> de H2SO4 (18 M), on</w:t>
      </w:r>
      <w:r>
        <w:rPr>
          <w:rFonts w:ascii="Times New Roman" w:hAnsi="Times New Roman" w:cs="Times New Roman"/>
          <w:sz w:val="24"/>
          <w:lang w:val="fr-CA"/>
        </w:rPr>
        <w:t xml:space="preserve"> </w:t>
      </w:r>
      <w:r w:rsidRPr="00757DE5">
        <w:rPr>
          <w:rFonts w:ascii="Times New Roman" w:hAnsi="Times New Roman" w:cs="Times New Roman"/>
          <w:sz w:val="24"/>
          <w:lang w:val="fr-CA"/>
        </w:rPr>
        <w:t>obtient 8.1 g de nitrobenzène (masse</w:t>
      </w:r>
      <w:r>
        <w:rPr>
          <w:rFonts w:ascii="Times New Roman" w:hAnsi="Times New Roman" w:cs="Times New Roman"/>
          <w:sz w:val="24"/>
          <w:lang w:val="fr-CA"/>
        </w:rPr>
        <w:t xml:space="preserve"> </w:t>
      </w:r>
      <w:r w:rsidRPr="00757DE5">
        <w:rPr>
          <w:rFonts w:ascii="Times New Roman" w:hAnsi="Times New Roman" w:cs="Times New Roman"/>
          <w:sz w:val="24"/>
          <w:lang w:val="fr-CA"/>
        </w:rPr>
        <w:t>molaire = 123 g/mol) et 1.2 g d’un composé inconnu</w:t>
      </w:r>
      <w:r>
        <w:rPr>
          <w:rFonts w:ascii="Times New Roman" w:hAnsi="Times New Roman" w:cs="Times New Roman"/>
          <w:sz w:val="24"/>
          <w:lang w:val="fr-CA"/>
        </w:rPr>
        <w:t xml:space="preserve"> </w:t>
      </w:r>
      <w:r w:rsidRPr="00757DE5">
        <w:rPr>
          <w:rFonts w:ascii="Times New Roman" w:hAnsi="Times New Roman" w:cs="Times New Roman"/>
          <w:sz w:val="24"/>
          <w:lang w:val="fr-CA"/>
        </w:rPr>
        <w:t>possédant un point d’ébullition élevé.</w:t>
      </w:r>
    </w:p>
    <w:p w:rsidR="00205B8A" w:rsidRPr="00757DE5" w:rsidRDefault="00205B8A" w:rsidP="00205B8A">
      <w:pPr>
        <w:pStyle w:val="ListParagraph"/>
        <w:numPr>
          <w:ilvl w:val="1"/>
          <w:numId w:val="4"/>
        </w:numPr>
        <w:rPr>
          <w:rFonts w:ascii="Times New Roman" w:hAnsi="Times New Roman" w:cs="Times New Roman"/>
          <w:sz w:val="24"/>
          <w:lang w:val="fr-CA"/>
        </w:rPr>
      </w:pPr>
      <w:r>
        <w:rPr>
          <w:rFonts w:ascii="Times New Roman" w:hAnsi="Times New Roman" w:cs="Times New Roman"/>
          <w:sz w:val="24"/>
          <w:lang w:val="fr-CA"/>
        </w:rPr>
        <w:t>Le benzène</w:t>
      </w:r>
    </w:p>
    <w:tbl>
      <w:tblPr>
        <w:tblW w:w="5880" w:type="dxa"/>
        <w:tblCellMar>
          <w:left w:w="70" w:type="dxa"/>
          <w:right w:w="70" w:type="dxa"/>
        </w:tblCellMar>
        <w:tblLook w:val="04A0" w:firstRow="1" w:lastRow="0" w:firstColumn="1" w:lastColumn="0" w:noHBand="0" w:noVBand="1"/>
      </w:tblPr>
      <w:tblGrid>
        <w:gridCol w:w="1603"/>
        <w:gridCol w:w="1522"/>
        <w:gridCol w:w="1020"/>
        <w:gridCol w:w="1053"/>
        <w:gridCol w:w="682"/>
      </w:tblGrid>
      <w:tr w:rsidR="00205B8A" w:rsidRPr="00205B8A" w:rsidTr="00205B8A">
        <w:trPr>
          <w:trHeight w:val="312"/>
        </w:trPr>
        <w:tc>
          <w:tcPr>
            <w:tcW w:w="5880" w:type="dxa"/>
            <w:gridSpan w:val="5"/>
            <w:tcBorders>
              <w:top w:val="single" w:sz="4" w:space="0" w:color="auto"/>
              <w:left w:val="nil"/>
              <w:bottom w:val="single" w:sz="4" w:space="0" w:color="auto"/>
              <w:right w:val="nil"/>
            </w:tcBorders>
            <w:shd w:val="clear" w:color="auto" w:fill="auto"/>
            <w:noWrap/>
            <w:vAlign w:val="bottom"/>
            <w:hideMark/>
          </w:tcPr>
          <w:p w:rsidR="00205B8A" w:rsidRPr="00205B8A" w:rsidRDefault="00205B8A" w:rsidP="00205B8A">
            <w:pPr>
              <w:spacing w:after="0" w:line="240" w:lineRule="auto"/>
              <w:jc w:val="center"/>
              <w:rPr>
                <w:rFonts w:ascii="Calibri" w:eastAsia="Times New Roman" w:hAnsi="Calibri" w:cs="Calibri"/>
                <w:color w:val="000000"/>
                <w:sz w:val="24"/>
                <w:szCs w:val="24"/>
                <w:lang w:val="fr-CA" w:eastAsia="fr-CA"/>
              </w:rPr>
            </w:pPr>
            <w:r w:rsidRPr="00205B8A">
              <w:rPr>
                <w:rFonts w:ascii="Calibri" w:eastAsia="Times New Roman" w:hAnsi="Calibri" w:cs="Calibri"/>
                <w:color w:val="000000"/>
                <w:sz w:val="24"/>
                <w:szCs w:val="24"/>
                <w:lang w:val="fr-CA" w:eastAsia="fr-CA"/>
              </w:rPr>
              <w:t>Tableau de réactifs</w:t>
            </w:r>
          </w:p>
        </w:tc>
      </w:tr>
      <w:tr w:rsidR="00205B8A" w:rsidRPr="00205B8A" w:rsidTr="00205B8A">
        <w:trPr>
          <w:trHeight w:val="576"/>
        </w:trPr>
        <w:tc>
          <w:tcPr>
            <w:tcW w:w="1603" w:type="dxa"/>
            <w:tcBorders>
              <w:top w:val="nil"/>
              <w:left w:val="nil"/>
              <w:bottom w:val="nil"/>
              <w:right w:val="nil"/>
            </w:tcBorders>
            <w:shd w:val="clear" w:color="000000" w:fill="8EA9DB"/>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Composé</w:t>
            </w:r>
          </w:p>
        </w:tc>
        <w:tc>
          <w:tcPr>
            <w:tcW w:w="1522" w:type="dxa"/>
            <w:tcBorders>
              <w:top w:val="nil"/>
              <w:left w:val="nil"/>
              <w:bottom w:val="nil"/>
              <w:right w:val="nil"/>
            </w:tcBorders>
            <w:shd w:val="clear" w:color="000000" w:fill="8EA9DB"/>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Masse molaire (g/mol)</w:t>
            </w:r>
          </w:p>
        </w:tc>
        <w:tc>
          <w:tcPr>
            <w:tcW w:w="1020" w:type="dxa"/>
            <w:tcBorders>
              <w:top w:val="nil"/>
              <w:left w:val="nil"/>
              <w:bottom w:val="nil"/>
              <w:right w:val="nil"/>
            </w:tcBorders>
            <w:shd w:val="clear" w:color="000000" w:fill="8EA9DB"/>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Densité (g/ml)</w:t>
            </w:r>
          </w:p>
        </w:tc>
        <w:tc>
          <w:tcPr>
            <w:tcW w:w="1053" w:type="dxa"/>
            <w:tcBorders>
              <w:top w:val="nil"/>
              <w:left w:val="nil"/>
              <w:bottom w:val="nil"/>
              <w:right w:val="nil"/>
            </w:tcBorders>
            <w:shd w:val="clear" w:color="000000" w:fill="8EA9DB"/>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Quantité</w:t>
            </w:r>
          </w:p>
        </w:tc>
        <w:tc>
          <w:tcPr>
            <w:tcW w:w="682" w:type="dxa"/>
            <w:tcBorders>
              <w:top w:val="nil"/>
              <w:left w:val="nil"/>
              <w:bottom w:val="nil"/>
              <w:right w:val="nil"/>
            </w:tcBorders>
            <w:shd w:val="clear" w:color="000000" w:fill="8EA9DB"/>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proofErr w:type="gramStart"/>
            <w:r w:rsidRPr="00205B8A">
              <w:rPr>
                <w:rFonts w:ascii="Calibri" w:eastAsia="Times New Roman" w:hAnsi="Calibri" w:cs="Calibri"/>
                <w:color w:val="000000"/>
                <w:lang w:val="fr-CA" w:eastAsia="fr-CA"/>
              </w:rPr>
              <w:t>mol</w:t>
            </w:r>
            <w:proofErr w:type="gramEnd"/>
          </w:p>
        </w:tc>
      </w:tr>
      <w:tr w:rsidR="00205B8A" w:rsidRPr="00205B8A" w:rsidTr="00205B8A">
        <w:trPr>
          <w:trHeight w:val="288"/>
        </w:trPr>
        <w:tc>
          <w:tcPr>
            <w:tcW w:w="1603"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Benzène</w:t>
            </w:r>
          </w:p>
        </w:tc>
        <w:tc>
          <w:tcPr>
            <w:tcW w:w="1522"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78.1</w:t>
            </w:r>
          </w:p>
        </w:tc>
        <w:tc>
          <w:tcPr>
            <w:tcW w:w="1020"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proofErr w:type="gramStart"/>
            <w:r w:rsidRPr="00205B8A">
              <w:rPr>
                <w:rFonts w:ascii="Calibri" w:eastAsia="Times New Roman" w:hAnsi="Calibri" w:cs="Calibri"/>
                <w:color w:val="000000"/>
                <w:lang w:val="fr-CA" w:eastAsia="fr-CA"/>
              </w:rPr>
              <w:t>x</w:t>
            </w:r>
            <w:proofErr w:type="gramEnd"/>
          </w:p>
        </w:tc>
        <w:tc>
          <w:tcPr>
            <w:tcW w:w="1053"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10g</w:t>
            </w:r>
          </w:p>
        </w:tc>
        <w:tc>
          <w:tcPr>
            <w:tcW w:w="682"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0.13</w:t>
            </w:r>
          </w:p>
        </w:tc>
      </w:tr>
      <w:tr w:rsidR="00205B8A" w:rsidRPr="00205B8A" w:rsidTr="00205B8A">
        <w:trPr>
          <w:trHeight w:val="288"/>
        </w:trPr>
        <w:tc>
          <w:tcPr>
            <w:tcW w:w="1603"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HNO3</w:t>
            </w:r>
          </w:p>
        </w:tc>
        <w:tc>
          <w:tcPr>
            <w:tcW w:w="1522"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63.01</w:t>
            </w:r>
          </w:p>
        </w:tc>
        <w:tc>
          <w:tcPr>
            <w:tcW w:w="1020"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1.51</w:t>
            </w:r>
          </w:p>
        </w:tc>
        <w:tc>
          <w:tcPr>
            <w:tcW w:w="1053"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9ml</w:t>
            </w:r>
          </w:p>
        </w:tc>
        <w:tc>
          <w:tcPr>
            <w:tcW w:w="682"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0.14</w:t>
            </w:r>
          </w:p>
        </w:tc>
      </w:tr>
      <w:tr w:rsidR="00205B8A" w:rsidRPr="00205B8A" w:rsidTr="00205B8A">
        <w:trPr>
          <w:trHeight w:val="288"/>
        </w:trPr>
        <w:tc>
          <w:tcPr>
            <w:tcW w:w="1603"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H2SO4</w:t>
            </w:r>
          </w:p>
        </w:tc>
        <w:tc>
          <w:tcPr>
            <w:tcW w:w="1522"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98.07</w:t>
            </w:r>
          </w:p>
        </w:tc>
        <w:tc>
          <w:tcPr>
            <w:tcW w:w="1020"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1.83</w:t>
            </w:r>
          </w:p>
        </w:tc>
        <w:tc>
          <w:tcPr>
            <w:tcW w:w="1053"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9ml</w:t>
            </w:r>
          </w:p>
        </w:tc>
        <w:tc>
          <w:tcPr>
            <w:tcW w:w="682" w:type="dxa"/>
            <w:tcBorders>
              <w:top w:val="nil"/>
              <w:left w:val="nil"/>
              <w:bottom w:val="nil"/>
              <w:right w:val="nil"/>
            </w:tcBorders>
            <w:shd w:val="clear" w:color="000000" w:fill="B4C6E7"/>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0.16</w:t>
            </w:r>
          </w:p>
        </w:tc>
      </w:tr>
      <w:tr w:rsidR="00205B8A" w:rsidRPr="00205B8A" w:rsidTr="00205B8A">
        <w:trPr>
          <w:trHeight w:val="288"/>
        </w:trPr>
        <w:tc>
          <w:tcPr>
            <w:tcW w:w="1603"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Nitrobenzène</w:t>
            </w:r>
          </w:p>
        </w:tc>
        <w:tc>
          <w:tcPr>
            <w:tcW w:w="1522"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123</w:t>
            </w:r>
          </w:p>
        </w:tc>
        <w:tc>
          <w:tcPr>
            <w:tcW w:w="1020"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proofErr w:type="gramStart"/>
            <w:r w:rsidRPr="00205B8A">
              <w:rPr>
                <w:rFonts w:ascii="Calibri" w:eastAsia="Times New Roman" w:hAnsi="Calibri" w:cs="Calibri"/>
                <w:color w:val="000000"/>
                <w:lang w:val="fr-CA" w:eastAsia="fr-CA"/>
              </w:rPr>
              <w:t>x</w:t>
            </w:r>
            <w:proofErr w:type="gramEnd"/>
          </w:p>
        </w:tc>
        <w:tc>
          <w:tcPr>
            <w:tcW w:w="1053"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8.1g</w:t>
            </w:r>
          </w:p>
        </w:tc>
        <w:tc>
          <w:tcPr>
            <w:tcW w:w="682" w:type="dxa"/>
            <w:tcBorders>
              <w:top w:val="nil"/>
              <w:left w:val="nil"/>
              <w:bottom w:val="nil"/>
              <w:right w:val="nil"/>
            </w:tcBorders>
            <w:shd w:val="clear" w:color="000000" w:fill="D9E1F2"/>
            <w:noWrap/>
            <w:vAlign w:val="center"/>
            <w:hideMark/>
          </w:tcPr>
          <w:p w:rsidR="00205B8A" w:rsidRPr="00205B8A" w:rsidRDefault="00205B8A" w:rsidP="00205B8A">
            <w:pPr>
              <w:spacing w:after="0" w:line="240" w:lineRule="auto"/>
              <w:jc w:val="center"/>
              <w:rPr>
                <w:rFonts w:ascii="Calibri" w:eastAsia="Times New Roman" w:hAnsi="Calibri" w:cs="Calibri"/>
                <w:color w:val="000000"/>
                <w:lang w:val="fr-CA" w:eastAsia="fr-CA"/>
              </w:rPr>
            </w:pPr>
            <w:r w:rsidRPr="00205B8A">
              <w:rPr>
                <w:rFonts w:ascii="Calibri" w:eastAsia="Times New Roman" w:hAnsi="Calibri" w:cs="Calibri"/>
                <w:color w:val="000000"/>
                <w:lang w:val="fr-CA" w:eastAsia="fr-CA"/>
              </w:rPr>
              <w:t>0.066</w:t>
            </w:r>
          </w:p>
        </w:tc>
      </w:tr>
    </w:tbl>
    <w:p w:rsidR="00205B8A" w:rsidRPr="00332F06" w:rsidRDefault="00205B8A" w:rsidP="00332F06">
      <w:pPr>
        <w:pStyle w:val="ListParagraph"/>
        <w:numPr>
          <w:ilvl w:val="1"/>
          <w:numId w:val="4"/>
        </w:numPr>
        <w:rPr>
          <w:rFonts w:ascii="Times New Roman" w:eastAsia="Times New Roman" w:hAnsi="Times New Roman" w:cs="Times New Roman"/>
          <w:sz w:val="24"/>
          <w:lang w:val="fr-CA"/>
        </w:rPr>
      </w:pPr>
      <m:oMath>
        <m:r>
          <w:rPr>
            <w:rFonts w:ascii="Cambria Math" w:hAnsi="Cambria Math" w:cs="Times New Roman"/>
            <w:sz w:val="24"/>
            <w:lang w:val="fr-CA"/>
          </w:rPr>
          <m:t>R=</m:t>
        </m:r>
        <m:f>
          <m:fPr>
            <m:ctrlPr>
              <w:rPr>
                <w:rFonts w:ascii="Cambria Math" w:hAnsi="Cambria Math" w:cs="Times New Roman"/>
                <w:i/>
                <w:sz w:val="24"/>
                <w:lang w:val="fr-CA"/>
              </w:rPr>
            </m:ctrlPr>
          </m:fPr>
          <m:num>
            <m:r>
              <w:rPr>
                <w:rFonts w:ascii="Cambria Math" w:hAnsi="Cambria Math" w:cs="Times New Roman"/>
                <w:sz w:val="24"/>
                <w:lang w:val="fr-CA"/>
              </w:rPr>
              <m:t>0.066</m:t>
            </m:r>
          </m:num>
          <m:den>
            <m:r>
              <w:rPr>
                <w:rFonts w:ascii="Cambria Math" w:hAnsi="Cambria Math" w:cs="Times New Roman"/>
                <w:sz w:val="24"/>
                <w:lang w:val="fr-CA"/>
              </w:rPr>
              <m:t>0.13</m:t>
            </m:r>
          </m:den>
        </m:f>
        <m:r>
          <w:rPr>
            <w:rFonts w:ascii="Cambria Math" w:hAnsi="Cambria Math" w:cs="Times New Roman"/>
            <w:sz w:val="24"/>
            <w:lang w:val="fr-CA"/>
          </w:rPr>
          <m:t>×100</m:t>
        </m:r>
        <m:r>
          <w:rPr>
            <w:rFonts w:ascii="Cambria Math" w:hAnsi="Cambria Math" w:cs="Times New Roman"/>
            <w:sz w:val="24"/>
            <w:lang w:val="fr-CA"/>
          </w:rPr>
          <m:t xml:space="preserve">   </m:t>
        </m:r>
        <m:r>
          <w:rPr>
            <w:rFonts w:ascii="Cambria Math" w:eastAsia="Times New Roman" w:hAnsi="Cambria Math" w:cs="Times New Roman"/>
            <w:sz w:val="24"/>
            <w:lang w:val="fr-CA"/>
          </w:rPr>
          <m:t>R</m:t>
        </m:r>
        <m:r>
          <w:rPr>
            <w:rFonts w:ascii="Cambria Math" w:eastAsia="Times New Roman" w:hAnsi="Cambria Math" w:cs="Times New Roman"/>
            <w:sz w:val="24"/>
            <w:lang w:val="fr-CA"/>
          </w:rPr>
          <m:t>=</m:t>
        </m:r>
        <m:r>
          <w:rPr>
            <w:rFonts w:ascii="Cambria Math" w:eastAsia="Times New Roman" w:hAnsi="Cambria Math" w:cs="Times New Roman"/>
            <w:sz w:val="24"/>
            <w:lang w:val="fr-CA"/>
          </w:rPr>
          <m:t>50.8%</m:t>
        </m:r>
      </m:oMath>
    </w:p>
    <w:p w:rsidR="00757DE5" w:rsidRDefault="00332F06" w:rsidP="00332F06">
      <w:pPr>
        <w:pStyle w:val="ListParagraph"/>
        <w:numPr>
          <w:ilvl w:val="1"/>
          <w:numId w:val="4"/>
        </w:numPr>
        <w:rPr>
          <w:rFonts w:ascii="Times New Roman" w:hAnsi="Times New Roman" w:cs="Times New Roman"/>
          <w:sz w:val="24"/>
          <w:lang w:val="fr-CA"/>
        </w:rPr>
      </w:pPr>
      <w:r>
        <w:rPr>
          <w:rFonts w:ascii="Times New Roman" w:hAnsi="Times New Roman" w:cs="Times New Roman"/>
          <w:sz w:val="24"/>
          <w:lang w:val="fr-CA"/>
        </w:rPr>
        <w:t xml:space="preserve">On fait la nitration une seule fois. Le produit le plus probable est le </w:t>
      </w:r>
      <w:proofErr w:type="spellStart"/>
      <w:r>
        <w:rPr>
          <w:rFonts w:ascii="Times New Roman" w:hAnsi="Times New Roman" w:cs="Times New Roman"/>
          <w:sz w:val="24"/>
          <w:lang w:val="fr-CA"/>
        </w:rPr>
        <w:t>meta</w:t>
      </w:r>
      <w:proofErr w:type="spellEnd"/>
      <w:r>
        <w:rPr>
          <w:rFonts w:ascii="Times New Roman" w:hAnsi="Times New Roman" w:cs="Times New Roman"/>
          <w:sz w:val="24"/>
          <w:lang w:val="fr-CA"/>
        </w:rPr>
        <w:t xml:space="preserve"> </w:t>
      </w:r>
      <w:proofErr w:type="spellStart"/>
      <w:r>
        <w:rPr>
          <w:rFonts w:ascii="Times New Roman" w:hAnsi="Times New Roman" w:cs="Times New Roman"/>
          <w:sz w:val="24"/>
          <w:lang w:val="fr-CA"/>
        </w:rPr>
        <w:t>dibenzène</w:t>
      </w:r>
      <w:proofErr w:type="spellEnd"/>
      <w:r>
        <w:rPr>
          <w:rFonts w:ascii="Times New Roman" w:hAnsi="Times New Roman" w:cs="Times New Roman"/>
          <w:sz w:val="24"/>
          <w:lang w:val="fr-CA"/>
        </w:rPr>
        <w:t>.</w:t>
      </w:r>
    </w:p>
    <w:p w:rsidR="00332F06" w:rsidRDefault="00332F06" w:rsidP="00332F06">
      <w:pPr>
        <w:pStyle w:val="ListParagraph"/>
        <w:numPr>
          <w:ilvl w:val="1"/>
          <w:numId w:val="4"/>
        </w:numPr>
        <w:rPr>
          <w:rFonts w:ascii="Times New Roman" w:hAnsi="Times New Roman" w:cs="Times New Roman"/>
          <w:sz w:val="24"/>
          <w:lang w:val="en-US"/>
        </w:rPr>
      </w:pPr>
      <w:r w:rsidRPr="00332F06">
        <w:rPr>
          <w:rFonts w:ascii="Times New Roman" w:hAnsi="Times New Roman" w:cs="Times New Roman"/>
          <w:sz w:val="24"/>
          <w:lang w:val="fr-CA"/>
        </w:rPr>
        <w:t xml:space="preserve">L’Acide sulfurique réagit avec l’Acide nitrique, qui </w:t>
      </w:r>
      <w:proofErr w:type="spellStart"/>
      <w:r w:rsidRPr="00332F06">
        <w:rPr>
          <w:rFonts w:ascii="Times New Roman" w:hAnsi="Times New Roman" w:cs="Times New Roman"/>
          <w:sz w:val="24"/>
          <w:lang w:val="fr-CA"/>
        </w:rPr>
        <w:t>protonate</w:t>
      </w:r>
      <w:proofErr w:type="spellEnd"/>
      <w:r w:rsidRPr="00332F06">
        <w:rPr>
          <w:rFonts w:ascii="Times New Roman" w:hAnsi="Times New Roman" w:cs="Times New Roman"/>
          <w:sz w:val="24"/>
          <w:lang w:val="fr-CA"/>
        </w:rPr>
        <w:t xml:space="preserve"> HNO3. </w:t>
      </w:r>
      <w:proofErr w:type="spellStart"/>
      <w:r w:rsidRPr="00332F06">
        <w:rPr>
          <w:rFonts w:ascii="Times New Roman" w:hAnsi="Times New Roman" w:cs="Times New Roman"/>
          <w:sz w:val="24"/>
          <w:lang w:val="en-US"/>
        </w:rPr>
        <w:t>L’eau</w:t>
      </w:r>
      <w:proofErr w:type="spellEnd"/>
      <w:r w:rsidRPr="00332F06">
        <w:rPr>
          <w:rFonts w:ascii="Times New Roman" w:hAnsi="Times New Roman" w:cs="Times New Roman"/>
          <w:sz w:val="24"/>
          <w:lang w:val="en-US"/>
        </w:rPr>
        <w:t xml:space="preserve"> lai</w:t>
      </w:r>
      <w:r>
        <w:rPr>
          <w:rFonts w:ascii="Times New Roman" w:hAnsi="Times New Roman" w:cs="Times New Roman"/>
          <w:sz w:val="24"/>
          <w:lang w:val="en-US"/>
        </w:rPr>
        <w:t xml:space="preserve">sse pour former le </w:t>
      </w:r>
      <w:proofErr w:type="spellStart"/>
      <w:r>
        <w:rPr>
          <w:rFonts w:ascii="Times New Roman" w:hAnsi="Times New Roman" w:cs="Times New Roman"/>
          <w:sz w:val="24"/>
          <w:lang w:val="en-US"/>
        </w:rPr>
        <w:t>nitronium</w:t>
      </w:r>
      <w:proofErr w:type="spellEnd"/>
      <w:r>
        <w:rPr>
          <w:rFonts w:ascii="Times New Roman" w:hAnsi="Times New Roman" w:cs="Times New Roman"/>
          <w:sz w:val="24"/>
          <w:lang w:val="en-US"/>
        </w:rPr>
        <w:t xml:space="preserve">, le compose </w:t>
      </w:r>
      <w:proofErr w:type="spellStart"/>
      <w:r>
        <w:rPr>
          <w:rFonts w:ascii="Times New Roman" w:hAnsi="Times New Roman" w:cs="Times New Roman"/>
          <w:sz w:val="24"/>
          <w:lang w:val="en-US"/>
        </w:rPr>
        <w:t>réactif</w:t>
      </w:r>
      <w:proofErr w:type="spellEnd"/>
    </w:p>
    <w:p w:rsidR="00332F06" w:rsidRDefault="00332F06" w:rsidP="00332F06">
      <w:pPr>
        <w:pStyle w:val="ListParagraph"/>
        <w:numPr>
          <w:ilvl w:val="1"/>
          <w:numId w:val="4"/>
        </w:numPr>
        <w:rPr>
          <w:rFonts w:ascii="Times New Roman" w:hAnsi="Times New Roman" w:cs="Times New Roman"/>
          <w:sz w:val="24"/>
          <w:lang w:val="fr-CA"/>
        </w:rPr>
      </w:pPr>
      <w:r w:rsidRPr="00332F06">
        <w:rPr>
          <w:rFonts w:ascii="Times New Roman" w:hAnsi="Times New Roman" w:cs="Times New Roman"/>
          <w:sz w:val="24"/>
          <w:lang w:val="fr-CA"/>
        </w:rPr>
        <w:t xml:space="preserve">Masse molaire du </w:t>
      </w:r>
      <w:proofErr w:type="spellStart"/>
      <w:r w:rsidRPr="00332F06">
        <w:rPr>
          <w:rFonts w:ascii="Times New Roman" w:hAnsi="Times New Roman" w:cs="Times New Roman"/>
          <w:sz w:val="24"/>
          <w:lang w:val="fr-CA"/>
        </w:rPr>
        <w:t>dinitro</w:t>
      </w:r>
      <w:proofErr w:type="spellEnd"/>
      <w:r w:rsidRPr="00332F06">
        <w:rPr>
          <w:rFonts w:ascii="Times New Roman" w:hAnsi="Times New Roman" w:cs="Times New Roman"/>
          <w:sz w:val="24"/>
          <w:lang w:val="fr-CA"/>
        </w:rPr>
        <w:t xml:space="preserve"> : 168.1g</w:t>
      </w:r>
      <w:r>
        <w:rPr>
          <w:rFonts w:ascii="Times New Roman" w:hAnsi="Times New Roman" w:cs="Times New Roman"/>
          <w:sz w:val="24"/>
          <w:lang w:val="fr-CA"/>
        </w:rPr>
        <w:t>/mol</w:t>
      </w:r>
    </w:p>
    <w:p w:rsidR="00332F06" w:rsidRPr="00332F06" w:rsidRDefault="00332F06" w:rsidP="00332F06">
      <w:pPr>
        <w:pStyle w:val="ListParagraph"/>
        <w:ind w:left="1440"/>
        <w:rPr>
          <w:rFonts w:ascii="Times New Roman" w:eastAsiaTheme="minorEastAsia" w:hAnsi="Times New Roman" w:cs="Times New Roman"/>
          <w:sz w:val="24"/>
          <w:lang w:val="fr-CA"/>
        </w:rPr>
      </w:pPr>
      <m:oMathPara>
        <m:oMath>
          <m:f>
            <m:fPr>
              <m:ctrlPr>
                <w:rPr>
                  <w:rFonts w:ascii="Cambria Math" w:hAnsi="Cambria Math" w:cs="Times New Roman"/>
                  <w:i/>
                  <w:sz w:val="24"/>
                  <w:lang w:val="fr-CA"/>
                </w:rPr>
              </m:ctrlPr>
            </m:fPr>
            <m:num>
              <m:f>
                <m:fPr>
                  <m:ctrlPr>
                    <w:rPr>
                      <w:rFonts w:ascii="Cambria Math" w:hAnsi="Cambria Math" w:cs="Times New Roman"/>
                      <w:i/>
                      <w:sz w:val="24"/>
                      <w:lang w:val="fr-CA"/>
                    </w:rPr>
                  </m:ctrlPr>
                </m:fPr>
                <m:num>
                  <m:r>
                    <w:rPr>
                      <w:rFonts w:ascii="Cambria Math" w:hAnsi="Cambria Math" w:cs="Times New Roman"/>
                      <w:sz w:val="24"/>
                      <w:lang w:val="fr-CA"/>
                    </w:rPr>
                    <m:t>1.2g</m:t>
                  </m:r>
                </m:num>
                <m:den>
                  <m:r>
                    <w:rPr>
                      <w:rFonts w:ascii="Cambria Math" w:hAnsi="Cambria Math" w:cs="Times New Roman"/>
                      <w:sz w:val="24"/>
                      <w:lang w:val="fr-CA"/>
                    </w:rPr>
                    <m:t>168.1g</m:t>
                  </m:r>
                </m:den>
              </m:f>
            </m:num>
            <m:den>
              <m:r>
                <w:rPr>
                  <w:rFonts w:ascii="Cambria Math" w:hAnsi="Cambria Math" w:cs="Times New Roman"/>
                  <w:sz w:val="24"/>
                  <w:lang w:val="fr-CA"/>
                </w:rPr>
                <m:t>mol</m:t>
              </m:r>
            </m:den>
          </m:f>
          <m:r>
            <w:rPr>
              <w:rFonts w:ascii="Cambria Math" w:hAnsi="Cambria Math" w:cs="Times New Roman"/>
              <w:sz w:val="24"/>
              <w:lang w:val="fr-CA"/>
            </w:rPr>
            <m:t>=0.00714mol</m:t>
          </m:r>
        </m:oMath>
      </m:oMathPara>
    </w:p>
    <w:p w:rsidR="00332F06" w:rsidRPr="00332F06" w:rsidRDefault="00332F06" w:rsidP="00332F06">
      <w:pPr>
        <w:pStyle w:val="ListParagraph"/>
        <w:ind w:left="1440"/>
        <w:rPr>
          <w:rFonts w:ascii="Times New Roman" w:eastAsiaTheme="minorEastAsia" w:hAnsi="Times New Roman" w:cs="Times New Roman"/>
          <w:sz w:val="24"/>
          <w:lang w:val="fr-CA"/>
        </w:rPr>
      </w:pPr>
      <m:oMathPara>
        <m:oMath>
          <m:r>
            <w:rPr>
              <w:rFonts w:ascii="Cambria Math" w:eastAsiaTheme="minorEastAsia" w:hAnsi="Cambria Math" w:cs="Times New Roman"/>
              <w:sz w:val="24"/>
              <w:lang w:val="fr-CA"/>
            </w:rPr>
            <m:t>R=</m:t>
          </m:r>
          <m:f>
            <m:fPr>
              <m:ctrlPr>
                <w:rPr>
                  <w:rFonts w:ascii="Cambria Math" w:eastAsiaTheme="minorEastAsia" w:hAnsi="Cambria Math" w:cs="Times New Roman"/>
                  <w:i/>
                  <w:sz w:val="24"/>
                  <w:lang w:val="fr-CA"/>
                </w:rPr>
              </m:ctrlPr>
            </m:fPr>
            <m:num>
              <m:r>
                <w:rPr>
                  <w:rFonts w:ascii="Cambria Math" w:eastAsiaTheme="minorEastAsia" w:hAnsi="Cambria Math" w:cs="Times New Roman"/>
                  <w:sz w:val="24"/>
                  <w:lang w:val="fr-CA"/>
                </w:rPr>
                <m:t>0.00714</m:t>
              </m:r>
            </m:num>
            <m:den>
              <m:r>
                <w:rPr>
                  <w:rFonts w:ascii="Cambria Math" w:eastAsiaTheme="minorEastAsia" w:hAnsi="Cambria Math" w:cs="Times New Roman"/>
                  <w:sz w:val="24"/>
                  <w:lang w:val="fr-CA"/>
                </w:rPr>
                <m:t>0.13</m:t>
              </m:r>
            </m:den>
          </m:f>
          <m:r>
            <w:rPr>
              <w:rFonts w:ascii="Cambria Math" w:eastAsiaTheme="minorEastAsia" w:hAnsi="Cambria Math" w:cs="Times New Roman"/>
              <w:sz w:val="24"/>
              <w:lang w:val="fr-CA"/>
            </w:rPr>
            <m:t>=5.5%</m:t>
          </m:r>
        </m:oMath>
      </m:oMathPara>
    </w:p>
    <w:p w:rsidR="00F1235E" w:rsidRDefault="00D51152" w:rsidP="00D51152">
      <w:pPr>
        <w:pStyle w:val="ListParagraph"/>
        <w:numPr>
          <w:ilvl w:val="0"/>
          <w:numId w:val="4"/>
        </w:numPr>
        <w:rPr>
          <w:rFonts w:ascii="Times New Roman" w:hAnsi="Times New Roman" w:cs="Times New Roman"/>
          <w:sz w:val="24"/>
          <w:lang w:val="fr-CA"/>
        </w:rPr>
      </w:pPr>
      <w:r w:rsidRPr="00D51152">
        <w:rPr>
          <w:rFonts w:ascii="Times New Roman" w:hAnsi="Times New Roman" w:cs="Times New Roman"/>
          <w:sz w:val="24"/>
          <w:lang w:val="fr-CA"/>
        </w:rPr>
        <w:t>La nitration du furane entraîne préférablement la</w:t>
      </w:r>
      <w:r>
        <w:rPr>
          <w:rFonts w:ascii="Times New Roman" w:hAnsi="Times New Roman" w:cs="Times New Roman"/>
          <w:sz w:val="24"/>
          <w:lang w:val="fr-CA"/>
        </w:rPr>
        <w:t xml:space="preserve"> </w:t>
      </w:r>
      <w:r w:rsidRPr="00D51152">
        <w:rPr>
          <w:rFonts w:ascii="Times New Roman" w:hAnsi="Times New Roman" w:cs="Times New Roman"/>
          <w:sz w:val="24"/>
          <w:lang w:val="fr-CA"/>
        </w:rPr>
        <w:t>formation de l’isomère 1-nitrofurane par rapport à</w:t>
      </w:r>
      <w:r>
        <w:rPr>
          <w:rFonts w:ascii="Times New Roman" w:hAnsi="Times New Roman" w:cs="Times New Roman"/>
          <w:sz w:val="24"/>
          <w:lang w:val="fr-CA"/>
        </w:rPr>
        <w:t xml:space="preserve"> </w:t>
      </w:r>
      <w:r w:rsidRPr="00D51152">
        <w:rPr>
          <w:rFonts w:ascii="Times New Roman" w:hAnsi="Times New Roman" w:cs="Times New Roman"/>
          <w:sz w:val="24"/>
          <w:lang w:val="fr-CA"/>
        </w:rPr>
        <w:t>celle de l’isomère 2-nitrofurane. Expliquez cette</w:t>
      </w:r>
      <w:r>
        <w:rPr>
          <w:rFonts w:ascii="Times New Roman" w:hAnsi="Times New Roman" w:cs="Times New Roman"/>
          <w:sz w:val="24"/>
          <w:lang w:val="fr-CA"/>
        </w:rPr>
        <w:t xml:space="preserve"> </w:t>
      </w:r>
      <w:r w:rsidRPr="00D51152">
        <w:rPr>
          <w:rFonts w:ascii="Times New Roman" w:hAnsi="Times New Roman" w:cs="Times New Roman"/>
          <w:sz w:val="24"/>
          <w:lang w:val="fr-CA"/>
        </w:rPr>
        <w:t>situation en tenant soigneusement compte de la</w:t>
      </w:r>
      <w:r>
        <w:rPr>
          <w:rFonts w:ascii="Times New Roman" w:hAnsi="Times New Roman" w:cs="Times New Roman"/>
          <w:sz w:val="24"/>
          <w:lang w:val="fr-CA"/>
        </w:rPr>
        <w:t xml:space="preserve"> </w:t>
      </w:r>
      <w:r w:rsidRPr="00D51152">
        <w:rPr>
          <w:rFonts w:ascii="Times New Roman" w:hAnsi="Times New Roman" w:cs="Times New Roman"/>
          <w:sz w:val="24"/>
          <w:lang w:val="fr-CA"/>
        </w:rPr>
        <w:t>stabilité du complexe σ qui entraîne la formation de</w:t>
      </w:r>
      <w:r>
        <w:rPr>
          <w:rFonts w:ascii="Times New Roman" w:hAnsi="Times New Roman" w:cs="Times New Roman"/>
          <w:sz w:val="24"/>
          <w:lang w:val="fr-CA"/>
        </w:rPr>
        <w:t xml:space="preserve"> </w:t>
      </w:r>
      <w:r w:rsidRPr="00D51152">
        <w:rPr>
          <w:rFonts w:ascii="Times New Roman" w:hAnsi="Times New Roman" w:cs="Times New Roman"/>
          <w:sz w:val="24"/>
          <w:lang w:val="fr-CA"/>
        </w:rPr>
        <w:t>chaque isomère.</w:t>
      </w:r>
    </w:p>
    <w:p w:rsidR="0038068B" w:rsidRDefault="0038068B" w:rsidP="0038068B">
      <w:pPr>
        <w:rPr>
          <w:rFonts w:ascii="Times New Roman" w:hAnsi="Times New Roman" w:cs="Times New Roman"/>
          <w:sz w:val="24"/>
          <w:lang w:val="fr-CA"/>
        </w:rPr>
      </w:pPr>
      <w:r>
        <w:rPr>
          <w:rFonts w:ascii="Times New Roman" w:hAnsi="Times New Roman" w:cs="Times New Roman"/>
          <w:noProof/>
          <w:sz w:val="24"/>
          <w:lang w:val="fr-CA"/>
        </w:rPr>
        <w:drawing>
          <wp:inline distT="0" distB="0" distL="0" distR="0">
            <wp:extent cx="5943600" cy="12954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1295400"/>
                    </a:xfrm>
                    <a:prstGeom prst="rect">
                      <a:avLst/>
                    </a:prstGeom>
                    <a:noFill/>
                    <a:ln>
                      <a:noFill/>
                    </a:ln>
                  </pic:spPr>
                </pic:pic>
              </a:graphicData>
            </a:graphic>
          </wp:inline>
        </w:drawing>
      </w:r>
    </w:p>
    <w:p w:rsidR="0038068B" w:rsidRDefault="0038068B" w:rsidP="0038068B">
      <w:pPr>
        <w:rPr>
          <w:rFonts w:ascii="Times New Roman" w:hAnsi="Times New Roman" w:cs="Times New Roman"/>
          <w:sz w:val="24"/>
          <w:lang w:val="fr-CA"/>
        </w:rPr>
      </w:pPr>
      <w:r>
        <w:rPr>
          <w:rFonts w:ascii="Times New Roman" w:hAnsi="Times New Roman" w:cs="Times New Roman"/>
          <w:noProof/>
          <w:sz w:val="24"/>
          <w:lang w:val="fr-CA"/>
        </w:rPr>
        <w:lastRenderedPageBreak/>
        <w:drawing>
          <wp:inline distT="0" distB="0" distL="0" distR="0">
            <wp:extent cx="4572000" cy="1447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38822" cy="1468960"/>
                    </a:xfrm>
                    <a:prstGeom prst="rect">
                      <a:avLst/>
                    </a:prstGeom>
                    <a:noFill/>
                    <a:ln>
                      <a:noFill/>
                    </a:ln>
                  </pic:spPr>
                </pic:pic>
              </a:graphicData>
            </a:graphic>
          </wp:inline>
        </w:drawing>
      </w:r>
    </w:p>
    <w:p w:rsidR="0038068B" w:rsidRDefault="0038068B" w:rsidP="0038068B">
      <w:pPr>
        <w:rPr>
          <w:rFonts w:ascii="Times New Roman" w:hAnsi="Times New Roman" w:cs="Times New Roman"/>
          <w:sz w:val="24"/>
          <w:lang w:val="fr-CA"/>
        </w:rPr>
      </w:pPr>
      <w:r>
        <w:rPr>
          <w:rFonts w:ascii="Times New Roman" w:hAnsi="Times New Roman" w:cs="Times New Roman"/>
          <w:noProof/>
          <w:sz w:val="24"/>
          <w:lang w:val="fr-CA"/>
        </w:rPr>
        <w:drawing>
          <wp:inline distT="0" distB="0" distL="0" distR="0">
            <wp:extent cx="5943600" cy="9982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998220"/>
                    </a:xfrm>
                    <a:prstGeom prst="rect">
                      <a:avLst/>
                    </a:prstGeom>
                    <a:noFill/>
                    <a:ln>
                      <a:noFill/>
                    </a:ln>
                  </pic:spPr>
                </pic:pic>
              </a:graphicData>
            </a:graphic>
          </wp:inline>
        </w:drawing>
      </w:r>
    </w:p>
    <w:p w:rsidR="00737A7A" w:rsidRDefault="00737A7A" w:rsidP="00737A7A">
      <w:pPr>
        <w:pStyle w:val="ListParagraph"/>
        <w:numPr>
          <w:ilvl w:val="0"/>
          <w:numId w:val="4"/>
        </w:numPr>
        <w:rPr>
          <w:rFonts w:ascii="Times New Roman" w:hAnsi="Times New Roman" w:cs="Times New Roman"/>
          <w:sz w:val="24"/>
          <w:lang w:val="fr-CA"/>
        </w:rPr>
      </w:pPr>
      <w:r w:rsidRPr="00737A7A">
        <w:rPr>
          <w:rFonts w:ascii="Times New Roman" w:hAnsi="Times New Roman" w:cs="Times New Roman"/>
          <w:sz w:val="24"/>
          <w:lang w:val="fr-CA"/>
        </w:rPr>
        <w:t xml:space="preserve">Les </w:t>
      </w:r>
      <w:proofErr w:type="spellStart"/>
      <w:r w:rsidRPr="00737A7A">
        <w:rPr>
          <w:rFonts w:ascii="Times New Roman" w:hAnsi="Times New Roman" w:cs="Times New Roman"/>
          <w:sz w:val="24"/>
          <w:lang w:val="fr-CA"/>
        </w:rPr>
        <w:t>N-oxydes</w:t>
      </w:r>
      <w:proofErr w:type="spellEnd"/>
      <w:r w:rsidRPr="00737A7A">
        <w:rPr>
          <w:rFonts w:ascii="Times New Roman" w:hAnsi="Times New Roman" w:cs="Times New Roman"/>
          <w:sz w:val="24"/>
          <w:lang w:val="fr-CA"/>
        </w:rPr>
        <w:t xml:space="preserve"> de pyridine peuvent aussi réagir par</w:t>
      </w:r>
      <w:r>
        <w:rPr>
          <w:rFonts w:ascii="Times New Roman" w:hAnsi="Times New Roman" w:cs="Times New Roman"/>
          <w:sz w:val="24"/>
          <w:lang w:val="fr-CA"/>
        </w:rPr>
        <w:t xml:space="preserve"> </w:t>
      </w:r>
      <w:r w:rsidRPr="00737A7A">
        <w:rPr>
          <w:rFonts w:ascii="Times New Roman" w:hAnsi="Times New Roman" w:cs="Times New Roman"/>
          <w:sz w:val="24"/>
          <w:lang w:val="fr-CA"/>
        </w:rPr>
        <w:t>les substitutions électrophiles aromatiques. Dans la</w:t>
      </w:r>
      <w:r>
        <w:rPr>
          <w:rFonts w:ascii="Times New Roman" w:hAnsi="Times New Roman" w:cs="Times New Roman"/>
          <w:sz w:val="24"/>
          <w:lang w:val="fr-CA"/>
        </w:rPr>
        <w:t xml:space="preserve"> </w:t>
      </w:r>
      <w:r w:rsidRPr="00737A7A">
        <w:rPr>
          <w:rFonts w:ascii="Times New Roman" w:hAnsi="Times New Roman" w:cs="Times New Roman"/>
          <w:sz w:val="24"/>
          <w:lang w:val="fr-CA"/>
        </w:rPr>
        <w:t>réaction ci-dessous, un seul produit est obtenu.</w:t>
      </w:r>
      <w:r>
        <w:rPr>
          <w:rFonts w:ascii="Times New Roman" w:hAnsi="Times New Roman" w:cs="Times New Roman"/>
          <w:sz w:val="24"/>
          <w:lang w:val="fr-CA"/>
        </w:rPr>
        <w:t xml:space="preserve"> </w:t>
      </w:r>
      <w:r w:rsidRPr="00737A7A">
        <w:rPr>
          <w:rFonts w:ascii="Times New Roman" w:hAnsi="Times New Roman" w:cs="Times New Roman"/>
          <w:sz w:val="24"/>
          <w:lang w:val="fr-CA"/>
        </w:rPr>
        <w:t>Utilisez des structures de résonance afin de justifier</w:t>
      </w:r>
      <w:r>
        <w:rPr>
          <w:rFonts w:ascii="Times New Roman" w:hAnsi="Times New Roman" w:cs="Times New Roman"/>
          <w:sz w:val="24"/>
          <w:lang w:val="fr-CA"/>
        </w:rPr>
        <w:t xml:space="preserve"> </w:t>
      </w:r>
      <w:r w:rsidRPr="00737A7A">
        <w:rPr>
          <w:rFonts w:ascii="Times New Roman" w:hAnsi="Times New Roman" w:cs="Times New Roman"/>
          <w:sz w:val="24"/>
          <w:lang w:val="fr-CA"/>
        </w:rPr>
        <w:t>la formation sélective de ce produit.</w:t>
      </w:r>
    </w:p>
    <w:p w:rsidR="00446764" w:rsidRDefault="00595792" w:rsidP="00446764">
      <w:pPr>
        <w:rPr>
          <w:rFonts w:ascii="Times New Roman" w:hAnsi="Times New Roman" w:cs="Times New Roman"/>
          <w:sz w:val="24"/>
          <w:lang w:val="fr-CA"/>
        </w:rPr>
      </w:pPr>
      <w:r>
        <w:rPr>
          <w:rFonts w:ascii="Times New Roman" w:hAnsi="Times New Roman" w:cs="Times New Roman"/>
          <w:noProof/>
          <w:sz w:val="24"/>
          <w:lang w:val="fr-CA"/>
        </w:rPr>
        <w:drawing>
          <wp:inline distT="0" distB="0" distL="0" distR="0">
            <wp:extent cx="5920740" cy="1943100"/>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20740" cy="1943100"/>
                    </a:xfrm>
                    <a:prstGeom prst="rect">
                      <a:avLst/>
                    </a:prstGeom>
                    <a:noFill/>
                    <a:ln>
                      <a:noFill/>
                    </a:ln>
                  </pic:spPr>
                </pic:pic>
              </a:graphicData>
            </a:graphic>
          </wp:inline>
        </w:drawing>
      </w:r>
    </w:p>
    <w:p w:rsidR="00040A67" w:rsidRDefault="00040A67" w:rsidP="00446764">
      <w:pPr>
        <w:rPr>
          <w:rFonts w:ascii="Times New Roman" w:hAnsi="Times New Roman" w:cs="Times New Roman"/>
          <w:sz w:val="28"/>
          <w:u w:val="single"/>
          <w:lang w:val="fr-CA"/>
        </w:rPr>
      </w:pPr>
    </w:p>
    <w:p w:rsidR="00040A67" w:rsidRDefault="00040A67" w:rsidP="00446764">
      <w:pPr>
        <w:rPr>
          <w:rFonts w:ascii="Times New Roman" w:hAnsi="Times New Roman" w:cs="Times New Roman"/>
          <w:sz w:val="28"/>
          <w:u w:val="single"/>
          <w:lang w:val="fr-CA"/>
        </w:rPr>
      </w:pPr>
    </w:p>
    <w:p w:rsidR="00040A67" w:rsidRDefault="00040A67" w:rsidP="00446764">
      <w:pPr>
        <w:rPr>
          <w:rFonts w:ascii="Times New Roman" w:hAnsi="Times New Roman" w:cs="Times New Roman"/>
          <w:sz w:val="28"/>
          <w:u w:val="single"/>
          <w:lang w:val="fr-CA"/>
        </w:rPr>
      </w:pPr>
    </w:p>
    <w:p w:rsidR="00040A67" w:rsidRDefault="00040A67" w:rsidP="00446764">
      <w:pPr>
        <w:rPr>
          <w:rFonts w:ascii="Times New Roman" w:hAnsi="Times New Roman" w:cs="Times New Roman"/>
          <w:sz w:val="28"/>
          <w:u w:val="single"/>
          <w:lang w:val="fr-CA"/>
        </w:rPr>
      </w:pPr>
      <w:r>
        <w:rPr>
          <w:rFonts w:ascii="Times New Roman" w:hAnsi="Times New Roman" w:cs="Times New Roman"/>
          <w:sz w:val="28"/>
          <w:u w:val="single"/>
          <w:lang w:val="fr-CA"/>
        </w:rPr>
        <w:t>Données signées</w:t>
      </w:r>
    </w:p>
    <w:p w:rsidR="00040A67" w:rsidRDefault="00040A67" w:rsidP="00446764">
      <w:pPr>
        <w:rPr>
          <w:noProof/>
        </w:rPr>
      </w:pPr>
      <w:r>
        <w:rPr>
          <w:noProof/>
        </w:rPr>
        <w:drawing>
          <wp:anchor distT="0" distB="0" distL="114300" distR="114300" simplePos="0" relativeHeight="251666432" behindDoc="0" locked="0" layoutInCell="1" allowOverlap="1">
            <wp:simplePos x="0" y="0"/>
            <wp:positionH relativeFrom="column">
              <wp:posOffset>3246120</wp:posOffset>
            </wp:positionH>
            <wp:positionV relativeFrom="paragraph">
              <wp:posOffset>287655</wp:posOffset>
            </wp:positionV>
            <wp:extent cx="3276600" cy="4221480"/>
            <wp:effectExtent l="0" t="0" r="0" b="7620"/>
            <wp:wrapNone/>
            <wp:docPr id="18" name="Picture 18" descr="https://scontent.fxds1-1.fna.fbcdn.net/v/t1.15752-9/55887727_2271144682943625_7380497390861549568_n.jpg?_nc_cat=106&amp;_nc_ht=scontent.fxds1-1.fna&amp;oh=cdf380d037a9f3d49c4b78cc7a5f705a&amp;oe=5D0E6C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content.fxds1-1.fna.fbcdn.net/v/t1.15752-9/55887727_2271144682943625_7380497390861549568_n.jpg?_nc_cat=106&amp;_nc_ht=scontent.fxds1-1.fna&amp;oh=cdf380d037a9f3d49c4b78cc7a5f705a&amp;oe=5D0E6C36"/>
                    <pic:cNvPicPr>
                      <a:picLocks noChangeAspect="1" noChangeArrowheads="1"/>
                    </pic:cNvPicPr>
                  </pic:nvPicPr>
                  <pic:blipFill rotWithShape="1">
                    <a:blip r:embed="rId21">
                      <a:extLst>
                        <a:ext uri="{28A0092B-C50C-407E-A947-70E740481C1C}">
                          <a14:useLocalDpi xmlns:a14="http://schemas.microsoft.com/office/drawing/2010/main" val="0"/>
                        </a:ext>
                      </a:extLst>
                    </a:blip>
                    <a:srcRect t="10250" r="4445" b="20500"/>
                    <a:stretch/>
                  </pic:blipFill>
                  <pic:spPr bwMode="auto">
                    <a:xfrm>
                      <a:off x="0" y="0"/>
                      <a:ext cx="3276600" cy="4221480"/>
                    </a:xfrm>
                    <a:prstGeom prst="rect">
                      <a:avLst/>
                    </a:prstGeom>
                    <a:noFill/>
                    <a:ln>
                      <a:noFill/>
                    </a:ln>
                    <a:extLst>
                      <a:ext uri="{53640926-AAD7-44D8-BBD7-CCE9431645EC}">
                        <a14:shadowObscured xmlns:a14="http://schemas.microsoft.com/office/drawing/2010/main"/>
                      </a:ext>
                    </a:extLst>
                  </pic:spPr>
                </pic:pic>
              </a:graphicData>
            </a:graphic>
          </wp:anchor>
        </w:drawing>
      </w:r>
    </w:p>
    <w:p w:rsidR="00040A67" w:rsidRDefault="00040A67" w:rsidP="00446764">
      <w:pPr>
        <w:rPr>
          <w:noProof/>
        </w:rPr>
      </w:pPr>
      <w:r>
        <w:rPr>
          <w:noProof/>
        </w:rPr>
        <w:lastRenderedPageBreak/>
        <w:drawing>
          <wp:inline distT="0" distB="0" distL="0" distR="0">
            <wp:extent cx="3101340" cy="2293620"/>
            <wp:effectExtent l="0" t="0" r="3810" b="0"/>
            <wp:docPr id="17" name="Picture 17" descr="https://scontent.fxds1-1.fna.fbcdn.net/v/t1.15752-9/56472513_827789837596111_5524452176115531776_n.jpg?_nc_cat=103&amp;_nc_ht=scontent.fxds1-1.fna&amp;oh=eaade7ca4b2b7171eca62240b8047e6d&amp;oe=5D09B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fxds1-1.fna.fbcdn.net/v/t1.15752-9/56472513_827789837596111_5524452176115531776_n.jpg?_nc_cat=103&amp;_nc_ht=scontent.fxds1-1.fna&amp;oh=eaade7ca4b2b7171eca62240b8047e6d&amp;oe=5D09B937"/>
                    <pic:cNvPicPr>
                      <a:picLocks noChangeAspect="1" noChangeArrowheads="1"/>
                    </pic:cNvPicPr>
                  </pic:nvPicPr>
                  <pic:blipFill rotWithShape="1">
                    <a:blip r:embed="rId22">
                      <a:extLst>
                        <a:ext uri="{28A0092B-C50C-407E-A947-70E740481C1C}">
                          <a14:useLocalDpi xmlns:a14="http://schemas.microsoft.com/office/drawing/2010/main" val="0"/>
                        </a:ext>
                      </a:extLst>
                    </a:blip>
                    <a:srcRect l="2889" t="6500" r="6666" b="55875"/>
                    <a:stretch/>
                  </pic:blipFill>
                  <pic:spPr bwMode="auto">
                    <a:xfrm>
                      <a:off x="0" y="0"/>
                      <a:ext cx="3101340" cy="2293620"/>
                    </a:xfrm>
                    <a:prstGeom prst="rect">
                      <a:avLst/>
                    </a:prstGeom>
                    <a:noFill/>
                    <a:ln>
                      <a:noFill/>
                    </a:ln>
                    <a:extLst>
                      <a:ext uri="{53640926-AAD7-44D8-BBD7-CCE9431645EC}">
                        <a14:shadowObscured xmlns:a14="http://schemas.microsoft.com/office/drawing/2010/main"/>
                      </a:ext>
                    </a:extLst>
                  </pic:spPr>
                </pic:pic>
              </a:graphicData>
            </a:graphic>
          </wp:inline>
        </w:drawing>
      </w:r>
    </w:p>
    <w:p w:rsidR="00040A67" w:rsidRPr="00040A67" w:rsidRDefault="00040A67" w:rsidP="00446764">
      <w:pPr>
        <w:rPr>
          <w:rFonts w:ascii="Times New Roman" w:hAnsi="Times New Roman" w:cs="Times New Roman"/>
          <w:sz w:val="28"/>
          <w:u w:val="single"/>
          <w:lang w:val="fr-CA"/>
        </w:rPr>
      </w:pPr>
      <w:r w:rsidRPr="00040A67">
        <w:drawing>
          <wp:inline distT="0" distB="0" distL="0" distR="0" wp14:anchorId="72BACC1E" wp14:editId="36E5D04C">
            <wp:extent cx="3137989" cy="4297680"/>
            <wp:effectExtent l="0" t="0" r="5715"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49223" cy="4313065"/>
                    </a:xfrm>
                    <a:prstGeom prst="rect">
                      <a:avLst/>
                    </a:prstGeom>
                  </pic:spPr>
                </pic:pic>
              </a:graphicData>
            </a:graphic>
          </wp:inline>
        </w:drawing>
      </w:r>
    </w:p>
    <w:sectPr w:rsidR="00040A67" w:rsidRPr="00040A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E1F71"/>
    <w:multiLevelType w:val="hybridMultilevel"/>
    <w:tmpl w:val="1DFA4E1A"/>
    <w:lvl w:ilvl="0" w:tplc="0C0C000F">
      <w:start w:val="1"/>
      <w:numFmt w:val="decimal"/>
      <w:lvlText w:val="%1."/>
      <w:lvlJc w:val="left"/>
      <w:pPr>
        <w:ind w:left="720" w:hanging="360"/>
      </w:pPr>
      <w:rPr>
        <w:rFonts w:hint="default"/>
      </w:rPr>
    </w:lvl>
    <w:lvl w:ilvl="1" w:tplc="0C0C0019">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0FDA527C"/>
    <w:multiLevelType w:val="hybridMultilevel"/>
    <w:tmpl w:val="5788904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47C1BBD"/>
    <w:multiLevelType w:val="hybridMultilevel"/>
    <w:tmpl w:val="F2FC71B2"/>
    <w:lvl w:ilvl="0" w:tplc="6E2E796E">
      <w:start w:val="5"/>
      <w:numFmt w:val="bullet"/>
      <w:lvlText w:val="-"/>
      <w:lvlJc w:val="left"/>
      <w:pPr>
        <w:ind w:left="720" w:hanging="360"/>
      </w:pPr>
      <w:rPr>
        <w:rFonts w:ascii="Times New Roman" w:eastAsiaTheme="minorHAnsi" w:hAnsi="Times New Roman"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31A659CD"/>
    <w:multiLevelType w:val="hybridMultilevel"/>
    <w:tmpl w:val="430A590C"/>
    <w:lvl w:ilvl="0" w:tplc="7D442EA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764"/>
    <w:rsid w:val="00003120"/>
    <w:rsid w:val="00040A67"/>
    <w:rsid w:val="00075A87"/>
    <w:rsid w:val="000F5421"/>
    <w:rsid w:val="00116B71"/>
    <w:rsid w:val="00147922"/>
    <w:rsid w:val="00205B8A"/>
    <w:rsid w:val="002C0E0B"/>
    <w:rsid w:val="00332F06"/>
    <w:rsid w:val="0038068B"/>
    <w:rsid w:val="00381592"/>
    <w:rsid w:val="00420772"/>
    <w:rsid w:val="00446764"/>
    <w:rsid w:val="00521E40"/>
    <w:rsid w:val="0054590C"/>
    <w:rsid w:val="00552CEC"/>
    <w:rsid w:val="0056244B"/>
    <w:rsid w:val="00595792"/>
    <w:rsid w:val="005A33CE"/>
    <w:rsid w:val="005E6931"/>
    <w:rsid w:val="005F7623"/>
    <w:rsid w:val="006075D3"/>
    <w:rsid w:val="006529C8"/>
    <w:rsid w:val="00737A7A"/>
    <w:rsid w:val="00757DE5"/>
    <w:rsid w:val="00883BA2"/>
    <w:rsid w:val="008D0AE1"/>
    <w:rsid w:val="009B0E7A"/>
    <w:rsid w:val="009C5363"/>
    <w:rsid w:val="00A26840"/>
    <w:rsid w:val="00A66F36"/>
    <w:rsid w:val="00A8263B"/>
    <w:rsid w:val="00B33AF3"/>
    <w:rsid w:val="00C21FA0"/>
    <w:rsid w:val="00C30025"/>
    <w:rsid w:val="00D51152"/>
    <w:rsid w:val="00E54E10"/>
    <w:rsid w:val="00F1235E"/>
    <w:rsid w:val="00F90724"/>
    <w:rsid w:val="00FD5D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C7F3"/>
  <w15:chartTrackingRefBased/>
  <w15:docId w15:val="{471603F8-51E2-4B17-8CD7-9213CF4B7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764"/>
    <w:pPr>
      <w:ind w:left="720"/>
      <w:contextualSpacing/>
    </w:pPr>
  </w:style>
  <w:style w:type="paragraph" w:styleId="BalloonText">
    <w:name w:val="Balloon Text"/>
    <w:basedOn w:val="Normal"/>
    <w:link w:val="BalloonTextChar"/>
    <w:uiPriority w:val="99"/>
    <w:semiHidden/>
    <w:unhideWhenUsed/>
    <w:rsid w:val="00883B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BA2"/>
    <w:rPr>
      <w:rFonts w:ascii="Segoe UI" w:hAnsi="Segoe UI" w:cs="Segoe UI"/>
      <w:sz w:val="18"/>
      <w:szCs w:val="18"/>
    </w:rPr>
  </w:style>
  <w:style w:type="paragraph" w:styleId="Subtitle">
    <w:name w:val="Subtitle"/>
    <w:basedOn w:val="Normal"/>
    <w:next w:val="Normal"/>
    <w:link w:val="SubtitleChar"/>
    <w:uiPriority w:val="11"/>
    <w:qFormat/>
    <w:rsid w:val="00FD5D5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D5D59"/>
    <w:rPr>
      <w:rFonts w:eastAsiaTheme="minorEastAsia"/>
      <w:color w:val="5A5A5A" w:themeColor="text1" w:themeTint="A5"/>
      <w:spacing w:val="15"/>
    </w:rPr>
  </w:style>
  <w:style w:type="character" w:styleId="PlaceholderText">
    <w:name w:val="Placeholder Text"/>
    <w:basedOn w:val="DefaultParagraphFont"/>
    <w:uiPriority w:val="99"/>
    <w:semiHidden/>
    <w:rsid w:val="00116B7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89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1243</TotalTime>
  <Pages>12</Pages>
  <Words>980</Words>
  <Characters>5396</Characters>
  <Application>Microsoft Office Word</Application>
  <DocSecurity>0</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 Morin</dc:creator>
  <cp:keywords/>
  <dc:description/>
  <cp:lastModifiedBy>Caroline Baril</cp:lastModifiedBy>
  <cp:revision>3</cp:revision>
  <dcterms:created xsi:type="dcterms:W3CDTF">2019-04-02T19:59:00Z</dcterms:created>
  <dcterms:modified xsi:type="dcterms:W3CDTF">2019-04-03T17:17:00Z</dcterms:modified>
</cp:coreProperties>
</file>