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DE7E7A" w:rsidRPr="00DE7E7A" w:rsidT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of the following best describes strategic training and development?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An alignment of organizational goals with T&amp;D programs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An alignment of T&amp;D with business processes and systems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An alignment of T&amp;D with human resource practices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An alignment of T&amp;D with business strategies and objectives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 w:rsidT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 w:rsidT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What is the most significant organizational outcome of training and development programs?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Organizational competitiveness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Organizational effectiveness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Organizational profitability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Organizational survival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 w:rsidT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 w:rsidT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3: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of the following is NOT a component of the instructional systems design (ISD) model of training and development?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"/>
                    </w:numPr>
                    <w:ind w:left="0"/>
                    <w:rPr>
                      <w:rFonts w:ascii="Times New Roman" w:eastAsia="Times New Roman" w:hAnsi="Times New Roman" w:cs="Times New Roman"/>
                      <w:color w:val="70AD47" w:themeColor="accent6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70AD47" w:themeColor="accent6"/>
                      <w:lang w:val="en-CA"/>
                    </w:rPr>
                    <w:t>Training implementation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Task analysis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Training methods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Evaluation design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 w:rsidT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DE7E7A" w:rsidRPr="00DE7E7A" w:rsidT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4: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What outcome tends to result for an organization that subscribes to strategic human resource management whereby it has greater alignment between its HR practices and its strategies?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Enhanced efficiencies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Exemplary quality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 xml:space="preserve">Greater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work�life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 xml:space="preserve"> balance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4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Superior performance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4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 w:rsidT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5: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Why do Canadian organizations invest less in training relative to other countries in the Western world?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5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Training is not viewed as an expenditure but rather an investment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5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Training is not considered a high priority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Training is not part of an organization’s strategy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Training is not limited by cuts to discretionary spending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lastRenderedPageBreak/>
                    <w:t>Question 6: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characteristics tend to be demonstrated by firms that invest and expand their training programs?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More likely to expand internationally and enjoy higher profits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Higher turnover and gross margins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6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Higher customer satisfaction and profit levels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Higher levels of errors and higher employee satisfaction results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2"/>
              <w:gridCol w:w="7672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lastRenderedPageBreak/>
                    <w:t>Question 7: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According to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Garavan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, what distinguishes </w:t>
                  </w:r>
                  <w:r w:rsidRPr="00DE7E7A">
                    <w:rPr>
                      <w:rFonts w:ascii="Times New Roman" w:eastAsia="Times New Roman" w:hAnsi="Times New Roman" w:cs="Times New Roman"/>
                      <w:i/>
                      <w:iCs/>
                      <w:lang w:val="en-CA"/>
                    </w:rPr>
                    <w:t>training</w:t>
                  </w: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 from the other types of knowledge-acquiring activities with regards to the role of the professional trainer?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7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Their role is to instruct, demonstrate and guide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Their role is to act as an expert in the field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They play a minimal role since it is largely an individual activity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Their role is to facilitate and guide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1"/>
              <w:gridCol w:w="7663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8: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Dr. Schmid discusses the extraordinarily fast-paced complex situations that Air Force pilots face. The decisions they make cannot be looked at in a linear fashion – for example, one event leads to another. Air force pilots need to quickly evaluate the relative importance of many variables simultaneously at play. From a training and development standpoint, what approach is used to understand how people learn within complex and context-rich environments? 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8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Systems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8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Learning theories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Feedback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Stimulus-response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7"/>
                    <w:gridCol w:w="5230"/>
                  </w:tblGrid>
                  <w:tr w:rsidR="00DE7E7A" w:rsidRPr="00DE7E7A" w:rsidTr="00DE7E7A"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DE7E7A" w:rsidRPr="00DE7E7A" w:rsidRDefault="00DE7E7A" w:rsidP="00DE7E7A">
                        <w:pPr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</w:pPr>
                        <w:r w:rsidRPr="00DE7E7A"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  <w:t>Feedback: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DE7E7A" w:rsidRPr="00DE7E7A" w:rsidRDefault="00DE7E7A" w:rsidP="00DE7E7A">
                        <w:pPr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</w:pPr>
                        <w:r w:rsidRPr="00DE7E7A"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  <w:t>See the video interview with Dr. Schmid in Lesson 2</w:t>
                        </w:r>
                      </w:p>
                    </w:tc>
                  </w:tr>
                </w:tbl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9: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What is knowledge that is learned from experience and insight, and has been defined as intuition, know-how, little tricks, and judgment?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 xml:space="preserve">Explicit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knowldge</w:t>
                  </w:r>
                  <w:proofErr w:type="spellEnd"/>
                </w:p>
                <w:p w:rsidR="00DE7E7A" w:rsidRPr="00DE7E7A" w:rsidRDefault="00DE7E7A" w:rsidP="00DE7E7A">
                  <w:pPr>
                    <w:numPr>
                      <w:ilvl w:val="0"/>
                      <w:numId w:val="9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Tacit knowledge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Human capital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Intellectual capital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10: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of the following is NOT typically considered a level of analysis for organizational learning?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Organization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Individual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Group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0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Society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0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11: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Which of the following is NOT a factor used to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diffrentiate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 formal and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informmal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 learning?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1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Culture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1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Relevance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Timing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Control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12: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What are the typical characteristics of informal learning?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structured, individual-focused, and unplanned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 xml:space="preserve">Defined, organization-wide,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expelicit</w:t>
                  </w:r>
                  <w:proofErr w:type="spellEnd"/>
                </w:p>
                <w:p w:rsidR="00DE7E7A" w:rsidRPr="00DE7E7A" w:rsidRDefault="00DE7E7A" w:rsidP="00DE7E7A">
                  <w:pPr>
                    <w:numPr>
                      <w:ilvl w:val="0"/>
                      <w:numId w:val="12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Strategic, goal-oriented, and sort term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2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Spontaneous, immediate, and task-specific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2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13: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Why is it important to study the mental model of managers?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Mental models are typically shared and perpetuated by management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3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New knowledge will not be accepted because the mental model blocks it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Managers are biased and this prevents them from considering all information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Knowledge and learning are social constructions generated by routines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8"/>
              <w:gridCol w:w="7656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14: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According to Senge (1990), the differences between generative learning and adaptive learning include all of the following, except: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Generative learning focuses on continual experimentation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Generative learning requires new ways to look at the world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Adaptive learning focuses more on solving current problems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4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Adaptive learning is considered "double-loop" learning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4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15: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of the following is the goal of a learning organization tool developed by Garvin, Edmondson &amp; Gino?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To enhance employees job satisfaction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5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To have a better understanding of training and development needs within an organization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5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To promote dialogue within an organization and not critique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To increase an organization’s profits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16: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John wants to set a new world record in speed skating. What type of goal is John pursuing?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Proximal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Mastery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Distal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6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Performance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6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17: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What concept is related to an individual's basic information processing capacities and cognitive resources?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Intellectual capital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Human capital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Psychomotor ability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7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Cognitive ability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7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5"/>
              <w:gridCol w:w="7649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18: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According to Robert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Gagné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, which of the following is generally related to the learning outcome associated with intellectual skills?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knowledge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principles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8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concepts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facts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19: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The following are among the four orientations to learning, as identified by Merriam and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Caffarella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 (1991), with the exception of: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9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Constructivist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Cognitivist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Behaviourist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19"/>
                    </w:numPr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Humanist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19"/>
                    </w:numPr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20: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According to the expectancy theory, a number of factors determine the level of effort a trainee will direct toward a specific training activity. Which of the following is considered by this theory as a determinant factor?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Mastery of Task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Training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Wanting to succeed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0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Valence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0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6"/>
              <w:gridCol w:w="7648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21: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 xml:space="preserve">According to Dr. </w:t>
                  </w:r>
                  <w:proofErr w:type="spellStart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Devey</w:t>
                  </w:r>
                  <w:proofErr w:type="spellEnd"/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, which of the following are NOT incentives that motivate people to learn?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Providing incentives (grades, better salary)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Triggering their curiosity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1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Using the practices of tangential learning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1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No need to trigger the process, it comes naturally.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1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22: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According to Smith (1999), what is the role of the educator in the social and situational learning environment?</w:t>
                  </w: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Facilitate the development of the whole person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2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Work to establish communities of practice in which conversations and participation can occur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2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Facilitate the development of the whole person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Manipulate the environment to elicit the desired response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2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1"/>
              <w:gridCol w:w="7663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23: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From a learning theories standpoint, what precondition does Dr. Schmid say is not only most important, but necessary to drive the workplace?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Money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Self-efficacy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3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Extrinsic motivation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3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Intrinsic motivation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7"/>
                    <w:gridCol w:w="5576"/>
                  </w:tblGrid>
                  <w:tr w:rsidR="00DE7E7A" w:rsidRPr="00DE7E7A" w:rsidTr="00DE7E7A"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DE7E7A" w:rsidRPr="00DE7E7A" w:rsidRDefault="00DE7E7A" w:rsidP="00DE7E7A">
                        <w:pPr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</w:pPr>
                        <w:r w:rsidRPr="00DE7E7A"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  <w:t>Feedback: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DE7E7A" w:rsidRPr="00DE7E7A" w:rsidRDefault="00DE7E7A" w:rsidP="00DE7E7A">
                        <w:pPr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</w:pPr>
                        <w:r w:rsidRPr="00DE7E7A">
                          <w:rPr>
                            <w:rFonts w:ascii="Times New Roman" w:eastAsia="Times New Roman" w:hAnsi="Times New Roman" w:cs="Times New Roman"/>
                            <w:lang w:val="en-CA"/>
                          </w:rPr>
                          <w:t>As per the video interview with Dr. Schmid in Lesson 4.</w:t>
                        </w:r>
                      </w:p>
                    </w:tc>
                  </w:tr>
                </w:tbl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24: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of the following trainee characteristics are NOT associated with training transfer?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Need for achievement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Motivation to train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4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External locus of control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Cognitive ability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4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25: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If the extent to which a training program transfer is negative, what consequence does this condition have on the trainee's on-the-job performance?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 trainee has negative training motivation and attitude.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 trainee has decided to avoid comparable training in the future.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5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 trainee has a negative self-assessment of the training.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5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The trainee is performing worse as a result of the training.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5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26: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What is the concept that is concerned with the extent to which changes in trainee performance and behaviour impact organizational-wide outcomes?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Horizontal transfer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6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Near transfer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6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Vertical transfer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6"/>
                    </w:numPr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Far transfer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6"/>
                    </w:numPr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7"/>
              <w:gridCol w:w="7647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27: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Which of the following is a specific factor in a transfer system?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7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Peer support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Training design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Self-efficacy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Perceived external validity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7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28: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According to the Transfer of Training Framework, what should trainees do after training has ended?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Develop an action plan for transfer and show support by reducing job pressures and workload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8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Consider high-risk situations that might cause a relapse and develop strategies for overcoming them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8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Ensure that trainees have immediate and frequent opportunities to practice and apply what they learn in training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Stay involved in the training and transfer process by conducting field visits to observe use of trained skills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8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29: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According to Baldwin and Ford's transfer of training process model, which of the following training inputs has a direct effect on the conditions of transfer?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9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</w:pPr>
                  <w:bookmarkStart w:id="0" w:name="_GoBack"/>
                  <w:r w:rsidRPr="00DE7E7A">
                    <w:rPr>
                      <w:rFonts w:ascii="Times New Roman" w:eastAsia="Times New Roman" w:hAnsi="Times New Roman" w:cs="Times New Roman"/>
                      <w:color w:val="000000" w:themeColor="text1"/>
                      <w:lang w:val="en-CA"/>
                    </w:rPr>
                    <w:t>Training design</w:t>
                  </w:r>
                </w:p>
                <w:bookmarkEnd w:id="0"/>
                <w:p w:rsidR="00DE7E7A" w:rsidRPr="00DE7E7A" w:rsidRDefault="00DE7E7A" w:rsidP="00DE7E7A">
                  <w:pPr>
                    <w:numPr>
                      <w:ilvl w:val="0"/>
                      <w:numId w:val="29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CCFF"/>
                      <w:lang w:val="en-CA"/>
                    </w:rPr>
                    <w:t>The work environment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Learning and motivation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 use of identical elements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2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None of these choices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numPr>
                      <w:ilvl w:val="0"/>
                      <w:numId w:val="29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</w:p>
              </w:tc>
            </w:tr>
            <w:tr w:rsidR="00DE7E7A" w:rsidRPr="00DE7E7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  <w:tr w:rsidR="00DE7E7A" w:rsidRPr="00DE7E7A" w:rsidTr="00DE7E7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797"/>
            </w:tblGrid>
            <w:tr w:rsidR="00DE7E7A" w:rsidRPr="00DE7E7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spacing w:before="150" w:after="300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CA"/>
                    </w:rPr>
                    <w:t>Question 30:</w:t>
                  </w:r>
                </w:p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E7E7A" w:rsidRPr="00DE7E7A" w:rsidRDefault="00DE7E7A" w:rsidP="00DE7E7A">
                  <w:pPr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b/>
                      <w:bCs/>
                      <w:lang w:val="en-CA"/>
                    </w:rPr>
                    <w:t>According to Dr. Coates, how much of the investment in training and development is wasted? </w:t>
                  </w: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br/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It depends on the organization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There is little to no waste in training and development initiatives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0"/>
                    </w:numPr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color w:val="008000"/>
                      <w:lang w:val="en-CA"/>
                    </w:rPr>
                    <w:t>Between 70-90%</w:t>
                  </w:r>
                </w:p>
                <w:p w:rsidR="00DE7E7A" w:rsidRPr="00DE7E7A" w:rsidRDefault="00DE7E7A" w:rsidP="00DE7E7A">
                  <w:pPr>
                    <w:numPr>
                      <w:ilvl w:val="0"/>
                      <w:numId w:val="30"/>
                    </w:numPr>
                    <w:ind w:left="0"/>
                    <w:rPr>
                      <w:rFonts w:ascii="Times New Roman" w:eastAsia="Times New Roman" w:hAnsi="Times New Roman" w:cs="Times New Roman"/>
                      <w:lang w:val="en-CA"/>
                    </w:rPr>
                  </w:pPr>
                  <w:r w:rsidRPr="00DE7E7A">
                    <w:rPr>
                      <w:rFonts w:ascii="Times New Roman" w:eastAsia="Times New Roman" w:hAnsi="Times New Roman" w:cs="Times New Roman"/>
                      <w:lang w:val="en-CA"/>
                    </w:rPr>
                    <w:t>Between 50-60%</w:t>
                  </w:r>
                </w:p>
              </w:tc>
            </w:tr>
          </w:tbl>
          <w:p w:rsidR="00DE7E7A" w:rsidRPr="00DE7E7A" w:rsidRDefault="00DE7E7A" w:rsidP="00DE7E7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</w:pPr>
          </w:p>
        </w:tc>
      </w:tr>
    </w:tbl>
    <w:p w:rsidR="00B16C1C" w:rsidRDefault="00DE7E7A"/>
    <w:sectPr w:rsidR="00B16C1C" w:rsidSect="00AA72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E6363"/>
    <w:multiLevelType w:val="multilevel"/>
    <w:tmpl w:val="2ABCC7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7F17C6"/>
    <w:multiLevelType w:val="multilevel"/>
    <w:tmpl w:val="88C8D1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C26D33"/>
    <w:multiLevelType w:val="multilevel"/>
    <w:tmpl w:val="2AE298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B05D30"/>
    <w:multiLevelType w:val="multilevel"/>
    <w:tmpl w:val="88AA64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0B0D46"/>
    <w:multiLevelType w:val="multilevel"/>
    <w:tmpl w:val="EBAE39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1C6325"/>
    <w:multiLevelType w:val="multilevel"/>
    <w:tmpl w:val="A7A4B4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2D46F8"/>
    <w:multiLevelType w:val="multilevel"/>
    <w:tmpl w:val="91BEBC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D09EB"/>
    <w:multiLevelType w:val="multilevel"/>
    <w:tmpl w:val="57EA25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876B51"/>
    <w:multiLevelType w:val="multilevel"/>
    <w:tmpl w:val="85663F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F3CB9"/>
    <w:multiLevelType w:val="multilevel"/>
    <w:tmpl w:val="B0B80D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6D575E"/>
    <w:multiLevelType w:val="multilevel"/>
    <w:tmpl w:val="FDD099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8C2E76"/>
    <w:multiLevelType w:val="multilevel"/>
    <w:tmpl w:val="62ACEA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E53E0C"/>
    <w:multiLevelType w:val="multilevel"/>
    <w:tmpl w:val="362CBC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763C61"/>
    <w:multiLevelType w:val="multilevel"/>
    <w:tmpl w:val="5044B7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633B35"/>
    <w:multiLevelType w:val="multilevel"/>
    <w:tmpl w:val="65F280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075264"/>
    <w:multiLevelType w:val="multilevel"/>
    <w:tmpl w:val="26305E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D415D7"/>
    <w:multiLevelType w:val="multilevel"/>
    <w:tmpl w:val="01A8F2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F848CC"/>
    <w:multiLevelType w:val="multilevel"/>
    <w:tmpl w:val="E7A8B1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A83556"/>
    <w:multiLevelType w:val="multilevel"/>
    <w:tmpl w:val="E50C97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B2167C"/>
    <w:multiLevelType w:val="multilevel"/>
    <w:tmpl w:val="943E7C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B515B2"/>
    <w:multiLevelType w:val="multilevel"/>
    <w:tmpl w:val="E69EB9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6C2ECC"/>
    <w:multiLevelType w:val="multilevel"/>
    <w:tmpl w:val="FECA0F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093919"/>
    <w:multiLevelType w:val="multilevel"/>
    <w:tmpl w:val="616E1C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8A11CE"/>
    <w:multiLevelType w:val="multilevel"/>
    <w:tmpl w:val="9FE829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961E1D"/>
    <w:multiLevelType w:val="multilevel"/>
    <w:tmpl w:val="DE8ADD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0466FF"/>
    <w:multiLevelType w:val="multilevel"/>
    <w:tmpl w:val="13089C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C25865"/>
    <w:multiLevelType w:val="multilevel"/>
    <w:tmpl w:val="C7CEA5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576E7B"/>
    <w:multiLevelType w:val="multilevel"/>
    <w:tmpl w:val="68B445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6CC458F"/>
    <w:multiLevelType w:val="multilevel"/>
    <w:tmpl w:val="735401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45637C"/>
    <w:multiLevelType w:val="multilevel"/>
    <w:tmpl w:val="A692A8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29"/>
  </w:num>
  <w:num w:numId="4">
    <w:abstractNumId w:val="25"/>
  </w:num>
  <w:num w:numId="5">
    <w:abstractNumId w:val="15"/>
  </w:num>
  <w:num w:numId="6">
    <w:abstractNumId w:val="18"/>
  </w:num>
  <w:num w:numId="7">
    <w:abstractNumId w:val="27"/>
  </w:num>
  <w:num w:numId="8">
    <w:abstractNumId w:val="16"/>
  </w:num>
  <w:num w:numId="9">
    <w:abstractNumId w:val="10"/>
  </w:num>
  <w:num w:numId="10">
    <w:abstractNumId w:val="28"/>
  </w:num>
  <w:num w:numId="11">
    <w:abstractNumId w:val="23"/>
  </w:num>
  <w:num w:numId="12">
    <w:abstractNumId w:val="3"/>
  </w:num>
  <w:num w:numId="13">
    <w:abstractNumId w:val="5"/>
  </w:num>
  <w:num w:numId="14">
    <w:abstractNumId w:val="26"/>
  </w:num>
  <w:num w:numId="15">
    <w:abstractNumId w:val="1"/>
  </w:num>
  <w:num w:numId="16">
    <w:abstractNumId w:val="8"/>
  </w:num>
  <w:num w:numId="17">
    <w:abstractNumId w:val="6"/>
  </w:num>
  <w:num w:numId="18">
    <w:abstractNumId w:val="11"/>
  </w:num>
  <w:num w:numId="19">
    <w:abstractNumId w:val="14"/>
  </w:num>
  <w:num w:numId="20">
    <w:abstractNumId w:val="0"/>
  </w:num>
  <w:num w:numId="21">
    <w:abstractNumId w:val="13"/>
  </w:num>
  <w:num w:numId="22">
    <w:abstractNumId w:val="24"/>
  </w:num>
  <w:num w:numId="23">
    <w:abstractNumId w:val="19"/>
  </w:num>
  <w:num w:numId="24">
    <w:abstractNumId w:val="17"/>
  </w:num>
  <w:num w:numId="25">
    <w:abstractNumId w:val="21"/>
  </w:num>
  <w:num w:numId="26">
    <w:abstractNumId w:val="20"/>
  </w:num>
  <w:num w:numId="27">
    <w:abstractNumId w:val="12"/>
  </w:num>
  <w:num w:numId="28">
    <w:abstractNumId w:val="4"/>
  </w:num>
  <w:num w:numId="29">
    <w:abstractNumId w:val="7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7A"/>
    <w:rsid w:val="00030A31"/>
    <w:rsid w:val="00084B6A"/>
    <w:rsid w:val="000874F8"/>
    <w:rsid w:val="0027065C"/>
    <w:rsid w:val="006F626E"/>
    <w:rsid w:val="00910C5A"/>
    <w:rsid w:val="009368D8"/>
    <w:rsid w:val="00A00A4F"/>
    <w:rsid w:val="00AA7206"/>
    <w:rsid w:val="00B8322A"/>
    <w:rsid w:val="00BE31F2"/>
    <w:rsid w:val="00DE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5B6E80"/>
  <w15:chartTrackingRefBased/>
  <w15:docId w15:val="{CAAF2F9C-5D59-1C44-9C72-79388484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Heading4">
    <w:name w:val="heading 4"/>
    <w:basedOn w:val="Normal"/>
    <w:link w:val="Heading4Char"/>
    <w:uiPriority w:val="9"/>
    <w:qFormat/>
    <w:rsid w:val="00DE7E7A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E7E7A"/>
    <w:rPr>
      <w:rFonts w:ascii="Times New Roman" w:eastAsia="Times New Roman" w:hAnsi="Times New Roman" w:cs="Times New Roman"/>
      <w:b/>
      <w:bCs/>
      <w:lang w:val="en-CA"/>
    </w:rPr>
  </w:style>
  <w:style w:type="character" w:styleId="Strong">
    <w:name w:val="Strong"/>
    <w:basedOn w:val="DefaultParagraphFont"/>
    <w:uiPriority w:val="22"/>
    <w:qFormat/>
    <w:rsid w:val="00DE7E7A"/>
    <w:rPr>
      <w:b/>
      <w:bCs/>
    </w:rPr>
  </w:style>
  <w:style w:type="character" w:styleId="Emphasis">
    <w:name w:val="Emphasis"/>
    <w:basedOn w:val="DefaultParagraphFont"/>
    <w:uiPriority w:val="20"/>
    <w:qFormat/>
    <w:rsid w:val="00DE7E7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E7E7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5521">
          <w:marLeft w:val="0"/>
          <w:marRight w:val="0"/>
          <w:marTop w:val="150"/>
          <w:marBottom w:val="150"/>
          <w:divBdr>
            <w:top w:val="single" w:sz="6" w:space="4" w:color="AAAAAA"/>
            <w:left w:val="single" w:sz="6" w:space="4" w:color="AAAAAA"/>
            <w:bottom w:val="single" w:sz="6" w:space="4" w:color="AAAAAA"/>
            <w:right w:val="single" w:sz="6" w:space="4" w:color="AAAAAA"/>
          </w:divBdr>
        </w:div>
        <w:div w:id="20065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1701">
          <w:marLeft w:val="0"/>
          <w:marRight w:val="0"/>
          <w:marTop w:val="150"/>
          <w:marBottom w:val="150"/>
          <w:divBdr>
            <w:top w:val="single" w:sz="6" w:space="4" w:color="AAAAAA"/>
            <w:left w:val="single" w:sz="6" w:space="4" w:color="AAAAAA"/>
            <w:bottom w:val="single" w:sz="6" w:space="4" w:color="AAAAAA"/>
            <w:right w:val="single" w:sz="6" w:space="4" w:color="AAAAAA"/>
          </w:divBdr>
        </w:div>
        <w:div w:id="191712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1350</Words>
  <Characters>7696</Characters>
  <Application>Microsoft Office Word</Application>
  <DocSecurity>0</DocSecurity>
  <Lines>64</Lines>
  <Paragraphs>18</Paragraphs>
  <ScaleCrop>false</ScaleCrop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Patynski</dc:creator>
  <cp:keywords/>
  <dc:description/>
  <cp:lastModifiedBy>Bogdan Patynski</cp:lastModifiedBy>
  <cp:revision>1</cp:revision>
  <dcterms:created xsi:type="dcterms:W3CDTF">2019-06-06T02:19:00Z</dcterms:created>
  <dcterms:modified xsi:type="dcterms:W3CDTF">2019-06-06T02:21:00Z</dcterms:modified>
</cp:coreProperties>
</file>