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LESSON 3: THE REFORMATION &amp; BEYOND</w:t>
      </w:r>
    </w:p>
    <w:p>
      <w:pP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tl w:val="0"/>
        </w:rPr>
        <w:t>Natural Law</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rise of European universities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Systematic thought was becoming more important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It was the era of Summas</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Summas are summary treatises that produced great writings in systematic theology. Summas were often attempts to proclaim the Gospel in a philosophically consistent and logically compelling manner</w:t>
      </w:r>
    </w:p>
    <w:p>
      <w:pPr>
        <w:keepNext w:val="0"/>
        <w:keepLines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TWO thinkers contributed to this development: </w:t>
      </w:r>
    </w:p>
    <w:p>
      <w:pPr>
        <w:keepNext w:val="0"/>
        <w:keepLines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650" w:leftChars="0" w:right="0" w:hanging="360" w:firstLineChars="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(1) Saint Bonaventure, </w:t>
      </w:r>
    </w:p>
    <w:p>
      <w:pPr>
        <w:keepNext w:val="0"/>
        <w:keepLines w:val="0"/>
        <w:widowControl/>
        <w:numPr>
          <w:ilvl w:val="2"/>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650" w:leftChars="0" w:right="0" w:hanging="360" w:firstLineChars="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(2) Thomas Aquinas</w:t>
      </w:r>
    </w:p>
    <w:p>
      <w:pPr>
        <w:rPr>
          <w:rFonts w:ascii="Times New Roman" w:hAnsi="Times New Roman" w:eastAsia="Times New Roman" w:cs="Times New Roman"/>
        </w:rPr>
      </w:pPr>
      <w:bookmarkStart w:id="1" w:name="_GoBack"/>
      <w:bookmarkEnd w:id="1"/>
    </w:p>
    <w:p>
      <w:pPr>
        <w:jc w:val="center"/>
        <w:rPr>
          <w:rFonts w:ascii="Times New Roman" w:hAnsi="Times New Roman" w:eastAsia="Times New Roman" w:cs="Times New Roman"/>
          <w:b/>
          <w:u w:val="single"/>
        </w:rPr>
      </w:pPr>
      <w:r>
        <w:rPr>
          <w:rFonts w:ascii="Times New Roman" w:hAnsi="Times New Roman" w:eastAsia="Times New Roman" w:cs="Times New Roman"/>
          <w:b/>
          <w:u w:val="single"/>
          <w:rtl w:val="0"/>
        </w:rPr>
        <w:t>VIDEO</w:t>
      </w:r>
    </w:p>
    <w:p>
      <w:pPr>
        <w:rPr>
          <w:rFonts w:ascii="Times New Roman" w:hAnsi="Times New Roman" w:eastAsia="Times New Roman" w:cs="Times New Roman"/>
        </w:rPr>
      </w:pPr>
      <w:r>
        <w:rPr>
          <w:rFonts w:ascii="Times New Roman" w:hAnsi="Times New Roman" w:eastAsia="Times New Roman" w:cs="Times New Roman"/>
          <w:rtl w:val="0"/>
        </w:rPr>
        <w:t>The first objective of this lesson is to explore the teachings/debates of Christian ethics through the lends of Bonaventure and Thomas Aquinas. We will look at Aquinas’ formulation of natural law. So, Bonaventure was influenced by the Platonic tradition whereas Aquinas was influenced by Aristotle. Aristotle’s writings were recently be translated into Latin and were a new source of thought at the time of Aquinas. So, Aquinas’ work drew heavily on Aristotle’s work as a framework to think through the Christian tradition in the light of his times. A 20</w:t>
      </w:r>
      <w:r>
        <w:rPr>
          <w:rFonts w:ascii="Times New Roman" w:hAnsi="Times New Roman" w:eastAsia="Times New Roman" w:cs="Times New Roman"/>
          <w:vertAlign w:val="superscript"/>
          <w:rtl w:val="0"/>
        </w:rPr>
        <w:t>th</w:t>
      </w:r>
      <w:r>
        <w:rPr>
          <w:rFonts w:ascii="Times New Roman" w:hAnsi="Times New Roman" w:eastAsia="Times New Roman" w:cs="Times New Roman"/>
          <w:rtl w:val="0"/>
        </w:rPr>
        <w:t xml:space="preserve"> century theologian and philosopher claimed that the role of theology was the mediate between a religious tradition and a cultural matrix (this means that every age, theologians must rethink the Christian tradition in light of contemporary questions and concerns of their culture and time. Note: this is what Aquinas was doing using Aristotle’s work to do this). An important idea that we discuss in this first objective is the concept of natural law. Aquinas’ understanding of natural law in many ways continues to influence contemporary thinking on natural law. </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Who was Bonaventure?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Bonaventure attempted, in his theology, to integrate faith and reason, and was influenced by the Platonic tradition, which had prevailed in the centuries before.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Synthesizing Theology and Morality</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central characteristic of people was their will, their power to decide and to act.</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intellect, while important, was in the order of means, a tool to be used for action</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Love was the center of the moral life. Knowledge and practical deeds were secondary.</w:t>
      </w:r>
    </w:p>
    <w:p>
      <w:pPr>
        <w:keepNext w:val="0"/>
        <w:keepLines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role of theology is to make intelligible what scripture teaches about Christ and the moral life.</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Who was Thomas Aquinas?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time, writings of Aristotle were being rediscovered and Aquinas drew on Aristotle for his articulation of Christian theology. For Aquinas (following Aristotle) humans are intellectual beings or rational animals. Their highest achievement is contemplation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An Interest in Ethical Question</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 section of Aquinas’ </w:t>
      </w:r>
      <w:r>
        <w:rPr>
          <w:rFonts w:ascii="Times New Roman" w:hAnsi="Times New Roman" w:eastAsia="Times New Roman" w:cs="Times New Roman"/>
          <w:b w:val="0"/>
          <w:i/>
          <w:smallCaps w:val="0"/>
          <w:strike w:val="0"/>
          <w:color w:val="000000"/>
          <w:sz w:val="24"/>
          <w:szCs w:val="24"/>
          <w:u w:val="single"/>
          <w:shd w:val="clear" w:fill="auto"/>
          <w:vertAlign w:val="baseline"/>
          <w:rtl w:val="0"/>
        </w:rPr>
        <w:t>Summa Theologiae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was a treatise on moral theology that dealt first with general concepts and then with specific ethical topics. The important point is that Aquinas incorporated these ethical discussions into his overall synthesis of Christian theology</w:t>
      </w:r>
    </w:p>
    <w:p>
      <w:pPr>
        <w:keepNext w:val="0"/>
        <w:keepLines w:val="0"/>
        <w:widowControl/>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Key points from Aquinas in relation to ethics:</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Aquinas was concerned with protecting the notion of a human agent who is the </w:t>
      </w:r>
      <w:r>
        <w:rPr>
          <w:rFonts w:ascii="Times New Roman" w:hAnsi="Times New Roman" w:eastAsia="Times New Roman" w:cs="Times New Roman"/>
          <w:b w:val="0"/>
          <w:i/>
          <w:smallCaps w:val="0"/>
          <w:strike w:val="0"/>
          <w:color w:val="000000"/>
          <w:sz w:val="24"/>
          <w:szCs w:val="24"/>
          <w:u w:val="none"/>
          <w:shd w:val="clear" w:fill="auto"/>
          <w:vertAlign w:val="baseline"/>
          <w:rtl w:val="0"/>
        </w:rPr>
        <w:t>responsible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author of his or her own actions.</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75"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Human beings are not just "spectators” of the world-order in which everything that happens is caused by God's will. Rather, human beings are actors in the world. God has given human beings the capacity to be reasonable and responsible agents.</w:t>
      </w:r>
    </w:p>
    <w:p>
      <w:pPr>
        <w:rPr>
          <w:rFonts w:ascii="Times New Roman" w:hAnsi="Times New Roman" w:eastAsia="Times New Roman" w:cs="Times New Roman"/>
          <w:sz w:val="28"/>
          <w:szCs w:val="28"/>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Aristotle’s Influence on Aquinas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Since Aquinas drew on the philosophy of Aristotle, need to take into consideration Aristotle’s thought:</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Aristotle rejected Plato’s explanation of reality as involving unchanging Forms</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He was concerned with the phenomenal world, that is, the world that can be known empirically</w:t>
      </w:r>
    </w:p>
    <w:p>
      <w:pPr>
        <w:keepNext w:val="0"/>
        <w:keepLines w:val="0"/>
        <w:widowControl/>
        <w:numPr>
          <w:ilvl w:val="0"/>
          <w:numId w:val="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Aristotle was concerned to differentiate reality and understand how it grows, develops and changes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him, the good consists in the realization of the ends that are potential in one’s nature (e.g., an acorn “the end” and the oak tree “the nature”)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Aquinas was influenced by Aristotle’s notion of the good </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For Aquinas, a good life under the control of right reason consists of the best use of: </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One’s rational powers (intellect and will)</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One’s lower capacities (appetites and bodily activities)</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 xml:space="preserve">Teleological &amp; Deontological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Definition</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What is Teleology?</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Teleology is derived from the Greek word </w:t>
      </w:r>
      <w:r>
        <w:rPr>
          <w:rFonts w:ascii="Times New Roman" w:hAnsi="Times New Roman" w:eastAsia="Times New Roman" w:cs="Times New Roman"/>
          <w:b w:val="0"/>
          <w:i/>
          <w:smallCaps w:val="0"/>
          <w:strike w:val="0"/>
          <w:color w:val="000000"/>
          <w:sz w:val="24"/>
          <w:szCs w:val="24"/>
          <w:u w:val="none"/>
          <w:shd w:val="clear" w:fill="auto"/>
          <w:vertAlign w:val="baseline"/>
          <w:rtl w:val="0"/>
        </w:rPr>
        <w:t>telos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meaning “end”, “purpose” or “goal” and </w:t>
      </w:r>
      <w:r>
        <w:rPr>
          <w:rFonts w:ascii="Times New Roman" w:hAnsi="Times New Roman" w:eastAsia="Times New Roman" w:cs="Times New Roman"/>
          <w:b w:val="0"/>
          <w:i/>
          <w:smallCaps w:val="0"/>
          <w:strike w:val="0"/>
          <w:color w:val="000000"/>
          <w:sz w:val="24"/>
          <w:szCs w:val="24"/>
          <w:u w:val="none"/>
          <w:shd w:val="clear" w:fill="auto"/>
          <w:vertAlign w:val="baseline"/>
          <w:rtl w:val="0"/>
        </w:rPr>
        <w:t>logos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meaning “the study of “. Of, pertaining to, or involving teleology; relating to ends or final causes; dealing with design or purpose especially in natural phenomena</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There is a theory of ethics called teleological ethics. The focus is on the “end” or “consequences” of an act (example is Utilitarianism, which asserts that the criterion of right and wrong actions is whether they maximize welfare, that is, the greatest good for the greatest number</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What is Deontology?</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Deontology comes from the Greek word </w:t>
      </w:r>
      <w:r>
        <w:rPr>
          <w:rFonts w:ascii="Times New Roman" w:hAnsi="Times New Roman" w:eastAsia="Times New Roman" w:cs="Times New Roman"/>
          <w:b w:val="0"/>
          <w:i/>
          <w:smallCaps w:val="0"/>
          <w:strike w:val="0"/>
          <w:color w:val="000000"/>
          <w:sz w:val="24"/>
          <w:szCs w:val="24"/>
          <w:u w:val="none"/>
          <w:shd w:val="clear" w:fill="auto"/>
          <w:vertAlign w:val="baseline"/>
          <w:rtl w:val="0"/>
        </w:rPr>
        <w:t>deon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meaning “law” or “duty” and </w:t>
      </w:r>
      <w:r>
        <w:rPr>
          <w:rFonts w:ascii="Times New Roman" w:hAnsi="Times New Roman" w:eastAsia="Times New Roman" w:cs="Times New Roman"/>
          <w:b w:val="0"/>
          <w:i/>
          <w:smallCaps w:val="0"/>
          <w:strike w:val="0"/>
          <w:color w:val="000000"/>
          <w:sz w:val="24"/>
          <w:szCs w:val="24"/>
          <w:u w:val="none"/>
          <w:shd w:val="clear" w:fill="auto"/>
          <w:vertAlign w:val="baseline"/>
          <w:rtl w:val="0"/>
        </w:rPr>
        <w:t>logos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meaning “the study of”. The focus in deontological ethics is the “law”, the “rule” or the “duty”, which takes priority over the results of an action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Relation to Ends of Means</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Consider the following in relation to ends and means: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Ends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 Ethics of consequences – (Teleology)</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Focus = the results of a situation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Means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 Ethic of principle – (Deontology)</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Focus = the principles or rules that guide our actions</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Christians must act in an imperfect and sinful world in which, not infrequently, the possibilities of action or inaction all seem, in different ways, morally questionable. Harmless activity may not be harmless </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Some insists: “the higher and more noble an end is, the more it justifies any means used in achieving it”</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Others insists: “in moral matters, the means affect the end; i.e., the means are not morally indifferent, and a sharp distinction between means and ends is never possible”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Greenpeace</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Members of Greenpeace, an international organization that works for environmental conservation and the preservation of endangered species, often break the law in their effort to get publicity about what they think is right and wrong. For these members of Greenpeace, the end (raisin awareness of and preventing activities that are harming the environment or endangering species) justifies the means (breaking the law, damaging property, endangering their own lives and the lives of others). The head of Greenpeace, Kumi Naidoo, states that it is justifiable to break the law inert people to the threat of climate change</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head of Greenpeace has said that it is justifiable to break the law in order to alert people to the threat of climate change. Kumi Naidoo said the organisation had no intention of scaling back its tactics as he compared protesters’ action to Mahatma Ghandi, Nelson Mandela and Martin Luther King saying they too broke the law. “In some ways, we will probably intensify it because all the science is telling us that time is running out for this planet,” he said. However, he emphasized that the group was “deeply committed to peace” and would not resort to violence. Last week 54 Greenpeace protectors were charged with trespass after spending the night on the roof the House of Parliament in October last year/”</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My Brother’s Keeper</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Someone whose name is Ed comes to see me because he wants to know where my brother is. I know that Ed wants to find my brother because my brother owes him money. I also know that Ed plans to physically injure my brother because of the debt. So I tell Ed that my brother got a job in Norther Canada and he will not return for months. This, in fact, is not true. I am lying. My brother is staying with me and I know he is at my place as I am talking to Ed.</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 </w:t>
      </w:r>
      <w:r>
        <w:rPr>
          <w:rFonts w:ascii="Times New Roman" w:hAnsi="Times New Roman" w:eastAsia="Times New Roman" w:cs="Times New Roman"/>
          <w:b/>
          <w:i w:val="0"/>
          <w:smallCaps w:val="0"/>
          <w:strike w:val="0"/>
          <w:color w:val="000000"/>
          <w:sz w:val="24"/>
          <w:szCs w:val="24"/>
          <w:u w:val="none"/>
          <w:shd w:val="clear" w:fill="auto"/>
          <w:vertAlign w:val="baseline"/>
          <w:rtl w:val="0"/>
        </w:rPr>
        <w:t>deontologist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will say that what I did was wrong because I lied and lying is always wrong no matter what the circumstances. So, for the deontologist, the end [keeping my brother safe] never justifies the means [lying]</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firstLine="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 </w:t>
      </w:r>
      <w:r>
        <w:rPr>
          <w:rFonts w:ascii="Times New Roman" w:hAnsi="Times New Roman" w:eastAsia="Times New Roman" w:cs="Times New Roman"/>
          <w:b/>
          <w:i w:val="0"/>
          <w:smallCaps w:val="0"/>
          <w:strike w:val="0"/>
          <w:color w:val="000000"/>
          <w:sz w:val="24"/>
          <w:szCs w:val="24"/>
          <w:u w:val="none"/>
          <w:shd w:val="clear" w:fill="auto"/>
          <w:vertAlign w:val="baseline"/>
          <w:rtl w:val="0"/>
        </w:rPr>
        <w:t>teleologist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would say that my lying was justified because it protects my brother from harm. So, for the teleologist, the end [protecting my brother from harm] can sometimes justify the means [lying]</w:t>
      </w: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The Basis of Natural Law</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Basic principle of natural law is: good should be sought after and done, evil avoided.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Natural Law</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It constitutes an objective set of principles that can be seen as true by the natural light of reason. The claim of the natural tradition is that moral knowledge is accessible to believers and anyone who is willing to reflect critically on human experience</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Natural law assumes that human beings are essentially good and have a capacity to know and choose what is right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The Biblical Basis of Natural Law</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parables of Jesus use ordinary human experiences to highlight basic human values</w:t>
      </w:r>
    </w:p>
    <w:p>
      <w:pPr>
        <w:keepNext w:val="0"/>
        <w:keepLines w:val="0"/>
        <w:widowControl/>
        <w:numPr>
          <w:ilvl w:val="0"/>
          <w:numId w:val="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Paul was explicit in his reference to “nature” as a source of moral knowledge for those who did not have access to the revelation of the God of Israel. Critical reflection on experience is sufficient for moral enlightenment</w:t>
      </w:r>
    </w:p>
    <w:p>
      <w:pPr>
        <w:rPr>
          <w:rFonts w:ascii="Times New Roman" w:hAnsi="Times New Roman" w:eastAsia="Times New Roman" w:cs="Times New Roman"/>
        </w:rPr>
      </w:pPr>
    </w:p>
    <w:p>
      <w:pPr>
        <w:rPr>
          <w:rFonts w:ascii="Times New Roman" w:hAnsi="Times New Roman" w:eastAsia="Times New Roman" w:cs="Times New Roman"/>
          <w:sz w:val="28"/>
          <w:szCs w:val="28"/>
        </w:rPr>
      </w:pPr>
      <w:r>
        <w:rPr>
          <w:rFonts w:ascii="Times New Roman" w:hAnsi="Times New Roman" w:eastAsia="Times New Roman" w:cs="Times New Roman"/>
          <w:sz w:val="28"/>
          <w:szCs w:val="28"/>
          <w:rtl w:val="0"/>
        </w:rPr>
        <w:t>Other Sources of Natural Law</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Greek Philosophy</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 natural law tradition in Christian ethics is due more to Greek philosophy than scriptures. The key Greek philosopher was Aristotle who influenced Aquinas in particular</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For Aristotle, human nature is rational, therefore, morally good actions are those that are directed (through reason) toward the full actualization of human potential. While we all have natural capacities for virtue (or vice), these capacities must be developed as habits through practice</w:t>
      </w:r>
    </w:p>
    <w:p>
      <w:pPr>
        <w:keepNext w:val="0"/>
        <w:keepLines w:val="0"/>
        <w:widowControl/>
        <w:numPr>
          <w:ilvl w:val="0"/>
          <w:numId w:val="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In the same way that we become better athletes or musicians through practice, we become virtuous by doing virtuous things. We begin by doing objectively virtuous acts because they are taught to us or commanded of us. We are not yet interiorly motivated or do not yet use our reason to choose the "good". Eventually, through education and habit, virtuous actions come from our own reasoning and intention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Romans and the “Law” of the Natural Order</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Another important source of natural law were the Romans who emphasized the 'law' of the natural order. Cicero (d. 43 b.c.e.) wrote of "natural law as the innate power of reason to direct action. To live according to the law given in nature is to live according to what reason commands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“Order of Nature” and “Order of Reason”</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By the time of Aquinas, TWO strains of interpretation of natural law prevailed.</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 "order of nature" which focused on the physical and biological structures given in nature as a source of morality</w:t>
      </w:r>
    </w:p>
    <w:p>
      <w:pPr>
        <w:keepNext w:val="0"/>
        <w:keepLines w:val="0"/>
        <w:widowControl/>
        <w:numPr>
          <w:ilvl w:val="0"/>
          <w:numId w:val="1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 "order of reason" focused on the human capacity to discover in experience what promotes human flourishing and well-being. Aquinas accepted both strains</w:t>
      </w: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Aquinas’ Formulation of Natural Law</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Overview</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Aquinas links natural law both with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practical reason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(of which humans are capable) and with </w:t>
      </w:r>
      <w:r>
        <w:rPr>
          <w:rFonts w:ascii="Times New Roman" w:hAnsi="Times New Roman" w:eastAsia="Times New Roman" w:cs="Times New Roman"/>
          <w:b w:val="0"/>
          <w:i w:val="0"/>
          <w:smallCaps w:val="0"/>
          <w:strike w:val="0"/>
          <w:color w:val="000000"/>
          <w:sz w:val="24"/>
          <w:szCs w:val="24"/>
          <w:u w:val="single"/>
          <w:shd w:val="clear" w:fill="auto"/>
          <w:vertAlign w:val="baseline"/>
          <w:rtl w:val="0"/>
        </w:rPr>
        <w:t>eternal law</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which posits that God is ultimately the source of moral values and moral obligation. Everything participates in God’s eternal law according to its nature. So, animals participate by instinct and humans participate through reason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The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r>
        <w:rPr>
          <w:rFonts w:ascii="Times New Roman" w:hAnsi="Times New Roman" w:eastAsia="Times New Roman" w:cs="Times New Roman"/>
          <w:b/>
          <w:i w:val="0"/>
          <w:smallCaps w:val="0"/>
          <w:strike w:val="0"/>
          <w:color w:val="000000"/>
          <w:sz w:val="24"/>
          <w:szCs w:val="24"/>
          <w:u w:val="none"/>
          <w:shd w:val="clear" w:fill="auto"/>
          <w:vertAlign w:val="baseline"/>
          <w:rtl w:val="0"/>
        </w:rPr>
        <w:t>Work of Reason</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Aquinas, even though the immediate source of moral knowing is human reason, God’s eternal law is the underlying source</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work of reason is to discover what being human means. Reason does this by reflecting on the total human experience, not merely the biological</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Aquinas, reason “entails the totality of the human tendency to want to know the whole of reality and come to truth”</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Our Moral Duties </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 for Aquinas our moral duties are known through our best practical judgment on what is required for any particular personal problem</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His understanding of natural law:</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Moral duties can be ascertained by reflection on human nature</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God’s plan for us is built into our nature by God’s creation of us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Reflection on Human Nature</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By using our reason to reflect on our human nature, we can discover both: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720"/>
        <w:jc w:val="left"/>
        <w:rPr>
          <w:rFonts w:ascii="Times New Roman" w:hAnsi="Times New Roman" w:eastAsia="Times New Roman" w:cs="Times New Roman"/>
          <w:b/>
          <w:i w:val="0"/>
          <w:smallCaps w:val="0"/>
          <w:strike w:val="0"/>
          <w:color w:val="000000"/>
          <w:sz w:val="24"/>
          <w:szCs w:val="24"/>
          <w:u w:val="single"/>
          <w:shd w:val="clear" w:fill="auto"/>
          <w:vertAlign w:val="baseline"/>
        </w:rPr>
      </w:pPr>
      <w:r>
        <w:rPr>
          <w:rFonts w:ascii="Times New Roman" w:hAnsi="Times New Roman" w:eastAsia="Times New Roman" w:cs="Times New Roman"/>
          <w:b/>
          <w:i w:val="0"/>
          <w:smallCaps w:val="0"/>
          <w:strike w:val="0"/>
          <w:color w:val="000000"/>
          <w:sz w:val="24"/>
          <w:szCs w:val="24"/>
          <w:u w:val="single"/>
          <w:shd w:val="clear" w:fill="auto"/>
          <w:vertAlign w:val="baseline"/>
          <w:rtl w:val="0"/>
        </w:rPr>
        <w:t>“Specific” ends</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specific ends toward which we tend</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Example: learning to play a musical instrument. The actual effort we undergo to learn to plan musical instrument aims at the specific end of playing the instrument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720"/>
        <w:jc w:val="left"/>
        <w:rPr>
          <w:rFonts w:ascii="Times New Roman" w:hAnsi="Times New Roman" w:eastAsia="Times New Roman" w:cs="Times New Roman"/>
          <w:b/>
          <w:i w:val="0"/>
          <w:smallCaps w:val="0"/>
          <w:strike w:val="0"/>
          <w:color w:val="000000"/>
          <w:sz w:val="24"/>
          <w:szCs w:val="24"/>
          <w:u w:val="single"/>
          <w:shd w:val="clear" w:fill="auto"/>
          <w:vertAlign w:val="baseline"/>
        </w:rPr>
      </w:pPr>
      <w:r>
        <w:rPr>
          <w:rFonts w:ascii="Times New Roman" w:hAnsi="Times New Roman" w:eastAsia="Times New Roman" w:cs="Times New Roman"/>
          <w:b/>
          <w:i w:val="0"/>
          <w:smallCaps w:val="0"/>
          <w:strike w:val="0"/>
          <w:color w:val="000000"/>
          <w:sz w:val="24"/>
          <w:szCs w:val="24"/>
          <w:u w:val="single"/>
          <w:shd w:val="clear" w:fill="auto"/>
          <w:vertAlign w:val="baseline"/>
          <w:rtl w:val="0"/>
        </w:rPr>
        <w:t>“General” ends</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general end for which God created us</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“happiness” toward which all human beings are oriented. We all seek happiness as a “general end” of our acts. So, learning to play a musical instrument is the specific end and the happiness we experience in doing this is the general end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To Sum up</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Aquinas, this understanding of God’s plan for us, built into our nature by God’s act of creation is natural law</w:t>
      </w:r>
    </w:p>
    <w:p>
      <w:pPr>
        <w:keepNext w:val="0"/>
        <w:keepLines w:val="0"/>
        <w:widowControl/>
        <w:numPr>
          <w:ilvl w:val="0"/>
          <w:numId w:val="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Aquinas, special revelation is not necessary for moral knowledge</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u w:val="single"/>
        </w:rPr>
      </w:pPr>
      <w:r>
        <w:rPr>
          <w:rFonts w:ascii="Times New Roman" w:hAnsi="Times New Roman" w:eastAsia="Times New Roman" w:cs="Times New Roman"/>
          <w:color w:val="000000"/>
          <w:sz w:val="28"/>
          <w:szCs w:val="28"/>
          <w:u w:val="single"/>
          <w:rtl w:val="0"/>
        </w:rPr>
        <w:t xml:space="preserve">Reformation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During the years between the death of Bonaventure and Aquinas and the time of Martin Luther, Christian thinkers became less optimistic about a "natural" knowledge of good and evil or of being able to identify or predict intrinsically good or intrinsically bad acts and so, the possibility of an objective component to ethical decision-making became less and less feasible.</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This was due to a philosophic movement known as </w:t>
      </w:r>
      <w:r>
        <w:rPr>
          <w:rFonts w:ascii="Times New Roman" w:hAnsi="Times New Roman" w:eastAsia="Times New Roman" w:cs="Times New Roman"/>
          <w:b w:val="0"/>
          <w:i w:val="0"/>
          <w:smallCaps w:val="0"/>
          <w:strike w:val="0"/>
          <w:color w:val="000000"/>
          <w:sz w:val="24"/>
          <w:szCs w:val="24"/>
          <w:highlight w:val="white"/>
          <w:u w:val="single"/>
          <w:vertAlign w:val="baseline"/>
          <w:rtl w:val="0"/>
        </w:rPr>
        <w:t>nominalism</w:t>
      </w:r>
    </w:p>
    <w:p>
      <w:pPr>
        <w:jc w:val="center"/>
        <w:rPr>
          <w:rFonts w:ascii="Times New Roman" w:hAnsi="Times New Roman" w:eastAsia="Times New Roman" w:cs="Times New Roman"/>
          <w:b/>
          <w:color w:val="000000"/>
          <w:u w:val="single"/>
        </w:rPr>
      </w:pPr>
    </w:p>
    <w:p>
      <w:pPr>
        <w:jc w:val="center"/>
        <w:rPr>
          <w:rFonts w:ascii="Times New Roman" w:hAnsi="Times New Roman" w:eastAsia="Times New Roman" w:cs="Times New Roman"/>
          <w:b/>
          <w:color w:val="000000"/>
          <w:u w:val="single"/>
        </w:rPr>
      </w:pPr>
      <w:r>
        <w:rPr>
          <w:rFonts w:ascii="Times New Roman" w:hAnsi="Times New Roman" w:eastAsia="Times New Roman" w:cs="Times New Roman"/>
          <w:b/>
          <w:color w:val="000000"/>
          <w:u w:val="single"/>
          <w:rtl w:val="0"/>
        </w:rPr>
        <w:t>VIDEO</w:t>
      </w:r>
    </w:p>
    <w:p>
      <w:pPr>
        <w:rPr>
          <w:rFonts w:ascii="Times New Roman" w:hAnsi="Times New Roman" w:eastAsia="Times New Roman" w:cs="Times New Roman"/>
          <w:color w:val="000000"/>
        </w:rPr>
      </w:pPr>
      <w:r>
        <w:rPr>
          <w:rFonts w:ascii="Times New Roman" w:hAnsi="Times New Roman" w:eastAsia="Times New Roman" w:cs="Times New Roman"/>
          <w:color w:val="000000"/>
          <w:rtl w:val="0"/>
        </w:rPr>
        <w:t>The reformation was a huge moment in the Christian Church. It was precipitated by ethical concerns of Martin Luther (a monk who was concern by his own salvation). What really bother Luther was the abuse of indulgences inside the church (note: indulgences are the idea that believers could earn through good works or charity a lessening of their penitence for the sins that they have committed). The problem with what was happening with the indulgences was that they were being used by people in the Catholic church to pay for the building of Saint Peter’s Basilica in Rome; so, they were asking people around the world to donate was a way of lessening the penitence of their sins in order to build a church in Rome. Luther felt that there was something intrinsically wrong with this</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What is Nominalism?</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75"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best way to understand the meaning of "</w:t>
      </w:r>
      <w:r>
        <w:rPr>
          <w:rFonts w:ascii="Times New Roman" w:hAnsi="Times New Roman" w:eastAsia="Times New Roman" w:cs="Times New Roman"/>
          <w:b/>
          <w:i w:val="0"/>
          <w:smallCaps w:val="0"/>
          <w:strike w:val="0"/>
          <w:color w:val="000000"/>
          <w:sz w:val="24"/>
          <w:szCs w:val="24"/>
          <w:u w:val="none"/>
          <w:shd w:val="clear" w:fill="auto"/>
          <w:vertAlign w:val="baseline"/>
          <w:rtl w:val="0"/>
        </w:rPr>
        <w:t>nominalism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is to compare it with "</w:t>
      </w:r>
      <w:r>
        <w:rPr>
          <w:rFonts w:ascii="Times New Roman" w:hAnsi="Times New Roman" w:eastAsia="Times New Roman" w:cs="Times New Roman"/>
          <w:b/>
          <w:i w:val="0"/>
          <w:smallCaps w:val="0"/>
          <w:strike w:val="0"/>
          <w:color w:val="000000"/>
          <w:sz w:val="24"/>
          <w:szCs w:val="24"/>
          <w:u w:val="none"/>
          <w:shd w:val="clear" w:fill="auto"/>
          <w:vertAlign w:val="baseline"/>
          <w:rtl w:val="0"/>
        </w:rPr>
        <w:t>realism</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Both nominalism and realism are epistemological theories (</w:t>
      </w:r>
      <w:r>
        <w:rPr>
          <w:rFonts w:ascii="Times New Roman" w:hAnsi="Times New Roman" w:eastAsia="Times New Roman" w:cs="Times New Roman"/>
          <w:b/>
          <w:i w:val="0"/>
          <w:smallCaps w:val="0"/>
          <w:strike w:val="0"/>
          <w:color w:val="000000"/>
          <w:sz w:val="24"/>
          <w:szCs w:val="24"/>
          <w:u w:val="none"/>
          <w:shd w:val="clear" w:fill="auto"/>
          <w:vertAlign w:val="baseline"/>
          <w:rtl w:val="0"/>
        </w:rPr>
        <w:t>epistemology</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is the study of knowledge, that is, it is concerned with how we know anything.) We can compare the theories of nominalism and realism through an example.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Think about a concept like "humanity". What exactly is "humanity"? </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Realism would say that "humanity" is a universal concept that exists apart from the individuals to which "humanity" refers and is something that all human beings share in common. We can think of a philosopher such as Plato who argued that there exists somewhere a more perfect form of everything that exists in the world. So, for realism, somewhere there exists "humanity". </w:t>
      </w:r>
    </w:p>
    <w:p>
      <w:pPr>
        <w:keepNext w:val="0"/>
        <w:keepLines w:val="0"/>
        <w:widowControl/>
        <w:numPr>
          <w:ilvl w:val="0"/>
          <w:numId w:val="11"/>
        </w:numPr>
        <w:pBdr>
          <w:top w:val="none" w:color="auto" w:sz="0" w:space="0"/>
          <w:left w:val="none" w:color="auto" w:sz="0" w:space="0"/>
          <w:bottom w:val="none" w:color="auto" w:sz="0" w:space="0"/>
          <w:right w:val="none" w:color="auto" w:sz="0" w:space="0"/>
          <w:between w:val="none" w:color="auto" w:sz="0" w:space="0"/>
        </w:pBdr>
        <w:shd w:val="clear" w:fill="auto"/>
        <w:spacing w:before="0" w:after="75"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Nominalism, on the other hand, would say that there is no reality called "humanity" independent of the particular individuals. So, for example, there are four individuals – John, Mary, Susan and Peter. These individuals may share something in common that we call "humanity" but "humanity" is located in John, Mary, Susan and Peter and not apart from the individuals to which it refers.</w:t>
      </w:r>
    </w:p>
    <w:p>
      <w:pPr>
        <w:rPr>
          <w:rFonts w:ascii="Times New Roman" w:hAnsi="Times New Roman" w:eastAsia="Times New Roman" w:cs="Times New Roman"/>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Who was Martin Luther?</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Overview</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Nominalist denied the possibility for human beings to know anything beyond the concrete and the particular </w:t>
      </w:r>
    </w:p>
    <w:p>
      <w:pPr>
        <w:keepNext w:val="0"/>
        <w:keepLines w:val="0"/>
        <w:widowControl/>
        <w:numPr>
          <w:ilvl w:val="0"/>
          <w:numId w:val="1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Aquinas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natural law providing human beings with the innate capacity to discern good and evil</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Reformation</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Martin Luther </w:t>
      </w:r>
      <w:r>
        <w:rPr>
          <w:rFonts w:ascii="Wingdings" w:hAnsi="Wingdings" w:eastAsia="Wingdings" w:cs="Wingdings"/>
          <w:b w:val="0"/>
          <w:i w:val="0"/>
          <w:smallCaps w:val="0"/>
          <w:strike w:val="0"/>
          <w:color w:val="000000"/>
          <w:sz w:val="24"/>
          <w:szCs w:val="24"/>
          <w:u w:val="none"/>
          <w:shd w:val="clear" w:fill="auto"/>
          <w:vertAlign w:val="baseline"/>
          <w:rtl w:val="0"/>
        </w:rPr>
        <w: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the originator of the Reformation in Europe</w:t>
      </w:r>
    </w:p>
    <w:p>
      <w:pPr>
        <w:keepNext w:val="0"/>
        <w:keepLines w:val="0"/>
        <w:widowControl/>
        <w:numPr>
          <w:ilvl w:val="0"/>
          <w:numId w:val="1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Reformation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movement for reform of the doctrines and practices of the Roman Catholic Church which ended in the establishment of Protestant churches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Issue of Indulgence </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Luther’s criticism with the Catholic Church centered on the issues of the “indulgences”</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Indulgence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it is what we receive when the Church lessens the temporal (lasting only for a short time) penalties to which we may be subject even though our sins have been forgiven</w:t>
      </w:r>
    </w:p>
    <w:p>
      <w:pPr>
        <w:keepNext w:val="0"/>
        <w:keepLines w:val="0"/>
        <w:widowControl/>
        <w:numPr>
          <w:ilvl w:val="0"/>
          <w:numId w:val="1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1"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Penances could be severe. The Church taught that penances could be shortened or lessened through acts of charity or good works (i.e., Johann Tetzel was sent to Germany by the Roman Catholic Church to sell indulgences to raise money to rebuild St. Peter’s Basilica in Rome. The Church taught that justification depends on faith and on the acts of charity and good works a person performs (donating money to the church was considered a “good work”</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Protest against the Corruption in the Church</w:t>
      </w:r>
    </w:p>
    <w:p>
      <w:pPr>
        <w:keepNext w:val="0"/>
        <w:keepLines w:val="0"/>
        <w:widowControl/>
        <w:numPr>
          <w:ilvl w:val="0"/>
          <w:numId w:val="1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Luther emphasized that faith alone saved a human being </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Faith Working through Love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highlight w:val="white"/>
          <w:u w:val="none"/>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Luther felt that natural law undercuts the need for grace. He emphasized that fallen humanity is in need of Christ's revelation if human beings are to know what is good in God's eyes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Luther condemned the moral and rational work-righteousness inherent in the philosophical theology of the Roman Church.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He emphasized that before God, reason must submit to scripture and works must bow to faith. Reason and good works are the result of the freedom gained through the unmerited forgiveness of Christ. Luther portrays the biblical pattern of a life of "faith working through love."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To sum up, Luther:</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Rejected the intellectual tradition of Thomas Aquinas</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Re-appropriates the biblical tradition with its emphasis on surrender to God </w:t>
      </w:r>
    </w:p>
    <w:p>
      <w:pPr>
        <w:keepNext w:val="0"/>
        <w:keepLines w:val="0"/>
        <w:widowControl/>
        <w:numPr>
          <w:ilvl w:val="0"/>
          <w:numId w:val="1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Insists that faith alone saves – not good works</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u w:val="single"/>
        </w:rPr>
      </w:pPr>
      <w:r>
        <w:rPr>
          <w:rFonts w:ascii="Times New Roman" w:hAnsi="Times New Roman" w:eastAsia="Times New Roman" w:cs="Times New Roman"/>
          <w:color w:val="000000"/>
          <w:sz w:val="28"/>
          <w:szCs w:val="28"/>
          <w:u w:val="single"/>
          <w:rtl w:val="0"/>
        </w:rPr>
        <w:t xml:space="preserve">Predestination </w:t>
      </w:r>
    </w:p>
    <w:p>
      <w:pPr>
        <w:jc w:val="center"/>
        <w:rPr>
          <w:rFonts w:ascii="Times New Roman" w:hAnsi="Times New Roman" w:eastAsia="Times New Roman" w:cs="Times New Roman"/>
          <w:b/>
          <w:color w:val="000000"/>
          <w:u w:val="single"/>
        </w:rPr>
      </w:pPr>
      <w:r>
        <w:rPr>
          <w:rFonts w:ascii="Times New Roman" w:hAnsi="Times New Roman" w:eastAsia="Times New Roman" w:cs="Times New Roman"/>
          <w:b/>
          <w:color w:val="000000"/>
          <w:u w:val="single"/>
          <w:rtl w:val="0"/>
        </w:rPr>
        <w:t>VIDEO</w:t>
      </w:r>
    </w:p>
    <w:p>
      <w:pPr>
        <w:rPr>
          <w:rFonts w:ascii="Times New Roman" w:hAnsi="Times New Roman" w:eastAsia="Times New Roman" w:cs="Times New Roman"/>
          <w:color w:val="000000"/>
        </w:rPr>
      </w:pPr>
      <w:r>
        <w:rPr>
          <w:rFonts w:ascii="Times New Roman" w:hAnsi="Times New Roman" w:eastAsia="Times New Roman" w:cs="Times New Roman"/>
          <w:color w:val="000000"/>
          <w:rtl w:val="0"/>
        </w:rPr>
        <w:t xml:space="preserve">It looks at how John Calvin thought spells out the concept of predestination which was hinted out by Luther. </w:t>
      </w:r>
      <w:r>
        <w:rPr>
          <w:rFonts w:ascii="Times New Roman" w:hAnsi="Times New Roman" w:eastAsia="Times New Roman" w:cs="Times New Roman"/>
          <w:b/>
          <w:color w:val="000000"/>
          <w:rtl w:val="0"/>
        </w:rPr>
        <w:t>Doctrine of predestination</w:t>
      </w:r>
      <w:r>
        <w:rPr>
          <w:rFonts w:ascii="Times New Roman" w:hAnsi="Times New Roman" w:eastAsia="Times New Roman" w:cs="Times New Roman"/>
          <w:color w:val="000000"/>
          <w:rtl w:val="0"/>
        </w:rPr>
        <w:t xml:space="preserve"> means some people are saved and some people are not (this is planned long before people are born, therefore there is nothing that a person can do to earn salvation). There were some difficulties with this notion.</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Who was John Calvin?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John Calvin was a significant architect of the Reformation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Calvin taught:</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Christian life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understood to be a life of faith and faithfulness in response to God’s grace</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Salvation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is entirely the gift of God’s grace; in no respect is it the effect of human “works”</w:t>
      </w:r>
    </w:p>
    <w:p>
      <w:pPr>
        <w:keepNext w:val="0"/>
        <w:keepLines w:val="0"/>
        <w:widowControl/>
        <w:numPr>
          <w:ilvl w:val="0"/>
          <w:numId w:val="17"/>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Moral effort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is response to grace, essential but not independently initiated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For Calvin, Christian ethics is about the response of the human subject to what God has already done. Calvin stressed the importance of “vocation” and that God calls us to a morally responsive life </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Calvin’s Legacy: Predestination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Calvin accepted Luther's criticisms against the Roman Catholic Church and pushed the positions to their logical conclusions; e.g., if everything was God's work, then an absolute and formal pre-destination was clearly a fact, and human free will played no part in one's being saved or lost.</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720"/>
        <w:jc w:val="left"/>
        <w:rPr>
          <w:rFonts w:ascii="Times New Roman" w:hAnsi="Times New Roman" w:eastAsia="Times New Roman" w:cs="Times New Roman"/>
          <w:b w:val="0"/>
          <w:i w:val="0"/>
          <w:smallCaps w:val="0"/>
          <w:strike w:val="0"/>
          <w:color w:val="000000"/>
          <w:sz w:val="24"/>
          <w:szCs w:val="24"/>
          <w:highlight w:val="white"/>
          <w:u w:val="none"/>
          <w:vertAlign w:val="baseline"/>
        </w:rPr>
      </w:pPr>
    </w:p>
    <w:p>
      <w:pPr>
        <w:ind w:left="360"/>
        <w:rPr>
          <w:rFonts w:ascii="Times New Roman" w:hAnsi="Times New Roman" w:eastAsia="Times New Roman" w:cs="Times New Roman"/>
          <w:color w:val="000000"/>
        </w:rPr>
      </w:pPr>
      <w:r>
        <w:rPr>
          <w:rFonts w:ascii="Times New Roman" w:hAnsi="Times New Roman" w:eastAsia="Times New Roman" w:cs="Times New Roman"/>
          <w:b/>
          <w:color w:val="000000"/>
          <w:rtl w:val="0"/>
        </w:rPr>
        <w:t>Calvin systematically works out a doctrine of predestination and defines predestination as...</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44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“God's eternal decree, by which He compacted with himself what he willed to become of each man. For all are not created in equal condition; rather, eternal life is foreordained for some, eternal damnation for others.” </w:t>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72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Free Will and Determinism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Believers in free will:</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At least some human actions are the result of free rational choice of humans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Supporters of determinism:</w:t>
      </w:r>
    </w:p>
    <w:p>
      <w:pPr>
        <w:keepNext w:val="0"/>
        <w:keepLines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All human behavior is due to the operation of causes similar to those which determine the course of events in the natural world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Various forms of determinism: </w:t>
      </w:r>
    </w:p>
    <w:p>
      <w:pPr>
        <w:keepNext w:val="0"/>
        <w:keepLines w:val="0"/>
        <w:widowControl/>
        <w:numPr>
          <w:ilvl w:val="1"/>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physical and chemical — for example, our genes determine many aspects of our personality. There is medication for depression because many think that depression is caused by a chemical imbalance.</w:t>
      </w:r>
    </w:p>
    <w:p>
      <w:pPr>
        <w:keepNext w:val="0"/>
        <w:keepLines w:val="0"/>
        <w:widowControl/>
        <w:numPr>
          <w:ilvl w:val="1"/>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Sociological — behavior is determined by the society we live in. Most people simply conform to the standards and patterns of behavior of the society to which they belong. For example, a social institution like schools will shape how we think about things. Also, we may think we choose the clothes we wear but in reality, the range of choices is determined by the society in which we live. </w:t>
      </w:r>
    </w:p>
    <w:p>
      <w:pPr>
        <w:keepNext w:val="0"/>
        <w:keepLines w:val="0"/>
        <w:widowControl/>
        <w:numPr>
          <w:ilvl w:val="1"/>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Economic — human behavior is shaped by economic factors. Marxism is an example of this. Studies suggest that crime rates are higher among the very poor.</w:t>
      </w:r>
    </w:p>
    <w:p>
      <w:pPr>
        <w:keepNext w:val="0"/>
        <w:keepLines w:val="0"/>
        <w:widowControl/>
        <w:numPr>
          <w:ilvl w:val="1"/>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Theological — for example, Calvin’s strong emphasis on divine providence and predestination.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Reason and Grace vs. Freedom and Determinism</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dialectic between reason and grace is the theological counterpart of the ethical dialectic between freedom and determinism.</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Some think that the human will is so disabled by sin that it cannot choose good except through the supervention of grace (thus determinism).</w:t>
      </w:r>
    </w:p>
    <w:p>
      <w:pPr>
        <w:keepNext w:val="0"/>
        <w:keepLines w:val="0"/>
        <w:widowControl/>
        <w:numPr>
          <w:ilvl w:val="0"/>
          <w:numId w:val="20"/>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Others think that the human person has the capacity to develop and grow and so has the capacity to choose good over evil (Thus freedom).</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u w:val="single"/>
        </w:rPr>
      </w:pPr>
      <w:r>
        <w:rPr>
          <w:rFonts w:ascii="Times New Roman" w:hAnsi="Times New Roman" w:eastAsia="Times New Roman" w:cs="Times New Roman"/>
          <w:color w:val="000000"/>
          <w:sz w:val="28"/>
          <w:szCs w:val="28"/>
          <w:u w:val="single"/>
          <w:rtl w:val="0"/>
        </w:rPr>
        <w:t xml:space="preserve">Counter Reformation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Counter Reformation is the revival of the Roman Catholic Church between mid-16</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th</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and mid-17</w:t>
      </w:r>
      <w:r>
        <w:rPr>
          <w:rFonts w:ascii="Times New Roman" w:hAnsi="Times New Roman" w:eastAsia="Times New Roman" w:cs="Times New Roman"/>
          <w:b w:val="0"/>
          <w:i w:val="0"/>
          <w:smallCaps w:val="0"/>
          <w:strike w:val="0"/>
          <w:color w:val="000000"/>
          <w:sz w:val="24"/>
          <w:szCs w:val="24"/>
          <w:u w:val="none"/>
          <w:shd w:val="clear" w:fill="auto"/>
          <w:vertAlign w:val="superscript"/>
          <w:rtl w:val="0"/>
        </w:rPr>
        <w:t>th</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 centuries</w:t>
      </w:r>
    </w:p>
    <w:p>
      <w:pPr>
        <w:ind w:left="360"/>
        <w:rPr>
          <w:rFonts w:ascii="Times New Roman" w:hAnsi="Times New Roman" w:eastAsia="Times New Roman" w:cs="Times New Roman"/>
          <w:color w:val="000000"/>
        </w:rPr>
      </w:pPr>
    </w:p>
    <w:p>
      <w:pPr>
        <w:ind w:left="360"/>
        <w:rPr>
          <w:rFonts w:ascii="Times New Roman" w:hAnsi="Times New Roman" w:eastAsia="Times New Roman" w:cs="Times New Roman"/>
          <w:color w:val="000000"/>
        </w:rPr>
      </w:pPr>
    </w:p>
    <w:p>
      <w:pPr>
        <w:ind w:left="360"/>
        <w:rPr>
          <w:rFonts w:ascii="Times New Roman" w:hAnsi="Times New Roman" w:eastAsia="Times New Roman" w:cs="Times New Roman"/>
          <w:color w:val="000000"/>
        </w:rPr>
      </w:pPr>
      <w:bookmarkStart w:id="0" w:name="_gjdgxs" w:colFirst="0" w:colLast="0"/>
      <w:bookmarkEnd w:id="0"/>
    </w:p>
    <w:p>
      <w:pPr>
        <w:ind w:left="360"/>
        <w:jc w:val="center"/>
        <w:rPr>
          <w:rFonts w:ascii="Times New Roman" w:hAnsi="Times New Roman" w:eastAsia="Times New Roman" w:cs="Times New Roman"/>
          <w:b/>
          <w:color w:val="000000"/>
          <w:u w:val="single"/>
        </w:rPr>
      </w:pPr>
      <w:r>
        <w:rPr>
          <w:rFonts w:ascii="Times New Roman" w:hAnsi="Times New Roman" w:eastAsia="Times New Roman" w:cs="Times New Roman"/>
          <w:b/>
          <w:color w:val="000000"/>
          <w:u w:val="single"/>
          <w:rtl w:val="0"/>
        </w:rPr>
        <w:t>VIDEO</w:t>
      </w:r>
    </w:p>
    <w:p>
      <w:pPr>
        <w:ind w:left="360"/>
        <w:rPr>
          <w:rFonts w:ascii="Times New Roman" w:hAnsi="Times New Roman" w:eastAsia="Times New Roman" w:cs="Times New Roman"/>
          <w:color w:val="000000"/>
        </w:rPr>
      </w:pPr>
      <w:r>
        <w:rPr>
          <w:rFonts w:ascii="Times New Roman" w:hAnsi="Times New Roman" w:eastAsia="Times New Roman" w:cs="Times New Roman"/>
          <w:color w:val="000000"/>
          <w:rtl w:val="0"/>
        </w:rPr>
        <w:t>Explorations of the teaching and debates through the lens of the counter reformation. The word “counter reformation” indicates a time of response to the reformation/ critics of the reformed movement. It was a defense (Catholic Church defending itself from the criticism), but it was also a genuine effort to accept some of the critics and to reform the Church. The counter reformation culminated in the counsel of Tran, the counsels are means of bishops of the whole church who gather to discuss and settle matters around church documents and practice</w:t>
      </w:r>
    </w:p>
    <w:p>
      <w:pPr>
        <w:ind w:left="360"/>
        <w:rPr>
          <w:rFonts w:ascii="Times New Roman" w:hAnsi="Times New Roman" w:eastAsia="Times New Roman" w:cs="Times New Roman"/>
          <w:color w:val="000000"/>
        </w:rPr>
      </w:pPr>
    </w:p>
    <w:p>
      <w:pPr>
        <w:ind w:left="360"/>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Responding to Protestantism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 fight against Protestantism encouraged the reforming movement with the Roman Catholic Church but it did not create it. It gave Catholic reform a dynamic and vitality. There was an effort to revitalize the ancient practices. Medieval Catholicism sought its highest expressions of devotion in the monastic life.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New Orders and Reforms </w:t>
      </w:r>
    </w:p>
    <w:p>
      <w:pPr>
        <w:keepNext w:val="0"/>
        <w:keepLines w:val="0"/>
        <w:widowControl/>
        <w:numPr>
          <w:ilvl w:val="0"/>
          <w:numId w:val="2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highlight w:val="white"/>
          <w:u w:val="none"/>
          <w:vertAlign w:val="baseline"/>
          <w:rtl w:val="0"/>
        </w:rPr>
        <w:t>During the Counter-Reformation, new orders were founded or new forms were given to established orders</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Example of a new order was the Jesuits and a new form of an older order (the Franciscans) was the Capuchins</w:t>
      </w:r>
    </w:p>
    <w:p>
      <w:pPr>
        <w:keepNext w:val="0"/>
        <w:keepLines w:val="0"/>
        <w:widowControl/>
        <w:numPr>
          <w:ilvl w:val="0"/>
          <w:numId w:val="2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There was general agreement that reform was needed, but no agreement on how it should take shape</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TWO main positions: (1) conciliation and concession with Protestants and (2) Refusing all concession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 xml:space="preserve">Increasing the Number of Clergy </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The history of the Counter-Reformation is in part the history of the triumph of the conservatives and the militant over the conciliatory and the liberal. If there is a single theme running through the reforming endeavors of the Catholic Reformation it is the quest for a more adequate clergy.</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Seminaries were established</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Education provided to the seminarians emphasized the behaviors necessary for the Catholic</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 separate moral theology emerged</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The Council of Trent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The Council of Trent – a meeting of the bishops of the whole church convened to discuss and settle matters of Church doctrine and practice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highlight w:val="white"/>
          <w:u w:val="none"/>
          <w:vertAlign w:val="baseline"/>
          <w:rtl w:val="0"/>
        </w:rPr>
        <w:t>The Council was the church's formal response to the challenges of the Reformation movement. It sought to both correct what the Catholic church saw as the imbalance of Luther and the Reformers while at the same time heeding the objections Luther and others raised.</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3C3C3C"/>
          <w:sz w:val="24"/>
          <w:szCs w:val="24"/>
          <w:highlight w:val="white"/>
          <w:u w:val="none"/>
          <w:vertAlign w:val="baseline"/>
          <w:rtl w:val="0"/>
        </w:rPr>
        <w:t>At the time of the Council of Trent, the Church took up a defensive posture to protect itself from the Reformation. The Council of Trent sought to provide clear lines which would distinguish Protestant protest from Catholic doctrine. It treated doctrine and discipline in parallel.</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i w:val="0"/>
          <w:smallCaps w:val="0"/>
          <w:strike w:val="0"/>
          <w:color w:val="000000"/>
          <w:sz w:val="24"/>
          <w:szCs w:val="24"/>
          <w:u w:val="none"/>
          <w:shd w:val="clear" w:fill="auto"/>
          <w:vertAlign w:val="baseline"/>
        </w:rPr>
      </w:pPr>
      <w:r>
        <w:rPr>
          <w:rFonts w:ascii="Times New Roman" w:hAnsi="Times New Roman" w:eastAsia="Times New Roman" w:cs="Times New Roman"/>
          <w:b/>
          <w:i w:val="0"/>
          <w:smallCaps w:val="0"/>
          <w:strike w:val="0"/>
          <w:color w:val="000000"/>
          <w:sz w:val="24"/>
          <w:szCs w:val="24"/>
          <w:u w:val="none"/>
          <w:shd w:val="clear" w:fill="auto"/>
          <w:vertAlign w:val="baseline"/>
          <w:rtl w:val="0"/>
        </w:rPr>
        <w:t>In its effort to respond to specific challenges of Protestantism it emphasized:</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Faith alone was not sufficient for justification, it must be accompanied by hope and love (charity)</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Unwritten traditions and Scripture were to be received with equal reverence</w:t>
      </w:r>
    </w:p>
    <w:p>
      <w:pPr>
        <w:keepNext w:val="0"/>
        <w:keepLines w:val="0"/>
        <w:widowControl/>
        <w:numPr>
          <w:ilvl w:val="0"/>
          <w:numId w:val="22"/>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SEVEN sacraments (Baptism, Confirmation, Holy Communion, Confession, Marriage, Holy Orders and Last Rites)</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 xml:space="preserve">Trent Emphasized Free Will &amp; Good Works </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Trent formally incorporated into its binding teaching the doctrine of the ancient Council of Orange </w:t>
      </w:r>
      <w:r>
        <w:rPr>
          <w:rFonts w:ascii="Times New Roman" w:hAnsi="Times New Roman" w:eastAsia="Times New Roman" w:cs="Times New Roman"/>
          <w:b w:val="0"/>
          <w:i w:val="0"/>
          <w:smallCaps w:val="0"/>
          <w:strike w:val="0"/>
          <w:color w:val="000000"/>
          <w:sz w:val="24"/>
          <w:szCs w:val="24"/>
          <w:highlight w:val="white"/>
          <w:u w:val="single"/>
          <w:vertAlign w:val="baseline"/>
          <w:rtl w:val="0"/>
        </w:rPr>
        <w:t>affirming</w:t>
      </w: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 both free will and the gratuity of the beginnings of grace, while </w:t>
      </w:r>
      <w:r>
        <w:rPr>
          <w:rFonts w:ascii="Times New Roman" w:hAnsi="Times New Roman" w:eastAsia="Times New Roman" w:cs="Times New Roman"/>
          <w:b w:val="0"/>
          <w:i w:val="0"/>
          <w:smallCaps w:val="0"/>
          <w:strike w:val="0"/>
          <w:color w:val="000000"/>
          <w:sz w:val="24"/>
          <w:szCs w:val="24"/>
          <w:highlight w:val="white"/>
          <w:u w:val="single"/>
          <w:vertAlign w:val="baseline"/>
          <w:rtl w:val="0"/>
        </w:rPr>
        <w:t>denying</w:t>
      </w:r>
      <w:r>
        <w:rPr>
          <w:rFonts w:ascii="Times New Roman" w:hAnsi="Times New Roman" w:eastAsia="Times New Roman" w:cs="Times New Roman"/>
          <w:b w:val="0"/>
          <w:i w:val="0"/>
          <w:smallCaps w:val="0"/>
          <w:strike w:val="0"/>
          <w:color w:val="000000"/>
          <w:sz w:val="24"/>
          <w:szCs w:val="24"/>
          <w:highlight w:val="white"/>
          <w:u w:val="none"/>
          <w:vertAlign w:val="baseline"/>
          <w:rtl w:val="0"/>
        </w:rPr>
        <w:t xml:space="preserve"> predestination to damnation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highlight w:val="white"/>
          <w:u w:val="none"/>
          <w:vertAlign w:val="baseline"/>
          <w:rtl w:val="0"/>
        </w:rPr>
        <w:t>It also clearly affirmed that good works in Christ merit a reward, not of themselves, but because of Christ</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Council of Trent insisted that the Christian sacraments were efficacious instruments through which God acted to confer grace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There was great emphasis placed on the practicalities of behavior</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Seminaries were established to train priests. This helped to ensure clear and consistent teaching of doctrine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For the first time a clear and formal system for the education of clergy was developed. Clergy were taught the behavior necessary for the Catholic</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Council of Trent insisted on the importance of knowing proper moral action.</w:t>
      </w:r>
    </w:p>
    <w:p>
      <w:pPr>
        <w:rPr>
          <w:rFonts w:ascii="Times New Roman" w:hAnsi="Times New Roman" w:eastAsia="Times New Roman" w:cs="Times New Roman"/>
          <w:color w:val="000000"/>
        </w:rPr>
      </w:pPr>
    </w:p>
    <w:p>
      <w:pP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28"/>
          <w:szCs w:val="28"/>
          <w:rtl w:val="0"/>
        </w:rPr>
        <w:t>The Importance of the Sacrament of Penance</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Moral Manual Method</w:t>
      </w:r>
    </w:p>
    <w:p>
      <w:pPr>
        <w:keepNext w:val="0"/>
        <w:keepLines w:val="0"/>
        <w:widowControl/>
        <w:numPr>
          <w:ilvl w:val="0"/>
          <w:numId w:val="2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Trent stressed the importance of the sacrament of penance. He attempted to reform the Catholic institution and Catholic life</w:t>
      </w:r>
    </w:p>
    <w:p>
      <w:pPr>
        <w:keepNext w:val="0"/>
        <w:keepLines w:val="0"/>
        <w:widowControl/>
        <w:numPr>
          <w:ilvl w:val="0"/>
          <w:numId w:val="23"/>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All Catholics were obligated to confess once a year, it was necessary to train priests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Determining Clear Guidelines</w:t>
      </w:r>
    </w:p>
    <w:p>
      <w:pPr>
        <w:keepNext w:val="0"/>
        <w:keepLines w:val="0"/>
        <w:widowControl/>
        <w:numPr>
          <w:ilvl w:val="0"/>
          <w:numId w:val="2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Teaching of morality became closely allied with canon law</w:t>
      </w:r>
    </w:p>
    <w:p>
      <w:pPr>
        <w:keepNext w:val="0"/>
        <w:keepLines w:val="0"/>
        <w:widowControl/>
        <w:numPr>
          <w:ilvl w:val="0"/>
          <w:numId w:val="2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Focus: determining clear and concise guides for the kinds of behavior, which were allowed, and those that were forbidden</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Emphasis on the Sacrament</w:t>
      </w:r>
    </w:p>
    <w:p>
      <w:pPr>
        <w:keepNext w:val="0"/>
        <w:keepLines w:val="0"/>
        <w:widowControl/>
        <w:numPr>
          <w:ilvl w:val="0"/>
          <w:numId w:val="2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Emphasis on the sacrament of penance meant priests needed to be trained to serve as confessors </w:t>
      </w:r>
    </w:p>
    <w:p>
      <w:pPr>
        <w:keepNext w:val="0"/>
        <w:keepLines w:val="0"/>
        <w:widowControl/>
        <w:numPr>
          <w:ilvl w:val="0"/>
          <w:numId w:val="2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Practical problem of the confessor was to determine if the penitent had sinned (note: if the penitent did sin, how serious was the offense)</w:t>
      </w:r>
    </w:p>
    <w:p>
      <w:pPr>
        <w:keepNext w:val="0"/>
        <w:keepLines w:val="0"/>
        <w:widowControl/>
        <w:numPr>
          <w:ilvl w:val="0"/>
          <w:numId w:val="5"/>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80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Focus of moral theology: determining the sinfulness of actions and the principles underlying the correct solution of cases</w:t>
      </w:r>
    </w:p>
    <w:p>
      <w:pPr>
        <w:keepNext w:val="0"/>
        <w:keepLines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Moral Theology Focus</w:t>
      </w:r>
    </w:p>
    <w:p>
      <w:pPr>
        <w:keepNext w:val="0"/>
        <w:keepLines w:val="0"/>
        <w:widowControl/>
        <w:numPr>
          <w:ilvl w:val="0"/>
          <w:numId w:val="2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 xml:space="preserve">Manuals of moral theology emerged as a way of helping priests in their role as confessors </w:t>
      </w:r>
    </w:p>
    <w:p>
      <w:pPr>
        <w:keepNext w:val="0"/>
        <w:keepLines w:val="0"/>
        <w:widowControl/>
        <w:numPr>
          <w:ilvl w:val="0"/>
          <w:numId w:val="26"/>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210" w:right="0" w:hanging="360"/>
        <w:jc w:val="left"/>
        <w:rPr>
          <w:b w:val="0"/>
          <w:i w:val="0"/>
          <w:smallCaps w:val="0"/>
          <w:strike w:val="0"/>
          <w:color w:val="000000"/>
          <w:sz w:val="24"/>
          <w:szCs w:val="24"/>
          <w:u w:val="none"/>
          <w:shd w:val="clear" w:fill="auto"/>
          <w:vertAlign w:val="baseline"/>
        </w:rPr>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Manuals were focused on the individual acts in order to determine the degree of sinfulness (attempt to lay out what was permitted/forbidden)</w:t>
      </w:r>
    </w:p>
    <w:p>
      <w:pPr>
        <w:rPr>
          <w:rFonts w:ascii="Times New Roman" w:hAnsi="Times New Roman" w:eastAsia="Times New Roman" w:cs="Times New Roman"/>
        </w:rPr>
      </w:pPr>
    </w:p>
    <w:p/>
    <w:sectPr>
      <w:footerReference r:id="rId3" w:type="default"/>
      <w:footerReference r:id="rId4" w:type="even"/>
      <w:pgSz w:w="12240" w:h="15840"/>
      <w:pgMar w:top="1440" w:right="1440" w:bottom="1440" w:left="1440" w:header="708" w:footer="708" w:gutter="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 w:name="Noto Sans Symbols">
    <w:altName w:val="CM Old Western Shadow"/>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CM Old Western Shadow">
    <w:panose1 w:val="02000400000000000000"/>
    <w:charset w:val="00"/>
    <w:family w:val="auto"/>
    <w:pitch w:val="default"/>
    <w:sig w:usb0="800000AF" w:usb1="4800204A" w:usb2="14000000" w:usb3="00000000" w:csb0="20000111" w:csb1="4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Pr>
      <w:fldChar w:fldCharType="begin"/>
    </w:r>
    <w:r>
      <w:rPr>
        <w:rFonts w:ascii="Calibri" w:hAnsi="Calibri" w:eastAsia="Calibri" w:cs="Calibri"/>
        <w:b w:val="0"/>
        <w:i w:val="0"/>
        <w:smallCaps w:val="0"/>
        <w:strike w:val="0"/>
        <w:color w:val="000000"/>
        <w:sz w:val="24"/>
        <w:szCs w:val="24"/>
        <w:u w:val="none"/>
        <w:shd w:val="clear" w:fill="auto"/>
        <w:vertAlign w:val="baseline"/>
      </w:rPr>
      <w:instrText xml:space="preserve">PAGE</w:instrText>
    </w:r>
    <w:r>
      <w:rPr>
        <w:rFonts w:ascii="Calibri" w:hAnsi="Calibri" w:eastAsia="Calibri" w:cs="Calibri"/>
        <w:b w:val="0"/>
        <w:i w:val="0"/>
        <w:smallCaps w:val="0"/>
        <w:strike w:val="0"/>
        <w:color w:val="000000"/>
        <w:sz w:val="24"/>
        <w:szCs w:val="24"/>
        <w:u w:val="none"/>
        <w:shd w:val="clear" w:fill="auto"/>
        <w:vertAlign w:val="baseline"/>
      </w:rPr>
      <w:fldChar w:fldCharType="separate"/>
    </w:r>
    <w:r>
      <w:rPr>
        <w:rFonts w:ascii="Calibri" w:hAnsi="Calibri" w:eastAsia="Calibri" w:cs="Calibri"/>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360" w:firstLine="0"/>
      <w:jc w:val="left"/>
      <w:rPr>
        <w:rFonts w:ascii="Calibri" w:hAnsi="Calibri" w:eastAsia="Calibri" w:cs="Calibri"/>
        <w:b w:val="0"/>
        <w:i w:val="0"/>
        <w:smallCaps w:val="0"/>
        <w:strike w:val="0"/>
        <w:color w:val="000000"/>
        <w:sz w:val="24"/>
        <w:szCs w:val="24"/>
        <w:u w:val="none"/>
        <w:shd w:val="clear" w:fill="auto"/>
        <w:vertAlign w:val="baselin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0" w:firstLine="0"/>
      <w:jc w:val="right"/>
      <w:rPr>
        <w:rFonts w:ascii="Calibri" w:hAnsi="Calibri" w:eastAsia="Calibri" w:cs="Calibri"/>
        <w:b w:val="0"/>
        <w:i w:val="0"/>
        <w:smallCaps w:val="0"/>
        <w:strike w:val="0"/>
        <w:color w:val="000000"/>
        <w:sz w:val="24"/>
        <w:szCs w:val="24"/>
        <w:u w:val="none"/>
        <w:shd w:val="clear" w:fill="auto"/>
        <w:vertAlign w:val="baseline"/>
      </w:rPr>
    </w:pPr>
    <w:r>
      <w:rPr>
        <w:rFonts w:ascii="Calibri" w:hAnsi="Calibri" w:eastAsia="Calibri" w:cs="Calibri"/>
        <w:b w:val="0"/>
        <w:i w:val="0"/>
        <w:smallCaps w:val="0"/>
        <w:strike w:val="0"/>
        <w:color w:val="000000"/>
        <w:sz w:val="24"/>
        <w:szCs w:val="24"/>
        <w:u w:val="none"/>
        <w:shd w:val="clear" w:fill="auto"/>
        <w:vertAlign w:val="baseline"/>
      </w:rPr>
      <w:fldChar w:fldCharType="begin"/>
    </w:r>
    <w:r>
      <w:rPr>
        <w:rFonts w:ascii="Calibri" w:hAnsi="Calibri" w:eastAsia="Calibri" w:cs="Calibri"/>
        <w:b w:val="0"/>
        <w:i w:val="0"/>
        <w:smallCaps w:val="0"/>
        <w:strike w:val="0"/>
        <w:color w:val="000000"/>
        <w:sz w:val="24"/>
        <w:szCs w:val="24"/>
        <w:u w:val="none"/>
        <w:shd w:val="clear" w:fill="auto"/>
        <w:vertAlign w:val="baseline"/>
      </w:rPr>
      <w:instrText xml:space="preserve">PAGE</w:instrText>
    </w:r>
    <w:r>
      <w:rPr>
        <w:rFonts w:ascii="Calibri" w:hAnsi="Calibri" w:eastAsia="Calibri" w:cs="Calibri"/>
        <w:b w:val="0"/>
        <w:i w:val="0"/>
        <w:smallCaps w:val="0"/>
        <w:strike w:val="0"/>
        <w:color w:val="000000"/>
        <w:sz w:val="24"/>
        <w:szCs w:val="24"/>
        <w:u w:val="none"/>
        <w:shd w:val="clear" w:fill="auto"/>
        <w:vertAlign w:val="baseline"/>
      </w:rPr>
      <w:fldChar w:fldCharType="separate"/>
    </w:r>
    <w:r>
      <w:rPr>
        <w:rFonts w:ascii="Calibri" w:hAnsi="Calibri" w:eastAsia="Calibri" w:cs="Calibri"/>
        <w:b w:val="0"/>
        <w:i w:val="0"/>
        <w:smallCaps w:val="0"/>
        <w:strike w:val="0"/>
        <w:color w:val="000000"/>
        <w:sz w:val="24"/>
        <w:szCs w:val="24"/>
        <w:u w:val="none"/>
        <w:shd w:val="clear" w:fill="auto"/>
        <w:vertAlign w:val="baseline"/>
      </w:rPr>
      <w:fldChar w:fldCharType="end"/>
    </w:r>
  </w:p>
  <w:p>
    <w:pPr>
      <w:keepNext w:val="0"/>
      <w:keepLines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680"/>
        <w:tab w:val="right" w:pos="9360"/>
      </w:tabs>
      <w:spacing w:before="0" w:after="0" w:line="240" w:lineRule="auto"/>
      <w:ind w:left="0" w:right="360" w:firstLine="0"/>
      <w:jc w:val="left"/>
      <w:rPr>
        <w:rFonts w:ascii="Calibri" w:hAnsi="Calibri" w:eastAsia="Calibri" w:cs="Calibri"/>
        <w:b w:val="0"/>
        <w:i w:val="0"/>
        <w:smallCaps w:val="0"/>
        <w:strike w:val="0"/>
        <w:color w:val="000000"/>
        <w:sz w:val="24"/>
        <w:szCs w:val="24"/>
        <w:u w:val="none"/>
        <w:shd w:val="clear" w:fill="auto"/>
        <w:vertAlign w:val="baseline"/>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AEB125"/>
    <w:multiLevelType w:val="multilevel"/>
    <w:tmpl w:val="8CAEB125"/>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
    <w:nsid w:val="A0F05207"/>
    <w:multiLevelType w:val="multilevel"/>
    <w:tmpl w:val="A0F05207"/>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2">
    <w:nsid w:val="B23A94A9"/>
    <w:multiLevelType w:val="multilevel"/>
    <w:tmpl w:val="B23A94A9"/>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3">
    <w:nsid w:val="B53F3350"/>
    <w:multiLevelType w:val="multilevel"/>
    <w:tmpl w:val="B53F3350"/>
    <w:lvl w:ilvl="0" w:tentative="0">
      <w:start w:val="1"/>
      <w:numFmt w:val="bullet"/>
      <w:lvlText w:val="o"/>
      <w:lvlJc w:val="left"/>
      <w:pPr>
        <w:ind w:left="144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4">
    <w:nsid w:val="C0915F4F"/>
    <w:multiLevelType w:val="multilevel"/>
    <w:tmpl w:val="C0915F4F"/>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5">
    <w:nsid w:val="D7D140E4"/>
    <w:multiLevelType w:val="multilevel"/>
    <w:tmpl w:val="D7D140E4"/>
    <w:lvl w:ilvl="0" w:tentative="0">
      <w:start w:val="1"/>
      <w:numFmt w:val="decimal"/>
      <w:lvlText w:val="%1-"/>
      <w:lvlJc w:val="left"/>
      <w:pPr>
        <w:ind w:left="1800" w:hanging="360"/>
      </w:p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6">
    <w:nsid w:val="F0E89278"/>
    <w:multiLevelType w:val="multilevel"/>
    <w:tmpl w:val="F0E89278"/>
    <w:lvl w:ilvl="0" w:tentative="0">
      <w:start w:val="1"/>
      <w:numFmt w:val="bullet"/>
      <w:lvlText w:val="o"/>
      <w:lvlJc w:val="left"/>
      <w:pPr>
        <w:ind w:left="1211" w:hanging="360"/>
      </w:pPr>
      <w:rPr>
        <w:rFonts w:ascii="Courier New" w:hAnsi="Courier New" w:eastAsia="Courier New" w:cs="Courier New"/>
      </w:rPr>
    </w:lvl>
    <w:lvl w:ilvl="1" w:tentative="0">
      <w:start w:val="1"/>
      <w:numFmt w:val="bullet"/>
      <w:lvlText w:val="o"/>
      <w:lvlJc w:val="left"/>
      <w:pPr>
        <w:ind w:left="1931" w:hanging="360"/>
      </w:pPr>
      <w:rPr>
        <w:rFonts w:ascii="Courier New" w:hAnsi="Courier New" w:eastAsia="Courier New" w:cs="Courier New"/>
      </w:rPr>
    </w:lvl>
    <w:lvl w:ilvl="2" w:tentative="0">
      <w:start w:val="1"/>
      <w:numFmt w:val="bullet"/>
      <w:lvlText w:val="▪"/>
      <w:lvlJc w:val="left"/>
      <w:pPr>
        <w:ind w:left="2651" w:hanging="360"/>
      </w:pPr>
      <w:rPr>
        <w:rFonts w:ascii="Noto Sans Symbols" w:hAnsi="Noto Sans Symbols" w:eastAsia="Noto Sans Symbols" w:cs="Noto Sans Symbols"/>
      </w:rPr>
    </w:lvl>
    <w:lvl w:ilvl="3" w:tentative="0">
      <w:start w:val="1"/>
      <w:numFmt w:val="bullet"/>
      <w:lvlText w:val="●"/>
      <w:lvlJc w:val="left"/>
      <w:pPr>
        <w:ind w:left="3371" w:hanging="360"/>
      </w:pPr>
      <w:rPr>
        <w:rFonts w:ascii="Noto Sans Symbols" w:hAnsi="Noto Sans Symbols" w:eastAsia="Noto Sans Symbols" w:cs="Noto Sans Symbols"/>
      </w:rPr>
    </w:lvl>
    <w:lvl w:ilvl="4" w:tentative="0">
      <w:start w:val="1"/>
      <w:numFmt w:val="bullet"/>
      <w:lvlText w:val="o"/>
      <w:lvlJc w:val="left"/>
      <w:pPr>
        <w:ind w:left="4091" w:hanging="360"/>
      </w:pPr>
      <w:rPr>
        <w:rFonts w:ascii="Courier New" w:hAnsi="Courier New" w:eastAsia="Courier New" w:cs="Courier New"/>
      </w:rPr>
    </w:lvl>
    <w:lvl w:ilvl="5" w:tentative="0">
      <w:start w:val="1"/>
      <w:numFmt w:val="bullet"/>
      <w:lvlText w:val="▪"/>
      <w:lvlJc w:val="left"/>
      <w:pPr>
        <w:ind w:left="4811" w:hanging="360"/>
      </w:pPr>
      <w:rPr>
        <w:rFonts w:ascii="Noto Sans Symbols" w:hAnsi="Noto Sans Symbols" w:eastAsia="Noto Sans Symbols" w:cs="Noto Sans Symbols"/>
      </w:rPr>
    </w:lvl>
    <w:lvl w:ilvl="6" w:tentative="0">
      <w:start w:val="1"/>
      <w:numFmt w:val="bullet"/>
      <w:lvlText w:val="●"/>
      <w:lvlJc w:val="left"/>
      <w:pPr>
        <w:ind w:left="5531" w:hanging="360"/>
      </w:pPr>
      <w:rPr>
        <w:rFonts w:ascii="Noto Sans Symbols" w:hAnsi="Noto Sans Symbols" w:eastAsia="Noto Sans Symbols" w:cs="Noto Sans Symbols"/>
      </w:rPr>
    </w:lvl>
    <w:lvl w:ilvl="7" w:tentative="0">
      <w:start w:val="1"/>
      <w:numFmt w:val="bullet"/>
      <w:lvlText w:val="o"/>
      <w:lvlJc w:val="left"/>
      <w:pPr>
        <w:ind w:left="6251" w:hanging="360"/>
      </w:pPr>
      <w:rPr>
        <w:rFonts w:ascii="Courier New" w:hAnsi="Courier New" w:eastAsia="Courier New" w:cs="Courier New"/>
      </w:rPr>
    </w:lvl>
    <w:lvl w:ilvl="8" w:tentative="0">
      <w:start w:val="1"/>
      <w:numFmt w:val="bullet"/>
      <w:lvlText w:val="▪"/>
      <w:lvlJc w:val="left"/>
      <w:pPr>
        <w:ind w:left="6971" w:hanging="360"/>
      </w:pPr>
      <w:rPr>
        <w:rFonts w:ascii="Noto Sans Symbols" w:hAnsi="Noto Sans Symbols" w:eastAsia="Noto Sans Symbols" w:cs="Noto Sans Symbols"/>
      </w:rPr>
    </w:lvl>
  </w:abstractNum>
  <w:abstractNum w:abstractNumId="7">
    <w:nsid w:val="F689643B"/>
    <w:multiLevelType w:val="multilevel"/>
    <w:tmpl w:val="F689643B"/>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8">
    <w:nsid w:val="03A63A41"/>
    <w:multiLevelType w:val="multilevel"/>
    <w:tmpl w:val="03A63A41"/>
    <w:lvl w:ilvl="0" w:tentative="0">
      <w:start w:val="1"/>
      <w:numFmt w:val="bullet"/>
      <w:lvlText w:val="o"/>
      <w:lvlJc w:val="left"/>
      <w:pPr>
        <w:ind w:left="720" w:hanging="360"/>
      </w:pPr>
      <w:rPr>
        <w:rFonts w:ascii="Courier New" w:hAnsi="Courier New" w:eastAsia="Courier New" w:cs="Courier New"/>
      </w:rPr>
    </w:lvl>
    <w:lvl w:ilvl="1" w:tentative="0">
      <w:start w:val="1"/>
      <w:numFmt w:val="bullet"/>
      <w:lvlText w:val="o"/>
      <w:lvlJc w:val="left"/>
      <w:pPr>
        <w:ind w:left="121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9">
    <w:nsid w:val="0709FD3E"/>
    <w:multiLevelType w:val="multilevel"/>
    <w:tmpl w:val="0709FD3E"/>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0">
    <w:nsid w:val="0CEF100B"/>
    <w:multiLevelType w:val="multilevel"/>
    <w:tmpl w:val="0CEF100B"/>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1">
    <w:nsid w:val="0F9F9CCA"/>
    <w:multiLevelType w:val="multilevel"/>
    <w:tmpl w:val="0F9F9CCA"/>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2">
    <w:nsid w:val="12EADF99"/>
    <w:multiLevelType w:val="multilevel"/>
    <w:tmpl w:val="12EADF99"/>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3">
    <w:nsid w:val="1ACDE60F"/>
    <w:multiLevelType w:val="multilevel"/>
    <w:tmpl w:val="1ACDE60F"/>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4">
    <w:nsid w:val="1C257C7B"/>
    <w:multiLevelType w:val="multilevel"/>
    <w:tmpl w:val="1C257C7B"/>
    <w:lvl w:ilvl="0" w:tentative="0">
      <w:start w:val="1"/>
      <w:numFmt w:val="bullet"/>
      <w:lvlText w:val="o"/>
      <w:lvlJc w:val="left"/>
      <w:pPr>
        <w:ind w:left="1211" w:hanging="360"/>
      </w:pPr>
      <w:rPr>
        <w:rFonts w:ascii="Courier New" w:hAnsi="Courier New" w:eastAsia="Courier New" w:cs="Courier New"/>
      </w:rPr>
    </w:lvl>
    <w:lvl w:ilvl="1" w:tentative="0">
      <w:start w:val="1"/>
      <w:numFmt w:val="bullet"/>
      <w:lvlText w:val="o"/>
      <w:lvlJc w:val="left"/>
      <w:pPr>
        <w:ind w:left="1931" w:hanging="360"/>
      </w:pPr>
      <w:rPr>
        <w:rFonts w:ascii="Courier New" w:hAnsi="Courier New" w:eastAsia="Courier New" w:cs="Courier New"/>
      </w:rPr>
    </w:lvl>
    <w:lvl w:ilvl="2" w:tentative="0">
      <w:start w:val="1"/>
      <w:numFmt w:val="bullet"/>
      <w:lvlText w:val="▪"/>
      <w:lvlJc w:val="left"/>
      <w:pPr>
        <w:ind w:left="2651" w:hanging="360"/>
      </w:pPr>
      <w:rPr>
        <w:rFonts w:ascii="Noto Sans Symbols" w:hAnsi="Noto Sans Symbols" w:eastAsia="Noto Sans Symbols" w:cs="Noto Sans Symbols"/>
      </w:rPr>
    </w:lvl>
    <w:lvl w:ilvl="3" w:tentative="0">
      <w:start w:val="1"/>
      <w:numFmt w:val="bullet"/>
      <w:lvlText w:val="●"/>
      <w:lvlJc w:val="left"/>
      <w:pPr>
        <w:ind w:left="3371" w:hanging="360"/>
      </w:pPr>
      <w:rPr>
        <w:rFonts w:ascii="Noto Sans Symbols" w:hAnsi="Noto Sans Symbols" w:eastAsia="Noto Sans Symbols" w:cs="Noto Sans Symbols"/>
      </w:rPr>
    </w:lvl>
    <w:lvl w:ilvl="4" w:tentative="0">
      <w:start w:val="1"/>
      <w:numFmt w:val="bullet"/>
      <w:lvlText w:val="o"/>
      <w:lvlJc w:val="left"/>
      <w:pPr>
        <w:ind w:left="4091" w:hanging="360"/>
      </w:pPr>
      <w:rPr>
        <w:rFonts w:ascii="Courier New" w:hAnsi="Courier New" w:eastAsia="Courier New" w:cs="Courier New"/>
      </w:rPr>
    </w:lvl>
    <w:lvl w:ilvl="5" w:tentative="0">
      <w:start w:val="1"/>
      <w:numFmt w:val="bullet"/>
      <w:lvlText w:val="▪"/>
      <w:lvlJc w:val="left"/>
      <w:pPr>
        <w:ind w:left="4811" w:hanging="360"/>
      </w:pPr>
      <w:rPr>
        <w:rFonts w:ascii="Noto Sans Symbols" w:hAnsi="Noto Sans Symbols" w:eastAsia="Noto Sans Symbols" w:cs="Noto Sans Symbols"/>
      </w:rPr>
    </w:lvl>
    <w:lvl w:ilvl="6" w:tentative="0">
      <w:start w:val="1"/>
      <w:numFmt w:val="bullet"/>
      <w:lvlText w:val="●"/>
      <w:lvlJc w:val="left"/>
      <w:pPr>
        <w:ind w:left="5531" w:hanging="360"/>
      </w:pPr>
      <w:rPr>
        <w:rFonts w:ascii="Noto Sans Symbols" w:hAnsi="Noto Sans Symbols" w:eastAsia="Noto Sans Symbols" w:cs="Noto Sans Symbols"/>
      </w:rPr>
    </w:lvl>
    <w:lvl w:ilvl="7" w:tentative="0">
      <w:start w:val="1"/>
      <w:numFmt w:val="bullet"/>
      <w:lvlText w:val="o"/>
      <w:lvlJc w:val="left"/>
      <w:pPr>
        <w:ind w:left="6251" w:hanging="360"/>
      </w:pPr>
      <w:rPr>
        <w:rFonts w:ascii="Courier New" w:hAnsi="Courier New" w:eastAsia="Courier New" w:cs="Courier New"/>
      </w:rPr>
    </w:lvl>
    <w:lvl w:ilvl="8" w:tentative="0">
      <w:start w:val="1"/>
      <w:numFmt w:val="bullet"/>
      <w:lvlText w:val="▪"/>
      <w:lvlJc w:val="left"/>
      <w:pPr>
        <w:ind w:left="6971" w:hanging="360"/>
      </w:pPr>
      <w:rPr>
        <w:rFonts w:ascii="Noto Sans Symbols" w:hAnsi="Noto Sans Symbols" w:eastAsia="Noto Sans Symbols" w:cs="Noto Sans Symbols"/>
      </w:rPr>
    </w:lvl>
  </w:abstractNum>
  <w:abstractNum w:abstractNumId="15">
    <w:nsid w:val="23E97754"/>
    <w:multiLevelType w:val="multilevel"/>
    <w:tmpl w:val="23E97754"/>
    <w:lvl w:ilvl="0" w:tentative="0">
      <w:start w:val="1"/>
      <w:numFmt w:val="bullet"/>
      <w:lvlText w:val="o"/>
      <w:lvlJc w:val="left"/>
      <w:pPr>
        <w:ind w:left="1211" w:hanging="360"/>
      </w:pPr>
      <w:rPr>
        <w:rFonts w:ascii="Courier New" w:hAnsi="Courier New" w:eastAsia="Courier New" w:cs="Courier New"/>
      </w:rPr>
    </w:lvl>
    <w:lvl w:ilvl="1" w:tentative="0">
      <w:start w:val="1"/>
      <w:numFmt w:val="bullet"/>
      <w:lvlText w:val="o"/>
      <w:lvlJc w:val="left"/>
      <w:pPr>
        <w:ind w:left="1931" w:hanging="360"/>
      </w:pPr>
      <w:rPr>
        <w:rFonts w:ascii="Courier New" w:hAnsi="Courier New" w:eastAsia="Courier New" w:cs="Courier New"/>
      </w:rPr>
    </w:lvl>
    <w:lvl w:ilvl="2" w:tentative="0">
      <w:start w:val="1"/>
      <w:numFmt w:val="bullet"/>
      <w:lvlText w:val="▪"/>
      <w:lvlJc w:val="left"/>
      <w:pPr>
        <w:ind w:left="2651" w:hanging="360"/>
      </w:pPr>
      <w:rPr>
        <w:rFonts w:ascii="Noto Sans Symbols" w:hAnsi="Noto Sans Symbols" w:eastAsia="Noto Sans Symbols" w:cs="Noto Sans Symbols"/>
      </w:rPr>
    </w:lvl>
    <w:lvl w:ilvl="3" w:tentative="0">
      <w:start w:val="1"/>
      <w:numFmt w:val="bullet"/>
      <w:lvlText w:val="●"/>
      <w:lvlJc w:val="left"/>
      <w:pPr>
        <w:ind w:left="3371" w:hanging="360"/>
      </w:pPr>
      <w:rPr>
        <w:rFonts w:ascii="Noto Sans Symbols" w:hAnsi="Noto Sans Symbols" w:eastAsia="Noto Sans Symbols" w:cs="Noto Sans Symbols"/>
      </w:rPr>
    </w:lvl>
    <w:lvl w:ilvl="4" w:tentative="0">
      <w:start w:val="1"/>
      <w:numFmt w:val="bullet"/>
      <w:lvlText w:val="o"/>
      <w:lvlJc w:val="left"/>
      <w:pPr>
        <w:ind w:left="4091" w:hanging="360"/>
      </w:pPr>
      <w:rPr>
        <w:rFonts w:ascii="Courier New" w:hAnsi="Courier New" w:eastAsia="Courier New" w:cs="Courier New"/>
      </w:rPr>
    </w:lvl>
    <w:lvl w:ilvl="5" w:tentative="0">
      <w:start w:val="1"/>
      <w:numFmt w:val="bullet"/>
      <w:lvlText w:val="▪"/>
      <w:lvlJc w:val="left"/>
      <w:pPr>
        <w:ind w:left="4811" w:hanging="360"/>
      </w:pPr>
      <w:rPr>
        <w:rFonts w:ascii="Noto Sans Symbols" w:hAnsi="Noto Sans Symbols" w:eastAsia="Noto Sans Symbols" w:cs="Noto Sans Symbols"/>
      </w:rPr>
    </w:lvl>
    <w:lvl w:ilvl="6" w:tentative="0">
      <w:start w:val="1"/>
      <w:numFmt w:val="bullet"/>
      <w:lvlText w:val="●"/>
      <w:lvlJc w:val="left"/>
      <w:pPr>
        <w:ind w:left="5531" w:hanging="360"/>
      </w:pPr>
      <w:rPr>
        <w:rFonts w:ascii="Noto Sans Symbols" w:hAnsi="Noto Sans Symbols" w:eastAsia="Noto Sans Symbols" w:cs="Noto Sans Symbols"/>
      </w:rPr>
    </w:lvl>
    <w:lvl w:ilvl="7" w:tentative="0">
      <w:start w:val="1"/>
      <w:numFmt w:val="bullet"/>
      <w:lvlText w:val="o"/>
      <w:lvlJc w:val="left"/>
      <w:pPr>
        <w:ind w:left="6251" w:hanging="360"/>
      </w:pPr>
      <w:rPr>
        <w:rFonts w:ascii="Courier New" w:hAnsi="Courier New" w:eastAsia="Courier New" w:cs="Courier New"/>
      </w:rPr>
    </w:lvl>
    <w:lvl w:ilvl="8" w:tentative="0">
      <w:start w:val="1"/>
      <w:numFmt w:val="bullet"/>
      <w:lvlText w:val="▪"/>
      <w:lvlJc w:val="left"/>
      <w:pPr>
        <w:ind w:left="6971" w:hanging="360"/>
      </w:pPr>
      <w:rPr>
        <w:rFonts w:ascii="Noto Sans Symbols" w:hAnsi="Noto Sans Symbols" w:eastAsia="Noto Sans Symbols" w:cs="Noto Sans Symbols"/>
      </w:rPr>
    </w:lvl>
  </w:abstractNum>
  <w:abstractNum w:abstractNumId="16">
    <w:nsid w:val="30A0AC00"/>
    <w:multiLevelType w:val="multilevel"/>
    <w:tmpl w:val="30A0AC00"/>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7">
    <w:nsid w:val="322D85CA"/>
    <w:multiLevelType w:val="multilevel"/>
    <w:tmpl w:val="322D85CA"/>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8">
    <w:nsid w:val="32A7AF2D"/>
    <w:multiLevelType w:val="multilevel"/>
    <w:tmpl w:val="32A7AF2D"/>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19">
    <w:nsid w:val="35E83B33"/>
    <w:multiLevelType w:val="multilevel"/>
    <w:tmpl w:val="35E83B33"/>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20">
    <w:nsid w:val="3B8127DF"/>
    <w:multiLevelType w:val="multilevel"/>
    <w:tmpl w:val="3B8127DF"/>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21">
    <w:nsid w:val="40B249F9"/>
    <w:multiLevelType w:val="multilevel"/>
    <w:tmpl w:val="40B249F9"/>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22">
    <w:nsid w:val="4C3D7A74"/>
    <w:multiLevelType w:val="multilevel"/>
    <w:tmpl w:val="4C3D7A74"/>
    <w:lvl w:ilvl="0" w:tentative="0">
      <w:start w:val="1"/>
      <w:numFmt w:val="bullet"/>
      <w:lvlText w:val="-"/>
      <w:lvlJc w:val="left"/>
      <w:pPr>
        <w:ind w:left="1800" w:hanging="360"/>
      </w:pPr>
      <w:rPr>
        <w:rFonts w:ascii="Verdana" w:hAnsi="Verdana" w:eastAsia="Verdana" w:cs="Verdana"/>
      </w:rPr>
    </w:lvl>
    <w:lvl w:ilvl="1" w:tentative="0">
      <w:start w:val="1"/>
      <w:numFmt w:val="bullet"/>
      <w:lvlText w:val="o"/>
      <w:lvlJc w:val="left"/>
      <w:pPr>
        <w:ind w:left="2520" w:hanging="360"/>
      </w:pPr>
      <w:rPr>
        <w:rFonts w:ascii="Courier New" w:hAnsi="Courier New" w:eastAsia="Courier New" w:cs="Courier New"/>
      </w:rPr>
    </w:lvl>
    <w:lvl w:ilvl="2" w:tentative="0">
      <w:start w:val="1"/>
      <w:numFmt w:val="bullet"/>
      <w:lvlText w:val="▪"/>
      <w:lvlJc w:val="left"/>
      <w:pPr>
        <w:ind w:left="3240" w:hanging="360"/>
      </w:pPr>
      <w:rPr>
        <w:rFonts w:ascii="Noto Sans Symbols" w:hAnsi="Noto Sans Symbols" w:eastAsia="Noto Sans Symbols" w:cs="Noto Sans Symbols"/>
      </w:rPr>
    </w:lvl>
    <w:lvl w:ilvl="3" w:tentative="0">
      <w:start w:val="1"/>
      <w:numFmt w:val="bullet"/>
      <w:lvlText w:val="●"/>
      <w:lvlJc w:val="left"/>
      <w:pPr>
        <w:ind w:left="3960" w:hanging="360"/>
      </w:pPr>
      <w:rPr>
        <w:rFonts w:ascii="Noto Sans Symbols" w:hAnsi="Noto Sans Symbols" w:eastAsia="Noto Sans Symbols" w:cs="Noto Sans Symbols"/>
      </w:rPr>
    </w:lvl>
    <w:lvl w:ilvl="4" w:tentative="0">
      <w:start w:val="1"/>
      <w:numFmt w:val="bullet"/>
      <w:lvlText w:val="o"/>
      <w:lvlJc w:val="left"/>
      <w:pPr>
        <w:ind w:left="4680" w:hanging="360"/>
      </w:pPr>
      <w:rPr>
        <w:rFonts w:ascii="Courier New" w:hAnsi="Courier New" w:eastAsia="Courier New" w:cs="Courier New"/>
      </w:rPr>
    </w:lvl>
    <w:lvl w:ilvl="5" w:tentative="0">
      <w:start w:val="1"/>
      <w:numFmt w:val="bullet"/>
      <w:lvlText w:val="▪"/>
      <w:lvlJc w:val="left"/>
      <w:pPr>
        <w:ind w:left="5400" w:hanging="360"/>
      </w:pPr>
      <w:rPr>
        <w:rFonts w:ascii="Noto Sans Symbols" w:hAnsi="Noto Sans Symbols" w:eastAsia="Noto Sans Symbols" w:cs="Noto Sans Symbols"/>
      </w:rPr>
    </w:lvl>
    <w:lvl w:ilvl="6" w:tentative="0">
      <w:start w:val="1"/>
      <w:numFmt w:val="bullet"/>
      <w:lvlText w:val="●"/>
      <w:lvlJc w:val="left"/>
      <w:pPr>
        <w:ind w:left="6120" w:hanging="360"/>
      </w:pPr>
      <w:rPr>
        <w:rFonts w:ascii="Noto Sans Symbols" w:hAnsi="Noto Sans Symbols" w:eastAsia="Noto Sans Symbols" w:cs="Noto Sans Symbols"/>
      </w:rPr>
    </w:lvl>
    <w:lvl w:ilvl="7" w:tentative="0">
      <w:start w:val="1"/>
      <w:numFmt w:val="bullet"/>
      <w:lvlText w:val="o"/>
      <w:lvlJc w:val="left"/>
      <w:pPr>
        <w:ind w:left="6840" w:hanging="360"/>
      </w:pPr>
      <w:rPr>
        <w:rFonts w:ascii="Courier New" w:hAnsi="Courier New" w:eastAsia="Courier New" w:cs="Courier New"/>
      </w:rPr>
    </w:lvl>
    <w:lvl w:ilvl="8" w:tentative="0">
      <w:start w:val="1"/>
      <w:numFmt w:val="bullet"/>
      <w:lvlText w:val="▪"/>
      <w:lvlJc w:val="left"/>
      <w:pPr>
        <w:ind w:left="7560" w:hanging="360"/>
      </w:pPr>
      <w:rPr>
        <w:rFonts w:ascii="Noto Sans Symbols" w:hAnsi="Noto Sans Symbols" w:eastAsia="Noto Sans Symbols" w:cs="Noto Sans Symbols"/>
      </w:rPr>
    </w:lvl>
  </w:abstractNum>
  <w:abstractNum w:abstractNumId="23">
    <w:nsid w:val="5FFFB1A7"/>
    <w:multiLevelType w:val="multilevel"/>
    <w:tmpl w:val="5FFFB1A7"/>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abstractNum w:abstractNumId="24">
    <w:nsid w:val="65CD0074"/>
    <w:multiLevelType w:val="multilevel"/>
    <w:tmpl w:val="65CD0074"/>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2160" w:hanging="360"/>
      </w:pPr>
      <w:rPr>
        <w:rFonts w:ascii="Courier New" w:hAnsi="Courier New" w:eastAsia="Courier New" w:cs="Courier New"/>
      </w:rPr>
    </w:lvl>
    <w:lvl w:ilvl="2" w:tentative="0">
      <w:start w:val="1"/>
      <w:numFmt w:val="bullet"/>
      <w:lvlText w:val="▪"/>
      <w:lvlJc w:val="left"/>
      <w:pPr>
        <w:ind w:left="2880" w:hanging="360"/>
      </w:pPr>
      <w:rPr>
        <w:rFonts w:ascii="Noto Sans Symbols" w:hAnsi="Noto Sans Symbols" w:eastAsia="Noto Sans Symbols" w:cs="Noto Sans Symbols"/>
      </w:rPr>
    </w:lvl>
    <w:lvl w:ilvl="3" w:tentative="0">
      <w:start w:val="1"/>
      <w:numFmt w:val="bullet"/>
      <w:lvlText w:val="●"/>
      <w:lvlJc w:val="left"/>
      <w:pPr>
        <w:ind w:left="3600" w:hanging="360"/>
      </w:pPr>
      <w:rPr>
        <w:rFonts w:ascii="Noto Sans Symbols" w:hAnsi="Noto Sans Symbols" w:eastAsia="Noto Sans Symbols" w:cs="Noto Sans Symbols"/>
      </w:rPr>
    </w:lvl>
    <w:lvl w:ilvl="4" w:tentative="0">
      <w:start w:val="1"/>
      <w:numFmt w:val="bullet"/>
      <w:lvlText w:val="o"/>
      <w:lvlJc w:val="left"/>
      <w:pPr>
        <w:ind w:left="4320" w:hanging="360"/>
      </w:pPr>
      <w:rPr>
        <w:rFonts w:ascii="Courier New" w:hAnsi="Courier New" w:eastAsia="Courier New" w:cs="Courier New"/>
      </w:rPr>
    </w:lvl>
    <w:lvl w:ilvl="5" w:tentative="0">
      <w:start w:val="1"/>
      <w:numFmt w:val="bullet"/>
      <w:lvlText w:val="▪"/>
      <w:lvlJc w:val="left"/>
      <w:pPr>
        <w:ind w:left="5040" w:hanging="360"/>
      </w:pPr>
      <w:rPr>
        <w:rFonts w:ascii="Noto Sans Symbols" w:hAnsi="Noto Sans Symbols" w:eastAsia="Noto Sans Symbols" w:cs="Noto Sans Symbols"/>
      </w:rPr>
    </w:lvl>
    <w:lvl w:ilvl="6" w:tentative="0">
      <w:start w:val="1"/>
      <w:numFmt w:val="bullet"/>
      <w:lvlText w:val="●"/>
      <w:lvlJc w:val="left"/>
      <w:pPr>
        <w:ind w:left="5760" w:hanging="360"/>
      </w:pPr>
      <w:rPr>
        <w:rFonts w:ascii="Noto Sans Symbols" w:hAnsi="Noto Sans Symbols" w:eastAsia="Noto Sans Symbols" w:cs="Noto Sans Symbols"/>
      </w:rPr>
    </w:lvl>
    <w:lvl w:ilvl="7" w:tentative="0">
      <w:start w:val="1"/>
      <w:numFmt w:val="bullet"/>
      <w:lvlText w:val="o"/>
      <w:lvlJc w:val="left"/>
      <w:pPr>
        <w:ind w:left="6480" w:hanging="360"/>
      </w:pPr>
      <w:rPr>
        <w:rFonts w:ascii="Courier New" w:hAnsi="Courier New" w:eastAsia="Courier New" w:cs="Courier New"/>
      </w:rPr>
    </w:lvl>
    <w:lvl w:ilvl="8" w:tentative="0">
      <w:start w:val="1"/>
      <w:numFmt w:val="bullet"/>
      <w:lvlText w:val="▪"/>
      <w:lvlJc w:val="left"/>
      <w:pPr>
        <w:ind w:left="7200" w:hanging="360"/>
      </w:pPr>
      <w:rPr>
        <w:rFonts w:ascii="Noto Sans Symbols" w:hAnsi="Noto Sans Symbols" w:eastAsia="Noto Sans Symbols" w:cs="Noto Sans Symbols"/>
      </w:rPr>
    </w:lvl>
  </w:abstractNum>
  <w:abstractNum w:abstractNumId="25">
    <w:nsid w:val="74C28B35"/>
    <w:multiLevelType w:val="multilevel"/>
    <w:tmpl w:val="74C28B35"/>
    <w:lvl w:ilvl="0" w:tentative="0">
      <w:start w:val="1"/>
      <w:numFmt w:val="bullet"/>
      <w:lvlText w:val="o"/>
      <w:lvlJc w:val="left"/>
      <w:pPr>
        <w:ind w:left="1210" w:hanging="360"/>
      </w:pPr>
      <w:rPr>
        <w:rFonts w:ascii="Courier New" w:hAnsi="Courier New" w:eastAsia="Courier New" w:cs="Courier New"/>
      </w:rPr>
    </w:lvl>
    <w:lvl w:ilvl="1" w:tentative="0">
      <w:start w:val="1"/>
      <w:numFmt w:val="bullet"/>
      <w:lvlText w:val="o"/>
      <w:lvlJc w:val="left"/>
      <w:pPr>
        <w:ind w:left="1930" w:hanging="360"/>
      </w:pPr>
      <w:rPr>
        <w:rFonts w:ascii="Courier New" w:hAnsi="Courier New" w:eastAsia="Courier New" w:cs="Courier New"/>
      </w:rPr>
    </w:lvl>
    <w:lvl w:ilvl="2" w:tentative="0">
      <w:start w:val="1"/>
      <w:numFmt w:val="bullet"/>
      <w:lvlText w:val="▪"/>
      <w:lvlJc w:val="left"/>
      <w:pPr>
        <w:ind w:left="2650" w:hanging="360"/>
      </w:pPr>
      <w:rPr>
        <w:rFonts w:ascii="Noto Sans Symbols" w:hAnsi="Noto Sans Symbols" w:eastAsia="Noto Sans Symbols" w:cs="Noto Sans Symbols"/>
      </w:rPr>
    </w:lvl>
    <w:lvl w:ilvl="3" w:tentative="0">
      <w:start w:val="1"/>
      <w:numFmt w:val="bullet"/>
      <w:lvlText w:val="●"/>
      <w:lvlJc w:val="left"/>
      <w:pPr>
        <w:ind w:left="3370" w:hanging="360"/>
      </w:pPr>
      <w:rPr>
        <w:rFonts w:ascii="Noto Sans Symbols" w:hAnsi="Noto Sans Symbols" w:eastAsia="Noto Sans Symbols" w:cs="Noto Sans Symbols"/>
      </w:rPr>
    </w:lvl>
    <w:lvl w:ilvl="4" w:tentative="0">
      <w:start w:val="1"/>
      <w:numFmt w:val="bullet"/>
      <w:lvlText w:val="o"/>
      <w:lvlJc w:val="left"/>
      <w:pPr>
        <w:ind w:left="4090" w:hanging="360"/>
      </w:pPr>
      <w:rPr>
        <w:rFonts w:ascii="Courier New" w:hAnsi="Courier New" w:eastAsia="Courier New" w:cs="Courier New"/>
      </w:rPr>
    </w:lvl>
    <w:lvl w:ilvl="5" w:tentative="0">
      <w:start w:val="1"/>
      <w:numFmt w:val="bullet"/>
      <w:lvlText w:val="▪"/>
      <w:lvlJc w:val="left"/>
      <w:pPr>
        <w:ind w:left="4810" w:hanging="360"/>
      </w:pPr>
      <w:rPr>
        <w:rFonts w:ascii="Noto Sans Symbols" w:hAnsi="Noto Sans Symbols" w:eastAsia="Noto Sans Symbols" w:cs="Noto Sans Symbols"/>
      </w:rPr>
    </w:lvl>
    <w:lvl w:ilvl="6" w:tentative="0">
      <w:start w:val="1"/>
      <w:numFmt w:val="bullet"/>
      <w:lvlText w:val="●"/>
      <w:lvlJc w:val="left"/>
      <w:pPr>
        <w:ind w:left="5530" w:hanging="360"/>
      </w:pPr>
      <w:rPr>
        <w:rFonts w:ascii="Noto Sans Symbols" w:hAnsi="Noto Sans Symbols" w:eastAsia="Noto Sans Symbols" w:cs="Noto Sans Symbols"/>
      </w:rPr>
    </w:lvl>
    <w:lvl w:ilvl="7" w:tentative="0">
      <w:start w:val="1"/>
      <w:numFmt w:val="bullet"/>
      <w:lvlText w:val="o"/>
      <w:lvlJc w:val="left"/>
      <w:pPr>
        <w:ind w:left="6250" w:hanging="360"/>
      </w:pPr>
      <w:rPr>
        <w:rFonts w:ascii="Courier New" w:hAnsi="Courier New" w:eastAsia="Courier New" w:cs="Courier New"/>
      </w:rPr>
    </w:lvl>
    <w:lvl w:ilvl="8" w:tentative="0">
      <w:start w:val="1"/>
      <w:numFmt w:val="bullet"/>
      <w:lvlText w:val="▪"/>
      <w:lvlJc w:val="left"/>
      <w:pPr>
        <w:ind w:left="6970" w:hanging="360"/>
      </w:pPr>
      <w:rPr>
        <w:rFonts w:ascii="Noto Sans Symbols" w:hAnsi="Noto Sans Symbols" w:eastAsia="Noto Sans Symbols" w:cs="Noto Sans Symbols"/>
      </w:rPr>
    </w:lvl>
  </w:abstractNum>
  <w:num w:numId="1">
    <w:abstractNumId w:val="13"/>
  </w:num>
  <w:num w:numId="2">
    <w:abstractNumId w:val="0"/>
  </w:num>
  <w:num w:numId="3">
    <w:abstractNumId w:val="23"/>
  </w:num>
  <w:num w:numId="4">
    <w:abstractNumId w:val="25"/>
  </w:num>
  <w:num w:numId="5">
    <w:abstractNumId w:val="22"/>
  </w:num>
  <w:num w:numId="6">
    <w:abstractNumId w:val="17"/>
  </w:num>
  <w:num w:numId="7">
    <w:abstractNumId w:val="24"/>
  </w:num>
  <w:num w:numId="8">
    <w:abstractNumId w:val="9"/>
  </w:num>
  <w:num w:numId="9">
    <w:abstractNumId w:val="10"/>
  </w:num>
  <w:num w:numId="10">
    <w:abstractNumId w:val="5"/>
  </w:num>
  <w:num w:numId="11">
    <w:abstractNumId w:val="18"/>
  </w:num>
  <w:num w:numId="12">
    <w:abstractNumId w:val="14"/>
  </w:num>
  <w:num w:numId="13">
    <w:abstractNumId w:val="6"/>
  </w:num>
  <w:num w:numId="14">
    <w:abstractNumId w:val="15"/>
  </w:num>
  <w:num w:numId="15">
    <w:abstractNumId w:val="3"/>
  </w:num>
  <w:num w:numId="16">
    <w:abstractNumId w:val="21"/>
  </w:num>
  <w:num w:numId="17">
    <w:abstractNumId w:val="11"/>
  </w:num>
  <w:num w:numId="18">
    <w:abstractNumId w:val="19"/>
  </w:num>
  <w:num w:numId="19">
    <w:abstractNumId w:val="8"/>
  </w:num>
  <w:num w:numId="20">
    <w:abstractNumId w:val="4"/>
  </w:num>
  <w:num w:numId="21">
    <w:abstractNumId w:val="12"/>
  </w:num>
  <w:num w:numId="22">
    <w:abstractNumId w:val="2"/>
  </w:num>
  <w:num w:numId="23">
    <w:abstractNumId w:val="20"/>
  </w:num>
  <w:num w:numId="24">
    <w:abstractNumId w:val="1"/>
  </w:num>
  <w:num w:numId="25">
    <w:abstractNumId w:val="7"/>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40"/>
  <w:documentProtection w:enforcement="0"/>
  <w:defaultTabStop w:val="720"/>
  <w:compat>
    <w:compatSetting w:name="compatibilityMode" w:uri="http://schemas.microsoft.com/office/word" w:val="14"/>
  </w:compat>
  <w:rsids>
    <w:rsidRoot w:val="00000000"/>
    <w:rsid w:val="635D76D4"/>
    <w:rsid w:val="7B930B4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Calibri" w:cs="Calibri"/>
      <w:sz w:val="24"/>
      <w:szCs w:val="24"/>
      <w:lang w:val="en-CA"/>
    </w:rPr>
  </w:style>
  <w:style w:type="paragraph" w:styleId="2">
    <w:name w:val="heading 1"/>
    <w:basedOn w:val="1"/>
    <w:next w:val="1"/>
    <w:qFormat/>
    <w:uiPriority w:val="0"/>
    <w:pPr>
      <w:keepNext/>
      <w:keepLines/>
      <w:spacing w:before="480" w:after="120"/>
    </w:pPr>
    <w:rPr>
      <w:b/>
      <w:sz w:val="48"/>
      <w:szCs w:val="48"/>
    </w:rPr>
  </w:style>
  <w:style w:type="paragraph" w:styleId="3">
    <w:name w:val="heading 2"/>
    <w:basedOn w:val="1"/>
    <w:next w:val="1"/>
    <w:qFormat/>
    <w:uiPriority w:val="0"/>
    <w:pPr>
      <w:keepNext/>
      <w:keepLines/>
      <w:spacing w:before="360" w:after="80"/>
    </w:pPr>
    <w:rPr>
      <w:b/>
      <w:sz w:val="36"/>
      <w:szCs w:val="36"/>
    </w:rPr>
  </w:style>
  <w:style w:type="paragraph" w:styleId="4">
    <w:name w:val="heading 3"/>
    <w:basedOn w:val="1"/>
    <w:next w:val="1"/>
    <w:uiPriority w:val="0"/>
    <w:pPr>
      <w:keepNext/>
      <w:keepLines/>
      <w:spacing w:before="280" w:after="80"/>
    </w:pPr>
    <w:rPr>
      <w:b/>
      <w:sz w:val="28"/>
      <w:szCs w:val="28"/>
    </w:rPr>
  </w:style>
  <w:style w:type="paragraph" w:styleId="5">
    <w:name w:val="heading 4"/>
    <w:basedOn w:val="1"/>
    <w:next w:val="1"/>
    <w:uiPriority w:val="0"/>
    <w:pPr>
      <w:keepNext/>
      <w:keepLines/>
      <w:spacing w:before="240" w:after="40"/>
    </w:pPr>
    <w:rPr>
      <w:b/>
      <w:sz w:val="24"/>
      <w:szCs w:val="24"/>
    </w:rPr>
  </w:style>
  <w:style w:type="paragraph" w:styleId="6">
    <w:name w:val="heading 5"/>
    <w:basedOn w:val="1"/>
    <w:next w:val="1"/>
    <w:uiPriority w:val="0"/>
    <w:pPr>
      <w:keepNext/>
      <w:keepLines/>
      <w:spacing w:before="220" w:after="40"/>
    </w:pPr>
    <w:rPr>
      <w:b/>
      <w:sz w:val="22"/>
      <w:szCs w:val="22"/>
    </w:rPr>
  </w:style>
  <w:style w:type="paragraph" w:styleId="7">
    <w:name w:val="heading 6"/>
    <w:basedOn w:val="1"/>
    <w:next w:val="1"/>
    <w:qFormat/>
    <w:uiPriority w:val="0"/>
    <w:pPr>
      <w:keepNext/>
      <w:keepLines/>
      <w:spacing w:before="200" w:after="40"/>
    </w:pPr>
    <w:rPr>
      <w:b/>
      <w:sz w:val="20"/>
      <w:szCs w:val="20"/>
    </w:rPr>
  </w:style>
  <w:style w:type="character" w:default="1" w:styleId="11">
    <w:name w:val="Default Paragraph Font"/>
    <w:semiHidden/>
    <w:unhideWhenUsed/>
    <w:uiPriority w:val="1"/>
  </w:style>
  <w:style w:type="table" w:default="1" w:styleId="13">
    <w:name w:val="Normal Table"/>
    <w:semiHidden/>
    <w:unhideWhenUsed/>
    <w:uiPriority w:val="99"/>
    <w:tblPr>
      <w:tblLayout w:type="fixed"/>
      <w:tblCellMar>
        <w:top w:w="0" w:type="dxa"/>
        <w:left w:w="108" w:type="dxa"/>
        <w:bottom w:w="0" w:type="dxa"/>
        <w:right w:w="108" w:type="dxa"/>
      </w:tblCellMar>
    </w:tblPr>
  </w:style>
  <w:style w:type="paragraph" w:styleId="8">
    <w:name w:val="footer"/>
    <w:basedOn w:val="1"/>
    <w:link w:val="15"/>
    <w:unhideWhenUsed/>
    <w:qFormat/>
    <w:uiPriority w:val="99"/>
    <w:pPr>
      <w:tabs>
        <w:tab w:val="center" w:pos="4680"/>
        <w:tab w:val="right" w:pos="9360"/>
      </w:tabs>
    </w:pPr>
  </w:style>
  <w:style w:type="paragraph" w:styleId="9">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10">
    <w:name w:val="Title"/>
    <w:basedOn w:val="1"/>
    <w:next w:val="1"/>
    <w:qFormat/>
    <w:uiPriority w:val="0"/>
    <w:pPr>
      <w:keepNext/>
      <w:keepLines/>
      <w:spacing w:before="480" w:after="120"/>
    </w:pPr>
    <w:rPr>
      <w:b/>
      <w:sz w:val="72"/>
      <w:szCs w:val="72"/>
    </w:rPr>
  </w:style>
  <w:style w:type="character" w:styleId="12">
    <w:name w:val="page number"/>
    <w:basedOn w:val="11"/>
    <w:semiHidden/>
    <w:unhideWhenUsed/>
    <w:qFormat/>
    <w:uiPriority w:val="99"/>
  </w:style>
  <w:style w:type="table" w:customStyle="1" w:styleId="14">
    <w:name w:val="Table Normal1"/>
    <w:uiPriority w:val="0"/>
  </w:style>
  <w:style w:type="character" w:customStyle="1" w:styleId="15">
    <w:name w:val="Pied de page Car"/>
    <w:basedOn w:val="11"/>
    <w:link w:val="8"/>
    <w:qFormat/>
    <w:uiPriority w:val="99"/>
    <w:rPr>
      <w:lang w:val="en-CA"/>
    </w:rPr>
  </w:style>
  <w:style w:type="paragraph" w:styleId="1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47</TotalTime>
  <ScaleCrop>false</ScaleCrop>
  <LinksUpToDate>false</LinksUpToDate>
  <Application>WPS Office_10.2.0.7635_F1E327BC-269C-435d-A152-05C5408002CA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2019-01-20T19:53:00Z</dcterms:created>
  <dc:creator>Microsoft Office User</dc:creator>
  <cp:lastModifiedBy>Admin</cp:lastModifiedBy>
  <dcterms:modified xsi:type="dcterms:W3CDTF">2019-02-09T00:15:28Z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1033-10.2.0.7635</vt:lpwstr>
  </property>
</Properties>
</file>