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A0B0AE" w14:textId="77777777" w:rsidR="002C175E" w:rsidRPr="003D6E61" w:rsidRDefault="002C175E" w:rsidP="002C175E">
      <w:pPr>
        <w:rPr>
          <w:rFonts w:asciiTheme="majorHAnsi" w:hAnsiTheme="majorHAnsi" w:cs="Helvetica"/>
          <w:sz w:val="24"/>
          <w:szCs w:val="24"/>
          <w:shd w:val="clear" w:color="auto" w:fill="FFFFFF"/>
        </w:rPr>
      </w:pPr>
      <w:bookmarkStart w:id="0" w:name="_GoBack"/>
      <w:bookmarkEnd w:id="0"/>
    </w:p>
    <w:p w14:paraId="32A6F16E" w14:textId="77777777" w:rsidR="002C175E" w:rsidRPr="003D6E61" w:rsidRDefault="00A62D03" w:rsidP="00A62D03">
      <w:pPr>
        <w:tabs>
          <w:tab w:val="left" w:pos="2790"/>
          <w:tab w:val="center" w:pos="4680"/>
        </w:tabs>
        <w:rPr>
          <w:rFonts w:asciiTheme="majorHAnsi" w:hAnsiTheme="majorHAnsi" w:cs="Helvetica"/>
          <w:sz w:val="24"/>
          <w:szCs w:val="24"/>
          <w:shd w:val="clear" w:color="auto" w:fill="FFFFFF"/>
        </w:rPr>
      </w:pPr>
      <w:r w:rsidRPr="003D6E61">
        <w:rPr>
          <w:rFonts w:asciiTheme="majorHAnsi" w:hAnsiTheme="majorHAnsi" w:cs="Helvetica"/>
          <w:sz w:val="24"/>
          <w:szCs w:val="24"/>
          <w:shd w:val="clear" w:color="auto" w:fill="FFFFFF"/>
        </w:rPr>
        <w:tab/>
      </w:r>
      <w:r w:rsidRPr="003D6E61">
        <w:rPr>
          <w:rFonts w:asciiTheme="majorHAnsi" w:hAnsiTheme="majorHAnsi" w:cs="Helvetica"/>
          <w:sz w:val="24"/>
          <w:szCs w:val="24"/>
          <w:shd w:val="clear" w:color="auto" w:fill="FFFFFF"/>
        </w:rPr>
        <w:tab/>
      </w:r>
      <w:r w:rsidR="002C175E" w:rsidRPr="003D6E61">
        <w:rPr>
          <w:rFonts w:asciiTheme="majorHAnsi" w:hAnsiTheme="majorHAnsi" w:cs="Helvetica"/>
          <w:sz w:val="24"/>
          <w:szCs w:val="24"/>
          <w:shd w:val="clear" w:color="auto" w:fill="FFFFFF"/>
        </w:rPr>
        <w:t>Assignment 1</w:t>
      </w:r>
    </w:p>
    <w:p w14:paraId="4988EA38" w14:textId="77777777" w:rsidR="002C175E" w:rsidRPr="003D6E61" w:rsidRDefault="002C175E" w:rsidP="002C175E">
      <w:pPr>
        <w:rPr>
          <w:rFonts w:asciiTheme="majorHAnsi" w:hAnsiTheme="majorHAnsi" w:cs="Arial"/>
          <w:sz w:val="24"/>
          <w:szCs w:val="24"/>
          <w:u w:val="single"/>
        </w:rPr>
      </w:pPr>
      <w:r w:rsidRPr="003D6E61">
        <w:rPr>
          <w:rFonts w:asciiTheme="majorHAnsi" w:hAnsiTheme="majorHAnsi" w:cs="Arial"/>
          <w:sz w:val="24"/>
          <w:szCs w:val="24"/>
          <w:u w:val="single"/>
        </w:rPr>
        <w:t>Drug 1</w:t>
      </w:r>
    </w:p>
    <w:p w14:paraId="248E3758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trade name of the drug assigned to you: </w:t>
      </w:r>
    </w:p>
    <w:p w14:paraId="7EEDEC01" w14:textId="77777777" w:rsidR="002C175E" w:rsidRPr="003D6E61" w:rsidRDefault="002C175E" w:rsidP="002C175E">
      <w:pPr>
        <w:rPr>
          <w:rFonts w:asciiTheme="majorHAnsi" w:hAnsiTheme="majorHAnsi" w:cs="Arial"/>
          <w:sz w:val="24"/>
          <w:szCs w:val="24"/>
        </w:rPr>
      </w:pPr>
      <w:proofErr w:type="spellStart"/>
      <w:r w:rsidRPr="003D6E61">
        <w:rPr>
          <w:rFonts w:asciiTheme="majorHAnsi" w:hAnsiTheme="majorHAnsi" w:cs="Arial"/>
          <w:sz w:val="24"/>
          <w:szCs w:val="24"/>
        </w:rPr>
        <w:t>Gleevac</w:t>
      </w:r>
      <w:proofErr w:type="spellEnd"/>
    </w:p>
    <w:p w14:paraId="0883D5AE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common name of the drug: </w:t>
      </w:r>
    </w:p>
    <w:p w14:paraId="44A93CAB" w14:textId="77777777" w:rsidR="002C175E" w:rsidRPr="003D6E61" w:rsidRDefault="00ED0299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>Imatinib mesylate</w:t>
      </w:r>
    </w:p>
    <w:p w14:paraId="2B893866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disease it is used to treat (if several, what was it </w:t>
      </w:r>
      <w:proofErr w:type="spellStart"/>
      <w:r w:rsidRPr="003D6E61">
        <w:rPr>
          <w:rFonts w:asciiTheme="majorHAnsi" w:hAnsiTheme="majorHAnsi" w:cs="Arial"/>
          <w:b/>
          <w:sz w:val="24"/>
          <w:szCs w:val="24"/>
        </w:rPr>
        <w:t>intially</w:t>
      </w:r>
      <w:proofErr w:type="spellEnd"/>
      <w:r w:rsidRPr="003D6E61">
        <w:rPr>
          <w:rFonts w:asciiTheme="majorHAnsi" w:hAnsiTheme="majorHAnsi" w:cs="Arial"/>
          <w:b/>
          <w:sz w:val="24"/>
          <w:szCs w:val="24"/>
        </w:rPr>
        <w:t xml:space="preserve"> developed to treat): </w:t>
      </w:r>
    </w:p>
    <w:p w14:paraId="4A457772" w14:textId="77777777" w:rsidR="00ED0299" w:rsidRPr="003D6E61" w:rsidRDefault="00672D2F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 xml:space="preserve">It is used to treat 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Philadelphia chromosome–positive chronic myeloid leukemia (Ph+ CML) which is a cancer associated with bone marrow and blood cells</w:t>
      </w:r>
    </w:p>
    <w:p w14:paraId="66043ACF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Is it an antibody or a small molecule? </w:t>
      </w:r>
    </w:p>
    <w:p w14:paraId="4B5114B4" w14:textId="77777777" w:rsidR="00672D2F" w:rsidRPr="003D6E61" w:rsidRDefault="00672D2F" w:rsidP="00672D2F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 xml:space="preserve">Imatinib mesylate is a small molecule </w:t>
      </w:r>
    </w:p>
    <w:p w14:paraId="009420C0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What is the protein targeted by the drug? Where does that protein normally reside in the cell, or is it secreted from the cell? </w:t>
      </w:r>
    </w:p>
    <w:p w14:paraId="4DB913AE" w14:textId="77777777" w:rsidR="00672D2F" w:rsidRPr="003D6E61" w:rsidRDefault="00E671D6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/>
          <w:sz w:val="24"/>
          <w:szCs w:val="24"/>
        </w:rPr>
        <w:t xml:space="preserve">The protein that imatinib targets </w:t>
      </w:r>
      <w:r w:rsidR="00DE13DB" w:rsidRPr="003D6E61">
        <w:rPr>
          <w:rFonts w:asciiTheme="majorHAnsi" w:hAnsiTheme="majorHAnsi"/>
          <w:sz w:val="24"/>
          <w:szCs w:val="24"/>
        </w:rPr>
        <w:t xml:space="preserve">is called Tyrosine, which is found in the nuclear matrix of the cell. </w:t>
      </w:r>
    </w:p>
    <w:p w14:paraId="5034E150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What does that protein normally do? How does the </w:t>
      </w:r>
      <w:proofErr w:type="spellStart"/>
      <w:r w:rsidRPr="003D6E61">
        <w:rPr>
          <w:rFonts w:asciiTheme="majorHAnsi" w:hAnsiTheme="majorHAnsi" w:cs="Arial"/>
          <w:b/>
          <w:sz w:val="24"/>
          <w:szCs w:val="24"/>
        </w:rPr>
        <w:t>interction</w:t>
      </w:r>
      <w:proofErr w:type="spellEnd"/>
      <w:r w:rsidRPr="003D6E61">
        <w:rPr>
          <w:rFonts w:asciiTheme="majorHAnsi" w:hAnsiTheme="majorHAnsi" w:cs="Arial"/>
          <w:b/>
          <w:sz w:val="24"/>
          <w:szCs w:val="24"/>
        </w:rPr>
        <w:t xml:space="preserve"> between the drug and protein affect the activity of the protein (i.e. increase or decrease its activity, block its interaction with </w:t>
      </w:r>
      <w:proofErr w:type="spellStart"/>
      <w:r w:rsidRPr="003D6E61">
        <w:rPr>
          <w:rFonts w:asciiTheme="majorHAnsi" w:hAnsiTheme="majorHAnsi" w:cs="Arial"/>
          <w:b/>
          <w:sz w:val="24"/>
          <w:szCs w:val="24"/>
        </w:rPr>
        <w:t>anohter</w:t>
      </w:r>
      <w:proofErr w:type="spellEnd"/>
      <w:r w:rsidRPr="003D6E61">
        <w:rPr>
          <w:rFonts w:asciiTheme="majorHAnsi" w:hAnsiTheme="majorHAnsi" w:cs="Arial"/>
          <w:b/>
          <w:sz w:val="24"/>
          <w:szCs w:val="24"/>
        </w:rPr>
        <w:t xml:space="preserve"> protein or molecule)? </w:t>
      </w:r>
    </w:p>
    <w:p w14:paraId="17B49CF8" w14:textId="77777777" w:rsidR="000A6FAD" w:rsidRPr="003D6E61" w:rsidRDefault="000A6FAD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>Tyrosine can go through phosphorylation, a process that catalyzed by the enzyme Tyrosine kinase. The phosphorylation of tyrosine activates signal</w:t>
      </w:r>
      <w:r w:rsidR="00537E0C" w:rsidRPr="003D6E61">
        <w:rPr>
          <w:rFonts w:asciiTheme="majorHAnsi" w:hAnsiTheme="majorHAnsi" w:cs="Arial"/>
          <w:sz w:val="24"/>
          <w:szCs w:val="24"/>
        </w:rPr>
        <w:t xml:space="preserve"> transmissions within the cell. Imatinib attempts to inhibit this phosphorylation and thus blocking the signal transmissions from occurring. </w:t>
      </w:r>
    </w:p>
    <w:p w14:paraId="06F6A6F2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How does that affected activity help treat/cure the ailment or benefit the patient? </w:t>
      </w:r>
    </w:p>
    <w:p w14:paraId="3F6F4504" w14:textId="77777777" w:rsidR="00537E0C" w:rsidRPr="003D6E61" w:rsidRDefault="001E7466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>Philadelphia chro</w:t>
      </w:r>
      <w:r w:rsidR="005C6152" w:rsidRPr="003D6E61">
        <w:rPr>
          <w:rFonts w:asciiTheme="majorHAnsi" w:hAnsiTheme="majorHAnsi" w:cs="Arial"/>
          <w:sz w:val="24"/>
          <w:szCs w:val="24"/>
        </w:rPr>
        <w:t xml:space="preserve">mosome is a chromosomal abnormality that </w:t>
      </w:r>
      <w:r w:rsidRPr="003D6E61">
        <w:rPr>
          <w:rFonts w:asciiTheme="majorHAnsi" w:hAnsiTheme="majorHAnsi" w:cs="Arial"/>
          <w:sz w:val="24"/>
          <w:szCs w:val="24"/>
        </w:rPr>
        <w:t>produce</w:t>
      </w:r>
      <w:r w:rsidR="005C6152" w:rsidRPr="003D6E61">
        <w:rPr>
          <w:rFonts w:asciiTheme="majorHAnsi" w:hAnsiTheme="majorHAnsi" w:cs="Arial"/>
          <w:sz w:val="24"/>
          <w:szCs w:val="24"/>
        </w:rPr>
        <w:t>s</w:t>
      </w:r>
      <w:r w:rsidRPr="003D6E61">
        <w:rPr>
          <w:rFonts w:asciiTheme="majorHAnsi" w:hAnsiTheme="majorHAnsi" w:cs="Arial"/>
          <w:sz w:val="24"/>
          <w:szCs w:val="24"/>
        </w:rPr>
        <w:t xml:space="preserve"> Tyrosine kinase</w:t>
      </w:r>
      <w:r w:rsidR="005C6152" w:rsidRPr="003D6E61">
        <w:rPr>
          <w:rFonts w:asciiTheme="majorHAnsi" w:hAnsiTheme="majorHAnsi" w:cs="Arial"/>
          <w:sz w:val="24"/>
          <w:szCs w:val="24"/>
        </w:rPr>
        <w:t xml:space="preserve">, the enzyme catalyst that helps divide the cell. Imatinib is the tyrosine inhibitor that inhibits this kinase signaling and thus preventing the uncontrollable cell division of Leukemia cells. </w:t>
      </w:r>
    </w:p>
    <w:p w14:paraId="2AB77FA6" w14:textId="77777777" w:rsidR="002C175E" w:rsidRPr="003D6E61" w:rsidRDefault="002C175E" w:rsidP="002C175E">
      <w:pPr>
        <w:rPr>
          <w:rFonts w:asciiTheme="majorHAnsi" w:hAnsiTheme="majorHAnsi" w:cs="Arial"/>
          <w:sz w:val="24"/>
          <w:szCs w:val="24"/>
        </w:rPr>
      </w:pPr>
    </w:p>
    <w:p w14:paraId="5CA8CAEF" w14:textId="77777777" w:rsidR="002C175E" w:rsidRPr="003D6E61" w:rsidRDefault="002C175E" w:rsidP="002C175E">
      <w:pPr>
        <w:rPr>
          <w:rFonts w:asciiTheme="majorHAnsi" w:hAnsiTheme="majorHAnsi" w:cs="Arial"/>
          <w:sz w:val="24"/>
          <w:szCs w:val="24"/>
          <w:u w:val="single"/>
        </w:rPr>
      </w:pPr>
      <w:r w:rsidRPr="003D6E61">
        <w:rPr>
          <w:rFonts w:asciiTheme="majorHAnsi" w:hAnsiTheme="majorHAnsi" w:cs="Arial"/>
          <w:sz w:val="24"/>
          <w:szCs w:val="24"/>
          <w:u w:val="single"/>
        </w:rPr>
        <w:t>Drug 2</w:t>
      </w:r>
    </w:p>
    <w:p w14:paraId="527E258A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trade name of the drug assigned to you: </w:t>
      </w:r>
    </w:p>
    <w:p w14:paraId="4C72FC7E" w14:textId="77777777" w:rsidR="005C6152" w:rsidRPr="003D6E61" w:rsidRDefault="005C6152" w:rsidP="002C175E">
      <w:pPr>
        <w:rPr>
          <w:rFonts w:asciiTheme="majorHAnsi" w:hAnsiTheme="majorHAnsi" w:cs="Arial"/>
          <w:sz w:val="24"/>
          <w:szCs w:val="24"/>
        </w:rPr>
      </w:pPr>
      <w:proofErr w:type="spellStart"/>
      <w:r w:rsidRPr="003D6E61">
        <w:rPr>
          <w:rFonts w:asciiTheme="majorHAnsi" w:hAnsiTheme="majorHAnsi" w:cs="Arial"/>
          <w:sz w:val="24"/>
          <w:szCs w:val="24"/>
        </w:rPr>
        <w:lastRenderedPageBreak/>
        <w:t>Simulect</w:t>
      </w:r>
      <w:proofErr w:type="spellEnd"/>
      <w:r w:rsidRPr="003D6E61">
        <w:rPr>
          <w:rFonts w:asciiTheme="majorHAnsi" w:hAnsiTheme="majorHAnsi" w:cs="Arial"/>
          <w:sz w:val="24"/>
          <w:szCs w:val="24"/>
        </w:rPr>
        <w:t xml:space="preserve"> </w:t>
      </w:r>
    </w:p>
    <w:p w14:paraId="724D540C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common name of the drug: </w:t>
      </w:r>
    </w:p>
    <w:p w14:paraId="1B9E4E3E" w14:textId="77777777" w:rsidR="005C6152" w:rsidRPr="003D6E61" w:rsidRDefault="003D6E61" w:rsidP="002C175E">
      <w:pPr>
        <w:rPr>
          <w:rFonts w:asciiTheme="majorHAnsi" w:hAnsiTheme="majorHAnsi" w:cs="Arial"/>
          <w:sz w:val="24"/>
          <w:szCs w:val="24"/>
        </w:rPr>
      </w:pPr>
      <w:proofErr w:type="spellStart"/>
      <w:r>
        <w:rPr>
          <w:rFonts w:asciiTheme="majorHAnsi" w:hAnsiTheme="majorHAnsi" w:cs="Arial"/>
          <w:sz w:val="24"/>
          <w:szCs w:val="24"/>
        </w:rPr>
        <w:t>B</w:t>
      </w:r>
      <w:r w:rsidR="005C6152" w:rsidRPr="003D6E61">
        <w:rPr>
          <w:rFonts w:asciiTheme="majorHAnsi" w:hAnsiTheme="majorHAnsi" w:cs="Arial"/>
          <w:sz w:val="24"/>
          <w:szCs w:val="24"/>
        </w:rPr>
        <w:t>asiliximab</w:t>
      </w:r>
      <w:proofErr w:type="spellEnd"/>
    </w:p>
    <w:p w14:paraId="232C59FF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The disease it is used to treat (if several, what was it </w:t>
      </w:r>
      <w:r w:rsidR="003D6E61" w:rsidRPr="003D6E61">
        <w:rPr>
          <w:rFonts w:asciiTheme="majorHAnsi" w:hAnsiTheme="majorHAnsi" w:cs="Arial"/>
          <w:b/>
          <w:sz w:val="24"/>
          <w:szCs w:val="24"/>
        </w:rPr>
        <w:t>initially</w:t>
      </w:r>
      <w:r w:rsidRPr="003D6E61">
        <w:rPr>
          <w:rFonts w:asciiTheme="majorHAnsi" w:hAnsiTheme="majorHAnsi" w:cs="Arial"/>
          <w:b/>
          <w:sz w:val="24"/>
          <w:szCs w:val="24"/>
        </w:rPr>
        <w:t xml:space="preserve"> developed to treat): </w:t>
      </w:r>
    </w:p>
    <w:p w14:paraId="77854B53" w14:textId="77777777" w:rsidR="003345F0" w:rsidRPr="003D6E61" w:rsidRDefault="003345F0" w:rsidP="002C175E">
      <w:pPr>
        <w:rPr>
          <w:rFonts w:asciiTheme="majorHAnsi" w:hAnsiTheme="majorHAnsi" w:cs="Arial"/>
          <w:sz w:val="24"/>
          <w:szCs w:val="24"/>
        </w:rPr>
      </w:pPr>
      <w:proofErr w:type="spellStart"/>
      <w:r w:rsidRPr="003D6E61">
        <w:rPr>
          <w:rFonts w:asciiTheme="majorHAnsi" w:hAnsiTheme="majorHAnsi" w:cs="Arial"/>
          <w:sz w:val="24"/>
          <w:szCs w:val="24"/>
        </w:rPr>
        <w:t>Basiliximab</w:t>
      </w:r>
      <w:proofErr w:type="spellEnd"/>
      <w:r w:rsidRPr="003D6E61">
        <w:rPr>
          <w:rFonts w:asciiTheme="majorHAnsi" w:hAnsiTheme="majorHAnsi" w:cs="Arial"/>
          <w:sz w:val="24"/>
          <w:szCs w:val="24"/>
        </w:rPr>
        <w:t xml:space="preserve"> </w:t>
      </w:r>
      <w:r w:rsidRPr="003D6E61">
        <w:rPr>
          <w:rFonts w:asciiTheme="majorHAnsi" w:hAnsiTheme="majorHAnsi"/>
          <w:iCs/>
          <w:sz w:val="24"/>
          <w:szCs w:val="24"/>
          <w:shd w:val="clear" w:color="auto" w:fill="FFFFFF"/>
        </w:rPr>
        <w:t>immunosuppressant which reduces the immune system to make it less likely that the body rejects newly transplanted organs.</w:t>
      </w:r>
    </w:p>
    <w:p w14:paraId="4FA79820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Is it an antibody or a small molecule? </w:t>
      </w:r>
    </w:p>
    <w:p w14:paraId="6B83EFE5" w14:textId="77777777" w:rsidR="003345F0" w:rsidRPr="003D6E61" w:rsidRDefault="003345F0" w:rsidP="002C175E">
      <w:pPr>
        <w:rPr>
          <w:rFonts w:asciiTheme="majorHAnsi" w:hAnsiTheme="majorHAnsi" w:cs="Arial"/>
          <w:sz w:val="24"/>
          <w:szCs w:val="24"/>
        </w:rPr>
      </w:pPr>
      <w:proofErr w:type="spellStart"/>
      <w:r w:rsidRPr="003D6E61">
        <w:rPr>
          <w:rFonts w:asciiTheme="majorHAnsi" w:hAnsiTheme="majorHAnsi" w:cs="Arial"/>
          <w:sz w:val="24"/>
          <w:szCs w:val="24"/>
        </w:rPr>
        <w:t>Simulect</w:t>
      </w:r>
      <w:proofErr w:type="spellEnd"/>
      <w:r w:rsidRPr="003D6E61">
        <w:rPr>
          <w:rFonts w:asciiTheme="majorHAnsi" w:hAnsiTheme="majorHAnsi" w:cs="Arial"/>
          <w:sz w:val="24"/>
          <w:szCs w:val="24"/>
        </w:rPr>
        <w:t xml:space="preserve"> is an Antibody </w:t>
      </w:r>
    </w:p>
    <w:p w14:paraId="3F971017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What is the protein targeted by the drug? Where does that protein normally reside in the cell, or is it secreted from the cell? </w:t>
      </w:r>
    </w:p>
    <w:p w14:paraId="21510B6A" w14:textId="77777777" w:rsidR="0050429E" w:rsidRPr="003D6E61" w:rsidRDefault="0050429E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 xml:space="preserve">The protein targeted is called </w:t>
      </w:r>
      <w:r w:rsidR="00800575" w:rsidRPr="003D6E61">
        <w:rPr>
          <w:rFonts w:asciiTheme="majorHAnsi" w:hAnsiTheme="majorHAnsi" w:cs="Arial"/>
          <w:sz w:val="24"/>
          <w:szCs w:val="24"/>
        </w:rPr>
        <w:t>interleukin-2. They are found in T-cells, specifically on the a-chain receptor</w:t>
      </w:r>
    </w:p>
    <w:p w14:paraId="3D2F98CE" w14:textId="77777777" w:rsidR="002C175E" w:rsidRPr="003D6E61" w:rsidRDefault="002C175E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 xml:space="preserve">What does that protein normally do? How does the </w:t>
      </w:r>
      <w:r w:rsidR="003D6E61" w:rsidRPr="003D6E61">
        <w:rPr>
          <w:rFonts w:asciiTheme="majorHAnsi" w:hAnsiTheme="majorHAnsi" w:cs="Arial"/>
          <w:b/>
          <w:sz w:val="24"/>
          <w:szCs w:val="24"/>
        </w:rPr>
        <w:t>interaction</w:t>
      </w:r>
      <w:r w:rsidRPr="003D6E61">
        <w:rPr>
          <w:rFonts w:asciiTheme="majorHAnsi" w:hAnsiTheme="majorHAnsi" w:cs="Arial"/>
          <w:b/>
          <w:sz w:val="24"/>
          <w:szCs w:val="24"/>
        </w:rPr>
        <w:t xml:space="preserve"> between the drug and protein affect the activity of the protein (i.e. increase or decrease its activity, block its interaction with </w:t>
      </w:r>
      <w:r w:rsidR="003D6E61" w:rsidRPr="003D6E61">
        <w:rPr>
          <w:rFonts w:asciiTheme="majorHAnsi" w:hAnsiTheme="majorHAnsi" w:cs="Arial"/>
          <w:b/>
          <w:sz w:val="24"/>
          <w:szCs w:val="24"/>
        </w:rPr>
        <w:t>another</w:t>
      </w:r>
      <w:r w:rsidRPr="003D6E61">
        <w:rPr>
          <w:rFonts w:asciiTheme="majorHAnsi" w:hAnsiTheme="majorHAnsi" w:cs="Arial"/>
          <w:b/>
          <w:sz w:val="24"/>
          <w:szCs w:val="24"/>
        </w:rPr>
        <w:t xml:space="preserve"> protein or molecule)? </w:t>
      </w:r>
    </w:p>
    <w:p w14:paraId="6605F29F" w14:textId="77777777" w:rsidR="002251DA" w:rsidRPr="003D6E61" w:rsidRDefault="00800575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 xml:space="preserve">Interleukin-2 is a small protein involved in signaling, more specifically, within the immune system. </w:t>
      </w:r>
      <w:proofErr w:type="spellStart"/>
      <w:r w:rsidRPr="003D6E61">
        <w:rPr>
          <w:rFonts w:asciiTheme="majorHAnsi" w:hAnsiTheme="majorHAnsi" w:cs="Arial"/>
          <w:sz w:val="24"/>
          <w:szCs w:val="24"/>
        </w:rPr>
        <w:t>Simulect</w:t>
      </w:r>
      <w:proofErr w:type="spellEnd"/>
      <w:r w:rsidRPr="003D6E61">
        <w:rPr>
          <w:rFonts w:asciiTheme="majorHAnsi" w:hAnsiTheme="majorHAnsi" w:cs="Arial"/>
          <w:sz w:val="24"/>
          <w:szCs w:val="24"/>
        </w:rPr>
        <w:t xml:space="preserve"> is the antibody that specifically binds to this protein Interleu</w:t>
      </w:r>
      <w:r w:rsidR="002251DA" w:rsidRPr="003D6E61">
        <w:rPr>
          <w:rFonts w:asciiTheme="majorHAnsi" w:hAnsiTheme="majorHAnsi" w:cs="Arial"/>
          <w:sz w:val="24"/>
          <w:szCs w:val="24"/>
        </w:rPr>
        <w:t>kin-2, and blocks the a-chain receptor. This barrier prevents the immune system to create antibodies to attack the antigen (CD25) that is present.</w:t>
      </w:r>
    </w:p>
    <w:p w14:paraId="0D39AB29" w14:textId="77777777" w:rsidR="002C175E" w:rsidRPr="003D6E61" w:rsidRDefault="003D6E61" w:rsidP="002C175E">
      <w:pPr>
        <w:rPr>
          <w:rFonts w:asciiTheme="majorHAnsi" w:hAnsiTheme="majorHAnsi" w:cs="Arial"/>
          <w:b/>
          <w:sz w:val="24"/>
          <w:szCs w:val="24"/>
        </w:rPr>
      </w:pPr>
      <w:r>
        <w:rPr>
          <w:rFonts w:asciiTheme="majorHAnsi" w:hAnsiTheme="majorHAnsi" w:cs="Arial"/>
          <w:b/>
          <w:sz w:val="24"/>
          <w:szCs w:val="24"/>
        </w:rPr>
        <w:t>How does t</w:t>
      </w:r>
      <w:r w:rsidR="002C175E" w:rsidRPr="003D6E61">
        <w:rPr>
          <w:rFonts w:asciiTheme="majorHAnsi" w:hAnsiTheme="majorHAnsi" w:cs="Arial"/>
          <w:b/>
          <w:sz w:val="24"/>
          <w:szCs w:val="24"/>
        </w:rPr>
        <w:t>hat affected activity help treat/cure the ailment or benefit the patient?</w:t>
      </w:r>
    </w:p>
    <w:p w14:paraId="7867FEDC" w14:textId="77777777" w:rsidR="002251DA" w:rsidRPr="003D6E61" w:rsidRDefault="00A62D03" w:rsidP="002C175E">
      <w:pPr>
        <w:rPr>
          <w:rFonts w:asciiTheme="majorHAnsi" w:hAnsiTheme="majorHAnsi" w:cs="Arial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</w:rPr>
        <w:t xml:space="preserve">By suppressing the antibodies that would </w:t>
      </w:r>
      <w:r w:rsidR="003D6E61" w:rsidRPr="003D6E61">
        <w:rPr>
          <w:rFonts w:asciiTheme="majorHAnsi" w:hAnsiTheme="majorHAnsi" w:cs="Arial"/>
          <w:sz w:val="24"/>
          <w:szCs w:val="24"/>
        </w:rPr>
        <w:t>have</w:t>
      </w:r>
      <w:r w:rsidRPr="003D6E61">
        <w:rPr>
          <w:rFonts w:asciiTheme="majorHAnsi" w:hAnsiTheme="majorHAnsi" w:cs="Arial"/>
          <w:sz w:val="24"/>
          <w:szCs w:val="24"/>
        </w:rPr>
        <w:t xml:space="preserve"> attacked foreign antigens in the body, this will result in facilitating the acceptance of transplanted organs</w:t>
      </w:r>
    </w:p>
    <w:p w14:paraId="48A93C40" w14:textId="77777777" w:rsidR="005C6152" w:rsidRPr="003D6E61" w:rsidRDefault="005C6152" w:rsidP="002C175E">
      <w:pPr>
        <w:rPr>
          <w:rFonts w:asciiTheme="majorHAnsi" w:hAnsiTheme="majorHAnsi" w:cs="Arial"/>
          <w:sz w:val="24"/>
          <w:szCs w:val="24"/>
        </w:rPr>
      </w:pPr>
    </w:p>
    <w:p w14:paraId="1F7946AF" w14:textId="77777777" w:rsidR="00A62D03" w:rsidRPr="003D6E61" w:rsidRDefault="00A62D03" w:rsidP="002C175E">
      <w:pPr>
        <w:rPr>
          <w:rFonts w:asciiTheme="majorHAnsi" w:hAnsiTheme="majorHAnsi" w:cs="Arial"/>
          <w:b/>
          <w:sz w:val="24"/>
          <w:szCs w:val="24"/>
        </w:rPr>
      </w:pPr>
      <w:r w:rsidRPr="003D6E61">
        <w:rPr>
          <w:rFonts w:asciiTheme="majorHAnsi" w:hAnsiTheme="majorHAnsi" w:cs="Arial"/>
          <w:b/>
          <w:sz w:val="24"/>
          <w:szCs w:val="24"/>
        </w:rPr>
        <w:t>References:</w:t>
      </w:r>
    </w:p>
    <w:p w14:paraId="0A995C7A" w14:textId="77777777" w:rsidR="00A62D03" w:rsidRPr="003D6E61" w:rsidRDefault="00A62D03" w:rsidP="002C175E">
      <w:pPr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Cox, Michael; Nelson, David R. (2008). </w:t>
      </w:r>
      <w:proofErr w:type="spellStart"/>
      <w:r w:rsidRPr="003D6E61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Lehninger</w:t>
      </w:r>
      <w:proofErr w:type="spellEnd"/>
      <w:r w:rsidRPr="003D6E61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: Principles of Biochemistry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 (fifth ed.). W H Freeman &amp; Co. </w:t>
      </w:r>
      <w:hyperlink r:id="rId6" w:tooltip="International Standard Book Number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ISBN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 </w:t>
      </w:r>
      <w:hyperlink r:id="rId7" w:tooltip="Special:BookSources/1-4292-2416-9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1-4292-2416-9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</w:t>
      </w:r>
    </w:p>
    <w:p w14:paraId="387D70F0" w14:textId="77777777" w:rsidR="00A62D03" w:rsidRPr="003D6E61" w:rsidRDefault="00A62D03" w:rsidP="002C175E">
      <w:pPr>
        <w:rPr>
          <w:rFonts w:asciiTheme="majorHAnsi" w:hAnsiTheme="majorHAnsi" w:cs="Arial"/>
          <w:sz w:val="24"/>
          <w:szCs w:val="24"/>
          <w:shd w:val="clear" w:color="auto" w:fill="FFFFFF"/>
        </w:rPr>
      </w:pP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 xml:space="preserve">Radha V, </w:t>
      </w:r>
      <w:proofErr w:type="spellStart"/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Nambirajan</w:t>
      </w:r>
      <w:proofErr w:type="spellEnd"/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 xml:space="preserve"> S, Swarup G (March 1996). </w:t>
      </w:r>
      <w:hyperlink r:id="rId8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</w:rPr>
          <w:t>"Association of Lyn tyrosine kinase with the nuclear matrix and cell-cycle-dependent changes in matrix-associated tyrosine kinase activity"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 </w:t>
      </w:r>
      <w:r w:rsidRPr="003D6E61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European Journal of Biochemistry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 </w:t>
      </w:r>
      <w:r w:rsidRPr="003D6E61">
        <w:rPr>
          <w:rFonts w:asciiTheme="majorHAnsi" w:hAnsiTheme="majorHAnsi" w:cs="Arial"/>
          <w:bCs/>
          <w:sz w:val="24"/>
          <w:szCs w:val="24"/>
          <w:shd w:val="clear" w:color="auto" w:fill="FFFFFF"/>
        </w:rPr>
        <w:t>236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 (2): 352–9. </w:t>
      </w:r>
      <w:hyperlink r:id="rId9" w:tooltip="Digital object identifier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doi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:</w:t>
      </w:r>
      <w:hyperlink r:id="rId10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</w:rPr>
          <w:t>10.1111/j.1432-1033.1996.00352.x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 </w:t>
      </w:r>
      <w:hyperlink r:id="rId11" w:tooltip="PubMed Identifier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PMID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 </w:t>
      </w:r>
      <w:hyperlink r:id="rId12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</w:rPr>
          <w:t>8612602</w:t>
        </w:r>
      </w:hyperlink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</w:t>
      </w:r>
    </w:p>
    <w:p w14:paraId="3F627F01" w14:textId="77777777" w:rsidR="00A62D03" w:rsidRPr="003D6E61" w:rsidRDefault="00A62D03" w:rsidP="002C175E">
      <w:pPr>
        <w:rPr>
          <w:rFonts w:asciiTheme="majorHAnsi" w:hAnsiTheme="majorHAnsi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lastRenderedPageBreak/>
        <w:t>Wikipedia contributors. (2018, August 15). Tyrosine kinase. In </w:t>
      </w:r>
      <w:r w:rsidRPr="003D6E61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Wikipedia, The Free Encyclopedia</w:t>
      </w:r>
      <w:r w:rsidR="00284C47"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 Retrieved 12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:15, October 15, 2018, from </w:t>
      </w:r>
      <w:hyperlink r:id="rId13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https://en.wikipedia.org/w/index.php?title=Tyrosine_kinase&amp;oldid=855065488</w:t>
        </w:r>
      </w:hyperlink>
    </w:p>
    <w:p w14:paraId="40AF1EB5" w14:textId="77777777" w:rsidR="00284C47" w:rsidRPr="003D6E61" w:rsidRDefault="00284C47" w:rsidP="002C175E">
      <w:pPr>
        <w:rPr>
          <w:rFonts w:asciiTheme="majorHAnsi" w:hAnsiTheme="majorHAnsi"/>
          <w:sz w:val="24"/>
          <w:szCs w:val="24"/>
        </w:rPr>
      </w:pP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Wikipedia contributors. (2018, October 2). Philadelphia chromosome. In </w:t>
      </w:r>
      <w:r w:rsidRPr="003D6E61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Wikipedia, The Free Encyclopedia</w:t>
      </w:r>
      <w:r w:rsidRPr="003D6E61">
        <w:rPr>
          <w:rFonts w:asciiTheme="majorHAnsi" w:hAnsiTheme="majorHAnsi" w:cs="Arial"/>
          <w:sz w:val="24"/>
          <w:szCs w:val="24"/>
          <w:shd w:val="clear" w:color="auto" w:fill="FFFFFF"/>
        </w:rPr>
        <w:t>. Retrieved 12:19, October 15, 2018, from </w:t>
      </w:r>
      <w:hyperlink r:id="rId14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https://en.wikipedia.org/w/index.php?title=Philadelphia_chromosome&amp;oldid=862196802</w:t>
        </w:r>
      </w:hyperlink>
    </w:p>
    <w:p w14:paraId="1939DB53" w14:textId="77777777" w:rsidR="00DC06DF" w:rsidRPr="003D6E61" w:rsidRDefault="006D5E8E" w:rsidP="00DC06DF">
      <w:pPr>
        <w:rPr>
          <w:rFonts w:asciiTheme="majorHAnsi" w:hAnsiTheme="majorHAnsi"/>
          <w:sz w:val="24"/>
          <w:szCs w:val="24"/>
        </w:rPr>
      </w:pPr>
      <w:hyperlink r:id="rId15" w:tgtFrame="_blank" w:history="1">
        <w:r w:rsidR="00284C47" w:rsidRPr="003D6E61">
          <w:rPr>
            <w:rStyle w:val="Hyperlink"/>
            <w:rFonts w:asciiTheme="majorHAnsi" w:hAnsiTheme="majorHAnsi" w:cs="Arial"/>
            <w:bCs/>
            <w:color w:val="auto"/>
            <w:sz w:val="24"/>
            <w:szCs w:val="24"/>
            <w:u w:val="none"/>
            <w:shd w:val="clear" w:color="auto" w:fill="FFFFFF"/>
          </w:rPr>
          <w:t>Novartis Pharmaceuticals Corporation</w:t>
        </w:r>
      </w:hyperlink>
      <w:r w:rsidR="00284C47" w:rsidRPr="003D6E61">
        <w:rPr>
          <w:rFonts w:asciiTheme="majorHAnsi" w:hAnsiTheme="majorHAnsi"/>
          <w:sz w:val="24"/>
          <w:szCs w:val="24"/>
        </w:rPr>
        <w:t xml:space="preserve">. (2018). Understanding the disease. </w:t>
      </w:r>
      <w:r w:rsidR="00284C47" w:rsidRPr="003D6E61">
        <w:rPr>
          <w:rFonts w:asciiTheme="majorHAnsi" w:hAnsiTheme="majorHAnsi"/>
          <w:i/>
          <w:sz w:val="24"/>
          <w:szCs w:val="24"/>
        </w:rPr>
        <w:t xml:space="preserve">What is PH+ </w:t>
      </w:r>
      <w:proofErr w:type="gramStart"/>
      <w:r w:rsidR="00284C47" w:rsidRPr="003D6E61">
        <w:rPr>
          <w:rFonts w:asciiTheme="majorHAnsi" w:hAnsiTheme="majorHAnsi"/>
          <w:i/>
          <w:sz w:val="24"/>
          <w:szCs w:val="24"/>
        </w:rPr>
        <w:t>CML</w:t>
      </w:r>
      <w:r w:rsidR="003D6E61" w:rsidRPr="003D6E61">
        <w:rPr>
          <w:rFonts w:asciiTheme="majorHAnsi" w:hAnsiTheme="majorHAnsi"/>
          <w:i/>
          <w:sz w:val="24"/>
          <w:szCs w:val="24"/>
        </w:rPr>
        <w:t>?</w:t>
      </w:r>
      <w:r w:rsidR="00284C47" w:rsidRPr="003D6E61">
        <w:rPr>
          <w:rFonts w:asciiTheme="majorHAnsi" w:hAnsiTheme="majorHAnsi"/>
          <w:i/>
          <w:sz w:val="24"/>
          <w:szCs w:val="24"/>
        </w:rPr>
        <w:t>.</w:t>
      </w:r>
      <w:proofErr w:type="gramEnd"/>
      <w:r w:rsidR="00284C47" w:rsidRPr="003D6E61">
        <w:rPr>
          <w:rFonts w:asciiTheme="majorHAnsi" w:hAnsiTheme="majorHAnsi"/>
          <w:i/>
          <w:sz w:val="24"/>
          <w:szCs w:val="24"/>
        </w:rPr>
        <w:t xml:space="preserve"> </w:t>
      </w:r>
      <w:r w:rsidR="00284C47" w:rsidRPr="003D6E61">
        <w:rPr>
          <w:rFonts w:asciiTheme="majorHAnsi" w:hAnsiTheme="majorHAnsi"/>
          <w:sz w:val="24"/>
          <w:szCs w:val="24"/>
        </w:rPr>
        <w:t xml:space="preserve">Retrieved 12:24, October 15, 2018, from </w:t>
      </w:r>
      <w:hyperlink r:id="rId16" w:history="1">
        <w:r w:rsidR="00284C47" w:rsidRPr="003D6E61">
          <w:rPr>
            <w:rStyle w:val="Hyperlink"/>
            <w:rFonts w:asciiTheme="majorHAnsi" w:hAnsiTheme="majorHAnsi"/>
            <w:color w:val="auto"/>
            <w:sz w:val="24"/>
            <w:szCs w:val="24"/>
          </w:rPr>
          <w:t>https://www.us.gleevec.com/about-disease/what-is-kit-gist/</w:t>
        </w:r>
      </w:hyperlink>
    </w:p>
    <w:p w14:paraId="5B9FC343" w14:textId="77777777" w:rsidR="003D6E61" w:rsidRDefault="00DC06DF" w:rsidP="00DC06DF">
      <w:pPr>
        <w:rPr>
          <w:rFonts w:asciiTheme="majorHAnsi" w:hAnsiTheme="majorHAnsi"/>
          <w:sz w:val="24"/>
          <w:szCs w:val="24"/>
        </w:rPr>
      </w:pPr>
      <w:proofErr w:type="spellStart"/>
      <w:r w:rsidRPr="003D6E61">
        <w:rPr>
          <w:rFonts w:asciiTheme="majorHAnsi" w:hAnsiTheme="majorHAnsi"/>
          <w:sz w:val="24"/>
          <w:szCs w:val="24"/>
        </w:rPr>
        <w:t>RxList</w:t>
      </w:r>
      <w:proofErr w:type="spellEnd"/>
      <w:r w:rsidR="003D6E61" w:rsidRPr="003D6E61">
        <w:rPr>
          <w:rFonts w:asciiTheme="majorHAnsi" w:hAnsiTheme="majorHAnsi"/>
          <w:sz w:val="24"/>
          <w:szCs w:val="24"/>
        </w:rPr>
        <w:t xml:space="preserve"> Inc</w:t>
      </w:r>
      <w:r w:rsidRPr="003D6E61">
        <w:rPr>
          <w:rFonts w:asciiTheme="majorHAnsi" w:hAnsiTheme="majorHAnsi"/>
          <w:sz w:val="24"/>
          <w:szCs w:val="24"/>
        </w:rPr>
        <w:t xml:space="preserve">. (2018). </w:t>
      </w:r>
      <w:r w:rsidRPr="003D6E61">
        <w:rPr>
          <w:rFonts w:asciiTheme="majorHAnsi" w:hAnsiTheme="majorHAnsi"/>
          <w:i/>
          <w:sz w:val="24"/>
          <w:szCs w:val="24"/>
        </w:rPr>
        <w:t xml:space="preserve">Description of </w:t>
      </w:r>
      <w:proofErr w:type="spellStart"/>
      <w:r w:rsidR="00284C47" w:rsidRPr="003D6E61">
        <w:rPr>
          <w:rFonts w:asciiTheme="majorHAnsi" w:hAnsiTheme="majorHAnsi" w:cs="Arial"/>
          <w:i/>
          <w:sz w:val="24"/>
          <w:szCs w:val="24"/>
        </w:rPr>
        <w:t>Simulect</w:t>
      </w:r>
      <w:proofErr w:type="spellEnd"/>
      <w:r w:rsidR="00284C47" w:rsidRPr="003D6E61">
        <w:rPr>
          <w:rFonts w:asciiTheme="majorHAnsi" w:hAnsiTheme="majorHAnsi" w:cs="Arial"/>
          <w:i/>
          <w:sz w:val="24"/>
          <w:szCs w:val="24"/>
        </w:rPr>
        <w:t>® (</w:t>
      </w:r>
      <w:proofErr w:type="spellStart"/>
      <w:r w:rsidR="00284C47" w:rsidRPr="003D6E61">
        <w:rPr>
          <w:rFonts w:asciiTheme="majorHAnsi" w:hAnsiTheme="majorHAnsi" w:cs="Arial"/>
          <w:i/>
          <w:sz w:val="24"/>
          <w:szCs w:val="24"/>
        </w:rPr>
        <w:t>basiliximab</w:t>
      </w:r>
      <w:proofErr w:type="spellEnd"/>
      <w:r w:rsidR="00284C47" w:rsidRPr="003D6E61">
        <w:rPr>
          <w:rFonts w:asciiTheme="majorHAnsi" w:hAnsiTheme="majorHAnsi" w:cs="Arial"/>
          <w:i/>
          <w:sz w:val="24"/>
          <w:szCs w:val="24"/>
        </w:rPr>
        <w:t>)</w:t>
      </w:r>
      <w:r w:rsidRPr="003D6E61">
        <w:rPr>
          <w:rFonts w:asciiTheme="majorHAnsi" w:hAnsiTheme="majorHAnsi" w:cs="Arial"/>
          <w:i/>
          <w:sz w:val="24"/>
          <w:szCs w:val="24"/>
        </w:rPr>
        <w:t>.</w:t>
      </w:r>
      <w:r w:rsidRPr="003D6E61">
        <w:rPr>
          <w:rFonts w:asciiTheme="majorHAnsi" w:hAnsiTheme="majorHAnsi" w:cs="Arial"/>
          <w:sz w:val="24"/>
          <w:szCs w:val="24"/>
        </w:rPr>
        <w:t xml:space="preserve"> Retrieved 12:28, October 15, 2018, from </w:t>
      </w:r>
      <w:hyperlink r:id="rId17" w:anchor="description" w:history="1">
        <w:r w:rsidRPr="003D6E61">
          <w:rPr>
            <w:rStyle w:val="Hyperlink"/>
            <w:rFonts w:asciiTheme="majorHAnsi" w:hAnsiTheme="majorHAnsi" w:cs="Arial"/>
            <w:color w:val="auto"/>
            <w:sz w:val="24"/>
            <w:szCs w:val="24"/>
          </w:rPr>
          <w:t>https://www.rxlist.com/simulect-drug.htm#description</w:t>
        </w:r>
      </w:hyperlink>
      <w:r w:rsidRPr="003D6E61">
        <w:rPr>
          <w:rFonts w:asciiTheme="majorHAnsi" w:hAnsiTheme="majorHAnsi" w:cs="Arial"/>
          <w:sz w:val="24"/>
          <w:szCs w:val="24"/>
        </w:rPr>
        <w:t xml:space="preserve"> </w:t>
      </w:r>
    </w:p>
    <w:p w14:paraId="1B12BF74" w14:textId="77777777" w:rsidR="00DC06DF" w:rsidRPr="003D6E61" w:rsidRDefault="003D6E61" w:rsidP="00DC06DF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Healthline Media. (2018). </w:t>
      </w:r>
      <w:r w:rsidR="00DC06DF" w:rsidRPr="003D6E61">
        <w:rPr>
          <w:rFonts w:asciiTheme="majorHAnsi" w:hAnsiTheme="majorHAnsi"/>
          <w:i/>
          <w:sz w:val="24"/>
          <w:szCs w:val="24"/>
        </w:rPr>
        <w:t xml:space="preserve">About Immunosuppressant Drugs.  </w:t>
      </w:r>
      <w:r w:rsidR="00DC06DF" w:rsidRPr="003D6E61">
        <w:rPr>
          <w:rFonts w:asciiTheme="majorHAnsi" w:hAnsiTheme="majorHAnsi" w:cs="Segoe UI"/>
          <w:sz w:val="24"/>
          <w:szCs w:val="24"/>
          <w:shd w:val="clear" w:color="auto" w:fill="F7F7F7"/>
        </w:rPr>
        <w:t xml:space="preserve">Retrieved 12:30, October 15, 2018, from </w:t>
      </w:r>
      <w:hyperlink r:id="rId18" w:anchor="qampa" w:history="1">
        <w:r w:rsidR="00DC06DF" w:rsidRPr="003D6E61">
          <w:rPr>
            <w:rStyle w:val="Hyperlink"/>
            <w:rFonts w:asciiTheme="majorHAnsi" w:hAnsiTheme="majorHAnsi" w:cs="Segoe UI"/>
            <w:color w:val="auto"/>
            <w:sz w:val="24"/>
            <w:szCs w:val="24"/>
            <w:shd w:val="clear" w:color="auto" w:fill="F7F7F7"/>
          </w:rPr>
          <w:t>https://www.healthline.com/health/immunosuppressant-drugs#qampa</w:t>
        </w:r>
      </w:hyperlink>
      <w:r w:rsidR="00DC06DF" w:rsidRPr="003D6E61">
        <w:rPr>
          <w:rFonts w:asciiTheme="majorHAnsi" w:hAnsiTheme="majorHAnsi" w:cs="Segoe UI"/>
          <w:sz w:val="24"/>
          <w:szCs w:val="24"/>
          <w:shd w:val="clear" w:color="auto" w:fill="F7F7F7"/>
        </w:rPr>
        <w:t xml:space="preserve"> </w:t>
      </w:r>
    </w:p>
    <w:p w14:paraId="39477E03" w14:textId="77777777" w:rsidR="00DC06DF" w:rsidRDefault="00DC06DF" w:rsidP="00DC06DF">
      <w:pPr>
        <w:pStyle w:val="Heading2"/>
        <w:spacing w:before="0"/>
        <w:rPr>
          <w:rFonts w:cs="Arial"/>
          <w:bCs/>
          <w:color w:val="auto"/>
          <w:sz w:val="24"/>
          <w:szCs w:val="24"/>
        </w:rPr>
      </w:pPr>
      <w:r w:rsidRPr="003D6E61">
        <w:rPr>
          <w:rFonts w:cs="Arial"/>
          <w:color w:val="auto"/>
          <w:sz w:val="24"/>
          <w:szCs w:val="24"/>
          <w:shd w:val="clear" w:color="auto" w:fill="FFFFFF"/>
        </w:rPr>
        <w:t xml:space="preserve">ScienceDirect. (2018). </w:t>
      </w:r>
      <w:r w:rsidRPr="003D6E61">
        <w:rPr>
          <w:rFonts w:cs="Arial"/>
          <w:bCs/>
          <w:i/>
          <w:color w:val="auto"/>
          <w:sz w:val="24"/>
          <w:szCs w:val="24"/>
        </w:rPr>
        <w:t xml:space="preserve">Learn more about Interleukin. </w:t>
      </w:r>
      <w:r w:rsidRPr="003D6E61">
        <w:rPr>
          <w:rFonts w:cs="Arial"/>
          <w:bCs/>
          <w:color w:val="auto"/>
          <w:sz w:val="24"/>
          <w:szCs w:val="24"/>
        </w:rPr>
        <w:t xml:space="preserve">Retrieved 12:34, October 15, 2018, from </w:t>
      </w:r>
      <w:hyperlink r:id="rId19" w:history="1">
        <w:r w:rsidRPr="003D6E61">
          <w:rPr>
            <w:rStyle w:val="Hyperlink"/>
            <w:rFonts w:cs="Arial"/>
            <w:bCs/>
            <w:color w:val="auto"/>
            <w:sz w:val="24"/>
            <w:szCs w:val="24"/>
          </w:rPr>
          <w:t>https://www.sciencedirect.com/topics/neuroscience/interleukin</w:t>
        </w:r>
      </w:hyperlink>
    </w:p>
    <w:p w14:paraId="06BA0DC3" w14:textId="77777777" w:rsidR="00120B2A" w:rsidRDefault="00120B2A" w:rsidP="00120B2A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</w:p>
    <w:p w14:paraId="2AAEAF0F" w14:textId="77777777" w:rsidR="00120B2A" w:rsidRPr="00120B2A" w:rsidRDefault="00120B2A" w:rsidP="00120B2A">
      <w:pPr>
        <w:rPr>
          <w:rFonts w:asciiTheme="majorHAnsi" w:hAnsiTheme="majorHAnsi"/>
          <w:sz w:val="24"/>
          <w:szCs w:val="24"/>
        </w:rPr>
      </w:pPr>
      <w:r w:rsidRPr="00120B2A">
        <w:rPr>
          <w:rFonts w:asciiTheme="majorHAnsi" w:hAnsiTheme="majorHAnsi" w:cs="Arial"/>
          <w:sz w:val="24"/>
          <w:szCs w:val="24"/>
          <w:shd w:val="clear" w:color="auto" w:fill="FFFFFF"/>
        </w:rPr>
        <w:t>Wikipedia contributors. (2018, October 5). T cell. In </w:t>
      </w:r>
      <w:r w:rsidRPr="00120B2A">
        <w:rPr>
          <w:rFonts w:asciiTheme="majorHAnsi" w:hAnsiTheme="majorHAnsi" w:cs="Arial"/>
          <w:i/>
          <w:iCs/>
          <w:sz w:val="24"/>
          <w:szCs w:val="24"/>
          <w:shd w:val="clear" w:color="auto" w:fill="FFFFFF"/>
        </w:rPr>
        <w:t>Wikipedia, The Free Encyclopedia</w:t>
      </w:r>
      <w:r w:rsidRPr="00120B2A">
        <w:rPr>
          <w:rFonts w:asciiTheme="majorHAnsi" w:hAnsiTheme="majorHAnsi" w:cs="Arial"/>
          <w:sz w:val="24"/>
          <w:szCs w:val="24"/>
          <w:shd w:val="clear" w:color="auto" w:fill="FFFFFF"/>
        </w:rPr>
        <w:t>. Ret</w:t>
      </w:r>
      <w:r>
        <w:rPr>
          <w:rFonts w:asciiTheme="majorHAnsi" w:hAnsiTheme="majorHAnsi" w:cs="Arial"/>
          <w:sz w:val="24"/>
          <w:szCs w:val="24"/>
          <w:shd w:val="clear" w:color="auto" w:fill="FFFFFF"/>
        </w:rPr>
        <w:t xml:space="preserve">rieved 16:46, October 15, 2018, </w:t>
      </w:r>
      <w:r w:rsidRPr="00120B2A">
        <w:rPr>
          <w:rFonts w:asciiTheme="majorHAnsi" w:hAnsiTheme="majorHAnsi" w:cs="Arial"/>
          <w:sz w:val="24"/>
          <w:szCs w:val="24"/>
          <w:shd w:val="clear" w:color="auto" w:fill="FFFFFF"/>
        </w:rPr>
        <w:t>from </w:t>
      </w:r>
      <w:hyperlink r:id="rId20" w:history="1">
        <w:r w:rsidRPr="00120B2A">
          <w:rPr>
            <w:rStyle w:val="Hyperlink"/>
            <w:rFonts w:asciiTheme="majorHAnsi" w:hAnsiTheme="majorHAnsi" w:cs="Arial"/>
            <w:color w:val="auto"/>
            <w:sz w:val="24"/>
            <w:szCs w:val="24"/>
            <w:u w:val="none"/>
            <w:shd w:val="clear" w:color="auto" w:fill="FFFFFF"/>
          </w:rPr>
          <w:t>https://en.wikipedia.org/w/index.php?title=T_cell&amp;oldid=862666829</w:t>
        </w:r>
      </w:hyperlink>
    </w:p>
    <w:p w14:paraId="0A7E954A" w14:textId="77777777" w:rsidR="00DC06DF" w:rsidRPr="00DC06DF" w:rsidRDefault="00DC06DF" w:rsidP="00DC06DF"/>
    <w:p w14:paraId="3531EC42" w14:textId="77777777" w:rsidR="00DC06DF" w:rsidRPr="00DC06DF" w:rsidRDefault="00DC06DF" w:rsidP="00DC06DF">
      <w:pPr>
        <w:rPr>
          <w:rFonts w:cs="Arial"/>
        </w:rPr>
      </w:pPr>
    </w:p>
    <w:p w14:paraId="5741788A" w14:textId="77777777" w:rsidR="00DC06DF" w:rsidRPr="00DC06DF" w:rsidRDefault="00DC06DF" w:rsidP="002C175E"/>
    <w:p w14:paraId="05BA3ACD" w14:textId="77777777" w:rsidR="00284C47" w:rsidRPr="00DC06DF" w:rsidRDefault="00284C47" w:rsidP="002C175E">
      <w:pPr>
        <w:rPr>
          <w:rFonts w:cs="Arial"/>
        </w:rPr>
      </w:pPr>
    </w:p>
    <w:p w14:paraId="546E76D4" w14:textId="77777777" w:rsidR="005C6152" w:rsidRDefault="005C6152" w:rsidP="002C175E"/>
    <w:p w14:paraId="2CD1913D" w14:textId="77777777" w:rsidR="002C175E" w:rsidRPr="002C175E" w:rsidRDefault="002C175E" w:rsidP="002C175E">
      <w:pP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sectPr w:rsidR="002C175E" w:rsidRPr="002C1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8FC578" w14:textId="77777777" w:rsidR="006D5E8E" w:rsidRDefault="006D5E8E" w:rsidP="00DC06DF">
      <w:pPr>
        <w:spacing w:after="0" w:line="240" w:lineRule="auto"/>
      </w:pPr>
      <w:r>
        <w:separator/>
      </w:r>
    </w:p>
  </w:endnote>
  <w:endnote w:type="continuationSeparator" w:id="0">
    <w:p w14:paraId="6A259CD6" w14:textId="77777777" w:rsidR="006D5E8E" w:rsidRDefault="006D5E8E" w:rsidP="00DC0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BC50E4" w14:textId="77777777" w:rsidR="006D5E8E" w:rsidRDefault="006D5E8E" w:rsidP="00DC06DF">
      <w:pPr>
        <w:spacing w:after="0" w:line="240" w:lineRule="auto"/>
      </w:pPr>
      <w:r>
        <w:separator/>
      </w:r>
    </w:p>
  </w:footnote>
  <w:footnote w:type="continuationSeparator" w:id="0">
    <w:p w14:paraId="1370194A" w14:textId="77777777" w:rsidR="006D5E8E" w:rsidRDefault="006D5E8E" w:rsidP="00DC06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175E"/>
    <w:rsid w:val="000A6FAD"/>
    <w:rsid w:val="00120B2A"/>
    <w:rsid w:val="001E7466"/>
    <w:rsid w:val="002251DA"/>
    <w:rsid w:val="002544B8"/>
    <w:rsid w:val="00284C47"/>
    <w:rsid w:val="002C175E"/>
    <w:rsid w:val="003345F0"/>
    <w:rsid w:val="003D6E61"/>
    <w:rsid w:val="0050429E"/>
    <w:rsid w:val="00537E0C"/>
    <w:rsid w:val="005C6152"/>
    <w:rsid w:val="00672D2F"/>
    <w:rsid w:val="006D5E8E"/>
    <w:rsid w:val="00762B20"/>
    <w:rsid w:val="00800575"/>
    <w:rsid w:val="00A62D03"/>
    <w:rsid w:val="00DC06DF"/>
    <w:rsid w:val="00DE13DB"/>
    <w:rsid w:val="00E671D6"/>
    <w:rsid w:val="00ED0299"/>
    <w:rsid w:val="00F9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B5610"/>
  <w15:chartTrackingRefBased/>
  <w15:docId w15:val="{0335F01B-93DE-4445-81FA-D32166398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C06D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06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615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84C47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C06D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6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6DF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DC06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C06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6DF"/>
  </w:style>
  <w:style w:type="paragraph" w:styleId="Footer">
    <w:name w:val="footer"/>
    <w:basedOn w:val="Normal"/>
    <w:link w:val="FooterChar"/>
    <w:uiPriority w:val="99"/>
    <w:unhideWhenUsed/>
    <w:rsid w:val="00DC06D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6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4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nlinelibrary.wiley.com/doi/10.1111/j.1432-1033.1996.00352.x/pdf" TargetMode="External"/><Relationship Id="rId13" Type="http://schemas.openxmlformats.org/officeDocument/2006/relationships/hyperlink" Target="https://en.wikipedia.org/w/index.php?title=Tyrosine_kinase&amp;oldid=855065488" TargetMode="External"/><Relationship Id="rId18" Type="http://schemas.openxmlformats.org/officeDocument/2006/relationships/hyperlink" Target="https://www.healthline.com/health/immunosuppressant-drugs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en.wikipedia.org/wiki/Special:BookSources/1-4292-2416-9" TargetMode="External"/><Relationship Id="rId12" Type="http://schemas.openxmlformats.org/officeDocument/2006/relationships/hyperlink" Target="https://www.ncbi.nlm.nih.gov/pubmed/8612602" TargetMode="External"/><Relationship Id="rId17" Type="http://schemas.openxmlformats.org/officeDocument/2006/relationships/hyperlink" Target="https://www.rxlist.com/simulect-drug.htm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s.gleevec.com/about-disease/what-is-kit-gist/" TargetMode="External"/><Relationship Id="rId20" Type="http://schemas.openxmlformats.org/officeDocument/2006/relationships/hyperlink" Target="https://en.wikipedia.org/w/index.php?title=T_cell&amp;oldid=862666829" TargetMode="External"/><Relationship Id="rId1" Type="http://schemas.openxmlformats.org/officeDocument/2006/relationships/styles" Target="styles.xml"/><Relationship Id="rId6" Type="http://schemas.openxmlformats.org/officeDocument/2006/relationships/hyperlink" Target="https://en.wikipedia.org/wiki/International_Standard_Book_Number" TargetMode="External"/><Relationship Id="rId11" Type="http://schemas.openxmlformats.org/officeDocument/2006/relationships/hyperlink" Target="https://en.wikipedia.org/wiki/PubMed_Identifier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pharma.us.novartis.com/info/about-us/about-us.jsp?usertrack.filter_applied=true&amp;amp;amp;amp;amp;amp;amp;amp;NovaId=4029462121352209310" TargetMode="External"/><Relationship Id="rId10" Type="http://schemas.openxmlformats.org/officeDocument/2006/relationships/hyperlink" Target="https://doi.org/10.1111%2Fj.1432-1033.1996.00352.x" TargetMode="External"/><Relationship Id="rId19" Type="http://schemas.openxmlformats.org/officeDocument/2006/relationships/hyperlink" Target="https://www.sciencedirect.com/topics/neuroscience/interleukin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n.wikipedia.org/wiki/Digital_object_identifier" TargetMode="External"/><Relationship Id="rId14" Type="http://schemas.openxmlformats.org/officeDocument/2006/relationships/hyperlink" Target="https://en.wikipedia.org/w/index.php?title=Philadelphia_chromosome&amp;oldid=86219680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910</Words>
  <Characters>5189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hpenvy</dc:creator>
  <cp:keywords/>
  <dc:description/>
  <cp:lastModifiedBy>Mario Cosentini</cp:lastModifiedBy>
  <cp:revision>4</cp:revision>
  <dcterms:created xsi:type="dcterms:W3CDTF">2018-10-15T16:45:00Z</dcterms:created>
  <dcterms:modified xsi:type="dcterms:W3CDTF">2019-04-24T20:23:00Z</dcterms:modified>
</cp:coreProperties>
</file>