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6AF28" w14:textId="77777777" w:rsidR="00F006BB" w:rsidRDefault="00F006BB">
      <w:pPr>
        <w:spacing w:line="480" w:lineRule="auto"/>
        <w:jc w:val="center"/>
        <w:rPr>
          <w:rFonts w:ascii="Times New Roman" w:eastAsia="Times New Roman" w:hAnsi="Times New Roman" w:cs="Times New Roman"/>
          <w:b/>
          <w:sz w:val="60"/>
          <w:szCs w:val="60"/>
        </w:rPr>
      </w:pPr>
    </w:p>
    <w:p w14:paraId="5A9A4036" w14:textId="77777777" w:rsidR="00F006BB" w:rsidRDefault="00F006BB">
      <w:pPr>
        <w:spacing w:line="480" w:lineRule="auto"/>
        <w:rPr>
          <w:rFonts w:ascii="Times New Roman" w:eastAsia="Times New Roman" w:hAnsi="Times New Roman" w:cs="Times New Roman"/>
          <w:b/>
          <w:sz w:val="60"/>
          <w:szCs w:val="60"/>
        </w:rPr>
      </w:pPr>
    </w:p>
    <w:p w14:paraId="6A9E37AC" w14:textId="77777777" w:rsidR="00F006BB" w:rsidRDefault="00BD79B9">
      <w:pPr>
        <w:spacing w:line="480" w:lineRule="auto"/>
        <w:jc w:val="center"/>
        <w:rPr>
          <w:rFonts w:ascii="Times New Roman" w:eastAsia="Times New Roman" w:hAnsi="Times New Roman" w:cs="Times New Roman"/>
          <w:b/>
          <w:sz w:val="60"/>
          <w:szCs w:val="60"/>
        </w:rPr>
      </w:pPr>
      <w:r>
        <w:rPr>
          <w:rFonts w:ascii="Times New Roman" w:eastAsia="Times New Roman" w:hAnsi="Times New Roman" w:cs="Times New Roman"/>
          <w:b/>
          <w:sz w:val="60"/>
          <w:szCs w:val="60"/>
        </w:rPr>
        <w:t xml:space="preserve">Experiment 4: Stereochemical Analysis of the Reduction of </w:t>
      </w:r>
      <w:proofErr w:type="spellStart"/>
      <w:r>
        <w:rPr>
          <w:rFonts w:ascii="Times New Roman" w:eastAsia="Times New Roman" w:hAnsi="Times New Roman" w:cs="Times New Roman"/>
          <w:b/>
          <w:sz w:val="60"/>
          <w:szCs w:val="60"/>
        </w:rPr>
        <w:t>Benzil</w:t>
      </w:r>
      <w:proofErr w:type="spellEnd"/>
    </w:p>
    <w:p w14:paraId="52CABC71" w14:textId="77777777" w:rsidR="00F006BB" w:rsidRDefault="00F006BB">
      <w:pPr>
        <w:spacing w:line="240" w:lineRule="auto"/>
        <w:rPr>
          <w:rFonts w:ascii="Times New Roman" w:eastAsia="Times New Roman" w:hAnsi="Times New Roman" w:cs="Times New Roman"/>
        </w:rPr>
      </w:pPr>
    </w:p>
    <w:p w14:paraId="46AC17A9" w14:textId="77777777" w:rsidR="00F006BB" w:rsidRDefault="00F006BB">
      <w:pPr>
        <w:spacing w:line="240" w:lineRule="auto"/>
        <w:rPr>
          <w:rFonts w:ascii="Times New Roman" w:eastAsia="Times New Roman" w:hAnsi="Times New Roman" w:cs="Times New Roman"/>
        </w:rPr>
      </w:pPr>
    </w:p>
    <w:p w14:paraId="53149BB7" w14:textId="77777777" w:rsidR="00F006BB" w:rsidRDefault="00F006BB">
      <w:pPr>
        <w:spacing w:line="240" w:lineRule="auto"/>
        <w:rPr>
          <w:rFonts w:ascii="Times New Roman" w:eastAsia="Times New Roman" w:hAnsi="Times New Roman" w:cs="Times New Roman"/>
        </w:rPr>
      </w:pPr>
    </w:p>
    <w:p w14:paraId="58A695D8" w14:textId="77777777" w:rsidR="00F006BB" w:rsidRDefault="00F006BB">
      <w:pPr>
        <w:spacing w:line="240" w:lineRule="auto"/>
        <w:rPr>
          <w:rFonts w:ascii="Times New Roman" w:eastAsia="Times New Roman" w:hAnsi="Times New Roman" w:cs="Times New Roman"/>
        </w:rPr>
      </w:pPr>
    </w:p>
    <w:p w14:paraId="09CF5B8F" w14:textId="77777777" w:rsidR="00F006BB" w:rsidRDefault="00F006BB">
      <w:pPr>
        <w:spacing w:line="240" w:lineRule="auto"/>
        <w:rPr>
          <w:rFonts w:ascii="Times New Roman" w:eastAsia="Times New Roman" w:hAnsi="Times New Roman" w:cs="Times New Roman"/>
        </w:rPr>
      </w:pPr>
    </w:p>
    <w:p w14:paraId="72F8397D" w14:textId="77777777" w:rsidR="00F006BB" w:rsidRDefault="00F006BB">
      <w:pPr>
        <w:spacing w:line="240" w:lineRule="auto"/>
        <w:rPr>
          <w:rFonts w:ascii="Times New Roman" w:eastAsia="Times New Roman" w:hAnsi="Times New Roman" w:cs="Times New Roman"/>
        </w:rPr>
      </w:pPr>
    </w:p>
    <w:p w14:paraId="37C2679F" w14:textId="77777777" w:rsidR="00F006BB" w:rsidRDefault="00F006BB">
      <w:pPr>
        <w:spacing w:line="240" w:lineRule="auto"/>
        <w:rPr>
          <w:rFonts w:ascii="Times New Roman" w:eastAsia="Times New Roman" w:hAnsi="Times New Roman" w:cs="Times New Roman"/>
        </w:rPr>
      </w:pPr>
    </w:p>
    <w:p w14:paraId="380E184D" w14:textId="77777777" w:rsidR="00F006BB" w:rsidRDefault="00F006BB">
      <w:pPr>
        <w:spacing w:line="240" w:lineRule="auto"/>
        <w:rPr>
          <w:rFonts w:ascii="Times New Roman" w:eastAsia="Times New Roman" w:hAnsi="Times New Roman" w:cs="Times New Roman"/>
        </w:rPr>
      </w:pPr>
    </w:p>
    <w:p w14:paraId="0FC71E23" w14:textId="77777777" w:rsidR="00F006BB" w:rsidRDefault="00F006BB">
      <w:pPr>
        <w:spacing w:line="240" w:lineRule="auto"/>
        <w:rPr>
          <w:rFonts w:ascii="Times New Roman" w:eastAsia="Times New Roman" w:hAnsi="Times New Roman" w:cs="Times New Roman"/>
        </w:rPr>
      </w:pPr>
    </w:p>
    <w:p w14:paraId="64DBE839" w14:textId="77777777" w:rsidR="00F006BB" w:rsidRDefault="00F006BB">
      <w:pPr>
        <w:spacing w:line="240" w:lineRule="auto"/>
        <w:rPr>
          <w:rFonts w:ascii="Times New Roman" w:eastAsia="Times New Roman" w:hAnsi="Times New Roman" w:cs="Times New Roman"/>
        </w:rPr>
      </w:pPr>
    </w:p>
    <w:p w14:paraId="6368C5CC" w14:textId="77777777" w:rsidR="00F006BB" w:rsidRDefault="00F006BB">
      <w:pPr>
        <w:spacing w:line="240" w:lineRule="auto"/>
        <w:rPr>
          <w:rFonts w:ascii="Times New Roman" w:eastAsia="Times New Roman" w:hAnsi="Times New Roman" w:cs="Times New Roman"/>
        </w:rPr>
      </w:pPr>
    </w:p>
    <w:p w14:paraId="4578FCF3" w14:textId="77777777" w:rsidR="00F006BB" w:rsidRDefault="00F006BB">
      <w:pPr>
        <w:spacing w:line="240" w:lineRule="auto"/>
        <w:rPr>
          <w:rFonts w:ascii="Times New Roman" w:eastAsia="Times New Roman" w:hAnsi="Times New Roman" w:cs="Times New Roman"/>
        </w:rPr>
      </w:pPr>
    </w:p>
    <w:p w14:paraId="4D8CC7F3" w14:textId="77777777" w:rsidR="00F006BB" w:rsidRDefault="00F006BB">
      <w:pPr>
        <w:spacing w:line="240" w:lineRule="auto"/>
        <w:rPr>
          <w:rFonts w:ascii="Times New Roman" w:eastAsia="Times New Roman" w:hAnsi="Times New Roman" w:cs="Times New Roman"/>
        </w:rPr>
      </w:pPr>
    </w:p>
    <w:p w14:paraId="2CDF8EAB" w14:textId="77777777" w:rsidR="00D519E8" w:rsidRDefault="00D519E8">
      <w:pPr>
        <w:spacing w:line="240" w:lineRule="auto"/>
        <w:rPr>
          <w:rFonts w:ascii="Times New Roman" w:eastAsia="Times New Roman" w:hAnsi="Times New Roman" w:cs="Times New Roman"/>
        </w:rPr>
      </w:pPr>
    </w:p>
    <w:p w14:paraId="17710459" w14:textId="77777777" w:rsidR="00D519E8" w:rsidRDefault="00D519E8">
      <w:pPr>
        <w:spacing w:line="240" w:lineRule="auto"/>
        <w:rPr>
          <w:rFonts w:ascii="Times New Roman" w:eastAsia="Times New Roman" w:hAnsi="Times New Roman" w:cs="Times New Roman"/>
        </w:rPr>
      </w:pPr>
    </w:p>
    <w:p w14:paraId="65C09615" w14:textId="77777777" w:rsidR="00F006BB" w:rsidRDefault="00BD79B9">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Dr. Rashmi </w:t>
      </w:r>
      <w:proofErr w:type="spellStart"/>
      <w:r>
        <w:rPr>
          <w:rFonts w:ascii="Times New Roman" w:eastAsia="Times New Roman" w:hAnsi="Times New Roman" w:cs="Times New Roman"/>
        </w:rPr>
        <w:t>Venkateswaran</w:t>
      </w:r>
      <w:proofErr w:type="spellEnd"/>
    </w:p>
    <w:p w14:paraId="284A95F9" w14:textId="77777777" w:rsidR="00F006BB" w:rsidRDefault="00BD79B9">
      <w:pPr>
        <w:spacing w:line="480" w:lineRule="auto"/>
        <w:jc w:val="center"/>
        <w:rPr>
          <w:rFonts w:ascii="Times New Roman" w:eastAsia="Times New Roman" w:hAnsi="Times New Roman" w:cs="Times New Roman"/>
        </w:rPr>
      </w:pPr>
      <w:r>
        <w:rPr>
          <w:rFonts w:ascii="Times New Roman" w:eastAsia="Times New Roman" w:hAnsi="Times New Roman" w:cs="Times New Roman"/>
        </w:rPr>
        <w:t>Department of Chemistry</w:t>
      </w:r>
    </w:p>
    <w:p w14:paraId="18A5B382" w14:textId="69384A40" w:rsidR="00F006BB" w:rsidRDefault="00BD79B9" w:rsidP="00791A81">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CHM1321 </w:t>
      </w:r>
    </w:p>
    <w:p w14:paraId="2F85745C" w14:textId="2DCDB19C" w:rsidR="00791A81" w:rsidRDefault="00791A81" w:rsidP="00791A81">
      <w:pPr>
        <w:spacing w:line="480" w:lineRule="auto"/>
        <w:jc w:val="center"/>
        <w:rPr>
          <w:rFonts w:ascii="Times New Roman" w:eastAsia="Times New Roman" w:hAnsi="Times New Roman" w:cs="Times New Roman"/>
        </w:rPr>
      </w:pPr>
    </w:p>
    <w:p w14:paraId="47236C63" w14:textId="3501ED14" w:rsidR="00791A81" w:rsidRDefault="00791A81" w:rsidP="00791A81">
      <w:pPr>
        <w:spacing w:line="480" w:lineRule="auto"/>
        <w:jc w:val="center"/>
        <w:rPr>
          <w:rFonts w:ascii="Times New Roman" w:eastAsia="Times New Roman" w:hAnsi="Times New Roman" w:cs="Times New Roman"/>
        </w:rPr>
      </w:pPr>
    </w:p>
    <w:p w14:paraId="25F0ED50" w14:textId="26CCCFC2" w:rsidR="00791A81" w:rsidRDefault="00791A81" w:rsidP="00791A81">
      <w:pPr>
        <w:spacing w:line="480" w:lineRule="auto"/>
        <w:jc w:val="center"/>
        <w:rPr>
          <w:rFonts w:ascii="Times New Roman" w:eastAsia="Times New Roman" w:hAnsi="Times New Roman" w:cs="Times New Roman"/>
        </w:rPr>
      </w:pPr>
    </w:p>
    <w:p w14:paraId="1A4B1A13" w14:textId="77777777" w:rsidR="00791A81" w:rsidRDefault="00791A81" w:rsidP="00791A81">
      <w:pPr>
        <w:spacing w:line="480" w:lineRule="auto"/>
        <w:jc w:val="center"/>
        <w:rPr>
          <w:rFonts w:ascii="Times New Roman" w:eastAsia="Times New Roman" w:hAnsi="Times New Roman" w:cs="Times New Roman"/>
        </w:rPr>
      </w:pPr>
    </w:p>
    <w:p w14:paraId="27E43B79"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rPr>
        <w:lastRenderedPageBreak/>
        <w:t>Introduction</w:t>
      </w:r>
    </w:p>
    <w:p w14:paraId="79CA621A"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noProof/>
        </w:rPr>
        <w:drawing>
          <wp:inline distT="114300" distB="114300" distL="114300" distR="114300" wp14:anchorId="3F7FBB76" wp14:editId="22477A8E">
            <wp:extent cx="5943600" cy="4699000"/>
            <wp:effectExtent l="0" t="0" r="0" b="0"/>
            <wp:docPr id="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
                    <a:srcRect/>
                    <a:stretch>
                      <a:fillRect/>
                    </a:stretch>
                  </pic:blipFill>
                  <pic:spPr>
                    <a:xfrm>
                      <a:off x="0" y="0"/>
                      <a:ext cx="5943600" cy="4699000"/>
                    </a:xfrm>
                    <a:prstGeom prst="rect">
                      <a:avLst/>
                    </a:prstGeom>
                    <a:ln/>
                  </pic:spPr>
                </pic:pic>
              </a:graphicData>
            </a:graphic>
          </wp:inline>
        </w:drawing>
      </w:r>
    </w:p>
    <w:p w14:paraId="642274C8" w14:textId="77777777" w:rsidR="00F006BB" w:rsidRDefault="00F006BB">
      <w:pPr>
        <w:rPr>
          <w:rFonts w:ascii="Times New Roman" w:eastAsia="Times New Roman" w:hAnsi="Times New Roman" w:cs="Times New Roman"/>
        </w:rPr>
      </w:pPr>
    </w:p>
    <w:p w14:paraId="18E707E2"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rPr>
        <w:t>Procedure</w:t>
      </w:r>
    </w:p>
    <w:p w14:paraId="722619CD"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 xml:space="preserve">Follow procedure as described in the laboratory manual (Experiment 4: Stereochemical Analysis of the Reduction of </w:t>
      </w:r>
      <w:proofErr w:type="spellStart"/>
      <w:r>
        <w:rPr>
          <w:rFonts w:ascii="Times New Roman" w:eastAsia="Times New Roman" w:hAnsi="Times New Roman" w:cs="Times New Roman"/>
        </w:rPr>
        <w:t>Benzil</w:t>
      </w:r>
      <w:proofErr w:type="spellEnd"/>
      <w:r>
        <w:rPr>
          <w:rFonts w:ascii="Times New Roman" w:eastAsia="Times New Roman" w:hAnsi="Times New Roman" w:cs="Times New Roman"/>
        </w:rPr>
        <w:t>, 2014 pp. 7).</w:t>
      </w:r>
    </w:p>
    <w:p w14:paraId="3AB8D039" w14:textId="77777777" w:rsidR="00F006BB" w:rsidRDefault="00F006BB">
      <w:pPr>
        <w:ind w:firstLine="720"/>
        <w:rPr>
          <w:rFonts w:ascii="Times New Roman" w:eastAsia="Times New Roman" w:hAnsi="Times New Roman" w:cs="Times New Roman"/>
        </w:rPr>
      </w:pPr>
    </w:p>
    <w:p w14:paraId="5F18F332"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rPr>
        <w:t>Observations</w:t>
      </w:r>
    </w:p>
    <w:p w14:paraId="5B36B2DC"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rPr>
        <w:t>Part A</w:t>
      </w:r>
    </w:p>
    <w:p w14:paraId="5C7878C3"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benzil</w:t>
      </w:r>
      <w:proofErr w:type="spellEnd"/>
      <w:r>
        <w:rPr>
          <w:rFonts w:ascii="Times New Roman" w:eastAsia="Times New Roman" w:hAnsi="Times New Roman" w:cs="Times New Roman"/>
        </w:rPr>
        <w:t xml:space="preserve"> is a solid. It was a yellow crystal-like powder.</w:t>
      </w:r>
    </w:p>
    <w:p w14:paraId="14BDBEB0"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 xml:space="preserve">-dichloromethane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viscous liquid.</w:t>
      </w:r>
    </w:p>
    <w:p w14:paraId="4E49245A"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 xml:space="preserve">-ethanol was a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viscous liquid.</w:t>
      </w:r>
    </w:p>
    <w:p w14:paraId="6704764C"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 xml:space="preserve">-combination of the three above makes yellow, translucent solution with a slight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w:t>
      </w:r>
    </w:p>
    <w:p w14:paraId="313B2723"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-sodium borohydride was a fine white powder.</w:t>
      </w:r>
    </w:p>
    <w:p w14:paraId="45594846"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 xml:space="preserve">-w the addition of sodium borohydride, the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xml:space="preserve"> began to lighten to a fainter translucent yellow. Ppt was formed. </w:t>
      </w:r>
    </w:p>
    <w:p w14:paraId="0D36881D"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 xml:space="preserve">-when added heat, solution cleared up and was a pale yellow. Bubbling intensified and then stopped. Bubbles formed was hydrogen gas. </w:t>
      </w:r>
    </w:p>
    <w:p w14:paraId="00107C7B"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-the addition of more of water resulted in white gel-like precipitate.</w:t>
      </w:r>
    </w:p>
    <w:p w14:paraId="13843A27" w14:textId="77777777" w:rsidR="00D519E8" w:rsidRDefault="00D519E8">
      <w:pPr>
        <w:rPr>
          <w:rFonts w:ascii="Times New Roman" w:eastAsia="Times New Roman" w:hAnsi="Times New Roman" w:cs="Times New Roman"/>
          <w:b/>
        </w:rPr>
      </w:pPr>
    </w:p>
    <w:p w14:paraId="52B797E0"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rPr>
        <w:lastRenderedPageBreak/>
        <w:t>Table 1.</w:t>
      </w:r>
      <w:r>
        <w:rPr>
          <w:rFonts w:ascii="Times New Roman" w:eastAsia="Times New Roman" w:hAnsi="Times New Roman" w:cs="Times New Roman"/>
        </w:rPr>
        <w:t xml:space="preserve"> Table of Reagents for Reduction of </w:t>
      </w:r>
      <w:proofErr w:type="spellStart"/>
      <w:r>
        <w:rPr>
          <w:rFonts w:ascii="Times New Roman" w:eastAsia="Times New Roman" w:hAnsi="Times New Roman" w:cs="Times New Roman"/>
        </w:rPr>
        <w:t>Benzil</w:t>
      </w:r>
      <w:proofErr w:type="spellEnd"/>
      <w:r>
        <w:rPr>
          <w:rFonts w:ascii="Times New Roman" w:eastAsia="Times New Roman" w:hAnsi="Times New Roman" w:cs="Times New Roman"/>
        </w:rPr>
        <w:t xml:space="preserve"> with Sodium Borohydride.</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F006BB" w14:paraId="45DB3F49" w14:textId="77777777">
        <w:tc>
          <w:tcPr>
            <w:tcW w:w="1560" w:type="dxa"/>
            <w:shd w:val="clear" w:color="auto" w:fill="auto"/>
            <w:tcMar>
              <w:top w:w="100" w:type="dxa"/>
              <w:left w:w="100" w:type="dxa"/>
              <w:bottom w:w="100" w:type="dxa"/>
              <w:right w:w="100" w:type="dxa"/>
            </w:tcMar>
          </w:tcPr>
          <w:p w14:paraId="684A4C3A"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Compound</w:t>
            </w:r>
          </w:p>
        </w:tc>
        <w:tc>
          <w:tcPr>
            <w:tcW w:w="1560" w:type="dxa"/>
            <w:shd w:val="clear" w:color="auto" w:fill="auto"/>
            <w:tcMar>
              <w:top w:w="100" w:type="dxa"/>
              <w:left w:w="100" w:type="dxa"/>
              <w:bottom w:w="100" w:type="dxa"/>
              <w:right w:w="100" w:type="dxa"/>
            </w:tcMar>
          </w:tcPr>
          <w:p w14:paraId="055B2B42"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Amount (g or mL)</w:t>
            </w:r>
          </w:p>
        </w:tc>
        <w:tc>
          <w:tcPr>
            <w:tcW w:w="1560" w:type="dxa"/>
            <w:shd w:val="clear" w:color="auto" w:fill="auto"/>
            <w:tcMar>
              <w:top w:w="100" w:type="dxa"/>
              <w:left w:w="100" w:type="dxa"/>
              <w:bottom w:w="100" w:type="dxa"/>
              <w:right w:w="100" w:type="dxa"/>
            </w:tcMar>
          </w:tcPr>
          <w:p w14:paraId="159742D2"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Molecular Weight (g/mol)</w:t>
            </w:r>
          </w:p>
        </w:tc>
        <w:tc>
          <w:tcPr>
            <w:tcW w:w="1560" w:type="dxa"/>
            <w:shd w:val="clear" w:color="auto" w:fill="auto"/>
            <w:tcMar>
              <w:top w:w="100" w:type="dxa"/>
              <w:left w:w="100" w:type="dxa"/>
              <w:bottom w:w="100" w:type="dxa"/>
              <w:right w:w="100" w:type="dxa"/>
            </w:tcMar>
          </w:tcPr>
          <w:p w14:paraId="66EB1C79"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Density (g/mL)</w:t>
            </w:r>
          </w:p>
        </w:tc>
        <w:tc>
          <w:tcPr>
            <w:tcW w:w="1560" w:type="dxa"/>
            <w:shd w:val="clear" w:color="auto" w:fill="auto"/>
            <w:tcMar>
              <w:top w:w="100" w:type="dxa"/>
              <w:left w:w="100" w:type="dxa"/>
              <w:bottom w:w="100" w:type="dxa"/>
              <w:right w:w="100" w:type="dxa"/>
            </w:tcMar>
          </w:tcPr>
          <w:p w14:paraId="64B031E9"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Moles (mol)</w:t>
            </w:r>
          </w:p>
        </w:tc>
        <w:tc>
          <w:tcPr>
            <w:tcW w:w="1560" w:type="dxa"/>
            <w:shd w:val="clear" w:color="auto" w:fill="auto"/>
            <w:tcMar>
              <w:top w:w="100" w:type="dxa"/>
              <w:left w:w="100" w:type="dxa"/>
              <w:bottom w:w="100" w:type="dxa"/>
              <w:right w:w="100" w:type="dxa"/>
            </w:tcMar>
          </w:tcPr>
          <w:p w14:paraId="56779D52"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Millimoles (nmol)</w:t>
            </w:r>
          </w:p>
        </w:tc>
      </w:tr>
      <w:tr w:rsidR="00F006BB" w14:paraId="536FB777" w14:textId="77777777">
        <w:tc>
          <w:tcPr>
            <w:tcW w:w="1560" w:type="dxa"/>
            <w:shd w:val="clear" w:color="auto" w:fill="auto"/>
            <w:tcMar>
              <w:top w:w="100" w:type="dxa"/>
              <w:left w:w="100" w:type="dxa"/>
              <w:bottom w:w="100" w:type="dxa"/>
              <w:right w:w="100" w:type="dxa"/>
            </w:tcMar>
          </w:tcPr>
          <w:p w14:paraId="0717ADF6"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proofErr w:type="spellStart"/>
            <w:r>
              <w:rPr>
                <w:rFonts w:ascii="Times New Roman" w:eastAsia="Times New Roman" w:hAnsi="Times New Roman" w:cs="Times New Roman"/>
              </w:rPr>
              <w:t>Benzil</w:t>
            </w:r>
            <w:proofErr w:type="spellEnd"/>
          </w:p>
        </w:tc>
        <w:tc>
          <w:tcPr>
            <w:tcW w:w="1560" w:type="dxa"/>
            <w:shd w:val="clear" w:color="auto" w:fill="auto"/>
            <w:tcMar>
              <w:top w:w="100" w:type="dxa"/>
              <w:left w:w="100" w:type="dxa"/>
              <w:bottom w:w="100" w:type="dxa"/>
              <w:right w:w="100" w:type="dxa"/>
            </w:tcMar>
          </w:tcPr>
          <w:p w14:paraId="3279730F"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1.0</w:t>
            </w:r>
          </w:p>
        </w:tc>
        <w:tc>
          <w:tcPr>
            <w:tcW w:w="1560" w:type="dxa"/>
            <w:shd w:val="clear" w:color="auto" w:fill="auto"/>
            <w:tcMar>
              <w:top w:w="100" w:type="dxa"/>
              <w:left w:w="100" w:type="dxa"/>
              <w:bottom w:w="100" w:type="dxa"/>
              <w:right w:w="100" w:type="dxa"/>
            </w:tcMar>
          </w:tcPr>
          <w:p w14:paraId="783FE53B"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210.232</w:t>
            </w:r>
          </w:p>
        </w:tc>
        <w:tc>
          <w:tcPr>
            <w:tcW w:w="1560" w:type="dxa"/>
            <w:shd w:val="clear" w:color="auto" w:fill="auto"/>
            <w:tcMar>
              <w:top w:w="100" w:type="dxa"/>
              <w:left w:w="100" w:type="dxa"/>
              <w:bottom w:w="100" w:type="dxa"/>
              <w:right w:w="100" w:type="dxa"/>
            </w:tcMar>
          </w:tcPr>
          <w:p w14:paraId="464A0005"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N/A</w:t>
            </w:r>
          </w:p>
        </w:tc>
        <w:tc>
          <w:tcPr>
            <w:tcW w:w="1560" w:type="dxa"/>
            <w:shd w:val="clear" w:color="auto" w:fill="auto"/>
            <w:tcMar>
              <w:top w:w="100" w:type="dxa"/>
              <w:left w:w="100" w:type="dxa"/>
              <w:bottom w:w="100" w:type="dxa"/>
              <w:right w:w="100" w:type="dxa"/>
            </w:tcMar>
          </w:tcPr>
          <w:p w14:paraId="1FEF95C3"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0.0048</w:t>
            </w:r>
          </w:p>
        </w:tc>
        <w:tc>
          <w:tcPr>
            <w:tcW w:w="1560" w:type="dxa"/>
            <w:shd w:val="clear" w:color="auto" w:fill="auto"/>
            <w:tcMar>
              <w:top w:w="100" w:type="dxa"/>
              <w:left w:w="100" w:type="dxa"/>
              <w:bottom w:w="100" w:type="dxa"/>
              <w:right w:w="100" w:type="dxa"/>
            </w:tcMar>
          </w:tcPr>
          <w:p w14:paraId="45511A6E"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4.76</w:t>
            </w:r>
          </w:p>
        </w:tc>
      </w:tr>
      <w:tr w:rsidR="00F006BB" w14:paraId="078B6A5C" w14:textId="77777777">
        <w:tc>
          <w:tcPr>
            <w:tcW w:w="1560" w:type="dxa"/>
            <w:shd w:val="clear" w:color="auto" w:fill="auto"/>
            <w:tcMar>
              <w:top w:w="100" w:type="dxa"/>
              <w:left w:w="100" w:type="dxa"/>
              <w:bottom w:w="100" w:type="dxa"/>
              <w:right w:w="100" w:type="dxa"/>
            </w:tcMar>
          </w:tcPr>
          <w:p w14:paraId="7FDE3155"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NaBH4</w:t>
            </w:r>
          </w:p>
        </w:tc>
        <w:tc>
          <w:tcPr>
            <w:tcW w:w="1560" w:type="dxa"/>
            <w:shd w:val="clear" w:color="auto" w:fill="auto"/>
            <w:tcMar>
              <w:top w:w="100" w:type="dxa"/>
              <w:left w:w="100" w:type="dxa"/>
              <w:bottom w:w="100" w:type="dxa"/>
              <w:right w:w="100" w:type="dxa"/>
            </w:tcMar>
          </w:tcPr>
          <w:p w14:paraId="0A1799AB"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0.3</w:t>
            </w:r>
          </w:p>
        </w:tc>
        <w:tc>
          <w:tcPr>
            <w:tcW w:w="1560" w:type="dxa"/>
            <w:shd w:val="clear" w:color="auto" w:fill="auto"/>
            <w:tcMar>
              <w:top w:w="100" w:type="dxa"/>
              <w:left w:w="100" w:type="dxa"/>
              <w:bottom w:w="100" w:type="dxa"/>
              <w:right w:w="100" w:type="dxa"/>
            </w:tcMar>
          </w:tcPr>
          <w:p w14:paraId="466EFE7A"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37.83</w:t>
            </w:r>
          </w:p>
        </w:tc>
        <w:tc>
          <w:tcPr>
            <w:tcW w:w="1560" w:type="dxa"/>
            <w:shd w:val="clear" w:color="auto" w:fill="auto"/>
            <w:tcMar>
              <w:top w:w="100" w:type="dxa"/>
              <w:left w:w="100" w:type="dxa"/>
              <w:bottom w:w="100" w:type="dxa"/>
              <w:right w:w="100" w:type="dxa"/>
            </w:tcMar>
          </w:tcPr>
          <w:p w14:paraId="2B25617E"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N/A</w:t>
            </w:r>
          </w:p>
        </w:tc>
        <w:tc>
          <w:tcPr>
            <w:tcW w:w="1560" w:type="dxa"/>
            <w:shd w:val="clear" w:color="auto" w:fill="auto"/>
            <w:tcMar>
              <w:top w:w="100" w:type="dxa"/>
              <w:left w:w="100" w:type="dxa"/>
              <w:bottom w:w="100" w:type="dxa"/>
              <w:right w:w="100" w:type="dxa"/>
            </w:tcMar>
          </w:tcPr>
          <w:p w14:paraId="5419EA13"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0.0079</w:t>
            </w:r>
          </w:p>
        </w:tc>
        <w:tc>
          <w:tcPr>
            <w:tcW w:w="1560" w:type="dxa"/>
            <w:shd w:val="clear" w:color="auto" w:fill="auto"/>
            <w:tcMar>
              <w:top w:w="100" w:type="dxa"/>
              <w:left w:w="100" w:type="dxa"/>
              <w:bottom w:w="100" w:type="dxa"/>
              <w:right w:w="100" w:type="dxa"/>
            </w:tcMar>
          </w:tcPr>
          <w:p w14:paraId="0135C9CD"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7.93</w:t>
            </w:r>
          </w:p>
        </w:tc>
      </w:tr>
      <w:tr w:rsidR="00F006BB" w14:paraId="3F02F325" w14:textId="77777777">
        <w:tc>
          <w:tcPr>
            <w:tcW w:w="1560" w:type="dxa"/>
            <w:shd w:val="clear" w:color="auto" w:fill="auto"/>
            <w:tcMar>
              <w:top w:w="100" w:type="dxa"/>
              <w:left w:w="100" w:type="dxa"/>
              <w:bottom w:w="100" w:type="dxa"/>
              <w:right w:w="100" w:type="dxa"/>
            </w:tcMar>
          </w:tcPr>
          <w:p w14:paraId="0A7BF756"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Ethanol</w:t>
            </w:r>
          </w:p>
        </w:tc>
        <w:tc>
          <w:tcPr>
            <w:tcW w:w="1560" w:type="dxa"/>
            <w:shd w:val="clear" w:color="auto" w:fill="auto"/>
            <w:tcMar>
              <w:top w:w="100" w:type="dxa"/>
              <w:left w:w="100" w:type="dxa"/>
              <w:bottom w:w="100" w:type="dxa"/>
              <w:right w:w="100" w:type="dxa"/>
            </w:tcMar>
          </w:tcPr>
          <w:p w14:paraId="50CC47CA"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560" w:type="dxa"/>
            <w:shd w:val="clear" w:color="auto" w:fill="auto"/>
            <w:tcMar>
              <w:top w:w="100" w:type="dxa"/>
              <w:left w:w="100" w:type="dxa"/>
              <w:bottom w:w="100" w:type="dxa"/>
              <w:right w:w="100" w:type="dxa"/>
            </w:tcMar>
          </w:tcPr>
          <w:p w14:paraId="47EAF2A7"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46.07</w:t>
            </w:r>
          </w:p>
        </w:tc>
        <w:tc>
          <w:tcPr>
            <w:tcW w:w="1560" w:type="dxa"/>
            <w:shd w:val="clear" w:color="auto" w:fill="auto"/>
            <w:tcMar>
              <w:top w:w="100" w:type="dxa"/>
              <w:left w:w="100" w:type="dxa"/>
              <w:bottom w:w="100" w:type="dxa"/>
              <w:right w:w="100" w:type="dxa"/>
            </w:tcMar>
          </w:tcPr>
          <w:p w14:paraId="1B6BBFCB"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0.789</w:t>
            </w:r>
          </w:p>
        </w:tc>
        <w:tc>
          <w:tcPr>
            <w:tcW w:w="1560" w:type="dxa"/>
            <w:shd w:val="clear" w:color="auto" w:fill="auto"/>
            <w:tcMar>
              <w:top w:w="100" w:type="dxa"/>
              <w:left w:w="100" w:type="dxa"/>
              <w:bottom w:w="100" w:type="dxa"/>
              <w:right w:w="100" w:type="dxa"/>
            </w:tcMar>
          </w:tcPr>
          <w:p w14:paraId="0FA9A165"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0.0856</w:t>
            </w:r>
          </w:p>
        </w:tc>
        <w:tc>
          <w:tcPr>
            <w:tcW w:w="1560" w:type="dxa"/>
            <w:shd w:val="clear" w:color="auto" w:fill="auto"/>
            <w:tcMar>
              <w:top w:w="100" w:type="dxa"/>
              <w:left w:w="100" w:type="dxa"/>
              <w:bottom w:w="100" w:type="dxa"/>
              <w:right w:w="100" w:type="dxa"/>
            </w:tcMar>
          </w:tcPr>
          <w:p w14:paraId="79A16093"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85.63</w:t>
            </w:r>
          </w:p>
        </w:tc>
      </w:tr>
      <w:tr w:rsidR="00F006BB" w14:paraId="2DA8C86F" w14:textId="77777777">
        <w:tc>
          <w:tcPr>
            <w:tcW w:w="1560" w:type="dxa"/>
            <w:shd w:val="clear" w:color="auto" w:fill="auto"/>
            <w:tcMar>
              <w:top w:w="100" w:type="dxa"/>
              <w:left w:w="100" w:type="dxa"/>
              <w:bottom w:w="100" w:type="dxa"/>
              <w:right w:w="100" w:type="dxa"/>
            </w:tcMar>
          </w:tcPr>
          <w:p w14:paraId="6F36A323"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Dichloromethane</w:t>
            </w:r>
          </w:p>
        </w:tc>
        <w:tc>
          <w:tcPr>
            <w:tcW w:w="1560" w:type="dxa"/>
            <w:shd w:val="clear" w:color="auto" w:fill="auto"/>
            <w:tcMar>
              <w:top w:w="100" w:type="dxa"/>
              <w:left w:w="100" w:type="dxa"/>
              <w:bottom w:w="100" w:type="dxa"/>
              <w:right w:w="100" w:type="dxa"/>
            </w:tcMar>
          </w:tcPr>
          <w:p w14:paraId="1E1D679C"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560" w:type="dxa"/>
            <w:shd w:val="clear" w:color="auto" w:fill="auto"/>
            <w:tcMar>
              <w:top w:w="100" w:type="dxa"/>
              <w:left w:w="100" w:type="dxa"/>
              <w:bottom w:w="100" w:type="dxa"/>
              <w:right w:w="100" w:type="dxa"/>
            </w:tcMar>
          </w:tcPr>
          <w:p w14:paraId="691C82BE"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84.93</w:t>
            </w:r>
          </w:p>
        </w:tc>
        <w:tc>
          <w:tcPr>
            <w:tcW w:w="1560" w:type="dxa"/>
            <w:shd w:val="clear" w:color="auto" w:fill="auto"/>
            <w:tcMar>
              <w:top w:w="100" w:type="dxa"/>
              <w:left w:w="100" w:type="dxa"/>
              <w:bottom w:w="100" w:type="dxa"/>
              <w:right w:w="100" w:type="dxa"/>
            </w:tcMar>
          </w:tcPr>
          <w:p w14:paraId="05D0A046"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1.33</w:t>
            </w:r>
          </w:p>
        </w:tc>
        <w:tc>
          <w:tcPr>
            <w:tcW w:w="1560" w:type="dxa"/>
            <w:shd w:val="clear" w:color="auto" w:fill="auto"/>
            <w:tcMar>
              <w:top w:w="100" w:type="dxa"/>
              <w:left w:w="100" w:type="dxa"/>
              <w:bottom w:w="100" w:type="dxa"/>
              <w:right w:w="100" w:type="dxa"/>
            </w:tcMar>
          </w:tcPr>
          <w:p w14:paraId="2FA14A77"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0.0783</w:t>
            </w:r>
          </w:p>
        </w:tc>
        <w:tc>
          <w:tcPr>
            <w:tcW w:w="1560" w:type="dxa"/>
            <w:shd w:val="clear" w:color="auto" w:fill="auto"/>
            <w:tcMar>
              <w:top w:w="100" w:type="dxa"/>
              <w:left w:w="100" w:type="dxa"/>
              <w:bottom w:w="100" w:type="dxa"/>
              <w:right w:w="100" w:type="dxa"/>
            </w:tcMar>
          </w:tcPr>
          <w:p w14:paraId="59B27113"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78.30</w:t>
            </w:r>
          </w:p>
        </w:tc>
      </w:tr>
    </w:tbl>
    <w:p w14:paraId="3F1E1EB2" w14:textId="77777777" w:rsidR="00F006BB" w:rsidRDefault="00F006BB">
      <w:pPr>
        <w:rPr>
          <w:rFonts w:ascii="Times New Roman" w:eastAsia="Times New Roman" w:hAnsi="Times New Roman" w:cs="Times New Roman"/>
        </w:rPr>
      </w:pPr>
    </w:p>
    <w:p w14:paraId="018C5A60"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rPr>
        <w:t>Table 2.</w:t>
      </w:r>
      <w:r>
        <w:rPr>
          <w:rFonts w:ascii="Times New Roman" w:eastAsia="Times New Roman" w:hAnsi="Times New Roman" w:cs="Times New Roman"/>
        </w:rPr>
        <w:t xml:space="preserve"> Table of Results of Reduction of </w:t>
      </w:r>
      <w:proofErr w:type="spellStart"/>
      <w:r>
        <w:rPr>
          <w:rFonts w:ascii="Times New Roman" w:eastAsia="Times New Roman" w:hAnsi="Times New Roman" w:cs="Times New Roman"/>
        </w:rPr>
        <w:t>Benzil</w:t>
      </w:r>
      <w:proofErr w:type="spellEnd"/>
      <w:r>
        <w:rPr>
          <w:rFonts w:ascii="Times New Roman" w:eastAsia="Times New Roman" w:hAnsi="Times New Roman" w:cs="Times New Roman"/>
        </w:rPr>
        <w:t xml:space="preserve"> with Sodium Borohydride.</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F006BB" w14:paraId="5D5764DC" w14:textId="77777777">
        <w:tc>
          <w:tcPr>
            <w:tcW w:w="1872" w:type="dxa"/>
            <w:shd w:val="clear" w:color="auto" w:fill="auto"/>
            <w:tcMar>
              <w:top w:w="100" w:type="dxa"/>
              <w:left w:w="100" w:type="dxa"/>
              <w:bottom w:w="100" w:type="dxa"/>
              <w:right w:w="100" w:type="dxa"/>
            </w:tcMar>
          </w:tcPr>
          <w:p w14:paraId="0073C1D6"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 xml:space="preserve">Product </w:t>
            </w:r>
          </w:p>
        </w:tc>
        <w:tc>
          <w:tcPr>
            <w:tcW w:w="1872" w:type="dxa"/>
            <w:shd w:val="clear" w:color="auto" w:fill="auto"/>
            <w:tcMar>
              <w:top w:w="100" w:type="dxa"/>
              <w:left w:w="100" w:type="dxa"/>
              <w:bottom w:w="100" w:type="dxa"/>
              <w:right w:w="100" w:type="dxa"/>
            </w:tcMar>
          </w:tcPr>
          <w:p w14:paraId="73DFE19E"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Amount (g)</w:t>
            </w:r>
          </w:p>
        </w:tc>
        <w:tc>
          <w:tcPr>
            <w:tcW w:w="1872" w:type="dxa"/>
            <w:shd w:val="clear" w:color="auto" w:fill="auto"/>
            <w:tcMar>
              <w:top w:w="100" w:type="dxa"/>
              <w:left w:w="100" w:type="dxa"/>
              <w:bottom w:w="100" w:type="dxa"/>
              <w:right w:w="100" w:type="dxa"/>
            </w:tcMar>
          </w:tcPr>
          <w:p w14:paraId="6EDF5C8C"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Molecular Weight (g/mol)</w:t>
            </w:r>
          </w:p>
        </w:tc>
        <w:tc>
          <w:tcPr>
            <w:tcW w:w="1872" w:type="dxa"/>
            <w:shd w:val="clear" w:color="auto" w:fill="auto"/>
            <w:tcMar>
              <w:top w:w="100" w:type="dxa"/>
              <w:left w:w="100" w:type="dxa"/>
              <w:bottom w:w="100" w:type="dxa"/>
              <w:right w:w="100" w:type="dxa"/>
            </w:tcMar>
          </w:tcPr>
          <w:p w14:paraId="09EE58FB"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Moles (mol)</w:t>
            </w:r>
          </w:p>
        </w:tc>
        <w:tc>
          <w:tcPr>
            <w:tcW w:w="1872" w:type="dxa"/>
            <w:shd w:val="clear" w:color="auto" w:fill="auto"/>
            <w:tcMar>
              <w:top w:w="100" w:type="dxa"/>
              <w:left w:w="100" w:type="dxa"/>
              <w:bottom w:w="100" w:type="dxa"/>
              <w:right w:w="100" w:type="dxa"/>
            </w:tcMar>
          </w:tcPr>
          <w:p w14:paraId="17D83AE0"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 Yield</w:t>
            </w:r>
          </w:p>
        </w:tc>
      </w:tr>
      <w:tr w:rsidR="00F006BB" w14:paraId="7F56006A" w14:textId="77777777">
        <w:tc>
          <w:tcPr>
            <w:tcW w:w="1872" w:type="dxa"/>
            <w:shd w:val="clear" w:color="auto" w:fill="auto"/>
            <w:tcMar>
              <w:top w:w="100" w:type="dxa"/>
              <w:left w:w="100" w:type="dxa"/>
              <w:bottom w:w="100" w:type="dxa"/>
              <w:right w:w="100" w:type="dxa"/>
            </w:tcMar>
          </w:tcPr>
          <w:p w14:paraId="7CC542AE"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proofErr w:type="spellStart"/>
            <w:r>
              <w:rPr>
                <w:rFonts w:ascii="Times New Roman" w:eastAsia="Times New Roman" w:hAnsi="Times New Roman" w:cs="Times New Roman"/>
              </w:rPr>
              <w:t>Hydrobenzoin</w:t>
            </w:r>
            <w:proofErr w:type="spellEnd"/>
          </w:p>
        </w:tc>
        <w:tc>
          <w:tcPr>
            <w:tcW w:w="1872" w:type="dxa"/>
            <w:shd w:val="clear" w:color="auto" w:fill="auto"/>
            <w:tcMar>
              <w:top w:w="100" w:type="dxa"/>
              <w:left w:w="100" w:type="dxa"/>
              <w:bottom w:w="100" w:type="dxa"/>
              <w:right w:w="100" w:type="dxa"/>
            </w:tcMar>
          </w:tcPr>
          <w:p w14:paraId="369C0998"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1.17</w:t>
            </w:r>
          </w:p>
        </w:tc>
        <w:tc>
          <w:tcPr>
            <w:tcW w:w="1872" w:type="dxa"/>
            <w:shd w:val="clear" w:color="auto" w:fill="auto"/>
            <w:tcMar>
              <w:top w:w="100" w:type="dxa"/>
              <w:left w:w="100" w:type="dxa"/>
              <w:bottom w:w="100" w:type="dxa"/>
              <w:right w:w="100" w:type="dxa"/>
            </w:tcMar>
          </w:tcPr>
          <w:p w14:paraId="1B28D3C7"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214.26</w:t>
            </w:r>
          </w:p>
        </w:tc>
        <w:tc>
          <w:tcPr>
            <w:tcW w:w="1872" w:type="dxa"/>
            <w:shd w:val="clear" w:color="auto" w:fill="auto"/>
            <w:tcMar>
              <w:top w:w="100" w:type="dxa"/>
              <w:left w:w="100" w:type="dxa"/>
              <w:bottom w:w="100" w:type="dxa"/>
              <w:right w:w="100" w:type="dxa"/>
            </w:tcMar>
          </w:tcPr>
          <w:p w14:paraId="08513EAE"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0.0055</w:t>
            </w:r>
          </w:p>
        </w:tc>
        <w:tc>
          <w:tcPr>
            <w:tcW w:w="1872" w:type="dxa"/>
            <w:shd w:val="clear" w:color="auto" w:fill="auto"/>
            <w:tcMar>
              <w:top w:w="100" w:type="dxa"/>
              <w:left w:w="100" w:type="dxa"/>
              <w:bottom w:w="100" w:type="dxa"/>
              <w:right w:w="100" w:type="dxa"/>
            </w:tcMar>
          </w:tcPr>
          <w:p w14:paraId="2FDE5455" w14:textId="77777777" w:rsidR="00F006BB" w:rsidRDefault="00BD79B9">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115</w:t>
            </w:r>
          </w:p>
        </w:tc>
      </w:tr>
    </w:tbl>
    <w:p w14:paraId="215AE3E9" w14:textId="77777777" w:rsidR="00F006BB" w:rsidRDefault="00F006BB">
      <w:pPr>
        <w:rPr>
          <w:rFonts w:ascii="Times New Roman" w:eastAsia="Times New Roman" w:hAnsi="Times New Roman" w:cs="Times New Roman"/>
        </w:rPr>
        <w:sectPr w:rsidR="00F006BB">
          <w:pgSz w:w="12240" w:h="15840"/>
          <w:pgMar w:top="1440" w:right="1440" w:bottom="1440" w:left="1440" w:header="720" w:footer="720" w:gutter="0"/>
          <w:pgNumType w:start="1"/>
          <w:cols w:space="720"/>
        </w:sectPr>
      </w:pPr>
    </w:p>
    <w:p w14:paraId="36E62FCC" w14:textId="77777777" w:rsidR="00D519E8" w:rsidRDefault="00D519E8">
      <w:pPr>
        <w:jc w:val="center"/>
        <w:rPr>
          <w:rFonts w:ascii="Times New Roman" w:eastAsia="Times New Roman" w:hAnsi="Times New Roman" w:cs="Times New Roman"/>
          <w:b/>
        </w:rPr>
      </w:pPr>
    </w:p>
    <w:p w14:paraId="37C469E5"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b/>
        </w:rPr>
        <w:t>Figure 1.</w:t>
      </w:r>
      <w:r>
        <w:rPr>
          <w:rFonts w:ascii="Times New Roman" w:eastAsia="Times New Roman" w:hAnsi="Times New Roman" w:cs="Times New Roman"/>
        </w:rPr>
        <w:t xml:space="preserve"> TLC 1</w:t>
      </w:r>
    </w:p>
    <w:p w14:paraId="051F464B" w14:textId="77777777" w:rsidR="00F006BB" w:rsidRDefault="00D519E8">
      <w:pPr>
        <w:jc w:val="cente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8752" behindDoc="0" locked="0" layoutInCell="1" allowOverlap="1" wp14:anchorId="2B356783" wp14:editId="3AD0E2D5">
            <wp:simplePos x="0" y="0"/>
            <wp:positionH relativeFrom="column">
              <wp:posOffset>2514600</wp:posOffset>
            </wp:positionH>
            <wp:positionV relativeFrom="paragraph">
              <wp:posOffset>2548255</wp:posOffset>
            </wp:positionV>
            <wp:extent cx="723937" cy="222261"/>
            <wp:effectExtent l="0" t="0" r="0" b="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ase Line.PNG"/>
                    <pic:cNvPicPr/>
                  </pic:nvPicPr>
                  <pic:blipFill>
                    <a:blip r:embed="rId5">
                      <a:extLst>
                        <a:ext uri="{28A0092B-C50C-407E-A947-70E740481C1C}">
                          <a14:useLocalDpi xmlns:a14="http://schemas.microsoft.com/office/drawing/2010/main" val="0"/>
                        </a:ext>
                      </a:extLst>
                    </a:blip>
                    <a:stretch>
                      <a:fillRect/>
                    </a:stretch>
                  </pic:blipFill>
                  <pic:spPr>
                    <a:xfrm>
                      <a:off x="0" y="0"/>
                      <a:ext cx="723937" cy="222261"/>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rPr>
        <w:drawing>
          <wp:anchor distT="0" distB="0" distL="114300" distR="114300" simplePos="0" relativeHeight="251656704" behindDoc="0" locked="0" layoutInCell="1" allowOverlap="1" wp14:anchorId="7A9AE1D6" wp14:editId="22D6D47E">
            <wp:simplePos x="0" y="0"/>
            <wp:positionH relativeFrom="column">
              <wp:posOffset>2457450</wp:posOffset>
            </wp:positionH>
            <wp:positionV relativeFrom="paragraph">
              <wp:posOffset>306705</wp:posOffset>
            </wp:positionV>
            <wp:extent cx="1028753" cy="222261"/>
            <wp:effectExtent l="0" t="0" r="0" b="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olvent front.PNG"/>
                    <pic:cNvPicPr/>
                  </pic:nvPicPr>
                  <pic:blipFill>
                    <a:blip r:embed="rId6">
                      <a:extLst>
                        <a:ext uri="{28A0092B-C50C-407E-A947-70E740481C1C}">
                          <a14:useLocalDpi xmlns:a14="http://schemas.microsoft.com/office/drawing/2010/main" val="0"/>
                        </a:ext>
                      </a:extLst>
                    </a:blip>
                    <a:stretch>
                      <a:fillRect/>
                    </a:stretch>
                  </pic:blipFill>
                  <pic:spPr>
                    <a:xfrm>
                      <a:off x="0" y="0"/>
                      <a:ext cx="1028753" cy="222261"/>
                    </a:xfrm>
                    <a:prstGeom prst="rect">
                      <a:avLst/>
                    </a:prstGeom>
                  </pic:spPr>
                </pic:pic>
              </a:graphicData>
            </a:graphic>
            <wp14:sizeRelH relativeFrom="page">
              <wp14:pctWidth>0</wp14:pctWidth>
            </wp14:sizeRelH>
            <wp14:sizeRelV relativeFrom="page">
              <wp14:pctHeight>0</wp14:pctHeight>
            </wp14:sizeRelV>
          </wp:anchor>
        </w:drawing>
      </w:r>
      <w:r w:rsidR="00BD79B9">
        <w:rPr>
          <w:rFonts w:ascii="Times New Roman" w:eastAsia="Times New Roman" w:hAnsi="Times New Roman" w:cs="Times New Roman"/>
          <w:noProof/>
        </w:rPr>
        <w:drawing>
          <wp:inline distT="114300" distB="114300" distL="114300" distR="114300" wp14:anchorId="26A2A218" wp14:editId="48312EA9">
            <wp:extent cx="1214438" cy="295973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214438" cy="2959737"/>
                    </a:xfrm>
                    <a:prstGeom prst="rect">
                      <a:avLst/>
                    </a:prstGeom>
                    <a:ln/>
                  </pic:spPr>
                </pic:pic>
              </a:graphicData>
            </a:graphic>
          </wp:inline>
        </w:drawing>
      </w:r>
    </w:p>
    <w:p w14:paraId="1BD86565"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ds=4.8cm</w:t>
      </w:r>
    </w:p>
    <w:p w14:paraId="57B6855E"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di=2.2cm and 0.0cm</w:t>
      </w:r>
    </w:p>
    <w:p w14:paraId="10275166"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Rf=0.46 and 0.00</w:t>
      </w:r>
    </w:p>
    <w:p w14:paraId="4F6A7F42"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 xml:space="preserve">Solvent System: 1:9 ethyl </w:t>
      </w:r>
      <w:proofErr w:type="spellStart"/>
      <w:proofErr w:type="gramStart"/>
      <w:r>
        <w:rPr>
          <w:rFonts w:ascii="Times New Roman" w:eastAsia="Times New Roman" w:hAnsi="Times New Roman" w:cs="Times New Roman"/>
        </w:rPr>
        <w:t>acetate:hexanes</w:t>
      </w:r>
      <w:proofErr w:type="spellEnd"/>
      <w:proofErr w:type="gramEnd"/>
    </w:p>
    <w:p w14:paraId="43A0F293"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 xml:space="preserve">Reference: </w:t>
      </w:r>
      <w:proofErr w:type="spellStart"/>
      <w:r>
        <w:rPr>
          <w:rFonts w:ascii="Times New Roman" w:eastAsia="Times New Roman" w:hAnsi="Times New Roman" w:cs="Times New Roman"/>
        </w:rPr>
        <w:t>benzil</w:t>
      </w:r>
      <w:proofErr w:type="spellEnd"/>
      <w:r>
        <w:rPr>
          <w:rFonts w:ascii="Times New Roman" w:eastAsia="Times New Roman" w:hAnsi="Times New Roman" w:cs="Times New Roman"/>
        </w:rPr>
        <w:t xml:space="preserve"> dissolved in dichloromethane</w:t>
      </w:r>
    </w:p>
    <w:p w14:paraId="1086C4F3"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 xml:space="preserve">Reaction Mixture: </w:t>
      </w:r>
      <w:proofErr w:type="spellStart"/>
      <w:r>
        <w:rPr>
          <w:rFonts w:ascii="Times New Roman" w:eastAsia="Times New Roman" w:hAnsi="Times New Roman" w:cs="Times New Roman"/>
        </w:rPr>
        <w:t>hydrobenzoin</w:t>
      </w:r>
      <w:proofErr w:type="spellEnd"/>
    </w:p>
    <w:p w14:paraId="1D3E6610" w14:textId="77777777" w:rsidR="00D519E8" w:rsidRDefault="00D519E8">
      <w:pPr>
        <w:jc w:val="center"/>
        <w:rPr>
          <w:rFonts w:ascii="Times New Roman" w:eastAsia="Times New Roman" w:hAnsi="Times New Roman" w:cs="Times New Roman"/>
        </w:rPr>
      </w:pPr>
    </w:p>
    <w:p w14:paraId="4EA752C7" w14:textId="77777777" w:rsidR="00F006BB" w:rsidRDefault="00BD79B9" w:rsidP="00BD79B9">
      <w:pPr>
        <w:rPr>
          <w:rFonts w:ascii="Times New Roman" w:eastAsia="Times New Roman" w:hAnsi="Times New Roman" w:cs="Times New Roman"/>
        </w:rPr>
      </w:pPr>
      <w:r>
        <w:rPr>
          <w:rFonts w:ascii="Times New Roman" w:eastAsia="Times New Roman" w:hAnsi="Times New Roman" w:cs="Times New Roman"/>
        </w:rPr>
        <w:t xml:space="preserve"> </w:t>
      </w:r>
    </w:p>
    <w:p w14:paraId="041F8353"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b/>
        </w:rPr>
        <w:t>Figure 2.</w:t>
      </w:r>
      <w:r>
        <w:rPr>
          <w:rFonts w:ascii="Times New Roman" w:eastAsia="Times New Roman" w:hAnsi="Times New Roman" w:cs="Times New Roman"/>
        </w:rPr>
        <w:t xml:space="preserve"> TLC 2</w:t>
      </w:r>
    </w:p>
    <w:p w14:paraId="47FDB143"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21D7EF39" wp14:editId="740131C6">
            <wp:extent cx="1166813" cy="3067912"/>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2994" r="4191" b="1207"/>
                    <a:stretch>
                      <a:fillRect/>
                    </a:stretch>
                  </pic:blipFill>
                  <pic:spPr>
                    <a:xfrm>
                      <a:off x="0" y="0"/>
                      <a:ext cx="1166813" cy="3067912"/>
                    </a:xfrm>
                    <a:prstGeom prst="rect">
                      <a:avLst/>
                    </a:prstGeom>
                    <a:ln/>
                  </pic:spPr>
                </pic:pic>
              </a:graphicData>
            </a:graphic>
          </wp:inline>
        </w:drawing>
      </w:r>
    </w:p>
    <w:p w14:paraId="6A863453"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ds=4.9cm</w:t>
      </w:r>
    </w:p>
    <w:p w14:paraId="39923DF4"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di=0.1cm</w:t>
      </w:r>
    </w:p>
    <w:p w14:paraId="3A5F7F66"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Rf=0.02</w:t>
      </w:r>
    </w:p>
    <w:p w14:paraId="7CA74A03"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rPr>
        <w:t xml:space="preserve">Solvent System: 1:9 ethyl </w:t>
      </w:r>
      <w:proofErr w:type="spellStart"/>
      <w:proofErr w:type="gramStart"/>
      <w:r>
        <w:rPr>
          <w:rFonts w:ascii="Times New Roman" w:eastAsia="Times New Roman" w:hAnsi="Times New Roman" w:cs="Times New Roman"/>
        </w:rPr>
        <w:t>acetate:hexanes</w:t>
      </w:r>
      <w:proofErr w:type="spellEnd"/>
      <w:proofErr w:type="gramEnd"/>
    </w:p>
    <w:p w14:paraId="38CF4CC0" w14:textId="77777777" w:rsidR="00F006BB" w:rsidRDefault="00BD79B9">
      <w:pPr>
        <w:jc w:val="center"/>
        <w:rPr>
          <w:rFonts w:ascii="Times New Roman" w:eastAsia="Times New Roman" w:hAnsi="Times New Roman" w:cs="Times New Roman"/>
        </w:rPr>
        <w:sectPr w:rsidR="00F006BB">
          <w:type w:val="continuous"/>
          <w:pgSz w:w="12240" w:h="15840"/>
          <w:pgMar w:top="1440" w:right="1440" w:bottom="1440" w:left="1440" w:header="720" w:footer="720" w:gutter="0"/>
          <w:cols w:num="2" w:space="720" w:equalWidth="0">
            <w:col w:w="4320" w:space="720"/>
            <w:col w:w="4320" w:space="0"/>
          </w:cols>
        </w:sectPr>
      </w:pPr>
      <w:r>
        <w:rPr>
          <w:rFonts w:ascii="Times New Roman" w:eastAsia="Times New Roman" w:hAnsi="Times New Roman" w:cs="Times New Roman"/>
        </w:rPr>
        <w:t xml:space="preserve">Reaction Mixture: </w:t>
      </w:r>
      <w:proofErr w:type="spellStart"/>
      <w:r>
        <w:rPr>
          <w:rFonts w:ascii="Times New Roman" w:eastAsia="Times New Roman" w:hAnsi="Times New Roman" w:cs="Times New Roman"/>
        </w:rPr>
        <w:t>hydrobenzoin</w:t>
      </w:r>
      <w:proofErr w:type="spellEnd"/>
      <w:r>
        <w:rPr>
          <w:rFonts w:ascii="Times New Roman" w:eastAsia="Times New Roman" w:hAnsi="Times New Roman" w:cs="Times New Roman"/>
        </w:rPr>
        <w:t xml:space="preserve"> precipitate with a few drops of dichloromethane</w:t>
      </w:r>
    </w:p>
    <w:p w14:paraId="03C03EBD"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rPr>
        <w:lastRenderedPageBreak/>
        <w:t>Part B</w:t>
      </w:r>
    </w:p>
    <w:p w14:paraId="01339C1A"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Legend: Blue marker balls indicate -OH group. White marker ball indicates hydrogen atom. Grey bonds indicate sp2 hybridization. Black bonds are sp3 hybridization.</w:t>
      </w:r>
    </w:p>
    <w:p w14:paraId="33F830D7"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 xml:space="preserve">Note: S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xml:space="preserve"> mean the priority of the atoms is in a counterclockwise direction. R </w:t>
      </w:r>
      <w:proofErr w:type="spellStart"/>
      <w:r>
        <w:rPr>
          <w:rFonts w:ascii="Times New Roman" w:eastAsia="Times New Roman" w:hAnsi="Times New Roman" w:cs="Times New Roman"/>
        </w:rPr>
        <w:t>centres</w:t>
      </w:r>
      <w:proofErr w:type="spellEnd"/>
      <w:r>
        <w:rPr>
          <w:rFonts w:ascii="Times New Roman" w:eastAsia="Times New Roman" w:hAnsi="Times New Roman" w:cs="Times New Roman"/>
        </w:rPr>
        <w:t xml:space="preserve"> have the atoms going in a clockwise direction. The priority goes as follows, from highest to lowest; -OH group, phenyl group, the carbon chain with the second phenyl group, and lastly, hydrogen. </w:t>
      </w:r>
    </w:p>
    <w:p w14:paraId="263430A9" w14:textId="77777777" w:rsidR="00F006BB" w:rsidRDefault="00F006BB">
      <w:pPr>
        <w:rPr>
          <w:rFonts w:ascii="Times New Roman" w:eastAsia="Times New Roman" w:hAnsi="Times New Roman" w:cs="Times New Roman"/>
          <w:b/>
        </w:rPr>
      </w:pPr>
      <w:bookmarkStart w:id="0" w:name="_GoBack"/>
      <w:bookmarkEnd w:id="0"/>
    </w:p>
    <w:p w14:paraId="3B3B9C7C"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rPr>
        <w:t xml:space="preserve">Figure 7. </w:t>
      </w:r>
      <w:r>
        <w:rPr>
          <w:rFonts w:ascii="Times New Roman" w:eastAsia="Times New Roman" w:hAnsi="Times New Roman" w:cs="Times New Roman"/>
        </w:rPr>
        <w:t xml:space="preserve">Relationship between the products of </w:t>
      </w:r>
      <w:proofErr w:type="spellStart"/>
      <w:r>
        <w:rPr>
          <w:rFonts w:ascii="Times New Roman" w:eastAsia="Times New Roman" w:hAnsi="Times New Roman" w:cs="Times New Roman"/>
        </w:rPr>
        <w:t>hydrobenzoin</w:t>
      </w:r>
      <w:proofErr w:type="spellEnd"/>
      <w:r>
        <w:rPr>
          <w:rFonts w:ascii="Times New Roman" w:eastAsia="Times New Roman" w:hAnsi="Times New Roman" w:cs="Times New Roman"/>
        </w:rPr>
        <w:t xml:space="preserve">. </w:t>
      </w:r>
    </w:p>
    <w:p w14:paraId="78EF19C2"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14:anchorId="40C06061" wp14:editId="2F3E2E66">
            <wp:extent cx="5943600" cy="3873500"/>
            <wp:effectExtent l="0" t="0" r="0" b="0"/>
            <wp:docPr id="1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5943600" cy="3873500"/>
                    </a:xfrm>
                    <a:prstGeom prst="rect">
                      <a:avLst/>
                    </a:prstGeom>
                    <a:ln/>
                  </pic:spPr>
                </pic:pic>
              </a:graphicData>
            </a:graphic>
          </wp:inline>
        </w:drawing>
      </w:r>
    </w:p>
    <w:p w14:paraId="07BC2A15" w14:textId="77777777" w:rsidR="00F006BB" w:rsidRDefault="00F006BB">
      <w:pPr>
        <w:rPr>
          <w:rFonts w:ascii="Times New Roman" w:eastAsia="Times New Roman" w:hAnsi="Times New Roman" w:cs="Times New Roman"/>
          <w:b/>
        </w:rPr>
      </w:pPr>
    </w:p>
    <w:p w14:paraId="58A70BD1"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rPr>
        <w:t>Calculations</w:t>
      </w:r>
    </w:p>
    <w:p w14:paraId="1B7D46DE"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Calculating Moles</w:t>
      </w:r>
    </w:p>
    <w:p w14:paraId="30146261"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=1.0g x mol/210.232g</w:t>
      </w:r>
    </w:p>
    <w:p w14:paraId="190EF1C4"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=0.00475665</w:t>
      </w:r>
    </w:p>
    <w:p w14:paraId="6D5DAD77"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=0.0048 mol</w:t>
      </w:r>
    </w:p>
    <w:p w14:paraId="3DD49016" w14:textId="77777777" w:rsidR="00F006BB" w:rsidRDefault="00F006BB">
      <w:pPr>
        <w:rPr>
          <w:rFonts w:ascii="Times New Roman" w:eastAsia="Times New Roman" w:hAnsi="Times New Roman" w:cs="Times New Roman"/>
        </w:rPr>
      </w:pPr>
    </w:p>
    <w:p w14:paraId="1EA87E86"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Retention Factor (Rf)</w:t>
      </w:r>
    </w:p>
    <w:p w14:paraId="410AAF0D"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=di/ds</w:t>
      </w:r>
    </w:p>
    <w:p w14:paraId="51EA4D6E"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=2.2cm/4.8cm</w:t>
      </w:r>
    </w:p>
    <w:p w14:paraId="24A94848"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=0.4583</w:t>
      </w:r>
    </w:p>
    <w:p w14:paraId="0D46CB66"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=0.46</w:t>
      </w:r>
    </w:p>
    <w:p w14:paraId="6FF5C857" w14:textId="77777777" w:rsidR="00F006BB" w:rsidRDefault="00F006BB">
      <w:pPr>
        <w:rPr>
          <w:rFonts w:ascii="Times New Roman" w:eastAsia="Times New Roman" w:hAnsi="Times New Roman" w:cs="Times New Roman"/>
        </w:rPr>
      </w:pPr>
    </w:p>
    <w:p w14:paraId="4313ABF7"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Percent Yield</w:t>
      </w:r>
    </w:p>
    <w:p w14:paraId="64B8EE08"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=empirical mass (g) / theoretical mass (g) x 100%</w:t>
      </w:r>
    </w:p>
    <w:p w14:paraId="259097CD"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lastRenderedPageBreak/>
        <w:t>=1.17 / 1.019 x 100%</w:t>
      </w:r>
    </w:p>
    <w:p w14:paraId="371C66B8"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=115% yield</w:t>
      </w:r>
    </w:p>
    <w:p w14:paraId="579D731D" w14:textId="77777777" w:rsidR="00F006BB" w:rsidRDefault="00F006BB">
      <w:pPr>
        <w:rPr>
          <w:rFonts w:ascii="Times New Roman" w:eastAsia="Times New Roman" w:hAnsi="Times New Roman" w:cs="Times New Roman"/>
        </w:rPr>
      </w:pPr>
    </w:p>
    <w:p w14:paraId="4E560A4F" w14:textId="77777777" w:rsidR="00F006BB" w:rsidRDefault="00F006BB">
      <w:pPr>
        <w:rPr>
          <w:rFonts w:ascii="Times New Roman" w:eastAsia="Times New Roman" w:hAnsi="Times New Roman" w:cs="Times New Roman"/>
          <w:b/>
        </w:rPr>
      </w:pPr>
    </w:p>
    <w:p w14:paraId="55D64C51" w14:textId="77777777" w:rsidR="00F006BB" w:rsidRDefault="00F006BB">
      <w:pPr>
        <w:rPr>
          <w:rFonts w:ascii="Times New Roman" w:eastAsia="Times New Roman" w:hAnsi="Times New Roman" w:cs="Times New Roman"/>
          <w:b/>
        </w:rPr>
      </w:pPr>
    </w:p>
    <w:p w14:paraId="193AB48B" w14:textId="77777777" w:rsidR="00F006BB" w:rsidRDefault="00F006BB">
      <w:pPr>
        <w:rPr>
          <w:rFonts w:ascii="Times New Roman" w:eastAsia="Times New Roman" w:hAnsi="Times New Roman" w:cs="Times New Roman"/>
          <w:b/>
        </w:rPr>
      </w:pPr>
    </w:p>
    <w:p w14:paraId="7C2CE84C" w14:textId="77777777" w:rsidR="00D519E8" w:rsidRDefault="00D519E8">
      <w:pPr>
        <w:rPr>
          <w:rFonts w:ascii="Times New Roman" w:eastAsia="Times New Roman" w:hAnsi="Times New Roman" w:cs="Times New Roman"/>
          <w:b/>
        </w:rPr>
      </w:pPr>
    </w:p>
    <w:p w14:paraId="61D8A777"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rPr>
        <w:t>Discussion</w:t>
      </w:r>
    </w:p>
    <w:p w14:paraId="4F9D63CF"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 xml:space="preserve">The purpose of this experiment was to reduce </w:t>
      </w:r>
      <w:proofErr w:type="spellStart"/>
      <w:r>
        <w:rPr>
          <w:rFonts w:ascii="Times New Roman" w:eastAsia="Times New Roman" w:hAnsi="Times New Roman" w:cs="Times New Roman"/>
        </w:rPr>
        <w:t>benzil’s</w:t>
      </w:r>
      <w:proofErr w:type="spellEnd"/>
      <w:r>
        <w:rPr>
          <w:rFonts w:ascii="Times New Roman" w:eastAsia="Times New Roman" w:hAnsi="Times New Roman" w:cs="Times New Roman"/>
        </w:rPr>
        <w:t xml:space="preserve"> two ketone functional groups to alcohol groups, making </w:t>
      </w:r>
      <w:proofErr w:type="spellStart"/>
      <w:r>
        <w:rPr>
          <w:rFonts w:ascii="Times New Roman" w:eastAsia="Times New Roman" w:hAnsi="Times New Roman" w:cs="Times New Roman"/>
        </w:rPr>
        <w:t>hydrobenzoin</w:t>
      </w:r>
      <w:proofErr w:type="spellEnd"/>
      <w:r>
        <w:rPr>
          <w:rFonts w:ascii="Times New Roman" w:eastAsia="Times New Roman" w:hAnsi="Times New Roman" w:cs="Times New Roman"/>
        </w:rPr>
        <w:t xml:space="preserve">, a white crystalline product. Reduction can be explained by a gain of electrons, a gain of protons, or a loss of oxygen. </w:t>
      </w:r>
    </w:p>
    <w:p w14:paraId="640AE566"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ab/>
        <w:t xml:space="preserve">At the beginning of the experiment, the reducing agent, sodium borohydride, was added in small portions. If this was not respected, overheating and explosion could have </w:t>
      </w:r>
      <w:proofErr w:type="spellStart"/>
      <w:r>
        <w:rPr>
          <w:rFonts w:ascii="Times New Roman" w:eastAsia="Times New Roman" w:hAnsi="Times New Roman" w:cs="Times New Roman"/>
        </w:rPr>
        <w:t>occured</w:t>
      </w:r>
      <w:proofErr w:type="spellEnd"/>
      <w:r>
        <w:rPr>
          <w:rFonts w:ascii="Times New Roman" w:eastAsia="Times New Roman" w:hAnsi="Times New Roman" w:cs="Times New Roman"/>
        </w:rPr>
        <w:t xml:space="preserve"> due to the solid being exothermic. This was the purpose of the ice bath. Then, the addition of hot water after the cooling resulted in more vigorous bubbling. This suggested a chemical reaction and the presence of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xml:space="preserve"> change and gas, which in this case was hydrogen gas. NaBH4 can react any acidic proton to form an acidic gas. The addition of the water was to hydrolyze the remaining BH3 and NaBH4 into boric acid, B(OH)3. Since boric acid is soluble in water, recrystallization can be done with ease. The reaction mixture was then quenched. An important point to note was when washing the crystals with cold water, if the water was not cold enough, the crystals </w:t>
      </w:r>
      <w:proofErr w:type="gramStart"/>
      <w:r>
        <w:rPr>
          <w:rFonts w:ascii="Times New Roman" w:eastAsia="Times New Roman" w:hAnsi="Times New Roman" w:cs="Times New Roman"/>
        </w:rPr>
        <w:t>have the ability to</w:t>
      </w:r>
      <w:proofErr w:type="gramEnd"/>
      <w:r>
        <w:rPr>
          <w:rFonts w:ascii="Times New Roman" w:eastAsia="Times New Roman" w:hAnsi="Times New Roman" w:cs="Times New Roman"/>
        </w:rPr>
        <w:t xml:space="preserve"> dissolve in warmer water resulting in a diminished yield. </w:t>
      </w:r>
    </w:p>
    <w:p w14:paraId="110F54CC" w14:textId="77777777" w:rsidR="00F006BB" w:rsidRDefault="00BD79B9">
      <w:pPr>
        <w:ind w:firstLine="720"/>
        <w:rPr>
          <w:rFonts w:ascii="Times New Roman" w:eastAsia="Times New Roman" w:hAnsi="Times New Roman" w:cs="Times New Roman"/>
        </w:rPr>
      </w:pPr>
      <w:proofErr w:type="spellStart"/>
      <w:r>
        <w:rPr>
          <w:rFonts w:ascii="Times New Roman" w:eastAsia="Times New Roman" w:hAnsi="Times New Roman" w:cs="Times New Roman"/>
        </w:rPr>
        <w:t>Benzil</w:t>
      </w:r>
      <w:proofErr w:type="spellEnd"/>
      <w:r>
        <w:rPr>
          <w:rFonts w:ascii="Times New Roman" w:eastAsia="Times New Roman" w:hAnsi="Times New Roman" w:cs="Times New Roman"/>
        </w:rPr>
        <w:t xml:space="preserve"> contains two ketone groups. The oxygen acts as a proton acceptor, which increase the polarity of the compound. When the first oxygen has been reduced to an alcohol, the benzoin now has both proton donors as well as acceptors. It is more polar than the previous compound. Finally, when the second ketone is reduced to an alcohol, there are now two sites of donors as well as acceptors. This compound has the highest polarity of the three. </w:t>
      </w:r>
    </w:p>
    <w:p w14:paraId="1434C850"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ab/>
        <w:t xml:space="preserve">In figure 1, four spots were seen. The two spots that moved up and had </w:t>
      </w:r>
      <w:proofErr w:type="spellStart"/>
      <w:r>
        <w:rPr>
          <w:rFonts w:ascii="Times New Roman" w:eastAsia="Times New Roman" w:hAnsi="Times New Roman" w:cs="Times New Roman"/>
        </w:rPr>
        <w:t>Rfs</w:t>
      </w:r>
      <w:proofErr w:type="spellEnd"/>
      <w:r>
        <w:rPr>
          <w:rFonts w:ascii="Times New Roman" w:eastAsia="Times New Roman" w:hAnsi="Times New Roman" w:cs="Times New Roman"/>
        </w:rPr>
        <w:t xml:space="preserve"> of 0.46 represented the starting reactant, </w:t>
      </w:r>
      <w:proofErr w:type="spellStart"/>
      <w:r>
        <w:rPr>
          <w:rFonts w:ascii="Times New Roman" w:eastAsia="Times New Roman" w:hAnsi="Times New Roman" w:cs="Times New Roman"/>
        </w:rPr>
        <w:t>benzil</w:t>
      </w:r>
      <w:proofErr w:type="spellEnd"/>
      <w:r>
        <w:rPr>
          <w:rFonts w:ascii="Times New Roman" w:eastAsia="Times New Roman" w:hAnsi="Times New Roman" w:cs="Times New Roman"/>
        </w:rPr>
        <w:t xml:space="preserve">. The low polarity of </w:t>
      </w:r>
      <w:proofErr w:type="spellStart"/>
      <w:r>
        <w:rPr>
          <w:rFonts w:ascii="Times New Roman" w:eastAsia="Times New Roman" w:hAnsi="Times New Roman" w:cs="Times New Roman"/>
        </w:rPr>
        <w:t>benzil</w:t>
      </w:r>
      <w:proofErr w:type="spellEnd"/>
      <w:r>
        <w:rPr>
          <w:rFonts w:ascii="Times New Roman" w:eastAsia="Times New Roman" w:hAnsi="Times New Roman" w:cs="Times New Roman"/>
        </w:rPr>
        <w:t xml:space="preserve"> explains the higher Rf value compared to the </w:t>
      </w:r>
      <w:proofErr w:type="spellStart"/>
      <w:r>
        <w:rPr>
          <w:rFonts w:ascii="Times New Roman" w:eastAsia="Times New Roman" w:hAnsi="Times New Roman" w:cs="Times New Roman"/>
        </w:rPr>
        <w:t>hydrobenzoin</w:t>
      </w:r>
      <w:proofErr w:type="spellEnd"/>
      <w:r>
        <w:rPr>
          <w:rFonts w:ascii="Times New Roman" w:eastAsia="Times New Roman" w:hAnsi="Times New Roman" w:cs="Times New Roman"/>
        </w:rPr>
        <w:t xml:space="preserve"> in the reaction mixture, which is the final product. The two spots with </w:t>
      </w:r>
      <w:proofErr w:type="spellStart"/>
      <w:r>
        <w:rPr>
          <w:rFonts w:ascii="Times New Roman" w:eastAsia="Times New Roman" w:hAnsi="Times New Roman" w:cs="Times New Roman"/>
        </w:rPr>
        <w:t>Rfs</w:t>
      </w:r>
      <w:proofErr w:type="spellEnd"/>
      <w:r>
        <w:rPr>
          <w:rFonts w:ascii="Times New Roman" w:eastAsia="Times New Roman" w:hAnsi="Times New Roman" w:cs="Times New Roman"/>
        </w:rPr>
        <w:t xml:space="preserve"> of 0.0 in the mixture column were the final products. The absence of the spot associated with the reactants in the reaction mixture indicates that the reaction has gone to completion. Its polarity results in interaction with polar silica, therefore less movement on the plate. If another spot in the reaction mixture was present in the middle of the two </w:t>
      </w:r>
      <w:proofErr w:type="spellStart"/>
      <w:r>
        <w:rPr>
          <w:rFonts w:ascii="Times New Roman" w:eastAsia="Times New Roman" w:hAnsi="Times New Roman" w:cs="Times New Roman"/>
        </w:rPr>
        <w:t>Rfs</w:t>
      </w:r>
      <w:proofErr w:type="spellEnd"/>
      <w:r>
        <w:rPr>
          <w:rFonts w:ascii="Times New Roman" w:eastAsia="Times New Roman" w:hAnsi="Times New Roman" w:cs="Times New Roman"/>
        </w:rPr>
        <w:t>, this would suggest an incomplete reaction, indicating that benzoin is present and has not undergone full reduction.</w:t>
      </w:r>
    </w:p>
    <w:p w14:paraId="47F5735D"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ab/>
        <w:t xml:space="preserve">In figure 2, the Rf value is 0.02 for the crystals. A low Rf value means the compound is polar, which is expected considering it is </w:t>
      </w:r>
      <w:proofErr w:type="spellStart"/>
      <w:r>
        <w:rPr>
          <w:rFonts w:ascii="Times New Roman" w:eastAsia="Times New Roman" w:hAnsi="Times New Roman" w:cs="Times New Roman"/>
        </w:rPr>
        <w:t>hydrobenzoin</w:t>
      </w:r>
      <w:proofErr w:type="spellEnd"/>
      <w:r>
        <w:rPr>
          <w:rFonts w:ascii="Times New Roman" w:eastAsia="Times New Roman" w:hAnsi="Times New Roman" w:cs="Times New Roman"/>
        </w:rPr>
        <w:t xml:space="preserve">. This can be explained with the addition of the -OH group, which now has both proton donors as well as acceptors. The second TLC plate was done to assess the purity of the crystals. Seeing only one spot on the plate indicates that there was only one isomer present. More than one spot would have indicated the presence of other isomers with different polarities, and therefore different Rf values. The TLC plate however does not dictate the amount of water present in the formed crystals after the filtrations, therefore its purity is difficult to tell. </w:t>
      </w:r>
    </w:p>
    <w:p w14:paraId="2E578982"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 xml:space="preserve">The percent yield of </w:t>
      </w:r>
      <w:proofErr w:type="spellStart"/>
      <w:r>
        <w:rPr>
          <w:rFonts w:ascii="Times New Roman" w:eastAsia="Times New Roman" w:hAnsi="Times New Roman" w:cs="Times New Roman"/>
        </w:rPr>
        <w:t>hydrobenzoin</w:t>
      </w:r>
      <w:proofErr w:type="spellEnd"/>
      <w:r>
        <w:rPr>
          <w:rFonts w:ascii="Times New Roman" w:eastAsia="Times New Roman" w:hAnsi="Times New Roman" w:cs="Times New Roman"/>
        </w:rPr>
        <w:t xml:space="preserve"> was 115%. A yield greater than 100 indicates that there are impurities. This is most likely due to improper filtration and the presence of water in the precipitate. Water was added during the </w:t>
      </w:r>
      <w:proofErr w:type="gramStart"/>
      <w:r>
        <w:rPr>
          <w:rFonts w:ascii="Times New Roman" w:eastAsia="Times New Roman" w:hAnsi="Times New Roman" w:cs="Times New Roman"/>
        </w:rPr>
        <w:t>process, and</w:t>
      </w:r>
      <w:proofErr w:type="gramEnd"/>
      <w:r>
        <w:rPr>
          <w:rFonts w:ascii="Times New Roman" w:eastAsia="Times New Roman" w:hAnsi="Times New Roman" w:cs="Times New Roman"/>
        </w:rPr>
        <w:t xml:space="preserve"> considering both the product and water are polar molecules, they tend to exhibit hydrogen bonding with each other resisting separation. Presence of water can be </w:t>
      </w:r>
      <w:r>
        <w:rPr>
          <w:rFonts w:ascii="Times New Roman" w:eastAsia="Times New Roman" w:hAnsi="Times New Roman" w:cs="Times New Roman"/>
        </w:rPr>
        <w:lastRenderedPageBreak/>
        <w:t xml:space="preserve">confirmed with the crystals looking clumpy, and not powdery. The melting point of the product can be analyzed to assess purity by comparing it to the theoretical melting point of </w:t>
      </w:r>
      <w:proofErr w:type="spellStart"/>
      <w:r>
        <w:rPr>
          <w:rFonts w:ascii="Times New Roman" w:eastAsia="Times New Roman" w:hAnsi="Times New Roman" w:cs="Times New Roman"/>
        </w:rPr>
        <w:t>hydrobenzoin</w:t>
      </w:r>
      <w:proofErr w:type="spellEnd"/>
      <w:r>
        <w:rPr>
          <w:rFonts w:ascii="Times New Roman" w:eastAsia="Times New Roman" w:hAnsi="Times New Roman" w:cs="Times New Roman"/>
        </w:rPr>
        <w:t>.</w:t>
      </w:r>
    </w:p>
    <w:p w14:paraId="6F430815"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 xml:space="preserve">An improvement would be to use suction filtration for a greater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xml:space="preserve"> to ensure there is no water left. Another thing would be to use a thermometer for greater accuracy in order to ensure the boiling point of the reaction is not </w:t>
      </w:r>
      <w:proofErr w:type="gramStart"/>
      <w:r>
        <w:rPr>
          <w:rFonts w:ascii="Times New Roman" w:eastAsia="Times New Roman" w:hAnsi="Times New Roman" w:cs="Times New Roman"/>
        </w:rPr>
        <w:t>met, and</w:t>
      </w:r>
      <w:proofErr w:type="gramEnd"/>
      <w:r>
        <w:rPr>
          <w:rFonts w:ascii="Times New Roman" w:eastAsia="Times New Roman" w:hAnsi="Times New Roman" w:cs="Times New Roman"/>
        </w:rPr>
        <w:t xml:space="preserve"> oiling out does not occur. During recrystallization it would have been more effective to cool the content in an ice bath after heating rather than cooling to room temperature. The greater the temperature difference, the more precipitate would be forced out during recrystallization, thus increasing the yield. </w:t>
      </w:r>
    </w:p>
    <w:p w14:paraId="7999EEE2" w14:textId="77777777" w:rsidR="00F006BB" w:rsidRDefault="00F006BB">
      <w:pPr>
        <w:rPr>
          <w:rFonts w:ascii="Times New Roman" w:eastAsia="Times New Roman" w:hAnsi="Times New Roman" w:cs="Times New Roman"/>
        </w:rPr>
      </w:pPr>
    </w:p>
    <w:p w14:paraId="216E4B9D"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rPr>
        <w:t>Conclusion</w:t>
      </w:r>
    </w:p>
    <w:p w14:paraId="1F579516"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ab/>
        <w:t xml:space="preserve">In conclusion, the percent yield of </w:t>
      </w:r>
      <w:proofErr w:type="spellStart"/>
      <w:r>
        <w:rPr>
          <w:rFonts w:ascii="Times New Roman" w:eastAsia="Times New Roman" w:hAnsi="Times New Roman" w:cs="Times New Roman"/>
        </w:rPr>
        <w:t>hydrobenzoin</w:t>
      </w:r>
      <w:proofErr w:type="spellEnd"/>
      <w:r>
        <w:rPr>
          <w:rFonts w:ascii="Times New Roman" w:eastAsia="Times New Roman" w:hAnsi="Times New Roman" w:cs="Times New Roman"/>
        </w:rPr>
        <w:t xml:space="preserve"> is 115%. The greater than 100% yield indicates impurities in the mixture. </w:t>
      </w:r>
    </w:p>
    <w:p w14:paraId="7DFF38AB" w14:textId="77777777" w:rsidR="00F006BB" w:rsidRDefault="00F006BB">
      <w:pPr>
        <w:rPr>
          <w:rFonts w:ascii="Times New Roman" w:eastAsia="Times New Roman" w:hAnsi="Times New Roman" w:cs="Times New Roman"/>
          <w:b/>
        </w:rPr>
      </w:pPr>
    </w:p>
    <w:p w14:paraId="432DE37E" w14:textId="77777777" w:rsidR="00F006BB" w:rsidRDefault="00BD79B9">
      <w:pPr>
        <w:rPr>
          <w:rFonts w:ascii="Times New Roman" w:eastAsia="Times New Roman" w:hAnsi="Times New Roman" w:cs="Times New Roman"/>
          <w:b/>
        </w:rPr>
      </w:pPr>
      <w:r>
        <w:rPr>
          <w:rFonts w:ascii="Times New Roman" w:eastAsia="Times New Roman" w:hAnsi="Times New Roman" w:cs="Times New Roman"/>
          <w:b/>
        </w:rPr>
        <w:t>Questions</w:t>
      </w:r>
    </w:p>
    <w:p w14:paraId="527D3DDA"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rPr>
        <w:t>1.</w:t>
      </w:r>
      <w:r>
        <w:rPr>
          <w:rFonts w:ascii="Times New Roman" w:eastAsia="Times New Roman" w:hAnsi="Times New Roman" w:cs="Times New Roman"/>
        </w:rPr>
        <w:t xml:space="preserve"> This statement is true. Oiling out occurs when the compound has a low melting point or when the molecular structure makes crystals difficult to form. Oiling out can sometimes be avoided by choosing a solvent with a low boiling point, or by cooling the solution very slowly. If the boiling point of the recrystallization solvent is larger than the melting point of the compound, the crystals will separate from the solution as liquids. As a result, it will be difficult for recrystallization to occur. </w:t>
      </w:r>
    </w:p>
    <w:p w14:paraId="29BAAF4F"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rPr>
        <w:t>2.</w:t>
      </w:r>
      <w:r>
        <w:rPr>
          <w:rFonts w:ascii="Times New Roman" w:eastAsia="Times New Roman" w:hAnsi="Times New Roman" w:cs="Times New Roman"/>
        </w:rPr>
        <w:t xml:space="preserve"> The difference of solubility came out of solution as a precipitate. </w:t>
      </w:r>
    </w:p>
    <w:p w14:paraId="79E43EBD"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39.1-35.6 = 3.5g</w:t>
      </w:r>
    </w:p>
    <w:p w14:paraId="4447DF15" w14:textId="77777777" w:rsidR="00F006BB" w:rsidRDefault="00BD79B9">
      <w:pPr>
        <w:ind w:firstLine="720"/>
        <w:rPr>
          <w:rFonts w:ascii="Times New Roman" w:eastAsia="Times New Roman" w:hAnsi="Times New Roman" w:cs="Times New Roman"/>
        </w:rPr>
      </w:pPr>
      <w:r>
        <w:rPr>
          <w:rFonts w:ascii="Times New Roman" w:eastAsia="Times New Roman" w:hAnsi="Times New Roman" w:cs="Times New Roman"/>
        </w:rPr>
        <w:t xml:space="preserve">The yield is 3.5g/39.1 x 100% =9% yield. </w:t>
      </w:r>
    </w:p>
    <w:p w14:paraId="1445FD60"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rPr>
        <w:t>3.</w:t>
      </w:r>
      <w:r>
        <w:rPr>
          <w:rFonts w:ascii="Times New Roman" w:eastAsia="Times New Roman" w:hAnsi="Times New Roman" w:cs="Times New Roman"/>
        </w:rPr>
        <w:t xml:space="preserve"> The yield in the experiment can be increased by starting the experiment at a higher temperature. At higher temperatures, the solute solubility in solvents increase. This would therefore result in recrystallization to occur. Another point is using a solvent with a higher boiling point as opposed to methanol, to allow for a greater difference in temperatures. </w:t>
      </w:r>
    </w:p>
    <w:p w14:paraId="5C16100F"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rPr>
        <w:t>4.</w:t>
      </w:r>
      <w:r>
        <w:rPr>
          <w:rFonts w:ascii="Times New Roman" w:eastAsia="Times New Roman" w:hAnsi="Times New Roman" w:cs="Times New Roman"/>
        </w:rPr>
        <w:t xml:space="preserve"> a) sodium borohydride is a mild reducing </w:t>
      </w:r>
      <w:proofErr w:type="gramStart"/>
      <w:r>
        <w:rPr>
          <w:rFonts w:ascii="Times New Roman" w:eastAsia="Times New Roman" w:hAnsi="Times New Roman" w:cs="Times New Roman"/>
        </w:rPr>
        <w:t>agent, and</w:t>
      </w:r>
      <w:proofErr w:type="gramEnd"/>
      <w:r>
        <w:rPr>
          <w:rFonts w:ascii="Times New Roman" w:eastAsia="Times New Roman" w:hAnsi="Times New Roman" w:cs="Times New Roman"/>
        </w:rPr>
        <w:t xml:space="preserve"> is not strong enough to reduce carboxylic acids. This is due to the proton from the carboxylic acid reacting with the hydride agents. Butanol will therefore not be obtained. </w:t>
      </w:r>
    </w:p>
    <w:p w14:paraId="5572F487" w14:textId="77777777" w:rsidR="00F006BB" w:rsidRDefault="00BD79B9">
      <w:pPr>
        <w:rPr>
          <w:rFonts w:ascii="Times New Roman" w:eastAsia="Times New Roman" w:hAnsi="Times New Roman" w:cs="Times New Roman"/>
        </w:rPr>
      </w:pPr>
      <w:r>
        <w:rPr>
          <w:rFonts w:ascii="Times New Roman" w:eastAsia="Times New Roman" w:hAnsi="Times New Roman" w:cs="Times New Roman"/>
        </w:rPr>
        <w:t xml:space="preserve">b) bubbling and heating suggests there is a chemical reaction. The product of the reaction will be hydrogen gas, since the carboxylic acid will deprotonate. </w:t>
      </w:r>
    </w:p>
    <w:p w14:paraId="361BBA28" w14:textId="77777777" w:rsidR="00F006BB" w:rsidRDefault="00BD79B9">
      <w:pPr>
        <w:rPr>
          <w:rFonts w:ascii="Times New Roman" w:eastAsia="Times New Roman" w:hAnsi="Times New Roman" w:cs="Times New Roman"/>
        </w:rPr>
      </w:pPr>
      <w:r>
        <w:rPr>
          <w:rFonts w:ascii="Times New Roman" w:eastAsia="Times New Roman" w:hAnsi="Times New Roman" w:cs="Times New Roman"/>
          <w:b/>
        </w:rPr>
        <w:t>5.</w:t>
      </w:r>
      <w:r>
        <w:rPr>
          <w:rFonts w:ascii="Times New Roman" w:eastAsia="Times New Roman" w:hAnsi="Times New Roman" w:cs="Times New Roman"/>
        </w:rPr>
        <w:t xml:space="preserve"> The methyl group is located on top of the ring. As a result, the attack will be from the bottom, since it is less sterically hindered. Equimolar amounts of DIBAL and substrate are required because unlike NaBH4 that has 4 hydrogens available, DIBAL only has one. </w:t>
      </w: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the ratio of DIBAL and substrate must be 1:1. </w:t>
      </w:r>
    </w:p>
    <w:p w14:paraId="60C16593" w14:textId="77777777" w:rsidR="00F006BB" w:rsidRDefault="00BD79B9">
      <w:pPr>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7F86CBA1" wp14:editId="713ED1C0">
            <wp:extent cx="4262438" cy="259410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2724" t="3562" r="4807" b="6615"/>
                    <a:stretch>
                      <a:fillRect/>
                    </a:stretch>
                  </pic:blipFill>
                  <pic:spPr>
                    <a:xfrm>
                      <a:off x="0" y="0"/>
                      <a:ext cx="4262438" cy="2594108"/>
                    </a:xfrm>
                    <a:prstGeom prst="rect">
                      <a:avLst/>
                    </a:prstGeom>
                    <a:ln/>
                  </pic:spPr>
                </pic:pic>
              </a:graphicData>
            </a:graphic>
          </wp:inline>
        </w:drawing>
      </w:r>
    </w:p>
    <w:p w14:paraId="76629875" w14:textId="3F0131FD" w:rsidR="00F006BB" w:rsidRDefault="00F006BB">
      <w:pPr>
        <w:rPr>
          <w:rFonts w:ascii="Times New Roman" w:eastAsia="Times New Roman" w:hAnsi="Times New Roman" w:cs="Times New Roman"/>
        </w:rPr>
      </w:pPr>
    </w:p>
    <w:sectPr w:rsidR="00F006BB">
      <w:type w:val="continuous"/>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6BB"/>
    <w:rsid w:val="00791A81"/>
    <w:rsid w:val="009A74AD"/>
    <w:rsid w:val="00BD79B9"/>
    <w:rsid w:val="00D519E8"/>
    <w:rsid w:val="00F006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78549"/>
  <w15:docId w15:val="{DB3CD615-D379-41A2-8E9A-084E72180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1291</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Plieva</dc:creator>
  <cp:lastModifiedBy>Milena Plieva</cp:lastModifiedBy>
  <cp:revision>4</cp:revision>
  <cp:lastPrinted>2019-03-05T18:14:00Z</cp:lastPrinted>
  <dcterms:created xsi:type="dcterms:W3CDTF">2019-03-05T18:13:00Z</dcterms:created>
  <dcterms:modified xsi:type="dcterms:W3CDTF">2019-04-23T17:27:00Z</dcterms:modified>
</cp:coreProperties>
</file>