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EEB" w:rsidRDefault="00336EEB">
      <w:pPr>
        <w:spacing w:line="480" w:lineRule="auto"/>
        <w:jc w:val="center"/>
        <w:rPr>
          <w:rFonts w:ascii="Times New Roman" w:eastAsia="Times New Roman" w:hAnsi="Times New Roman" w:cs="Times New Roman"/>
          <w:b/>
          <w:sz w:val="60"/>
          <w:szCs w:val="60"/>
        </w:rPr>
      </w:pPr>
    </w:p>
    <w:p w:rsidR="00336EEB" w:rsidRDefault="00336EEB">
      <w:pPr>
        <w:spacing w:line="480" w:lineRule="auto"/>
        <w:jc w:val="center"/>
        <w:rPr>
          <w:rFonts w:ascii="Times New Roman" w:eastAsia="Times New Roman" w:hAnsi="Times New Roman" w:cs="Times New Roman"/>
          <w:b/>
          <w:sz w:val="60"/>
          <w:szCs w:val="60"/>
        </w:rPr>
      </w:pPr>
    </w:p>
    <w:p w:rsidR="00336EEB" w:rsidRDefault="00336EEB">
      <w:pPr>
        <w:spacing w:line="480" w:lineRule="auto"/>
        <w:jc w:val="center"/>
        <w:rPr>
          <w:rFonts w:ascii="Times New Roman" w:eastAsia="Times New Roman" w:hAnsi="Times New Roman" w:cs="Times New Roman"/>
          <w:b/>
          <w:sz w:val="60"/>
          <w:szCs w:val="60"/>
        </w:rPr>
      </w:pPr>
    </w:p>
    <w:p w:rsidR="00336EEB" w:rsidRDefault="00CB0ED5">
      <w:pPr>
        <w:spacing w:line="480" w:lineRule="auto"/>
        <w:jc w:val="center"/>
        <w:rPr>
          <w:rFonts w:ascii="Times New Roman" w:eastAsia="Times New Roman" w:hAnsi="Times New Roman" w:cs="Times New Roman"/>
          <w:b/>
          <w:sz w:val="60"/>
          <w:szCs w:val="60"/>
        </w:rPr>
      </w:pPr>
      <w:r>
        <w:rPr>
          <w:rFonts w:ascii="Times New Roman" w:eastAsia="Times New Roman" w:hAnsi="Times New Roman" w:cs="Times New Roman"/>
          <w:b/>
          <w:sz w:val="60"/>
          <w:szCs w:val="60"/>
        </w:rPr>
        <w:t>Experiment 3: Extraction</w:t>
      </w: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BA523E" w:rsidRDefault="00BA523E">
      <w:pPr>
        <w:spacing w:line="240" w:lineRule="auto"/>
        <w:rPr>
          <w:rFonts w:ascii="Times New Roman" w:eastAsia="Times New Roman" w:hAnsi="Times New Roman" w:cs="Times New Roman"/>
        </w:rPr>
      </w:pPr>
    </w:p>
    <w:p w:rsidR="00BA523E" w:rsidRDefault="00BA523E">
      <w:pPr>
        <w:spacing w:line="240" w:lineRule="auto"/>
        <w:rPr>
          <w:rFonts w:ascii="Times New Roman" w:eastAsia="Times New Roman" w:hAnsi="Times New Roman" w:cs="Times New Roman"/>
        </w:rPr>
      </w:pPr>
    </w:p>
    <w:p w:rsidR="00336EEB" w:rsidRDefault="00336EEB">
      <w:pPr>
        <w:spacing w:line="240" w:lineRule="auto"/>
        <w:rPr>
          <w:rFonts w:ascii="Times New Roman" w:eastAsia="Times New Roman" w:hAnsi="Times New Roman" w:cs="Times New Roman"/>
        </w:rPr>
      </w:pPr>
    </w:p>
    <w:p w:rsidR="00336EEB" w:rsidRDefault="00CB0ED5">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Dr. Rashmi </w:t>
      </w:r>
      <w:proofErr w:type="spellStart"/>
      <w:r>
        <w:rPr>
          <w:rFonts w:ascii="Times New Roman" w:eastAsia="Times New Roman" w:hAnsi="Times New Roman" w:cs="Times New Roman"/>
        </w:rPr>
        <w:t>Venkateswaran</w:t>
      </w:r>
      <w:proofErr w:type="spellEnd"/>
    </w:p>
    <w:p w:rsidR="00336EEB" w:rsidRDefault="00CB0ED5">
      <w:pPr>
        <w:spacing w:line="480" w:lineRule="auto"/>
        <w:jc w:val="center"/>
        <w:rPr>
          <w:rFonts w:ascii="Times New Roman" w:eastAsia="Times New Roman" w:hAnsi="Times New Roman" w:cs="Times New Roman"/>
        </w:rPr>
      </w:pPr>
      <w:r>
        <w:rPr>
          <w:rFonts w:ascii="Times New Roman" w:eastAsia="Times New Roman" w:hAnsi="Times New Roman" w:cs="Times New Roman"/>
        </w:rPr>
        <w:t>Department of Chemistry</w:t>
      </w:r>
    </w:p>
    <w:p w:rsidR="00336EEB" w:rsidRDefault="00CB0ED5" w:rsidP="008E472A">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CHM1321 </w:t>
      </w:r>
    </w:p>
    <w:p w:rsidR="008E472A" w:rsidRDefault="008E472A" w:rsidP="008E472A">
      <w:pPr>
        <w:spacing w:line="480" w:lineRule="auto"/>
        <w:jc w:val="center"/>
        <w:rPr>
          <w:rFonts w:ascii="Times New Roman" w:eastAsia="Times New Roman" w:hAnsi="Times New Roman" w:cs="Times New Roman"/>
        </w:rPr>
      </w:pPr>
    </w:p>
    <w:p w:rsidR="008E472A" w:rsidRDefault="008E472A" w:rsidP="008E472A">
      <w:pPr>
        <w:spacing w:line="480" w:lineRule="auto"/>
        <w:jc w:val="center"/>
        <w:rPr>
          <w:rFonts w:ascii="Times New Roman" w:eastAsia="Times New Roman" w:hAnsi="Times New Roman" w:cs="Times New Roman"/>
        </w:rPr>
      </w:pPr>
    </w:p>
    <w:p w:rsidR="008E472A" w:rsidRDefault="008E472A" w:rsidP="008E472A">
      <w:pPr>
        <w:spacing w:line="480" w:lineRule="auto"/>
        <w:jc w:val="center"/>
        <w:rPr>
          <w:rFonts w:ascii="Times New Roman" w:eastAsia="Times New Roman" w:hAnsi="Times New Roman" w:cs="Times New Roman"/>
        </w:rPr>
      </w:pPr>
    </w:p>
    <w:p w:rsidR="008E472A" w:rsidRDefault="008E472A" w:rsidP="008E472A">
      <w:pPr>
        <w:spacing w:line="480" w:lineRule="auto"/>
        <w:jc w:val="center"/>
        <w:rPr>
          <w:rFonts w:ascii="Times New Roman" w:eastAsia="Times New Roman" w:hAnsi="Times New Roman" w:cs="Times New Roman"/>
        </w:rPr>
      </w:pPr>
    </w:p>
    <w:p w:rsidR="00336EEB" w:rsidRDefault="00CB0ED5">
      <w:pPr>
        <w:rPr>
          <w:rFonts w:ascii="Times New Roman" w:eastAsia="Times New Roman" w:hAnsi="Times New Roman" w:cs="Times New Roman"/>
          <w:b/>
        </w:rPr>
      </w:pPr>
      <w:r>
        <w:rPr>
          <w:rFonts w:ascii="Times New Roman" w:eastAsia="Times New Roman" w:hAnsi="Times New Roman" w:cs="Times New Roman"/>
          <w:b/>
        </w:rPr>
        <w:lastRenderedPageBreak/>
        <w:t>Procedure</w:t>
      </w:r>
    </w:p>
    <w:p w:rsidR="00336EEB" w:rsidRDefault="00CB0ED5">
      <w:pPr>
        <w:ind w:firstLine="720"/>
        <w:rPr>
          <w:rFonts w:ascii="Times New Roman" w:eastAsia="Times New Roman" w:hAnsi="Times New Roman" w:cs="Times New Roman"/>
        </w:rPr>
      </w:pPr>
      <w:r>
        <w:rPr>
          <w:rFonts w:ascii="Times New Roman" w:eastAsia="Times New Roman" w:hAnsi="Times New Roman" w:cs="Times New Roman"/>
        </w:rPr>
        <w:t xml:space="preserve">Follow procedure as described in the laboratory manual (Experiment 3: Extraction, 2019 pp. 5-6). A modification was made in step 14 during gravity filtration, the content was stirred with a plastic stir stick, being careful not to rip the filter paper,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accelerate the filtration time.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Another modification was made in step 16 and 17, due to the filter paper taking too long to air dry, the aqueous phase was transferred onto another dry filter paper with a spatula. The mass was determined by taking the mass of a dry filter paper, taking the mass of the aqueous phase on the filter paper, and subtracting the filter paper. </w:t>
      </w:r>
    </w:p>
    <w:p w:rsidR="00336EEB" w:rsidRDefault="00336EEB">
      <w:pPr>
        <w:ind w:firstLine="720"/>
        <w:rPr>
          <w:rFonts w:ascii="Times New Roman" w:eastAsia="Times New Roman" w:hAnsi="Times New Roman" w:cs="Times New Roman"/>
        </w:rPr>
      </w:pPr>
    </w:p>
    <w:p w:rsidR="00336EEB" w:rsidRDefault="00CB0ED5">
      <w:pPr>
        <w:rPr>
          <w:rFonts w:ascii="Times New Roman" w:eastAsia="Times New Roman" w:hAnsi="Times New Roman" w:cs="Times New Roman"/>
          <w:b/>
        </w:rPr>
      </w:pPr>
      <w:r>
        <w:rPr>
          <w:rFonts w:ascii="Times New Roman" w:eastAsia="Times New Roman" w:hAnsi="Times New Roman" w:cs="Times New Roman"/>
          <w:b/>
        </w:rPr>
        <w:t>Observations</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-water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w:t>
      </w:r>
      <w:proofErr w:type="spellStart"/>
      <w:r>
        <w:rPr>
          <w:rFonts w:ascii="Times New Roman" w:eastAsia="Times New Roman" w:hAnsi="Times New Roman" w:cs="Times New Roman"/>
        </w:rPr>
        <w:t>odourless</w:t>
      </w:r>
      <w:proofErr w:type="spellEnd"/>
      <w:r>
        <w:rPr>
          <w:rFonts w:ascii="Times New Roman" w:eastAsia="Times New Roman" w:hAnsi="Times New Roman" w:cs="Times New Roman"/>
        </w:rPr>
        <w:t xml:space="preserve"> liquid.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-ether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less dense than water,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 xml:space="preserve">.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-methylene blue was a blue, viscous, </w:t>
      </w:r>
      <w:proofErr w:type="spellStart"/>
      <w:r>
        <w:rPr>
          <w:rFonts w:ascii="Times New Roman" w:eastAsia="Times New Roman" w:hAnsi="Times New Roman" w:cs="Times New Roman"/>
        </w:rPr>
        <w:t>odourless</w:t>
      </w:r>
      <w:proofErr w:type="spellEnd"/>
      <w:r>
        <w:rPr>
          <w:rFonts w:ascii="Times New Roman" w:eastAsia="Times New Roman" w:hAnsi="Times New Roman" w:cs="Times New Roman"/>
        </w:rPr>
        <w:t xml:space="preserve"> liquid.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-methylene red was a red, viscous, </w:t>
      </w:r>
      <w:proofErr w:type="spellStart"/>
      <w:r>
        <w:rPr>
          <w:rFonts w:ascii="Times New Roman" w:eastAsia="Times New Roman" w:hAnsi="Times New Roman" w:cs="Times New Roman"/>
        </w:rPr>
        <w:t>odourless</w:t>
      </w:r>
      <w:proofErr w:type="spellEnd"/>
      <w:r>
        <w:rPr>
          <w:rFonts w:ascii="Times New Roman" w:eastAsia="Times New Roman" w:hAnsi="Times New Roman" w:cs="Times New Roman"/>
        </w:rPr>
        <w:t xml:space="preserve"> liquid. </w:t>
      </w:r>
    </w:p>
    <w:p w:rsidR="00336EEB" w:rsidRDefault="00CB0ED5">
      <w:pPr>
        <w:rPr>
          <w:rFonts w:ascii="Times New Roman" w:eastAsia="Times New Roman" w:hAnsi="Times New Roman" w:cs="Times New Roman"/>
        </w:rPr>
      </w:pPr>
      <w:r>
        <w:rPr>
          <w:rFonts w:ascii="Times New Roman" w:eastAsia="Times New Roman" w:hAnsi="Times New Roman" w:cs="Times New Roman"/>
        </w:rPr>
        <w:t>-NaCl salt was a white crystalline powder.</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-aqueous crystal violet was a dark purple, viscous, </w:t>
      </w:r>
      <w:proofErr w:type="spellStart"/>
      <w:r>
        <w:rPr>
          <w:rFonts w:ascii="Times New Roman" w:eastAsia="Times New Roman" w:hAnsi="Times New Roman" w:cs="Times New Roman"/>
        </w:rPr>
        <w:t>odourless</w:t>
      </w:r>
      <w:proofErr w:type="spellEnd"/>
      <w:r>
        <w:rPr>
          <w:rFonts w:ascii="Times New Roman" w:eastAsia="Times New Roman" w:hAnsi="Times New Roman" w:cs="Times New Roman"/>
        </w:rPr>
        <w:t xml:space="preserve"> liquid</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-1-butanol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less dense than water,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 xml:space="preserve">.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-unknown sample 31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-dichloromethane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 xml:space="preserve">.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-NaOH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 xml:space="preserve">.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-precipitate was a gel looking consistency, whitish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-biphenyl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-benzophenone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 xml:space="preserve">.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-2:8 ethyl </w:t>
      </w:r>
      <w:proofErr w:type="spellStart"/>
      <w:proofErr w:type="gramStart"/>
      <w:r>
        <w:rPr>
          <w:rFonts w:ascii="Times New Roman" w:eastAsia="Times New Roman" w:hAnsi="Times New Roman" w:cs="Times New Roman"/>
        </w:rPr>
        <w:t>acetate:hexanes</w:t>
      </w:r>
      <w:proofErr w:type="spellEnd"/>
      <w:proofErr w:type="gramEnd"/>
      <w:r>
        <w:rPr>
          <w:rFonts w:ascii="Times New Roman" w:eastAsia="Times New Roman" w:hAnsi="Times New Roman" w:cs="Times New Roman"/>
        </w:rPr>
        <w:t xml:space="preserve">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viscous liquid,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 xml:space="preserve">. </w:t>
      </w:r>
    </w:p>
    <w:p w:rsidR="00336EEB" w:rsidRDefault="00336EEB">
      <w:pPr>
        <w:rPr>
          <w:rFonts w:ascii="Times New Roman" w:eastAsia="Times New Roman" w:hAnsi="Times New Roman" w:cs="Times New Roman"/>
        </w:rPr>
      </w:pPr>
    </w:p>
    <w:p w:rsidR="00336EEB" w:rsidRDefault="00CB0ED5">
      <w:pPr>
        <w:rPr>
          <w:rFonts w:ascii="Times New Roman" w:eastAsia="Times New Roman" w:hAnsi="Times New Roman" w:cs="Times New Roman"/>
        </w:rPr>
      </w:pPr>
      <w:r>
        <w:rPr>
          <w:rFonts w:ascii="Times New Roman" w:eastAsia="Times New Roman" w:hAnsi="Times New Roman" w:cs="Times New Roman"/>
        </w:rPr>
        <w:t>Part A</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-The two compounds separated. The dye was at the bottom, but the top was clear. Aqueous layer on the bottom was water. </w:t>
      </w:r>
    </w:p>
    <w:p w:rsidR="00336EEB" w:rsidRDefault="00CB0ED5">
      <w:pPr>
        <w:rPr>
          <w:rFonts w:ascii="Times New Roman" w:eastAsia="Times New Roman" w:hAnsi="Times New Roman" w:cs="Times New Roman"/>
        </w:rPr>
      </w:pPr>
      <w:r>
        <w:rPr>
          <w:rFonts w:ascii="Times New Roman" w:eastAsia="Times New Roman" w:hAnsi="Times New Roman" w:cs="Times New Roman"/>
        </w:rPr>
        <w:t>-The two compounds separated. Pink was seen on the top (organic phase), and yellow on the bottom (water). The dye was in the organic layer.</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-The top was yellow ether (organic phase), and the bottom was blue water (aqueous phase). </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-The salt resulted in separation to occur in the tube. There was purple dye on the top layer, which was the organic phase butanol, and translucent purple tint on the bottom, which was the aqueous phase water. The control tube had no separation occurring and the content looked homogenous. Undissolved salt seen at bottom of the test tube. </w:t>
      </w:r>
    </w:p>
    <w:p w:rsidR="00336EEB" w:rsidRDefault="00336EEB">
      <w:pPr>
        <w:rPr>
          <w:rFonts w:ascii="Times New Roman" w:eastAsia="Times New Roman" w:hAnsi="Times New Roman" w:cs="Times New Roman"/>
        </w:rPr>
      </w:pPr>
    </w:p>
    <w:p w:rsidR="00336EEB" w:rsidRDefault="00CB0ED5">
      <w:pPr>
        <w:rPr>
          <w:rFonts w:ascii="Times New Roman" w:eastAsia="Times New Roman" w:hAnsi="Times New Roman" w:cs="Times New Roman"/>
        </w:rPr>
      </w:pPr>
      <w:r>
        <w:rPr>
          <w:rFonts w:ascii="Times New Roman" w:eastAsia="Times New Roman" w:hAnsi="Times New Roman" w:cs="Times New Roman"/>
        </w:rPr>
        <w:t>Part B</w:t>
      </w:r>
    </w:p>
    <w:p w:rsidR="00336EEB" w:rsidRDefault="00CB0ED5">
      <w:pPr>
        <w:rPr>
          <w:rFonts w:ascii="Times New Roman" w:eastAsia="Times New Roman" w:hAnsi="Times New Roman" w:cs="Times New Roman"/>
        </w:rPr>
      </w:pPr>
      <w:r>
        <w:rPr>
          <w:rFonts w:ascii="Times New Roman" w:eastAsia="Times New Roman" w:hAnsi="Times New Roman" w:cs="Times New Roman"/>
        </w:rPr>
        <w:t>-Unknown was sample 31. Its dissolution in dichloromethane resulted in a clear solution.</w:t>
      </w:r>
    </w:p>
    <w:p w:rsidR="00336EEB" w:rsidRDefault="00CB0ED5">
      <w:pPr>
        <w:rPr>
          <w:rFonts w:ascii="Times New Roman" w:eastAsia="Times New Roman" w:hAnsi="Times New Roman" w:cs="Times New Roman"/>
        </w:rPr>
      </w:pPr>
      <w:r>
        <w:rPr>
          <w:rFonts w:ascii="Times New Roman" w:eastAsia="Times New Roman" w:hAnsi="Times New Roman" w:cs="Times New Roman"/>
        </w:rPr>
        <w:t>-Bottom was organic layer with dichloromethane. Top was aqueous phase with NaOH and water.</w:t>
      </w:r>
    </w:p>
    <w:p w:rsidR="00336EEB" w:rsidRDefault="00CB0ED5">
      <w:pPr>
        <w:rPr>
          <w:rFonts w:ascii="Times New Roman" w:eastAsia="Times New Roman" w:hAnsi="Times New Roman" w:cs="Times New Roman"/>
        </w:rPr>
      </w:pPr>
      <w:r>
        <w:rPr>
          <w:rFonts w:ascii="Times New Roman" w:eastAsia="Times New Roman" w:hAnsi="Times New Roman" w:cs="Times New Roman"/>
        </w:rPr>
        <w:t>-After shaking, gas was formed and released.</w:t>
      </w:r>
    </w:p>
    <w:p w:rsidR="00336EEB" w:rsidRDefault="00CB0ED5">
      <w:pPr>
        <w:rPr>
          <w:rFonts w:ascii="Times New Roman" w:eastAsia="Times New Roman" w:hAnsi="Times New Roman" w:cs="Times New Roman"/>
        </w:rPr>
      </w:pPr>
      <w:r>
        <w:rPr>
          <w:rFonts w:ascii="Times New Roman" w:eastAsia="Times New Roman" w:hAnsi="Times New Roman" w:cs="Times New Roman"/>
        </w:rPr>
        <w:t>-Oil-looking droplet floating after extraction.</w:t>
      </w:r>
    </w:p>
    <w:p w:rsidR="00336EEB" w:rsidRDefault="00CB0ED5">
      <w:pPr>
        <w:rPr>
          <w:rFonts w:ascii="Times New Roman" w:eastAsia="Times New Roman" w:hAnsi="Times New Roman" w:cs="Times New Roman"/>
        </w:rPr>
      </w:pPr>
      <w:r>
        <w:rPr>
          <w:rFonts w:ascii="Times New Roman" w:eastAsia="Times New Roman" w:hAnsi="Times New Roman" w:cs="Times New Roman"/>
        </w:rPr>
        <w:t xml:space="preserve">-Acidification resulted in grainy, </w:t>
      </w:r>
      <w:proofErr w:type="spellStart"/>
      <w:r>
        <w:rPr>
          <w:rFonts w:ascii="Times New Roman" w:eastAsia="Times New Roman" w:hAnsi="Times New Roman" w:cs="Times New Roman"/>
        </w:rPr>
        <w:t>cloudly</w:t>
      </w:r>
      <w:proofErr w:type="spellEnd"/>
      <w:r>
        <w:rPr>
          <w:rFonts w:ascii="Times New Roman" w:eastAsia="Times New Roman" w:hAnsi="Times New Roman" w:cs="Times New Roman"/>
        </w:rPr>
        <w:t>, thick precipitate. Warm flask. Was cooled in ice bath.</w:t>
      </w:r>
    </w:p>
    <w:p w:rsidR="00336EEB" w:rsidRDefault="00CB0ED5">
      <w:pPr>
        <w:rPr>
          <w:rFonts w:ascii="Times New Roman" w:eastAsia="Times New Roman" w:hAnsi="Times New Roman" w:cs="Times New Roman"/>
          <w:b/>
        </w:rPr>
      </w:pPr>
      <w:r>
        <w:rPr>
          <w:rFonts w:ascii="Times New Roman" w:eastAsia="Times New Roman" w:hAnsi="Times New Roman" w:cs="Times New Roman"/>
        </w:rPr>
        <w:t xml:space="preserve">-Gravity filtration took time. To accelerate, content in the funnel was stirred with a plastic stir stick. </w:t>
      </w:r>
    </w:p>
    <w:p w:rsidR="00BA523E" w:rsidRDefault="00BA523E">
      <w:pPr>
        <w:rPr>
          <w:rFonts w:ascii="Times New Roman" w:eastAsia="Times New Roman" w:hAnsi="Times New Roman" w:cs="Times New Roman"/>
          <w:b/>
        </w:rPr>
      </w:pPr>
    </w:p>
    <w:p w:rsidR="00336EEB" w:rsidRDefault="00CB0ED5">
      <w:pPr>
        <w:rPr>
          <w:rFonts w:ascii="Times New Roman" w:eastAsia="Times New Roman" w:hAnsi="Times New Roman" w:cs="Times New Roman"/>
        </w:rPr>
      </w:pPr>
      <w:r>
        <w:rPr>
          <w:rFonts w:ascii="Times New Roman" w:eastAsia="Times New Roman" w:hAnsi="Times New Roman" w:cs="Times New Roman"/>
          <w:b/>
        </w:rPr>
        <w:lastRenderedPageBreak/>
        <w:t>Flow Chart</w:t>
      </w:r>
    </w:p>
    <w:p w:rsidR="00336EEB" w:rsidRDefault="00CB0ED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3898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943600" cy="3898900"/>
                    </a:xfrm>
                    <a:prstGeom prst="rect">
                      <a:avLst/>
                    </a:prstGeom>
                    <a:ln/>
                  </pic:spPr>
                </pic:pic>
              </a:graphicData>
            </a:graphic>
          </wp:inline>
        </w:drawing>
      </w:r>
    </w:p>
    <w:p w:rsidR="00336EEB" w:rsidRDefault="00336EEB">
      <w:pPr>
        <w:rPr>
          <w:rFonts w:ascii="Times New Roman" w:eastAsia="Times New Roman" w:hAnsi="Times New Roman" w:cs="Times New Roman"/>
        </w:rPr>
      </w:pPr>
    </w:p>
    <w:p w:rsidR="00336EEB" w:rsidRDefault="00336EEB">
      <w:pPr>
        <w:rPr>
          <w:rFonts w:ascii="Times New Roman" w:eastAsia="Times New Roman" w:hAnsi="Times New Roman" w:cs="Times New Roman"/>
        </w:rPr>
      </w:pPr>
    </w:p>
    <w:p w:rsidR="00336EEB" w:rsidRDefault="00336EEB">
      <w:pPr>
        <w:rPr>
          <w:rFonts w:ascii="Times New Roman" w:eastAsia="Times New Roman" w:hAnsi="Times New Roman" w:cs="Times New Roman"/>
        </w:rPr>
      </w:pPr>
    </w:p>
    <w:p w:rsidR="00336EEB" w:rsidRDefault="00CB0ED5">
      <w:pPr>
        <w:rPr>
          <w:rFonts w:ascii="Times New Roman" w:eastAsia="Times New Roman" w:hAnsi="Times New Roman" w:cs="Times New Roman"/>
        </w:rPr>
      </w:pPr>
      <w:r>
        <w:rPr>
          <w:rFonts w:ascii="Times New Roman" w:eastAsia="Times New Roman" w:hAnsi="Times New Roman" w:cs="Times New Roman"/>
          <w:b/>
        </w:rPr>
        <w:t>Table 1.</w:t>
      </w:r>
      <w:r>
        <w:rPr>
          <w:rFonts w:ascii="Times New Roman" w:eastAsia="Times New Roman" w:hAnsi="Times New Roman" w:cs="Times New Roman"/>
        </w:rPr>
        <w:t xml:space="preserve"> Table of Results for Unknown 31. </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336EEB">
        <w:tc>
          <w:tcPr>
            <w:tcW w:w="1872" w:type="dxa"/>
            <w:shd w:val="clear" w:color="auto" w:fill="auto"/>
            <w:tcMar>
              <w:top w:w="100" w:type="dxa"/>
              <w:left w:w="100" w:type="dxa"/>
              <w:bottom w:w="100" w:type="dxa"/>
              <w:right w:w="100" w:type="dxa"/>
            </w:tcMar>
          </w:tcPr>
          <w:p w:rsidR="00336EEB" w:rsidRDefault="00336EEB">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Initial Mass (g)</w:t>
            </w:r>
          </w:p>
        </w:tc>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Final Mass (g)</w:t>
            </w:r>
          </w:p>
        </w:tc>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Composition</w:t>
            </w:r>
          </w:p>
        </w:tc>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Composition by Mass (%)</w:t>
            </w:r>
          </w:p>
        </w:tc>
      </w:tr>
      <w:tr w:rsidR="00336EEB">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 xml:space="preserve">Unknown #31 </w:t>
            </w:r>
          </w:p>
        </w:tc>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0.53</w:t>
            </w:r>
          </w:p>
        </w:tc>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0.12</w:t>
            </w:r>
          </w:p>
        </w:tc>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Biphenyl and Benzoic Acid</w:t>
            </w:r>
          </w:p>
        </w:tc>
        <w:tc>
          <w:tcPr>
            <w:tcW w:w="1872" w:type="dxa"/>
            <w:shd w:val="clear" w:color="auto" w:fill="auto"/>
            <w:tcMar>
              <w:top w:w="100" w:type="dxa"/>
              <w:left w:w="100" w:type="dxa"/>
              <w:bottom w:w="100" w:type="dxa"/>
              <w:right w:w="100" w:type="dxa"/>
            </w:tcMar>
          </w:tcPr>
          <w:p w:rsidR="00336EEB" w:rsidRDefault="00CB0ED5">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23</w:t>
            </w:r>
          </w:p>
        </w:tc>
      </w:tr>
    </w:tbl>
    <w:p w:rsidR="00336EEB" w:rsidRDefault="00336EEB">
      <w:pPr>
        <w:rPr>
          <w:rFonts w:ascii="Times New Roman" w:eastAsia="Times New Roman" w:hAnsi="Times New Roman" w:cs="Times New Roman"/>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pPr>
    </w:p>
    <w:p w:rsidR="00336EEB" w:rsidRDefault="00336EEB">
      <w:pPr>
        <w:rPr>
          <w:rFonts w:ascii="Times New Roman" w:eastAsia="Times New Roman" w:hAnsi="Times New Roman" w:cs="Times New Roman"/>
          <w:b/>
        </w:rPr>
        <w:sectPr w:rsidR="00336EEB">
          <w:pgSz w:w="12240" w:h="15840"/>
          <w:pgMar w:top="1440" w:right="1440" w:bottom="1440" w:left="1440" w:header="720" w:footer="720" w:gutter="0"/>
          <w:pgNumType w:start="1"/>
          <w:cols w:space="720"/>
        </w:sectPr>
      </w:pPr>
    </w:p>
    <w:p w:rsidR="00BA523E" w:rsidRDefault="00BA523E">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336EEB" w:rsidRDefault="00CB0ED5">
      <w:pPr>
        <w:rPr>
          <w:rFonts w:ascii="Times New Roman" w:eastAsia="Times New Roman" w:hAnsi="Times New Roman" w:cs="Times New Roman"/>
        </w:rPr>
      </w:pPr>
      <w:r>
        <w:rPr>
          <w:rFonts w:ascii="Times New Roman" w:eastAsia="Times New Roman" w:hAnsi="Times New Roman" w:cs="Times New Roman"/>
          <w:b/>
        </w:rPr>
        <w:lastRenderedPageBreak/>
        <w:t>Figure 1.</w:t>
      </w:r>
      <w:r>
        <w:rPr>
          <w:rFonts w:ascii="Times New Roman" w:eastAsia="Times New Roman" w:hAnsi="Times New Roman" w:cs="Times New Roman"/>
        </w:rPr>
        <w:t xml:space="preserve"> Developed TLC Plate with Unknown 31 and Organic Layer. </w:t>
      </w:r>
    </w:p>
    <w:p w:rsidR="00336EEB" w:rsidRDefault="00BA523E">
      <w:pPr>
        <w:jc w:val="center"/>
        <w:rPr>
          <w:rFonts w:ascii="Times New Roman" w:eastAsia="Times New Roman" w:hAnsi="Times New Roman" w:cs="Times New Roman"/>
        </w:rPr>
      </w:pPr>
      <w:r>
        <w:rPr>
          <w:rFonts w:ascii="Times New Roman" w:eastAsia="Times New Roman" w:hAnsi="Times New Roman" w:cs="Times New Roman"/>
          <w:b/>
          <w:noProof/>
        </w:rPr>
        <w:drawing>
          <wp:anchor distT="0" distB="0" distL="114300" distR="114300" simplePos="0" relativeHeight="251660800" behindDoc="1" locked="0" layoutInCell="1" allowOverlap="1">
            <wp:simplePos x="0" y="0"/>
            <wp:positionH relativeFrom="column">
              <wp:posOffset>1676400</wp:posOffset>
            </wp:positionH>
            <wp:positionV relativeFrom="paragraph">
              <wp:posOffset>2868295</wp:posOffset>
            </wp:positionV>
            <wp:extent cx="596931" cy="171459"/>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ase Line.PNG"/>
                    <pic:cNvPicPr/>
                  </pic:nvPicPr>
                  <pic:blipFill>
                    <a:blip r:embed="rId6">
                      <a:extLst>
                        <a:ext uri="{28A0092B-C50C-407E-A947-70E740481C1C}">
                          <a14:useLocalDpi xmlns:a14="http://schemas.microsoft.com/office/drawing/2010/main" val="0"/>
                        </a:ext>
                      </a:extLst>
                    </a:blip>
                    <a:stretch>
                      <a:fillRect/>
                    </a:stretch>
                  </pic:blipFill>
                  <pic:spPr>
                    <a:xfrm>
                      <a:off x="0" y="0"/>
                      <a:ext cx="596931" cy="17145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rPr>
        <w:drawing>
          <wp:anchor distT="0" distB="0" distL="114300" distR="114300" simplePos="0" relativeHeight="251652608" behindDoc="1" locked="0" layoutInCell="1" allowOverlap="1">
            <wp:simplePos x="0" y="0"/>
            <wp:positionH relativeFrom="column">
              <wp:posOffset>1450975</wp:posOffset>
            </wp:positionH>
            <wp:positionV relativeFrom="paragraph">
              <wp:posOffset>398145</wp:posOffset>
            </wp:positionV>
            <wp:extent cx="857250" cy="1651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ent front.PNG"/>
                    <pic:cNvPicPr/>
                  </pic:nvPicPr>
                  <pic:blipFill>
                    <a:blip r:embed="rId7">
                      <a:extLst>
                        <a:ext uri="{28A0092B-C50C-407E-A947-70E740481C1C}">
                          <a14:useLocalDpi xmlns:a14="http://schemas.microsoft.com/office/drawing/2010/main" val="0"/>
                        </a:ext>
                      </a:extLst>
                    </a:blip>
                    <a:stretch>
                      <a:fillRect/>
                    </a:stretch>
                  </pic:blipFill>
                  <pic:spPr>
                    <a:xfrm>
                      <a:off x="0" y="0"/>
                      <a:ext cx="857250" cy="165100"/>
                    </a:xfrm>
                    <a:prstGeom prst="rect">
                      <a:avLst/>
                    </a:prstGeom>
                  </pic:spPr>
                </pic:pic>
              </a:graphicData>
            </a:graphic>
            <wp14:sizeRelH relativeFrom="page">
              <wp14:pctWidth>0</wp14:pctWidth>
            </wp14:sizeRelH>
            <wp14:sizeRelV relativeFrom="page">
              <wp14:pctHeight>0</wp14:pctHeight>
            </wp14:sizeRelV>
          </wp:anchor>
        </w:drawing>
      </w:r>
      <w:r w:rsidR="00CB0ED5">
        <w:rPr>
          <w:rFonts w:ascii="Times New Roman" w:eastAsia="Times New Roman" w:hAnsi="Times New Roman" w:cs="Times New Roman"/>
          <w:noProof/>
        </w:rPr>
        <w:drawing>
          <wp:inline distT="114300" distB="114300" distL="114300" distR="114300">
            <wp:extent cx="1228725" cy="327998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228725" cy="3279985"/>
                    </a:xfrm>
                    <a:prstGeom prst="rect">
                      <a:avLst/>
                    </a:prstGeom>
                    <a:ln/>
                  </pic:spPr>
                </pic:pic>
              </a:graphicData>
            </a:graphic>
          </wp:inline>
        </w:drawing>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ds= 5.2cm</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di= 4.5 cm and 2.6cm</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Rf= 0.87 and 0.50</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 xml:space="preserve">Solvent System: 2:8 ethyl </w:t>
      </w:r>
      <w:proofErr w:type="spellStart"/>
      <w:proofErr w:type="gramStart"/>
      <w:r>
        <w:rPr>
          <w:rFonts w:ascii="Times New Roman" w:eastAsia="Times New Roman" w:hAnsi="Times New Roman" w:cs="Times New Roman"/>
        </w:rPr>
        <w:t>acetate:hexanes</w:t>
      </w:r>
      <w:proofErr w:type="spellEnd"/>
      <w:proofErr w:type="gramEnd"/>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Unknown: sample 31</w:t>
      </w:r>
    </w:p>
    <w:p w:rsidR="00BA523E" w:rsidRDefault="00BA523E">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336EEB" w:rsidRDefault="00CB0ED5">
      <w:pPr>
        <w:rPr>
          <w:rFonts w:ascii="Times New Roman" w:eastAsia="Times New Roman" w:hAnsi="Times New Roman" w:cs="Times New Roman"/>
        </w:rPr>
      </w:pPr>
      <w:r>
        <w:rPr>
          <w:rFonts w:ascii="Times New Roman" w:eastAsia="Times New Roman" w:hAnsi="Times New Roman" w:cs="Times New Roman"/>
          <w:b/>
        </w:rPr>
        <w:t>Figure 2.</w:t>
      </w:r>
      <w:r>
        <w:rPr>
          <w:rFonts w:ascii="Times New Roman" w:eastAsia="Times New Roman" w:hAnsi="Times New Roman" w:cs="Times New Roman"/>
        </w:rPr>
        <w:t xml:space="preserve"> Developed TLC Plate with Unknown 31 and Aqueous Layer dissolved in Dichloromethane. </w:t>
      </w:r>
    </w:p>
    <w:p w:rsidR="00336EEB" w:rsidRDefault="00BA523E">
      <w:pPr>
        <w:jc w:val="center"/>
        <w:rPr>
          <w:rFonts w:ascii="Times New Roman" w:eastAsia="Times New Roman" w:hAnsi="Times New Roman" w:cs="Times New Roman"/>
        </w:rPr>
      </w:pPr>
      <w:r>
        <w:rPr>
          <w:rFonts w:ascii="Times New Roman" w:eastAsia="Times New Roman" w:hAnsi="Times New Roman" w:cs="Times New Roman"/>
          <w:b/>
          <w:noProof/>
        </w:rPr>
        <w:drawing>
          <wp:anchor distT="0" distB="0" distL="114300" distR="114300" simplePos="0" relativeHeight="251662848" behindDoc="1" locked="0" layoutInCell="1" allowOverlap="1" wp14:anchorId="2E6DC87C" wp14:editId="44B10C2C">
            <wp:simplePos x="0" y="0"/>
            <wp:positionH relativeFrom="column">
              <wp:posOffset>1619250</wp:posOffset>
            </wp:positionH>
            <wp:positionV relativeFrom="paragraph">
              <wp:posOffset>2719705</wp:posOffset>
            </wp:positionV>
            <wp:extent cx="596931" cy="171459"/>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ase Line.PNG"/>
                    <pic:cNvPicPr/>
                  </pic:nvPicPr>
                  <pic:blipFill>
                    <a:blip r:embed="rId6">
                      <a:extLst>
                        <a:ext uri="{28A0092B-C50C-407E-A947-70E740481C1C}">
                          <a14:useLocalDpi xmlns:a14="http://schemas.microsoft.com/office/drawing/2010/main" val="0"/>
                        </a:ext>
                      </a:extLst>
                    </a:blip>
                    <a:stretch>
                      <a:fillRect/>
                    </a:stretch>
                  </pic:blipFill>
                  <pic:spPr>
                    <a:xfrm>
                      <a:off x="0" y="0"/>
                      <a:ext cx="596931" cy="17145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rPr>
        <w:drawing>
          <wp:anchor distT="0" distB="0" distL="114300" distR="114300" simplePos="0" relativeHeight="251658752" behindDoc="1" locked="0" layoutInCell="1" allowOverlap="1" wp14:anchorId="6C612E5A" wp14:editId="673C26D5">
            <wp:simplePos x="0" y="0"/>
            <wp:positionH relativeFrom="column">
              <wp:posOffset>1472565</wp:posOffset>
            </wp:positionH>
            <wp:positionV relativeFrom="paragraph">
              <wp:posOffset>245110</wp:posOffset>
            </wp:positionV>
            <wp:extent cx="857250" cy="16510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ent front.PNG"/>
                    <pic:cNvPicPr/>
                  </pic:nvPicPr>
                  <pic:blipFill>
                    <a:blip r:embed="rId7">
                      <a:extLst>
                        <a:ext uri="{28A0092B-C50C-407E-A947-70E740481C1C}">
                          <a14:useLocalDpi xmlns:a14="http://schemas.microsoft.com/office/drawing/2010/main" val="0"/>
                        </a:ext>
                      </a:extLst>
                    </a:blip>
                    <a:stretch>
                      <a:fillRect/>
                    </a:stretch>
                  </pic:blipFill>
                  <pic:spPr>
                    <a:xfrm>
                      <a:off x="0" y="0"/>
                      <a:ext cx="857250" cy="165100"/>
                    </a:xfrm>
                    <a:prstGeom prst="rect">
                      <a:avLst/>
                    </a:prstGeom>
                  </pic:spPr>
                </pic:pic>
              </a:graphicData>
            </a:graphic>
            <wp14:sizeRelH relativeFrom="page">
              <wp14:pctWidth>0</wp14:pctWidth>
            </wp14:sizeRelH>
            <wp14:sizeRelV relativeFrom="page">
              <wp14:pctHeight>0</wp14:pctHeight>
            </wp14:sizeRelV>
          </wp:anchor>
        </w:drawing>
      </w:r>
      <w:r w:rsidR="00CB0ED5">
        <w:rPr>
          <w:rFonts w:ascii="Times New Roman" w:eastAsia="Times New Roman" w:hAnsi="Times New Roman" w:cs="Times New Roman"/>
          <w:noProof/>
        </w:rPr>
        <w:drawing>
          <wp:inline distT="114300" distB="114300" distL="114300" distR="114300">
            <wp:extent cx="1269981" cy="314801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269981" cy="3148013"/>
                    </a:xfrm>
                    <a:prstGeom prst="rect">
                      <a:avLst/>
                    </a:prstGeom>
                    <a:ln/>
                  </pic:spPr>
                </pic:pic>
              </a:graphicData>
            </a:graphic>
          </wp:inline>
        </w:drawing>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ds= 4.8cm</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di= 4.1cm and 2.3cm</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Rf= 0.85 and 0.48</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 xml:space="preserve">Solvent System: 2:8 ethyl </w:t>
      </w:r>
      <w:proofErr w:type="spellStart"/>
      <w:proofErr w:type="gramStart"/>
      <w:r>
        <w:rPr>
          <w:rFonts w:ascii="Times New Roman" w:eastAsia="Times New Roman" w:hAnsi="Times New Roman" w:cs="Times New Roman"/>
        </w:rPr>
        <w:t>acetate:hexanes</w:t>
      </w:r>
      <w:proofErr w:type="spellEnd"/>
      <w:proofErr w:type="gramEnd"/>
    </w:p>
    <w:p w:rsidR="00336EEB" w:rsidRDefault="00CB0ED5" w:rsidP="00BA523E">
      <w:pPr>
        <w:jc w:val="center"/>
        <w:rPr>
          <w:rFonts w:ascii="Times New Roman" w:eastAsia="Times New Roman" w:hAnsi="Times New Roman" w:cs="Times New Roman"/>
        </w:rPr>
      </w:pPr>
      <w:r>
        <w:rPr>
          <w:rFonts w:ascii="Times New Roman" w:eastAsia="Times New Roman" w:hAnsi="Times New Roman" w:cs="Times New Roman"/>
        </w:rPr>
        <w:t>Unknown: sample 31</w:t>
      </w:r>
    </w:p>
    <w:p w:rsidR="00BA523E" w:rsidRDefault="00BA523E" w:rsidP="00BA523E">
      <w:pPr>
        <w:jc w:val="center"/>
        <w:rPr>
          <w:rFonts w:ascii="Times New Roman" w:eastAsia="Times New Roman" w:hAnsi="Times New Roman" w:cs="Times New Roman"/>
        </w:rPr>
      </w:pPr>
    </w:p>
    <w:p w:rsidR="00BA523E" w:rsidRDefault="00BA523E" w:rsidP="00BA523E">
      <w:pPr>
        <w:jc w:val="center"/>
        <w:rPr>
          <w:rFonts w:ascii="Times New Roman" w:eastAsia="Times New Roman" w:hAnsi="Times New Roman" w:cs="Times New Roman"/>
        </w:rPr>
      </w:pPr>
    </w:p>
    <w:p w:rsidR="00BA523E" w:rsidRDefault="00BA523E">
      <w:pPr>
        <w:rPr>
          <w:rFonts w:ascii="Times New Roman" w:eastAsia="Times New Roman" w:hAnsi="Times New Roman" w:cs="Times New Roman"/>
          <w:b/>
        </w:rPr>
      </w:pPr>
    </w:p>
    <w:p w:rsidR="00336EEB" w:rsidRDefault="00CB0ED5">
      <w:pPr>
        <w:rPr>
          <w:rFonts w:ascii="Times New Roman" w:eastAsia="Times New Roman" w:hAnsi="Times New Roman" w:cs="Times New Roman"/>
        </w:rPr>
      </w:pPr>
      <w:r>
        <w:rPr>
          <w:rFonts w:ascii="Times New Roman" w:eastAsia="Times New Roman" w:hAnsi="Times New Roman" w:cs="Times New Roman"/>
          <w:b/>
        </w:rPr>
        <w:t>Figure 3.</w:t>
      </w:r>
      <w:r>
        <w:rPr>
          <w:rFonts w:ascii="Times New Roman" w:eastAsia="Times New Roman" w:hAnsi="Times New Roman" w:cs="Times New Roman"/>
        </w:rPr>
        <w:t xml:space="preserve"> Developed TLC Plate with </w:t>
      </w:r>
      <w:proofErr w:type="spellStart"/>
      <w:r>
        <w:rPr>
          <w:rFonts w:ascii="Times New Roman" w:eastAsia="Times New Roman" w:hAnsi="Times New Roman" w:cs="Times New Roman"/>
        </w:rPr>
        <w:t>Biphenol</w:t>
      </w:r>
      <w:proofErr w:type="spellEnd"/>
      <w:r>
        <w:rPr>
          <w:rFonts w:ascii="Times New Roman" w:eastAsia="Times New Roman" w:hAnsi="Times New Roman" w:cs="Times New Roman"/>
        </w:rPr>
        <w:t>, Benzophenone and Unknown 31.</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1193742" cy="3148013"/>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193742" cy="3148013"/>
                    </a:xfrm>
                    <a:prstGeom prst="rect">
                      <a:avLst/>
                    </a:prstGeom>
                    <a:ln/>
                  </pic:spPr>
                </pic:pic>
              </a:graphicData>
            </a:graphic>
          </wp:inline>
        </w:drawing>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ds= 4.6cm</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di= 4.1cm, 3.4cm, and 2.5cm</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Rf= 0.89, 0.74, and 0.54</w:t>
      </w:r>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 xml:space="preserve">Solvent System: 2:8 ethyl </w:t>
      </w:r>
      <w:proofErr w:type="spellStart"/>
      <w:proofErr w:type="gramStart"/>
      <w:r>
        <w:rPr>
          <w:rFonts w:ascii="Times New Roman" w:eastAsia="Times New Roman" w:hAnsi="Times New Roman" w:cs="Times New Roman"/>
        </w:rPr>
        <w:t>acetate:hexanes</w:t>
      </w:r>
      <w:proofErr w:type="spellEnd"/>
      <w:proofErr w:type="gramEnd"/>
    </w:p>
    <w:p w:rsidR="00336EEB" w:rsidRDefault="00CB0ED5">
      <w:pPr>
        <w:jc w:val="center"/>
        <w:rPr>
          <w:rFonts w:ascii="Times New Roman" w:eastAsia="Times New Roman" w:hAnsi="Times New Roman" w:cs="Times New Roman"/>
        </w:rPr>
      </w:pPr>
      <w:r>
        <w:rPr>
          <w:rFonts w:ascii="Times New Roman" w:eastAsia="Times New Roman" w:hAnsi="Times New Roman" w:cs="Times New Roman"/>
        </w:rPr>
        <w:t>Unknown: sample 31</w:t>
      </w:r>
    </w:p>
    <w:p w:rsidR="00BA523E" w:rsidRDefault="00BA523E">
      <w:pPr>
        <w:jc w:val="center"/>
        <w:rPr>
          <w:rFonts w:ascii="Times New Roman" w:eastAsia="Times New Roman" w:hAnsi="Times New Roman" w:cs="Times New Roman"/>
        </w:rPr>
      </w:pPr>
    </w:p>
    <w:p w:rsidR="00BA523E" w:rsidRDefault="00BA523E" w:rsidP="00BA523E">
      <w:pPr>
        <w:rPr>
          <w:rFonts w:ascii="Times New Roman" w:eastAsia="Times New Roman" w:hAnsi="Times New Roman" w:cs="Times New Roman"/>
        </w:rPr>
        <w:sectPr w:rsidR="00BA523E">
          <w:type w:val="continuous"/>
          <w:pgSz w:w="12240" w:h="15840"/>
          <w:pgMar w:top="1440" w:right="1440" w:bottom="1440" w:left="1440" w:header="720" w:footer="720" w:gutter="0"/>
          <w:cols w:num="3" w:space="720" w:equalWidth="0">
            <w:col w:w="2640" w:space="720"/>
            <w:col w:w="2640" w:space="720"/>
            <w:col w:w="2640" w:space="0"/>
          </w:cols>
        </w:sectPr>
      </w:pPr>
    </w:p>
    <w:p w:rsidR="00336EEB" w:rsidRDefault="00CB0ED5">
      <w:pPr>
        <w:rPr>
          <w:rFonts w:ascii="Times New Roman" w:eastAsia="Times New Roman" w:hAnsi="Times New Roman" w:cs="Times New Roman"/>
          <w:b/>
        </w:rPr>
      </w:pPr>
      <w:r>
        <w:rPr>
          <w:rFonts w:ascii="Times New Roman" w:eastAsia="Times New Roman" w:hAnsi="Times New Roman" w:cs="Times New Roman"/>
          <w:b/>
        </w:rPr>
        <w:t>Calculations</w:t>
      </w:r>
    </w:p>
    <w:p w:rsidR="00336EEB" w:rsidRDefault="00CB0ED5">
      <w:pPr>
        <w:rPr>
          <w:rFonts w:ascii="Times New Roman" w:eastAsia="Times New Roman" w:hAnsi="Times New Roman" w:cs="Times New Roman"/>
        </w:rPr>
      </w:pPr>
      <w:r>
        <w:rPr>
          <w:rFonts w:ascii="Times New Roman" w:eastAsia="Times New Roman" w:hAnsi="Times New Roman" w:cs="Times New Roman"/>
        </w:rPr>
        <w:t>Retention Factor (Rf)</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di / ds</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4.5cm / 5.2cm</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0.87</w:t>
      </w:r>
    </w:p>
    <w:p w:rsidR="00336EEB" w:rsidRDefault="00336EEB">
      <w:pPr>
        <w:rPr>
          <w:rFonts w:ascii="Times New Roman" w:eastAsia="Times New Roman" w:hAnsi="Times New Roman" w:cs="Times New Roman"/>
        </w:rPr>
      </w:pPr>
    </w:p>
    <w:p w:rsidR="00336EEB" w:rsidRDefault="00CB0ED5">
      <w:pPr>
        <w:rPr>
          <w:rFonts w:ascii="Times New Roman" w:eastAsia="Times New Roman" w:hAnsi="Times New Roman" w:cs="Times New Roman"/>
        </w:rPr>
      </w:pPr>
      <w:r>
        <w:rPr>
          <w:rFonts w:ascii="Times New Roman" w:eastAsia="Times New Roman" w:hAnsi="Times New Roman" w:cs="Times New Roman"/>
        </w:rPr>
        <w:t>Composition by Mass</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amount obtained / initial mass x 100%</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(0.12g / 0.53g) x 100%</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0.2264 x 100%</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23% yield</w:t>
      </w:r>
    </w:p>
    <w:p w:rsidR="00336EEB" w:rsidRDefault="00336EEB">
      <w:pPr>
        <w:rPr>
          <w:rFonts w:ascii="Times New Roman" w:eastAsia="Times New Roman" w:hAnsi="Times New Roman" w:cs="Times New Roman"/>
        </w:rPr>
      </w:pPr>
    </w:p>
    <w:p w:rsidR="00336EEB" w:rsidRDefault="00336EEB">
      <w:pPr>
        <w:rPr>
          <w:rFonts w:ascii="Times New Roman" w:eastAsia="Times New Roman" w:hAnsi="Times New Roman" w:cs="Times New Roman"/>
          <w:b/>
        </w:rPr>
      </w:pPr>
    </w:p>
    <w:p w:rsidR="00BA523E" w:rsidRDefault="00BA523E">
      <w:pPr>
        <w:rPr>
          <w:rFonts w:ascii="Times New Roman" w:eastAsia="Times New Roman" w:hAnsi="Times New Roman" w:cs="Times New Roman"/>
          <w:b/>
        </w:rPr>
      </w:pPr>
    </w:p>
    <w:p w:rsidR="00336EEB" w:rsidRDefault="00CB0ED5">
      <w:pPr>
        <w:rPr>
          <w:rFonts w:ascii="Times New Roman" w:eastAsia="Times New Roman" w:hAnsi="Times New Roman" w:cs="Times New Roman"/>
          <w:b/>
        </w:rPr>
      </w:pPr>
      <w:r>
        <w:rPr>
          <w:rFonts w:ascii="Times New Roman" w:eastAsia="Times New Roman" w:hAnsi="Times New Roman" w:cs="Times New Roman"/>
          <w:b/>
        </w:rPr>
        <w:lastRenderedPageBreak/>
        <w:t>Discussion</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xml:space="preserve">The purpose of this experiment was to extract two solutions based on their polarity, and to identify the composition of an unknown using thin layer chromatography. </w:t>
      </w:r>
    </w:p>
    <w:p w:rsidR="00336EEB" w:rsidRDefault="00336EEB">
      <w:pPr>
        <w:rPr>
          <w:rFonts w:ascii="Times New Roman" w:eastAsia="Times New Roman" w:hAnsi="Times New Roman" w:cs="Times New Roman"/>
        </w:rPr>
      </w:pPr>
    </w:p>
    <w:p w:rsidR="00336EEB" w:rsidRDefault="00CB0ED5">
      <w:pPr>
        <w:rPr>
          <w:rFonts w:ascii="Times New Roman" w:eastAsia="Times New Roman" w:hAnsi="Times New Roman" w:cs="Times New Roman"/>
        </w:rPr>
      </w:pPr>
      <w:r>
        <w:rPr>
          <w:rFonts w:ascii="Times New Roman" w:eastAsia="Times New Roman" w:hAnsi="Times New Roman" w:cs="Times New Roman"/>
        </w:rPr>
        <w:t>Part A</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xml:space="preserve">Methylene blue dissolved in water, the aqueous phase, and not the organic layer that sat on top, which was ether. The layers separate due to their density, and their miscibility is dependent on their polarity. The organic layer being on top concludes that it was less dense than water. Having the methylene blue able to dissolve in polar water suggests that methylene blue is a polar compound as well. This can be confirmed by looking at the structure of methylene blue, which is a charged compound. The nonpolar organic layer was immiscible in both water and methylene blue. </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xml:space="preserve">With methyl red, the organic phase was dyed yellow, and a pinkish tint was seen with the water. Methyl red was immiscible with polar water, but miscible with the nonpolar organic ether layer. This suggests that methyl red is a nonpolar compound. The compound does not have a charge. </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xml:space="preserve">When mixing the two contents together, the water from each test tube combined, sitting at the bottom, and was dyed blue. The organic ether sat on top of the </w:t>
      </w:r>
      <w:proofErr w:type="gramStart"/>
      <w:r>
        <w:rPr>
          <w:rFonts w:ascii="Times New Roman" w:eastAsia="Times New Roman" w:hAnsi="Times New Roman" w:cs="Times New Roman"/>
        </w:rPr>
        <w:t>water, and</w:t>
      </w:r>
      <w:proofErr w:type="gramEnd"/>
      <w:r>
        <w:rPr>
          <w:rFonts w:ascii="Times New Roman" w:eastAsia="Times New Roman" w:hAnsi="Times New Roman" w:cs="Times New Roman"/>
        </w:rPr>
        <w:t xml:space="preserve"> was dyed yellow. An extraction between ether and water would be a good way to separate methyl red and methylene blue due to the difference in polarities of the dyes resulting in their miscibility </w:t>
      </w:r>
      <w:proofErr w:type="gramStart"/>
      <w:r>
        <w:rPr>
          <w:rFonts w:ascii="Times New Roman" w:eastAsia="Times New Roman" w:hAnsi="Times New Roman" w:cs="Times New Roman"/>
        </w:rPr>
        <w:t>in particular phases</w:t>
      </w:r>
      <w:proofErr w:type="gramEnd"/>
      <w:r>
        <w:rPr>
          <w:rFonts w:ascii="Times New Roman" w:eastAsia="Times New Roman" w:hAnsi="Times New Roman" w:cs="Times New Roman"/>
        </w:rPr>
        <w:t xml:space="preserve">. </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xml:space="preserve">Considering the structure of butanol, its polarity and its moderately short carbon chain, it is partly miscible in water. Similar polarity with the 0.003M aqueous crystal violet resulted in it evenly distributing through both layers. With the addition of NaCl, the two separated, with a darker purple seen on the top layer, which was the organic butanol, and a light purple tint of the water. Saturation was confirmed by having the white salt at the bottom of the tube that would no longer mix with the solution. The salting out effect is a method which separates two compounds close in polarity by increasing the ionic strength of the aqueous solution, which was water, and forcing the butanol to separate from the aqueous layer considering its polarity is not exactly that of water. Aqueous crystal violet has a </w:t>
      </w:r>
      <w:proofErr w:type="gramStart"/>
      <w:r>
        <w:rPr>
          <w:rFonts w:ascii="Times New Roman" w:eastAsia="Times New Roman" w:hAnsi="Times New Roman" w:cs="Times New Roman"/>
        </w:rPr>
        <w:t>charge,</w:t>
      </w:r>
      <w:proofErr w:type="gramEnd"/>
      <w:r>
        <w:rPr>
          <w:rFonts w:ascii="Times New Roman" w:eastAsia="Times New Roman" w:hAnsi="Times New Roman" w:cs="Times New Roman"/>
        </w:rPr>
        <w:t xml:space="preserve"> however the compound is so large that the charge does not play a big role, and with the salting out effect, it is not polar enough to stay in the aqueous phase. </w:t>
      </w:r>
    </w:p>
    <w:p w:rsidR="00336EEB" w:rsidRDefault="00336EEB">
      <w:pPr>
        <w:rPr>
          <w:rFonts w:ascii="Times New Roman" w:eastAsia="Times New Roman" w:hAnsi="Times New Roman" w:cs="Times New Roman"/>
        </w:rPr>
      </w:pPr>
    </w:p>
    <w:p w:rsidR="00336EEB" w:rsidRDefault="00CB0ED5">
      <w:pPr>
        <w:rPr>
          <w:rFonts w:ascii="Times New Roman" w:eastAsia="Times New Roman" w:hAnsi="Times New Roman" w:cs="Times New Roman"/>
        </w:rPr>
      </w:pPr>
      <w:r>
        <w:rPr>
          <w:rFonts w:ascii="Times New Roman" w:eastAsia="Times New Roman" w:hAnsi="Times New Roman" w:cs="Times New Roman"/>
        </w:rPr>
        <w:t>Part B</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xml:space="preserve">Multiple steps had to be done during the extraction, as seen in the flow chart above. NaOH, a strong base, was added first, followed by an extraction. The addition of the base deprotonated the benzoic acid, resulting in separation from the organic phase, and the benzoic acid became its conjugate base; benzoate. The organic phase contains the unknown. With the addition of HCl, a strong acid, the proton is returned, and the benzoate is </w:t>
      </w:r>
      <w:proofErr w:type="gramStart"/>
      <w:r>
        <w:rPr>
          <w:rFonts w:ascii="Times New Roman" w:eastAsia="Times New Roman" w:hAnsi="Times New Roman" w:cs="Times New Roman"/>
        </w:rPr>
        <w:t>reverted back</w:t>
      </w:r>
      <w:proofErr w:type="gramEnd"/>
      <w:r>
        <w:rPr>
          <w:rFonts w:ascii="Times New Roman" w:eastAsia="Times New Roman" w:hAnsi="Times New Roman" w:cs="Times New Roman"/>
        </w:rPr>
        <w:t xml:space="preserve"> to its conjugate acid; benzoic acid. The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change of blue litmus paper to pink confirmed the acidity. The benzoic acid then precipitates into a cloudy grainy mass. </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xml:space="preserve">In Figure 1, the organic phase only contained the unknown. The organic phase was the dichloromethane, which has a higher density than water and therefore sat at the bottom. Considering this was drained first and the flow was stopped in time made sure that there was no contamination with the aqueous phase. The two lanes contain </w:t>
      </w:r>
      <w:proofErr w:type="spellStart"/>
      <w:r>
        <w:rPr>
          <w:rFonts w:ascii="Times New Roman" w:eastAsia="Times New Roman" w:hAnsi="Times New Roman" w:cs="Times New Roman"/>
        </w:rPr>
        <w:t>Rfs</w:t>
      </w:r>
      <w:proofErr w:type="spellEnd"/>
      <w:r>
        <w:rPr>
          <w:rFonts w:ascii="Times New Roman" w:eastAsia="Times New Roman" w:hAnsi="Times New Roman" w:cs="Times New Roman"/>
        </w:rPr>
        <w:t xml:space="preserve"> of 0.87 for the spot at the top, which indicates that the unknown was present in the organic phase. The Rf of 0.50 was the benzoic acid smudge.</w:t>
      </w:r>
    </w:p>
    <w:p w:rsidR="00336EEB" w:rsidRDefault="00CB0ED5">
      <w:pPr>
        <w:ind w:firstLine="720"/>
        <w:rPr>
          <w:rFonts w:ascii="Times New Roman" w:eastAsia="Times New Roman" w:hAnsi="Times New Roman" w:cs="Times New Roman"/>
        </w:rPr>
      </w:pPr>
      <w:r>
        <w:rPr>
          <w:rFonts w:ascii="Times New Roman" w:eastAsia="Times New Roman" w:hAnsi="Times New Roman" w:cs="Times New Roman"/>
        </w:rPr>
        <w:t xml:space="preserve">By looking at the right column in Figure 2 marked “A” for aqueous solution, contamination is seen. The aqueous solution should only contain benzoic acid, seen by the smudge with Rf 0.54, and no spot above it. The top spot has a similar Rf of 0.85 as the other columns which suggests the contaminant </w:t>
      </w:r>
      <w:r>
        <w:rPr>
          <w:rFonts w:ascii="Times New Roman" w:eastAsia="Times New Roman" w:hAnsi="Times New Roman" w:cs="Times New Roman"/>
        </w:rPr>
        <w:lastRenderedPageBreak/>
        <w:t xml:space="preserve">was the unknown from the organic phase from improper extraction or contamination from capillaries. Benzoic acid has the carboxylic functional group that increases polarity. Considering the polar silica on the plate which attracts the benzoic acid by hydrogen bonds, the benzoic acid would not have been expected to reach around halfway to the solvent front. The reason for this is from its high concentration. </w:t>
      </w:r>
    </w:p>
    <w:p w:rsidR="00336EEB" w:rsidRDefault="00CB0ED5">
      <w:pPr>
        <w:ind w:firstLine="720"/>
        <w:rPr>
          <w:rFonts w:ascii="Times New Roman" w:eastAsia="Times New Roman" w:hAnsi="Times New Roman" w:cs="Times New Roman"/>
        </w:rPr>
      </w:pPr>
      <w:r>
        <w:rPr>
          <w:rFonts w:ascii="Times New Roman" w:eastAsia="Times New Roman" w:hAnsi="Times New Roman" w:cs="Times New Roman"/>
        </w:rPr>
        <w:t xml:space="preserve">In Figure 3, it is seen that both the unknown as well as biphenyl have Rf values of 0.89, whereas it is 0.74 for benzophenone. Rf values indicate difference in polarity. The proton acceptor on the benzophenone is therefore more polar than the biphenyl composed of solely hydrogens and carbons. This concludes that the unknown was a mixture of biphenyl and benzoic acid. The second mark seen as a “smudge” under the unknown column is the benzoic acid, with Rf of 0.48. </w:t>
      </w:r>
    </w:p>
    <w:p w:rsidR="00336EEB" w:rsidRDefault="00CB0ED5">
      <w:pPr>
        <w:ind w:firstLine="720"/>
        <w:rPr>
          <w:rFonts w:ascii="Times New Roman" w:eastAsia="Times New Roman" w:hAnsi="Times New Roman" w:cs="Times New Roman"/>
        </w:rPr>
      </w:pPr>
      <w:r>
        <w:rPr>
          <w:rFonts w:ascii="Times New Roman" w:eastAsia="Times New Roman" w:hAnsi="Times New Roman" w:cs="Times New Roman"/>
        </w:rPr>
        <w:t xml:space="preserve"> </w:t>
      </w:r>
    </w:p>
    <w:p w:rsidR="00336EEB" w:rsidRDefault="00CB0ED5">
      <w:pPr>
        <w:ind w:firstLine="720"/>
        <w:rPr>
          <w:rFonts w:ascii="Times New Roman" w:eastAsia="Times New Roman" w:hAnsi="Times New Roman" w:cs="Times New Roman"/>
        </w:rPr>
      </w:pPr>
      <w:r>
        <w:rPr>
          <w:rFonts w:ascii="Times New Roman" w:eastAsia="Times New Roman" w:hAnsi="Times New Roman" w:cs="Times New Roman"/>
        </w:rPr>
        <w:t xml:space="preserve">A source of error occurred during the extraction process which resulted in contamination on the TLC plate in Figure 2, seen by the smudge in the right aqueous column “A”. There </w:t>
      </w:r>
      <w:proofErr w:type="gramStart"/>
      <w:r>
        <w:rPr>
          <w:rFonts w:ascii="Times New Roman" w:eastAsia="Times New Roman" w:hAnsi="Times New Roman" w:cs="Times New Roman"/>
        </w:rPr>
        <w:t>was</w:t>
      </w:r>
      <w:proofErr w:type="gramEnd"/>
      <w:r>
        <w:rPr>
          <w:rFonts w:ascii="Times New Roman" w:eastAsia="Times New Roman" w:hAnsi="Times New Roman" w:cs="Times New Roman"/>
        </w:rPr>
        <w:t xml:space="preserve"> oil-looking droplets on the surface of the second layer that was extracted. To prevent the organic phase and the aqueous phase from mixing together during the extraction process, it is important </w:t>
      </w:r>
      <w:proofErr w:type="spellStart"/>
      <w:r>
        <w:rPr>
          <w:rFonts w:ascii="Times New Roman" w:eastAsia="Times New Roman" w:hAnsi="Times New Roman" w:cs="Times New Roman"/>
        </w:rPr>
        <w:t>thats</w:t>
      </w:r>
      <w:proofErr w:type="spellEnd"/>
      <w:r>
        <w:rPr>
          <w:rFonts w:ascii="Times New Roman" w:eastAsia="Times New Roman" w:hAnsi="Times New Roman" w:cs="Times New Roman"/>
        </w:rPr>
        <w:t xml:space="preserve"> some of the top phase is drained into a separate beaker or flask to ensure there is no leftovers of the bottom one. Another error that must be considered is during the addition of HCl dropwise for the formation of precipitate. There was not a quantitative amount to be added. If too much HCl was added, NaCl would have precipitated. If not enough HCl was added, only part of the solution would have precipitated thus decreasing the yield. Referring to Table 1, </w:t>
      </w:r>
      <w:proofErr w:type="gramStart"/>
      <w:r>
        <w:rPr>
          <w:rFonts w:ascii="Times New Roman" w:eastAsia="Times New Roman" w:hAnsi="Times New Roman" w:cs="Times New Roman"/>
        </w:rPr>
        <w:t>it can be seen that he</w:t>
      </w:r>
      <w:proofErr w:type="gramEnd"/>
      <w:r>
        <w:rPr>
          <w:rFonts w:ascii="Times New Roman" w:eastAsia="Times New Roman" w:hAnsi="Times New Roman" w:cs="Times New Roman"/>
        </w:rPr>
        <w:t xml:space="preserve"> percent yield was 23%. A few reasons for this are due to errors occurring during the extraction process. Another factor is when the content was transferred from one filter to another, there was leftover solid on the filter papers. Moreover, leftover chemicals in the capillary tubes could have been a reason for the contamination on the TLC plates. </w:t>
      </w:r>
    </w:p>
    <w:p w:rsidR="00336EEB" w:rsidRDefault="00336EEB">
      <w:pPr>
        <w:rPr>
          <w:rFonts w:ascii="Times New Roman" w:eastAsia="Times New Roman" w:hAnsi="Times New Roman" w:cs="Times New Roman"/>
        </w:rPr>
      </w:pPr>
    </w:p>
    <w:p w:rsidR="00336EEB" w:rsidRDefault="00CB0ED5">
      <w:pPr>
        <w:rPr>
          <w:rFonts w:ascii="Times New Roman" w:eastAsia="Times New Roman" w:hAnsi="Times New Roman" w:cs="Times New Roman"/>
          <w:b/>
        </w:rPr>
      </w:pPr>
      <w:r>
        <w:rPr>
          <w:rFonts w:ascii="Times New Roman" w:eastAsia="Times New Roman" w:hAnsi="Times New Roman" w:cs="Times New Roman"/>
          <w:b/>
        </w:rPr>
        <w:t>Questions</w:t>
      </w:r>
    </w:p>
    <w:p w:rsidR="00336EEB" w:rsidRDefault="00CB0ED5">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Both acetone and water are polar. The polarity of acetone comes from the presence of oxygen, resulting in partial negativity. Since like dissolves like, the two are miscible in each other and will look like a homogenous mixture, making it difficult to extract. For a successful extraction, polarities must be different. </w:t>
      </w:r>
    </w:p>
    <w:p w:rsidR="00336EEB" w:rsidRDefault="00CB0ED5">
      <w:pPr>
        <w:numPr>
          <w:ilvl w:val="0"/>
          <w:numId w:val="1"/>
        </w:numPr>
        <w:rPr>
          <w:rFonts w:ascii="Times New Roman" w:eastAsia="Times New Roman" w:hAnsi="Times New Roman" w:cs="Times New Roman"/>
        </w:rPr>
      </w:pPr>
      <w:r>
        <w:rPr>
          <w:rFonts w:ascii="Times New Roman" w:eastAsia="Times New Roman" w:hAnsi="Times New Roman" w:cs="Times New Roman"/>
        </w:rPr>
        <w:t>Adding NaCl to a test tube containing water, ether, and methylene blue would decrease the amount of dye in the aqueous layer. NaCl has the ability to dissociate into its charges of Na+ and Cl</w:t>
      </w:r>
      <w:proofErr w:type="gramStart"/>
      <w:r>
        <w:rPr>
          <w:rFonts w:ascii="Times New Roman" w:eastAsia="Times New Roman" w:hAnsi="Times New Roman" w:cs="Times New Roman"/>
        </w:rPr>
        <w:t>-, and</w:t>
      </w:r>
      <w:proofErr w:type="gramEnd"/>
      <w:r>
        <w:rPr>
          <w:rFonts w:ascii="Times New Roman" w:eastAsia="Times New Roman" w:hAnsi="Times New Roman" w:cs="Times New Roman"/>
        </w:rPr>
        <w:t xml:space="preserve"> will increase the polarity of the water. It is more miscible in the aqueous phase than methylene blue is. The dye would be pushed into the organic layer. </w:t>
      </w:r>
    </w:p>
    <w:p w:rsidR="00336EEB" w:rsidRDefault="00CB0ED5">
      <w:pPr>
        <w:numPr>
          <w:ilvl w:val="0"/>
          <w:numId w:val="1"/>
        </w:numPr>
        <w:rPr>
          <w:rFonts w:ascii="Times New Roman" w:eastAsia="Times New Roman" w:hAnsi="Times New Roman" w:cs="Times New Roman"/>
        </w:rPr>
      </w:pPr>
      <w:r>
        <w:rPr>
          <w:rFonts w:ascii="Times New Roman" w:eastAsia="Times New Roman" w:hAnsi="Times New Roman" w:cs="Times New Roman"/>
        </w:rPr>
        <w:t>KD = (W1 / V1) / (W2 / V2)</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(20.0g / 100mL) / (2.0g / 100mL)</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10</w:t>
      </w:r>
    </w:p>
    <w:p w:rsidR="00336EEB" w:rsidRDefault="00336EEB">
      <w:pPr>
        <w:ind w:left="720"/>
        <w:rPr>
          <w:rFonts w:ascii="Times New Roman" w:eastAsia="Times New Roman" w:hAnsi="Times New Roman" w:cs="Times New Roman"/>
        </w:rPr>
      </w:pP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xml:space="preserve">Let x represent the mass of compound Y in ether. Let y represent the mass of compound Y in water. </w:t>
      </w:r>
    </w:p>
    <w:p w:rsidR="00336EEB" w:rsidRDefault="00336EEB">
      <w:pPr>
        <w:ind w:left="720"/>
        <w:rPr>
          <w:rFonts w:ascii="Times New Roman" w:eastAsia="Times New Roman" w:hAnsi="Times New Roman" w:cs="Times New Roman"/>
        </w:rPr>
      </w:pP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1.4g = x + y</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1.4g - y = x</w:t>
      </w:r>
    </w:p>
    <w:p w:rsidR="00336EEB" w:rsidRDefault="00336EEB">
      <w:pPr>
        <w:ind w:left="720"/>
        <w:rPr>
          <w:rFonts w:ascii="Times New Roman" w:eastAsia="Times New Roman" w:hAnsi="Times New Roman" w:cs="Times New Roman"/>
        </w:rPr>
      </w:pPr>
    </w:p>
    <w:p w:rsidR="008E472A" w:rsidRDefault="008E472A">
      <w:pPr>
        <w:ind w:left="720"/>
        <w:rPr>
          <w:rFonts w:ascii="Times New Roman" w:eastAsia="Times New Roman" w:hAnsi="Times New Roman" w:cs="Times New Roman"/>
        </w:rPr>
      </w:pPr>
    </w:p>
    <w:p w:rsidR="008E472A" w:rsidRDefault="008E472A">
      <w:pPr>
        <w:ind w:left="720"/>
        <w:rPr>
          <w:rFonts w:ascii="Times New Roman" w:eastAsia="Times New Roman" w:hAnsi="Times New Roman" w:cs="Times New Roman"/>
        </w:rPr>
      </w:pP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lastRenderedPageBreak/>
        <w:t>Substitute and combine the above equations.</w:t>
      </w:r>
    </w:p>
    <w:p w:rsidR="00336EEB" w:rsidRDefault="00336EEB">
      <w:pPr>
        <w:ind w:left="720"/>
        <w:rPr>
          <w:rFonts w:ascii="Times New Roman" w:eastAsia="Times New Roman" w:hAnsi="Times New Roman" w:cs="Times New Roman"/>
        </w:rPr>
      </w:pP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xml:space="preserve">10 </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y / 100mL) / (1.4g - y / 100mL) </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y = 0.14g</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y = 1.4g - x</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x = 1.4g - 0.14g</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x = 1.27g</w:t>
      </w:r>
    </w:p>
    <w:p w:rsidR="00336EEB" w:rsidRDefault="00336EEB">
      <w:pPr>
        <w:ind w:left="720"/>
        <w:rPr>
          <w:rFonts w:ascii="Times New Roman" w:eastAsia="Times New Roman" w:hAnsi="Times New Roman" w:cs="Times New Roman"/>
        </w:rPr>
      </w:pP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Therefore, 1.27g of compound Y would be removed after a single extraction.</w:t>
      </w:r>
    </w:p>
    <w:p w:rsidR="00336EEB" w:rsidRDefault="00CB0ED5">
      <w:pPr>
        <w:numPr>
          <w:ilvl w:val="0"/>
          <w:numId w:val="1"/>
        </w:numPr>
        <w:rPr>
          <w:rFonts w:ascii="Times New Roman" w:eastAsia="Times New Roman" w:hAnsi="Times New Roman" w:cs="Times New Roman"/>
        </w:rPr>
      </w:pPr>
      <w:r>
        <w:rPr>
          <w:rFonts w:ascii="Times New Roman" w:eastAsia="Times New Roman" w:hAnsi="Times New Roman" w:cs="Times New Roman"/>
        </w:rPr>
        <w:t>Using same equation as in question 5;</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xml:space="preserve">10 = </w:t>
      </w:r>
      <w:proofErr w:type="gramStart"/>
      <w:r>
        <w:rPr>
          <w:rFonts w:ascii="Times New Roman" w:eastAsia="Times New Roman" w:hAnsi="Times New Roman" w:cs="Times New Roman"/>
        </w:rPr>
        <w:t>( y</w:t>
      </w:r>
      <w:proofErr w:type="gramEnd"/>
      <w:r>
        <w:rPr>
          <w:rFonts w:ascii="Times New Roman" w:eastAsia="Times New Roman" w:hAnsi="Times New Roman" w:cs="Times New Roman"/>
        </w:rPr>
        <w:t xml:space="preserve"> / 50mL) / (1.4g - y / 100mL)</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xml:space="preserve">=1.2g </w:t>
      </w:r>
    </w:p>
    <w:p w:rsidR="00336EEB" w:rsidRDefault="00336EEB">
      <w:pPr>
        <w:ind w:left="720"/>
        <w:rPr>
          <w:rFonts w:ascii="Times New Roman" w:eastAsia="Times New Roman" w:hAnsi="Times New Roman" w:cs="Times New Roman"/>
        </w:rPr>
      </w:pP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xml:space="preserve">Remaining is 0.2g. </w:t>
      </w:r>
    </w:p>
    <w:p w:rsidR="00336EEB" w:rsidRDefault="00336EEB">
      <w:pPr>
        <w:ind w:left="720"/>
        <w:rPr>
          <w:rFonts w:ascii="Times New Roman" w:eastAsia="Times New Roman" w:hAnsi="Times New Roman" w:cs="Times New Roman"/>
        </w:rPr>
      </w:pP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xml:space="preserve">10 = </w:t>
      </w:r>
      <w:proofErr w:type="gramStart"/>
      <w:r>
        <w:rPr>
          <w:rFonts w:ascii="Times New Roman" w:eastAsia="Times New Roman" w:hAnsi="Times New Roman" w:cs="Times New Roman"/>
        </w:rPr>
        <w:t>( y</w:t>
      </w:r>
      <w:proofErr w:type="gramEnd"/>
      <w:r>
        <w:rPr>
          <w:rFonts w:ascii="Times New Roman" w:eastAsia="Times New Roman" w:hAnsi="Times New Roman" w:cs="Times New Roman"/>
        </w:rPr>
        <w:t xml:space="preserve"> / 50mL) / (0.2g - y / 100mL) </w:t>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0.2g</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1.2 + 0.2g</w:t>
      </w:r>
    </w:p>
    <w:p w:rsidR="00336EEB" w:rsidRDefault="00CB0ED5">
      <w:pPr>
        <w:rPr>
          <w:rFonts w:ascii="Times New Roman" w:eastAsia="Times New Roman" w:hAnsi="Times New Roman" w:cs="Times New Roman"/>
        </w:rPr>
      </w:pPr>
      <w:r>
        <w:rPr>
          <w:rFonts w:ascii="Times New Roman" w:eastAsia="Times New Roman" w:hAnsi="Times New Roman" w:cs="Times New Roman"/>
        </w:rPr>
        <w:tab/>
        <w:t>= 1.4g</w:t>
      </w:r>
    </w:p>
    <w:p w:rsidR="00336EEB" w:rsidRDefault="00336EEB">
      <w:pPr>
        <w:rPr>
          <w:rFonts w:ascii="Times New Roman" w:eastAsia="Times New Roman" w:hAnsi="Times New Roman" w:cs="Times New Roman"/>
        </w:rPr>
      </w:pPr>
    </w:p>
    <w:p w:rsidR="00336EEB" w:rsidRDefault="00CB0ED5">
      <w:pPr>
        <w:ind w:firstLine="720"/>
        <w:rPr>
          <w:rFonts w:ascii="Times New Roman" w:eastAsia="Times New Roman" w:hAnsi="Times New Roman" w:cs="Times New Roman"/>
        </w:rPr>
      </w:pPr>
      <w:r>
        <w:rPr>
          <w:rFonts w:ascii="Times New Roman" w:eastAsia="Times New Roman" w:hAnsi="Times New Roman" w:cs="Times New Roman"/>
        </w:rPr>
        <w:t xml:space="preserve">Therefore, 1.4g of compound Y would be removed after two extractions. </w:t>
      </w:r>
    </w:p>
    <w:p w:rsidR="00336EEB" w:rsidRDefault="00CB0ED5">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The student can add a few drops of water to the mixture. The phase that the water mixes with is the aqueous layer.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the organic layer would be the one that the water does not mix with.</w:t>
      </w:r>
    </w:p>
    <w:p w:rsidR="00336EEB" w:rsidRDefault="00CB0ED5">
      <w:pPr>
        <w:numPr>
          <w:ilvl w:val="0"/>
          <w:numId w:val="1"/>
        </w:num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3495095" cy="257651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495095" cy="2576513"/>
                    </a:xfrm>
                    <a:prstGeom prst="rect">
                      <a:avLst/>
                    </a:prstGeom>
                    <a:ln/>
                  </pic:spPr>
                </pic:pic>
              </a:graphicData>
            </a:graphic>
          </wp:inline>
        </w:drawing>
      </w:r>
    </w:p>
    <w:p w:rsidR="00336EEB" w:rsidRDefault="00CB0ED5">
      <w:pPr>
        <w:ind w:left="720"/>
        <w:rPr>
          <w:rFonts w:ascii="Times New Roman" w:eastAsia="Times New Roman" w:hAnsi="Times New Roman" w:cs="Times New Roman"/>
        </w:rPr>
      </w:pPr>
      <w:r>
        <w:rPr>
          <w:rFonts w:ascii="Times New Roman" w:eastAsia="Times New Roman" w:hAnsi="Times New Roman" w:cs="Times New Roman"/>
        </w:rPr>
        <w:t xml:space="preserve">A strong acid should be added to the mixture. It would interact with the organic base, but not with the naphthalene. The amine functional group on the benzyl amine acts as a proton acceptor due to the lone pair on the nitrogen, therefore accepting the proton from the acid. This would result in solubility in water, whereas naphthalene would stay insoluble in ether. The precipitate would be formed by a base being added </w:t>
      </w:r>
      <w:proofErr w:type="gramStart"/>
      <w:r>
        <w:rPr>
          <w:rFonts w:ascii="Times New Roman" w:eastAsia="Times New Roman" w:hAnsi="Times New Roman" w:cs="Times New Roman"/>
        </w:rPr>
        <w:t>in order for</w:t>
      </w:r>
      <w:proofErr w:type="gramEnd"/>
      <w:r>
        <w:rPr>
          <w:rFonts w:ascii="Times New Roman" w:eastAsia="Times New Roman" w:hAnsi="Times New Roman" w:cs="Times New Roman"/>
        </w:rPr>
        <w:t xml:space="preserve"> the ammonium group to deprotonate. Lastly, filtering and rinsing would be performed. </w:t>
      </w:r>
    </w:p>
    <w:p w:rsidR="00336EEB" w:rsidRDefault="00336EEB">
      <w:pPr>
        <w:rPr>
          <w:rFonts w:ascii="Times New Roman" w:eastAsia="Times New Roman" w:hAnsi="Times New Roman" w:cs="Times New Roman"/>
        </w:rPr>
      </w:pPr>
      <w:bookmarkStart w:id="0" w:name="_GoBack"/>
      <w:bookmarkEnd w:id="0"/>
    </w:p>
    <w:sectPr w:rsidR="00336EEB">
      <w:type w:val="continuous"/>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1B061D"/>
    <w:multiLevelType w:val="multilevel"/>
    <w:tmpl w:val="794863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EEB"/>
    <w:rsid w:val="00336EEB"/>
    <w:rsid w:val="008E472A"/>
    <w:rsid w:val="00BA523E"/>
    <w:rsid w:val="00CB0E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FF46E"/>
  <w15:docId w15:val="{1740D6E8-477A-4DF9-B101-079AF11F9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Plieva</dc:creator>
  <cp:lastModifiedBy>Milena Plieva</cp:lastModifiedBy>
  <cp:revision>3</cp:revision>
  <dcterms:created xsi:type="dcterms:W3CDTF">2019-02-12T21:20:00Z</dcterms:created>
  <dcterms:modified xsi:type="dcterms:W3CDTF">2019-04-23T17:21:00Z</dcterms:modified>
</cp:coreProperties>
</file>