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46D5E" w14:textId="1B082E55" w:rsidR="00A21826" w:rsidRDefault="00A21826">
      <w:pPr>
        <w:rPr>
          <w:rFonts w:ascii="Century Gothic" w:hAnsi="Century Gothic"/>
          <w:lang w:val="en-CA"/>
        </w:rPr>
      </w:pPr>
      <w:r>
        <w:rPr>
          <w:rFonts w:ascii="Century Gothic" w:hAnsi="Century Gothic"/>
          <w:sz w:val="28"/>
          <w:szCs w:val="28"/>
          <w:lang w:val="en-CA"/>
        </w:rPr>
        <w:t>Communication Studies in a Canadian Context</w:t>
      </w:r>
    </w:p>
    <w:p w14:paraId="49348E88" w14:textId="77777777" w:rsidR="00165F22" w:rsidRDefault="00A21826">
      <w:pPr>
        <w:rPr>
          <w:rFonts w:ascii="Century Gothic" w:hAnsi="Century Gothic"/>
          <w:lang w:val="en-CA"/>
        </w:rPr>
      </w:pPr>
      <w:r>
        <w:rPr>
          <w:rFonts w:ascii="Century Gothic" w:hAnsi="Century Gothic"/>
          <w:lang w:val="en-CA"/>
        </w:rPr>
        <w:t>Digitization</w:t>
      </w:r>
    </w:p>
    <w:p w14:paraId="004CDA04" w14:textId="4CE01D3D" w:rsidR="00A21826" w:rsidRDefault="00A21826" w:rsidP="00A21826">
      <w:pPr>
        <w:pStyle w:val="ListParagraph"/>
        <w:numPr>
          <w:ilvl w:val="0"/>
          <w:numId w:val="1"/>
        </w:numPr>
        <w:rPr>
          <w:rFonts w:ascii="Century Gothic" w:hAnsi="Century Gothic"/>
          <w:lang w:val="en-CA"/>
        </w:rPr>
      </w:pPr>
      <w:r>
        <w:rPr>
          <w:rFonts w:ascii="Century Gothic" w:hAnsi="Century Gothic"/>
          <w:lang w:val="en-CA"/>
        </w:rPr>
        <w:t xml:space="preserve"> </w:t>
      </w:r>
      <w:r w:rsidR="00EB4E55">
        <w:rPr>
          <w:rFonts w:ascii="Century Gothic" w:hAnsi="Century Gothic"/>
          <w:lang w:val="en-CA"/>
        </w:rPr>
        <w:t xml:space="preserve">The creation or conversion of information into a digital format. Making an image, sound, word, whatever into a series of bits for ease of distribution and, often, of manipulation </w:t>
      </w:r>
    </w:p>
    <w:p w14:paraId="2C36C995" w14:textId="2AC1B54D" w:rsidR="00EB4E55" w:rsidRDefault="00EB4E55" w:rsidP="00A21826">
      <w:pPr>
        <w:pStyle w:val="ListParagraph"/>
        <w:numPr>
          <w:ilvl w:val="0"/>
          <w:numId w:val="1"/>
        </w:numPr>
        <w:rPr>
          <w:rFonts w:ascii="Century Gothic" w:hAnsi="Century Gothic"/>
          <w:lang w:val="en-CA"/>
        </w:rPr>
      </w:pPr>
      <w:r>
        <w:rPr>
          <w:rFonts w:ascii="Century Gothic" w:hAnsi="Century Gothic"/>
          <w:lang w:val="en-CA"/>
        </w:rPr>
        <w:t xml:space="preserve">makes material media intangible (vinyl record vs. mp3) </w:t>
      </w:r>
    </w:p>
    <w:p w14:paraId="4CCE8B45" w14:textId="77777777" w:rsidR="00EB4E55" w:rsidRDefault="00EB4E55" w:rsidP="00100477">
      <w:pPr>
        <w:rPr>
          <w:rFonts w:ascii="Century Gothic" w:hAnsi="Century Gothic"/>
          <w:lang w:val="en-CA"/>
        </w:rPr>
      </w:pPr>
    </w:p>
    <w:p w14:paraId="103EB170" w14:textId="701F6A85" w:rsidR="00100477" w:rsidRDefault="00100477" w:rsidP="00100477">
      <w:pPr>
        <w:rPr>
          <w:rFonts w:ascii="Century Gothic" w:hAnsi="Century Gothic"/>
          <w:lang w:val="en-CA"/>
        </w:rPr>
      </w:pPr>
      <w:r>
        <w:rPr>
          <w:rFonts w:ascii="Century Gothic" w:hAnsi="Century Gothic"/>
          <w:lang w:val="en-CA"/>
        </w:rPr>
        <w:t>Digitization in Canada</w:t>
      </w:r>
    </w:p>
    <w:p w14:paraId="5029D6B9" w14:textId="67126AD1" w:rsidR="00100477" w:rsidRDefault="00100477" w:rsidP="00100477">
      <w:pPr>
        <w:pStyle w:val="ListParagraph"/>
        <w:numPr>
          <w:ilvl w:val="0"/>
          <w:numId w:val="1"/>
        </w:numPr>
        <w:rPr>
          <w:rFonts w:ascii="Century Gothic" w:hAnsi="Century Gothic"/>
          <w:lang w:val="en-CA"/>
        </w:rPr>
      </w:pPr>
      <w:r>
        <w:rPr>
          <w:rFonts w:ascii="Century Gothic" w:hAnsi="Century Gothic"/>
          <w:lang w:val="en-CA"/>
        </w:rPr>
        <w:t>created conditions for convergence</w:t>
      </w:r>
    </w:p>
    <w:p w14:paraId="4979F756" w14:textId="27F81FB7" w:rsidR="00100477" w:rsidRDefault="00100477" w:rsidP="00100477">
      <w:pPr>
        <w:pStyle w:val="ListParagraph"/>
        <w:numPr>
          <w:ilvl w:val="0"/>
          <w:numId w:val="1"/>
        </w:numPr>
        <w:rPr>
          <w:rFonts w:ascii="Century Gothic" w:hAnsi="Century Gothic"/>
          <w:lang w:val="en-CA"/>
        </w:rPr>
      </w:pPr>
      <w:r>
        <w:rPr>
          <w:rFonts w:ascii="Century Gothic" w:hAnsi="Century Gothic"/>
          <w:lang w:val="en-CA"/>
        </w:rPr>
        <w:t>created conditions for globalization</w:t>
      </w:r>
    </w:p>
    <w:p w14:paraId="4898C631" w14:textId="3E364A28" w:rsidR="00100477" w:rsidRDefault="00100477" w:rsidP="00100477">
      <w:pPr>
        <w:pStyle w:val="ListParagraph"/>
        <w:numPr>
          <w:ilvl w:val="0"/>
          <w:numId w:val="1"/>
        </w:numPr>
        <w:rPr>
          <w:rFonts w:ascii="Century Gothic" w:hAnsi="Century Gothic"/>
          <w:lang w:val="en-CA"/>
        </w:rPr>
      </w:pPr>
      <w:r>
        <w:rPr>
          <w:rFonts w:ascii="Century Gothic" w:hAnsi="Century Gothic"/>
          <w:lang w:val="en-CA"/>
        </w:rPr>
        <w:t xml:space="preserve">reorganized media industries </w:t>
      </w:r>
    </w:p>
    <w:p w14:paraId="43C7B6B3" w14:textId="73DBE9F8" w:rsidR="00100477" w:rsidRDefault="00100477" w:rsidP="00100477">
      <w:pPr>
        <w:pStyle w:val="ListParagraph"/>
        <w:numPr>
          <w:ilvl w:val="0"/>
          <w:numId w:val="1"/>
        </w:numPr>
        <w:rPr>
          <w:rFonts w:ascii="Century Gothic" w:hAnsi="Century Gothic"/>
          <w:lang w:val="en-CA"/>
        </w:rPr>
      </w:pPr>
      <w:r>
        <w:rPr>
          <w:rFonts w:ascii="Century Gothic" w:hAnsi="Century Gothic"/>
          <w:lang w:val="en-CA"/>
        </w:rPr>
        <w:t xml:space="preserve">new media does not totally replace old media and new media stakeholders do not entirely replace old media stakeholders </w:t>
      </w:r>
    </w:p>
    <w:p w14:paraId="246C8FF8" w14:textId="77777777" w:rsidR="00100477" w:rsidRDefault="00100477" w:rsidP="00D06837">
      <w:pPr>
        <w:rPr>
          <w:rFonts w:ascii="Century Gothic" w:hAnsi="Century Gothic"/>
          <w:lang w:val="en-CA"/>
        </w:rPr>
      </w:pPr>
    </w:p>
    <w:p w14:paraId="07387282" w14:textId="55021A50" w:rsidR="00D06837" w:rsidRDefault="00C03B90" w:rsidP="00D06837">
      <w:pPr>
        <w:rPr>
          <w:rFonts w:ascii="Century Gothic" w:hAnsi="Century Gothic"/>
          <w:lang w:val="en-CA"/>
        </w:rPr>
      </w:pPr>
      <w:r>
        <w:rPr>
          <w:rFonts w:ascii="Century Gothic" w:hAnsi="Century Gothic"/>
          <w:lang w:val="en-CA"/>
        </w:rPr>
        <w:t>Shanti Kumar</w:t>
      </w:r>
    </w:p>
    <w:p w14:paraId="4F1E35C8" w14:textId="03DD1696" w:rsidR="00C03B90" w:rsidRDefault="003F4F6A" w:rsidP="003F4F6A">
      <w:pPr>
        <w:pStyle w:val="ListParagraph"/>
        <w:numPr>
          <w:ilvl w:val="0"/>
          <w:numId w:val="1"/>
        </w:numPr>
        <w:rPr>
          <w:rFonts w:ascii="Century Gothic" w:hAnsi="Century Gothic"/>
          <w:lang w:val="en-CA"/>
        </w:rPr>
      </w:pPr>
      <w:r>
        <w:rPr>
          <w:rFonts w:ascii="Century Gothic" w:hAnsi="Century Gothic"/>
          <w:lang w:val="en-CA"/>
        </w:rPr>
        <w:t xml:space="preserve">How the way television being delivered in India is changing </w:t>
      </w:r>
    </w:p>
    <w:p w14:paraId="53B82FA3" w14:textId="68FDC4EE" w:rsidR="003F4F6A" w:rsidRDefault="003F4F6A" w:rsidP="003F4F6A">
      <w:pPr>
        <w:pStyle w:val="ListParagraph"/>
        <w:numPr>
          <w:ilvl w:val="0"/>
          <w:numId w:val="1"/>
        </w:numPr>
        <w:rPr>
          <w:rFonts w:ascii="Century Gothic" w:hAnsi="Century Gothic"/>
          <w:lang w:val="en-CA"/>
        </w:rPr>
      </w:pPr>
      <w:r>
        <w:rPr>
          <w:rFonts w:ascii="Century Gothic" w:hAnsi="Century Gothic"/>
          <w:lang w:val="en-CA"/>
        </w:rPr>
        <w:t xml:space="preserve">Digital cable coming to </w:t>
      </w:r>
      <w:proofErr w:type="spellStart"/>
      <w:r>
        <w:rPr>
          <w:rFonts w:ascii="Century Gothic" w:hAnsi="Century Gothic"/>
          <w:lang w:val="en-CA"/>
        </w:rPr>
        <w:t>india</w:t>
      </w:r>
      <w:proofErr w:type="spellEnd"/>
      <w:r>
        <w:rPr>
          <w:rFonts w:ascii="Century Gothic" w:hAnsi="Century Gothic"/>
          <w:lang w:val="en-CA"/>
        </w:rPr>
        <w:t xml:space="preserve"> was changing and expanding </w:t>
      </w:r>
    </w:p>
    <w:p w14:paraId="5BE13010" w14:textId="792A7009" w:rsidR="003F4F6A" w:rsidRDefault="003F4F6A" w:rsidP="003F4F6A">
      <w:pPr>
        <w:pStyle w:val="ListParagraph"/>
        <w:numPr>
          <w:ilvl w:val="1"/>
          <w:numId w:val="1"/>
        </w:numPr>
        <w:rPr>
          <w:rFonts w:ascii="Century Gothic" w:hAnsi="Century Gothic"/>
          <w:lang w:val="en-CA"/>
        </w:rPr>
      </w:pPr>
      <w:r>
        <w:rPr>
          <w:rFonts w:ascii="Century Gothic" w:hAnsi="Century Gothic"/>
          <w:lang w:val="en-CA"/>
        </w:rPr>
        <w:t xml:space="preserve">Content available </w:t>
      </w:r>
    </w:p>
    <w:p w14:paraId="33EBD3D5" w14:textId="551D532B" w:rsidR="003F4F6A" w:rsidRDefault="003F4F6A" w:rsidP="003F4F6A">
      <w:pPr>
        <w:pStyle w:val="ListParagraph"/>
        <w:numPr>
          <w:ilvl w:val="1"/>
          <w:numId w:val="1"/>
        </w:numPr>
        <w:rPr>
          <w:rFonts w:ascii="Century Gothic" w:hAnsi="Century Gothic"/>
          <w:lang w:val="en-CA"/>
        </w:rPr>
      </w:pPr>
      <w:r>
        <w:rPr>
          <w:rFonts w:ascii="Century Gothic" w:hAnsi="Century Gothic"/>
          <w:lang w:val="en-CA"/>
        </w:rPr>
        <w:t>Business relationships</w:t>
      </w:r>
    </w:p>
    <w:p w14:paraId="3B6C9558" w14:textId="1C7B8DBE" w:rsidR="003F4F6A" w:rsidRDefault="003F4F6A" w:rsidP="003F4F6A">
      <w:pPr>
        <w:pStyle w:val="ListParagraph"/>
        <w:numPr>
          <w:ilvl w:val="1"/>
          <w:numId w:val="1"/>
        </w:numPr>
        <w:rPr>
          <w:rFonts w:ascii="Century Gothic" w:hAnsi="Century Gothic"/>
          <w:lang w:val="en-CA"/>
        </w:rPr>
      </w:pPr>
      <w:r>
        <w:rPr>
          <w:rFonts w:ascii="Century Gothic" w:hAnsi="Century Gothic"/>
          <w:lang w:val="en-CA"/>
        </w:rPr>
        <w:t>Structure of competition (cable provides vs satellite)</w:t>
      </w:r>
    </w:p>
    <w:p w14:paraId="69CA99CF" w14:textId="4EAD5F2C" w:rsidR="003F4F6A" w:rsidRDefault="003F4F6A" w:rsidP="003F4F6A">
      <w:pPr>
        <w:pStyle w:val="ListParagraph"/>
        <w:numPr>
          <w:ilvl w:val="1"/>
          <w:numId w:val="1"/>
        </w:numPr>
        <w:rPr>
          <w:rFonts w:ascii="Century Gothic" w:hAnsi="Century Gothic"/>
          <w:lang w:val="en-CA"/>
        </w:rPr>
      </w:pPr>
      <w:r>
        <w:rPr>
          <w:rFonts w:ascii="Century Gothic" w:hAnsi="Century Gothic"/>
          <w:lang w:val="en-CA"/>
        </w:rPr>
        <w:t>Who can access channel delivery (urban vs. rural)</w:t>
      </w:r>
    </w:p>
    <w:p w14:paraId="648EA06D" w14:textId="0E744305" w:rsidR="003F4F6A" w:rsidRDefault="003F4F6A" w:rsidP="003F4F6A">
      <w:pPr>
        <w:pStyle w:val="ListParagraph"/>
        <w:numPr>
          <w:ilvl w:val="0"/>
          <w:numId w:val="1"/>
        </w:numPr>
        <w:rPr>
          <w:rFonts w:ascii="Century Gothic" w:hAnsi="Century Gothic"/>
          <w:lang w:val="en-CA"/>
        </w:rPr>
      </w:pPr>
      <w:r>
        <w:rPr>
          <w:rFonts w:ascii="Century Gothic" w:hAnsi="Century Gothic"/>
          <w:lang w:val="en-CA"/>
        </w:rPr>
        <w:t xml:space="preserve">India has </w:t>
      </w:r>
    </w:p>
    <w:p w14:paraId="191324B7" w14:textId="77777777" w:rsidR="003F4F6A" w:rsidRDefault="003F4F6A" w:rsidP="003F4F6A">
      <w:pPr>
        <w:rPr>
          <w:rFonts w:ascii="Century Gothic" w:hAnsi="Century Gothic"/>
          <w:lang w:val="en-CA"/>
        </w:rPr>
      </w:pPr>
    </w:p>
    <w:p w14:paraId="5CF70A37" w14:textId="2877DC25" w:rsidR="003F4F6A" w:rsidRDefault="003F4F6A" w:rsidP="003F4F6A">
      <w:pPr>
        <w:rPr>
          <w:rFonts w:ascii="Century Gothic" w:hAnsi="Century Gothic"/>
          <w:lang w:val="en-CA"/>
        </w:rPr>
      </w:pPr>
      <w:r>
        <w:rPr>
          <w:rFonts w:ascii="Century Gothic" w:hAnsi="Century Gothic"/>
          <w:lang w:val="en-CA"/>
        </w:rPr>
        <w:t xml:space="preserve">Kumar demonstrates, by implication </w:t>
      </w:r>
    </w:p>
    <w:p w14:paraId="61FFAC0A" w14:textId="5BDCE5C5" w:rsidR="003F4F6A" w:rsidRDefault="003F4F6A" w:rsidP="003F4F6A">
      <w:pPr>
        <w:pStyle w:val="ListParagraph"/>
        <w:numPr>
          <w:ilvl w:val="0"/>
          <w:numId w:val="1"/>
        </w:numPr>
        <w:rPr>
          <w:rFonts w:ascii="Century Gothic" w:hAnsi="Century Gothic"/>
          <w:lang w:val="en-CA"/>
        </w:rPr>
      </w:pPr>
      <w:r>
        <w:rPr>
          <w:rFonts w:ascii="Century Gothic" w:hAnsi="Century Gothic"/>
          <w:lang w:val="en-CA"/>
        </w:rPr>
        <w:t>The reach and scope of digitization/globalization</w:t>
      </w:r>
    </w:p>
    <w:p w14:paraId="5C5FA229" w14:textId="0A43356A" w:rsidR="003F4F6A" w:rsidRDefault="003F4F6A" w:rsidP="003F4F6A">
      <w:pPr>
        <w:pStyle w:val="ListParagraph"/>
        <w:numPr>
          <w:ilvl w:val="0"/>
          <w:numId w:val="1"/>
        </w:numPr>
        <w:rPr>
          <w:rFonts w:ascii="Century Gothic" w:hAnsi="Century Gothic"/>
          <w:lang w:val="en-CA"/>
        </w:rPr>
      </w:pPr>
      <w:r>
        <w:rPr>
          <w:rFonts w:ascii="Century Gothic" w:hAnsi="Century Gothic"/>
          <w:lang w:val="en-CA"/>
        </w:rPr>
        <w:t xml:space="preserve">The two-way street of digitization/globalization </w:t>
      </w:r>
    </w:p>
    <w:p w14:paraId="51A4FA22" w14:textId="77777777" w:rsidR="00FE13AC" w:rsidRDefault="00FE13AC" w:rsidP="00FE13AC">
      <w:pPr>
        <w:rPr>
          <w:rFonts w:ascii="Century Gothic" w:hAnsi="Century Gothic"/>
          <w:lang w:val="en-CA"/>
        </w:rPr>
      </w:pPr>
    </w:p>
    <w:p w14:paraId="71CAAF8C" w14:textId="0B426D1E" w:rsidR="00FE13AC" w:rsidRDefault="00FE13AC" w:rsidP="00FE13AC">
      <w:pPr>
        <w:rPr>
          <w:rFonts w:ascii="Century Gothic" w:hAnsi="Century Gothic"/>
          <w:lang w:val="en-CA"/>
        </w:rPr>
      </w:pPr>
      <w:r>
        <w:rPr>
          <w:rFonts w:ascii="Century Gothic" w:hAnsi="Century Gothic"/>
          <w:lang w:val="en-CA"/>
        </w:rPr>
        <w:t>Globalization Specifically</w:t>
      </w:r>
    </w:p>
    <w:p w14:paraId="07BD7BC8" w14:textId="3561FAB8" w:rsidR="00FE13AC" w:rsidRDefault="00FE13AC" w:rsidP="00FE13AC">
      <w:pPr>
        <w:pStyle w:val="ListParagraph"/>
        <w:numPr>
          <w:ilvl w:val="0"/>
          <w:numId w:val="1"/>
        </w:numPr>
        <w:rPr>
          <w:rFonts w:ascii="Century Gothic" w:hAnsi="Century Gothic"/>
          <w:lang w:val="en-CA"/>
        </w:rPr>
      </w:pPr>
      <w:r>
        <w:rPr>
          <w:rFonts w:ascii="Century Gothic" w:hAnsi="Century Gothic"/>
          <w:lang w:val="en-CA"/>
        </w:rPr>
        <w:t>For Fletcher: “the emergence of transnational communication systems and a worldwide free market in cultural products”</w:t>
      </w:r>
    </w:p>
    <w:p w14:paraId="5D6167C0" w14:textId="4648710F" w:rsidR="00FE13AC" w:rsidRDefault="00FE13AC" w:rsidP="00FE13AC">
      <w:pPr>
        <w:pStyle w:val="ListParagraph"/>
        <w:numPr>
          <w:ilvl w:val="0"/>
          <w:numId w:val="1"/>
        </w:numPr>
        <w:rPr>
          <w:rFonts w:ascii="Century Gothic" w:hAnsi="Century Gothic"/>
          <w:lang w:val="en-CA"/>
        </w:rPr>
      </w:pPr>
      <w:r>
        <w:rPr>
          <w:rFonts w:ascii="Century Gothic" w:hAnsi="Century Gothic"/>
          <w:lang w:val="en-CA"/>
        </w:rPr>
        <w:t xml:space="preserve">But more broadly, an idea that attempts to account for the increased flow of people (immigration), goods and services and capital (trade and commerce). And information (global economies for digital – </w:t>
      </w:r>
      <w:proofErr w:type="spellStart"/>
      <w:r>
        <w:rPr>
          <w:rFonts w:ascii="Century Gothic" w:hAnsi="Century Gothic"/>
          <w:lang w:val="en-CA"/>
        </w:rPr>
        <w:t>ie</w:t>
      </w:r>
      <w:proofErr w:type="spellEnd"/>
      <w:r>
        <w:rPr>
          <w:rFonts w:ascii="Century Gothic" w:hAnsi="Century Gothic"/>
          <w:lang w:val="en-CA"/>
        </w:rPr>
        <w:t xml:space="preserve"> internet communication but also for other kinds of old media digitized (again, the connection between digitization and globalization)</w:t>
      </w:r>
    </w:p>
    <w:p w14:paraId="29A8A82C" w14:textId="77777777" w:rsidR="00FE13AC" w:rsidRDefault="00FE13AC" w:rsidP="00CC0EE1">
      <w:pPr>
        <w:rPr>
          <w:rFonts w:ascii="Century Gothic" w:hAnsi="Century Gothic"/>
          <w:lang w:val="en-CA"/>
        </w:rPr>
      </w:pPr>
    </w:p>
    <w:p w14:paraId="6DD761BF" w14:textId="77777777" w:rsidR="007E0DB1" w:rsidRDefault="00CC0EE1" w:rsidP="00CC0EE1">
      <w:pPr>
        <w:rPr>
          <w:rFonts w:ascii="Century Gothic" w:hAnsi="Century Gothic"/>
          <w:lang w:val="en-CA"/>
        </w:rPr>
      </w:pPr>
      <w:r>
        <w:rPr>
          <w:rFonts w:ascii="Century Gothic" w:hAnsi="Century Gothic"/>
          <w:lang w:val="en-CA"/>
        </w:rPr>
        <w:t>Emerges as an idea in the 1990s, but has historical antecedents</w:t>
      </w:r>
    </w:p>
    <w:p w14:paraId="6B8A4FDA" w14:textId="77777777" w:rsidR="007E0DB1" w:rsidRDefault="007E0DB1" w:rsidP="00CC0EE1">
      <w:pPr>
        <w:rPr>
          <w:rFonts w:ascii="Century Gothic" w:hAnsi="Century Gothic"/>
          <w:lang w:val="en-CA"/>
        </w:rPr>
      </w:pPr>
    </w:p>
    <w:p w14:paraId="3BD0DDA9" w14:textId="1BD5938D" w:rsidR="00CC0EE1" w:rsidRDefault="007E0DB1" w:rsidP="00CC0EE1">
      <w:pPr>
        <w:rPr>
          <w:rFonts w:ascii="Century Gothic" w:hAnsi="Century Gothic"/>
          <w:lang w:val="en-CA"/>
        </w:rPr>
      </w:pPr>
      <w:proofErr w:type="spellStart"/>
      <w:r>
        <w:rPr>
          <w:rFonts w:ascii="Century Gothic" w:hAnsi="Century Gothic"/>
          <w:lang w:val="en-CA"/>
        </w:rPr>
        <w:t>Saludos</w:t>
      </w:r>
      <w:proofErr w:type="spellEnd"/>
      <w:r>
        <w:rPr>
          <w:rFonts w:ascii="Century Gothic" w:hAnsi="Century Gothic"/>
          <w:lang w:val="en-CA"/>
        </w:rPr>
        <w:t xml:space="preserve"> Amigos (Disney, 1942) </w:t>
      </w:r>
      <w:r w:rsidR="00CC0EE1">
        <w:rPr>
          <w:rFonts w:ascii="Century Gothic" w:hAnsi="Century Gothic"/>
          <w:lang w:val="en-CA"/>
        </w:rPr>
        <w:t xml:space="preserve"> </w:t>
      </w:r>
    </w:p>
    <w:p w14:paraId="0D974BD5" w14:textId="77777777" w:rsidR="003F075C" w:rsidRDefault="003F075C" w:rsidP="00CC0EE1">
      <w:pPr>
        <w:rPr>
          <w:rFonts w:ascii="Century Gothic" w:hAnsi="Century Gothic"/>
          <w:lang w:val="en-CA"/>
        </w:rPr>
      </w:pPr>
    </w:p>
    <w:p w14:paraId="0044ED85" w14:textId="3892DFF9" w:rsidR="003F075C" w:rsidRDefault="003F075C" w:rsidP="00CC0EE1">
      <w:pPr>
        <w:rPr>
          <w:rFonts w:ascii="Century Gothic" w:hAnsi="Century Gothic"/>
          <w:lang w:val="en-CA"/>
        </w:rPr>
      </w:pPr>
      <w:r>
        <w:rPr>
          <w:rFonts w:ascii="Century Gothic" w:hAnsi="Century Gothic"/>
          <w:lang w:val="en-CA"/>
        </w:rPr>
        <w:t xml:space="preserve">How American culture became so dominant </w:t>
      </w:r>
    </w:p>
    <w:p w14:paraId="665A786E" w14:textId="0721D382" w:rsidR="003F075C" w:rsidRDefault="003F075C" w:rsidP="003F075C">
      <w:pPr>
        <w:pStyle w:val="ListParagraph"/>
        <w:numPr>
          <w:ilvl w:val="0"/>
          <w:numId w:val="1"/>
        </w:numPr>
        <w:rPr>
          <w:rFonts w:ascii="Century Gothic" w:hAnsi="Century Gothic"/>
          <w:lang w:val="en-CA"/>
        </w:rPr>
      </w:pPr>
      <w:r>
        <w:rPr>
          <w:rFonts w:ascii="Century Gothic" w:hAnsi="Century Gothic"/>
          <w:lang w:val="en-CA"/>
        </w:rPr>
        <w:t>The size and wealth of the American market allowed for economics of scale and export at a “discount”</w:t>
      </w:r>
    </w:p>
    <w:p w14:paraId="37BBCE96" w14:textId="0DF2667D" w:rsidR="003F075C" w:rsidRDefault="003F075C" w:rsidP="003F075C">
      <w:pPr>
        <w:pStyle w:val="ListParagraph"/>
        <w:numPr>
          <w:ilvl w:val="0"/>
          <w:numId w:val="1"/>
        </w:numPr>
        <w:rPr>
          <w:rFonts w:ascii="Century Gothic" w:hAnsi="Century Gothic"/>
          <w:lang w:val="en-CA"/>
        </w:rPr>
      </w:pPr>
      <w:r>
        <w:rPr>
          <w:rFonts w:ascii="Century Gothic" w:hAnsi="Century Gothic"/>
          <w:lang w:val="en-CA"/>
        </w:rPr>
        <w:lastRenderedPageBreak/>
        <w:t xml:space="preserve">Diversity of audience and productions (“cultural repertoire”) </w:t>
      </w:r>
    </w:p>
    <w:p w14:paraId="3A4EB6AC" w14:textId="77777777" w:rsidR="00DF1744" w:rsidRDefault="00DF1744" w:rsidP="00DF1744">
      <w:pPr>
        <w:rPr>
          <w:rFonts w:ascii="Century Gothic" w:hAnsi="Century Gothic"/>
          <w:lang w:val="en-CA"/>
        </w:rPr>
      </w:pPr>
    </w:p>
    <w:p w14:paraId="62DF631C" w14:textId="5565E81F" w:rsidR="00DF1744" w:rsidRDefault="00DF1744" w:rsidP="00DF1744">
      <w:pPr>
        <w:rPr>
          <w:rFonts w:ascii="Century Gothic" w:hAnsi="Century Gothic"/>
          <w:lang w:val="en-CA"/>
        </w:rPr>
      </w:pPr>
      <w:r>
        <w:rPr>
          <w:rFonts w:ascii="Century Gothic" w:hAnsi="Century Gothic"/>
          <w:lang w:val="en-CA"/>
        </w:rPr>
        <w:t>The “cultural imperialism thesis” – 1970s</w:t>
      </w:r>
    </w:p>
    <w:p w14:paraId="4186D975" w14:textId="51B05B9F" w:rsidR="00DF1744" w:rsidRDefault="00DF1744" w:rsidP="00DF1744">
      <w:pPr>
        <w:pStyle w:val="ListParagraph"/>
        <w:numPr>
          <w:ilvl w:val="0"/>
          <w:numId w:val="1"/>
        </w:numPr>
        <w:rPr>
          <w:rFonts w:ascii="Century Gothic" w:hAnsi="Century Gothic"/>
          <w:lang w:val="en-CA"/>
        </w:rPr>
      </w:pPr>
      <w:r>
        <w:rPr>
          <w:rFonts w:ascii="Century Gothic" w:hAnsi="Century Gothic"/>
          <w:lang w:val="en-CA"/>
        </w:rPr>
        <w:t>Herbert Schiller: “the adoption in economically peripheral countries of the values and structures of the dominating centre of the modern world system”</w:t>
      </w:r>
    </w:p>
    <w:p w14:paraId="0E392AF8" w14:textId="26048386" w:rsidR="00DF1744" w:rsidRDefault="00DF1744" w:rsidP="00DF1744">
      <w:pPr>
        <w:pStyle w:val="ListParagraph"/>
        <w:numPr>
          <w:ilvl w:val="0"/>
          <w:numId w:val="1"/>
        </w:numPr>
        <w:rPr>
          <w:rFonts w:ascii="Century Gothic" w:hAnsi="Century Gothic"/>
          <w:lang w:val="en-CA"/>
        </w:rPr>
      </w:pPr>
      <w:r>
        <w:rPr>
          <w:rFonts w:ascii="Century Gothic" w:hAnsi="Century Gothic"/>
          <w:lang w:val="en-CA"/>
        </w:rPr>
        <w:t>This was metaphor that offered a compelling view of the world, including:</w:t>
      </w:r>
    </w:p>
    <w:p w14:paraId="381A79B6" w14:textId="2474881D" w:rsidR="00DF1744" w:rsidRDefault="00DF1744" w:rsidP="00DF1744">
      <w:pPr>
        <w:pStyle w:val="ListParagraph"/>
        <w:numPr>
          <w:ilvl w:val="1"/>
          <w:numId w:val="1"/>
        </w:numPr>
        <w:rPr>
          <w:rFonts w:ascii="Century Gothic" w:hAnsi="Century Gothic"/>
          <w:lang w:val="en-CA"/>
        </w:rPr>
      </w:pPr>
      <w:r>
        <w:rPr>
          <w:rFonts w:ascii="Century Gothic" w:hAnsi="Century Gothic"/>
          <w:lang w:val="en-CA"/>
        </w:rPr>
        <w:t>Imposition of western values (consumerism)</w:t>
      </w:r>
    </w:p>
    <w:p w14:paraId="28537321" w14:textId="4C8CAE35" w:rsidR="00DF1744" w:rsidRDefault="00DF1744" w:rsidP="00DF1744">
      <w:pPr>
        <w:pStyle w:val="ListParagraph"/>
        <w:numPr>
          <w:ilvl w:val="1"/>
          <w:numId w:val="1"/>
        </w:numPr>
        <w:rPr>
          <w:rFonts w:ascii="Century Gothic" w:hAnsi="Century Gothic"/>
          <w:lang w:val="en-CA"/>
        </w:rPr>
      </w:pPr>
      <w:r>
        <w:rPr>
          <w:rFonts w:ascii="Century Gothic" w:hAnsi="Century Gothic"/>
          <w:lang w:val="en-CA"/>
        </w:rPr>
        <w:t>Homogenization (“</w:t>
      </w:r>
      <w:proofErr w:type="spellStart"/>
      <w:r>
        <w:rPr>
          <w:rFonts w:ascii="Century Gothic" w:hAnsi="Century Gothic"/>
          <w:lang w:val="en-CA"/>
        </w:rPr>
        <w:t>McDonalization</w:t>
      </w:r>
      <w:proofErr w:type="spellEnd"/>
      <w:r>
        <w:rPr>
          <w:rFonts w:ascii="Century Gothic" w:hAnsi="Century Gothic"/>
          <w:lang w:val="en-CA"/>
        </w:rPr>
        <w:t>”)</w:t>
      </w:r>
    </w:p>
    <w:p w14:paraId="2596932F" w14:textId="3C44ECBF" w:rsidR="00DF1744" w:rsidRDefault="00DF1744" w:rsidP="00DF1744">
      <w:pPr>
        <w:pStyle w:val="ListParagraph"/>
        <w:numPr>
          <w:ilvl w:val="1"/>
          <w:numId w:val="1"/>
        </w:numPr>
        <w:rPr>
          <w:rFonts w:ascii="Century Gothic" w:hAnsi="Century Gothic"/>
          <w:lang w:val="en-CA"/>
        </w:rPr>
      </w:pPr>
      <w:r>
        <w:rPr>
          <w:rFonts w:ascii="Century Gothic" w:hAnsi="Century Gothic"/>
          <w:lang w:val="en-CA"/>
        </w:rPr>
        <w:t xml:space="preserve">Destruction of local and indigenous traditions </w:t>
      </w:r>
    </w:p>
    <w:p w14:paraId="30B6CFC2" w14:textId="77777777" w:rsidR="001969D1" w:rsidRDefault="001969D1" w:rsidP="00E62894">
      <w:pPr>
        <w:rPr>
          <w:rFonts w:ascii="Century Gothic" w:hAnsi="Century Gothic"/>
          <w:lang w:val="en-CA"/>
        </w:rPr>
      </w:pPr>
    </w:p>
    <w:p w14:paraId="67AF9F77" w14:textId="73B88787" w:rsidR="00E62894" w:rsidRDefault="00E62894" w:rsidP="00E62894">
      <w:pPr>
        <w:rPr>
          <w:rFonts w:ascii="Century Gothic" w:hAnsi="Century Gothic"/>
          <w:lang w:val="en-CA"/>
        </w:rPr>
      </w:pPr>
      <w:r>
        <w:rPr>
          <w:rFonts w:ascii="Century Gothic" w:hAnsi="Century Gothic"/>
          <w:lang w:val="en-CA"/>
        </w:rPr>
        <w:t>Counter Arguments</w:t>
      </w:r>
    </w:p>
    <w:p w14:paraId="6D15ADC6" w14:textId="26FF2CF1" w:rsidR="00E62894" w:rsidRDefault="00E62894" w:rsidP="00E62894">
      <w:pPr>
        <w:pStyle w:val="ListParagraph"/>
        <w:numPr>
          <w:ilvl w:val="0"/>
          <w:numId w:val="1"/>
        </w:numPr>
        <w:rPr>
          <w:rFonts w:ascii="Century Gothic" w:hAnsi="Century Gothic"/>
          <w:lang w:val="en-CA"/>
        </w:rPr>
      </w:pPr>
      <w:r>
        <w:rPr>
          <w:rFonts w:ascii="Century Gothic" w:hAnsi="Century Gothic"/>
          <w:lang w:val="en-CA"/>
        </w:rPr>
        <w:t>Diversity through hybridity</w:t>
      </w:r>
    </w:p>
    <w:p w14:paraId="5511CD56" w14:textId="550C409B" w:rsidR="00E62894" w:rsidRDefault="00E62894" w:rsidP="00E62894">
      <w:pPr>
        <w:pStyle w:val="ListParagraph"/>
        <w:numPr>
          <w:ilvl w:val="0"/>
          <w:numId w:val="1"/>
        </w:numPr>
        <w:rPr>
          <w:rFonts w:ascii="Century Gothic" w:hAnsi="Century Gothic"/>
          <w:lang w:val="en-CA"/>
        </w:rPr>
      </w:pPr>
      <w:r>
        <w:rPr>
          <w:rFonts w:ascii="Century Gothic" w:hAnsi="Century Gothic"/>
          <w:lang w:val="en-CA"/>
        </w:rPr>
        <w:t xml:space="preserve">Always already hybrids anyway (no “pure” local traditions) </w:t>
      </w:r>
    </w:p>
    <w:p w14:paraId="400CB0B3" w14:textId="77777777" w:rsidR="001969D1" w:rsidRDefault="001969D1" w:rsidP="001969D1">
      <w:pPr>
        <w:rPr>
          <w:rFonts w:ascii="Century Gothic" w:hAnsi="Century Gothic"/>
          <w:lang w:val="en-CA"/>
        </w:rPr>
      </w:pPr>
    </w:p>
    <w:p w14:paraId="7B868A79" w14:textId="5B23885E" w:rsidR="002622E6" w:rsidRDefault="002622E6" w:rsidP="001969D1">
      <w:pPr>
        <w:rPr>
          <w:rFonts w:ascii="Century Gothic" w:hAnsi="Century Gothic"/>
          <w:lang w:val="en-CA"/>
        </w:rPr>
      </w:pPr>
      <w:r>
        <w:rPr>
          <w:rFonts w:ascii="Century Gothic" w:hAnsi="Century Gothic"/>
          <w:lang w:val="en-CA"/>
        </w:rPr>
        <w:t>Fletcher</w:t>
      </w:r>
    </w:p>
    <w:p w14:paraId="737B456E" w14:textId="07234C55" w:rsidR="002622E6" w:rsidRDefault="002622E6" w:rsidP="002622E6">
      <w:pPr>
        <w:pStyle w:val="ListParagraph"/>
        <w:numPr>
          <w:ilvl w:val="0"/>
          <w:numId w:val="1"/>
        </w:numPr>
        <w:rPr>
          <w:rFonts w:ascii="Century Gothic" w:hAnsi="Century Gothic"/>
          <w:lang w:val="en-CA"/>
        </w:rPr>
      </w:pPr>
      <w:r>
        <w:rPr>
          <w:rFonts w:ascii="Century Gothic" w:hAnsi="Century Gothic"/>
          <w:lang w:val="en-CA"/>
        </w:rPr>
        <w:t>Because Canada has 2 media systems and that they are totally separate, the consequences of globalization takes on a unique inflection in Canada</w:t>
      </w:r>
    </w:p>
    <w:p w14:paraId="58506A7A" w14:textId="1632A319" w:rsidR="002622E6" w:rsidRDefault="002622E6" w:rsidP="002622E6">
      <w:pPr>
        <w:pStyle w:val="ListParagraph"/>
        <w:numPr>
          <w:ilvl w:val="0"/>
          <w:numId w:val="1"/>
        </w:numPr>
        <w:rPr>
          <w:rFonts w:ascii="Century Gothic" w:hAnsi="Century Gothic"/>
          <w:lang w:val="en-CA"/>
        </w:rPr>
      </w:pPr>
      <w:r>
        <w:rPr>
          <w:rFonts w:ascii="Century Gothic" w:hAnsi="Century Gothic"/>
          <w:lang w:val="en-CA"/>
        </w:rPr>
        <w:t>Quebec has, arguably a very robust and successful media culture, Stars, audiences, etc.</w:t>
      </w:r>
    </w:p>
    <w:p w14:paraId="556BC036" w14:textId="4F851496" w:rsidR="002622E6" w:rsidRDefault="002622E6" w:rsidP="002622E6">
      <w:pPr>
        <w:pStyle w:val="ListParagraph"/>
        <w:numPr>
          <w:ilvl w:val="0"/>
          <w:numId w:val="1"/>
        </w:numPr>
        <w:rPr>
          <w:rFonts w:ascii="Century Gothic" w:hAnsi="Century Gothic"/>
          <w:lang w:val="en-CA"/>
        </w:rPr>
      </w:pPr>
      <w:r>
        <w:rPr>
          <w:rFonts w:ascii="Century Gothic" w:hAnsi="Century Gothic"/>
          <w:lang w:val="en-CA"/>
        </w:rPr>
        <w:t>English Canada not so much. We like American culture and the culture we ourselves produce is often indistinguishable from American culture</w:t>
      </w:r>
    </w:p>
    <w:p w14:paraId="4C1DDD12" w14:textId="0BC766CC" w:rsidR="001969D1" w:rsidRDefault="002622E6" w:rsidP="001969D1">
      <w:pPr>
        <w:pStyle w:val="ListParagraph"/>
        <w:numPr>
          <w:ilvl w:val="0"/>
          <w:numId w:val="1"/>
        </w:numPr>
        <w:rPr>
          <w:rFonts w:ascii="Century Gothic" w:hAnsi="Century Gothic"/>
          <w:lang w:val="en-CA"/>
        </w:rPr>
      </w:pPr>
      <w:r>
        <w:rPr>
          <w:rFonts w:ascii="Century Gothic" w:hAnsi="Century Gothic"/>
          <w:lang w:val="en-CA"/>
        </w:rPr>
        <w:t>And because of these totally different and separate media systems – no “</w:t>
      </w:r>
      <w:r w:rsidR="00D701E9">
        <w:rPr>
          <w:rFonts w:ascii="Century Gothic" w:hAnsi="Century Gothic"/>
          <w:lang w:val="en-CA"/>
        </w:rPr>
        <w:t>Pan</w:t>
      </w:r>
      <w:r>
        <w:rPr>
          <w:rFonts w:ascii="Century Gothic" w:hAnsi="Century Gothic"/>
          <w:lang w:val="en-CA"/>
        </w:rPr>
        <w:t xml:space="preserve">-Canadian” media – resistance to the negative consequences of globalization (erosion of Canadian culture) seems likely to be especially difficult </w:t>
      </w:r>
    </w:p>
    <w:p w14:paraId="736BE1CB" w14:textId="77777777" w:rsidR="00136501" w:rsidRDefault="00136501" w:rsidP="00136501">
      <w:pPr>
        <w:rPr>
          <w:rFonts w:ascii="Century Gothic" w:hAnsi="Century Gothic"/>
          <w:lang w:val="en-CA"/>
        </w:rPr>
      </w:pPr>
    </w:p>
    <w:p w14:paraId="79EB4A02" w14:textId="018B0DB3" w:rsidR="00136501" w:rsidRDefault="00D701E9" w:rsidP="00136501">
      <w:pPr>
        <w:rPr>
          <w:rFonts w:ascii="Century Gothic" w:hAnsi="Century Gothic"/>
          <w:sz w:val="28"/>
          <w:szCs w:val="28"/>
          <w:lang w:val="en-CA"/>
        </w:rPr>
      </w:pPr>
      <w:r>
        <w:rPr>
          <w:rFonts w:ascii="Century Gothic" w:hAnsi="Century Gothic"/>
          <w:sz w:val="28"/>
          <w:szCs w:val="28"/>
          <w:lang w:val="en-CA"/>
        </w:rPr>
        <w:t xml:space="preserve">Media Production and Labour </w:t>
      </w:r>
    </w:p>
    <w:p w14:paraId="66B63115" w14:textId="1881DEF5" w:rsidR="00D701E9" w:rsidRDefault="00967B5A" w:rsidP="00136501">
      <w:pPr>
        <w:rPr>
          <w:rFonts w:ascii="Century Gothic" w:hAnsi="Century Gothic"/>
          <w:lang w:val="en-CA"/>
        </w:rPr>
      </w:pPr>
      <w:r>
        <w:rPr>
          <w:rFonts w:ascii="Century Gothic" w:hAnsi="Century Gothic"/>
          <w:lang w:val="en-CA"/>
        </w:rPr>
        <w:t xml:space="preserve">Labour in Creative Industries </w:t>
      </w:r>
    </w:p>
    <w:p w14:paraId="2B41DB2C" w14:textId="18284E8D" w:rsidR="00967B5A" w:rsidRDefault="00967B5A" w:rsidP="00967B5A">
      <w:pPr>
        <w:pStyle w:val="ListParagraph"/>
        <w:numPr>
          <w:ilvl w:val="0"/>
          <w:numId w:val="1"/>
        </w:numPr>
        <w:rPr>
          <w:rFonts w:ascii="Century Gothic" w:hAnsi="Century Gothic"/>
          <w:lang w:val="en-CA"/>
        </w:rPr>
      </w:pPr>
      <w:r>
        <w:rPr>
          <w:rFonts w:ascii="Century Gothic" w:hAnsi="Century Gothic"/>
          <w:lang w:val="en-CA"/>
        </w:rPr>
        <w:t xml:space="preserve">Bernard </w:t>
      </w:r>
      <w:proofErr w:type="spellStart"/>
      <w:r>
        <w:rPr>
          <w:rFonts w:ascii="Century Gothic" w:hAnsi="Century Gothic"/>
          <w:lang w:val="en-CA"/>
        </w:rPr>
        <w:t>Miege</w:t>
      </w:r>
      <w:proofErr w:type="spellEnd"/>
      <w:r>
        <w:rPr>
          <w:rFonts w:ascii="Century Gothic" w:hAnsi="Century Gothic"/>
          <w:lang w:val="en-CA"/>
        </w:rPr>
        <w:t xml:space="preserve"> – French cultural economist who </w:t>
      </w:r>
      <w:r w:rsidR="00397C1F">
        <w:rPr>
          <w:rFonts w:ascii="Century Gothic" w:hAnsi="Century Gothic"/>
          <w:lang w:val="en-CA"/>
        </w:rPr>
        <w:t>identified</w:t>
      </w:r>
      <w:r>
        <w:rPr>
          <w:rFonts w:ascii="Century Gothic" w:hAnsi="Century Gothic"/>
          <w:lang w:val="en-CA"/>
        </w:rPr>
        <w:t xml:space="preserve"> some of the “conditions of cultural labour”</w:t>
      </w:r>
    </w:p>
    <w:p w14:paraId="2294A292" w14:textId="7E8B19E0" w:rsidR="00967B5A" w:rsidRDefault="00967B5A" w:rsidP="00967B5A">
      <w:pPr>
        <w:pStyle w:val="ListParagraph"/>
        <w:numPr>
          <w:ilvl w:val="0"/>
          <w:numId w:val="1"/>
        </w:numPr>
        <w:rPr>
          <w:rFonts w:ascii="Century Gothic" w:hAnsi="Century Gothic"/>
          <w:lang w:val="en-CA"/>
        </w:rPr>
      </w:pPr>
      <w:r>
        <w:rPr>
          <w:rFonts w:ascii="Century Gothic" w:hAnsi="Century Gothic"/>
          <w:lang w:val="en-CA"/>
        </w:rPr>
        <w:t>Creative w</w:t>
      </w:r>
      <w:r w:rsidR="00397C1F">
        <w:rPr>
          <w:rFonts w:ascii="Century Gothic" w:hAnsi="Century Gothic"/>
          <w:lang w:val="en-CA"/>
        </w:rPr>
        <w:t>orkers bear the c</w:t>
      </w:r>
      <w:r>
        <w:rPr>
          <w:rFonts w:ascii="Century Gothic" w:hAnsi="Century Gothic"/>
          <w:lang w:val="en-CA"/>
        </w:rPr>
        <w:t>ost of conception on behalf of the cultural industries/companies</w:t>
      </w:r>
      <w:r w:rsidR="00397C1F">
        <w:rPr>
          <w:rFonts w:ascii="Century Gothic" w:hAnsi="Century Gothic"/>
          <w:lang w:val="en-CA"/>
        </w:rPr>
        <w:t xml:space="preserve"> by being willing to forego the benefits of secure working conditions and nearly all cases earning relatively little when they do </w:t>
      </w:r>
    </w:p>
    <w:p w14:paraId="5D5A2BD2" w14:textId="18B987DC" w:rsidR="00397C1F" w:rsidRDefault="00397C1F" w:rsidP="00967B5A">
      <w:pPr>
        <w:pStyle w:val="ListParagraph"/>
        <w:numPr>
          <w:ilvl w:val="0"/>
          <w:numId w:val="1"/>
        </w:numPr>
        <w:rPr>
          <w:rFonts w:ascii="Century Gothic" w:hAnsi="Century Gothic"/>
          <w:lang w:val="en-CA"/>
        </w:rPr>
      </w:pPr>
      <w:r>
        <w:rPr>
          <w:rFonts w:ascii="Century Gothic" w:hAnsi="Century Gothic"/>
          <w:lang w:val="en-CA"/>
        </w:rPr>
        <w:t>Creative labour is underpaid because of perpetual over-supply</w:t>
      </w:r>
    </w:p>
    <w:p w14:paraId="3FF0ECCF" w14:textId="5653A98C" w:rsidR="00397C1F" w:rsidRDefault="00397C1F" w:rsidP="00967B5A">
      <w:pPr>
        <w:pStyle w:val="ListParagraph"/>
        <w:numPr>
          <w:ilvl w:val="0"/>
          <w:numId w:val="1"/>
        </w:numPr>
        <w:rPr>
          <w:rFonts w:ascii="Century Gothic" w:hAnsi="Century Gothic"/>
          <w:lang w:val="en-CA"/>
        </w:rPr>
      </w:pPr>
      <w:r>
        <w:rPr>
          <w:rFonts w:ascii="Century Gothic" w:hAnsi="Century Gothic"/>
          <w:lang w:val="en-CA"/>
        </w:rPr>
        <w:t>Result: almost all creative workers are underemployed and/or underpaid (and creative industries benefit from their creative labour)</w:t>
      </w:r>
    </w:p>
    <w:p w14:paraId="32A58966" w14:textId="50587600" w:rsidR="00397C1F" w:rsidRDefault="00397C1F" w:rsidP="00967B5A">
      <w:pPr>
        <w:pStyle w:val="ListParagraph"/>
        <w:numPr>
          <w:ilvl w:val="0"/>
          <w:numId w:val="1"/>
        </w:numPr>
        <w:rPr>
          <w:rFonts w:ascii="Century Gothic" w:hAnsi="Century Gothic"/>
          <w:lang w:val="en-CA"/>
        </w:rPr>
      </w:pPr>
      <w:r>
        <w:rPr>
          <w:rFonts w:ascii="Century Gothic" w:hAnsi="Century Gothic"/>
          <w:lang w:val="en-CA"/>
        </w:rPr>
        <w:t xml:space="preserve">A </w:t>
      </w:r>
      <w:r>
        <w:rPr>
          <w:rFonts w:ascii="Century Gothic" w:hAnsi="Century Gothic"/>
          <w:i/>
          <w:lang w:val="en-CA"/>
        </w:rPr>
        <w:t>very</w:t>
      </w:r>
      <w:r>
        <w:rPr>
          <w:rFonts w:ascii="Century Gothic" w:hAnsi="Century Gothic"/>
          <w:lang w:val="en-CA"/>
        </w:rPr>
        <w:t xml:space="preserve"> </w:t>
      </w:r>
      <w:r>
        <w:rPr>
          <w:rFonts w:ascii="Century Gothic" w:hAnsi="Century Gothic"/>
          <w:i/>
          <w:lang w:val="en-CA"/>
        </w:rPr>
        <w:t xml:space="preserve">small </w:t>
      </w:r>
      <w:r>
        <w:rPr>
          <w:rFonts w:ascii="Century Gothic" w:hAnsi="Century Gothic"/>
          <w:lang w:val="en-CA"/>
        </w:rPr>
        <w:t xml:space="preserve">number of creative workers are extremely handsomely compensated (“stars” as part of the risk-reduction strategy of cultural industries) </w:t>
      </w:r>
    </w:p>
    <w:p w14:paraId="58143CB2" w14:textId="77777777" w:rsidR="003A192C" w:rsidRDefault="003A192C" w:rsidP="003A192C">
      <w:pPr>
        <w:rPr>
          <w:rFonts w:ascii="Century Gothic" w:hAnsi="Century Gothic"/>
          <w:lang w:val="en-CA"/>
        </w:rPr>
      </w:pPr>
    </w:p>
    <w:p w14:paraId="7DC6A31F" w14:textId="77777777" w:rsidR="003A192C" w:rsidRDefault="003A192C" w:rsidP="003A192C">
      <w:pPr>
        <w:rPr>
          <w:rFonts w:ascii="Century Gothic" w:hAnsi="Century Gothic"/>
          <w:lang w:val="en-CA"/>
        </w:rPr>
      </w:pPr>
    </w:p>
    <w:p w14:paraId="6AF5B47D" w14:textId="6169EA27" w:rsidR="003A192C" w:rsidRDefault="003A192C" w:rsidP="003A192C">
      <w:pPr>
        <w:rPr>
          <w:rFonts w:ascii="Century Gothic" w:hAnsi="Century Gothic"/>
          <w:lang w:val="en-CA"/>
        </w:rPr>
      </w:pPr>
      <w:r>
        <w:rPr>
          <w:rFonts w:ascii="Century Gothic" w:hAnsi="Century Gothic"/>
          <w:lang w:val="en-CA"/>
        </w:rPr>
        <w:t>Why the Oversupply of Labour?</w:t>
      </w:r>
    </w:p>
    <w:p w14:paraId="6F1A1844" w14:textId="4D1971CD" w:rsidR="003A192C" w:rsidRDefault="003A192C" w:rsidP="003A192C">
      <w:pPr>
        <w:pStyle w:val="ListParagraph"/>
        <w:numPr>
          <w:ilvl w:val="0"/>
          <w:numId w:val="1"/>
        </w:numPr>
        <w:rPr>
          <w:rFonts w:ascii="Century Gothic" w:hAnsi="Century Gothic"/>
          <w:lang w:val="en-CA"/>
        </w:rPr>
      </w:pPr>
      <w:r>
        <w:rPr>
          <w:rFonts w:ascii="Century Gothic" w:hAnsi="Century Gothic"/>
          <w:lang w:val="en-CA"/>
        </w:rPr>
        <w:t>Many are willing to endure unemployment, underemployment and poor compensation because of the possibility of huge pay off</w:t>
      </w:r>
    </w:p>
    <w:p w14:paraId="5B0E427C" w14:textId="1E6402A8" w:rsidR="003A192C" w:rsidRDefault="003A192C" w:rsidP="003A192C">
      <w:pPr>
        <w:pStyle w:val="ListParagraph"/>
        <w:numPr>
          <w:ilvl w:val="0"/>
          <w:numId w:val="1"/>
        </w:numPr>
        <w:rPr>
          <w:rFonts w:ascii="Century Gothic" w:hAnsi="Century Gothic"/>
          <w:lang w:val="en-CA"/>
        </w:rPr>
      </w:pPr>
      <w:r>
        <w:rPr>
          <w:rFonts w:ascii="Century Gothic" w:hAnsi="Century Gothic"/>
          <w:lang w:val="en-CA"/>
        </w:rPr>
        <w:t xml:space="preserve">Commitment to creative work as valuable in and of itself (aside from financial compensation) </w:t>
      </w:r>
    </w:p>
    <w:p w14:paraId="61B78C1F" w14:textId="25360975" w:rsidR="00597C50" w:rsidRDefault="003A192C" w:rsidP="00597C50">
      <w:pPr>
        <w:pStyle w:val="ListParagraph"/>
        <w:numPr>
          <w:ilvl w:val="0"/>
          <w:numId w:val="1"/>
        </w:numPr>
        <w:rPr>
          <w:rFonts w:ascii="Century Gothic" w:hAnsi="Century Gothic"/>
          <w:lang w:val="en-CA"/>
        </w:rPr>
      </w:pPr>
      <w:r>
        <w:rPr>
          <w:rFonts w:ascii="Century Gothic" w:hAnsi="Century Gothic"/>
          <w:lang w:val="en-CA"/>
        </w:rPr>
        <w:t xml:space="preserve">A trade between finical reward and security for “relative autonomy” and for the non-financial benefits of participation in creative work </w:t>
      </w:r>
    </w:p>
    <w:p w14:paraId="25158EB2" w14:textId="77777777" w:rsidR="00597C50" w:rsidRDefault="00597C50" w:rsidP="00597C50">
      <w:pPr>
        <w:rPr>
          <w:rFonts w:ascii="Century Gothic" w:hAnsi="Century Gothic"/>
          <w:lang w:val="en-CA"/>
        </w:rPr>
      </w:pPr>
    </w:p>
    <w:p w14:paraId="45F4ED19" w14:textId="7A56592B" w:rsidR="00597C50" w:rsidRDefault="00597C50" w:rsidP="00597C50">
      <w:pPr>
        <w:rPr>
          <w:rFonts w:ascii="Century Gothic" w:hAnsi="Century Gothic"/>
          <w:lang w:val="en-CA"/>
        </w:rPr>
      </w:pPr>
      <w:r>
        <w:rPr>
          <w:rFonts w:ascii="Century Gothic" w:hAnsi="Century Gothic"/>
          <w:lang w:val="en-CA"/>
        </w:rPr>
        <w:t>Dyer-</w:t>
      </w:r>
      <w:proofErr w:type="spellStart"/>
      <w:r>
        <w:rPr>
          <w:rFonts w:ascii="Century Gothic" w:hAnsi="Century Gothic"/>
          <w:lang w:val="en-CA"/>
        </w:rPr>
        <w:t>Witheford</w:t>
      </w:r>
      <w:proofErr w:type="spellEnd"/>
      <w:r>
        <w:rPr>
          <w:rFonts w:ascii="Century Gothic" w:hAnsi="Century Gothic"/>
          <w:lang w:val="en-CA"/>
        </w:rPr>
        <w:t xml:space="preserve"> and de </w:t>
      </w:r>
      <w:proofErr w:type="spellStart"/>
      <w:r>
        <w:rPr>
          <w:rFonts w:ascii="Century Gothic" w:hAnsi="Century Gothic"/>
          <w:lang w:val="en-CA"/>
        </w:rPr>
        <w:t>Peuter</w:t>
      </w:r>
      <w:proofErr w:type="spellEnd"/>
    </w:p>
    <w:p w14:paraId="6038B3CB" w14:textId="5A9D8DF8" w:rsidR="00597C50" w:rsidRDefault="00597C50" w:rsidP="00597C50">
      <w:pPr>
        <w:pStyle w:val="ListParagraph"/>
        <w:numPr>
          <w:ilvl w:val="0"/>
          <w:numId w:val="1"/>
        </w:numPr>
        <w:rPr>
          <w:rFonts w:ascii="Century Gothic" w:hAnsi="Century Gothic"/>
          <w:lang w:val="en-CA"/>
        </w:rPr>
      </w:pPr>
      <w:r>
        <w:rPr>
          <w:rFonts w:ascii="Century Gothic" w:hAnsi="Century Gothic"/>
          <w:lang w:val="en-CA"/>
        </w:rPr>
        <w:t xml:space="preserve">Enjoyment </w:t>
      </w:r>
    </w:p>
    <w:p w14:paraId="695C3D61" w14:textId="664B4308" w:rsidR="00597C50" w:rsidRDefault="00597C50" w:rsidP="00597C50">
      <w:pPr>
        <w:pStyle w:val="ListParagraph"/>
        <w:numPr>
          <w:ilvl w:val="0"/>
          <w:numId w:val="1"/>
        </w:numPr>
        <w:rPr>
          <w:rFonts w:ascii="Century Gothic" w:hAnsi="Century Gothic"/>
          <w:lang w:val="en-CA"/>
        </w:rPr>
      </w:pPr>
      <w:r>
        <w:rPr>
          <w:rFonts w:ascii="Century Gothic" w:hAnsi="Century Gothic"/>
          <w:lang w:val="en-CA"/>
        </w:rPr>
        <w:t>Exclusion</w:t>
      </w:r>
    </w:p>
    <w:p w14:paraId="12ABADB9" w14:textId="3A0771B9" w:rsidR="00597C50" w:rsidRDefault="00597C50" w:rsidP="00597C50">
      <w:pPr>
        <w:pStyle w:val="ListParagraph"/>
        <w:numPr>
          <w:ilvl w:val="0"/>
          <w:numId w:val="1"/>
        </w:numPr>
        <w:rPr>
          <w:rFonts w:ascii="Century Gothic" w:hAnsi="Century Gothic"/>
          <w:lang w:val="en-CA"/>
        </w:rPr>
      </w:pPr>
      <w:r>
        <w:rPr>
          <w:rFonts w:ascii="Century Gothic" w:hAnsi="Century Gothic"/>
          <w:lang w:val="en-CA"/>
        </w:rPr>
        <w:t>Exploitation</w:t>
      </w:r>
    </w:p>
    <w:p w14:paraId="705773C7" w14:textId="0EFA96F4" w:rsidR="00597C50" w:rsidRDefault="00597C50" w:rsidP="00597C50">
      <w:pPr>
        <w:pStyle w:val="ListParagraph"/>
        <w:numPr>
          <w:ilvl w:val="0"/>
          <w:numId w:val="1"/>
        </w:numPr>
        <w:rPr>
          <w:rFonts w:ascii="Century Gothic" w:hAnsi="Century Gothic"/>
          <w:lang w:val="en-CA"/>
        </w:rPr>
      </w:pPr>
      <w:r>
        <w:rPr>
          <w:rFonts w:ascii="Century Gothic" w:hAnsi="Century Gothic"/>
          <w:lang w:val="en-CA"/>
        </w:rPr>
        <w:t xml:space="preserve">Exodus </w:t>
      </w:r>
    </w:p>
    <w:p w14:paraId="3BC2B784" w14:textId="77777777" w:rsidR="00367781" w:rsidRDefault="00367781" w:rsidP="005762A2">
      <w:pPr>
        <w:rPr>
          <w:rFonts w:ascii="Century Gothic" w:hAnsi="Century Gothic"/>
          <w:lang w:val="en-CA"/>
        </w:rPr>
      </w:pPr>
    </w:p>
    <w:p w14:paraId="4B0F1207" w14:textId="0E93020E" w:rsidR="00367781" w:rsidRPr="00192558" w:rsidRDefault="00367781" w:rsidP="00192558">
      <w:pPr>
        <w:rPr>
          <w:rFonts w:ascii="Century Gothic" w:hAnsi="Century Gothic"/>
          <w:lang w:val="en-CA"/>
        </w:rPr>
      </w:pPr>
      <w:r w:rsidRPr="00367781">
        <w:rPr>
          <w:rFonts w:ascii="Century Gothic" w:hAnsi="Century Gothic"/>
          <w:lang w:val="en-CA"/>
        </w:rPr>
        <w:t>Shepherd, “Young Canadians</w:t>
      </w:r>
      <w:r>
        <w:rPr>
          <w:rFonts w:ascii="Century Gothic" w:hAnsi="Century Gothic"/>
          <w:lang w:val="en-CA"/>
        </w:rPr>
        <w:t>” Apprenticeship Labour in User</w:t>
      </w:r>
      <w:r w:rsidR="00192558">
        <w:rPr>
          <w:rFonts w:ascii="Century Gothic" w:hAnsi="Century Gothic"/>
          <w:lang w:val="en-CA"/>
        </w:rPr>
        <w:t xml:space="preserve"> </w:t>
      </w:r>
      <w:r w:rsidRPr="00192558">
        <w:rPr>
          <w:rFonts w:ascii="Century Gothic" w:hAnsi="Century Gothic"/>
          <w:lang w:val="en-CA"/>
        </w:rPr>
        <w:t xml:space="preserve">Generated Content </w:t>
      </w:r>
    </w:p>
    <w:p w14:paraId="7A1DEBC8" w14:textId="77777777"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Both articles are about the conditions of labour in media production </w:t>
      </w:r>
    </w:p>
    <w:p w14:paraId="0A3B63EA" w14:textId="77777777"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Shepherd’s big idea is “the… participants’ online activity </w:t>
      </w:r>
      <w:proofErr w:type="gramStart"/>
      <w:r w:rsidRPr="00367781">
        <w:rPr>
          <w:rFonts w:ascii="Century Gothic" w:hAnsi="Century Gothic"/>
          <w:lang w:val="en-CA"/>
        </w:rPr>
        <w:t>is seen as</w:t>
      </w:r>
      <w:proofErr w:type="gramEnd"/>
      <w:r w:rsidRPr="00367781">
        <w:rPr>
          <w:rFonts w:ascii="Century Gothic" w:hAnsi="Century Gothic"/>
          <w:lang w:val="en-CA"/>
        </w:rPr>
        <w:t xml:space="preserve"> a non-enumerative training ground, driven by the promise of notoriety that begets autonomous future employment in areas such as fashion, music, and journalism. Throughout this process, young people must constantly negotiate their autonomy; negotiated autonomy is precisely what they are apprenticing into through UGC production, where uncertainty and flexibility serve as the hallmarks of new media working condition” (35). </w:t>
      </w:r>
      <w:r>
        <w:rPr>
          <w:rFonts w:ascii="Century Gothic" w:hAnsi="Century Gothic"/>
          <w:lang w:val="en-CA"/>
        </w:rPr>
        <w:t xml:space="preserve">- - </w:t>
      </w:r>
    </w:p>
    <w:p w14:paraId="27A4C3F3" w14:textId="2374C23B"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“Negotiated autonomy” </w:t>
      </w:r>
    </w:p>
    <w:p w14:paraId="25A5E1D9" w14:textId="77777777" w:rsidR="00367781" w:rsidRDefault="00367781" w:rsidP="00367781">
      <w:pPr>
        <w:ind w:left="360"/>
        <w:rPr>
          <w:rFonts w:ascii="Century Gothic" w:hAnsi="Century Gothic"/>
          <w:lang w:val="en-CA"/>
        </w:rPr>
      </w:pPr>
    </w:p>
    <w:p w14:paraId="5804D14A" w14:textId="77777777" w:rsidR="006B2F13" w:rsidRDefault="00367781" w:rsidP="001361E0">
      <w:pPr>
        <w:rPr>
          <w:rFonts w:ascii="Century Gothic" w:hAnsi="Century Gothic"/>
          <w:lang w:val="en-CA"/>
        </w:rPr>
      </w:pPr>
      <w:r w:rsidRPr="006B2F13">
        <w:rPr>
          <w:rFonts w:ascii="Century Gothic" w:hAnsi="Century Gothic"/>
          <w:sz w:val="28"/>
          <w:szCs w:val="28"/>
          <w:lang w:val="en-CA"/>
        </w:rPr>
        <w:t>Copyright</w:t>
      </w:r>
      <w:r>
        <w:rPr>
          <w:rFonts w:ascii="Century Gothic" w:hAnsi="Century Gothic"/>
          <w:lang w:val="en-CA"/>
        </w:rPr>
        <w:t xml:space="preserve"> </w:t>
      </w:r>
    </w:p>
    <w:p w14:paraId="4C7A3E10" w14:textId="4BDDF5C6" w:rsidR="00367781" w:rsidRDefault="00367781" w:rsidP="001361E0">
      <w:pPr>
        <w:rPr>
          <w:rFonts w:ascii="Century Gothic" w:hAnsi="Century Gothic"/>
          <w:lang w:val="en-CA"/>
        </w:rPr>
      </w:pPr>
      <w:r>
        <w:rPr>
          <w:rFonts w:ascii="Century Gothic" w:hAnsi="Century Gothic"/>
          <w:lang w:val="en-CA"/>
        </w:rPr>
        <w:t>Bannerman</w:t>
      </w:r>
      <w:bookmarkStart w:id="0" w:name="_GoBack"/>
      <w:bookmarkEnd w:id="0"/>
    </w:p>
    <w:p w14:paraId="6AC6894F" w14:textId="77777777" w:rsidR="0093788F"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Canada’s unfulfilled potential as a “middle power” to positively </w:t>
      </w:r>
      <w:proofErr w:type="spellStart"/>
      <w:r w:rsidRPr="00367781">
        <w:rPr>
          <w:rFonts w:ascii="Century Gothic" w:hAnsi="Century Gothic"/>
          <w:lang w:val="en-CA"/>
        </w:rPr>
        <w:t>effect</w:t>
      </w:r>
      <w:proofErr w:type="spellEnd"/>
      <w:r w:rsidRPr="00367781">
        <w:rPr>
          <w:rFonts w:ascii="Century Gothic" w:hAnsi="Century Gothic"/>
          <w:lang w:val="en-CA"/>
        </w:rPr>
        <w:t xml:space="preserve"> progressive change because we allow copyright be driven by international trade concerns </w:t>
      </w:r>
    </w:p>
    <w:p w14:paraId="1B3D1750" w14:textId="77777777" w:rsidR="001361E0"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Berne Convention 1886 </w:t>
      </w:r>
    </w:p>
    <w:p w14:paraId="5E7FE6F6" w14:textId="11B41043" w:rsidR="00367781" w:rsidRDefault="00367781" w:rsidP="00367781">
      <w:pPr>
        <w:pStyle w:val="ListParagraph"/>
        <w:numPr>
          <w:ilvl w:val="0"/>
          <w:numId w:val="1"/>
        </w:numPr>
        <w:rPr>
          <w:rFonts w:ascii="Century Gothic" w:hAnsi="Century Gothic"/>
          <w:lang w:val="en-CA"/>
        </w:rPr>
      </w:pPr>
      <w:proofErr w:type="spellStart"/>
      <w:r w:rsidRPr="00367781">
        <w:rPr>
          <w:rFonts w:ascii="Century Gothic" w:hAnsi="Century Gothic"/>
          <w:lang w:val="en-CA"/>
        </w:rPr>
        <w:t>Winseck</w:t>
      </w:r>
      <w:proofErr w:type="spellEnd"/>
      <w:r w:rsidRPr="00367781">
        <w:rPr>
          <w:rFonts w:ascii="Century Gothic" w:hAnsi="Century Gothic"/>
          <w:lang w:val="en-CA"/>
        </w:rPr>
        <w:t xml:space="preserve"> of Bill C-11 The Copyright Modernization Act (came into force Jan 2015) </w:t>
      </w:r>
    </w:p>
    <w:p w14:paraId="70959273" w14:textId="77777777" w:rsidR="001361E0" w:rsidRDefault="001361E0" w:rsidP="001361E0">
      <w:pPr>
        <w:rPr>
          <w:rFonts w:ascii="Century Gothic" w:hAnsi="Century Gothic"/>
          <w:lang w:val="en-CA"/>
        </w:rPr>
      </w:pPr>
    </w:p>
    <w:p w14:paraId="169BF306" w14:textId="77777777" w:rsidR="00367781" w:rsidRPr="001361E0" w:rsidRDefault="00367781" w:rsidP="001361E0">
      <w:pPr>
        <w:rPr>
          <w:rFonts w:ascii="Century Gothic" w:hAnsi="Century Gothic"/>
          <w:lang w:val="en-CA"/>
        </w:rPr>
      </w:pPr>
      <w:r w:rsidRPr="001361E0">
        <w:rPr>
          <w:rFonts w:ascii="Century Gothic" w:hAnsi="Century Gothic"/>
          <w:lang w:val="en-CA"/>
        </w:rPr>
        <w:t xml:space="preserve">Copyright at the heart of communication and culture </w:t>
      </w:r>
    </w:p>
    <w:p w14:paraId="25040EED" w14:textId="77777777"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Copyright underpins the ownership of cultural commodities and therefore of the cultural industries as a whole </w:t>
      </w:r>
    </w:p>
    <w:p w14:paraId="2969179F" w14:textId="77777777"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On the one hand, copyright acts as an incentive to create. If there was no copyright, do you think there would be less creative work? </w:t>
      </w:r>
    </w:p>
    <w:p w14:paraId="28613320" w14:textId="77777777"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Copyright also attempts to regulate one of the distinctive problems of cultural industries: the act of consuming a cultural commodity does not diminish its value- copyright responds by limiting the right to copy, hence making cultural commodities scarcer than they might otherwise be </w:t>
      </w:r>
    </w:p>
    <w:p w14:paraId="6F5B8F3B" w14:textId="77777777" w:rsidR="00367781" w:rsidRDefault="00367781" w:rsidP="00367781">
      <w:pPr>
        <w:ind w:left="360"/>
        <w:rPr>
          <w:rFonts w:ascii="Century Gothic" w:hAnsi="Century Gothic"/>
          <w:lang w:val="en-CA"/>
        </w:rPr>
      </w:pPr>
    </w:p>
    <w:p w14:paraId="34DBCC0E" w14:textId="77777777" w:rsidR="00367781" w:rsidRDefault="00367781" w:rsidP="001361E0">
      <w:pPr>
        <w:rPr>
          <w:rFonts w:ascii="Century Gothic" w:hAnsi="Century Gothic"/>
          <w:lang w:val="en-CA"/>
        </w:rPr>
      </w:pPr>
      <w:r w:rsidRPr="00367781">
        <w:rPr>
          <w:rFonts w:ascii="Century Gothic" w:hAnsi="Century Gothic"/>
          <w:lang w:val="en-CA"/>
        </w:rPr>
        <w:t xml:space="preserve">What does it mean? </w:t>
      </w:r>
    </w:p>
    <w:p w14:paraId="0A6A2F91" w14:textId="77777777" w:rsidR="00691A49"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Literally, the right to copy </w:t>
      </w:r>
    </w:p>
    <w:p w14:paraId="2692B296" w14:textId="26AF783D"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The flip side of the incentive argument is that developments in literature, music and art cannot occur except for the tradition of borrowing from, or building upon, past works </w:t>
      </w:r>
    </w:p>
    <w:p w14:paraId="1707F6B2" w14:textId="77777777"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Arguably, the ideal atmosphere for creativity resides between these two endpoints </w:t>
      </w:r>
    </w:p>
    <w:p w14:paraId="527DE5BB" w14:textId="77777777"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Copyright protects </w:t>
      </w:r>
      <w:r w:rsidRPr="00691A49">
        <w:rPr>
          <w:rFonts w:ascii="Century Gothic" w:hAnsi="Century Gothic"/>
          <w:i/>
          <w:lang w:val="en-CA"/>
        </w:rPr>
        <w:t>the expression</w:t>
      </w:r>
      <w:r w:rsidRPr="00367781">
        <w:rPr>
          <w:rFonts w:ascii="Century Gothic" w:hAnsi="Century Gothic"/>
          <w:lang w:val="en-CA"/>
        </w:rPr>
        <w:t xml:space="preserve"> of an idea, not idea themselves </w:t>
      </w:r>
    </w:p>
    <w:p w14:paraId="7EFB8113" w14:textId="77777777" w:rsidR="00367781" w:rsidRDefault="00367781" w:rsidP="00367781">
      <w:pPr>
        <w:ind w:left="360"/>
        <w:rPr>
          <w:rFonts w:ascii="Century Gothic" w:hAnsi="Century Gothic"/>
          <w:lang w:val="en-CA"/>
        </w:rPr>
      </w:pPr>
    </w:p>
    <w:p w14:paraId="6B2B36A3" w14:textId="77777777" w:rsidR="00367781" w:rsidRDefault="00367781" w:rsidP="001361E0">
      <w:pPr>
        <w:rPr>
          <w:rFonts w:ascii="Century Gothic" w:hAnsi="Century Gothic"/>
          <w:lang w:val="en-CA"/>
        </w:rPr>
      </w:pPr>
      <w:r w:rsidRPr="00367781">
        <w:rPr>
          <w:rFonts w:ascii="Century Gothic" w:hAnsi="Century Gothic"/>
          <w:lang w:val="en-CA"/>
        </w:rPr>
        <w:t>Rights: competing interes</w:t>
      </w:r>
      <w:r>
        <w:rPr>
          <w:rFonts w:ascii="Century Gothic" w:hAnsi="Century Gothic"/>
          <w:lang w:val="en-CA"/>
        </w:rPr>
        <w:t>ts</w:t>
      </w:r>
    </w:p>
    <w:p w14:paraId="18A8103F" w14:textId="77777777" w:rsidR="002C1E2F"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The rights granted to creators are limited: when the copyright expires and under certain exceptions (“fair dealing”- including such things as research, criticism, news reporting, parody/satire) </w:t>
      </w:r>
    </w:p>
    <w:p w14:paraId="291ED813" w14:textId="028402AE"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So, as </w:t>
      </w:r>
      <w:proofErr w:type="spellStart"/>
      <w:r w:rsidRPr="00367781">
        <w:rPr>
          <w:rFonts w:ascii="Century Gothic" w:hAnsi="Century Gothic"/>
          <w:lang w:val="en-CA"/>
        </w:rPr>
        <w:t>Winseck</w:t>
      </w:r>
      <w:proofErr w:type="spellEnd"/>
      <w:r w:rsidRPr="00367781">
        <w:rPr>
          <w:rFonts w:ascii="Century Gothic" w:hAnsi="Century Gothic"/>
          <w:lang w:val="en-CA"/>
        </w:rPr>
        <w:t xml:space="preserve"> points out, exceptions to the rights of copyright holders are rights in the hand of copyright users </w:t>
      </w:r>
    </w:p>
    <w:p w14:paraId="762A440B" w14:textId="77777777" w:rsidR="00367781" w:rsidRPr="00367781" w:rsidRDefault="00367781" w:rsidP="00367781">
      <w:pPr>
        <w:ind w:left="360"/>
        <w:rPr>
          <w:rFonts w:ascii="Century Gothic" w:hAnsi="Century Gothic"/>
          <w:lang w:val="en-CA"/>
        </w:rPr>
      </w:pPr>
    </w:p>
    <w:p w14:paraId="107C5946" w14:textId="77777777" w:rsidR="00367781" w:rsidRDefault="00367781" w:rsidP="00367781">
      <w:pPr>
        <w:rPr>
          <w:rFonts w:ascii="Century Gothic" w:hAnsi="Century Gothic"/>
          <w:lang w:val="en-CA"/>
        </w:rPr>
      </w:pPr>
      <w:r w:rsidRPr="00367781">
        <w:rPr>
          <w:rFonts w:ascii="Century Gothic" w:hAnsi="Century Gothic"/>
          <w:lang w:val="en-CA"/>
        </w:rPr>
        <w:t>“Public Domain”</w:t>
      </w:r>
    </w:p>
    <w:p w14:paraId="53473361" w14:textId="77777777"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 “…the realm of material- ideas, images, sounds, discoveries, facts, texts- that is unprotected by intellectual property rights (copyright) and free for all to use or build upon.” — Centre for the Study of the Public Domain, Duke University </w:t>
      </w:r>
    </w:p>
    <w:p w14:paraId="06C6E17B" w14:textId="77777777" w:rsid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the realm of all works which can be exploited by everybody without any authorization, mostly because of the expiration of the term of protection” WIPO (World Intellectual Property Organization)</w:t>
      </w:r>
    </w:p>
    <w:p w14:paraId="554349AE" w14:textId="16C4F1E5" w:rsidR="00367781" w:rsidRPr="00367781" w:rsidRDefault="00367781" w:rsidP="00367781">
      <w:pPr>
        <w:pStyle w:val="ListParagraph"/>
        <w:numPr>
          <w:ilvl w:val="0"/>
          <w:numId w:val="1"/>
        </w:numPr>
        <w:rPr>
          <w:rFonts w:ascii="Century Gothic" w:hAnsi="Century Gothic"/>
          <w:lang w:val="en-CA"/>
        </w:rPr>
      </w:pPr>
      <w:r w:rsidRPr="00367781">
        <w:rPr>
          <w:rFonts w:ascii="Century Gothic" w:hAnsi="Century Gothic"/>
          <w:lang w:val="en-CA"/>
        </w:rPr>
        <w:t xml:space="preserve"> Life plus 50 years in Canada. Life + 70 in other jurisdictions </w:t>
      </w:r>
      <w:proofErr w:type="spellStart"/>
      <w:r w:rsidRPr="00367781">
        <w:rPr>
          <w:rFonts w:ascii="Century Gothic" w:hAnsi="Century Gothic"/>
          <w:lang w:val="en-CA"/>
        </w:rPr>
        <w:t>incl</w:t>
      </w:r>
      <w:proofErr w:type="spellEnd"/>
      <w:r w:rsidRPr="00367781">
        <w:rPr>
          <w:rFonts w:ascii="Century Gothic" w:hAnsi="Century Gothic"/>
          <w:lang w:val="en-CA"/>
        </w:rPr>
        <w:t xml:space="preserve"> US and EU.</w:t>
      </w:r>
    </w:p>
    <w:p w14:paraId="0E72A23B" w14:textId="77777777" w:rsidR="00367781" w:rsidRDefault="00367781" w:rsidP="00367781">
      <w:pPr>
        <w:rPr>
          <w:rFonts w:ascii="Century Gothic" w:hAnsi="Century Gothic"/>
          <w:lang w:val="en-CA"/>
        </w:rPr>
      </w:pPr>
    </w:p>
    <w:p w14:paraId="0FEC62AB" w14:textId="4E4036A1" w:rsidR="00402CF3" w:rsidRPr="00B5256D" w:rsidRDefault="00402CF3" w:rsidP="00367781">
      <w:pPr>
        <w:rPr>
          <w:rFonts w:ascii="Century Gothic" w:hAnsi="Century Gothic"/>
          <w:sz w:val="28"/>
          <w:szCs w:val="28"/>
          <w:lang w:val="en-CA"/>
        </w:rPr>
      </w:pPr>
      <w:r w:rsidRPr="00B5256D">
        <w:rPr>
          <w:rFonts w:ascii="Century Gothic" w:hAnsi="Century Gothic"/>
          <w:sz w:val="28"/>
          <w:szCs w:val="28"/>
          <w:lang w:val="en-CA"/>
        </w:rPr>
        <w:t xml:space="preserve">Privacy, Surveillance and Control </w:t>
      </w:r>
    </w:p>
    <w:p w14:paraId="7A920113" w14:textId="33D86131" w:rsidR="00402CF3" w:rsidRDefault="00402CF3" w:rsidP="00402CF3">
      <w:pPr>
        <w:pStyle w:val="ListParagraph"/>
        <w:numPr>
          <w:ilvl w:val="0"/>
          <w:numId w:val="1"/>
        </w:numPr>
        <w:rPr>
          <w:rFonts w:ascii="Century Gothic" w:hAnsi="Century Gothic"/>
          <w:lang w:val="en-CA"/>
        </w:rPr>
      </w:pPr>
      <w:r>
        <w:rPr>
          <w:rFonts w:ascii="Century Gothic" w:hAnsi="Century Gothic"/>
          <w:lang w:val="en-CA"/>
        </w:rPr>
        <w:t>Nancy Holmes: the history of Canadian Law around privacy</w:t>
      </w:r>
    </w:p>
    <w:p w14:paraId="5E92767C" w14:textId="213FDDF6" w:rsidR="00402CF3" w:rsidRDefault="00402CF3" w:rsidP="00402CF3">
      <w:pPr>
        <w:pStyle w:val="ListParagraph"/>
        <w:numPr>
          <w:ilvl w:val="0"/>
          <w:numId w:val="1"/>
        </w:numPr>
        <w:rPr>
          <w:rFonts w:ascii="Century Gothic" w:hAnsi="Century Gothic"/>
          <w:lang w:val="en-CA"/>
        </w:rPr>
      </w:pPr>
      <w:r>
        <w:rPr>
          <w:rFonts w:ascii="Century Gothic" w:hAnsi="Century Gothic"/>
          <w:lang w:val="en-CA"/>
        </w:rPr>
        <w:t xml:space="preserve">Siva </w:t>
      </w:r>
      <w:proofErr w:type="spellStart"/>
      <w:r>
        <w:rPr>
          <w:rFonts w:ascii="Century Gothic" w:hAnsi="Century Gothic"/>
          <w:lang w:val="en-CA"/>
        </w:rPr>
        <w:t>Vaidhyanathan</w:t>
      </w:r>
      <w:proofErr w:type="spellEnd"/>
      <w:r>
        <w:rPr>
          <w:rFonts w:ascii="Century Gothic" w:hAnsi="Century Gothic"/>
          <w:lang w:val="en-CA"/>
        </w:rPr>
        <w:t>: privacy issues around social media</w:t>
      </w:r>
    </w:p>
    <w:p w14:paraId="0F156F18" w14:textId="7DD30E81" w:rsidR="00402CF3" w:rsidRDefault="00402CF3" w:rsidP="00402CF3">
      <w:pPr>
        <w:pStyle w:val="ListParagraph"/>
        <w:numPr>
          <w:ilvl w:val="0"/>
          <w:numId w:val="1"/>
        </w:numPr>
        <w:rPr>
          <w:rFonts w:ascii="Century Gothic" w:hAnsi="Century Gothic"/>
          <w:lang w:val="en-CA"/>
        </w:rPr>
      </w:pPr>
      <w:r>
        <w:rPr>
          <w:rFonts w:ascii="Century Gothic" w:hAnsi="Century Gothic"/>
          <w:lang w:val="en-CA"/>
        </w:rPr>
        <w:t xml:space="preserve">Karl </w:t>
      </w:r>
      <w:proofErr w:type="spellStart"/>
      <w:r>
        <w:rPr>
          <w:rFonts w:ascii="Century Gothic" w:hAnsi="Century Gothic"/>
          <w:lang w:val="en-CA"/>
        </w:rPr>
        <w:t>Nerenberg</w:t>
      </w:r>
      <w:proofErr w:type="spellEnd"/>
      <w:r>
        <w:rPr>
          <w:rFonts w:ascii="Century Gothic" w:hAnsi="Century Gothic"/>
          <w:lang w:val="en-CA"/>
        </w:rPr>
        <w:t>: talked about some of the privacy issues around Bill C51 – Antiterrorism act</w:t>
      </w:r>
    </w:p>
    <w:p w14:paraId="1B516446" w14:textId="77777777" w:rsidR="00402CF3" w:rsidRDefault="00402CF3" w:rsidP="00402CF3">
      <w:pPr>
        <w:rPr>
          <w:rFonts w:ascii="Century Gothic" w:hAnsi="Century Gothic"/>
          <w:lang w:val="en-CA"/>
        </w:rPr>
      </w:pPr>
    </w:p>
    <w:p w14:paraId="1CABA898" w14:textId="2AF3CC63" w:rsidR="00402CF3" w:rsidRDefault="00402CF3" w:rsidP="00402CF3">
      <w:pPr>
        <w:rPr>
          <w:rFonts w:ascii="Century Gothic" w:hAnsi="Century Gothic"/>
          <w:lang w:val="en-CA"/>
        </w:rPr>
      </w:pPr>
      <w:r>
        <w:rPr>
          <w:rFonts w:ascii="Century Gothic" w:hAnsi="Century Gothic"/>
          <w:lang w:val="en-CA"/>
        </w:rPr>
        <w:t xml:space="preserve">Chung </w:t>
      </w:r>
      <w:r w:rsidR="00702D21">
        <w:rPr>
          <w:rFonts w:ascii="Century Gothic" w:hAnsi="Century Gothic"/>
          <w:lang w:val="en-CA"/>
        </w:rPr>
        <w:t>and Grimes, “</w:t>
      </w:r>
      <w:r w:rsidR="006C5F65">
        <w:rPr>
          <w:rFonts w:ascii="Century Gothic" w:hAnsi="Century Gothic"/>
          <w:lang w:val="en-CA"/>
        </w:rPr>
        <w:t>D</w:t>
      </w:r>
      <w:r w:rsidR="00702D21">
        <w:rPr>
          <w:rFonts w:ascii="Century Gothic" w:hAnsi="Century Gothic"/>
          <w:lang w:val="en-CA"/>
        </w:rPr>
        <w:t>ata Mining the Kids: Surveillance and Market Research Strategies in Children’s Online Games”</w:t>
      </w:r>
    </w:p>
    <w:p w14:paraId="646FBB0F" w14:textId="3509D0B5" w:rsidR="00A24A0C" w:rsidRDefault="00A24A0C" w:rsidP="00402CF3">
      <w:pPr>
        <w:rPr>
          <w:rFonts w:ascii="Century Gothic" w:hAnsi="Century Gothic"/>
          <w:lang w:val="en-CA"/>
        </w:rPr>
      </w:pPr>
      <w:r>
        <w:rPr>
          <w:rFonts w:ascii="Century Gothic" w:hAnsi="Century Gothic"/>
          <w:lang w:val="en-CA"/>
        </w:rPr>
        <w:t xml:space="preserve">Not in the article: </w:t>
      </w:r>
    </w:p>
    <w:p w14:paraId="776ECA72" w14:textId="3B0213AE" w:rsidR="00702D21" w:rsidRDefault="00702D21" w:rsidP="00702D21">
      <w:pPr>
        <w:pStyle w:val="ListParagraph"/>
        <w:numPr>
          <w:ilvl w:val="0"/>
          <w:numId w:val="1"/>
        </w:numPr>
        <w:rPr>
          <w:rFonts w:ascii="Century Gothic" w:hAnsi="Century Gothic"/>
          <w:lang w:val="en-CA"/>
        </w:rPr>
      </w:pPr>
      <w:r>
        <w:rPr>
          <w:rFonts w:ascii="Century Gothic" w:hAnsi="Century Gothic"/>
          <w:lang w:val="en-CA"/>
        </w:rPr>
        <w:t>Marketing directly to kids has been a concern for ages (“Saturday morning cartoons”)</w:t>
      </w:r>
    </w:p>
    <w:p w14:paraId="3F9A214B" w14:textId="543D4264" w:rsidR="00702D21" w:rsidRDefault="00702D21" w:rsidP="00702D21">
      <w:pPr>
        <w:pStyle w:val="ListParagraph"/>
        <w:numPr>
          <w:ilvl w:val="0"/>
          <w:numId w:val="1"/>
        </w:numPr>
        <w:rPr>
          <w:rFonts w:ascii="Century Gothic" w:hAnsi="Century Gothic"/>
          <w:lang w:val="en-CA"/>
        </w:rPr>
      </w:pPr>
      <w:r>
        <w:rPr>
          <w:rFonts w:ascii="Century Gothic" w:hAnsi="Century Gothic"/>
          <w:lang w:val="en-CA"/>
        </w:rPr>
        <w:t>Here, as elsewhere, the internet changes things A LOT</w:t>
      </w:r>
    </w:p>
    <w:p w14:paraId="7B373D65" w14:textId="068F1BE0" w:rsidR="00702D21" w:rsidRDefault="00702D21" w:rsidP="00702D21">
      <w:pPr>
        <w:pStyle w:val="ListParagraph"/>
        <w:numPr>
          <w:ilvl w:val="0"/>
          <w:numId w:val="1"/>
        </w:numPr>
        <w:rPr>
          <w:rFonts w:ascii="Century Gothic" w:hAnsi="Century Gothic"/>
          <w:lang w:val="en-CA"/>
        </w:rPr>
      </w:pPr>
      <w:r>
        <w:rPr>
          <w:rFonts w:ascii="Century Gothic" w:hAnsi="Century Gothic"/>
          <w:lang w:val="en-CA"/>
        </w:rPr>
        <w:t xml:space="preserve">Because DATA MINNING and because of AGGREGATION </w:t>
      </w:r>
    </w:p>
    <w:p w14:paraId="78E8C0FB" w14:textId="3897285C" w:rsidR="002150B4" w:rsidRDefault="007B7070" w:rsidP="002150B4">
      <w:pPr>
        <w:pStyle w:val="ListParagraph"/>
        <w:numPr>
          <w:ilvl w:val="1"/>
          <w:numId w:val="1"/>
        </w:numPr>
        <w:rPr>
          <w:rFonts w:ascii="Century Gothic" w:hAnsi="Century Gothic"/>
          <w:lang w:val="en-CA"/>
        </w:rPr>
      </w:pPr>
      <w:r>
        <w:rPr>
          <w:rFonts w:ascii="Century Gothic" w:hAnsi="Century Gothic"/>
          <w:lang w:val="en-CA"/>
        </w:rPr>
        <w:t xml:space="preserve">Aggregation: </w:t>
      </w:r>
      <w:r w:rsidR="002150B4">
        <w:rPr>
          <w:rFonts w:ascii="Century Gothic" w:hAnsi="Century Gothic"/>
          <w:lang w:val="en-CA"/>
        </w:rPr>
        <w:t xml:space="preserve">consolidating all the data and using it to give it to them as one product </w:t>
      </w:r>
    </w:p>
    <w:p w14:paraId="7334F7AB" w14:textId="520E400C" w:rsidR="002150B4" w:rsidRDefault="002150B4" w:rsidP="002150B4">
      <w:pPr>
        <w:pStyle w:val="ListParagraph"/>
        <w:numPr>
          <w:ilvl w:val="2"/>
          <w:numId w:val="1"/>
        </w:numPr>
        <w:rPr>
          <w:rFonts w:ascii="Century Gothic" w:hAnsi="Century Gothic"/>
          <w:lang w:val="en-CA"/>
        </w:rPr>
      </w:pPr>
      <w:r>
        <w:rPr>
          <w:rFonts w:ascii="Century Gothic" w:hAnsi="Century Gothic"/>
          <w:lang w:val="en-CA"/>
        </w:rPr>
        <w:t xml:space="preserve">Generalization </w:t>
      </w:r>
    </w:p>
    <w:p w14:paraId="31A20429" w14:textId="60B94A6F" w:rsidR="002150B4" w:rsidRPr="002150B4" w:rsidRDefault="002150B4" w:rsidP="002150B4">
      <w:pPr>
        <w:pStyle w:val="ListParagraph"/>
        <w:numPr>
          <w:ilvl w:val="2"/>
          <w:numId w:val="1"/>
        </w:numPr>
        <w:rPr>
          <w:rFonts w:ascii="Century Gothic" w:hAnsi="Century Gothic"/>
          <w:lang w:val="en-CA"/>
        </w:rPr>
      </w:pPr>
      <w:r>
        <w:rPr>
          <w:rFonts w:ascii="Century Gothic" w:hAnsi="Century Gothic"/>
          <w:lang w:val="en-CA"/>
        </w:rPr>
        <w:t>E.g., this age group of kids like this game, instead</w:t>
      </w:r>
      <w:r w:rsidR="0057347E">
        <w:rPr>
          <w:rFonts w:ascii="Century Gothic" w:hAnsi="Century Gothic"/>
          <w:lang w:val="en-CA"/>
        </w:rPr>
        <w:t xml:space="preserve"> of this one kid likes this game</w:t>
      </w:r>
    </w:p>
    <w:p w14:paraId="2E4ACC5F" w14:textId="2AB1DD2E" w:rsidR="00702D21" w:rsidRPr="00702D21" w:rsidRDefault="00702D21" w:rsidP="00702D21">
      <w:pPr>
        <w:pStyle w:val="ListParagraph"/>
        <w:numPr>
          <w:ilvl w:val="0"/>
          <w:numId w:val="1"/>
        </w:numPr>
        <w:rPr>
          <w:rFonts w:ascii="Century Gothic" w:hAnsi="Century Gothic"/>
          <w:lang w:val="en-CA"/>
        </w:rPr>
      </w:pPr>
      <w:r>
        <w:rPr>
          <w:rFonts w:ascii="Century Gothic" w:hAnsi="Century Gothic"/>
          <w:lang w:val="en-CA"/>
        </w:rPr>
        <w:t xml:space="preserve">This (latter) is where individual kid’s info cannot be used to market or sold, but aggregate data can be and is </w:t>
      </w:r>
    </w:p>
    <w:p w14:paraId="2FECB697" w14:textId="35837ED8" w:rsidR="00512AD3" w:rsidRDefault="00BA1CFF" w:rsidP="00BA1CFF">
      <w:pPr>
        <w:pStyle w:val="ListParagraph"/>
        <w:numPr>
          <w:ilvl w:val="0"/>
          <w:numId w:val="1"/>
        </w:numPr>
        <w:rPr>
          <w:rFonts w:ascii="Century Gothic" w:hAnsi="Century Gothic"/>
          <w:lang w:val="en-CA"/>
        </w:rPr>
      </w:pPr>
      <w:r>
        <w:rPr>
          <w:rFonts w:ascii="Century Gothic" w:hAnsi="Century Gothic"/>
          <w:lang w:val="en-CA"/>
        </w:rPr>
        <w:t xml:space="preserve">Children online privacy protection act </w:t>
      </w:r>
    </w:p>
    <w:p w14:paraId="0D816D29" w14:textId="2E00A87D" w:rsidR="00460042" w:rsidRDefault="00460042" w:rsidP="00BA1CFF">
      <w:pPr>
        <w:pStyle w:val="ListParagraph"/>
        <w:numPr>
          <w:ilvl w:val="0"/>
          <w:numId w:val="1"/>
        </w:numPr>
        <w:rPr>
          <w:rFonts w:ascii="Century Gothic" w:hAnsi="Century Gothic"/>
          <w:lang w:val="en-CA"/>
        </w:rPr>
      </w:pPr>
      <w:r>
        <w:rPr>
          <w:rFonts w:ascii="Century Gothic" w:hAnsi="Century Gothic"/>
          <w:lang w:val="en-CA"/>
        </w:rPr>
        <w:t>Users of these sites are the commodity</w:t>
      </w:r>
    </w:p>
    <w:p w14:paraId="135AACF2" w14:textId="644A52EB" w:rsidR="000E0CCE" w:rsidRPr="00FD51D6" w:rsidRDefault="00460042" w:rsidP="00FD51D6">
      <w:pPr>
        <w:pStyle w:val="ListParagraph"/>
        <w:numPr>
          <w:ilvl w:val="1"/>
          <w:numId w:val="1"/>
        </w:numPr>
        <w:rPr>
          <w:rFonts w:ascii="Century Gothic" w:hAnsi="Century Gothic"/>
          <w:lang w:val="en-CA"/>
        </w:rPr>
      </w:pPr>
      <w:r>
        <w:rPr>
          <w:rFonts w:ascii="Century Gothic" w:hAnsi="Century Gothic"/>
          <w:lang w:val="en-CA"/>
        </w:rPr>
        <w:t xml:space="preserve">Ex., By using Facebook you are part of the commodity that Facebook sells </w:t>
      </w:r>
    </w:p>
    <w:p w14:paraId="0A9D9DB9" w14:textId="77777777" w:rsidR="00460042" w:rsidRDefault="00460042" w:rsidP="006B2F13">
      <w:pPr>
        <w:rPr>
          <w:rFonts w:ascii="Century Gothic" w:hAnsi="Century Gothic"/>
          <w:lang w:val="en-CA"/>
        </w:rPr>
      </w:pPr>
    </w:p>
    <w:p w14:paraId="007864D3" w14:textId="68EEC5F7" w:rsidR="006B2F13" w:rsidRDefault="006B2F13" w:rsidP="006B2F13">
      <w:pPr>
        <w:rPr>
          <w:rFonts w:ascii="Century Gothic" w:hAnsi="Century Gothic"/>
          <w:lang w:val="en-CA"/>
        </w:rPr>
      </w:pPr>
      <w:r>
        <w:rPr>
          <w:rFonts w:ascii="Century Gothic" w:hAnsi="Century Gothic"/>
          <w:lang w:val="en-CA"/>
        </w:rPr>
        <w:t>Data Protection</w:t>
      </w:r>
    </w:p>
    <w:p w14:paraId="27B9F7FE" w14:textId="16BB9D08" w:rsidR="006B2F13" w:rsidRDefault="006B2F13" w:rsidP="00F426EC">
      <w:pPr>
        <w:pStyle w:val="ListParagraph"/>
        <w:numPr>
          <w:ilvl w:val="0"/>
          <w:numId w:val="1"/>
        </w:numPr>
        <w:rPr>
          <w:rFonts w:ascii="Century Gothic" w:hAnsi="Century Gothic"/>
          <w:lang w:val="en-CA"/>
        </w:rPr>
      </w:pPr>
      <w:r>
        <w:rPr>
          <w:rFonts w:ascii="Century Gothic" w:hAnsi="Century Gothic"/>
          <w:lang w:val="en-CA"/>
        </w:rPr>
        <w:t xml:space="preserve">First concern was with government electronic data – 1970s (with historical antecedents, of course) </w:t>
      </w:r>
    </w:p>
    <w:p w14:paraId="40977A28" w14:textId="0E362308" w:rsidR="005A470F" w:rsidRPr="00F426EC" w:rsidRDefault="005A470F" w:rsidP="00F426EC">
      <w:pPr>
        <w:pStyle w:val="ListParagraph"/>
        <w:numPr>
          <w:ilvl w:val="0"/>
          <w:numId w:val="1"/>
        </w:numPr>
        <w:rPr>
          <w:rFonts w:ascii="Century Gothic" w:hAnsi="Century Gothic"/>
          <w:lang w:val="en-CA"/>
        </w:rPr>
      </w:pPr>
      <w:r>
        <w:rPr>
          <w:rFonts w:ascii="Century Gothic" w:hAnsi="Century Gothic"/>
          <w:lang w:val="en-CA"/>
        </w:rPr>
        <w:t xml:space="preserve">Holmes tells us of these concerns </w:t>
      </w:r>
    </w:p>
    <w:p w14:paraId="219F7435" w14:textId="4AC5F0E4" w:rsidR="006B2F13" w:rsidRDefault="006B2F13" w:rsidP="006B2F13">
      <w:pPr>
        <w:pStyle w:val="ListParagraph"/>
        <w:numPr>
          <w:ilvl w:val="0"/>
          <w:numId w:val="1"/>
        </w:numPr>
        <w:rPr>
          <w:rFonts w:ascii="Century Gothic" w:hAnsi="Century Gothic"/>
          <w:lang w:val="en-CA"/>
        </w:rPr>
      </w:pPr>
      <w:r>
        <w:rPr>
          <w:rFonts w:ascii="Century Gothic" w:hAnsi="Century Gothic"/>
          <w:lang w:val="en-CA"/>
        </w:rPr>
        <w:t>Can</w:t>
      </w:r>
      <w:r w:rsidR="00E60FF9">
        <w:rPr>
          <w:rFonts w:ascii="Century Gothic" w:hAnsi="Century Gothic"/>
          <w:lang w:val="en-CA"/>
        </w:rPr>
        <w:t>a</w:t>
      </w:r>
      <w:r>
        <w:rPr>
          <w:rFonts w:ascii="Century Gothic" w:hAnsi="Century Gothic"/>
          <w:lang w:val="en-CA"/>
        </w:rPr>
        <w:t xml:space="preserve">da’s Privacy Commissioner created as part of the </w:t>
      </w:r>
      <w:r>
        <w:rPr>
          <w:rFonts w:ascii="Century Gothic" w:hAnsi="Century Gothic"/>
          <w:i/>
          <w:lang w:val="en-CA"/>
        </w:rPr>
        <w:t xml:space="preserve">Canadian Human Rights, </w:t>
      </w:r>
      <w:r>
        <w:rPr>
          <w:rFonts w:ascii="Century Gothic" w:hAnsi="Century Gothic"/>
          <w:lang w:val="en-CA"/>
        </w:rPr>
        <w:t>1977</w:t>
      </w:r>
    </w:p>
    <w:p w14:paraId="06575824" w14:textId="2C650016" w:rsidR="006B2F13" w:rsidRDefault="006B2F13" w:rsidP="006B2F13">
      <w:pPr>
        <w:pStyle w:val="ListParagraph"/>
        <w:numPr>
          <w:ilvl w:val="0"/>
          <w:numId w:val="1"/>
        </w:numPr>
        <w:rPr>
          <w:rFonts w:ascii="Century Gothic" w:hAnsi="Century Gothic"/>
          <w:lang w:val="en-CA"/>
        </w:rPr>
      </w:pPr>
      <w:r>
        <w:rPr>
          <w:rFonts w:ascii="Century Gothic" w:hAnsi="Century Gothic"/>
          <w:lang w:val="en-CA"/>
        </w:rPr>
        <w:t xml:space="preserve">Canadian </w:t>
      </w:r>
      <w:r>
        <w:rPr>
          <w:rFonts w:ascii="Century Gothic" w:hAnsi="Century Gothic"/>
          <w:i/>
          <w:lang w:val="en-CA"/>
        </w:rPr>
        <w:t xml:space="preserve">Privacy Act </w:t>
      </w:r>
      <w:r>
        <w:rPr>
          <w:rFonts w:ascii="Century Gothic" w:hAnsi="Century Gothic"/>
          <w:lang w:val="en-CA"/>
        </w:rPr>
        <w:t xml:space="preserve">and </w:t>
      </w:r>
      <w:r>
        <w:rPr>
          <w:rFonts w:ascii="Century Gothic" w:hAnsi="Century Gothic"/>
          <w:i/>
          <w:lang w:val="en-CA"/>
        </w:rPr>
        <w:t>Access to Information Act,</w:t>
      </w:r>
      <w:r>
        <w:rPr>
          <w:rFonts w:ascii="Century Gothic" w:hAnsi="Century Gothic"/>
          <w:lang w:val="en-CA"/>
        </w:rPr>
        <w:t xml:space="preserve"> 1981</w:t>
      </w:r>
    </w:p>
    <w:p w14:paraId="73B61C35" w14:textId="3F73C978" w:rsidR="006B2F13" w:rsidRDefault="006B2F13" w:rsidP="006B2F13">
      <w:pPr>
        <w:pStyle w:val="ListParagraph"/>
        <w:numPr>
          <w:ilvl w:val="0"/>
          <w:numId w:val="1"/>
        </w:numPr>
        <w:rPr>
          <w:rFonts w:ascii="Century Gothic" w:hAnsi="Century Gothic"/>
          <w:lang w:val="en-CA"/>
        </w:rPr>
      </w:pPr>
      <w:r>
        <w:rPr>
          <w:rFonts w:ascii="Century Gothic" w:hAnsi="Century Gothic"/>
          <w:lang w:val="en-CA"/>
        </w:rPr>
        <w:t>1995 European Union Data Protection Directive</w:t>
      </w:r>
    </w:p>
    <w:p w14:paraId="12A681B9" w14:textId="57513553" w:rsidR="00F426EC" w:rsidRDefault="00F426EC" w:rsidP="00F426EC">
      <w:pPr>
        <w:pStyle w:val="ListParagraph"/>
        <w:numPr>
          <w:ilvl w:val="0"/>
          <w:numId w:val="1"/>
        </w:numPr>
        <w:rPr>
          <w:rFonts w:ascii="Century Gothic" w:hAnsi="Century Gothic"/>
          <w:lang w:val="en-CA"/>
        </w:rPr>
      </w:pPr>
      <w:r>
        <w:rPr>
          <w:rFonts w:ascii="Century Gothic" w:hAnsi="Century Gothic"/>
          <w:lang w:val="en-CA"/>
        </w:rPr>
        <w:t xml:space="preserve">Which leads to… </w:t>
      </w:r>
    </w:p>
    <w:p w14:paraId="61779661" w14:textId="77777777" w:rsidR="00A24A0C" w:rsidRDefault="00A24A0C" w:rsidP="00A24A0C">
      <w:pPr>
        <w:rPr>
          <w:rFonts w:ascii="Century Gothic" w:hAnsi="Century Gothic"/>
          <w:lang w:val="en-CA"/>
        </w:rPr>
      </w:pPr>
    </w:p>
    <w:p w14:paraId="237CEC49" w14:textId="77777777" w:rsidR="00084B65" w:rsidRDefault="00084B65" w:rsidP="00A24A0C">
      <w:pPr>
        <w:rPr>
          <w:rFonts w:ascii="Century Gothic" w:hAnsi="Century Gothic"/>
          <w:lang w:val="en-CA"/>
        </w:rPr>
      </w:pPr>
    </w:p>
    <w:p w14:paraId="03B61288" w14:textId="5E3522D9" w:rsidR="00A24A0C" w:rsidRDefault="00EE2EE9" w:rsidP="00A24A0C">
      <w:pPr>
        <w:rPr>
          <w:rFonts w:ascii="Century Gothic" w:hAnsi="Century Gothic"/>
          <w:lang w:val="en-CA"/>
        </w:rPr>
      </w:pPr>
      <w:r>
        <w:rPr>
          <w:rFonts w:ascii="Century Gothic" w:hAnsi="Century Gothic"/>
          <w:lang w:val="en-CA"/>
        </w:rPr>
        <w:t>PIPEDA (Personal Information Protection and Electronic Documents Act)</w:t>
      </w:r>
    </w:p>
    <w:p w14:paraId="66D3962D" w14:textId="14AC8AC2" w:rsidR="00EE2EE9" w:rsidRDefault="00EE2EE9" w:rsidP="00EE2EE9">
      <w:pPr>
        <w:pStyle w:val="ListParagraph"/>
        <w:numPr>
          <w:ilvl w:val="0"/>
          <w:numId w:val="1"/>
        </w:numPr>
        <w:rPr>
          <w:rFonts w:ascii="Century Gothic" w:hAnsi="Century Gothic"/>
          <w:lang w:val="en-CA"/>
        </w:rPr>
      </w:pPr>
      <w:r>
        <w:rPr>
          <w:rFonts w:ascii="Century Gothic" w:hAnsi="Century Gothic"/>
          <w:lang w:val="en-CA"/>
        </w:rPr>
        <w:t>Implemented in stages, 2001-4</w:t>
      </w:r>
    </w:p>
    <w:p w14:paraId="173B81F4" w14:textId="38E6B58E" w:rsidR="00EE2EE9" w:rsidRDefault="00EE2EE9" w:rsidP="00EE2EE9">
      <w:pPr>
        <w:pStyle w:val="ListParagraph"/>
        <w:numPr>
          <w:ilvl w:val="0"/>
          <w:numId w:val="1"/>
        </w:numPr>
        <w:rPr>
          <w:rFonts w:ascii="Century Gothic" w:hAnsi="Century Gothic"/>
          <w:lang w:val="en-CA"/>
        </w:rPr>
      </w:pPr>
      <w:r>
        <w:rPr>
          <w:rFonts w:ascii="Century Gothic" w:hAnsi="Century Gothic"/>
          <w:lang w:val="en-CA"/>
        </w:rPr>
        <w:t>Applies privacy controls to commercial and other entities</w:t>
      </w:r>
    </w:p>
    <w:p w14:paraId="4FD73CA8" w14:textId="4AA0876C" w:rsidR="00F5786A" w:rsidRDefault="00EE2EE9" w:rsidP="00F5786A">
      <w:pPr>
        <w:pStyle w:val="ListParagraph"/>
        <w:numPr>
          <w:ilvl w:val="0"/>
          <w:numId w:val="1"/>
        </w:numPr>
        <w:rPr>
          <w:rFonts w:ascii="Century Gothic" w:hAnsi="Century Gothic"/>
          <w:lang w:val="en-CA"/>
        </w:rPr>
      </w:pPr>
      <w:r>
        <w:rPr>
          <w:rFonts w:ascii="Century Gothic" w:hAnsi="Century Gothic"/>
          <w:lang w:val="en-CA"/>
        </w:rPr>
        <w:t xml:space="preserve">The Canadian expression of these principles is expressed in Schedule One of PIPEDA </w:t>
      </w:r>
    </w:p>
    <w:p w14:paraId="0B7822B0" w14:textId="77777777" w:rsidR="00D05418" w:rsidRDefault="00D05418" w:rsidP="00D05418">
      <w:pPr>
        <w:rPr>
          <w:rFonts w:ascii="Century Gothic" w:hAnsi="Century Gothic"/>
          <w:lang w:val="en-CA"/>
        </w:rPr>
      </w:pPr>
    </w:p>
    <w:p w14:paraId="2D89CC39" w14:textId="77777777" w:rsidR="00D05418" w:rsidRPr="00D05418" w:rsidRDefault="00D05418" w:rsidP="00D05418">
      <w:pPr>
        <w:rPr>
          <w:rFonts w:ascii="Century Gothic" w:hAnsi="Century Gothic"/>
          <w:lang w:val="en-CA"/>
        </w:rPr>
      </w:pPr>
    </w:p>
    <w:p w14:paraId="67C4899D" w14:textId="052428A1" w:rsidR="00F5786A" w:rsidRDefault="00F5786A" w:rsidP="00F5786A">
      <w:pPr>
        <w:rPr>
          <w:rFonts w:ascii="Century Gothic" w:hAnsi="Century Gothic"/>
          <w:lang w:val="en-CA"/>
        </w:rPr>
      </w:pPr>
      <w:r>
        <w:rPr>
          <w:rFonts w:ascii="Century Gothic" w:hAnsi="Century Gothic"/>
          <w:lang w:val="en-CA"/>
        </w:rPr>
        <w:t>PIPEDA Principles</w:t>
      </w:r>
    </w:p>
    <w:p w14:paraId="28A96213" w14:textId="5423C615" w:rsidR="00F5786A" w:rsidRDefault="00F5786A" w:rsidP="00F5786A">
      <w:pPr>
        <w:pStyle w:val="ListParagraph"/>
        <w:numPr>
          <w:ilvl w:val="0"/>
          <w:numId w:val="1"/>
        </w:numPr>
        <w:rPr>
          <w:rFonts w:ascii="Century Gothic" w:hAnsi="Century Gothic"/>
          <w:lang w:val="en-CA"/>
        </w:rPr>
      </w:pPr>
      <w:r>
        <w:rPr>
          <w:rFonts w:ascii="Century Gothic" w:hAnsi="Century Gothic"/>
          <w:lang w:val="en-CA"/>
        </w:rPr>
        <w:t xml:space="preserve">Accountability </w:t>
      </w:r>
    </w:p>
    <w:p w14:paraId="7B72F94E" w14:textId="305FF2D2" w:rsidR="00F5786A" w:rsidRDefault="00F5786A" w:rsidP="00F5786A">
      <w:pPr>
        <w:pStyle w:val="ListParagraph"/>
        <w:numPr>
          <w:ilvl w:val="0"/>
          <w:numId w:val="1"/>
        </w:numPr>
        <w:rPr>
          <w:rFonts w:ascii="Century Gothic" w:hAnsi="Century Gothic"/>
          <w:lang w:val="en-CA"/>
        </w:rPr>
      </w:pPr>
      <w:r>
        <w:rPr>
          <w:rFonts w:ascii="Century Gothic" w:hAnsi="Century Gothic"/>
          <w:lang w:val="en-CA"/>
        </w:rPr>
        <w:t>Identifying purposes</w:t>
      </w:r>
    </w:p>
    <w:p w14:paraId="04D311D6" w14:textId="1127313E" w:rsidR="00F5786A" w:rsidRDefault="00F5786A" w:rsidP="00F5786A">
      <w:pPr>
        <w:pStyle w:val="ListParagraph"/>
        <w:numPr>
          <w:ilvl w:val="0"/>
          <w:numId w:val="1"/>
        </w:numPr>
        <w:rPr>
          <w:rFonts w:ascii="Century Gothic" w:hAnsi="Century Gothic"/>
          <w:lang w:val="en-CA"/>
        </w:rPr>
      </w:pPr>
      <w:r>
        <w:rPr>
          <w:rFonts w:ascii="Century Gothic" w:hAnsi="Century Gothic"/>
          <w:lang w:val="en-CA"/>
        </w:rPr>
        <w:t>Consent</w:t>
      </w:r>
    </w:p>
    <w:p w14:paraId="6BF31EFB" w14:textId="6923FDFA" w:rsidR="00F5786A" w:rsidRDefault="00F5786A" w:rsidP="00F5786A">
      <w:pPr>
        <w:pStyle w:val="ListParagraph"/>
        <w:numPr>
          <w:ilvl w:val="0"/>
          <w:numId w:val="1"/>
        </w:numPr>
        <w:rPr>
          <w:rFonts w:ascii="Century Gothic" w:hAnsi="Century Gothic"/>
          <w:lang w:val="en-CA"/>
        </w:rPr>
      </w:pPr>
      <w:r>
        <w:rPr>
          <w:rFonts w:ascii="Century Gothic" w:hAnsi="Century Gothic"/>
          <w:lang w:val="en-CA"/>
        </w:rPr>
        <w:t>Limiting collection</w:t>
      </w:r>
    </w:p>
    <w:p w14:paraId="5786CAEE" w14:textId="04494CCE" w:rsidR="00F5786A" w:rsidRDefault="00F5786A" w:rsidP="00F5786A">
      <w:pPr>
        <w:pStyle w:val="ListParagraph"/>
        <w:numPr>
          <w:ilvl w:val="0"/>
          <w:numId w:val="1"/>
        </w:numPr>
        <w:rPr>
          <w:rFonts w:ascii="Century Gothic" w:hAnsi="Century Gothic"/>
          <w:lang w:val="en-CA"/>
        </w:rPr>
      </w:pPr>
      <w:r>
        <w:rPr>
          <w:rFonts w:ascii="Century Gothic" w:hAnsi="Century Gothic"/>
          <w:lang w:val="en-CA"/>
        </w:rPr>
        <w:t>Limiting use, disclosure and retention</w:t>
      </w:r>
    </w:p>
    <w:p w14:paraId="3EF6272A" w14:textId="6363BDDF" w:rsidR="00F5786A" w:rsidRDefault="00F5786A" w:rsidP="00F5786A">
      <w:pPr>
        <w:pStyle w:val="ListParagraph"/>
        <w:numPr>
          <w:ilvl w:val="0"/>
          <w:numId w:val="1"/>
        </w:numPr>
        <w:rPr>
          <w:rFonts w:ascii="Century Gothic" w:hAnsi="Century Gothic"/>
          <w:lang w:val="en-CA"/>
        </w:rPr>
      </w:pPr>
      <w:r>
        <w:rPr>
          <w:rFonts w:ascii="Century Gothic" w:hAnsi="Century Gothic"/>
          <w:lang w:val="en-CA"/>
        </w:rPr>
        <w:t>Accuracy</w:t>
      </w:r>
    </w:p>
    <w:p w14:paraId="0B142673" w14:textId="66C473B0" w:rsidR="00F5786A" w:rsidRDefault="00F5786A" w:rsidP="00F5786A">
      <w:pPr>
        <w:pStyle w:val="ListParagraph"/>
        <w:numPr>
          <w:ilvl w:val="0"/>
          <w:numId w:val="1"/>
        </w:numPr>
        <w:rPr>
          <w:rFonts w:ascii="Century Gothic" w:hAnsi="Century Gothic"/>
          <w:lang w:val="en-CA"/>
        </w:rPr>
      </w:pPr>
      <w:r>
        <w:rPr>
          <w:rFonts w:ascii="Century Gothic" w:hAnsi="Century Gothic"/>
          <w:lang w:val="en-CA"/>
        </w:rPr>
        <w:t>Safeguards</w:t>
      </w:r>
    </w:p>
    <w:p w14:paraId="0477F845" w14:textId="018B55F6" w:rsidR="00F5786A" w:rsidRDefault="00F5786A" w:rsidP="00F5786A">
      <w:pPr>
        <w:pStyle w:val="ListParagraph"/>
        <w:numPr>
          <w:ilvl w:val="0"/>
          <w:numId w:val="1"/>
        </w:numPr>
        <w:rPr>
          <w:rFonts w:ascii="Century Gothic" w:hAnsi="Century Gothic"/>
          <w:lang w:val="en-CA"/>
        </w:rPr>
      </w:pPr>
      <w:r>
        <w:rPr>
          <w:rFonts w:ascii="Century Gothic" w:hAnsi="Century Gothic"/>
          <w:lang w:val="en-CA"/>
        </w:rPr>
        <w:t>Openness</w:t>
      </w:r>
    </w:p>
    <w:p w14:paraId="199721E6" w14:textId="479ABA5A" w:rsidR="00F5786A" w:rsidRDefault="00F5786A" w:rsidP="00F5786A">
      <w:pPr>
        <w:pStyle w:val="ListParagraph"/>
        <w:numPr>
          <w:ilvl w:val="0"/>
          <w:numId w:val="1"/>
        </w:numPr>
        <w:rPr>
          <w:rFonts w:ascii="Century Gothic" w:hAnsi="Century Gothic"/>
          <w:lang w:val="en-CA"/>
        </w:rPr>
      </w:pPr>
      <w:r>
        <w:rPr>
          <w:rFonts w:ascii="Century Gothic" w:hAnsi="Century Gothic"/>
          <w:lang w:val="en-CA"/>
        </w:rPr>
        <w:t>Individual access</w:t>
      </w:r>
    </w:p>
    <w:p w14:paraId="5F7D5B07" w14:textId="7684B659" w:rsidR="00296855" w:rsidRDefault="00F5786A" w:rsidP="00296855">
      <w:pPr>
        <w:pStyle w:val="ListParagraph"/>
        <w:numPr>
          <w:ilvl w:val="0"/>
          <w:numId w:val="1"/>
        </w:numPr>
        <w:rPr>
          <w:rFonts w:ascii="Century Gothic" w:hAnsi="Century Gothic"/>
          <w:lang w:val="en-CA"/>
        </w:rPr>
      </w:pPr>
      <w:r>
        <w:rPr>
          <w:rFonts w:ascii="Century Gothic" w:hAnsi="Century Gothic"/>
          <w:lang w:val="en-CA"/>
        </w:rPr>
        <w:t xml:space="preserve">Challenging compliance </w:t>
      </w:r>
    </w:p>
    <w:p w14:paraId="5C547BBA" w14:textId="77777777" w:rsidR="00296855" w:rsidRDefault="00296855" w:rsidP="00296855">
      <w:pPr>
        <w:rPr>
          <w:rFonts w:ascii="Century Gothic" w:hAnsi="Century Gothic"/>
          <w:lang w:val="en-CA"/>
        </w:rPr>
      </w:pPr>
    </w:p>
    <w:p w14:paraId="59F775C7" w14:textId="77777777" w:rsidR="00B3290F" w:rsidRDefault="00B3290F" w:rsidP="00B3290F">
      <w:pPr>
        <w:rPr>
          <w:rFonts w:ascii="Century Gothic" w:hAnsi="Century Gothic"/>
          <w:lang w:val="en-CA"/>
        </w:rPr>
      </w:pPr>
    </w:p>
    <w:p w14:paraId="42B7F65C" w14:textId="77777777" w:rsidR="006047C3" w:rsidRDefault="006047C3" w:rsidP="00B3290F">
      <w:pPr>
        <w:rPr>
          <w:rFonts w:ascii="Century Gothic" w:hAnsi="Century Gothic"/>
          <w:lang w:val="en-CA"/>
        </w:rPr>
      </w:pPr>
    </w:p>
    <w:p w14:paraId="5A88CD27" w14:textId="5B8B1DF9" w:rsidR="00B3290F" w:rsidRPr="00B3290F" w:rsidRDefault="00B3290F" w:rsidP="00B3290F">
      <w:pPr>
        <w:rPr>
          <w:rFonts w:ascii="Century Gothic" w:hAnsi="Century Gothic"/>
          <w:lang w:val="en-CA"/>
        </w:rPr>
      </w:pPr>
      <w:r>
        <w:rPr>
          <w:rFonts w:ascii="Century Gothic" w:hAnsi="Century Gothic"/>
          <w:lang w:val="en-CA"/>
        </w:rPr>
        <w:t xml:space="preserve">Zero question We live in a surveillance state (video) </w:t>
      </w:r>
    </w:p>
    <w:p w14:paraId="3FA2C9DE" w14:textId="68CA36D5" w:rsidR="00B3290F" w:rsidRDefault="00B3290F" w:rsidP="00B3290F">
      <w:pPr>
        <w:pStyle w:val="ListParagraph"/>
        <w:numPr>
          <w:ilvl w:val="0"/>
          <w:numId w:val="1"/>
        </w:numPr>
        <w:rPr>
          <w:rFonts w:ascii="Century Gothic" w:hAnsi="Century Gothic"/>
          <w:lang w:val="en-CA"/>
        </w:rPr>
      </w:pPr>
      <w:r>
        <w:rPr>
          <w:rFonts w:ascii="Century Gothic" w:hAnsi="Century Gothic"/>
          <w:lang w:val="en-CA"/>
        </w:rPr>
        <w:t>Privacy is important</w:t>
      </w:r>
    </w:p>
    <w:p w14:paraId="30A68862" w14:textId="7D14D7EB" w:rsidR="00B3290F" w:rsidRPr="00B3290F" w:rsidRDefault="00B3290F" w:rsidP="00B3290F">
      <w:pPr>
        <w:pStyle w:val="ListParagraph"/>
        <w:numPr>
          <w:ilvl w:val="1"/>
          <w:numId w:val="1"/>
        </w:numPr>
        <w:rPr>
          <w:rFonts w:ascii="Century Gothic" w:hAnsi="Century Gothic"/>
          <w:lang w:val="en-CA"/>
        </w:rPr>
      </w:pPr>
      <w:r>
        <w:rPr>
          <w:rFonts w:ascii="Century Gothic" w:hAnsi="Century Gothic"/>
          <w:lang w:val="en-CA"/>
        </w:rPr>
        <w:t>People say they have nothing to hide, but people still think privacy is important</w:t>
      </w:r>
    </w:p>
    <w:p w14:paraId="0EDDA9DD" w14:textId="76E2DC87" w:rsidR="00B3290F" w:rsidRDefault="00B3290F" w:rsidP="00B3290F">
      <w:pPr>
        <w:pStyle w:val="ListParagraph"/>
        <w:numPr>
          <w:ilvl w:val="1"/>
          <w:numId w:val="1"/>
        </w:numPr>
        <w:rPr>
          <w:rFonts w:ascii="Century Gothic" w:hAnsi="Century Gothic"/>
          <w:lang w:val="en-CA"/>
        </w:rPr>
      </w:pPr>
      <w:r>
        <w:rPr>
          <w:rFonts w:ascii="Century Gothic" w:hAnsi="Century Gothic"/>
          <w:lang w:val="en-CA"/>
        </w:rPr>
        <w:t xml:space="preserve">To prove this to people you ask them if they will give you </w:t>
      </w:r>
      <w:proofErr w:type="gramStart"/>
      <w:r>
        <w:rPr>
          <w:rFonts w:ascii="Century Gothic" w:hAnsi="Century Gothic"/>
          <w:lang w:val="en-CA"/>
        </w:rPr>
        <w:t>all of</w:t>
      </w:r>
      <w:proofErr w:type="gramEnd"/>
      <w:r>
        <w:rPr>
          <w:rFonts w:ascii="Century Gothic" w:hAnsi="Century Gothic"/>
          <w:lang w:val="en-CA"/>
        </w:rPr>
        <w:t xml:space="preserve"> their passwords or put cameras in the homes or offices and they change their minds </w:t>
      </w:r>
    </w:p>
    <w:p w14:paraId="20A0D734" w14:textId="7E3FB47C" w:rsidR="00054D2F" w:rsidRDefault="00B3290F" w:rsidP="00054D2F">
      <w:pPr>
        <w:pStyle w:val="ListParagraph"/>
        <w:numPr>
          <w:ilvl w:val="0"/>
          <w:numId w:val="1"/>
        </w:numPr>
        <w:rPr>
          <w:rFonts w:ascii="Century Gothic" w:hAnsi="Century Gothic"/>
          <w:lang w:val="en-CA"/>
        </w:rPr>
      </w:pPr>
      <w:r>
        <w:rPr>
          <w:rFonts w:ascii="Century Gothic" w:hAnsi="Century Gothic"/>
          <w:lang w:val="en-CA"/>
        </w:rPr>
        <w:t xml:space="preserve">When people </w:t>
      </w:r>
      <w:r w:rsidR="00BD3C95">
        <w:rPr>
          <w:rFonts w:ascii="Century Gothic" w:hAnsi="Century Gothic"/>
          <w:lang w:val="en-CA"/>
        </w:rPr>
        <w:t>can</w:t>
      </w:r>
      <w:r>
        <w:rPr>
          <w:rFonts w:ascii="Century Gothic" w:hAnsi="Century Gothic"/>
          <w:lang w:val="en-CA"/>
        </w:rPr>
        <w:t xml:space="preserve"> spy on people or ease drop in the dark in private without anyone finding out they will do it</w:t>
      </w:r>
    </w:p>
    <w:p w14:paraId="6CFBE7DD" w14:textId="77777777" w:rsidR="00084B65" w:rsidRDefault="00084B65" w:rsidP="00084B65">
      <w:pPr>
        <w:rPr>
          <w:rFonts w:ascii="Century Gothic" w:hAnsi="Century Gothic"/>
          <w:lang w:val="en-CA"/>
        </w:rPr>
      </w:pPr>
    </w:p>
    <w:p w14:paraId="56A2DCED" w14:textId="410253FA" w:rsidR="00046C8C" w:rsidRPr="00046C8C" w:rsidRDefault="00046C8C" w:rsidP="00084B65">
      <w:pPr>
        <w:rPr>
          <w:rFonts w:ascii="Century Gothic" w:hAnsi="Century Gothic"/>
          <w:sz w:val="28"/>
          <w:szCs w:val="28"/>
          <w:lang w:val="en-CA"/>
        </w:rPr>
      </w:pPr>
      <w:r>
        <w:rPr>
          <w:rFonts w:ascii="Century Gothic" w:hAnsi="Century Gothic"/>
          <w:sz w:val="28"/>
          <w:szCs w:val="28"/>
          <w:lang w:val="en-CA"/>
        </w:rPr>
        <w:t xml:space="preserve">Media and the Environment </w:t>
      </w:r>
    </w:p>
    <w:p w14:paraId="4D6B55F0" w14:textId="4C0EC9F3" w:rsidR="00084B65" w:rsidRDefault="00084B65" w:rsidP="00084B65">
      <w:pPr>
        <w:rPr>
          <w:rFonts w:ascii="Century Gothic" w:hAnsi="Century Gothic"/>
          <w:lang w:val="en-CA"/>
        </w:rPr>
      </w:pPr>
      <w:r>
        <w:rPr>
          <w:rFonts w:ascii="Century Gothic" w:hAnsi="Century Gothic"/>
          <w:lang w:val="en-CA"/>
        </w:rPr>
        <w:t xml:space="preserve">Vance Packard, </w:t>
      </w:r>
      <w:r>
        <w:rPr>
          <w:rFonts w:ascii="Century Gothic" w:hAnsi="Century Gothic"/>
          <w:i/>
          <w:lang w:val="en-CA"/>
        </w:rPr>
        <w:t xml:space="preserve">The Waste Makers, </w:t>
      </w:r>
      <w:r>
        <w:rPr>
          <w:rFonts w:ascii="Century Gothic" w:hAnsi="Century Gothic"/>
          <w:lang w:val="en-CA"/>
        </w:rPr>
        <w:t>1960</w:t>
      </w:r>
    </w:p>
    <w:p w14:paraId="4B204D5A" w14:textId="32407D3E" w:rsidR="00084B65" w:rsidRDefault="00084B65" w:rsidP="00084B65">
      <w:pPr>
        <w:pStyle w:val="ListParagraph"/>
        <w:numPr>
          <w:ilvl w:val="0"/>
          <w:numId w:val="1"/>
        </w:numPr>
        <w:rPr>
          <w:rFonts w:ascii="Century Gothic" w:hAnsi="Century Gothic"/>
          <w:lang w:val="en-CA"/>
        </w:rPr>
      </w:pPr>
      <w:r>
        <w:rPr>
          <w:rFonts w:ascii="Century Gothic" w:hAnsi="Century Gothic"/>
          <w:lang w:val="en-CA"/>
        </w:rPr>
        <w:t>“The replacement revolution encourages people to get rid of the products they already own… by encouraging people to throw things away”</w:t>
      </w:r>
    </w:p>
    <w:p w14:paraId="160EF647" w14:textId="0DFBEAE3" w:rsidR="00084B65" w:rsidRDefault="00084B65" w:rsidP="00084B65">
      <w:pPr>
        <w:pStyle w:val="ListParagraph"/>
        <w:numPr>
          <w:ilvl w:val="0"/>
          <w:numId w:val="1"/>
        </w:numPr>
        <w:rPr>
          <w:rFonts w:ascii="Century Gothic" w:hAnsi="Century Gothic"/>
          <w:lang w:val="en-CA"/>
        </w:rPr>
      </w:pPr>
      <w:r>
        <w:rPr>
          <w:rFonts w:ascii="Century Gothic" w:hAnsi="Century Gothic"/>
          <w:lang w:val="en-CA"/>
        </w:rPr>
        <w:t xml:space="preserve">As consumer society reached its apparent apotheosis in the US, the task for business was to sell us things we already had </w:t>
      </w:r>
    </w:p>
    <w:p w14:paraId="74C3BC88" w14:textId="77777777" w:rsidR="00084B65" w:rsidRDefault="00084B65" w:rsidP="00046C8C">
      <w:pPr>
        <w:rPr>
          <w:rFonts w:ascii="Century Gothic" w:hAnsi="Century Gothic"/>
          <w:lang w:val="en-CA"/>
        </w:rPr>
      </w:pPr>
    </w:p>
    <w:p w14:paraId="023FCC27" w14:textId="443FAAB8" w:rsidR="00046C8C" w:rsidRDefault="00046C8C" w:rsidP="00046C8C">
      <w:pPr>
        <w:rPr>
          <w:rFonts w:ascii="Century Gothic" w:hAnsi="Century Gothic"/>
          <w:lang w:val="en-CA"/>
        </w:rPr>
      </w:pPr>
      <w:r>
        <w:rPr>
          <w:rFonts w:ascii="Century Gothic" w:hAnsi="Century Gothic"/>
          <w:lang w:val="en-CA"/>
        </w:rPr>
        <w:t>Do you sleep with your phone?</w:t>
      </w:r>
    </w:p>
    <w:p w14:paraId="6487AE89" w14:textId="0179D6E9" w:rsidR="00046C8C" w:rsidRDefault="00046C8C" w:rsidP="00046C8C">
      <w:pPr>
        <w:pStyle w:val="ListParagraph"/>
        <w:numPr>
          <w:ilvl w:val="0"/>
          <w:numId w:val="1"/>
        </w:numPr>
        <w:rPr>
          <w:rFonts w:ascii="Century Gothic" w:hAnsi="Century Gothic"/>
          <w:lang w:val="en-CA"/>
        </w:rPr>
      </w:pPr>
      <w:proofErr w:type="gramStart"/>
      <w:r>
        <w:rPr>
          <w:rFonts w:ascii="Century Gothic" w:hAnsi="Century Gothic"/>
          <w:lang w:val="en-CA"/>
        </w:rPr>
        <w:t>According to</w:t>
      </w:r>
      <w:proofErr w:type="gramEnd"/>
      <w:r>
        <w:rPr>
          <w:rFonts w:ascii="Century Gothic" w:hAnsi="Century Gothic"/>
          <w:lang w:val="en-CA"/>
        </w:rPr>
        <w:t xml:space="preserve"> the Pew Research Centre, 90% of Americans aged 18-29 sleep with their phone on or next to their bed </w:t>
      </w:r>
    </w:p>
    <w:p w14:paraId="3A365261" w14:textId="02E509E5" w:rsidR="00046C8C" w:rsidRDefault="00046C8C" w:rsidP="00046C8C">
      <w:pPr>
        <w:pStyle w:val="ListParagraph"/>
        <w:numPr>
          <w:ilvl w:val="0"/>
          <w:numId w:val="1"/>
        </w:numPr>
        <w:rPr>
          <w:rFonts w:ascii="Century Gothic" w:hAnsi="Century Gothic"/>
          <w:lang w:val="en-CA"/>
        </w:rPr>
      </w:pPr>
      <w:r>
        <w:rPr>
          <w:rFonts w:ascii="Century Gothic" w:hAnsi="Century Gothic"/>
          <w:lang w:val="en-CA"/>
        </w:rPr>
        <w:t xml:space="preserve">By 2011, Apple had sold more than 72 million iPhones, generating over $47 billion in profit </w:t>
      </w:r>
    </w:p>
    <w:p w14:paraId="510333BF" w14:textId="2BDCE11A" w:rsidR="00046C8C" w:rsidRDefault="00046C8C" w:rsidP="00046C8C">
      <w:pPr>
        <w:pStyle w:val="ListParagraph"/>
        <w:numPr>
          <w:ilvl w:val="0"/>
          <w:numId w:val="1"/>
        </w:numPr>
        <w:rPr>
          <w:rFonts w:ascii="Century Gothic" w:hAnsi="Century Gothic"/>
          <w:lang w:val="en-CA"/>
        </w:rPr>
      </w:pPr>
      <w:r>
        <w:rPr>
          <w:rFonts w:ascii="Century Gothic" w:hAnsi="Century Gothic"/>
          <w:lang w:val="en-CA"/>
        </w:rPr>
        <w:t xml:space="preserve">In the first two quarters of 2016, 125 million </w:t>
      </w:r>
      <w:r>
        <w:rPr>
          <w:rFonts w:ascii="Century Gothic" w:hAnsi="Century Gothic"/>
          <w:i/>
          <w:lang w:val="en-CA"/>
        </w:rPr>
        <w:t xml:space="preserve">more </w:t>
      </w:r>
      <w:r>
        <w:rPr>
          <w:rFonts w:ascii="Century Gothic" w:hAnsi="Century Gothic"/>
          <w:lang w:val="en-CA"/>
        </w:rPr>
        <w:t xml:space="preserve">iPhones were sold </w:t>
      </w:r>
    </w:p>
    <w:p w14:paraId="53B459D1" w14:textId="77777777" w:rsidR="00046C8C" w:rsidRDefault="00046C8C" w:rsidP="00046C8C">
      <w:pPr>
        <w:rPr>
          <w:rFonts w:ascii="Century Gothic" w:hAnsi="Century Gothic"/>
          <w:lang w:val="en-CA"/>
        </w:rPr>
      </w:pPr>
    </w:p>
    <w:p w14:paraId="12123454" w14:textId="20DE9B56" w:rsidR="00046C8C" w:rsidRDefault="00046C8C" w:rsidP="00046C8C">
      <w:pPr>
        <w:rPr>
          <w:rFonts w:ascii="Century Gothic" w:hAnsi="Century Gothic"/>
          <w:lang w:val="en-CA"/>
        </w:rPr>
      </w:pPr>
      <w:r>
        <w:rPr>
          <w:rFonts w:ascii="Century Gothic" w:hAnsi="Century Gothic"/>
          <w:lang w:val="en-CA"/>
        </w:rPr>
        <w:t>E waste</w:t>
      </w:r>
    </w:p>
    <w:p w14:paraId="5F6E2DC4" w14:textId="115C7C88" w:rsidR="00046C8C" w:rsidRDefault="00046C8C" w:rsidP="00046C8C">
      <w:pPr>
        <w:pStyle w:val="ListParagraph"/>
        <w:numPr>
          <w:ilvl w:val="0"/>
          <w:numId w:val="1"/>
        </w:numPr>
        <w:rPr>
          <w:rFonts w:ascii="Century Gothic" w:hAnsi="Century Gothic"/>
          <w:lang w:val="en-CA"/>
        </w:rPr>
      </w:pPr>
      <w:r>
        <w:rPr>
          <w:rFonts w:ascii="Century Gothic" w:hAnsi="Century Gothic"/>
          <w:lang w:val="en-CA"/>
        </w:rPr>
        <w:t xml:space="preserve">In 2012, more than 142,000 computers and 116,000 mobile devices were discarded </w:t>
      </w:r>
      <w:r>
        <w:rPr>
          <w:rFonts w:ascii="Century Gothic" w:hAnsi="Century Gothic"/>
          <w:i/>
          <w:lang w:val="en-CA"/>
        </w:rPr>
        <w:t>every single day</w:t>
      </w:r>
      <w:r>
        <w:rPr>
          <w:rFonts w:ascii="Century Gothic" w:hAnsi="Century Gothic"/>
          <w:lang w:val="en-CA"/>
        </w:rPr>
        <w:t xml:space="preserve"> in the US (</w:t>
      </w:r>
      <w:proofErr w:type="gramStart"/>
      <w:r>
        <w:rPr>
          <w:rFonts w:ascii="Century Gothic" w:hAnsi="Century Gothic"/>
          <w:lang w:val="en-CA"/>
        </w:rPr>
        <w:t>according to</w:t>
      </w:r>
      <w:proofErr w:type="gramEnd"/>
      <w:r>
        <w:rPr>
          <w:rFonts w:ascii="Century Gothic" w:hAnsi="Century Gothic"/>
          <w:lang w:val="en-CA"/>
        </w:rPr>
        <w:t xml:space="preserve"> the Electronics Take Back Initiative) </w:t>
      </w:r>
    </w:p>
    <w:p w14:paraId="242237AA" w14:textId="77777777" w:rsidR="00046C8C" w:rsidRDefault="00046C8C" w:rsidP="006D77AA">
      <w:pPr>
        <w:rPr>
          <w:rFonts w:ascii="Century Gothic" w:hAnsi="Century Gothic"/>
          <w:lang w:val="en-CA"/>
        </w:rPr>
      </w:pPr>
    </w:p>
    <w:p w14:paraId="4244AE23" w14:textId="2EE98C49" w:rsidR="006D77AA" w:rsidRDefault="006D77AA" w:rsidP="006D77AA">
      <w:pPr>
        <w:rPr>
          <w:rFonts w:ascii="Century Gothic" w:hAnsi="Century Gothic"/>
          <w:lang w:val="en-CA"/>
        </w:rPr>
      </w:pPr>
      <w:r>
        <w:rPr>
          <w:rFonts w:ascii="Century Gothic" w:hAnsi="Century Gothic"/>
          <w:lang w:val="en-CA"/>
        </w:rPr>
        <w:t>Readings</w:t>
      </w:r>
    </w:p>
    <w:p w14:paraId="5FD95047" w14:textId="489EEE8F" w:rsidR="006D77AA" w:rsidRDefault="006D77AA" w:rsidP="006D77AA">
      <w:pPr>
        <w:pStyle w:val="ListParagraph"/>
        <w:numPr>
          <w:ilvl w:val="0"/>
          <w:numId w:val="1"/>
        </w:numPr>
        <w:rPr>
          <w:rFonts w:ascii="Century Gothic" w:hAnsi="Century Gothic"/>
          <w:lang w:val="en-CA"/>
        </w:rPr>
      </w:pPr>
      <w:r>
        <w:rPr>
          <w:rFonts w:ascii="Century Gothic" w:hAnsi="Century Gothic"/>
          <w:lang w:val="en-CA"/>
        </w:rPr>
        <w:t>Susan Bryant “Communication and the Environment in the Age of the “Small Planet”</w:t>
      </w:r>
    </w:p>
    <w:p w14:paraId="1432B9E5" w14:textId="55F01E53" w:rsidR="006D77AA" w:rsidRDefault="006D77AA" w:rsidP="006D77AA">
      <w:pPr>
        <w:pStyle w:val="ListParagraph"/>
        <w:numPr>
          <w:ilvl w:val="0"/>
          <w:numId w:val="1"/>
        </w:numPr>
        <w:rPr>
          <w:rFonts w:ascii="Century Gothic" w:hAnsi="Century Gothic"/>
          <w:lang w:val="en-CA"/>
        </w:rPr>
      </w:pPr>
      <w:r>
        <w:rPr>
          <w:rFonts w:ascii="Century Gothic" w:hAnsi="Century Gothic"/>
          <w:lang w:val="en-CA"/>
        </w:rPr>
        <w:t>Richard Maxwell and Toby miller “The Real Future of the Media”</w:t>
      </w:r>
    </w:p>
    <w:p w14:paraId="7491FF33" w14:textId="443C0E49" w:rsidR="006D77AA" w:rsidRDefault="006D77AA" w:rsidP="006D77AA">
      <w:pPr>
        <w:pStyle w:val="ListParagraph"/>
        <w:numPr>
          <w:ilvl w:val="0"/>
          <w:numId w:val="1"/>
        </w:numPr>
        <w:rPr>
          <w:rFonts w:ascii="Century Gothic" w:hAnsi="Century Gothic"/>
          <w:lang w:val="en-CA"/>
        </w:rPr>
      </w:pPr>
      <w:r>
        <w:rPr>
          <w:rFonts w:ascii="Century Gothic" w:hAnsi="Century Gothic"/>
          <w:lang w:val="en-CA"/>
        </w:rPr>
        <w:t xml:space="preserve">Josh </w:t>
      </w:r>
      <w:proofErr w:type="spellStart"/>
      <w:r>
        <w:rPr>
          <w:rFonts w:ascii="Century Gothic" w:hAnsi="Century Gothic"/>
          <w:lang w:val="en-CA"/>
        </w:rPr>
        <w:t>Lepawsky</w:t>
      </w:r>
      <w:proofErr w:type="spellEnd"/>
      <w:r>
        <w:rPr>
          <w:rFonts w:ascii="Century Gothic" w:hAnsi="Century Gothic"/>
          <w:lang w:val="en-CA"/>
        </w:rPr>
        <w:t xml:space="preserve"> and Chris McNabb “Mapping International Flow of Electronic Waste’ </w:t>
      </w:r>
    </w:p>
    <w:p w14:paraId="77C849D7" w14:textId="77777777" w:rsidR="006D77AA" w:rsidRDefault="006D77AA" w:rsidP="00C821DB">
      <w:pPr>
        <w:rPr>
          <w:rFonts w:ascii="Century Gothic" w:hAnsi="Century Gothic"/>
          <w:lang w:val="en-CA"/>
        </w:rPr>
      </w:pPr>
    </w:p>
    <w:p w14:paraId="4918EFA8" w14:textId="3A003C29" w:rsidR="00C821DB" w:rsidRDefault="00C821DB" w:rsidP="00C821DB">
      <w:pPr>
        <w:rPr>
          <w:rFonts w:ascii="Century Gothic" w:hAnsi="Century Gothic"/>
          <w:lang w:val="en-CA"/>
        </w:rPr>
      </w:pPr>
      <w:r>
        <w:rPr>
          <w:rFonts w:ascii="Century Gothic" w:hAnsi="Century Gothic"/>
          <w:lang w:val="en-CA"/>
        </w:rPr>
        <w:t xml:space="preserve">Media Ecology </w:t>
      </w:r>
    </w:p>
    <w:p w14:paraId="5CAED3CD" w14:textId="24A5E4F9" w:rsidR="00C821DB" w:rsidRDefault="00C821DB" w:rsidP="00C821DB">
      <w:pPr>
        <w:pStyle w:val="ListParagraph"/>
        <w:numPr>
          <w:ilvl w:val="0"/>
          <w:numId w:val="1"/>
        </w:numPr>
        <w:rPr>
          <w:rFonts w:ascii="Century Gothic" w:hAnsi="Century Gothic"/>
          <w:lang w:val="en-CA"/>
        </w:rPr>
      </w:pPr>
      <w:r>
        <w:rPr>
          <w:rFonts w:ascii="Century Gothic" w:hAnsi="Century Gothic"/>
          <w:lang w:val="en-CA"/>
        </w:rPr>
        <w:t xml:space="preserve">A metaphor – the environment created by media forms and their use in society </w:t>
      </w:r>
    </w:p>
    <w:p w14:paraId="7305128F" w14:textId="5ECC0785" w:rsidR="00C821DB" w:rsidRDefault="00C821DB" w:rsidP="00C821DB">
      <w:pPr>
        <w:pStyle w:val="ListParagraph"/>
        <w:numPr>
          <w:ilvl w:val="0"/>
          <w:numId w:val="1"/>
        </w:numPr>
        <w:rPr>
          <w:rFonts w:ascii="Century Gothic" w:hAnsi="Century Gothic"/>
          <w:lang w:val="en-CA"/>
        </w:rPr>
      </w:pPr>
      <w:r>
        <w:rPr>
          <w:rFonts w:ascii="Century Gothic" w:hAnsi="Century Gothic"/>
          <w:lang w:val="en-CA"/>
        </w:rPr>
        <w:t xml:space="preserve">And a </w:t>
      </w:r>
      <w:r>
        <w:rPr>
          <w:rFonts w:ascii="Century Gothic" w:hAnsi="Century Gothic"/>
          <w:i/>
          <w:lang w:val="en-CA"/>
        </w:rPr>
        <w:t xml:space="preserve">starting point </w:t>
      </w:r>
      <w:r>
        <w:rPr>
          <w:rFonts w:ascii="Century Gothic" w:hAnsi="Century Gothic"/>
          <w:lang w:val="en-CA"/>
        </w:rPr>
        <w:t xml:space="preserve">for considerations of media and the environment in the bigger, non-metaphorical sense </w:t>
      </w:r>
    </w:p>
    <w:p w14:paraId="54496403" w14:textId="77777777" w:rsidR="00C821DB" w:rsidRPr="009D7D02" w:rsidRDefault="00C821DB" w:rsidP="009D7D02">
      <w:pPr>
        <w:ind w:left="360"/>
        <w:rPr>
          <w:rFonts w:ascii="Century Gothic" w:hAnsi="Century Gothic"/>
          <w:lang w:val="en-CA"/>
        </w:rPr>
      </w:pPr>
    </w:p>
    <w:sectPr w:rsidR="00C821DB" w:rsidRPr="009D7D02" w:rsidSect="007E1F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F7166"/>
    <w:multiLevelType w:val="hybridMultilevel"/>
    <w:tmpl w:val="97DEAE6A"/>
    <w:lvl w:ilvl="0" w:tplc="43D00BA8">
      <w:numFmt w:val="bullet"/>
      <w:lvlText w:val="-"/>
      <w:lvlJc w:val="left"/>
      <w:pPr>
        <w:ind w:left="720" w:hanging="360"/>
      </w:pPr>
      <w:rPr>
        <w:rFonts w:ascii="Century Gothic" w:eastAsiaTheme="minorHAnsi" w:hAnsi="Century Gothic"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7C23C6"/>
    <w:multiLevelType w:val="hybridMultilevel"/>
    <w:tmpl w:val="4EC083BC"/>
    <w:lvl w:ilvl="0" w:tplc="96F82852">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2E2"/>
    <w:rsid w:val="00046C8C"/>
    <w:rsid w:val="00054D2F"/>
    <w:rsid w:val="00084B65"/>
    <w:rsid w:val="000E0CCE"/>
    <w:rsid w:val="00100477"/>
    <w:rsid w:val="001361E0"/>
    <w:rsid w:val="00136501"/>
    <w:rsid w:val="00192558"/>
    <w:rsid w:val="001969D1"/>
    <w:rsid w:val="001F32E2"/>
    <w:rsid w:val="002150B4"/>
    <w:rsid w:val="00253A1B"/>
    <w:rsid w:val="002622E6"/>
    <w:rsid w:val="00296855"/>
    <w:rsid w:val="002C1E2F"/>
    <w:rsid w:val="00356B7D"/>
    <w:rsid w:val="00367781"/>
    <w:rsid w:val="00386878"/>
    <w:rsid w:val="00397C1F"/>
    <w:rsid w:val="003A192C"/>
    <w:rsid w:val="003F075C"/>
    <w:rsid w:val="003F4F6A"/>
    <w:rsid w:val="00401319"/>
    <w:rsid w:val="00402CF3"/>
    <w:rsid w:val="00460042"/>
    <w:rsid w:val="00512AD3"/>
    <w:rsid w:val="0057347E"/>
    <w:rsid w:val="005762A2"/>
    <w:rsid w:val="00597C50"/>
    <w:rsid w:val="005A470F"/>
    <w:rsid w:val="005E2C9D"/>
    <w:rsid w:val="005F1792"/>
    <w:rsid w:val="006047C3"/>
    <w:rsid w:val="00691A49"/>
    <w:rsid w:val="006B2F13"/>
    <w:rsid w:val="006C5F65"/>
    <w:rsid w:val="006D77AA"/>
    <w:rsid w:val="00702D21"/>
    <w:rsid w:val="007B7070"/>
    <w:rsid w:val="007E0DB1"/>
    <w:rsid w:val="007E1FB1"/>
    <w:rsid w:val="0087541E"/>
    <w:rsid w:val="0093788F"/>
    <w:rsid w:val="00967B5A"/>
    <w:rsid w:val="009D401C"/>
    <w:rsid w:val="009D7D02"/>
    <w:rsid w:val="00A21826"/>
    <w:rsid w:val="00A24A0C"/>
    <w:rsid w:val="00AE3789"/>
    <w:rsid w:val="00B3290F"/>
    <w:rsid w:val="00B5256D"/>
    <w:rsid w:val="00BA1CFF"/>
    <w:rsid w:val="00BD3C95"/>
    <w:rsid w:val="00C03B90"/>
    <w:rsid w:val="00C16F6B"/>
    <w:rsid w:val="00C821DB"/>
    <w:rsid w:val="00CC0EE1"/>
    <w:rsid w:val="00D05418"/>
    <w:rsid w:val="00D06837"/>
    <w:rsid w:val="00D701E9"/>
    <w:rsid w:val="00DF1744"/>
    <w:rsid w:val="00E44007"/>
    <w:rsid w:val="00E60FF9"/>
    <w:rsid w:val="00E62894"/>
    <w:rsid w:val="00EB4E55"/>
    <w:rsid w:val="00EE2EE9"/>
    <w:rsid w:val="00F426EC"/>
    <w:rsid w:val="00F5786A"/>
    <w:rsid w:val="00F80AD7"/>
    <w:rsid w:val="00F93CBC"/>
    <w:rsid w:val="00FB4BA0"/>
    <w:rsid w:val="00FD51D6"/>
    <w:rsid w:val="00FE13A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21B65C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8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67627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6</Pages>
  <Words>1538</Words>
  <Characters>8771</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Cameron</dc:creator>
  <cp:keywords/>
  <dc:description/>
  <cp:lastModifiedBy>Maggie Cameron</cp:lastModifiedBy>
  <cp:revision>29</cp:revision>
  <dcterms:created xsi:type="dcterms:W3CDTF">2016-11-02T20:18:00Z</dcterms:created>
  <dcterms:modified xsi:type="dcterms:W3CDTF">2016-12-11T00:06:00Z</dcterms:modified>
</cp:coreProperties>
</file>