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A131EB" w14:textId="77777777" w:rsidR="00081232" w:rsidRPr="00937039" w:rsidRDefault="00081232" w:rsidP="00725EF7">
      <w:pPr>
        <w:jc w:val="center"/>
        <w:rPr>
          <w:rFonts w:ascii="Times" w:hAnsi="Times"/>
        </w:rPr>
      </w:pPr>
    </w:p>
    <w:p w14:paraId="5E04E9BF" w14:textId="77777777" w:rsidR="00725EF7" w:rsidRPr="00937039" w:rsidRDefault="00725EF7" w:rsidP="00725EF7">
      <w:pPr>
        <w:jc w:val="center"/>
        <w:rPr>
          <w:rFonts w:ascii="Times" w:hAnsi="Times"/>
        </w:rPr>
      </w:pPr>
    </w:p>
    <w:p w14:paraId="7D883B5F" w14:textId="77777777" w:rsidR="00725EF7" w:rsidRPr="00937039" w:rsidRDefault="00725EF7" w:rsidP="00725EF7">
      <w:pPr>
        <w:jc w:val="center"/>
        <w:rPr>
          <w:rFonts w:ascii="Times" w:hAnsi="Times"/>
        </w:rPr>
      </w:pPr>
    </w:p>
    <w:p w14:paraId="6E5A966F" w14:textId="77777777" w:rsidR="00725EF7" w:rsidRPr="00937039" w:rsidRDefault="00725EF7" w:rsidP="00725EF7">
      <w:pPr>
        <w:jc w:val="center"/>
        <w:rPr>
          <w:rFonts w:ascii="Times" w:hAnsi="Times"/>
        </w:rPr>
      </w:pPr>
    </w:p>
    <w:p w14:paraId="244A01F5" w14:textId="77777777" w:rsidR="00725EF7" w:rsidRPr="00937039" w:rsidRDefault="00725EF7" w:rsidP="00725EF7">
      <w:pPr>
        <w:jc w:val="center"/>
        <w:rPr>
          <w:rFonts w:ascii="Times" w:hAnsi="Times"/>
        </w:rPr>
      </w:pPr>
    </w:p>
    <w:p w14:paraId="4639E18E" w14:textId="77777777" w:rsidR="00725EF7" w:rsidRPr="00937039" w:rsidRDefault="00725EF7" w:rsidP="00725EF7">
      <w:pPr>
        <w:jc w:val="center"/>
        <w:rPr>
          <w:rFonts w:ascii="Times" w:hAnsi="Times"/>
        </w:rPr>
      </w:pPr>
    </w:p>
    <w:p w14:paraId="358EDE5A" w14:textId="77777777" w:rsidR="00725EF7" w:rsidRPr="00937039" w:rsidRDefault="00725EF7" w:rsidP="00725EF7">
      <w:pPr>
        <w:jc w:val="center"/>
        <w:rPr>
          <w:rFonts w:ascii="Times" w:hAnsi="Times"/>
        </w:rPr>
      </w:pPr>
    </w:p>
    <w:p w14:paraId="44F4ED66" w14:textId="77777777" w:rsidR="00725EF7" w:rsidRPr="00937039" w:rsidRDefault="00725EF7" w:rsidP="00725EF7">
      <w:pPr>
        <w:jc w:val="center"/>
        <w:rPr>
          <w:rFonts w:ascii="Times" w:hAnsi="Times"/>
          <w:b/>
        </w:rPr>
      </w:pPr>
    </w:p>
    <w:p w14:paraId="03443F92" w14:textId="77777777" w:rsidR="00725EF7" w:rsidRPr="00937039" w:rsidRDefault="00725EF7" w:rsidP="00725EF7">
      <w:pPr>
        <w:jc w:val="center"/>
        <w:rPr>
          <w:rFonts w:ascii="Times" w:hAnsi="Times"/>
          <w:b/>
        </w:rPr>
      </w:pPr>
    </w:p>
    <w:p w14:paraId="6C476B86" w14:textId="77777777" w:rsidR="00725EF7" w:rsidRPr="00937039" w:rsidRDefault="00725EF7" w:rsidP="00725EF7">
      <w:pPr>
        <w:jc w:val="center"/>
        <w:rPr>
          <w:rFonts w:ascii="Times" w:hAnsi="Times"/>
          <w:b/>
        </w:rPr>
      </w:pPr>
    </w:p>
    <w:p w14:paraId="0AF4E953" w14:textId="77777777" w:rsidR="00725EF7" w:rsidRPr="00937039" w:rsidRDefault="00725EF7" w:rsidP="00725EF7">
      <w:pPr>
        <w:jc w:val="center"/>
        <w:rPr>
          <w:rFonts w:ascii="Times" w:hAnsi="Times"/>
          <w:b/>
        </w:rPr>
      </w:pPr>
    </w:p>
    <w:p w14:paraId="70A7C015" w14:textId="77777777" w:rsidR="00725EF7" w:rsidRPr="00937039" w:rsidRDefault="00725EF7" w:rsidP="00725EF7">
      <w:pPr>
        <w:jc w:val="center"/>
        <w:rPr>
          <w:rFonts w:ascii="Times" w:hAnsi="Times"/>
          <w:b/>
        </w:rPr>
      </w:pPr>
    </w:p>
    <w:p w14:paraId="6E80E8E7" w14:textId="77777777" w:rsidR="00725EF7" w:rsidRPr="00937039" w:rsidRDefault="00725EF7" w:rsidP="00725EF7">
      <w:pPr>
        <w:jc w:val="center"/>
        <w:rPr>
          <w:rFonts w:ascii="Times" w:hAnsi="Times"/>
          <w:b/>
        </w:rPr>
      </w:pPr>
    </w:p>
    <w:p w14:paraId="6273C8BF" w14:textId="77777777" w:rsidR="00725EF7" w:rsidRPr="00937039" w:rsidRDefault="00725EF7" w:rsidP="00725EF7">
      <w:pPr>
        <w:jc w:val="center"/>
        <w:rPr>
          <w:rFonts w:ascii="Times" w:hAnsi="Times"/>
          <w:b/>
        </w:rPr>
      </w:pPr>
    </w:p>
    <w:p w14:paraId="0EE937B5" w14:textId="77777777" w:rsidR="00725EF7" w:rsidRPr="00937039" w:rsidRDefault="00725EF7" w:rsidP="00725EF7">
      <w:pPr>
        <w:jc w:val="center"/>
        <w:rPr>
          <w:rFonts w:ascii="Times" w:hAnsi="Times"/>
          <w:b/>
        </w:rPr>
      </w:pPr>
    </w:p>
    <w:p w14:paraId="240AD8F2" w14:textId="77777777" w:rsidR="00725EF7" w:rsidRPr="00937039" w:rsidRDefault="00725EF7" w:rsidP="00725EF7">
      <w:pPr>
        <w:jc w:val="center"/>
        <w:rPr>
          <w:rFonts w:ascii="Times" w:hAnsi="Times"/>
          <w:b/>
        </w:rPr>
      </w:pPr>
      <w:r w:rsidRPr="00937039">
        <w:rPr>
          <w:rFonts w:ascii="Times" w:hAnsi="Times"/>
          <w:b/>
        </w:rPr>
        <w:t>An Analysis of D</w:t>
      </w:r>
      <w:r w:rsidR="0030661F" w:rsidRPr="00937039">
        <w:rPr>
          <w:rFonts w:ascii="Times" w:hAnsi="Times"/>
          <w:b/>
        </w:rPr>
        <w:t>UCA</w:t>
      </w:r>
      <w:r w:rsidRPr="00937039">
        <w:rPr>
          <w:rFonts w:ascii="Times" w:hAnsi="Times"/>
          <w:b/>
        </w:rPr>
        <w:t>’s Current Corporate Social Responsibility</w:t>
      </w:r>
    </w:p>
    <w:p w14:paraId="4F318C9C" w14:textId="77777777" w:rsidR="00725EF7" w:rsidRPr="00937039" w:rsidRDefault="00725EF7" w:rsidP="00725EF7">
      <w:pPr>
        <w:jc w:val="center"/>
        <w:rPr>
          <w:rFonts w:ascii="Times" w:hAnsi="Times"/>
        </w:rPr>
      </w:pPr>
      <w:r w:rsidRPr="00937039">
        <w:rPr>
          <w:rFonts w:ascii="Times" w:hAnsi="Times"/>
        </w:rPr>
        <w:t>March 2, 2018- Group 39</w:t>
      </w:r>
    </w:p>
    <w:p w14:paraId="3AEC2E90" w14:textId="77777777" w:rsidR="00725EF7" w:rsidRPr="00937039" w:rsidRDefault="00725EF7" w:rsidP="00725EF7">
      <w:pPr>
        <w:jc w:val="center"/>
        <w:rPr>
          <w:rFonts w:ascii="Times" w:hAnsi="Times"/>
        </w:rPr>
      </w:pPr>
      <w:r w:rsidRPr="00937039">
        <w:rPr>
          <w:rFonts w:ascii="Times" w:hAnsi="Times"/>
        </w:rPr>
        <w:t>Ian Chappell 0875383</w:t>
      </w:r>
    </w:p>
    <w:p w14:paraId="11C327C0" w14:textId="77777777" w:rsidR="00725EF7" w:rsidRPr="00937039" w:rsidRDefault="0030661F" w:rsidP="00725EF7">
      <w:pPr>
        <w:jc w:val="center"/>
        <w:rPr>
          <w:rFonts w:ascii="Times" w:hAnsi="Times"/>
        </w:rPr>
      </w:pPr>
      <w:r w:rsidRPr="00937039">
        <w:rPr>
          <w:rFonts w:ascii="Times" w:hAnsi="Times"/>
        </w:rPr>
        <w:t xml:space="preserve">Mathew </w:t>
      </w:r>
      <w:proofErr w:type="spellStart"/>
      <w:r w:rsidRPr="00937039">
        <w:rPr>
          <w:rFonts w:ascii="Times" w:hAnsi="Times"/>
        </w:rPr>
        <w:t>Himselson</w:t>
      </w:r>
      <w:proofErr w:type="spellEnd"/>
      <w:r w:rsidRPr="00937039">
        <w:rPr>
          <w:rFonts w:ascii="Times" w:hAnsi="Times"/>
        </w:rPr>
        <w:t xml:space="preserve"> 093</w:t>
      </w:r>
      <w:r w:rsidR="00725EF7" w:rsidRPr="00937039">
        <w:rPr>
          <w:rFonts w:ascii="Times" w:hAnsi="Times"/>
        </w:rPr>
        <w:t>1840</w:t>
      </w:r>
    </w:p>
    <w:p w14:paraId="06D8B7A3" w14:textId="77777777" w:rsidR="00725EF7" w:rsidRPr="00937039" w:rsidRDefault="00725EF7" w:rsidP="00725EF7">
      <w:pPr>
        <w:jc w:val="center"/>
        <w:rPr>
          <w:rFonts w:ascii="Times" w:hAnsi="Times"/>
        </w:rPr>
      </w:pPr>
      <w:proofErr w:type="spellStart"/>
      <w:r w:rsidRPr="00937039">
        <w:rPr>
          <w:rFonts w:ascii="Times" w:hAnsi="Times"/>
        </w:rPr>
        <w:t>MacKenzie</w:t>
      </w:r>
      <w:proofErr w:type="spellEnd"/>
      <w:r w:rsidRPr="00937039">
        <w:rPr>
          <w:rFonts w:ascii="Times" w:hAnsi="Times"/>
        </w:rPr>
        <w:t xml:space="preserve"> Kea 0854674</w:t>
      </w:r>
    </w:p>
    <w:p w14:paraId="4309953F" w14:textId="77777777" w:rsidR="00725EF7" w:rsidRPr="00937039" w:rsidRDefault="00725EF7" w:rsidP="00725EF7">
      <w:pPr>
        <w:jc w:val="center"/>
        <w:rPr>
          <w:rFonts w:ascii="Times" w:hAnsi="Times"/>
        </w:rPr>
      </w:pPr>
      <w:r w:rsidRPr="00937039">
        <w:rPr>
          <w:rFonts w:ascii="Times" w:hAnsi="Times"/>
        </w:rPr>
        <w:t>Mykaela Pereira 0936610</w:t>
      </w:r>
    </w:p>
    <w:p w14:paraId="61AF7218" w14:textId="77777777" w:rsidR="00725EF7" w:rsidRPr="00937039" w:rsidRDefault="00725EF7" w:rsidP="00725EF7">
      <w:pPr>
        <w:jc w:val="center"/>
        <w:rPr>
          <w:rFonts w:ascii="Times" w:hAnsi="Times"/>
        </w:rPr>
      </w:pPr>
    </w:p>
    <w:p w14:paraId="22B8E540" w14:textId="77777777" w:rsidR="00725EF7" w:rsidRPr="00937039" w:rsidRDefault="00725EF7" w:rsidP="00725EF7">
      <w:pPr>
        <w:jc w:val="center"/>
        <w:rPr>
          <w:rFonts w:ascii="Times" w:hAnsi="Times"/>
        </w:rPr>
      </w:pPr>
    </w:p>
    <w:p w14:paraId="2A3F9C9F" w14:textId="77777777" w:rsidR="00725EF7" w:rsidRPr="00937039" w:rsidRDefault="00725EF7" w:rsidP="00725EF7">
      <w:pPr>
        <w:jc w:val="center"/>
        <w:rPr>
          <w:rFonts w:ascii="Times" w:hAnsi="Times"/>
        </w:rPr>
      </w:pPr>
    </w:p>
    <w:p w14:paraId="65684777" w14:textId="77777777" w:rsidR="00725EF7" w:rsidRPr="00937039" w:rsidRDefault="00725EF7" w:rsidP="00725EF7">
      <w:pPr>
        <w:jc w:val="center"/>
        <w:rPr>
          <w:rFonts w:ascii="Times" w:hAnsi="Times"/>
        </w:rPr>
      </w:pPr>
    </w:p>
    <w:p w14:paraId="6C8A99E9" w14:textId="77777777" w:rsidR="00725EF7" w:rsidRPr="00937039" w:rsidRDefault="00725EF7" w:rsidP="00725EF7">
      <w:pPr>
        <w:jc w:val="center"/>
        <w:rPr>
          <w:rFonts w:ascii="Times" w:hAnsi="Times"/>
        </w:rPr>
      </w:pPr>
    </w:p>
    <w:p w14:paraId="1C3F7F40" w14:textId="77777777" w:rsidR="00725EF7" w:rsidRPr="00937039" w:rsidRDefault="00725EF7" w:rsidP="00725EF7">
      <w:pPr>
        <w:jc w:val="center"/>
        <w:rPr>
          <w:rFonts w:ascii="Times" w:hAnsi="Times"/>
        </w:rPr>
      </w:pPr>
    </w:p>
    <w:p w14:paraId="4B017A9D" w14:textId="77777777" w:rsidR="00725EF7" w:rsidRPr="00937039" w:rsidRDefault="00725EF7" w:rsidP="00725EF7">
      <w:pPr>
        <w:jc w:val="center"/>
        <w:rPr>
          <w:rFonts w:ascii="Times" w:hAnsi="Times"/>
        </w:rPr>
      </w:pPr>
    </w:p>
    <w:p w14:paraId="12C9B400" w14:textId="77777777" w:rsidR="00725EF7" w:rsidRPr="00937039" w:rsidRDefault="00725EF7" w:rsidP="00725EF7">
      <w:pPr>
        <w:jc w:val="center"/>
        <w:rPr>
          <w:rFonts w:ascii="Times" w:hAnsi="Times"/>
        </w:rPr>
      </w:pPr>
    </w:p>
    <w:p w14:paraId="5F0B2B1B" w14:textId="77777777" w:rsidR="00725EF7" w:rsidRPr="00937039" w:rsidRDefault="00725EF7" w:rsidP="00725EF7">
      <w:pPr>
        <w:jc w:val="center"/>
        <w:rPr>
          <w:rFonts w:ascii="Times" w:hAnsi="Times"/>
        </w:rPr>
      </w:pPr>
    </w:p>
    <w:p w14:paraId="4A81931C" w14:textId="77777777" w:rsidR="00725EF7" w:rsidRPr="00937039" w:rsidRDefault="00725EF7" w:rsidP="00725EF7">
      <w:pPr>
        <w:jc w:val="center"/>
        <w:rPr>
          <w:rFonts w:ascii="Times" w:hAnsi="Times"/>
        </w:rPr>
      </w:pPr>
    </w:p>
    <w:p w14:paraId="67F56D04" w14:textId="77777777" w:rsidR="00725EF7" w:rsidRPr="00937039" w:rsidRDefault="00725EF7" w:rsidP="00725EF7">
      <w:pPr>
        <w:jc w:val="center"/>
        <w:rPr>
          <w:rFonts w:ascii="Times" w:hAnsi="Times"/>
        </w:rPr>
      </w:pPr>
    </w:p>
    <w:p w14:paraId="4D64161B" w14:textId="77777777" w:rsidR="00725EF7" w:rsidRPr="00937039" w:rsidRDefault="00725EF7" w:rsidP="00725EF7">
      <w:pPr>
        <w:jc w:val="center"/>
        <w:rPr>
          <w:rFonts w:ascii="Times" w:hAnsi="Times"/>
        </w:rPr>
      </w:pPr>
    </w:p>
    <w:p w14:paraId="13B0F9FB" w14:textId="77777777" w:rsidR="00725EF7" w:rsidRPr="00937039" w:rsidRDefault="00725EF7" w:rsidP="00725EF7">
      <w:pPr>
        <w:jc w:val="center"/>
        <w:rPr>
          <w:rFonts w:ascii="Times" w:hAnsi="Times"/>
        </w:rPr>
      </w:pPr>
    </w:p>
    <w:p w14:paraId="0772C271" w14:textId="77777777" w:rsidR="00725EF7" w:rsidRPr="00937039" w:rsidRDefault="00725EF7" w:rsidP="00725EF7">
      <w:pPr>
        <w:jc w:val="center"/>
        <w:rPr>
          <w:rFonts w:ascii="Times" w:hAnsi="Times"/>
        </w:rPr>
      </w:pPr>
    </w:p>
    <w:p w14:paraId="589A1BA0" w14:textId="77777777" w:rsidR="00725EF7" w:rsidRPr="00937039" w:rsidRDefault="00725EF7" w:rsidP="00725EF7">
      <w:pPr>
        <w:jc w:val="center"/>
        <w:rPr>
          <w:rFonts w:ascii="Times" w:hAnsi="Times"/>
        </w:rPr>
      </w:pPr>
    </w:p>
    <w:p w14:paraId="2B22BA45" w14:textId="77777777" w:rsidR="00725EF7" w:rsidRPr="00937039" w:rsidRDefault="00725EF7" w:rsidP="00725EF7">
      <w:pPr>
        <w:jc w:val="center"/>
        <w:rPr>
          <w:rFonts w:ascii="Times" w:hAnsi="Times"/>
        </w:rPr>
      </w:pPr>
    </w:p>
    <w:p w14:paraId="6E50A72E" w14:textId="77777777" w:rsidR="00725EF7" w:rsidRPr="00937039" w:rsidRDefault="00725EF7" w:rsidP="00725EF7">
      <w:pPr>
        <w:jc w:val="center"/>
        <w:rPr>
          <w:rFonts w:ascii="Times" w:hAnsi="Times"/>
        </w:rPr>
      </w:pPr>
    </w:p>
    <w:p w14:paraId="272A7FCE" w14:textId="77777777" w:rsidR="00725EF7" w:rsidRPr="00937039" w:rsidRDefault="00725EF7" w:rsidP="00725EF7">
      <w:pPr>
        <w:jc w:val="center"/>
        <w:rPr>
          <w:rFonts w:ascii="Times" w:hAnsi="Times"/>
        </w:rPr>
      </w:pPr>
    </w:p>
    <w:p w14:paraId="2475D17D" w14:textId="77777777" w:rsidR="00725EF7" w:rsidRPr="00937039" w:rsidRDefault="00725EF7" w:rsidP="00725EF7">
      <w:pPr>
        <w:jc w:val="center"/>
        <w:rPr>
          <w:rFonts w:ascii="Times" w:hAnsi="Times"/>
        </w:rPr>
      </w:pPr>
    </w:p>
    <w:p w14:paraId="56F25F1B" w14:textId="77777777" w:rsidR="00725EF7" w:rsidRPr="00937039" w:rsidRDefault="00725EF7" w:rsidP="00725EF7">
      <w:pPr>
        <w:jc w:val="center"/>
        <w:rPr>
          <w:rFonts w:ascii="Times" w:hAnsi="Times"/>
        </w:rPr>
      </w:pPr>
    </w:p>
    <w:p w14:paraId="2B377F94" w14:textId="77777777" w:rsidR="00725EF7" w:rsidRPr="00937039" w:rsidRDefault="00725EF7" w:rsidP="00725EF7">
      <w:pPr>
        <w:jc w:val="center"/>
        <w:rPr>
          <w:rFonts w:ascii="Times" w:hAnsi="Times"/>
        </w:rPr>
      </w:pPr>
    </w:p>
    <w:p w14:paraId="0B261268" w14:textId="77777777" w:rsidR="00725EF7" w:rsidRPr="00937039" w:rsidRDefault="00725EF7" w:rsidP="00725EF7">
      <w:pPr>
        <w:jc w:val="center"/>
        <w:rPr>
          <w:rFonts w:ascii="Times" w:hAnsi="Times"/>
        </w:rPr>
      </w:pPr>
    </w:p>
    <w:p w14:paraId="4E9CD7C1" w14:textId="77777777" w:rsidR="00725EF7" w:rsidRPr="00937039" w:rsidRDefault="00725EF7" w:rsidP="00725EF7">
      <w:pPr>
        <w:jc w:val="center"/>
        <w:rPr>
          <w:rFonts w:ascii="Times" w:hAnsi="Times"/>
        </w:rPr>
      </w:pPr>
    </w:p>
    <w:p w14:paraId="720DD4E3" w14:textId="77777777" w:rsidR="00725EF7" w:rsidRPr="00937039" w:rsidRDefault="00725EF7" w:rsidP="00725EF7">
      <w:pPr>
        <w:jc w:val="center"/>
        <w:rPr>
          <w:rFonts w:ascii="Times" w:hAnsi="Times"/>
        </w:rPr>
      </w:pPr>
    </w:p>
    <w:p w14:paraId="17ACF723" w14:textId="77777777" w:rsidR="00725EF7" w:rsidRPr="00937039" w:rsidRDefault="00725EF7" w:rsidP="00725EF7">
      <w:pPr>
        <w:jc w:val="center"/>
        <w:rPr>
          <w:rFonts w:ascii="Times" w:hAnsi="Times"/>
        </w:rPr>
      </w:pPr>
    </w:p>
    <w:p w14:paraId="6191B821" w14:textId="77777777" w:rsidR="00725EF7" w:rsidRPr="00937039" w:rsidRDefault="00725EF7" w:rsidP="00725EF7">
      <w:pPr>
        <w:spacing w:line="480" w:lineRule="auto"/>
        <w:jc w:val="center"/>
        <w:rPr>
          <w:rFonts w:ascii="Times" w:hAnsi="Times"/>
          <w:b/>
          <w:u w:val="single"/>
        </w:rPr>
      </w:pPr>
      <w:r w:rsidRPr="00937039">
        <w:rPr>
          <w:rFonts w:ascii="Times" w:hAnsi="Times"/>
          <w:b/>
          <w:u w:val="single"/>
        </w:rPr>
        <w:lastRenderedPageBreak/>
        <w:t>Table of Contents</w:t>
      </w:r>
    </w:p>
    <w:p w14:paraId="2E51AF98" w14:textId="77777777" w:rsidR="00725EF7" w:rsidRPr="00937039" w:rsidRDefault="00725EF7" w:rsidP="00725EF7">
      <w:pPr>
        <w:spacing w:line="480" w:lineRule="auto"/>
        <w:jc w:val="center"/>
        <w:rPr>
          <w:rFonts w:ascii="Times" w:hAnsi="Times"/>
          <w:b/>
          <w:u w:val="single"/>
        </w:rPr>
      </w:pPr>
    </w:p>
    <w:p w14:paraId="0ECA1963" w14:textId="77777777" w:rsidR="00725EF7" w:rsidRPr="00937039" w:rsidRDefault="00725EF7" w:rsidP="00725EF7">
      <w:pPr>
        <w:spacing w:line="480" w:lineRule="auto"/>
        <w:rPr>
          <w:rFonts w:ascii="Times" w:hAnsi="Times"/>
        </w:rPr>
      </w:pPr>
      <w:r w:rsidRPr="00937039">
        <w:rPr>
          <w:rFonts w:ascii="Times" w:hAnsi="Times"/>
        </w:rPr>
        <w:t>Executive Summary…………………………………………………………………..…   3</w:t>
      </w:r>
    </w:p>
    <w:p w14:paraId="034C3E94" w14:textId="63F90D07" w:rsidR="00725EF7" w:rsidRPr="00937039" w:rsidRDefault="00725EF7" w:rsidP="00725EF7">
      <w:pPr>
        <w:spacing w:line="480" w:lineRule="auto"/>
        <w:rPr>
          <w:rFonts w:ascii="Times" w:hAnsi="Times"/>
        </w:rPr>
      </w:pPr>
      <w:r w:rsidRPr="00937039">
        <w:rPr>
          <w:rFonts w:ascii="Times" w:hAnsi="Times"/>
        </w:rPr>
        <w:t>Impetus……………</w:t>
      </w:r>
      <w:r w:rsidR="00E71D83" w:rsidRPr="00937039">
        <w:rPr>
          <w:rFonts w:ascii="Times" w:hAnsi="Times"/>
        </w:rPr>
        <w:t>.………………………………………………………………….   4-5</w:t>
      </w:r>
    </w:p>
    <w:p w14:paraId="1F096FC9" w14:textId="0C9DDC9C" w:rsidR="00725EF7" w:rsidRPr="00937039" w:rsidRDefault="00E71D83" w:rsidP="00725EF7">
      <w:pPr>
        <w:spacing w:line="480" w:lineRule="auto"/>
        <w:rPr>
          <w:rFonts w:ascii="Times" w:hAnsi="Times"/>
        </w:rPr>
      </w:pPr>
      <w:r w:rsidRPr="00937039">
        <w:rPr>
          <w:rFonts w:ascii="Times" w:hAnsi="Times"/>
        </w:rPr>
        <w:t xml:space="preserve">Description of CSR </w:t>
      </w:r>
      <w:proofErr w:type="gramStart"/>
      <w:r w:rsidRPr="00937039">
        <w:rPr>
          <w:rFonts w:ascii="Times" w:hAnsi="Times"/>
        </w:rPr>
        <w:t>I</w:t>
      </w:r>
      <w:r w:rsidR="00725EF7" w:rsidRPr="00937039">
        <w:rPr>
          <w:rFonts w:ascii="Times" w:hAnsi="Times"/>
        </w:rPr>
        <w:t>s</w:t>
      </w:r>
      <w:r w:rsidRPr="00937039">
        <w:rPr>
          <w:rFonts w:ascii="Times" w:hAnsi="Times"/>
        </w:rPr>
        <w:t>sue ………………………………………………………………..</w:t>
      </w:r>
      <w:proofErr w:type="gramEnd"/>
      <w:r w:rsidRPr="00937039">
        <w:rPr>
          <w:rFonts w:ascii="Times" w:hAnsi="Times"/>
        </w:rPr>
        <w:t xml:space="preserve">  6</w:t>
      </w:r>
    </w:p>
    <w:p w14:paraId="48123874" w14:textId="54DA4D89" w:rsidR="00725EF7" w:rsidRPr="00937039" w:rsidRDefault="00E71D83" w:rsidP="00725EF7">
      <w:pPr>
        <w:spacing w:line="480" w:lineRule="auto"/>
        <w:rPr>
          <w:rFonts w:ascii="Times" w:hAnsi="Times"/>
        </w:rPr>
      </w:pPr>
      <w:r w:rsidRPr="00937039">
        <w:rPr>
          <w:rFonts w:ascii="Times" w:hAnsi="Times"/>
        </w:rPr>
        <w:t>Current CSR Strategies</w:t>
      </w:r>
      <w:r w:rsidR="00725EF7" w:rsidRPr="00937039">
        <w:rPr>
          <w:rFonts w:ascii="Times" w:hAnsi="Times"/>
        </w:rPr>
        <w:t>..</w:t>
      </w:r>
      <w:r w:rsidRPr="00937039">
        <w:rPr>
          <w:rFonts w:ascii="Times" w:hAnsi="Times"/>
        </w:rPr>
        <w:t>....………………………………………………………………. 7</w:t>
      </w:r>
    </w:p>
    <w:p w14:paraId="7E0CA117" w14:textId="13BDAC50" w:rsidR="0086528F" w:rsidRDefault="00E71D83" w:rsidP="0086528F">
      <w:pPr>
        <w:spacing w:line="480" w:lineRule="auto"/>
        <w:rPr>
          <w:rFonts w:ascii="Times" w:hAnsi="Times"/>
        </w:rPr>
      </w:pPr>
      <w:r w:rsidRPr="00937039">
        <w:rPr>
          <w:rFonts w:ascii="Times" w:hAnsi="Times"/>
        </w:rPr>
        <w:t>SWOT Analysis.</w:t>
      </w:r>
      <w:r w:rsidR="0086528F" w:rsidRPr="00937039">
        <w:rPr>
          <w:rFonts w:ascii="Times" w:hAnsi="Times"/>
        </w:rPr>
        <w:t>………</w:t>
      </w:r>
      <w:r w:rsidRPr="00937039">
        <w:rPr>
          <w:rFonts w:ascii="Times" w:hAnsi="Times"/>
        </w:rPr>
        <w:t>……………………………………………………..….......... 9-12</w:t>
      </w:r>
    </w:p>
    <w:p w14:paraId="35E4F63F" w14:textId="2EF71F10" w:rsidR="005A1C46" w:rsidRDefault="00840364" w:rsidP="0086528F">
      <w:pPr>
        <w:spacing w:line="480" w:lineRule="auto"/>
        <w:rPr>
          <w:rFonts w:ascii="Times" w:hAnsi="Times"/>
        </w:rPr>
      </w:pPr>
      <w:r>
        <w:rPr>
          <w:rFonts w:ascii="Times" w:hAnsi="Times"/>
        </w:rPr>
        <w:t>Medium to Long Term Recommendations………………………………………………13</w:t>
      </w:r>
    </w:p>
    <w:p w14:paraId="5BA04800" w14:textId="48C50962" w:rsidR="00840364" w:rsidRDefault="00840364" w:rsidP="0086528F">
      <w:pPr>
        <w:spacing w:line="480" w:lineRule="auto"/>
        <w:rPr>
          <w:rFonts w:ascii="Times" w:hAnsi="Times"/>
        </w:rPr>
      </w:pPr>
      <w:r>
        <w:rPr>
          <w:rFonts w:ascii="Times" w:hAnsi="Times"/>
        </w:rPr>
        <w:t>Double Loop Restructure………………………………………………………………...15</w:t>
      </w:r>
    </w:p>
    <w:p w14:paraId="4E361A44" w14:textId="5A2CC979" w:rsidR="00840364" w:rsidRDefault="00840364" w:rsidP="0086528F">
      <w:pPr>
        <w:spacing w:line="480" w:lineRule="auto"/>
        <w:rPr>
          <w:rFonts w:ascii="Times" w:hAnsi="Times"/>
        </w:rPr>
      </w:pPr>
      <w:r>
        <w:rPr>
          <w:rFonts w:ascii="Times" w:hAnsi="Times"/>
        </w:rPr>
        <w:t>Short to Medium Recommendations…………………………………………………….16</w:t>
      </w:r>
    </w:p>
    <w:p w14:paraId="1F65CADC" w14:textId="667C1E67" w:rsidR="00840364" w:rsidRPr="00937039" w:rsidRDefault="00840364" w:rsidP="0086528F">
      <w:pPr>
        <w:spacing w:line="480" w:lineRule="auto"/>
        <w:rPr>
          <w:rFonts w:ascii="Times" w:hAnsi="Times"/>
        </w:rPr>
      </w:pPr>
      <w:r>
        <w:rPr>
          <w:rFonts w:ascii="Times" w:hAnsi="Times"/>
        </w:rPr>
        <w:t>Implementation…………………………………………………………………………..17</w:t>
      </w:r>
    </w:p>
    <w:p w14:paraId="1D16EADC" w14:textId="7E0FF70D" w:rsidR="00725EF7" w:rsidRPr="00937039" w:rsidRDefault="00725EF7" w:rsidP="00725EF7">
      <w:pPr>
        <w:spacing w:line="480" w:lineRule="auto"/>
        <w:rPr>
          <w:rFonts w:ascii="Times" w:hAnsi="Times"/>
        </w:rPr>
      </w:pPr>
      <w:r w:rsidRPr="00937039">
        <w:rPr>
          <w:rFonts w:ascii="Times" w:hAnsi="Times"/>
        </w:rPr>
        <w:t>Conclusion ……….</w:t>
      </w:r>
      <w:r w:rsidR="00E71D83" w:rsidRPr="00937039">
        <w:rPr>
          <w:rFonts w:ascii="Times" w:hAnsi="Times"/>
        </w:rPr>
        <w:t>..</w:t>
      </w:r>
      <w:r w:rsidR="00383786">
        <w:rPr>
          <w:rFonts w:ascii="Times" w:hAnsi="Times"/>
        </w:rPr>
        <w:t>…………………………………………………………………...  18</w:t>
      </w:r>
    </w:p>
    <w:p w14:paraId="133CBF15" w14:textId="349F0C92" w:rsidR="000006D6" w:rsidRPr="00937039" w:rsidRDefault="000006D6" w:rsidP="000006D6">
      <w:pPr>
        <w:spacing w:line="480" w:lineRule="auto"/>
        <w:rPr>
          <w:rFonts w:ascii="Times" w:hAnsi="Times"/>
        </w:rPr>
      </w:pPr>
      <w:r w:rsidRPr="00937039">
        <w:rPr>
          <w:rFonts w:ascii="Times" w:hAnsi="Times"/>
        </w:rPr>
        <w:t>References..……….</w:t>
      </w:r>
      <w:r w:rsidR="00383786">
        <w:rPr>
          <w:rFonts w:ascii="Times" w:hAnsi="Times"/>
        </w:rPr>
        <w:t>..…………………………………………………………………… 19</w:t>
      </w:r>
    </w:p>
    <w:p w14:paraId="1C7B5535" w14:textId="77777777" w:rsidR="001E3F2D" w:rsidRPr="00937039" w:rsidRDefault="001E3F2D" w:rsidP="00725EF7">
      <w:pPr>
        <w:spacing w:line="480" w:lineRule="auto"/>
        <w:rPr>
          <w:rFonts w:ascii="Times" w:hAnsi="Times"/>
        </w:rPr>
      </w:pPr>
    </w:p>
    <w:p w14:paraId="42809E28" w14:textId="77777777" w:rsidR="001E3F2D" w:rsidRPr="00937039" w:rsidRDefault="001E3F2D" w:rsidP="001E3F2D">
      <w:pPr>
        <w:rPr>
          <w:rFonts w:ascii="Times" w:hAnsi="Times"/>
        </w:rPr>
      </w:pPr>
    </w:p>
    <w:p w14:paraId="5B403E72" w14:textId="77777777" w:rsidR="001E3F2D" w:rsidRPr="00937039" w:rsidRDefault="001E3F2D" w:rsidP="001E3F2D">
      <w:pPr>
        <w:rPr>
          <w:rFonts w:ascii="Times" w:hAnsi="Times"/>
        </w:rPr>
      </w:pPr>
    </w:p>
    <w:p w14:paraId="4AA8740E" w14:textId="14B9C9BF" w:rsidR="001E3F2D" w:rsidRPr="00937039" w:rsidRDefault="001E3F2D" w:rsidP="001E3F2D">
      <w:pPr>
        <w:rPr>
          <w:rFonts w:ascii="Times" w:hAnsi="Times"/>
        </w:rPr>
      </w:pPr>
    </w:p>
    <w:p w14:paraId="3B79125B" w14:textId="77777777" w:rsidR="001E3F2D" w:rsidRPr="00937039" w:rsidRDefault="001E3F2D" w:rsidP="001E3F2D">
      <w:pPr>
        <w:rPr>
          <w:rFonts w:ascii="Times" w:hAnsi="Times"/>
        </w:rPr>
      </w:pPr>
    </w:p>
    <w:p w14:paraId="2EC1FBA9" w14:textId="77777777" w:rsidR="001E3F2D" w:rsidRPr="00937039" w:rsidRDefault="001E3F2D" w:rsidP="001E3F2D">
      <w:pPr>
        <w:rPr>
          <w:rFonts w:ascii="Times" w:hAnsi="Times"/>
        </w:rPr>
      </w:pPr>
    </w:p>
    <w:p w14:paraId="62E04AA0" w14:textId="77777777" w:rsidR="001E3F2D" w:rsidRPr="00937039" w:rsidRDefault="001E3F2D" w:rsidP="001E3F2D">
      <w:pPr>
        <w:rPr>
          <w:rFonts w:ascii="Times" w:hAnsi="Times"/>
        </w:rPr>
      </w:pPr>
    </w:p>
    <w:p w14:paraId="519BB9DC" w14:textId="77777777" w:rsidR="001E3F2D" w:rsidRPr="00937039" w:rsidRDefault="001E3F2D" w:rsidP="001E3F2D">
      <w:pPr>
        <w:rPr>
          <w:rFonts w:ascii="Times" w:hAnsi="Times"/>
        </w:rPr>
      </w:pPr>
    </w:p>
    <w:p w14:paraId="5E360FAD" w14:textId="77777777" w:rsidR="001E3F2D" w:rsidRPr="00937039" w:rsidRDefault="001E3F2D" w:rsidP="001E3F2D">
      <w:pPr>
        <w:rPr>
          <w:rFonts w:ascii="Times" w:hAnsi="Times"/>
        </w:rPr>
      </w:pPr>
    </w:p>
    <w:p w14:paraId="5B04491F" w14:textId="77777777" w:rsidR="001E3F2D" w:rsidRPr="00937039" w:rsidRDefault="001E3F2D" w:rsidP="001E3F2D">
      <w:pPr>
        <w:rPr>
          <w:rFonts w:ascii="Times" w:hAnsi="Times"/>
        </w:rPr>
      </w:pPr>
    </w:p>
    <w:p w14:paraId="4E760BF8" w14:textId="77777777" w:rsidR="001E3F2D" w:rsidRPr="00937039" w:rsidRDefault="001E3F2D" w:rsidP="001E3F2D">
      <w:pPr>
        <w:rPr>
          <w:rFonts w:ascii="Times" w:hAnsi="Times"/>
        </w:rPr>
      </w:pPr>
    </w:p>
    <w:p w14:paraId="21B5FD8A" w14:textId="77777777" w:rsidR="001E3F2D" w:rsidRPr="00937039" w:rsidRDefault="001E3F2D" w:rsidP="001E3F2D">
      <w:pPr>
        <w:rPr>
          <w:rFonts w:ascii="Times" w:hAnsi="Times"/>
        </w:rPr>
      </w:pPr>
    </w:p>
    <w:p w14:paraId="5DCC65CE" w14:textId="77777777" w:rsidR="001E3F2D" w:rsidRPr="00937039" w:rsidRDefault="001E3F2D" w:rsidP="001E3F2D">
      <w:pPr>
        <w:rPr>
          <w:rFonts w:ascii="Times" w:hAnsi="Times"/>
        </w:rPr>
      </w:pPr>
    </w:p>
    <w:p w14:paraId="056A8567" w14:textId="77777777" w:rsidR="001E3F2D" w:rsidRPr="00937039" w:rsidRDefault="001E3F2D" w:rsidP="001E3F2D">
      <w:pPr>
        <w:rPr>
          <w:rFonts w:ascii="Times" w:hAnsi="Times"/>
        </w:rPr>
      </w:pPr>
    </w:p>
    <w:p w14:paraId="628C73AB" w14:textId="77777777" w:rsidR="00725EF7" w:rsidRPr="00937039" w:rsidRDefault="001E3F2D" w:rsidP="001E3F2D">
      <w:pPr>
        <w:tabs>
          <w:tab w:val="left" w:pos="5804"/>
        </w:tabs>
        <w:rPr>
          <w:rFonts w:ascii="Times" w:hAnsi="Times"/>
        </w:rPr>
      </w:pPr>
      <w:r w:rsidRPr="00937039">
        <w:rPr>
          <w:rFonts w:ascii="Times" w:hAnsi="Times"/>
        </w:rPr>
        <w:tab/>
      </w:r>
    </w:p>
    <w:p w14:paraId="413E4A40" w14:textId="77777777" w:rsidR="001E3F2D" w:rsidRPr="00937039" w:rsidRDefault="001E3F2D" w:rsidP="001E3F2D">
      <w:pPr>
        <w:tabs>
          <w:tab w:val="left" w:pos="5804"/>
        </w:tabs>
        <w:rPr>
          <w:rFonts w:ascii="Times" w:hAnsi="Times"/>
        </w:rPr>
      </w:pPr>
    </w:p>
    <w:p w14:paraId="0DB35F02" w14:textId="77777777" w:rsidR="001E3F2D" w:rsidRPr="00937039" w:rsidRDefault="001E3F2D" w:rsidP="001E3F2D">
      <w:pPr>
        <w:tabs>
          <w:tab w:val="left" w:pos="5804"/>
        </w:tabs>
        <w:rPr>
          <w:rFonts w:ascii="Times" w:hAnsi="Times"/>
        </w:rPr>
      </w:pPr>
    </w:p>
    <w:p w14:paraId="770A4A0D" w14:textId="77777777" w:rsidR="00E71D83" w:rsidRPr="00937039" w:rsidRDefault="00E71D83" w:rsidP="001E3F2D">
      <w:pPr>
        <w:tabs>
          <w:tab w:val="left" w:pos="5804"/>
        </w:tabs>
        <w:rPr>
          <w:rFonts w:ascii="Times" w:hAnsi="Times"/>
        </w:rPr>
      </w:pPr>
    </w:p>
    <w:p w14:paraId="4FF2A34A" w14:textId="77777777" w:rsidR="001E3F2D" w:rsidRPr="00937039" w:rsidRDefault="001E3F2D" w:rsidP="001E3F2D">
      <w:pPr>
        <w:tabs>
          <w:tab w:val="left" w:pos="5804"/>
        </w:tabs>
        <w:rPr>
          <w:rFonts w:ascii="Times" w:hAnsi="Times"/>
        </w:rPr>
      </w:pPr>
    </w:p>
    <w:p w14:paraId="2A6F2939" w14:textId="77777777" w:rsidR="001E3F2D" w:rsidRPr="00937039" w:rsidRDefault="001E3F2D" w:rsidP="001E3F2D">
      <w:pPr>
        <w:tabs>
          <w:tab w:val="left" w:pos="5804"/>
        </w:tabs>
        <w:rPr>
          <w:rFonts w:ascii="Times" w:hAnsi="Times"/>
        </w:rPr>
      </w:pPr>
    </w:p>
    <w:p w14:paraId="058D334C" w14:textId="77777777" w:rsidR="001E3F2D" w:rsidRPr="00937039" w:rsidRDefault="00B45449" w:rsidP="00937039">
      <w:pPr>
        <w:tabs>
          <w:tab w:val="left" w:pos="5804"/>
        </w:tabs>
        <w:spacing w:line="480" w:lineRule="auto"/>
        <w:jc w:val="both"/>
        <w:rPr>
          <w:rFonts w:ascii="Times" w:hAnsi="Times"/>
        </w:rPr>
      </w:pPr>
      <w:r w:rsidRPr="00937039">
        <w:rPr>
          <w:rFonts w:ascii="Times" w:hAnsi="Times"/>
          <w:b/>
          <w:u w:val="single"/>
        </w:rPr>
        <w:t>Executive Summary</w:t>
      </w:r>
    </w:p>
    <w:p w14:paraId="2E3FFF1D" w14:textId="73513718" w:rsidR="0040752A" w:rsidRPr="00937039" w:rsidRDefault="005B018A" w:rsidP="005B018A">
      <w:pPr>
        <w:tabs>
          <w:tab w:val="left" w:pos="5804"/>
        </w:tabs>
        <w:spacing w:line="480" w:lineRule="auto"/>
        <w:ind w:firstLine="1134"/>
        <w:jc w:val="both"/>
        <w:rPr>
          <w:rFonts w:ascii="Times" w:hAnsi="Times"/>
        </w:rPr>
      </w:pPr>
      <w:r w:rsidRPr="005B018A">
        <w:rPr>
          <w:rFonts w:ascii="Times" w:hAnsi="Times"/>
        </w:rPr>
        <w:t xml:space="preserve">This report intends to demonstrate as well as provide an analysis of the current corporate social responsibility within DUCA. This report consists of a detailed analysis of the company and conflict with its existing CSR strategies in addition to recommendations to implement to improve sustainability within the businesses market. Recommendations include increasing transparency amongst members as well as employees throughout the company, and an increase in marketing to provide a broad spectrum of clientele. DUCA resides within a highly competitive, niche market that depends on exposure to expand and further its business. The company implements CSR strategies through </w:t>
      </w:r>
      <w:r>
        <w:rPr>
          <w:rFonts w:ascii="Times" w:hAnsi="Times"/>
        </w:rPr>
        <w:t>prioritizing its</w:t>
      </w:r>
      <w:r w:rsidRPr="005B018A">
        <w:rPr>
          <w:rFonts w:ascii="Times" w:hAnsi="Times"/>
        </w:rPr>
        <w:t xml:space="preserve"> employees as well as its clientele. DUCA needs to allocate funds in marketing to become more familiar with society to improve CSR strategies such as providing more ATM’s that are compliant with DUCA. </w:t>
      </w:r>
      <w:r w:rsidR="00CA4E20" w:rsidRPr="00937039">
        <w:rPr>
          <w:rFonts w:ascii="Times" w:hAnsi="Times"/>
        </w:rPr>
        <w:t xml:space="preserve"> </w:t>
      </w:r>
    </w:p>
    <w:p w14:paraId="63D98B97" w14:textId="77777777" w:rsidR="007F7CF4" w:rsidRPr="00937039" w:rsidRDefault="007F7CF4" w:rsidP="00B25986">
      <w:pPr>
        <w:tabs>
          <w:tab w:val="left" w:pos="5804"/>
        </w:tabs>
        <w:jc w:val="both"/>
        <w:rPr>
          <w:rFonts w:ascii="Times" w:hAnsi="Times"/>
        </w:rPr>
      </w:pPr>
    </w:p>
    <w:p w14:paraId="07DA9624" w14:textId="77777777" w:rsidR="00E71D83" w:rsidRPr="00937039" w:rsidRDefault="00E71D83" w:rsidP="00E71D83">
      <w:pPr>
        <w:tabs>
          <w:tab w:val="left" w:pos="5804"/>
        </w:tabs>
        <w:spacing w:line="480" w:lineRule="auto"/>
        <w:jc w:val="both"/>
        <w:rPr>
          <w:rFonts w:ascii="Times" w:hAnsi="Times"/>
          <w:b/>
          <w:u w:val="single"/>
        </w:rPr>
      </w:pPr>
    </w:p>
    <w:p w14:paraId="67BEA1F1" w14:textId="77777777" w:rsidR="00E71D83" w:rsidRPr="00937039" w:rsidRDefault="00E71D83" w:rsidP="00E71D83">
      <w:pPr>
        <w:tabs>
          <w:tab w:val="left" w:pos="5804"/>
        </w:tabs>
        <w:spacing w:line="480" w:lineRule="auto"/>
        <w:jc w:val="both"/>
        <w:rPr>
          <w:rFonts w:ascii="Times" w:hAnsi="Times"/>
          <w:b/>
          <w:u w:val="single"/>
        </w:rPr>
      </w:pPr>
    </w:p>
    <w:p w14:paraId="1757839A" w14:textId="77777777" w:rsidR="00E71D83" w:rsidRPr="00937039" w:rsidRDefault="00E71D83" w:rsidP="00E71D83">
      <w:pPr>
        <w:tabs>
          <w:tab w:val="left" w:pos="5804"/>
        </w:tabs>
        <w:spacing w:line="480" w:lineRule="auto"/>
        <w:jc w:val="both"/>
        <w:rPr>
          <w:rFonts w:ascii="Times" w:hAnsi="Times"/>
          <w:b/>
          <w:u w:val="single"/>
        </w:rPr>
      </w:pPr>
    </w:p>
    <w:p w14:paraId="136077C0" w14:textId="77777777" w:rsidR="00E71D83" w:rsidRPr="00937039" w:rsidRDefault="00E71D83" w:rsidP="00E71D83">
      <w:pPr>
        <w:tabs>
          <w:tab w:val="left" w:pos="5804"/>
        </w:tabs>
        <w:spacing w:line="480" w:lineRule="auto"/>
        <w:jc w:val="both"/>
        <w:rPr>
          <w:rFonts w:ascii="Times" w:hAnsi="Times"/>
          <w:b/>
          <w:u w:val="single"/>
        </w:rPr>
      </w:pPr>
    </w:p>
    <w:p w14:paraId="76DEBB31" w14:textId="77777777" w:rsidR="00E71D83" w:rsidRPr="00937039" w:rsidRDefault="00E71D83" w:rsidP="00E71D83">
      <w:pPr>
        <w:tabs>
          <w:tab w:val="left" w:pos="5804"/>
        </w:tabs>
        <w:spacing w:line="480" w:lineRule="auto"/>
        <w:jc w:val="both"/>
        <w:rPr>
          <w:rFonts w:ascii="Times" w:hAnsi="Times"/>
          <w:b/>
          <w:u w:val="single"/>
        </w:rPr>
      </w:pPr>
    </w:p>
    <w:p w14:paraId="59C03AB7" w14:textId="77777777" w:rsidR="00E71D83" w:rsidRPr="00937039" w:rsidRDefault="00E71D83" w:rsidP="00E71D83">
      <w:pPr>
        <w:tabs>
          <w:tab w:val="left" w:pos="5804"/>
        </w:tabs>
        <w:spacing w:line="480" w:lineRule="auto"/>
        <w:jc w:val="both"/>
        <w:rPr>
          <w:rFonts w:ascii="Times" w:hAnsi="Times"/>
          <w:b/>
          <w:u w:val="single"/>
        </w:rPr>
      </w:pPr>
    </w:p>
    <w:p w14:paraId="2E4D315D" w14:textId="77777777" w:rsidR="005B018A" w:rsidRDefault="005B018A" w:rsidP="00E71D83">
      <w:pPr>
        <w:tabs>
          <w:tab w:val="left" w:pos="5804"/>
        </w:tabs>
        <w:spacing w:line="480" w:lineRule="auto"/>
        <w:jc w:val="both"/>
        <w:rPr>
          <w:rFonts w:ascii="Times" w:hAnsi="Times"/>
          <w:b/>
          <w:u w:val="single"/>
        </w:rPr>
      </w:pPr>
    </w:p>
    <w:p w14:paraId="626B938D" w14:textId="77777777" w:rsidR="005B018A" w:rsidRDefault="005B018A" w:rsidP="00E71D83">
      <w:pPr>
        <w:tabs>
          <w:tab w:val="left" w:pos="5804"/>
        </w:tabs>
        <w:spacing w:line="480" w:lineRule="auto"/>
        <w:jc w:val="both"/>
        <w:rPr>
          <w:rFonts w:ascii="Times" w:hAnsi="Times"/>
          <w:b/>
          <w:u w:val="single"/>
        </w:rPr>
      </w:pPr>
    </w:p>
    <w:p w14:paraId="0DBB92BA" w14:textId="77777777" w:rsidR="005B018A" w:rsidRDefault="005B018A" w:rsidP="00E71D83">
      <w:pPr>
        <w:tabs>
          <w:tab w:val="left" w:pos="5804"/>
        </w:tabs>
        <w:spacing w:line="480" w:lineRule="auto"/>
        <w:jc w:val="both"/>
        <w:rPr>
          <w:rFonts w:ascii="Times" w:hAnsi="Times"/>
          <w:b/>
          <w:u w:val="single"/>
        </w:rPr>
      </w:pPr>
    </w:p>
    <w:p w14:paraId="6FF8988C" w14:textId="77777777" w:rsidR="005B018A" w:rsidRPr="00937039" w:rsidRDefault="005B018A" w:rsidP="00E71D83">
      <w:pPr>
        <w:tabs>
          <w:tab w:val="left" w:pos="5804"/>
        </w:tabs>
        <w:spacing w:line="480" w:lineRule="auto"/>
        <w:jc w:val="both"/>
        <w:rPr>
          <w:rFonts w:ascii="Times" w:hAnsi="Times"/>
          <w:b/>
          <w:u w:val="single"/>
        </w:rPr>
      </w:pPr>
    </w:p>
    <w:p w14:paraId="548380B4" w14:textId="77777777" w:rsidR="00937039" w:rsidRPr="00937039" w:rsidRDefault="00937039" w:rsidP="00E71D83">
      <w:pPr>
        <w:tabs>
          <w:tab w:val="left" w:pos="5804"/>
        </w:tabs>
        <w:spacing w:line="480" w:lineRule="auto"/>
        <w:jc w:val="both"/>
        <w:rPr>
          <w:rFonts w:ascii="Times" w:hAnsi="Times"/>
          <w:b/>
          <w:u w:val="single"/>
        </w:rPr>
      </w:pPr>
    </w:p>
    <w:p w14:paraId="2BCD04B6" w14:textId="77777777" w:rsidR="007F7CF4" w:rsidRPr="00937039" w:rsidRDefault="007F7CF4" w:rsidP="00E71D83">
      <w:pPr>
        <w:tabs>
          <w:tab w:val="left" w:pos="5804"/>
        </w:tabs>
        <w:spacing w:line="480" w:lineRule="auto"/>
        <w:jc w:val="both"/>
        <w:rPr>
          <w:rFonts w:ascii="Times" w:hAnsi="Times"/>
          <w:b/>
          <w:u w:val="single"/>
        </w:rPr>
      </w:pPr>
      <w:r w:rsidRPr="00937039">
        <w:rPr>
          <w:rFonts w:ascii="Times" w:hAnsi="Times"/>
          <w:b/>
          <w:u w:val="single"/>
        </w:rPr>
        <w:t>Impetus:</w:t>
      </w:r>
    </w:p>
    <w:p w14:paraId="0FB26162" w14:textId="664E7E10" w:rsidR="003A2C9B" w:rsidRPr="00937039" w:rsidRDefault="003A2C9B" w:rsidP="00E71D83">
      <w:pPr>
        <w:tabs>
          <w:tab w:val="left" w:pos="5804"/>
        </w:tabs>
        <w:spacing w:line="480" w:lineRule="auto"/>
        <w:ind w:firstLine="1134"/>
        <w:jc w:val="both"/>
        <w:rPr>
          <w:rFonts w:ascii="Times" w:hAnsi="Times"/>
        </w:rPr>
      </w:pPr>
      <w:r w:rsidRPr="00937039">
        <w:rPr>
          <w:rFonts w:ascii="Times" w:hAnsi="Times"/>
        </w:rPr>
        <w:t>DUCA is a credit union/firm that operates out of Southern Ontario, and is a schedule one financial service (domestic); it is not deemed as a chartered bank, thus cannot be defined as such. DUCA offers a variety of financial services and instruments, including but not limited to; mortgages, fixed-term deposits (GIC’s), RRSP’s, savings and loan accounts. DUCA was founded by Dutch immigrants with the intent to educate individuals from low socio-economic status to “do more, be more and achieve more” through low-in</w:t>
      </w:r>
      <w:r w:rsidR="00316EC2">
        <w:rPr>
          <w:rFonts w:ascii="Times" w:hAnsi="Times"/>
        </w:rPr>
        <w:t>terest rates and high returns (DUCA, 2017</w:t>
      </w:r>
      <w:r w:rsidRPr="00937039">
        <w:rPr>
          <w:rFonts w:ascii="Times" w:hAnsi="Times"/>
        </w:rPr>
        <w:t xml:space="preserve">). </w:t>
      </w:r>
    </w:p>
    <w:p w14:paraId="494EB43C" w14:textId="5B43C124" w:rsidR="003A2C9B" w:rsidRPr="00937039" w:rsidRDefault="003A2C9B" w:rsidP="00E71D83">
      <w:pPr>
        <w:tabs>
          <w:tab w:val="left" w:pos="5804"/>
        </w:tabs>
        <w:spacing w:line="480" w:lineRule="auto"/>
        <w:ind w:firstLine="1134"/>
        <w:jc w:val="both"/>
        <w:rPr>
          <w:rFonts w:ascii="Times" w:hAnsi="Times"/>
        </w:rPr>
      </w:pPr>
      <w:r w:rsidRPr="00937039">
        <w:rPr>
          <w:rFonts w:ascii="Times" w:hAnsi="Times"/>
        </w:rPr>
        <w:t xml:space="preserve">    The market in which the Deutsch created a credit union exists is a relatively vacant one within Canada, in comparison to the market within the United States. Financial institutions are being compelled to shift towards corporate social responsibility (CSR) and viable management strategies due to the recent financial crisis in 2008. Despite the lesser than competitive market in which they reside, financial institutions, as well as, the regulatory agencies that monitor them, have acknowledged the obstruction that resulted from the 2008 crisis. Financial institutions are minimizing the reoccurrence of the 2008 catastrophe by implementing corporate social responsibility strategies.  For instance, the Basel III accord was created in 2010 in response to the 2008 crisis and ensures things like minimum capital requirements and liquid</w:t>
      </w:r>
      <w:r w:rsidR="00316EC2">
        <w:rPr>
          <w:rFonts w:ascii="Times" w:hAnsi="Times"/>
        </w:rPr>
        <w:t>ity of financial institutions (</w:t>
      </w:r>
      <w:proofErr w:type="spellStart"/>
      <w:r w:rsidR="00316EC2">
        <w:rPr>
          <w:rFonts w:ascii="Times" w:hAnsi="Times"/>
        </w:rPr>
        <w:t>BiiiCPA</w:t>
      </w:r>
      <w:proofErr w:type="spellEnd"/>
      <w:r w:rsidR="00316EC2">
        <w:rPr>
          <w:rFonts w:ascii="Times" w:hAnsi="Times"/>
        </w:rPr>
        <w:t>, 2018</w:t>
      </w:r>
      <w:r w:rsidRPr="00937039">
        <w:rPr>
          <w:rFonts w:ascii="Times" w:hAnsi="Times"/>
        </w:rPr>
        <w:t xml:space="preserve">). It seems as though the financial industry has had a valuable epiphany in regards to corporate governance and CSR. </w:t>
      </w:r>
    </w:p>
    <w:p w14:paraId="6B652E25" w14:textId="62B0BB46" w:rsidR="003A2C9B" w:rsidRPr="00937039" w:rsidRDefault="003A2C9B" w:rsidP="00E71D83">
      <w:pPr>
        <w:tabs>
          <w:tab w:val="left" w:pos="5804"/>
        </w:tabs>
        <w:spacing w:line="480" w:lineRule="auto"/>
        <w:ind w:firstLine="1134"/>
        <w:jc w:val="both"/>
        <w:rPr>
          <w:rFonts w:ascii="Times" w:hAnsi="Times"/>
        </w:rPr>
      </w:pPr>
      <w:r w:rsidRPr="00937039">
        <w:rPr>
          <w:rFonts w:ascii="Times" w:hAnsi="Times"/>
        </w:rPr>
        <w:t xml:space="preserve">Despite the niche market DUCA exist in, they remain to have major competition such as Home Capital Group (HCG.TO) and Meridian Credit Union </w:t>
      </w:r>
      <w:r w:rsidRPr="00937039">
        <w:rPr>
          <w:rFonts w:ascii="Times" w:hAnsi="Times"/>
        </w:rPr>
        <w:lastRenderedPageBreak/>
        <w:t>(MRBK). Meridian Credit is a very large firm that is universally known, having roughly 9.5$ Billion in assets, and roug</w:t>
      </w:r>
      <w:r w:rsidR="00316EC2">
        <w:rPr>
          <w:rFonts w:ascii="Times" w:hAnsi="Times"/>
        </w:rPr>
        <w:t>hly 264000 individual members (Meridian, 2018</w:t>
      </w:r>
      <w:r w:rsidRPr="00937039">
        <w:rPr>
          <w:rFonts w:ascii="Times" w:hAnsi="Times"/>
        </w:rPr>
        <w:t>). They are one of, if not the largest credit union in Ontario, in stark contrast to Home Capital. Although HCG is relatively small, they are both important cases to consider the competition’s strategies and results when addressing CSR viable management decisions. Meridian is the primary example of corporate governance</w:t>
      </w:r>
      <w:r w:rsidR="0007415A">
        <w:rPr>
          <w:rFonts w:ascii="Times" w:hAnsi="Times"/>
        </w:rPr>
        <w:t xml:space="preserve"> in terms of positive CSR </w:t>
      </w:r>
      <w:proofErr w:type="gramStart"/>
      <w:r w:rsidR="0007415A">
        <w:rPr>
          <w:rFonts w:ascii="Times" w:hAnsi="Times"/>
        </w:rPr>
        <w:t>decision making</w:t>
      </w:r>
      <w:proofErr w:type="gramEnd"/>
      <w:r w:rsidRPr="00937039">
        <w:rPr>
          <w:rFonts w:ascii="Times" w:hAnsi="Times"/>
        </w:rPr>
        <w:t>, contributing to no major public events within the past 10-15 years. In comparison, Home Capital has had a very recent debacle concerning corporate governance. During March of 2017, public opinion of the credit union began to sour, due to some investor outcry about the lack of disclosure. Some began to feel that some of the mortgage and mortgage-backed securities that HCG was offering were fraudulent in their risk/return rating. These two events caused a massive loss of public confidence, and consequently exponential decrease within the company’s stock. From March 31st to May 5th the stock price dropped from $26.03 per share to $5.85 per share, a valuation decrease of roughly 78.8%</w:t>
      </w:r>
      <w:r w:rsidR="00937039">
        <w:rPr>
          <w:rFonts w:ascii="Times" w:hAnsi="Times"/>
        </w:rPr>
        <w:t xml:space="preserve"> (Alexander, 2017</w:t>
      </w:r>
      <w:r w:rsidR="000C0170">
        <w:rPr>
          <w:rFonts w:ascii="Times" w:hAnsi="Times"/>
        </w:rPr>
        <w:t>, P. 203</w:t>
      </w:r>
      <w:r w:rsidR="00937039">
        <w:rPr>
          <w:rFonts w:ascii="Times" w:hAnsi="Times"/>
        </w:rPr>
        <w:t>)</w:t>
      </w:r>
      <w:r w:rsidRPr="00937039">
        <w:rPr>
          <w:rFonts w:ascii="Times" w:hAnsi="Times"/>
        </w:rPr>
        <w:t xml:space="preserve">. The Home Capital example indicates a contingency DUCA may face if managed fraudulently or even slightly incompetently. </w:t>
      </w:r>
    </w:p>
    <w:p w14:paraId="58FB7F86" w14:textId="434C9258" w:rsidR="0007415A" w:rsidRDefault="0007415A" w:rsidP="00E71D83">
      <w:pPr>
        <w:tabs>
          <w:tab w:val="left" w:pos="5804"/>
        </w:tabs>
        <w:spacing w:line="480" w:lineRule="auto"/>
        <w:ind w:firstLine="1134"/>
        <w:jc w:val="both"/>
        <w:rPr>
          <w:rFonts w:ascii="Times" w:hAnsi="Times"/>
        </w:rPr>
      </w:pPr>
      <w:r>
        <w:rPr>
          <w:rFonts w:ascii="Times" w:hAnsi="Times"/>
        </w:rPr>
        <w:t xml:space="preserve">DUCA, in comparison, is in a relatively central comparison in terms of CSR when compared to both HCG and Meridian Credit. They currently operate with a mantra of transparent reporting, effectively collaborating an organization-wide, internal audit of the company and its operations. This effectively guarantees the investors, and the regulatory agencies in Canada like OSFI, </w:t>
      </w:r>
      <w:r w:rsidR="00C231AC">
        <w:rPr>
          <w:rFonts w:ascii="Times" w:hAnsi="Times"/>
        </w:rPr>
        <w:t xml:space="preserve">a certain amount of transparency from these cost accounting audits. Transparency is one of the driving forces of CSR, and DUCA is </w:t>
      </w:r>
      <w:r w:rsidR="00C231AC">
        <w:rPr>
          <w:rFonts w:ascii="Times" w:hAnsi="Times"/>
        </w:rPr>
        <w:lastRenderedPageBreak/>
        <w:t>committed to accurate, regular internal reporting in an attempt to continue to be transparent.</w:t>
      </w:r>
    </w:p>
    <w:p w14:paraId="5B18B0CC" w14:textId="46E8D3A4" w:rsidR="00E71D83" w:rsidRPr="00937039" w:rsidRDefault="00C231AC" w:rsidP="00E71D83">
      <w:pPr>
        <w:tabs>
          <w:tab w:val="left" w:pos="5804"/>
        </w:tabs>
        <w:spacing w:line="480" w:lineRule="auto"/>
        <w:ind w:firstLine="1134"/>
        <w:jc w:val="both"/>
        <w:rPr>
          <w:rFonts w:ascii="Times" w:hAnsi="Times"/>
        </w:rPr>
      </w:pPr>
      <w:r>
        <w:rPr>
          <w:rFonts w:ascii="Times" w:hAnsi="Times"/>
        </w:rPr>
        <w:t>However, c</w:t>
      </w:r>
      <w:r w:rsidR="003A2C9B" w:rsidRPr="00937039">
        <w:rPr>
          <w:rFonts w:ascii="Times" w:hAnsi="Times"/>
        </w:rPr>
        <w:t xml:space="preserve">onsidering the type of low-cost advantage that DUCA operates under, it is incredibly important for them to avoid public dismay. DUCA’s core competencies consist of being a low-cost, as </w:t>
      </w:r>
      <w:r w:rsidR="00316EC2">
        <w:rPr>
          <w:rFonts w:ascii="Times" w:hAnsi="Times"/>
        </w:rPr>
        <w:t>well as differentiation firm (DUCA, 2017)</w:t>
      </w:r>
      <w:r w:rsidR="003A2C9B" w:rsidRPr="00937039">
        <w:rPr>
          <w:rFonts w:ascii="Times" w:hAnsi="Times"/>
        </w:rPr>
        <w:t>, participating in events such as these could result in leading current and potential customers to their competitors. Once clients are deceived, it will alter the potential for DUCA as a company to excel, espe</w:t>
      </w:r>
      <w:r w:rsidR="008C096B">
        <w:rPr>
          <w:rFonts w:ascii="Times" w:hAnsi="Times"/>
        </w:rPr>
        <w:t>cially since the 2008 disaster. Another on</w:t>
      </w:r>
      <w:r>
        <w:rPr>
          <w:rFonts w:ascii="Times" w:hAnsi="Times"/>
        </w:rPr>
        <w:t xml:space="preserve">e of the other driving forces of CSR is knowledge, </w:t>
      </w:r>
      <w:r w:rsidR="008C096B">
        <w:rPr>
          <w:rFonts w:ascii="Times" w:hAnsi="Times"/>
        </w:rPr>
        <w:t>and it is this</w:t>
      </w:r>
      <w:r>
        <w:rPr>
          <w:rFonts w:ascii="Times" w:hAnsi="Times"/>
        </w:rPr>
        <w:t xml:space="preserve"> force that is the </w:t>
      </w:r>
      <w:r w:rsidR="008C096B">
        <w:rPr>
          <w:rFonts w:ascii="Times" w:hAnsi="Times"/>
        </w:rPr>
        <w:t xml:space="preserve">critical </w:t>
      </w:r>
      <w:r>
        <w:rPr>
          <w:rFonts w:ascii="Times" w:hAnsi="Times"/>
        </w:rPr>
        <w:t>impetus for DUCA to shift even more towards CSR. If consumers do not see active and continuous steps to prevent more negligence based financial disasters, they will forgo the benefit of a low-cost or even differentiation core competency, in order to secure their future from another crisis.</w:t>
      </w:r>
      <w:r w:rsidR="003A2C9B" w:rsidRPr="00937039">
        <w:rPr>
          <w:rFonts w:ascii="Times" w:hAnsi="Times"/>
        </w:rPr>
        <w:t xml:space="preserve"> </w:t>
      </w:r>
    </w:p>
    <w:p w14:paraId="7F751906" w14:textId="77777777" w:rsidR="003A2C9B" w:rsidRPr="00937039" w:rsidRDefault="003A2C9B" w:rsidP="00E71D83">
      <w:pPr>
        <w:tabs>
          <w:tab w:val="left" w:pos="5804"/>
        </w:tabs>
        <w:spacing w:line="480" w:lineRule="auto"/>
        <w:jc w:val="both"/>
        <w:rPr>
          <w:rFonts w:ascii="Times" w:hAnsi="Times"/>
          <w:b/>
          <w:u w:val="single"/>
        </w:rPr>
      </w:pPr>
      <w:r w:rsidRPr="00937039">
        <w:rPr>
          <w:rFonts w:ascii="Times" w:hAnsi="Times"/>
          <w:b/>
          <w:u w:val="single"/>
        </w:rPr>
        <w:t>Description of CSR Issue:</w:t>
      </w:r>
    </w:p>
    <w:p w14:paraId="4CA0179A" w14:textId="77777777" w:rsidR="006E54AE" w:rsidRDefault="003A2C9B" w:rsidP="005B018A">
      <w:pPr>
        <w:tabs>
          <w:tab w:val="left" w:pos="5804"/>
        </w:tabs>
        <w:spacing w:line="480" w:lineRule="auto"/>
        <w:ind w:firstLine="1134"/>
        <w:jc w:val="both"/>
        <w:rPr>
          <w:rFonts w:ascii="Times" w:hAnsi="Times"/>
        </w:rPr>
      </w:pPr>
      <w:r w:rsidRPr="00937039">
        <w:rPr>
          <w:rFonts w:ascii="Times" w:hAnsi="Times"/>
        </w:rPr>
        <w:t xml:space="preserve">Since 1954, DUCA has specialized in credit and financial services to the southern Ontario community. Advisors offer intellectual and reliable guidance to members with low-interest rates and high rates of return. The distinguishing factor amongst DUCA and its competitors are its core values incorporate CSR efforts within the business. The company’s core values are attributed to their program “profit with a purpose,” where they guide individuals through investments to maximize their profit. DUCA is successful in providing low-interest rates to members, and providing free events to educate those in low socio-economical status the same level of success through banking. </w:t>
      </w:r>
    </w:p>
    <w:p w14:paraId="6F8EDB49" w14:textId="77777777" w:rsidR="006E54AE" w:rsidRDefault="003A2C9B" w:rsidP="005B018A">
      <w:pPr>
        <w:tabs>
          <w:tab w:val="left" w:pos="5804"/>
        </w:tabs>
        <w:spacing w:line="480" w:lineRule="auto"/>
        <w:ind w:firstLine="1134"/>
        <w:jc w:val="both"/>
        <w:rPr>
          <w:rFonts w:ascii="Times" w:hAnsi="Times"/>
        </w:rPr>
      </w:pPr>
      <w:r w:rsidRPr="00937039">
        <w:rPr>
          <w:rFonts w:ascii="Times" w:hAnsi="Times"/>
        </w:rPr>
        <w:lastRenderedPageBreak/>
        <w:t>However, not many individuals are aware of DUCA or its initiatives due to the lack of marketing produced. This leads to a transparency issue amongst both employees and clients due to the lack of knowledge on DUCA. Other constraints that DUCA faces are resources and financial policies. There are a total of 3,000 ATM’s worldwide that are compliant with DUCA’s exchange, excluding the 3,000 ATM’s members would be charged an additional fee if individuals wanted to make an exchange</w:t>
      </w:r>
      <w:r w:rsidR="00E71D83" w:rsidRPr="00937039">
        <w:rPr>
          <w:rFonts w:ascii="Times" w:hAnsi="Times"/>
        </w:rPr>
        <w:t xml:space="preserve"> (DUCA, 2017)</w:t>
      </w:r>
      <w:r w:rsidRPr="00937039">
        <w:rPr>
          <w:rFonts w:ascii="Times" w:hAnsi="Times"/>
        </w:rPr>
        <w:t xml:space="preserve">. Resources are an issue because DUCA does not have the financial support to operate worldwide in comparison to other competitors. </w:t>
      </w:r>
    </w:p>
    <w:p w14:paraId="303ACEB5" w14:textId="567F6532" w:rsidR="00E71D83" w:rsidRPr="005B018A" w:rsidRDefault="003A2C9B" w:rsidP="005B018A">
      <w:pPr>
        <w:tabs>
          <w:tab w:val="left" w:pos="5804"/>
        </w:tabs>
        <w:spacing w:line="480" w:lineRule="auto"/>
        <w:ind w:firstLine="1134"/>
        <w:jc w:val="both"/>
        <w:rPr>
          <w:rFonts w:ascii="Times" w:hAnsi="Times"/>
        </w:rPr>
      </w:pPr>
      <w:r w:rsidRPr="00937039">
        <w:rPr>
          <w:rFonts w:ascii="Times" w:hAnsi="Times"/>
        </w:rPr>
        <w:t xml:space="preserve">The financial district is a highly competitive market that is comprised of strict guidelines thus constraining DUCA to a minimum capital requirement to ensure solvency, as well as a proper risk assessment on financial instruments. DUCA is not known by the average individual, thus hindering the business from expanding resulting in the business remaining at a low CSR threshold. </w:t>
      </w:r>
    </w:p>
    <w:p w14:paraId="4B86BDF8" w14:textId="77777777" w:rsidR="003A2C9B" w:rsidRPr="00937039" w:rsidRDefault="003A2C9B" w:rsidP="00E71D83">
      <w:pPr>
        <w:tabs>
          <w:tab w:val="left" w:pos="5804"/>
        </w:tabs>
        <w:spacing w:line="480" w:lineRule="auto"/>
        <w:jc w:val="both"/>
        <w:rPr>
          <w:rFonts w:ascii="Times" w:hAnsi="Times"/>
          <w:b/>
          <w:u w:val="single"/>
        </w:rPr>
      </w:pPr>
      <w:r w:rsidRPr="00937039">
        <w:rPr>
          <w:rFonts w:ascii="Times" w:hAnsi="Times"/>
          <w:b/>
          <w:u w:val="single"/>
        </w:rPr>
        <w:t>Current CSR Strategies:</w:t>
      </w:r>
    </w:p>
    <w:p w14:paraId="0B32B853" w14:textId="44796202" w:rsidR="003A2C9B" w:rsidRPr="00937039" w:rsidRDefault="003A2C9B" w:rsidP="00E71D83">
      <w:pPr>
        <w:tabs>
          <w:tab w:val="left" w:pos="5804"/>
        </w:tabs>
        <w:spacing w:line="480" w:lineRule="auto"/>
        <w:ind w:firstLine="1134"/>
        <w:jc w:val="both"/>
        <w:rPr>
          <w:rFonts w:ascii="Times" w:hAnsi="Times"/>
        </w:rPr>
      </w:pPr>
      <w:r w:rsidRPr="00937039">
        <w:rPr>
          <w:rFonts w:ascii="Times" w:hAnsi="Times"/>
        </w:rPr>
        <w:t xml:space="preserve">DUCA implements CSR strategies through their unique approach to finances and implementing “Get More Profit Sharing Program” (DUCA, 207). This is based on a “profits with a purpose philosophy” creating a type of circular economy. DUCA creates their profits through interest revenue or growth on investments paid for by the customer. A portion of these profits is then reinvested into the communities of these members. Over numerous years, DUCA has supported its community through donations estimating $70 million as well as providing free blitz events where members of the community receive advice based on their circumstances. DUCA displays CSR strategies through both internal and external factors such as their “compassion in organizations” as well as </w:t>
      </w:r>
      <w:r w:rsidRPr="00937039">
        <w:rPr>
          <w:rFonts w:ascii="Times" w:hAnsi="Times"/>
        </w:rPr>
        <w:lastRenderedPageBreak/>
        <w:t>focusing on social issues like the cost of living and social welfare concerns (Chandler, 2017</w:t>
      </w:r>
      <w:r w:rsidR="000C0170">
        <w:rPr>
          <w:rFonts w:ascii="Times" w:hAnsi="Times"/>
        </w:rPr>
        <w:t>, P.247</w:t>
      </w:r>
      <w:r w:rsidRPr="00937039">
        <w:rPr>
          <w:rFonts w:ascii="Times" w:hAnsi="Times"/>
        </w:rPr>
        <w:t>). In 1991, the board of directors began issuing bonuses shared as a competitive advantage to its members at a percentage of face value and philanthropic value creating a value of creation (Chandler, 2017</w:t>
      </w:r>
      <w:r w:rsidR="000C0170">
        <w:rPr>
          <w:rFonts w:ascii="Times" w:hAnsi="Times"/>
        </w:rPr>
        <w:t>, P. 247</w:t>
      </w:r>
      <w:r w:rsidRPr="00937039">
        <w:rPr>
          <w:rFonts w:ascii="Times" w:hAnsi="Times"/>
        </w:rPr>
        <w:t>).  This distinct relationship between the stakeholders represented by the employees, members, and the local community is directly affected by the CSR impacts of DUCA.</w:t>
      </w:r>
    </w:p>
    <w:p w14:paraId="33D60AD7" w14:textId="221F24CD" w:rsidR="003A2C9B" w:rsidRPr="00937039" w:rsidRDefault="003A2C9B" w:rsidP="00E71D83">
      <w:pPr>
        <w:tabs>
          <w:tab w:val="left" w:pos="5804"/>
        </w:tabs>
        <w:spacing w:line="480" w:lineRule="auto"/>
        <w:ind w:firstLine="1134"/>
        <w:jc w:val="both"/>
        <w:rPr>
          <w:rFonts w:ascii="Times" w:hAnsi="Times"/>
        </w:rPr>
      </w:pPr>
      <w:r w:rsidRPr="00937039">
        <w:rPr>
          <w:rFonts w:ascii="Times" w:hAnsi="Times"/>
        </w:rPr>
        <w:t>DUCA’s initiative is to make life better for its employees as well as its members. The business has prioritized its employees through a platform known as “Living Wage” (DUCA, 2017). Living wages is where employees are paid above minimum wage to allow individuals to sustain a healthy lifestyle outside of work. The lowest wage is $18.52 Canadian, including benefits. This platform is directly related to Charles Handy, through his ideology on enlightened business and its benefit on society (</w:t>
      </w:r>
      <w:r w:rsidR="008A7262" w:rsidRPr="00937039">
        <w:rPr>
          <w:rFonts w:ascii="Times" w:hAnsi="Times"/>
        </w:rPr>
        <w:t>Fisher, 2003</w:t>
      </w:r>
      <w:r w:rsidR="000C0170">
        <w:rPr>
          <w:rFonts w:ascii="Times" w:hAnsi="Times"/>
        </w:rPr>
        <w:t>, P.109</w:t>
      </w:r>
      <w:r w:rsidRPr="00937039">
        <w:rPr>
          <w:rFonts w:ascii="Times" w:hAnsi="Times"/>
        </w:rPr>
        <w:t xml:space="preserve">). There is no clear distinguishing between employees and members of DUCA; both are prioritized through increased wages as well as community events and charitable efforts. Charles </w:t>
      </w:r>
      <w:proofErr w:type="spellStart"/>
      <w:r w:rsidRPr="00937039">
        <w:rPr>
          <w:rFonts w:ascii="Times" w:hAnsi="Times"/>
        </w:rPr>
        <w:t>Handy’s</w:t>
      </w:r>
      <w:proofErr w:type="spellEnd"/>
      <w:r w:rsidRPr="00937039">
        <w:rPr>
          <w:rFonts w:ascii="Times" w:hAnsi="Times"/>
        </w:rPr>
        <w:t xml:space="preserve"> influence is visible in the changes you see in the human resources approaches of companies, the fact that everyone now says “we are dependent on our people, that we look seriously at lifestyle issues, that we realize people have lives outside of work” (</w:t>
      </w:r>
      <w:r w:rsidR="008A7262" w:rsidRPr="00937039">
        <w:rPr>
          <w:rFonts w:ascii="Times" w:hAnsi="Times"/>
        </w:rPr>
        <w:t>Fisher, 2003</w:t>
      </w:r>
      <w:r w:rsidR="000C0170">
        <w:rPr>
          <w:rFonts w:ascii="Times" w:hAnsi="Times"/>
        </w:rPr>
        <w:t>, P. 109</w:t>
      </w:r>
      <w:r w:rsidRPr="00937039">
        <w:rPr>
          <w:rFonts w:ascii="Times" w:hAnsi="Times"/>
        </w:rPr>
        <w:t>).</w:t>
      </w:r>
    </w:p>
    <w:p w14:paraId="356AA6E8" w14:textId="532C0D75" w:rsidR="003A2C9B" w:rsidRPr="00937039" w:rsidRDefault="003A2C9B" w:rsidP="00E71D83">
      <w:pPr>
        <w:tabs>
          <w:tab w:val="left" w:pos="5804"/>
        </w:tabs>
        <w:spacing w:line="480" w:lineRule="auto"/>
        <w:ind w:firstLine="1134"/>
        <w:jc w:val="both"/>
        <w:rPr>
          <w:rFonts w:ascii="Times" w:hAnsi="Times"/>
        </w:rPr>
      </w:pPr>
      <w:r w:rsidRPr="00937039">
        <w:rPr>
          <w:rFonts w:ascii="Times" w:hAnsi="Times"/>
        </w:rPr>
        <w:t>In addition to these efforts, DUCA initiated Canada’s first social purpose mortgage 0.02% of all interest paid by each member who is mortgage holder goes towards Habitat for Humanity (</w:t>
      </w:r>
      <w:r w:rsidR="00100BD8">
        <w:rPr>
          <w:rFonts w:ascii="Times" w:hAnsi="Times"/>
        </w:rPr>
        <w:t>Taylor, 2018</w:t>
      </w:r>
      <w:r w:rsidR="00A02447">
        <w:rPr>
          <w:rFonts w:ascii="Times" w:hAnsi="Times"/>
        </w:rPr>
        <w:t>, P. 46</w:t>
      </w:r>
      <w:r w:rsidRPr="00937039">
        <w:rPr>
          <w:rFonts w:ascii="Times" w:hAnsi="Times"/>
        </w:rPr>
        <w:t xml:space="preserve">). These efforts allow individuals affected by economic hardship to live in affordable housing to raise their families in a safe environment with a better future. These initiatives are comparable to Chandler’s </w:t>
      </w:r>
      <w:r w:rsidRPr="00937039">
        <w:rPr>
          <w:rFonts w:ascii="Times" w:hAnsi="Times"/>
        </w:rPr>
        <w:lastRenderedPageBreak/>
        <w:t xml:space="preserve">example of a BMW in comparison to a </w:t>
      </w:r>
      <w:proofErr w:type="spellStart"/>
      <w:r w:rsidRPr="00937039">
        <w:rPr>
          <w:rFonts w:ascii="Times" w:hAnsi="Times"/>
        </w:rPr>
        <w:t>Prius</w:t>
      </w:r>
      <w:proofErr w:type="spellEnd"/>
      <w:r w:rsidRPr="00937039">
        <w:rPr>
          <w:rFonts w:ascii="Times" w:hAnsi="Times"/>
        </w:rPr>
        <w:t xml:space="preserve">. He claims that businesses such as BMW thrive within society because of their external effect on an individual, rather than just the obligation of a vehicle which is to transport from one location to another (Chandler, </w:t>
      </w:r>
      <w:r w:rsidR="00962817">
        <w:rPr>
          <w:rFonts w:ascii="Times" w:hAnsi="Times"/>
        </w:rPr>
        <w:t>2017, P.</w:t>
      </w:r>
      <w:r w:rsidRPr="00937039">
        <w:rPr>
          <w:rFonts w:ascii="Times" w:hAnsi="Times"/>
        </w:rPr>
        <w:t>146). DUCA is similar to the BMW within this situation because they do more than the average for their clientele. Consumers are provided the option of banking with a large commercial bank with few CSR commitments versus DUCA, a company recognized by the United Nations for their dedication to Sustainable Development Goals. DUCA prioritizes their clients as well as their members indicating their importance as well as value to the business.</w:t>
      </w:r>
    </w:p>
    <w:p w14:paraId="5791F316" w14:textId="77777777" w:rsidR="003A2C9B" w:rsidRPr="00937039" w:rsidRDefault="003A2C9B" w:rsidP="00E71D83">
      <w:pPr>
        <w:tabs>
          <w:tab w:val="left" w:pos="5804"/>
        </w:tabs>
        <w:spacing w:line="480" w:lineRule="auto"/>
        <w:ind w:firstLine="1134"/>
        <w:jc w:val="both"/>
        <w:rPr>
          <w:rFonts w:ascii="Times" w:hAnsi="Times"/>
        </w:rPr>
      </w:pPr>
      <w:r w:rsidRPr="00937039">
        <w:rPr>
          <w:rFonts w:ascii="Times" w:hAnsi="Times"/>
        </w:rPr>
        <w:t>DUCA is the first financial branch to receive a B-corporation certification acknowledging their Sustainable Development Goals by the United Nations (United Nations, 2015). Through the increase in wages amongst DUCA employees, providing better health and wellness creates sustainable living. Employees receive benefits and higher wages allowing them to provide more necessities for their family while receiving decent work and providing their members with economic growth by offering low-interest rate payments and honest advice rather than some of the larger financial institutions that blindside customers with ‘fine print charges.’ Regarding industry innovation, DUCA was the first to introduce the social purpose mortgage and a living wage. As well as, by being involved with Habitat for Humanity, the SDG of sustainable cities and communities has been met along with donating millions of dollars over the years to local charities and aiding community projects.</w:t>
      </w:r>
    </w:p>
    <w:p w14:paraId="152786E9" w14:textId="77777777" w:rsidR="003A2C9B" w:rsidRPr="00937039" w:rsidRDefault="003A2C9B" w:rsidP="00E71D83">
      <w:pPr>
        <w:tabs>
          <w:tab w:val="left" w:pos="5804"/>
        </w:tabs>
        <w:spacing w:line="480" w:lineRule="auto"/>
        <w:ind w:firstLine="1134"/>
        <w:jc w:val="both"/>
        <w:rPr>
          <w:rFonts w:ascii="Times" w:hAnsi="Times"/>
        </w:rPr>
      </w:pPr>
      <w:r w:rsidRPr="00937039">
        <w:rPr>
          <w:rFonts w:ascii="Times" w:hAnsi="Times"/>
        </w:rPr>
        <w:t xml:space="preserve"> A SWOT analysis provides both perspectives of DUCA’s CSR strengths and weaknesses.</w:t>
      </w:r>
    </w:p>
    <w:p w14:paraId="286F4C0C" w14:textId="77777777" w:rsidR="003A2C9B" w:rsidRPr="00937039" w:rsidRDefault="003A2C9B" w:rsidP="00E71D83">
      <w:pPr>
        <w:tabs>
          <w:tab w:val="left" w:pos="5804"/>
        </w:tabs>
        <w:spacing w:line="480" w:lineRule="auto"/>
        <w:jc w:val="both"/>
        <w:rPr>
          <w:rFonts w:ascii="Times" w:hAnsi="Times"/>
          <w:b/>
        </w:rPr>
      </w:pPr>
      <w:r w:rsidRPr="00937039">
        <w:rPr>
          <w:rFonts w:ascii="Times" w:hAnsi="Times"/>
          <w:b/>
        </w:rPr>
        <w:lastRenderedPageBreak/>
        <w:t>Strength</w:t>
      </w:r>
    </w:p>
    <w:p w14:paraId="50C53310" w14:textId="79794AFB" w:rsidR="003A2C9B" w:rsidRPr="00937039" w:rsidRDefault="003A2C9B" w:rsidP="00E71D83">
      <w:pPr>
        <w:tabs>
          <w:tab w:val="left" w:pos="4111"/>
          <w:tab w:val="left" w:pos="5804"/>
        </w:tabs>
        <w:spacing w:line="480" w:lineRule="auto"/>
        <w:ind w:firstLine="1134"/>
        <w:jc w:val="both"/>
        <w:rPr>
          <w:rFonts w:ascii="Times" w:hAnsi="Times"/>
        </w:rPr>
      </w:pPr>
      <w:r w:rsidRPr="00937039">
        <w:rPr>
          <w:rFonts w:ascii="Times" w:hAnsi="Times"/>
        </w:rPr>
        <w:t xml:space="preserve">DUCA has many goals and commitments to remain continuously, socially responsible, which is most evident in their ability to continuously support its local communities. Currently, DUCA is </w:t>
      </w:r>
      <w:r w:rsidR="008A7262" w:rsidRPr="00937039">
        <w:rPr>
          <w:rFonts w:ascii="Times" w:hAnsi="Times"/>
        </w:rPr>
        <w:t>implementing</w:t>
      </w:r>
      <w:r w:rsidRPr="00937039">
        <w:rPr>
          <w:rFonts w:ascii="Times" w:hAnsi="Times"/>
        </w:rPr>
        <w:t xml:space="preserve"> a living wage policy where it pays its employees, the standard living wage necessary for an average household</w:t>
      </w:r>
      <w:r w:rsidR="008A7262" w:rsidRPr="00937039">
        <w:rPr>
          <w:rFonts w:ascii="Times" w:hAnsi="Times"/>
        </w:rPr>
        <w:t xml:space="preserve"> to live comfortably in Toronto </w:t>
      </w:r>
      <w:r w:rsidRPr="00937039">
        <w:rPr>
          <w:rFonts w:ascii="Times" w:hAnsi="Times"/>
        </w:rPr>
        <w:t>(DUCA</w:t>
      </w:r>
      <w:r w:rsidR="00F8269F" w:rsidRPr="00937039">
        <w:rPr>
          <w:rFonts w:ascii="Times" w:hAnsi="Times"/>
        </w:rPr>
        <w:t>, 2017</w:t>
      </w:r>
      <w:r w:rsidRPr="00937039">
        <w:rPr>
          <w:rFonts w:ascii="Times" w:hAnsi="Times"/>
        </w:rPr>
        <w:t xml:space="preserve">). The company considers the different living situations such as </w:t>
      </w:r>
      <w:r w:rsidR="00F8269F" w:rsidRPr="00937039">
        <w:rPr>
          <w:rFonts w:ascii="Times" w:hAnsi="Times"/>
        </w:rPr>
        <w:t>children,</w:t>
      </w:r>
      <w:r w:rsidRPr="00937039">
        <w:rPr>
          <w:rFonts w:ascii="Times" w:hAnsi="Times"/>
        </w:rPr>
        <w:t xml:space="preserve"> healthcare, and quality of life while realizing that the living wage is ever-changing and in accordance with this have dedicated to change their wages to follow the changing living wage (DUCA</w:t>
      </w:r>
      <w:r w:rsidR="00F8269F" w:rsidRPr="00937039">
        <w:rPr>
          <w:rFonts w:ascii="Times" w:hAnsi="Times"/>
        </w:rPr>
        <w:t>, 2017</w:t>
      </w:r>
      <w:r w:rsidRPr="00937039">
        <w:rPr>
          <w:rFonts w:ascii="Times" w:hAnsi="Times"/>
        </w:rPr>
        <w:t xml:space="preserve">). This allows the community to have greater economic possibilities. DUCA supports local communities </w:t>
      </w:r>
      <w:r w:rsidR="00F8269F" w:rsidRPr="00937039">
        <w:rPr>
          <w:rFonts w:ascii="Times" w:hAnsi="Times"/>
        </w:rPr>
        <w:t>as well as</w:t>
      </w:r>
      <w:r w:rsidRPr="00937039">
        <w:rPr>
          <w:rFonts w:ascii="Times" w:hAnsi="Times"/>
        </w:rPr>
        <w:t xml:space="preserve"> heavily invests in its employee program known as </w:t>
      </w:r>
      <w:r w:rsidR="00F8269F" w:rsidRPr="00937039">
        <w:rPr>
          <w:rFonts w:ascii="Times" w:hAnsi="Times"/>
        </w:rPr>
        <w:t>“</w:t>
      </w:r>
      <w:proofErr w:type="spellStart"/>
      <w:r w:rsidR="00F8269F" w:rsidRPr="00937039">
        <w:rPr>
          <w:rFonts w:ascii="Times" w:hAnsi="Times"/>
        </w:rPr>
        <w:t>DUgood</w:t>
      </w:r>
      <w:proofErr w:type="spellEnd"/>
      <w:r w:rsidR="00F8269F" w:rsidRPr="00937039">
        <w:rPr>
          <w:rFonts w:ascii="Times" w:hAnsi="Times"/>
        </w:rPr>
        <w:t>”.</w:t>
      </w:r>
      <w:r w:rsidRPr="00937039">
        <w:rPr>
          <w:rFonts w:ascii="Times" w:hAnsi="Times"/>
        </w:rPr>
        <w:t xml:space="preserve"> DUCA allows and encourages its employees who wish to pursue different charitable events by committing to matching “donations for both time volunteered and employee donations, for team fundraising initiatives,” and as well as allowing “during working hours volunteer time”</w:t>
      </w:r>
      <w:r w:rsidR="00937039" w:rsidRPr="00937039">
        <w:rPr>
          <w:rFonts w:ascii="Times" w:hAnsi="Times"/>
        </w:rPr>
        <w:t xml:space="preserve"> </w:t>
      </w:r>
      <w:r w:rsidRPr="00937039">
        <w:rPr>
          <w:rFonts w:ascii="Times" w:hAnsi="Times"/>
        </w:rPr>
        <w:t>(DUCA</w:t>
      </w:r>
      <w:r w:rsidR="00F8269F" w:rsidRPr="00937039">
        <w:rPr>
          <w:rFonts w:ascii="Times" w:hAnsi="Times"/>
        </w:rPr>
        <w:t>, 2017</w:t>
      </w:r>
      <w:r w:rsidRPr="00937039">
        <w:rPr>
          <w:rFonts w:ascii="Times" w:hAnsi="Times"/>
        </w:rPr>
        <w:t xml:space="preserve">). This demonstrates how DUCA is not only socially responsible to the local community but as well to its employees.  </w:t>
      </w:r>
    </w:p>
    <w:p w14:paraId="3844CA53" w14:textId="77777777" w:rsidR="003A2C9B" w:rsidRPr="00937039" w:rsidRDefault="003A2C9B" w:rsidP="00E71D83">
      <w:pPr>
        <w:tabs>
          <w:tab w:val="left" w:pos="5804"/>
        </w:tabs>
        <w:spacing w:line="480" w:lineRule="auto"/>
        <w:jc w:val="both"/>
        <w:rPr>
          <w:rFonts w:ascii="Times" w:hAnsi="Times"/>
          <w:b/>
        </w:rPr>
      </w:pPr>
      <w:r w:rsidRPr="00937039">
        <w:rPr>
          <w:rFonts w:ascii="Times" w:hAnsi="Times"/>
          <w:b/>
        </w:rPr>
        <w:t>Weakness</w:t>
      </w:r>
    </w:p>
    <w:p w14:paraId="4212A001" w14:textId="643EAAD1" w:rsidR="003A2C9B" w:rsidRPr="00937039" w:rsidRDefault="003A2C9B" w:rsidP="00E71D83">
      <w:pPr>
        <w:tabs>
          <w:tab w:val="left" w:pos="5804"/>
        </w:tabs>
        <w:spacing w:line="480" w:lineRule="auto"/>
        <w:ind w:firstLine="1134"/>
        <w:jc w:val="both"/>
        <w:rPr>
          <w:rFonts w:ascii="Times" w:hAnsi="Times"/>
        </w:rPr>
      </w:pPr>
      <w:r w:rsidRPr="00937039">
        <w:rPr>
          <w:rFonts w:ascii="Times" w:hAnsi="Times"/>
        </w:rPr>
        <w:t>Being a Credit union, DUCA is consistently under constant scrutiny as a company, because they are known for doing socially responsible activities and focusing on the community</w:t>
      </w:r>
      <w:r w:rsidR="00F8269F" w:rsidRPr="00937039">
        <w:rPr>
          <w:rFonts w:ascii="Times" w:hAnsi="Times"/>
        </w:rPr>
        <w:t xml:space="preserve">. </w:t>
      </w:r>
      <w:r w:rsidRPr="00937039">
        <w:rPr>
          <w:rFonts w:ascii="Times" w:hAnsi="Times"/>
        </w:rPr>
        <w:t>So far DUCA has been doing a superb job of keeping its commitments to the commu</w:t>
      </w:r>
      <w:r w:rsidR="00313776" w:rsidRPr="00937039">
        <w:rPr>
          <w:rFonts w:ascii="Times" w:hAnsi="Times"/>
        </w:rPr>
        <w:t xml:space="preserve">nity. An </w:t>
      </w:r>
      <w:r w:rsidRPr="00937039">
        <w:rPr>
          <w:rFonts w:ascii="Times" w:hAnsi="Times"/>
        </w:rPr>
        <w:t>example of this is th</w:t>
      </w:r>
      <w:r w:rsidR="00313776" w:rsidRPr="00937039">
        <w:rPr>
          <w:rFonts w:ascii="Times" w:hAnsi="Times"/>
        </w:rPr>
        <w:t>e Home C</w:t>
      </w:r>
      <w:r w:rsidR="00F8269F" w:rsidRPr="00937039">
        <w:rPr>
          <w:rFonts w:ascii="Times" w:hAnsi="Times"/>
        </w:rPr>
        <w:t>apital group that encountered</w:t>
      </w:r>
      <w:r w:rsidR="00313776" w:rsidRPr="00937039">
        <w:rPr>
          <w:rFonts w:ascii="Times" w:hAnsi="Times"/>
        </w:rPr>
        <w:t xml:space="preserve"> issues once</w:t>
      </w:r>
      <w:r w:rsidRPr="00937039">
        <w:rPr>
          <w:rFonts w:ascii="Times" w:hAnsi="Times"/>
        </w:rPr>
        <w:t xml:space="preserve"> the Ontario Securities Commission </w:t>
      </w:r>
      <w:r w:rsidR="00313776" w:rsidRPr="00937039">
        <w:rPr>
          <w:rFonts w:ascii="Times" w:hAnsi="Times"/>
        </w:rPr>
        <w:t>acknowledged</w:t>
      </w:r>
      <w:r w:rsidRPr="00937039">
        <w:rPr>
          <w:rFonts w:ascii="Times" w:hAnsi="Times"/>
        </w:rPr>
        <w:t xml:space="preserve"> that they had been committing fraud by “fudging” the numbers </w:t>
      </w:r>
      <w:r w:rsidR="00F8269F" w:rsidRPr="00937039">
        <w:rPr>
          <w:rFonts w:ascii="Times" w:hAnsi="Times"/>
        </w:rPr>
        <w:t>of</w:t>
      </w:r>
      <w:r w:rsidRPr="00937039">
        <w:rPr>
          <w:rFonts w:ascii="Times" w:hAnsi="Times"/>
        </w:rPr>
        <w:t xml:space="preserve"> potential costumers </w:t>
      </w:r>
      <w:r w:rsidR="00313776" w:rsidRPr="00937039">
        <w:rPr>
          <w:rFonts w:ascii="Times" w:hAnsi="Times"/>
        </w:rPr>
        <w:t xml:space="preserve">resulting in </w:t>
      </w:r>
      <w:r w:rsidRPr="00937039">
        <w:rPr>
          <w:rFonts w:ascii="Times" w:hAnsi="Times"/>
        </w:rPr>
        <w:lastRenderedPageBreak/>
        <w:t>b</w:t>
      </w:r>
      <w:r w:rsidR="00313776" w:rsidRPr="00937039">
        <w:rPr>
          <w:rFonts w:ascii="Times" w:hAnsi="Times"/>
        </w:rPr>
        <w:t xml:space="preserve">reaching several securities laws </w:t>
      </w:r>
      <w:r w:rsidRPr="00937039">
        <w:rPr>
          <w:rFonts w:ascii="Times" w:hAnsi="Times"/>
        </w:rPr>
        <w:t>(Alexander</w:t>
      </w:r>
      <w:r w:rsidR="008A7262" w:rsidRPr="00937039">
        <w:rPr>
          <w:rFonts w:ascii="Times" w:hAnsi="Times"/>
        </w:rPr>
        <w:t>,</w:t>
      </w:r>
      <w:r w:rsidRPr="00937039">
        <w:rPr>
          <w:rFonts w:ascii="Times" w:hAnsi="Times"/>
        </w:rPr>
        <w:t xml:space="preserve"> 2017</w:t>
      </w:r>
      <w:r w:rsidR="00962817">
        <w:rPr>
          <w:rFonts w:ascii="Times" w:hAnsi="Times"/>
        </w:rPr>
        <w:t xml:space="preserve"> P.</w:t>
      </w:r>
      <w:r w:rsidR="00A02447">
        <w:rPr>
          <w:rFonts w:ascii="Times" w:hAnsi="Times"/>
        </w:rPr>
        <w:t xml:space="preserve"> 201</w:t>
      </w:r>
      <w:r w:rsidRPr="00937039">
        <w:rPr>
          <w:rFonts w:ascii="Times" w:hAnsi="Times"/>
        </w:rPr>
        <w:t>)</w:t>
      </w:r>
      <w:r w:rsidR="00313776" w:rsidRPr="00937039">
        <w:rPr>
          <w:rFonts w:ascii="Times" w:hAnsi="Times"/>
        </w:rPr>
        <w:t>. This lead to a substantial decrease</w:t>
      </w:r>
      <w:r w:rsidRPr="00937039">
        <w:rPr>
          <w:rFonts w:ascii="Times" w:hAnsi="Times"/>
        </w:rPr>
        <w:t xml:space="preserve"> in their market value going from </w:t>
      </w:r>
      <w:r w:rsidR="00313776" w:rsidRPr="00937039">
        <w:rPr>
          <w:rFonts w:ascii="Times" w:hAnsi="Times"/>
        </w:rPr>
        <w:t>$</w:t>
      </w:r>
      <w:r w:rsidRPr="00937039">
        <w:rPr>
          <w:rFonts w:ascii="Times" w:hAnsi="Times"/>
        </w:rPr>
        <w:t xml:space="preserve">27.66 </w:t>
      </w:r>
      <w:r w:rsidR="00313776" w:rsidRPr="00937039">
        <w:rPr>
          <w:rFonts w:ascii="Times" w:hAnsi="Times"/>
        </w:rPr>
        <w:t xml:space="preserve">in </w:t>
      </w:r>
      <w:r w:rsidRPr="00937039">
        <w:rPr>
          <w:rFonts w:ascii="Times" w:hAnsi="Times"/>
        </w:rPr>
        <w:t xml:space="preserve">market share value on March 24th, 2017, before the allegations, to a market share value of 5.85 on May </w:t>
      </w:r>
      <w:r w:rsidR="00313776" w:rsidRPr="00937039">
        <w:rPr>
          <w:rFonts w:ascii="Times" w:hAnsi="Times"/>
        </w:rPr>
        <w:t xml:space="preserve">2017, after the allegations </w:t>
      </w:r>
      <w:r w:rsidRPr="00937039">
        <w:rPr>
          <w:rFonts w:ascii="Times" w:hAnsi="Times"/>
        </w:rPr>
        <w:t>(</w:t>
      </w:r>
      <w:r w:rsidR="00313776" w:rsidRPr="00937039">
        <w:rPr>
          <w:rFonts w:ascii="Times" w:hAnsi="Times"/>
        </w:rPr>
        <w:t>Alexander, 2017</w:t>
      </w:r>
      <w:r w:rsidR="00962817">
        <w:rPr>
          <w:rFonts w:ascii="Times" w:hAnsi="Times"/>
        </w:rPr>
        <w:t>, P</w:t>
      </w:r>
      <w:r w:rsidR="00A02447">
        <w:rPr>
          <w:rFonts w:ascii="Times" w:hAnsi="Times"/>
        </w:rPr>
        <w:t>. 201</w:t>
      </w:r>
      <w:r w:rsidRPr="00937039">
        <w:rPr>
          <w:rFonts w:ascii="Times" w:hAnsi="Times"/>
        </w:rPr>
        <w:t>)</w:t>
      </w:r>
      <w:r w:rsidR="00313776" w:rsidRPr="00937039">
        <w:rPr>
          <w:rFonts w:ascii="Times" w:hAnsi="Times"/>
        </w:rPr>
        <w:t>.</w:t>
      </w:r>
      <w:r w:rsidRPr="00937039">
        <w:rPr>
          <w:rFonts w:ascii="Times" w:hAnsi="Times"/>
        </w:rPr>
        <w:t xml:space="preserve"> </w:t>
      </w:r>
      <w:r w:rsidR="00313776" w:rsidRPr="00937039">
        <w:rPr>
          <w:rFonts w:ascii="Times" w:hAnsi="Times"/>
        </w:rPr>
        <w:t>Despite</w:t>
      </w:r>
      <w:r w:rsidRPr="00937039">
        <w:rPr>
          <w:rFonts w:ascii="Times" w:hAnsi="Times"/>
        </w:rPr>
        <w:t xml:space="preserve"> all of </w:t>
      </w:r>
      <w:r w:rsidR="00313776" w:rsidRPr="00937039">
        <w:rPr>
          <w:rFonts w:ascii="Times" w:hAnsi="Times"/>
        </w:rPr>
        <w:t>members being reimbursed of</w:t>
      </w:r>
      <w:r w:rsidRPr="00937039">
        <w:rPr>
          <w:rFonts w:ascii="Times" w:hAnsi="Times"/>
        </w:rPr>
        <w:t xml:space="preserve"> their loans, </w:t>
      </w:r>
      <w:r w:rsidR="00313776" w:rsidRPr="00937039">
        <w:rPr>
          <w:rFonts w:ascii="Times" w:hAnsi="Times"/>
        </w:rPr>
        <w:t xml:space="preserve">the </w:t>
      </w:r>
      <w:r w:rsidRPr="00937039">
        <w:rPr>
          <w:rFonts w:ascii="Times" w:hAnsi="Times"/>
        </w:rPr>
        <w:t xml:space="preserve">community had lost </w:t>
      </w:r>
      <w:r w:rsidR="00313776" w:rsidRPr="00937039">
        <w:rPr>
          <w:rFonts w:ascii="Times" w:hAnsi="Times"/>
        </w:rPr>
        <w:t>its trust in the</w:t>
      </w:r>
      <w:r w:rsidRPr="00937039">
        <w:rPr>
          <w:rFonts w:ascii="Times" w:hAnsi="Times"/>
        </w:rPr>
        <w:t xml:space="preserve"> company. As a credit union, Home Capital Group was held to a much higher standard and because of this</w:t>
      </w:r>
      <w:r w:rsidR="00313776" w:rsidRPr="00937039">
        <w:rPr>
          <w:rFonts w:ascii="Times" w:hAnsi="Times"/>
        </w:rPr>
        <w:t>,</w:t>
      </w:r>
      <w:r w:rsidRPr="00937039">
        <w:rPr>
          <w:rFonts w:ascii="Times" w:hAnsi="Times"/>
        </w:rPr>
        <w:t xml:space="preserve"> when it was revealed that they </w:t>
      </w:r>
      <w:r w:rsidR="00313776" w:rsidRPr="00937039">
        <w:rPr>
          <w:rFonts w:ascii="Times" w:hAnsi="Times"/>
        </w:rPr>
        <w:t>had done wrong, the impact was</w:t>
      </w:r>
      <w:r w:rsidRPr="00937039">
        <w:rPr>
          <w:rFonts w:ascii="Times" w:hAnsi="Times"/>
        </w:rPr>
        <w:t xml:space="preserve"> much </w:t>
      </w:r>
      <w:r w:rsidR="00313776" w:rsidRPr="00937039">
        <w:rPr>
          <w:rFonts w:ascii="Times" w:hAnsi="Times"/>
        </w:rPr>
        <w:t>consequential. This could be</w:t>
      </w:r>
      <w:r w:rsidRPr="00937039">
        <w:rPr>
          <w:rFonts w:ascii="Times" w:hAnsi="Times"/>
        </w:rPr>
        <w:t xml:space="preserve"> a possible weakness of DUCA</w:t>
      </w:r>
      <w:r w:rsidR="00313776" w:rsidRPr="00937039">
        <w:rPr>
          <w:rFonts w:ascii="Times" w:hAnsi="Times"/>
        </w:rPr>
        <w:t xml:space="preserve"> as well</w:t>
      </w:r>
      <w:r w:rsidRPr="00937039">
        <w:rPr>
          <w:rFonts w:ascii="Times" w:hAnsi="Times"/>
        </w:rPr>
        <w:t xml:space="preserve">.  </w:t>
      </w:r>
    </w:p>
    <w:p w14:paraId="5190E71E" w14:textId="3EEC0BDD" w:rsidR="003A2C9B" w:rsidRPr="00937039" w:rsidRDefault="003A2C9B" w:rsidP="00E71D83">
      <w:pPr>
        <w:tabs>
          <w:tab w:val="left" w:pos="5804"/>
        </w:tabs>
        <w:spacing w:line="480" w:lineRule="auto"/>
        <w:ind w:firstLine="1134"/>
        <w:jc w:val="both"/>
        <w:rPr>
          <w:rFonts w:ascii="Times" w:hAnsi="Times"/>
        </w:rPr>
      </w:pPr>
      <w:r w:rsidRPr="00937039">
        <w:rPr>
          <w:rFonts w:ascii="Times" w:hAnsi="Times"/>
        </w:rPr>
        <w:t xml:space="preserve">In addition to tensions regarding policy, DUCA is a relatively unknown company. There is very little funding allocated to marketing, and the company is only in brick and mortar within Southern Ontario. In the grand scale of things, this minuscule company is offering services that multi-billion dollar banks are offering.  Consumers would often feel safer receiving investment advice and giving their hard earned money to brand name banks rather than small-scale credit unions. The impact of no marketing campaigns causes massive limitations on growth. If consumers are not aware of a company, no matter how great their services may be, there is no way of them finding out unless being directly impacted by an event sponsored by DUCA. It can, therefore, be suggested that the company is not maximizing their long-term efforts to help communities by sacrificing opportunities for new members. </w:t>
      </w:r>
    </w:p>
    <w:p w14:paraId="3EFF5007" w14:textId="77777777" w:rsidR="003A2C9B" w:rsidRPr="00937039" w:rsidRDefault="003A2C9B" w:rsidP="00E71D83">
      <w:pPr>
        <w:tabs>
          <w:tab w:val="left" w:pos="5804"/>
        </w:tabs>
        <w:spacing w:line="480" w:lineRule="auto"/>
        <w:jc w:val="both"/>
        <w:rPr>
          <w:rFonts w:ascii="Times" w:hAnsi="Times"/>
          <w:b/>
        </w:rPr>
      </w:pPr>
      <w:r w:rsidRPr="00937039">
        <w:rPr>
          <w:rFonts w:ascii="Times" w:hAnsi="Times"/>
          <w:b/>
        </w:rPr>
        <w:t>Opportunities</w:t>
      </w:r>
    </w:p>
    <w:p w14:paraId="63ADE61F" w14:textId="1B29FC38" w:rsidR="003A2C9B" w:rsidRPr="00937039" w:rsidRDefault="003A2C9B" w:rsidP="00E71D83">
      <w:pPr>
        <w:tabs>
          <w:tab w:val="left" w:pos="5804"/>
        </w:tabs>
        <w:spacing w:line="480" w:lineRule="auto"/>
        <w:ind w:firstLine="1134"/>
        <w:jc w:val="both"/>
        <w:rPr>
          <w:rFonts w:ascii="Times" w:hAnsi="Times"/>
        </w:rPr>
      </w:pPr>
      <w:r w:rsidRPr="00937039">
        <w:rPr>
          <w:rFonts w:ascii="Times" w:hAnsi="Times"/>
        </w:rPr>
        <w:t xml:space="preserve">DUCA has an immense opportunity for growth, as it is only located in Southern Ontario. Currently, DUCA has 50,000 </w:t>
      </w:r>
      <w:r w:rsidR="005F6114" w:rsidRPr="00937039">
        <w:rPr>
          <w:rFonts w:ascii="Times" w:hAnsi="Times"/>
        </w:rPr>
        <w:t>members;</w:t>
      </w:r>
      <w:r w:rsidRPr="00937039">
        <w:rPr>
          <w:rFonts w:ascii="Times" w:hAnsi="Times"/>
        </w:rPr>
        <w:t xml:space="preserve"> </w:t>
      </w:r>
      <w:r w:rsidR="005F6114" w:rsidRPr="00937039">
        <w:rPr>
          <w:rFonts w:ascii="Times" w:hAnsi="Times"/>
        </w:rPr>
        <w:t xml:space="preserve">however, </w:t>
      </w:r>
      <w:r w:rsidRPr="00937039">
        <w:rPr>
          <w:rFonts w:ascii="Times" w:hAnsi="Times"/>
        </w:rPr>
        <w:t xml:space="preserve">the population of Ontario is </w:t>
      </w:r>
      <w:r w:rsidR="005F6114" w:rsidRPr="00937039">
        <w:rPr>
          <w:rFonts w:ascii="Times" w:hAnsi="Times"/>
        </w:rPr>
        <w:t>14.2 million people, which consists of a minor</w:t>
      </w:r>
      <w:r w:rsidRPr="00937039">
        <w:rPr>
          <w:rFonts w:ascii="Times" w:hAnsi="Times"/>
        </w:rPr>
        <w:t xml:space="preserve"> 0.004% of the population</w:t>
      </w:r>
      <w:r w:rsidR="005F6114" w:rsidRPr="00937039">
        <w:rPr>
          <w:rFonts w:ascii="Times" w:hAnsi="Times"/>
        </w:rPr>
        <w:t xml:space="preserve"> </w:t>
      </w:r>
      <w:r w:rsidR="005F6114" w:rsidRPr="00937039">
        <w:rPr>
          <w:rFonts w:ascii="Times" w:hAnsi="Times"/>
        </w:rPr>
        <w:lastRenderedPageBreak/>
        <w:t>(Ministry of Finance, 2018)</w:t>
      </w:r>
      <w:r w:rsidRPr="00937039">
        <w:rPr>
          <w:rFonts w:ascii="Times" w:hAnsi="Times"/>
        </w:rPr>
        <w:t>. If DUCA did decide to market their services they could see monumental growth, in turn allowing for millions</w:t>
      </w:r>
      <w:r w:rsidR="005F6114" w:rsidRPr="00937039">
        <w:rPr>
          <w:rFonts w:ascii="Times" w:hAnsi="Times"/>
        </w:rPr>
        <w:t xml:space="preserve"> of dollars</w:t>
      </w:r>
      <w:r w:rsidRPr="00937039">
        <w:rPr>
          <w:rFonts w:ascii="Times" w:hAnsi="Times"/>
        </w:rPr>
        <w:t xml:space="preserve"> more to be donated to the causes they support.</w:t>
      </w:r>
    </w:p>
    <w:p w14:paraId="21621B57" w14:textId="70D015B0" w:rsidR="003A2C9B" w:rsidRPr="00937039" w:rsidRDefault="003A2C9B" w:rsidP="00E71D83">
      <w:pPr>
        <w:tabs>
          <w:tab w:val="left" w:pos="5804"/>
        </w:tabs>
        <w:spacing w:line="480" w:lineRule="auto"/>
        <w:ind w:firstLine="1134"/>
        <w:jc w:val="both"/>
        <w:rPr>
          <w:rFonts w:ascii="Times" w:hAnsi="Times"/>
        </w:rPr>
      </w:pPr>
      <w:r w:rsidRPr="00937039">
        <w:rPr>
          <w:rFonts w:ascii="Times" w:hAnsi="Times"/>
        </w:rPr>
        <w:t xml:space="preserve">As stated before DUCA does a highly respectable job with </w:t>
      </w:r>
      <w:r w:rsidR="005F6114" w:rsidRPr="00937039">
        <w:rPr>
          <w:rFonts w:ascii="Times" w:hAnsi="Times"/>
        </w:rPr>
        <w:t xml:space="preserve">incorporating </w:t>
      </w:r>
      <w:r w:rsidRPr="00937039">
        <w:rPr>
          <w:rFonts w:ascii="Times" w:hAnsi="Times"/>
        </w:rPr>
        <w:t xml:space="preserve">CSR, </w:t>
      </w:r>
      <w:r w:rsidR="005F6114" w:rsidRPr="00937039">
        <w:rPr>
          <w:rFonts w:ascii="Times" w:hAnsi="Times"/>
        </w:rPr>
        <w:t xml:space="preserve">however, there are remaining </w:t>
      </w:r>
      <w:r w:rsidRPr="00937039">
        <w:rPr>
          <w:rFonts w:ascii="Times" w:hAnsi="Times"/>
        </w:rPr>
        <w:t>opportunities</w:t>
      </w:r>
      <w:r w:rsidR="005F6114" w:rsidRPr="00937039">
        <w:rPr>
          <w:rFonts w:ascii="Times" w:hAnsi="Times"/>
        </w:rPr>
        <w:t xml:space="preserve"> to incorporate within the corporation</w:t>
      </w:r>
      <w:r w:rsidRPr="00937039">
        <w:rPr>
          <w:rFonts w:ascii="Times" w:hAnsi="Times"/>
        </w:rPr>
        <w:t xml:space="preserve">. </w:t>
      </w:r>
      <w:r w:rsidR="005F6114" w:rsidRPr="00937039">
        <w:rPr>
          <w:rFonts w:ascii="Times" w:hAnsi="Times"/>
        </w:rPr>
        <w:t>DUCA is financially driven, as it implements</w:t>
      </w:r>
      <w:r w:rsidRPr="00937039">
        <w:rPr>
          <w:rFonts w:ascii="Times" w:hAnsi="Times"/>
        </w:rPr>
        <w:t xml:space="preserve"> a living wage poli</w:t>
      </w:r>
      <w:r w:rsidR="005F6114" w:rsidRPr="00937039">
        <w:rPr>
          <w:rFonts w:ascii="Times" w:hAnsi="Times"/>
        </w:rPr>
        <w:t xml:space="preserve">cy for its employees and matches donations from its employees </w:t>
      </w:r>
      <w:r w:rsidRPr="00937039">
        <w:rPr>
          <w:rFonts w:ascii="Times" w:hAnsi="Times"/>
        </w:rPr>
        <w:t>(DUCA</w:t>
      </w:r>
      <w:r w:rsidR="005F6114" w:rsidRPr="00937039">
        <w:rPr>
          <w:rFonts w:ascii="Times" w:hAnsi="Times"/>
        </w:rPr>
        <w:t>, 2017</w:t>
      </w:r>
      <w:r w:rsidRPr="00937039">
        <w:rPr>
          <w:rFonts w:ascii="Times" w:hAnsi="Times"/>
        </w:rPr>
        <w:t>)</w:t>
      </w:r>
      <w:r w:rsidR="005F6114" w:rsidRPr="00937039">
        <w:rPr>
          <w:rFonts w:ascii="Times" w:hAnsi="Times"/>
        </w:rPr>
        <w:t>.</w:t>
      </w:r>
      <w:r w:rsidRPr="00937039">
        <w:rPr>
          <w:rFonts w:ascii="Times" w:hAnsi="Times"/>
        </w:rPr>
        <w:t xml:space="preserve"> While economically this is virtuo</w:t>
      </w:r>
      <w:r w:rsidR="005F6114" w:rsidRPr="00937039">
        <w:rPr>
          <w:rFonts w:ascii="Times" w:hAnsi="Times"/>
        </w:rPr>
        <w:t>us, a good opportunity would create a deeper, inter</w:t>
      </w:r>
      <w:r w:rsidRPr="00937039">
        <w:rPr>
          <w:rFonts w:ascii="Times" w:hAnsi="Times"/>
        </w:rPr>
        <w:t>personal</w:t>
      </w:r>
      <w:r w:rsidR="005F6114" w:rsidRPr="00937039">
        <w:rPr>
          <w:rFonts w:ascii="Times" w:hAnsi="Times"/>
        </w:rPr>
        <w:t xml:space="preserve"> relationship with a </w:t>
      </w:r>
      <w:r w:rsidRPr="00937039">
        <w:rPr>
          <w:rFonts w:ascii="Times" w:hAnsi="Times"/>
        </w:rPr>
        <w:t xml:space="preserve">charity. </w:t>
      </w:r>
      <w:r w:rsidR="005F6114" w:rsidRPr="00937039">
        <w:rPr>
          <w:rFonts w:ascii="Times" w:hAnsi="Times"/>
        </w:rPr>
        <w:t xml:space="preserve">DUCA could seek a movement in which they identify with, providing a sponsorship for the cause. </w:t>
      </w:r>
      <w:r w:rsidRPr="00937039">
        <w:rPr>
          <w:rFonts w:ascii="Times" w:hAnsi="Times"/>
        </w:rPr>
        <w:t xml:space="preserve">This </w:t>
      </w:r>
      <w:r w:rsidR="005F6114" w:rsidRPr="00937039">
        <w:rPr>
          <w:rFonts w:ascii="Times" w:hAnsi="Times"/>
        </w:rPr>
        <w:t xml:space="preserve">method </w:t>
      </w:r>
      <w:r w:rsidRPr="00937039">
        <w:rPr>
          <w:rFonts w:ascii="Times" w:hAnsi="Times"/>
        </w:rPr>
        <w:t xml:space="preserve">would </w:t>
      </w:r>
      <w:r w:rsidR="005F6114" w:rsidRPr="00937039">
        <w:rPr>
          <w:rFonts w:ascii="Times" w:hAnsi="Times"/>
        </w:rPr>
        <w:t>be beneficial to DUCA to create lasting impressions on different initiatives as well as give them recognition from a variety of individuals.</w:t>
      </w:r>
      <w:r w:rsidRPr="00937039">
        <w:rPr>
          <w:rFonts w:ascii="Times" w:hAnsi="Times"/>
        </w:rPr>
        <w:t xml:space="preserve"> </w:t>
      </w:r>
    </w:p>
    <w:p w14:paraId="3813C5B2" w14:textId="77777777" w:rsidR="00E71D83" w:rsidRPr="00937039" w:rsidRDefault="00E71D83" w:rsidP="00E71D83">
      <w:pPr>
        <w:tabs>
          <w:tab w:val="left" w:pos="5804"/>
        </w:tabs>
        <w:spacing w:line="480" w:lineRule="auto"/>
        <w:ind w:firstLine="1134"/>
        <w:jc w:val="both"/>
        <w:rPr>
          <w:rFonts w:ascii="Times" w:hAnsi="Times"/>
        </w:rPr>
      </w:pPr>
    </w:p>
    <w:p w14:paraId="4BBF978B" w14:textId="77777777" w:rsidR="003A2C9B" w:rsidRPr="00937039" w:rsidRDefault="003A2C9B" w:rsidP="00E71D83">
      <w:pPr>
        <w:tabs>
          <w:tab w:val="left" w:pos="5804"/>
        </w:tabs>
        <w:spacing w:line="480" w:lineRule="auto"/>
        <w:jc w:val="both"/>
        <w:rPr>
          <w:rFonts w:ascii="Times" w:hAnsi="Times"/>
          <w:b/>
        </w:rPr>
      </w:pPr>
      <w:r w:rsidRPr="00937039">
        <w:rPr>
          <w:rFonts w:ascii="Times" w:hAnsi="Times"/>
          <w:b/>
        </w:rPr>
        <w:t>Threat</w:t>
      </w:r>
    </w:p>
    <w:p w14:paraId="5BC53875" w14:textId="79F15BB3" w:rsidR="00E71D83" w:rsidRDefault="003A2C9B" w:rsidP="006B34CA">
      <w:pPr>
        <w:tabs>
          <w:tab w:val="left" w:pos="5804"/>
        </w:tabs>
        <w:spacing w:line="480" w:lineRule="auto"/>
        <w:ind w:firstLine="1134"/>
        <w:jc w:val="both"/>
        <w:rPr>
          <w:rFonts w:ascii="Times" w:hAnsi="Times"/>
        </w:rPr>
      </w:pPr>
      <w:r w:rsidRPr="00937039">
        <w:rPr>
          <w:rFonts w:ascii="Times" w:hAnsi="Times"/>
        </w:rPr>
        <w:t>There are over 300 different credit unions in Canada alone, not to mention Canadian credit unions are ranked 1st overall in fi</w:t>
      </w:r>
      <w:r w:rsidR="00BD6A30" w:rsidRPr="00937039">
        <w:rPr>
          <w:rFonts w:ascii="Times" w:hAnsi="Times"/>
        </w:rPr>
        <w:t>nancial institutions. (DUCA, 2017</w:t>
      </w:r>
      <w:r w:rsidRPr="00937039">
        <w:rPr>
          <w:rFonts w:ascii="Times" w:hAnsi="Times"/>
        </w:rPr>
        <w:t xml:space="preserve">) These awards took place in </w:t>
      </w:r>
      <w:proofErr w:type="spellStart"/>
      <w:r w:rsidRPr="00937039">
        <w:rPr>
          <w:rFonts w:ascii="Times" w:hAnsi="Times"/>
        </w:rPr>
        <w:t>Ipsos’s</w:t>
      </w:r>
      <w:proofErr w:type="spellEnd"/>
      <w:r w:rsidRPr="00937039">
        <w:rPr>
          <w:rFonts w:ascii="Times" w:hAnsi="Times"/>
        </w:rPr>
        <w:t xml:space="preserve"> Best Banking Awards, where Canadian credit unions have taken first place for the past 11 years in Overall customer service excellence and branch service excellence and several other dif</w:t>
      </w:r>
      <w:r w:rsidR="00BD6A30" w:rsidRPr="00937039">
        <w:rPr>
          <w:rFonts w:ascii="Times" w:hAnsi="Times"/>
        </w:rPr>
        <w:t>ferent subcategories. (DUCA,</w:t>
      </w:r>
      <w:r w:rsidR="00962817">
        <w:rPr>
          <w:rFonts w:ascii="Times" w:hAnsi="Times"/>
        </w:rPr>
        <w:t xml:space="preserve"> </w:t>
      </w:r>
      <w:r w:rsidR="00BD6A30" w:rsidRPr="00937039">
        <w:rPr>
          <w:rFonts w:ascii="Times" w:hAnsi="Times"/>
        </w:rPr>
        <w:t>2017</w:t>
      </w:r>
      <w:r w:rsidRPr="00937039">
        <w:rPr>
          <w:rFonts w:ascii="Times" w:hAnsi="Times"/>
        </w:rPr>
        <w:t xml:space="preserve">) Credit unions are known for being more socially responsible, and for generally being more </w:t>
      </w:r>
      <w:r w:rsidR="00BD6A30" w:rsidRPr="00937039">
        <w:rPr>
          <w:rFonts w:ascii="Times" w:hAnsi="Times"/>
        </w:rPr>
        <w:t xml:space="preserve">focused on people and communities </w:t>
      </w:r>
      <w:r w:rsidRPr="00937039">
        <w:rPr>
          <w:rFonts w:ascii="Times" w:hAnsi="Times"/>
        </w:rPr>
        <w:t xml:space="preserve">then profits. Since Credit unions focus more on the community and people, they would be doing some overlapping CSR activities. Thus the </w:t>
      </w:r>
      <w:r w:rsidRPr="00937039">
        <w:rPr>
          <w:rFonts w:ascii="Times" w:hAnsi="Times"/>
        </w:rPr>
        <w:lastRenderedPageBreak/>
        <w:t>credit union industry has very strong competition that could threaten</w:t>
      </w:r>
      <w:r w:rsidR="006B34CA">
        <w:rPr>
          <w:rFonts w:ascii="Times" w:hAnsi="Times"/>
        </w:rPr>
        <w:t xml:space="preserve"> to mitigate DUCA’s CRS impact.</w:t>
      </w:r>
    </w:p>
    <w:p w14:paraId="0297BFD7" w14:textId="77777777" w:rsidR="00840364" w:rsidRPr="00A91DE7" w:rsidRDefault="00840364" w:rsidP="00840364">
      <w:pPr>
        <w:pStyle w:val="NormalWeb"/>
        <w:spacing w:line="480" w:lineRule="auto"/>
        <w:jc w:val="both"/>
        <w:rPr>
          <w:b/>
          <w:color w:val="000000"/>
        </w:rPr>
      </w:pPr>
      <w:r w:rsidRPr="00A91DE7">
        <w:rPr>
          <w:b/>
          <w:color w:val="000000"/>
        </w:rPr>
        <w:t>Medium to Long Term Recommendations</w:t>
      </w:r>
      <w:r>
        <w:rPr>
          <w:b/>
          <w:color w:val="000000"/>
        </w:rPr>
        <w:t>:</w:t>
      </w:r>
    </w:p>
    <w:p w14:paraId="12A744FE" w14:textId="77777777" w:rsidR="00840364" w:rsidRPr="00A91DE7" w:rsidRDefault="00840364" w:rsidP="00840364">
      <w:pPr>
        <w:pStyle w:val="NormalWeb"/>
        <w:spacing w:line="480" w:lineRule="auto"/>
        <w:jc w:val="both"/>
        <w:rPr>
          <w:color w:val="000000"/>
        </w:rPr>
      </w:pPr>
      <w:r w:rsidRPr="00A91DE7">
        <w:rPr>
          <w:color w:val="000000"/>
        </w:rPr>
        <w:t>Local CSR Officers/Ombudspersons</w:t>
      </w:r>
    </w:p>
    <w:p w14:paraId="360E8C5C" w14:textId="77777777" w:rsidR="00840364" w:rsidRPr="00E94175" w:rsidRDefault="00840364" w:rsidP="00840364">
      <w:pPr>
        <w:spacing w:line="480" w:lineRule="auto"/>
        <w:ind w:firstLine="720"/>
        <w:jc w:val="both"/>
        <w:rPr>
          <w:rFonts w:ascii="Times New Roman" w:eastAsia="Times New Roman" w:hAnsi="Times New Roman" w:cs="Times New Roman"/>
          <w:color w:val="000000"/>
          <w:lang w:eastAsia="en-CA"/>
        </w:rPr>
      </w:pPr>
      <w:r w:rsidRPr="00E94175">
        <w:rPr>
          <w:rFonts w:ascii="Times New Roman" w:eastAsia="Times New Roman" w:hAnsi="Times New Roman" w:cs="Times New Roman"/>
          <w:color w:val="000000"/>
          <w:lang w:eastAsia="en-CA"/>
        </w:rPr>
        <w:t>DUCA is known for its CSR initiatives to meet United Nations Sustainable Development Goals. However, accomplishing these tasks can trigger doubt and vulnerability for many members of the executive team. There is currently no official designated Chief Social Responsibility Officer instilled within the firm. A CSR officer’s obligations are to translate support into the firm’s CSR core values (</w:t>
      </w:r>
      <w:r>
        <w:rPr>
          <w:rFonts w:ascii="Times New Roman" w:eastAsia="Times New Roman" w:hAnsi="Times New Roman" w:cs="Times New Roman"/>
          <w:color w:val="000000"/>
          <w:lang w:eastAsia="en-CA"/>
        </w:rPr>
        <w:t xml:space="preserve">Chandler, 2017, P. </w:t>
      </w:r>
      <w:r w:rsidRPr="00E94175">
        <w:rPr>
          <w:rFonts w:ascii="Times New Roman" w:eastAsia="Times New Roman" w:hAnsi="Times New Roman" w:cs="Times New Roman"/>
          <w:color w:val="000000"/>
          <w:lang w:eastAsia="en-CA"/>
        </w:rPr>
        <w:t>307). In order to successfully achieve CSR throughout the firm, there needs to be visibility and sponsorship (</w:t>
      </w:r>
      <w:r>
        <w:rPr>
          <w:rFonts w:ascii="Times New Roman" w:eastAsia="Times New Roman" w:hAnsi="Times New Roman" w:cs="Times New Roman"/>
          <w:color w:val="000000"/>
          <w:lang w:eastAsia="en-CA"/>
        </w:rPr>
        <w:t xml:space="preserve">Chandler, 2017, P. </w:t>
      </w:r>
      <w:r w:rsidRPr="00E94175">
        <w:rPr>
          <w:rFonts w:ascii="Times New Roman" w:eastAsia="Times New Roman" w:hAnsi="Times New Roman" w:cs="Times New Roman"/>
          <w:color w:val="000000"/>
          <w:lang w:eastAsia="en-CA"/>
        </w:rPr>
        <w:t xml:space="preserve">307). Someone within the firm, with a high, respectable, must endorse a CSR officer ranking such as the CEO, which in return provides sponsorship. Visibility is an obligation as a CSR officer because it provides consistency amongst the firm. The CSR officer, executive, and the CEO should be on the same page regarding sustainable development with the firm. We as consultants recommend a CSR officer for DUCA’s firm to minimize stress, confusion and shared responsibilities amongst employees. The CSR specialist(s) will be in direct contact to top management while interacting with middle management, as well as attending public events to represent DUCA’s dedication to ensuring sustainable communities. Chandler implies that a CSR officers job is demanding, therefor responsibilities should be designated to one or two individuals in oppose to everyone within the firm “ The CSR officer should be part risk manager, part ethics officer, part compliance and crisis </w:t>
      </w:r>
      <w:r w:rsidRPr="00E94175">
        <w:rPr>
          <w:rFonts w:ascii="Times New Roman" w:eastAsia="Times New Roman" w:hAnsi="Times New Roman" w:cs="Times New Roman"/>
          <w:color w:val="000000"/>
          <w:lang w:eastAsia="en-CA"/>
        </w:rPr>
        <w:lastRenderedPageBreak/>
        <w:t xml:space="preserve">manager, part brand builder and insurer, part beacon bearer” (Chandler, 2017, P. 308). DUCA should inquire an individual with a Masters of Business Administration (MBA) with a focus in sustainability since DUCA is locally sourced, we would suggest a graduate from the University of Toronto’s </w:t>
      </w:r>
      <w:proofErr w:type="spellStart"/>
      <w:r w:rsidRPr="00E94175">
        <w:rPr>
          <w:rFonts w:ascii="Times New Roman" w:eastAsia="Times New Roman" w:hAnsi="Times New Roman" w:cs="Times New Roman"/>
          <w:color w:val="000000"/>
          <w:lang w:eastAsia="en-CA"/>
        </w:rPr>
        <w:t>Rottman</w:t>
      </w:r>
      <w:proofErr w:type="spellEnd"/>
      <w:r w:rsidRPr="00E94175">
        <w:rPr>
          <w:rFonts w:ascii="Times New Roman" w:eastAsia="Times New Roman" w:hAnsi="Times New Roman" w:cs="Times New Roman"/>
          <w:color w:val="000000"/>
          <w:lang w:eastAsia="en-CA"/>
        </w:rPr>
        <w:t xml:space="preserve"> School of Business.</w:t>
      </w:r>
    </w:p>
    <w:p w14:paraId="672B65DC" w14:textId="77777777" w:rsidR="00840364" w:rsidRDefault="00840364" w:rsidP="00840364">
      <w:pPr>
        <w:spacing w:line="480" w:lineRule="auto"/>
        <w:ind w:firstLine="720"/>
        <w:jc w:val="both"/>
        <w:rPr>
          <w:rFonts w:ascii="Times New Roman" w:eastAsia="Times New Roman" w:hAnsi="Times New Roman" w:cs="Times New Roman"/>
          <w:color w:val="000000"/>
          <w:lang w:eastAsia="en-CA"/>
        </w:rPr>
      </w:pPr>
      <w:r w:rsidRPr="00E94175">
        <w:rPr>
          <w:rFonts w:ascii="Times New Roman" w:eastAsia="Times New Roman" w:hAnsi="Times New Roman" w:cs="Times New Roman"/>
          <w:color w:val="000000"/>
          <w:lang w:eastAsia="en-CA"/>
        </w:rPr>
        <w:t xml:space="preserve">A CSR officer’s position consists of collecting, processing, and distributing information; thus the position requires a strong ethical, logical and patient individual (Chandler, 2017, P. 308). Information will need to be communicated to the CEO, Doug </w:t>
      </w:r>
      <w:proofErr w:type="spellStart"/>
      <w:r w:rsidRPr="00E94175">
        <w:rPr>
          <w:rFonts w:ascii="Times New Roman" w:eastAsia="Times New Roman" w:hAnsi="Times New Roman" w:cs="Times New Roman"/>
          <w:color w:val="000000"/>
          <w:lang w:eastAsia="en-CA"/>
        </w:rPr>
        <w:t>Conick</w:t>
      </w:r>
      <w:proofErr w:type="spellEnd"/>
      <w:r w:rsidRPr="00E94175">
        <w:rPr>
          <w:rFonts w:ascii="Times New Roman" w:eastAsia="Times New Roman" w:hAnsi="Times New Roman" w:cs="Times New Roman"/>
          <w:color w:val="000000"/>
          <w:lang w:eastAsia="en-CA"/>
        </w:rPr>
        <w:t>, and members of the Board of Directors “CSR activities impact stakeholders can aid managers and researchers in focusing corporate resources in those areas where a social or environmental impact is supported by economic arguments.”</w:t>
      </w:r>
      <w:proofErr w:type="gramStart"/>
      <w:r w:rsidRPr="00E94175">
        <w:rPr>
          <w:rFonts w:ascii="Times New Roman" w:eastAsia="Times New Roman" w:hAnsi="Times New Roman" w:cs="Times New Roman"/>
          <w:color w:val="000000"/>
          <w:lang w:eastAsia="en-CA"/>
        </w:rPr>
        <w:t>(</w:t>
      </w:r>
      <w:proofErr w:type="spellStart"/>
      <w:r w:rsidRPr="00E94175">
        <w:rPr>
          <w:rFonts w:ascii="Times New Roman" w:eastAsia="Times New Roman" w:hAnsi="Times New Roman" w:cs="Times New Roman"/>
          <w:color w:val="000000"/>
          <w:lang w:eastAsia="en-CA"/>
        </w:rPr>
        <w:t>Peloza</w:t>
      </w:r>
      <w:proofErr w:type="spellEnd"/>
      <w:r w:rsidRPr="00E94175">
        <w:rPr>
          <w:rFonts w:ascii="Times New Roman" w:eastAsia="Times New Roman" w:hAnsi="Times New Roman" w:cs="Times New Roman"/>
          <w:color w:val="000000"/>
          <w:lang w:eastAsia="en-CA"/>
        </w:rPr>
        <w:t xml:space="preserve"> &amp; Shang, 2011, P.124).</w:t>
      </w:r>
      <w:proofErr w:type="gramEnd"/>
      <w:r w:rsidRPr="00E94175">
        <w:rPr>
          <w:rFonts w:ascii="Times New Roman" w:eastAsia="Times New Roman" w:hAnsi="Times New Roman" w:cs="Times New Roman"/>
          <w:color w:val="000000"/>
          <w:lang w:eastAsia="en-CA"/>
        </w:rPr>
        <w:t xml:space="preserve"> From there, a plan of action will be constructed to address the information received from local communities and charitable initiatives. DUCA has a sturdy CSR strategy in place that will ultimately provide a smooth transition once the hiring process for a CSR officer is completed. Through scouting a designated CSR officer, DUCA will further their goals of sustainability within the firm as well as the communities within Southern Ontario “Strategic philanthropy, according to the researchers, is the most effective. Companies stress both market and competence-oriented activities” (</w:t>
      </w:r>
      <w:r>
        <w:rPr>
          <w:rFonts w:ascii="Times New Roman" w:eastAsia="Times New Roman" w:hAnsi="Times New Roman" w:cs="Times New Roman"/>
          <w:color w:val="000000"/>
          <w:lang w:eastAsia="en-CA"/>
        </w:rPr>
        <w:t>Hatfield Edwards, 2015, P.144</w:t>
      </w:r>
      <w:r w:rsidRPr="00E94175">
        <w:rPr>
          <w:rFonts w:ascii="Times New Roman" w:eastAsia="Times New Roman" w:hAnsi="Times New Roman" w:cs="Times New Roman"/>
          <w:color w:val="000000"/>
          <w:lang w:eastAsia="en-CA"/>
        </w:rPr>
        <w:t>).</w:t>
      </w:r>
    </w:p>
    <w:p w14:paraId="23CF0B0B" w14:textId="77777777" w:rsidR="00840364" w:rsidRDefault="00840364" w:rsidP="00840364">
      <w:pPr>
        <w:spacing w:line="480" w:lineRule="auto"/>
        <w:ind w:firstLine="720"/>
        <w:jc w:val="both"/>
        <w:rPr>
          <w:rFonts w:ascii="Times New Roman" w:eastAsia="Times New Roman" w:hAnsi="Times New Roman" w:cs="Times New Roman"/>
          <w:color w:val="000000"/>
          <w:lang w:eastAsia="en-CA"/>
        </w:rPr>
      </w:pPr>
    </w:p>
    <w:p w14:paraId="58E76BE1" w14:textId="77777777" w:rsidR="00840364" w:rsidRDefault="00840364" w:rsidP="00840364">
      <w:pPr>
        <w:spacing w:line="480" w:lineRule="auto"/>
        <w:ind w:firstLine="720"/>
        <w:jc w:val="both"/>
        <w:rPr>
          <w:rFonts w:ascii="Times New Roman" w:eastAsia="Times New Roman" w:hAnsi="Times New Roman" w:cs="Times New Roman"/>
          <w:color w:val="000000"/>
          <w:lang w:eastAsia="en-CA"/>
        </w:rPr>
      </w:pPr>
    </w:p>
    <w:p w14:paraId="41226A22" w14:textId="77777777" w:rsidR="00840364" w:rsidRDefault="00840364" w:rsidP="00840364">
      <w:pPr>
        <w:spacing w:line="480" w:lineRule="auto"/>
        <w:ind w:firstLine="720"/>
        <w:jc w:val="both"/>
      </w:pPr>
    </w:p>
    <w:p w14:paraId="06EF8ADB" w14:textId="77777777" w:rsidR="00840364" w:rsidRPr="0050307D" w:rsidRDefault="00840364" w:rsidP="00840364">
      <w:pPr>
        <w:spacing w:line="480" w:lineRule="auto"/>
        <w:jc w:val="both"/>
        <w:rPr>
          <w:rFonts w:ascii="Times" w:hAnsi="Times" w:cs="Times New Roman"/>
          <w:b/>
        </w:rPr>
      </w:pPr>
      <w:r w:rsidRPr="0050307D">
        <w:rPr>
          <w:rFonts w:ascii="Times" w:hAnsi="Times" w:cs="Times New Roman"/>
          <w:b/>
        </w:rPr>
        <w:t>Double Loop Restructure</w:t>
      </w:r>
    </w:p>
    <w:p w14:paraId="2EAEB68C" w14:textId="77777777" w:rsidR="00840364" w:rsidRDefault="00840364" w:rsidP="00840364">
      <w:pPr>
        <w:spacing w:line="480" w:lineRule="auto"/>
        <w:ind w:firstLine="720"/>
        <w:jc w:val="both"/>
        <w:rPr>
          <w:rFonts w:ascii="Times" w:hAnsi="Times" w:cs="Times New Roman"/>
        </w:rPr>
      </w:pPr>
      <w:r w:rsidRPr="00E94175">
        <w:rPr>
          <w:rFonts w:ascii="Times" w:hAnsi="Times" w:cs="Times New Roman"/>
        </w:rPr>
        <w:lastRenderedPageBreak/>
        <w:t>We recommend that DUCA should gain more support and respect from its members by offering a secondary option to membership repayment. Currently, the structure is to payback members the cost of their memberships, on a scale ranging ten years. CSR is currently being implemented through DUCA</w:t>
      </w:r>
      <w:proofErr w:type="gramStart"/>
      <w:r w:rsidRPr="00E94175">
        <w:rPr>
          <w:rFonts w:ascii="Times" w:hAnsi="Times" w:cs="Times New Roman"/>
        </w:rPr>
        <w:t>;</w:t>
      </w:r>
      <w:proofErr w:type="gramEnd"/>
      <w:r w:rsidRPr="00E94175">
        <w:rPr>
          <w:rFonts w:ascii="Times" w:hAnsi="Times" w:cs="Times New Roman"/>
        </w:rPr>
        <w:t xml:space="preserve"> although providing members with an option to forgo payment, in exchange for donating to a charity of their choice enhances their enthusiasm for sustainable development. DUCA can continue to partner with charities to give members even more options to donate to organizations they are passionate about. There can also be an opportunity for DUCA to match payments or go up to 50% on repaid membership donations. There are a number of charities that nearly all Canadians can relate to on a personal level, and are passionate about that need donations. This action will continue to improve DUCA’s presence within communities in Southern Ontario and catch the eyes of potential new members. This creates a positive marketing campaign building on the value and image DUCA has. In turn, this will almost certainly lead to new members and creating improved profits.</w:t>
      </w:r>
    </w:p>
    <w:p w14:paraId="3BEEF1BA" w14:textId="77777777" w:rsidR="00840364" w:rsidRDefault="00840364" w:rsidP="00840364">
      <w:pPr>
        <w:spacing w:line="480" w:lineRule="auto"/>
        <w:ind w:firstLine="720"/>
        <w:jc w:val="both"/>
        <w:rPr>
          <w:rFonts w:ascii="Times" w:hAnsi="Times" w:cs="Times New Roman"/>
        </w:rPr>
      </w:pPr>
    </w:p>
    <w:p w14:paraId="58BC2EA8" w14:textId="77777777" w:rsidR="00840364" w:rsidRDefault="00840364" w:rsidP="00840364">
      <w:pPr>
        <w:spacing w:line="480" w:lineRule="auto"/>
        <w:ind w:firstLine="720"/>
        <w:jc w:val="both"/>
        <w:rPr>
          <w:rFonts w:ascii="Times" w:hAnsi="Times" w:cs="Times New Roman"/>
        </w:rPr>
      </w:pPr>
    </w:p>
    <w:p w14:paraId="4656C4D0" w14:textId="77777777" w:rsidR="00840364" w:rsidRDefault="00840364" w:rsidP="00840364">
      <w:pPr>
        <w:spacing w:line="480" w:lineRule="auto"/>
        <w:ind w:firstLine="720"/>
        <w:jc w:val="both"/>
        <w:rPr>
          <w:rFonts w:ascii="Times" w:hAnsi="Times" w:cs="Times New Roman"/>
        </w:rPr>
      </w:pPr>
    </w:p>
    <w:p w14:paraId="09C93AFB" w14:textId="77777777" w:rsidR="00840364" w:rsidRDefault="00840364" w:rsidP="00840364">
      <w:pPr>
        <w:spacing w:line="480" w:lineRule="auto"/>
        <w:ind w:firstLine="720"/>
        <w:jc w:val="both"/>
        <w:rPr>
          <w:rFonts w:ascii="Times" w:hAnsi="Times" w:cs="Times New Roman"/>
        </w:rPr>
      </w:pPr>
    </w:p>
    <w:p w14:paraId="07E85361" w14:textId="77777777" w:rsidR="00840364" w:rsidRDefault="00840364" w:rsidP="00840364">
      <w:pPr>
        <w:spacing w:line="480" w:lineRule="auto"/>
        <w:ind w:firstLine="720"/>
        <w:jc w:val="both"/>
        <w:rPr>
          <w:rFonts w:ascii="Times" w:hAnsi="Times" w:cs="Times New Roman"/>
        </w:rPr>
      </w:pPr>
    </w:p>
    <w:p w14:paraId="76D35972" w14:textId="77777777" w:rsidR="00840364" w:rsidRDefault="00840364" w:rsidP="00840364">
      <w:pPr>
        <w:spacing w:line="480" w:lineRule="auto"/>
        <w:ind w:firstLine="720"/>
        <w:jc w:val="both"/>
        <w:rPr>
          <w:rFonts w:ascii="Times" w:hAnsi="Times" w:cs="Times New Roman"/>
        </w:rPr>
      </w:pPr>
    </w:p>
    <w:p w14:paraId="2746479D" w14:textId="77777777" w:rsidR="00840364" w:rsidRPr="00A91DE7" w:rsidRDefault="00840364" w:rsidP="00840364">
      <w:pPr>
        <w:spacing w:line="480" w:lineRule="auto"/>
        <w:jc w:val="both"/>
        <w:rPr>
          <w:rFonts w:ascii="Times" w:hAnsi="Times" w:cs="Times New Roman"/>
        </w:rPr>
      </w:pPr>
    </w:p>
    <w:p w14:paraId="7F9DDB2B" w14:textId="77777777" w:rsidR="00840364" w:rsidRDefault="00840364" w:rsidP="00840364">
      <w:pPr>
        <w:spacing w:line="480" w:lineRule="auto"/>
        <w:jc w:val="both"/>
        <w:rPr>
          <w:rFonts w:ascii="Times" w:hAnsi="Times" w:cs="Times New Roman"/>
          <w:b/>
        </w:rPr>
      </w:pPr>
      <w:r>
        <w:rPr>
          <w:rFonts w:ascii="Times" w:hAnsi="Times" w:cs="Times New Roman"/>
          <w:b/>
        </w:rPr>
        <w:t>Short to Medium Term Recommendations:</w:t>
      </w:r>
    </w:p>
    <w:p w14:paraId="65EDF74E" w14:textId="77777777" w:rsidR="00840364" w:rsidRPr="00E94175" w:rsidRDefault="00840364" w:rsidP="00840364">
      <w:pPr>
        <w:spacing w:line="480" w:lineRule="auto"/>
        <w:jc w:val="both"/>
        <w:rPr>
          <w:rFonts w:ascii="Times" w:hAnsi="Times" w:cs="Times New Roman"/>
        </w:rPr>
      </w:pPr>
      <w:r>
        <w:rPr>
          <w:rFonts w:ascii="Times" w:hAnsi="Times" w:cs="Times New Roman"/>
        </w:rPr>
        <w:lastRenderedPageBreak/>
        <w:tab/>
      </w:r>
      <w:r w:rsidRPr="00E94175">
        <w:rPr>
          <w:rFonts w:ascii="Times" w:hAnsi="Times" w:cs="Times New Roman"/>
        </w:rPr>
        <w:t xml:space="preserve">DUCA is well known for its sustainable development initiative throughout the firm. However, the company lacks a performance metrics, which could make the company more reliable to both its members and employees. </w:t>
      </w:r>
    </w:p>
    <w:p w14:paraId="753560BF" w14:textId="77B35703" w:rsidR="00840364" w:rsidRDefault="00840364" w:rsidP="00840364">
      <w:pPr>
        <w:spacing w:line="480" w:lineRule="auto"/>
        <w:jc w:val="both"/>
        <w:rPr>
          <w:rFonts w:ascii="Times" w:hAnsi="Times" w:cs="Times New Roman"/>
        </w:rPr>
      </w:pPr>
      <w:r w:rsidRPr="00E94175">
        <w:rPr>
          <w:rFonts w:ascii="Times" w:hAnsi="Times" w:cs="Times New Roman"/>
        </w:rPr>
        <w:t xml:space="preserve">    A performance metric is support from the highest management, equivalent to a senior executive CSR position that integrates CSR awareness within the firm (Chandler, 2017, P.110). It is essential to correlate the firm’s incentives with its CSR motives. We as consultants recommend an incentive to employees relating to corporate social responsibility. Each individual to donate will be entered into a </w:t>
      </w:r>
      <w:r w:rsidR="00383786">
        <w:rPr>
          <w:rFonts w:ascii="Times" w:hAnsi="Times" w:cs="Times New Roman"/>
        </w:rPr>
        <w:t>raffle</w:t>
      </w:r>
      <w:r w:rsidRPr="00E94175">
        <w:rPr>
          <w:rFonts w:ascii="Times" w:hAnsi="Times" w:cs="Times New Roman"/>
        </w:rPr>
        <w:t xml:space="preserve"> to win a trip to his or her desired location in need, to assist as well as provide financial guidance. This incentive will ensure that individuals who work for DUCA share the same core values the firm was founded on. By implementing a </w:t>
      </w:r>
      <w:r w:rsidR="00383786">
        <w:rPr>
          <w:rFonts w:ascii="Times" w:hAnsi="Times" w:cs="Times New Roman"/>
        </w:rPr>
        <w:t>raffle</w:t>
      </w:r>
      <w:r w:rsidRPr="00E94175">
        <w:rPr>
          <w:rFonts w:ascii="Times" w:hAnsi="Times" w:cs="Times New Roman"/>
        </w:rPr>
        <w:t xml:space="preserve"> method, each </w:t>
      </w:r>
      <w:r w:rsidR="00383786">
        <w:rPr>
          <w:rFonts w:ascii="Times" w:hAnsi="Times" w:cs="Times New Roman"/>
        </w:rPr>
        <w:t xml:space="preserve">individual </w:t>
      </w:r>
      <w:r w:rsidRPr="00E94175">
        <w:rPr>
          <w:rFonts w:ascii="Times" w:hAnsi="Times" w:cs="Times New Roman"/>
        </w:rPr>
        <w:t xml:space="preserve">is equalized regardless of how much they donate, making it fair to those who are unable to donate a significant amount but still are passionate about a cause. Providing an incentive to employees ensures that tasks are efficiently produced through routine “check-ups” from the CSR officer. A performance metric provides a sense of transparency throughout the firm as well as to stakeholders. This allows individuals to be held responsible for their CSR initiatives within the firm. The objective of a performance metric is to indicate CSR throughout all the levels of the firm and empower individuals with an incentive to ensure success (Chandler, 2017, P. 110). The incentive remains relevant to DUCA’s initiatives with CSR, while individuals get rewarded, educate the less fortunate and are given an opportunity to assist a charity they are passionate about. </w:t>
      </w:r>
      <w:r>
        <w:rPr>
          <w:rFonts w:ascii="Times" w:hAnsi="Times" w:cs="Times New Roman"/>
        </w:rPr>
        <w:t xml:space="preserve"> </w:t>
      </w:r>
    </w:p>
    <w:p w14:paraId="2C6F1114" w14:textId="77777777" w:rsidR="00840364" w:rsidRDefault="00840364" w:rsidP="00840364">
      <w:pPr>
        <w:spacing w:line="480" w:lineRule="auto"/>
        <w:jc w:val="both"/>
        <w:rPr>
          <w:rFonts w:ascii="Times" w:hAnsi="Times" w:cs="Times New Roman"/>
        </w:rPr>
      </w:pPr>
    </w:p>
    <w:p w14:paraId="1BCD716E" w14:textId="77777777" w:rsidR="00840364" w:rsidRDefault="00840364" w:rsidP="00840364">
      <w:pPr>
        <w:spacing w:line="480" w:lineRule="auto"/>
        <w:jc w:val="both"/>
        <w:rPr>
          <w:rFonts w:ascii="Times" w:hAnsi="Times" w:cs="Times New Roman"/>
        </w:rPr>
      </w:pPr>
      <w:r>
        <w:rPr>
          <w:rFonts w:ascii="Times" w:hAnsi="Times" w:cs="Times New Roman"/>
          <w:b/>
        </w:rPr>
        <w:t>Implementation:</w:t>
      </w:r>
      <w:r>
        <w:rPr>
          <w:rFonts w:ascii="Times" w:hAnsi="Times" w:cs="Times New Roman"/>
        </w:rPr>
        <w:t xml:space="preserve"> </w:t>
      </w:r>
    </w:p>
    <w:p w14:paraId="33854E1F" w14:textId="77777777" w:rsidR="00840364" w:rsidRPr="00D6354F" w:rsidRDefault="00840364" w:rsidP="00840364">
      <w:pPr>
        <w:spacing w:line="480" w:lineRule="auto"/>
        <w:jc w:val="both"/>
        <w:rPr>
          <w:rFonts w:ascii="Times" w:hAnsi="Times" w:cs="Times New Roman"/>
        </w:rPr>
      </w:pPr>
      <w:r>
        <w:rPr>
          <w:rFonts w:ascii="Times" w:hAnsi="Times" w:cs="Times New Roman"/>
        </w:rPr>
        <w:lastRenderedPageBreak/>
        <w:tab/>
      </w:r>
      <w:r w:rsidRPr="00D6354F">
        <w:rPr>
          <w:rFonts w:ascii="Times" w:hAnsi="Times" w:cs="Times New Roman"/>
        </w:rPr>
        <w:t xml:space="preserve">We suggest using LinkedIn when searching for a CSR officer because it allows firms to receive an intimate and efficient connection through the individual’s connections. Once the final candidates are chosen, a discussion should be performed to all members of the executive team, managers of all levels, members, and leaders within the community identifies the individual’s current initiatives, the reasoning for these initiatives. Once an applicant is chosen, the option to utilize the thoughts and opinions expressed through the recruiting process can be utilized to improve CSR. By integrating the CSR officer to all these important individuals to the firm, this provides a better relationship on a personal, and CSR level, while creating a better brand image. </w:t>
      </w:r>
    </w:p>
    <w:p w14:paraId="1C12C7D7" w14:textId="15B48351" w:rsidR="00840364" w:rsidRPr="00D6354F" w:rsidRDefault="00840364" w:rsidP="00840364">
      <w:pPr>
        <w:spacing w:line="480" w:lineRule="auto"/>
        <w:jc w:val="both"/>
        <w:rPr>
          <w:rFonts w:ascii="Times" w:hAnsi="Times" w:cs="Times New Roman"/>
        </w:rPr>
      </w:pPr>
      <w:r w:rsidRPr="00D6354F">
        <w:rPr>
          <w:rFonts w:ascii="Times" w:hAnsi="Times" w:cs="Times New Roman"/>
        </w:rPr>
        <w:t xml:space="preserve">    </w:t>
      </w:r>
      <w:r>
        <w:rPr>
          <w:rFonts w:ascii="Times" w:hAnsi="Times" w:cs="Times New Roman"/>
        </w:rPr>
        <w:tab/>
      </w:r>
      <w:r w:rsidRPr="00D6354F">
        <w:rPr>
          <w:rFonts w:ascii="Times" w:hAnsi="Times" w:cs="Times New Roman"/>
        </w:rPr>
        <w:t>To implement the membership repayment, we as consultants recommend, sending an email alert to all members of the updated option to their current, prior option. If possible, allocate funding to match the donated repayments by analyzing past balance sheets and assigning funding as required. Also, we suggest negotiating with the charities to have DUCA’s name advertised in some way to benefit from advertisement. This could potentially absolve a portion of DUCA’s marketing costs. Furthermore, allowing members to dictate where their money goes is important because it allows them to feel as though their voice is considered and will thus, improve the company-customer relationship.</w:t>
      </w:r>
    </w:p>
    <w:p w14:paraId="2A7CD69D" w14:textId="42A75373" w:rsidR="00840364" w:rsidRPr="00840364" w:rsidRDefault="00840364" w:rsidP="00840364">
      <w:pPr>
        <w:spacing w:line="480" w:lineRule="auto"/>
        <w:jc w:val="both"/>
        <w:rPr>
          <w:rFonts w:ascii="Times" w:hAnsi="Times" w:cs="Times New Roman"/>
        </w:rPr>
      </w:pPr>
      <w:r w:rsidRPr="00D6354F">
        <w:rPr>
          <w:rFonts w:ascii="Times" w:hAnsi="Times" w:cs="Times New Roman"/>
        </w:rPr>
        <w:t xml:space="preserve">    A performance metric can be implemented within DUCA through the addition of daily reports and cameras. These mechanisms would provide a detailed, efficient method of tracking if CSR were being implemented throughout all levels of the firm. Individuals, who are performing CSR within the firm and donate to the establishment, will be placed into a lottery where they are given the opportunity to educate the less fortunate as well as </w:t>
      </w:r>
      <w:r w:rsidRPr="00D6354F">
        <w:rPr>
          <w:rFonts w:ascii="Times" w:hAnsi="Times" w:cs="Times New Roman"/>
        </w:rPr>
        <w:lastRenderedPageBreak/>
        <w:t>assist those in a charity they are passionate about. In addition, this method provides transparency for the employees and leaders within the firm as well as stakeholders.</w:t>
      </w:r>
    </w:p>
    <w:p w14:paraId="199574F4" w14:textId="77777777" w:rsidR="00840364" w:rsidRPr="00937039" w:rsidRDefault="00840364" w:rsidP="00840364">
      <w:pPr>
        <w:tabs>
          <w:tab w:val="left" w:pos="5804"/>
        </w:tabs>
        <w:spacing w:line="480" w:lineRule="auto"/>
        <w:jc w:val="both"/>
        <w:rPr>
          <w:rFonts w:ascii="Times" w:hAnsi="Times"/>
        </w:rPr>
      </w:pPr>
    </w:p>
    <w:p w14:paraId="60464F08" w14:textId="77777777" w:rsidR="003A2C9B" w:rsidRPr="00937039" w:rsidRDefault="003A2C9B" w:rsidP="00E71D83">
      <w:pPr>
        <w:tabs>
          <w:tab w:val="left" w:pos="5804"/>
        </w:tabs>
        <w:spacing w:line="480" w:lineRule="auto"/>
        <w:jc w:val="both"/>
        <w:rPr>
          <w:rFonts w:ascii="Times" w:hAnsi="Times"/>
          <w:b/>
          <w:u w:val="single"/>
        </w:rPr>
      </w:pPr>
      <w:r w:rsidRPr="00937039">
        <w:rPr>
          <w:rFonts w:ascii="Times" w:hAnsi="Times"/>
          <w:b/>
          <w:u w:val="single"/>
        </w:rPr>
        <w:t>Conclusion:</w:t>
      </w:r>
    </w:p>
    <w:p w14:paraId="57ED79D1" w14:textId="24DA9166" w:rsidR="00DC5ED3" w:rsidRPr="00937039" w:rsidRDefault="003A2C9B" w:rsidP="00E71D83">
      <w:pPr>
        <w:tabs>
          <w:tab w:val="left" w:pos="5804"/>
        </w:tabs>
        <w:spacing w:line="480" w:lineRule="auto"/>
        <w:ind w:firstLine="1134"/>
        <w:jc w:val="both"/>
        <w:rPr>
          <w:rFonts w:ascii="Times" w:hAnsi="Times"/>
        </w:rPr>
      </w:pPr>
      <w:r w:rsidRPr="00937039">
        <w:rPr>
          <w:rFonts w:ascii="Times" w:hAnsi="Times"/>
        </w:rPr>
        <w:t>The current CSR efforts within DUCA are great; however, it could be improved. DUCA has implemented sustainability through educating every individual regardless of their socio-economic status, as well as increasing wages for their employees</w:t>
      </w:r>
      <w:r w:rsidR="00DC5ED3" w:rsidRPr="00937039">
        <w:rPr>
          <w:rFonts w:ascii="Times" w:hAnsi="Times"/>
        </w:rPr>
        <w:t xml:space="preserve"> to attain a stable and comfortable way of life. They are also</w:t>
      </w:r>
      <w:r w:rsidRPr="00937039">
        <w:rPr>
          <w:rFonts w:ascii="Times" w:hAnsi="Times"/>
        </w:rPr>
        <w:t xml:space="preserve"> while providing low-</w:t>
      </w:r>
      <w:r w:rsidR="00DC5ED3" w:rsidRPr="00937039">
        <w:rPr>
          <w:rFonts w:ascii="Times" w:hAnsi="Times"/>
        </w:rPr>
        <w:t>interest rates to their members. However, DUCA is not universally known</w:t>
      </w:r>
      <w:r w:rsidRPr="00937039">
        <w:rPr>
          <w:rFonts w:ascii="Times" w:hAnsi="Times"/>
        </w:rPr>
        <w:t xml:space="preserve"> </w:t>
      </w:r>
      <w:r w:rsidR="00DC5ED3" w:rsidRPr="00937039">
        <w:rPr>
          <w:rFonts w:ascii="Times" w:hAnsi="Times"/>
        </w:rPr>
        <w:t xml:space="preserve">due to their method to cater to the general vicinity </w:t>
      </w:r>
      <w:r w:rsidR="00100BD8">
        <w:rPr>
          <w:rFonts w:ascii="Times" w:hAnsi="Times"/>
        </w:rPr>
        <w:t>of its headquarters,</w:t>
      </w:r>
      <w:r w:rsidR="00DC5ED3" w:rsidRPr="00937039">
        <w:rPr>
          <w:rFonts w:ascii="Times" w:hAnsi="Times"/>
        </w:rPr>
        <w:t xml:space="preserve"> making their profit miniscule in comparison to if they expanded their branches worldwide. DUCA should allocate funding towards marketing in order to expand their </w:t>
      </w:r>
      <w:r w:rsidR="00E71D83" w:rsidRPr="00937039">
        <w:rPr>
          <w:rFonts w:ascii="Times" w:hAnsi="Times"/>
        </w:rPr>
        <w:t>business, which</w:t>
      </w:r>
      <w:r w:rsidR="00DC5ED3" w:rsidRPr="00937039">
        <w:rPr>
          <w:rFonts w:ascii="Times" w:hAnsi="Times"/>
        </w:rPr>
        <w:t xml:space="preserve"> entail</w:t>
      </w:r>
      <w:r w:rsidR="00E71D83" w:rsidRPr="00937039">
        <w:rPr>
          <w:rFonts w:ascii="Times" w:hAnsi="Times"/>
        </w:rPr>
        <w:t>s distributing</w:t>
      </w:r>
      <w:r w:rsidR="00DC5ED3" w:rsidRPr="00937039">
        <w:rPr>
          <w:rFonts w:ascii="Times" w:hAnsi="Times"/>
        </w:rPr>
        <w:t xml:space="preserve"> sustainability through their CSR strategy. </w:t>
      </w:r>
    </w:p>
    <w:p w14:paraId="443616B1" w14:textId="77777777" w:rsidR="005420BB" w:rsidRPr="00937039" w:rsidRDefault="005420BB" w:rsidP="00412FC6">
      <w:pPr>
        <w:tabs>
          <w:tab w:val="left" w:pos="5804"/>
        </w:tabs>
        <w:ind w:firstLine="1134"/>
        <w:jc w:val="both"/>
        <w:rPr>
          <w:rFonts w:ascii="Times" w:hAnsi="Times"/>
        </w:rPr>
      </w:pPr>
    </w:p>
    <w:p w14:paraId="6BCE6970" w14:textId="77777777" w:rsidR="00E71D83" w:rsidRPr="00937039" w:rsidRDefault="00E71D83" w:rsidP="00412FC6">
      <w:pPr>
        <w:tabs>
          <w:tab w:val="left" w:pos="5804"/>
        </w:tabs>
        <w:ind w:firstLine="1134"/>
        <w:jc w:val="both"/>
        <w:rPr>
          <w:rFonts w:ascii="Times" w:hAnsi="Times"/>
        </w:rPr>
      </w:pPr>
    </w:p>
    <w:p w14:paraId="68AFE293" w14:textId="77777777" w:rsidR="00E71D83" w:rsidRPr="00937039" w:rsidRDefault="00E71D83" w:rsidP="00412FC6">
      <w:pPr>
        <w:tabs>
          <w:tab w:val="left" w:pos="5804"/>
        </w:tabs>
        <w:ind w:firstLine="1134"/>
        <w:jc w:val="both"/>
        <w:rPr>
          <w:rFonts w:ascii="Times" w:hAnsi="Times"/>
        </w:rPr>
      </w:pPr>
    </w:p>
    <w:p w14:paraId="3E940907" w14:textId="77777777" w:rsidR="00E71D83" w:rsidRPr="00937039" w:rsidRDefault="00E71D83" w:rsidP="00412FC6">
      <w:pPr>
        <w:tabs>
          <w:tab w:val="left" w:pos="5804"/>
        </w:tabs>
        <w:ind w:firstLine="1134"/>
        <w:jc w:val="both"/>
        <w:rPr>
          <w:rFonts w:ascii="Times" w:hAnsi="Times"/>
        </w:rPr>
      </w:pPr>
    </w:p>
    <w:p w14:paraId="502B3366" w14:textId="77777777" w:rsidR="00E71D83" w:rsidRPr="00937039" w:rsidRDefault="00E71D83" w:rsidP="00412FC6">
      <w:pPr>
        <w:tabs>
          <w:tab w:val="left" w:pos="5804"/>
        </w:tabs>
        <w:ind w:firstLine="1134"/>
        <w:jc w:val="both"/>
        <w:rPr>
          <w:rFonts w:ascii="Times" w:hAnsi="Times"/>
        </w:rPr>
      </w:pPr>
    </w:p>
    <w:p w14:paraId="245FB270" w14:textId="77777777" w:rsidR="00E71D83" w:rsidRPr="00937039" w:rsidRDefault="00E71D83" w:rsidP="00412FC6">
      <w:pPr>
        <w:tabs>
          <w:tab w:val="left" w:pos="5804"/>
        </w:tabs>
        <w:ind w:firstLine="1134"/>
        <w:jc w:val="both"/>
        <w:rPr>
          <w:rFonts w:ascii="Times" w:hAnsi="Times"/>
        </w:rPr>
      </w:pPr>
    </w:p>
    <w:p w14:paraId="064D3920" w14:textId="77777777" w:rsidR="00E71D83" w:rsidRPr="00937039" w:rsidRDefault="00E71D83" w:rsidP="00412FC6">
      <w:pPr>
        <w:tabs>
          <w:tab w:val="left" w:pos="5804"/>
        </w:tabs>
        <w:ind w:firstLine="1134"/>
        <w:jc w:val="both"/>
        <w:rPr>
          <w:rFonts w:ascii="Times" w:hAnsi="Times"/>
        </w:rPr>
      </w:pPr>
    </w:p>
    <w:p w14:paraId="5B952A35" w14:textId="77777777" w:rsidR="00E71D83" w:rsidRPr="00937039" w:rsidRDefault="00E71D83" w:rsidP="00412FC6">
      <w:pPr>
        <w:tabs>
          <w:tab w:val="left" w:pos="5804"/>
        </w:tabs>
        <w:ind w:firstLine="1134"/>
        <w:jc w:val="both"/>
        <w:rPr>
          <w:rFonts w:ascii="Times" w:hAnsi="Times"/>
        </w:rPr>
      </w:pPr>
    </w:p>
    <w:p w14:paraId="04812C31" w14:textId="77777777" w:rsidR="00E71D83" w:rsidRPr="00937039" w:rsidRDefault="00E71D83" w:rsidP="00412FC6">
      <w:pPr>
        <w:tabs>
          <w:tab w:val="left" w:pos="5804"/>
        </w:tabs>
        <w:ind w:firstLine="1134"/>
        <w:jc w:val="both"/>
        <w:rPr>
          <w:rFonts w:ascii="Times" w:hAnsi="Times"/>
        </w:rPr>
      </w:pPr>
    </w:p>
    <w:p w14:paraId="6A890DB8" w14:textId="77777777" w:rsidR="00E71D83" w:rsidRPr="00937039" w:rsidRDefault="00E71D83" w:rsidP="00412FC6">
      <w:pPr>
        <w:tabs>
          <w:tab w:val="left" w:pos="5804"/>
        </w:tabs>
        <w:ind w:firstLine="1134"/>
        <w:jc w:val="both"/>
        <w:rPr>
          <w:rFonts w:ascii="Times" w:hAnsi="Times"/>
        </w:rPr>
      </w:pPr>
    </w:p>
    <w:p w14:paraId="26E03558" w14:textId="77777777" w:rsidR="00E71D83" w:rsidRPr="00937039" w:rsidRDefault="00E71D83" w:rsidP="00412FC6">
      <w:pPr>
        <w:tabs>
          <w:tab w:val="left" w:pos="5804"/>
        </w:tabs>
        <w:ind w:firstLine="1134"/>
        <w:jc w:val="both"/>
        <w:rPr>
          <w:rFonts w:ascii="Times" w:hAnsi="Times"/>
        </w:rPr>
      </w:pPr>
    </w:p>
    <w:p w14:paraId="026B4139" w14:textId="77777777" w:rsidR="00E71D83" w:rsidRPr="00937039" w:rsidRDefault="00E71D83" w:rsidP="00412FC6">
      <w:pPr>
        <w:tabs>
          <w:tab w:val="left" w:pos="5804"/>
        </w:tabs>
        <w:ind w:firstLine="1134"/>
        <w:jc w:val="both"/>
        <w:rPr>
          <w:rFonts w:ascii="Times" w:hAnsi="Times"/>
        </w:rPr>
      </w:pPr>
    </w:p>
    <w:p w14:paraId="67B1C96C" w14:textId="77777777" w:rsidR="00E71D83" w:rsidRPr="00937039" w:rsidRDefault="00E71D83" w:rsidP="00412FC6">
      <w:pPr>
        <w:tabs>
          <w:tab w:val="left" w:pos="5804"/>
        </w:tabs>
        <w:ind w:firstLine="1134"/>
        <w:jc w:val="both"/>
        <w:rPr>
          <w:rFonts w:ascii="Times" w:hAnsi="Times"/>
        </w:rPr>
      </w:pPr>
    </w:p>
    <w:p w14:paraId="2A892A66" w14:textId="77777777" w:rsidR="00E71D83" w:rsidRPr="00937039" w:rsidRDefault="00E71D83" w:rsidP="00412FC6">
      <w:pPr>
        <w:tabs>
          <w:tab w:val="left" w:pos="5804"/>
        </w:tabs>
        <w:ind w:firstLine="1134"/>
        <w:jc w:val="both"/>
        <w:rPr>
          <w:rFonts w:ascii="Times" w:hAnsi="Times"/>
        </w:rPr>
      </w:pPr>
    </w:p>
    <w:p w14:paraId="6B2C66B1" w14:textId="77777777" w:rsidR="00E71D83" w:rsidRPr="00937039" w:rsidRDefault="00E71D83" w:rsidP="00412FC6">
      <w:pPr>
        <w:tabs>
          <w:tab w:val="left" w:pos="5804"/>
        </w:tabs>
        <w:ind w:firstLine="1134"/>
        <w:jc w:val="both"/>
        <w:rPr>
          <w:rFonts w:ascii="Times" w:hAnsi="Times"/>
        </w:rPr>
      </w:pPr>
    </w:p>
    <w:p w14:paraId="216C73C3" w14:textId="77777777" w:rsidR="00E71D83" w:rsidRPr="00937039" w:rsidRDefault="00E71D83" w:rsidP="00412FC6">
      <w:pPr>
        <w:tabs>
          <w:tab w:val="left" w:pos="5804"/>
        </w:tabs>
        <w:ind w:firstLine="1134"/>
        <w:jc w:val="both"/>
        <w:rPr>
          <w:rFonts w:ascii="Times" w:hAnsi="Times"/>
        </w:rPr>
      </w:pPr>
    </w:p>
    <w:p w14:paraId="500515BF" w14:textId="77777777" w:rsidR="00E71D83" w:rsidRPr="00937039" w:rsidRDefault="00E71D83" w:rsidP="00840364">
      <w:pPr>
        <w:tabs>
          <w:tab w:val="left" w:pos="5804"/>
        </w:tabs>
        <w:jc w:val="both"/>
        <w:rPr>
          <w:rFonts w:ascii="Times" w:hAnsi="Times"/>
        </w:rPr>
      </w:pPr>
    </w:p>
    <w:p w14:paraId="6E202F81" w14:textId="77777777" w:rsidR="00E71D83" w:rsidRPr="00937039" w:rsidRDefault="00E71D83" w:rsidP="00412FC6">
      <w:pPr>
        <w:tabs>
          <w:tab w:val="left" w:pos="5804"/>
        </w:tabs>
        <w:ind w:firstLine="1134"/>
        <w:jc w:val="both"/>
        <w:rPr>
          <w:rFonts w:ascii="Times" w:hAnsi="Times"/>
        </w:rPr>
      </w:pPr>
    </w:p>
    <w:p w14:paraId="72AD9283" w14:textId="77777777" w:rsidR="00E71D83" w:rsidRPr="00937039" w:rsidRDefault="00E71D83" w:rsidP="00E71D83">
      <w:pPr>
        <w:tabs>
          <w:tab w:val="left" w:pos="5804"/>
        </w:tabs>
        <w:jc w:val="both"/>
        <w:rPr>
          <w:rFonts w:ascii="Times" w:hAnsi="Times"/>
        </w:rPr>
      </w:pPr>
    </w:p>
    <w:p w14:paraId="2BEE6989" w14:textId="77777777" w:rsidR="00082D36" w:rsidRDefault="00082D36" w:rsidP="005420BB">
      <w:pPr>
        <w:tabs>
          <w:tab w:val="left" w:pos="5804"/>
        </w:tabs>
        <w:jc w:val="both"/>
        <w:rPr>
          <w:rFonts w:ascii="Times" w:hAnsi="Times"/>
          <w:b/>
          <w:u w:val="single"/>
        </w:rPr>
      </w:pPr>
    </w:p>
    <w:p w14:paraId="6A116974" w14:textId="39076939" w:rsidR="005420BB" w:rsidRDefault="005420BB" w:rsidP="005420BB">
      <w:pPr>
        <w:tabs>
          <w:tab w:val="left" w:pos="5804"/>
        </w:tabs>
        <w:jc w:val="both"/>
        <w:rPr>
          <w:rFonts w:ascii="Times" w:hAnsi="Times"/>
          <w:b/>
          <w:u w:val="single"/>
        </w:rPr>
      </w:pPr>
      <w:bookmarkStart w:id="0" w:name="_GoBack"/>
      <w:bookmarkEnd w:id="0"/>
      <w:r w:rsidRPr="00937039">
        <w:rPr>
          <w:rFonts w:ascii="Times" w:hAnsi="Times"/>
          <w:b/>
          <w:u w:val="single"/>
        </w:rPr>
        <w:lastRenderedPageBreak/>
        <w:t>Reference:</w:t>
      </w:r>
    </w:p>
    <w:p w14:paraId="5AE2D609" w14:textId="77777777" w:rsidR="000653BC" w:rsidRDefault="000653BC" w:rsidP="005420BB">
      <w:pPr>
        <w:tabs>
          <w:tab w:val="left" w:pos="5804"/>
        </w:tabs>
        <w:jc w:val="both"/>
        <w:rPr>
          <w:rFonts w:ascii="Times" w:hAnsi="Times"/>
          <w:b/>
          <w:u w:val="single"/>
        </w:rPr>
      </w:pPr>
    </w:p>
    <w:p w14:paraId="227CE973" w14:textId="77777777" w:rsidR="000653BC" w:rsidRDefault="000653BC" w:rsidP="000653BC">
      <w:pPr>
        <w:tabs>
          <w:tab w:val="left" w:pos="1134"/>
          <w:tab w:val="left" w:pos="5804"/>
        </w:tabs>
        <w:jc w:val="both"/>
        <w:rPr>
          <w:rFonts w:ascii="Times" w:hAnsi="Times"/>
        </w:rPr>
      </w:pPr>
      <w:proofErr w:type="spellStart"/>
      <w:proofErr w:type="gramStart"/>
      <w:r>
        <w:rPr>
          <w:rFonts w:ascii="Times" w:hAnsi="Times"/>
        </w:rPr>
        <w:t>BiiCPA</w:t>
      </w:r>
      <w:proofErr w:type="spellEnd"/>
      <w:r>
        <w:rPr>
          <w:rFonts w:ascii="Times" w:hAnsi="Times"/>
        </w:rPr>
        <w:t xml:space="preserve"> (2018).</w:t>
      </w:r>
      <w:proofErr w:type="gramEnd"/>
      <w:r>
        <w:rPr>
          <w:rFonts w:ascii="Times" w:hAnsi="Times"/>
        </w:rPr>
        <w:t xml:space="preserve"> </w:t>
      </w:r>
      <w:proofErr w:type="gramStart"/>
      <w:r>
        <w:rPr>
          <w:rFonts w:ascii="Times" w:hAnsi="Times"/>
          <w:i/>
        </w:rPr>
        <w:t>The Basel iii Accord.</w:t>
      </w:r>
      <w:proofErr w:type="gramEnd"/>
      <w:r>
        <w:rPr>
          <w:rFonts w:ascii="Times" w:hAnsi="Times"/>
        </w:rPr>
        <w:t xml:space="preserve"> </w:t>
      </w:r>
      <w:proofErr w:type="spellStart"/>
      <w:r>
        <w:rPr>
          <w:rFonts w:ascii="Times" w:hAnsi="Times"/>
        </w:rPr>
        <w:t>Retreived</w:t>
      </w:r>
      <w:proofErr w:type="spellEnd"/>
      <w:r>
        <w:rPr>
          <w:rFonts w:ascii="Times" w:hAnsi="Times"/>
        </w:rPr>
        <w:t xml:space="preserve"> </w:t>
      </w:r>
    </w:p>
    <w:p w14:paraId="62CF1B6A" w14:textId="3E5B934A" w:rsidR="00962817" w:rsidRDefault="000653BC" w:rsidP="00962817">
      <w:pPr>
        <w:tabs>
          <w:tab w:val="left" w:pos="1134"/>
          <w:tab w:val="left" w:pos="5804"/>
        </w:tabs>
        <w:ind w:left="1134"/>
        <w:jc w:val="both"/>
        <w:rPr>
          <w:rStyle w:val="Hyperlink"/>
          <w:rFonts w:ascii="Times" w:hAnsi="Times"/>
        </w:rPr>
      </w:pPr>
      <w:r>
        <w:rPr>
          <w:rFonts w:ascii="Times" w:hAnsi="Times"/>
        </w:rPr>
        <w:t xml:space="preserve">From </w:t>
      </w:r>
      <w:hyperlink r:id="rId8" w:history="1">
        <w:r w:rsidRPr="00C31B3F">
          <w:rPr>
            <w:rStyle w:val="Hyperlink"/>
            <w:rFonts w:ascii="Times" w:hAnsi="Times"/>
          </w:rPr>
          <w:t>http://www.basel-iii-accord.com</w:t>
        </w:r>
      </w:hyperlink>
    </w:p>
    <w:p w14:paraId="30F3EBBA" w14:textId="77777777" w:rsidR="00383786" w:rsidRDefault="00383786" w:rsidP="00962817">
      <w:pPr>
        <w:tabs>
          <w:tab w:val="left" w:pos="1134"/>
          <w:tab w:val="left" w:pos="5804"/>
        </w:tabs>
        <w:ind w:left="1134"/>
        <w:jc w:val="both"/>
        <w:rPr>
          <w:rStyle w:val="Hyperlink"/>
          <w:rFonts w:ascii="Times" w:hAnsi="Times"/>
        </w:rPr>
      </w:pPr>
    </w:p>
    <w:p w14:paraId="5A2E594B" w14:textId="76C8B1D4" w:rsidR="00962817" w:rsidRDefault="00962817" w:rsidP="00962817">
      <w:pPr>
        <w:tabs>
          <w:tab w:val="left" w:pos="1134"/>
          <w:tab w:val="left" w:pos="5804"/>
        </w:tabs>
        <w:jc w:val="both"/>
        <w:rPr>
          <w:rStyle w:val="Hyperlink"/>
          <w:rFonts w:ascii="Times" w:hAnsi="Times"/>
          <w:i/>
          <w:color w:val="auto"/>
          <w:u w:val="none"/>
        </w:rPr>
      </w:pPr>
      <w:r w:rsidRPr="00962817">
        <w:rPr>
          <w:rStyle w:val="Hyperlink"/>
          <w:rFonts w:ascii="Times" w:hAnsi="Times"/>
          <w:color w:val="auto"/>
          <w:u w:val="none"/>
        </w:rPr>
        <w:t xml:space="preserve">Chandler, D (2017). </w:t>
      </w:r>
      <w:r w:rsidRPr="00962817">
        <w:rPr>
          <w:rStyle w:val="Hyperlink"/>
          <w:rFonts w:ascii="Times" w:hAnsi="Times"/>
          <w:i/>
          <w:color w:val="auto"/>
          <w:u w:val="none"/>
        </w:rPr>
        <w:t>Strategic Corporate Social Responsibility</w:t>
      </w:r>
    </w:p>
    <w:p w14:paraId="5A3B5335" w14:textId="77777777" w:rsidR="00383786" w:rsidRPr="00962817" w:rsidRDefault="00383786" w:rsidP="00962817">
      <w:pPr>
        <w:tabs>
          <w:tab w:val="left" w:pos="1134"/>
          <w:tab w:val="left" w:pos="5804"/>
        </w:tabs>
        <w:jc w:val="both"/>
        <w:rPr>
          <w:rFonts w:ascii="Times" w:hAnsi="Times"/>
          <w:i/>
        </w:rPr>
      </w:pPr>
    </w:p>
    <w:p w14:paraId="22B9AE5E" w14:textId="77777777" w:rsidR="000653BC" w:rsidRDefault="000653BC" w:rsidP="000653BC">
      <w:pPr>
        <w:tabs>
          <w:tab w:val="left" w:pos="1134"/>
          <w:tab w:val="left" w:pos="5804"/>
        </w:tabs>
        <w:ind w:left="1134" w:hanging="1134"/>
        <w:jc w:val="both"/>
        <w:rPr>
          <w:rFonts w:ascii="Times" w:hAnsi="Times"/>
        </w:rPr>
      </w:pPr>
      <w:proofErr w:type="gramStart"/>
      <w:r>
        <w:rPr>
          <w:rFonts w:ascii="Times" w:hAnsi="Times"/>
        </w:rPr>
        <w:t>DUCA (2018).</w:t>
      </w:r>
      <w:proofErr w:type="gramEnd"/>
      <w:r>
        <w:rPr>
          <w:rFonts w:ascii="Times" w:hAnsi="Times"/>
        </w:rPr>
        <w:t xml:space="preserve"> </w:t>
      </w:r>
      <w:r>
        <w:rPr>
          <w:rFonts w:ascii="Times" w:hAnsi="Times"/>
          <w:i/>
        </w:rPr>
        <w:t>About DUCA</w:t>
      </w:r>
      <w:r>
        <w:rPr>
          <w:rFonts w:ascii="Times" w:hAnsi="Times"/>
        </w:rPr>
        <w:t xml:space="preserve">, </w:t>
      </w:r>
      <w:proofErr w:type="spellStart"/>
      <w:r>
        <w:rPr>
          <w:rFonts w:ascii="Times" w:hAnsi="Times"/>
        </w:rPr>
        <w:t>Retreived</w:t>
      </w:r>
      <w:proofErr w:type="spellEnd"/>
      <w:r>
        <w:rPr>
          <w:rFonts w:ascii="Times" w:hAnsi="Times"/>
        </w:rPr>
        <w:t xml:space="preserve"> </w:t>
      </w:r>
    </w:p>
    <w:p w14:paraId="31855D78" w14:textId="6FF0E6A3" w:rsidR="00383786" w:rsidRDefault="000653BC" w:rsidP="000653BC">
      <w:pPr>
        <w:tabs>
          <w:tab w:val="left" w:pos="1134"/>
          <w:tab w:val="left" w:pos="5804"/>
        </w:tabs>
        <w:ind w:left="1134"/>
        <w:jc w:val="both"/>
        <w:rPr>
          <w:rFonts w:ascii="Times" w:hAnsi="Times"/>
        </w:rPr>
      </w:pPr>
      <w:r>
        <w:rPr>
          <w:rFonts w:ascii="Times" w:hAnsi="Times"/>
        </w:rPr>
        <w:t xml:space="preserve">From </w:t>
      </w:r>
      <w:hyperlink r:id="rId9" w:history="1">
        <w:r w:rsidR="00383786" w:rsidRPr="004825AA">
          <w:rPr>
            <w:rStyle w:val="Hyperlink"/>
            <w:rFonts w:ascii="Times" w:hAnsi="Times"/>
          </w:rPr>
          <w:t>https://www.duca.com/mymoney/banking/no-fee-chequing-accounts</w:t>
        </w:r>
      </w:hyperlink>
    </w:p>
    <w:p w14:paraId="48631607" w14:textId="07CCE35E" w:rsidR="000653BC" w:rsidRPr="000653BC" w:rsidRDefault="000653BC" w:rsidP="000653BC">
      <w:pPr>
        <w:tabs>
          <w:tab w:val="left" w:pos="1134"/>
          <w:tab w:val="left" w:pos="5804"/>
        </w:tabs>
        <w:ind w:left="1134"/>
        <w:jc w:val="both"/>
        <w:rPr>
          <w:rFonts w:ascii="Times" w:hAnsi="Times"/>
        </w:rPr>
      </w:pPr>
    </w:p>
    <w:p w14:paraId="0FDBEBA8" w14:textId="77777777" w:rsidR="000653BC" w:rsidRDefault="000653BC" w:rsidP="000653BC">
      <w:pPr>
        <w:tabs>
          <w:tab w:val="left" w:pos="1134"/>
          <w:tab w:val="left" w:pos="5804"/>
        </w:tabs>
        <w:jc w:val="both"/>
        <w:rPr>
          <w:rFonts w:ascii="Times" w:hAnsi="Times"/>
        </w:rPr>
      </w:pPr>
      <w:r>
        <w:rPr>
          <w:rFonts w:ascii="Times" w:hAnsi="Times"/>
        </w:rPr>
        <w:t xml:space="preserve">Fisher, L. M. (2003). </w:t>
      </w:r>
      <w:proofErr w:type="gramStart"/>
      <w:r>
        <w:rPr>
          <w:rFonts w:ascii="Times" w:hAnsi="Times"/>
          <w:i/>
        </w:rPr>
        <w:t>The Paradox of Charles Handy</w:t>
      </w:r>
      <w:r>
        <w:rPr>
          <w:rFonts w:ascii="Times" w:hAnsi="Times"/>
        </w:rPr>
        <w:t>.</w:t>
      </w:r>
      <w:proofErr w:type="gramEnd"/>
      <w:r>
        <w:rPr>
          <w:rFonts w:ascii="Times" w:hAnsi="Times"/>
        </w:rPr>
        <w:t xml:space="preserve"> </w:t>
      </w:r>
      <w:proofErr w:type="spellStart"/>
      <w:r>
        <w:rPr>
          <w:rFonts w:ascii="Times" w:hAnsi="Times"/>
        </w:rPr>
        <w:t>Retreived</w:t>
      </w:r>
      <w:proofErr w:type="spellEnd"/>
      <w:r>
        <w:rPr>
          <w:rFonts w:ascii="Times" w:hAnsi="Times"/>
        </w:rPr>
        <w:t xml:space="preserve"> </w:t>
      </w:r>
    </w:p>
    <w:p w14:paraId="29B5CFA7" w14:textId="3C8C6D0E" w:rsidR="00E71D83" w:rsidRDefault="000653BC" w:rsidP="000653BC">
      <w:pPr>
        <w:tabs>
          <w:tab w:val="left" w:pos="1134"/>
          <w:tab w:val="left" w:pos="5804"/>
        </w:tabs>
        <w:ind w:left="1134"/>
        <w:jc w:val="both"/>
        <w:rPr>
          <w:rStyle w:val="Hyperlink"/>
          <w:rFonts w:ascii="Times" w:hAnsi="Times"/>
        </w:rPr>
      </w:pPr>
      <w:r>
        <w:rPr>
          <w:rFonts w:ascii="Times" w:hAnsi="Times"/>
        </w:rPr>
        <w:t xml:space="preserve">From </w:t>
      </w:r>
      <w:hyperlink r:id="rId10" w:history="1">
        <w:r w:rsidRPr="00C31B3F">
          <w:rPr>
            <w:rStyle w:val="Hyperlink"/>
            <w:rFonts w:ascii="Times" w:hAnsi="Times"/>
          </w:rPr>
          <w:t>https://www.strategy-business.com/article/03309?gko=f3861</w:t>
        </w:r>
      </w:hyperlink>
    </w:p>
    <w:p w14:paraId="65FE9F97" w14:textId="77777777" w:rsidR="00A02447" w:rsidRDefault="00A02447" w:rsidP="000653BC">
      <w:pPr>
        <w:tabs>
          <w:tab w:val="left" w:pos="1134"/>
          <w:tab w:val="left" w:pos="5804"/>
        </w:tabs>
        <w:ind w:left="1134"/>
        <w:jc w:val="both"/>
        <w:rPr>
          <w:rStyle w:val="Hyperlink"/>
          <w:rFonts w:ascii="Times" w:hAnsi="Times"/>
        </w:rPr>
      </w:pPr>
    </w:p>
    <w:p w14:paraId="2CAC3875" w14:textId="77777777" w:rsidR="00A02447" w:rsidRPr="000653BC" w:rsidRDefault="00A02447" w:rsidP="00A02447">
      <w:pPr>
        <w:tabs>
          <w:tab w:val="left" w:pos="1134"/>
          <w:tab w:val="left" w:pos="5804"/>
        </w:tabs>
        <w:jc w:val="both"/>
        <w:rPr>
          <w:rFonts w:ascii="Times" w:hAnsi="Times"/>
        </w:rPr>
      </w:pPr>
      <w:r>
        <w:rPr>
          <w:rFonts w:ascii="Times" w:hAnsi="Times"/>
        </w:rPr>
        <w:t xml:space="preserve">Hatfield Edwards, H. (2015). Social responsibility and the evolution of corporate </w:t>
      </w:r>
      <w:r>
        <w:rPr>
          <w:rFonts w:ascii="Times" w:hAnsi="Times"/>
        </w:rPr>
        <w:tab/>
        <w:t xml:space="preserve">philanthropy: An analysis of successful corporate-cause partnerships in an era </w:t>
      </w:r>
      <w:r>
        <w:rPr>
          <w:rFonts w:ascii="Times" w:hAnsi="Times"/>
        </w:rPr>
        <w:tab/>
        <w:t>of the global corporate citizen 12(2) 140-312</w:t>
      </w:r>
    </w:p>
    <w:p w14:paraId="44708BB3" w14:textId="77777777" w:rsidR="00A02447" w:rsidRPr="00937039" w:rsidRDefault="00A02447" w:rsidP="00A02447">
      <w:pPr>
        <w:tabs>
          <w:tab w:val="left" w:pos="1134"/>
          <w:tab w:val="left" w:pos="5804"/>
        </w:tabs>
        <w:jc w:val="both"/>
        <w:rPr>
          <w:rFonts w:ascii="Times" w:hAnsi="Times"/>
        </w:rPr>
      </w:pPr>
    </w:p>
    <w:p w14:paraId="255FF58E" w14:textId="32A61F80" w:rsidR="00100BD8" w:rsidRDefault="00100BD8" w:rsidP="00100BD8">
      <w:pPr>
        <w:tabs>
          <w:tab w:val="left" w:pos="5804"/>
        </w:tabs>
        <w:jc w:val="both"/>
        <w:rPr>
          <w:rFonts w:ascii="Times" w:hAnsi="Times"/>
        </w:rPr>
      </w:pPr>
      <w:r>
        <w:rPr>
          <w:rFonts w:ascii="Times" w:hAnsi="Times"/>
        </w:rPr>
        <w:t xml:space="preserve">Keith, T. (2018). </w:t>
      </w:r>
      <w:r>
        <w:rPr>
          <w:rFonts w:ascii="Times" w:hAnsi="Times"/>
          <w:i/>
        </w:rPr>
        <w:t>“Profits with a Purpose” at DUCA.</w:t>
      </w:r>
      <w:r>
        <w:rPr>
          <w:rFonts w:ascii="Times" w:hAnsi="Times"/>
        </w:rPr>
        <w:t xml:space="preserve"> </w:t>
      </w:r>
      <w:proofErr w:type="spellStart"/>
      <w:r>
        <w:rPr>
          <w:rFonts w:ascii="Times" w:hAnsi="Times"/>
        </w:rPr>
        <w:t>Retreived</w:t>
      </w:r>
      <w:proofErr w:type="spellEnd"/>
      <w:r>
        <w:rPr>
          <w:rFonts w:ascii="Times" w:hAnsi="Times"/>
        </w:rPr>
        <w:t xml:space="preserve"> </w:t>
      </w:r>
    </w:p>
    <w:p w14:paraId="45AA55B0" w14:textId="3B0B9AC2" w:rsidR="00100BD8" w:rsidRDefault="00100BD8" w:rsidP="00100BD8">
      <w:pPr>
        <w:tabs>
          <w:tab w:val="left" w:pos="1134"/>
          <w:tab w:val="left" w:pos="5804"/>
        </w:tabs>
        <w:ind w:left="1134"/>
        <w:jc w:val="both"/>
        <w:rPr>
          <w:rStyle w:val="Hyperlink"/>
          <w:rFonts w:ascii="Times" w:hAnsi="Times"/>
        </w:rPr>
      </w:pPr>
      <w:r>
        <w:rPr>
          <w:rFonts w:ascii="Times" w:hAnsi="Times"/>
        </w:rPr>
        <w:t xml:space="preserve">From </w:t>
      </w:r>
      <w:hyperlink r:id="rId11" w:history="1">
        <w:r w:rsidRPr="00C31B3F">
          <w:rPr>
            <w:rStyle w:val="Hyperlink"/>
            <w:rFonts w:ascii="Times" w:hAnsi="Times"/>
          </w:rPr>
          <w:t>https://courselink.uoguelph.ca/d2l/le/content/502256/viewContent/1833</w:t>
        </w:r>
      </w:hyperlink>
    </w:p>
    <w:p w14:paraId="094EE0E8" w14:textId="77777777" w:rsidR="00383786" w:rsidRDefault="00383786" w:rsidP="00100BD8">
      <w:pPr>
        <w:tabs>
          <w:tab w:val="left" w:pos="1134"/>
          <w:tab w:val="left" w:pos="5804"/>
        </w:tabs>
        <w:ind w:left="1134"/>
        <w:jc w:val="both"/>
        <w:rPr>
          <w:rFonts w:ascii="Times" w:hAnsi="Times"/>
        </w:rPr>
      </w:pPr>
    </w:p>
    <w:p w14:paraId="1D8598C0" w14:textId="53B29904" w:rsidR="00100BD8" w:rsidRDefault="00100BD8" w:rsidP="00100BD8">
      <w:pPr>
        <w:tabs>
          <w:tab w:val="left" w:pos="1134"/>
          <w:tab w:val="left" w:pos="5804"/>
        </w:tabs>
        <w:jc w:val="both"/>
        <w:rPr>
          <w:rFonts w:ascii="Times" w:hAnsi="Times"/>
        </w:rPr>
      </w:pPr>
      <w:r>
        <w:rPr>
          <w:rFonts w:ascii="Times" w:hAnsi="Times"/>
        </w:rPr>
        <w:t xml:space="preserve">Meridian (2018). </w:t>
      </w:r>
      <w:proofErr w:type="gramStart"/>
      <w:r>
        <w:rPr>
          <w:rFonts w:ascii="Times" w:hAnsi="Times"/>
          <w:i/>
        </w:rPr>
        <w:t>About Meridian</w:t>
      </w:r>
      <w:r w:rsidR="001C5315">
        <w:rPr>
          <w:rFonts w:ascii="Times" w:hAnsi="Times"/>
          <w:i/>
        </w:rPr>
        <w:t>.</w:t>
      </w:r>
      <w:proofErr w:type="gramEnd"/>
      <w:r w:rsidR="001C5315">
        <w:rPr>
          <w:rFonts w:ascii="Times" w:hAnsi="Times"/>
          <w:i/>
        </w:rPr>
        <w:t xml:space="preserve"> </w:t>
      </w:r>
      <w:proofErr w:type="spellStart"/>
      <w:r>
        <w:rPr>
          <w:rFonts w:ascii="Times" w:hAnsi="Times"/>
        </w:rPr>
        <w:t>Retreived</w:t>
      </w:r>
      <w:proofErr w:type="spellEnd"/>
      <w:r>
        <w:rPr>
          <w:rFonts w:ascii="Times" w:hAnsi="Times"/>
        </w:rPr>
        <w:t xml:space="preserve"> </w:t>
      </w:r>
    </w:p>
    <w:p w14:paraId="3871C41A" w14:textId="24F82C84" w:rsidR="00100BD8" w:rsidRDefault="00100BD8" w:rsidP="00100BD8">
      <w:pPr>
        <w:tabs>
          <w:tab w:val="left" w:pos="1134"/>
          <w:tab w:val="left" w:pos="5804"/>
        </w:tabs>
        <w:ind w:left="1134"/>
        <w:jc w:val="both"/>
        <w:rPr>
          <w:rStyle w:val="Hyperlink"/>
          <w:rFonts w:ascii="Times" w:hAnsi="Times"/>
        </w:rPr>
      </w:pPr>
      <w:r>
        <w:rPr>
          <w:rFonts w:ascii="Times" w:hAnsi="Times"/>
        </w:rPr>
        <w:t xml:space="preserve">From </w:t>
      </w:r>
      <w:hyperlink r:id="rId12" w:history="1">
        <w:r w:rsidRPr="00C31B3F">
          <w:rPr>
            <w:rStyle w:val="Hyperlink"/>
            <w:rFonts w:ascii="Times" w:hAnsi="Times"/>
          </w:rPr>
          <w:t>https://www.meridiancu.ca/personal-banking/offers/gic250.aspx</w:t>
        </w:r>
      </w:hyperlink>
    </w:p>
    <w:p w14:paraId="2C566434" w14:textId="77777777" w:rsidR="00383786" w:rsidRDefault="00383786" w:rsidP="00100BD8">
      <w:pPr>
        <w:tabs>
          <w:tab w:val="left" w:pos="1134"/>
          <w:tab w:val="left" w:pos="5804"/>
        </w:tabs>
        <w:ind w:left="1134"/>
        <w:jc w:val="both"/>
        <w:rPr>
          <w:rFonts w:ascii="Times" w:hAnsi="Times"/>
        </w:rPr>
      </w:pPr>
    </w:p>
    <w:p w14:paraId="24271754" w14:textId="7A9B6E95" w:rsidR="001C5315" w:rsidRDefault="001C5315" w:rsidP="001C5315">
      <w:pPr>
        <w:tabs>
          <w:tab w:val="left" w:pos="1134"/>
          <w:tab w:val="left" w:pos="5804"/>
        </w:tabs>
        <w:jc w:val="both"/>
        <w:rPr>
          <w:rFonts w:ascii="Times" w:hAnsi="Times"/>
          <w:i/>
        </w:rPr>
      </w:pPr>
      <w:proofErr w:type="gramStart"/>
      <w:r>
        <w:rPr>
          <w:rFonts w:ascii="Times" w:hAnsi="Times"/>
        </w:rPr>
        <w:t>Ontario Ministry of Finance.</w:t>
      </w:r>
      <w:proofErr w:type="gramEnd"/>
      <w:r>
        <w:rPr>
          <w:rFonts w:ascii="Times" w:hAnsi="Times"/>
        </w:rPr>
        <w:t xml:space="preserve"> (2018)</w:t>
      </w:r>
      <w:proofErr w:type="gramStart"/>
      <w:r>
        <w:rPr>
          <w:rFonts w:ascii="Times" w:hAnsi="Times"/>
        </w:rPr>
        <w:t xml:space="preserve">. </w:t>
      </w:r>
      <w:r>
        <w:rPr>
          <w:rFonts w:ascii="Times" w:hAnsi="Times"/>
          <w:i/>
        </w:rPr>
        <w:t>Population</w:t>
      </w:r>
      <w:r>
        <w:rPr>
          <w:rFonts w:ascii="Times" w:hAnsi="Times"/>
        </w:rPr>
        <w:t>.</w:t>
      </w:r>
      <w:proofErr w:type="gramEnd"/>
      <w:r>
        <w:rPr>
          <w:rFonts w:ascii="Times" w:hAnsi="Times"/>
          <w:i/>
        </w:rPr>
        <w:t xml:space="preserve"> </w:t>
      </w:r>
      <w:proofErr w:type="spellStart"/>
      <w:r>
        <w:rPr>
          <w:rFonts w:ascii="Times" w:hAnsi="Times"/>
          <w:i/>
        </w:rPr>
        <w:t>Retreived</w:t>
      </w:r>
      <w:proofErr w:type="spellEnd"/>
      <w:r>
        <w:rPr>
          <w:rFonts w:ascii="Times" w:hAnsi="Times"/>
          <w:i/>
        </w:rPr>
        <w:t xml:space="preserve"> </w:t>
      </w:r>
    </w:p>
    <w:p w14:paraId="16594AE8" w14:textId="147F0D3B" w:rsidR="001C5315" w:rsidRDefault="001C5315" w:rsidP="001C5315">
      <w:pPr>
        <w:tabs>
          <w:tab w:val="left" w:pos="1134"/>
          <w:tab w:val="left" w:pos="5804"/>
        </w:tabs>
        <w:ind w:left="1134"/>
        <w:jc w:val="both"/>
        <w:rPr>
          <w:rStyle w:val="Hyperlink"/>
          <w:rFonts w:ascii="Times" w:hAnsi="Times"/>
        </w:rPr>
      </w:pPr>
      <w:r>
        <w:rPr>
          <w:rFonts w:ascii="Times" w:hAnsi="Times"/>
        </w:rPr>
        <w:t xml:space="preserve">From </w:t>
      </w:r>
      <w:hyperlink r:id="rId13" w:history="1">
        <w:r w:rsidRPr="00C31B3F">
          <w:rPr>
            <w:rStyle w:val="Hyperlink"/>
            <w:rFonts w:ascii="Times" w:hAnsi="Times"/>
          </w:rPr>
          <w:t>https://www.fin.gov.on.ca/en/economy/ecupdates/factsheet.html</w:t>
        </w:r>
      </w:hyperlink>
    </w:p>
    <w:p w14:paraId="72290FF7" w14:textId="77777777" w:rsidR="00383786" w:rsidRDefault="00383786" w:rsidP="001C5315">
      <w:pPr>
        <w:tabs>
          <w:tab w:val="left" w:pos="1134"/>
          <w:tab w:val="left" w:pos="5804"/>
        </w:tabs>
        <w:ind w:left="1134"/>
        <w:jc w:val="both"/>
        <w:rPr>
          <w:rStyle w:val="Hyperlink"/>
          <w:rFonts w:ascii="Times" w:hAnsi="Times"/>
        </w:rPr>
      </w:pPr>
    </w:p>
    <w:p w14:paraId="361E108A" w14:textId="7CBD1911" w:rsidR="00383786" w:rsidRDefault="00383786" w:rsidP="00383786">
      <w:pPr>
        <w:tabs>
          <w:tab w:val="left" w:pos="1134"/>
          <w:tab w:val="left" w:pos="5804"/>
        </w:tabs>
        <w:jc w:val="both"/>
        <w:rPr>
          <w:rStyle w:val="Hyperlink"/>
          <w:rFonts w:ascii="Times" w:hAnsi="Times"/>
          <w:color w:val="auto"/>
          <w:u w:val="none"/>
        </w:rPr>
      </w:pPr>
      <w:proofErr w:type="spellStart"/>
      <w:r w:rsidRPr="00383786">
        <w:rPr>
          <w:rStyle w:val="Hyperlink"/>
          <w:rFonts w:ascii="Times" w:hAnsi="Times"/>
          <w:color w:val="auto"/>
          <w:u w:val="none"/>
        </w:rPr>
        <w:t>Peloza</w:t>
      </w:r>
      <w:proofErr w:type="spellEnd"/>
      <w:r w:rsidRPr="00383786">
        <w:rPr>
          <w:rStyle w:val="Hyperlink"/>
          <w:rFonts w:ascii="Times" w:hAnsi="Times"/>
          <w:color w:val="auto"/>
          <w:u w:val="none"/>
        </w:rPr>
        <w:t xml:space="preserve">, J, Shang, J. (2011). How can corporate social responsibility activities create </w:t>
      </w:r>
      <w:r w:rsidRPr="00383786">
        <w:rPr>
          <w:rStyle w:val="Hyperlink"/>
          <w:rFonts w:ascii="Times" w:hAnsi="Times"/>
          <w:color w:val="auto"/>
          <w:u w:val="none"/>
        </w:rPr>
        <w:tab/>
        <w:t xml:space="preserve">value for stakeholders? </w:t>
      </w:r>
      <w:proofErr w:type="gramStart"/>
      <w:r w:rsidRPr="00383786">
        <w:rPr>
          <w:rStyle w:val="Hyperlink"/>
          <w:rFonts w:ascii="Times" w:hAnsi="Times"/>
          <w:color w:val="auto"/>
          <w:u w:val="none"/>
        </w:rPr>
        <w:t>A systematic review</w:t>
      </w:r>
      <w:r>
        <w:rPr>
          <w:rStyle w:val="Hyperlink"/>
          <w:rFonts w:ascii="Times" w:hAnsi="Times"/>
          <w:color w:val="auto"/>
          <w:u w:val="none"/>
        </w:rPr>
        <w:t>.</w:t>
      </w:r>
      <w:proofErr w:type="gramEnd"/>
      <w:r>
        <w:rPr>
          <w:rStyle w:val="Hyperlink"/>
          <w:rFonts w:ascii="Times" w:hAnsi="Times"/>
          <w:color w:val="auto"/>
          <w:u w:val="none"/>
        </w:rPr>
        <w:t xml:space="preserve"> </w:t>
      </w:r>
      <w:proofErr w:type="gramStart"/>
      <w:r>
        <w:rPr>
          <w:rStyle w:val="Hyperlink"/>
          <w:rFonts w:ascii="Times" w:hAnsi="Times"/>
          <w:i/>
          <w:color w:val="auto"/>
          <w:u w:val="none"/>
        </w:rPr>
        <w:t xml:space="preserve">Journal of the Academy of </w:t>
      </w:r>
      <w:r>
        <w:rPr>
          <w:rStyle w:val="Hyperlink"/>
          <w:rFonts w:ascii="Times" w:hAnsi="Times"/>
          <w:i/>
          <w:color w:val="auto"/>
          <w:u w:val="none"/>
        </w:rPr>
        <w:tab/>
        <w:t>Marketing Science.</w:t>
      </w:r>
      <w:proofErr w:type="gramEnd"/>
      <w:r>
        <w:rPr>
          <w:rStyle w:val="Hyperlink"/>
          <w:rFonts w:ascii="Times" w:hAnsi="Times"/>
          <w:i/>
          <w:color w:val="auto"/>
          <w:u w:val="none"/>
        </w:rPr>
        <w:t xml:space="preserve"> </w:t>
      </w:r>
      <w:proofErr w:type="gramStart"/>
      <w:r>
        <w:rPr>
          <w:rStyle w:val="Hyperlink"/>
          <w:rFonts w:ascii="Times" w:hAnsi="Times"/>
          <w:color w:val="auto"/>
          <w:u w:val="none"/>
        </w:rPr>
        <w:t>39 (1) 117-135.</w:t>
      </w:r>
      <w:proofErr w:type="gramEnd"/>
    </w:p>
    <w:p w14:paraId="7D77A605" w14:textId="77777777" w:rsidR="00383786" w:rsidRPr="00383786" w:rsidRDefault="00383786" w:rsidP="00383786">
      <w:pPr>
        <w:tabs>
          <w:tab w:val="left" w:pos="1134"/>
          <w:tab w:val="left" w:pos="5804"/>
        </w:tabs>
        <w:jc w:val="both"/>
        <w:rPr>
          <w:rFonts w:ascii="Times" w:hAnsi="Times"/>
        </w:rPr>
      </w:pPr>
    </w:p>
    <w:p w14:paraId="1AD5860C" w14:textId="6D6FB623" w:rsidR="000653BC" w:rsidRDefault="000653BC" w:rsidP="000653BC">
      <w:pPr>
        <w:tabs>
          <w:tab w:val="left" w:pos="1134"/>
          <w:tab w:val="left" w:pos="5804"/>
        </w:tabs>
        <w:jc w:val="both"/>
        <w:rPr>
          <w:rFonts w:ascii="Times" w:hAnsi="Times"/>
        </w:rPr>
      </w:pPr>
      <w:r>
        <w:rPr>
          <w:rFonts w:ascii="Times" w:hAnsi="Times"/>
        </w:rPr>
        <w:t>Sustainable Development. (2018)</w:t>
      </w:r>
      <w:proofErr w:type="gramStart"/>
      <w:r>
        <w:rPr>
          <w:rFonts w:ascii="Times" w:hAnsi="Times"/>
        </w:rPr>
        <w:t xml:space="preserve">. </w:t>
      </w:r>
      <w:r>
        <w:rPr>
          <w:rFonts w:ascii="Times" w:hAnsi="Times"/>
          <w:i/>
        </w:rPr>
        <w:t>Knowledge Platform</w:t>
      </w:r>
      <w:r>
        <w:rPr>
          <w:rFonts w:ascii="Times" w:hAnsi="Times"/>
        </w:rPr>
        <w:t>.</w:t>
      </w:r>
      <w:proofErr w:type="gramEnd"/>
      <w:r>
        <w:rPr>
          <w:rFonts w:ascii="Times" w:hAnsi="Times"/>
        </w:rPr>
        <w:t xml:space="preserve"> </w:t>
      </w:r>
      <w:proofErr w:type="spellStart"/>
      <w:r>
        <w:rPr>
          <w:rFonts w:ascii="Times" w:hAnsi="Times"/>
        </w:rPr>
        <w:t>Retreived</w:t>
      </w:r>
      <w:proofErr w:type="spellEnd"/>
    </w:p>
    <w:p w14:paraId="5B3A8317" w14:textId="3C30B451" w:rsidR="000653BC" w:rsidRDefault="000653BC" w:rsidP="000653BC">
      <w:pPr>
        <w:tabs>
          <w:tab w:val="left" w:pos="1134"/>
          <w:tab w:val="left" w:pos="5804"/>
        </w:tabs>
        <w:ind w:left="1134"/>
        <w:jc w:val="both"/>
        <w:rPr>
          <w:rFonts w:ascii="Times" w:hAnsi="Times"/>
        </w:rPr>
      </w:pPr>
      <w:r>
        <w:rPr>
          <w:rFonts w:ascii="Times" w:hAnsi="Times"/>
        </w:rPr>
        <w:t xml:space="preserve">From </w:t>
      </w:r>
      <w:hyperlink r:id="rId14" w:history="1">
        <w:r w:rsidR="00383786" w:rsidRPr="004825AA">
          <w:rPr>
            <w:rStyle w:val="Hyperlink"/>
            <w:rFonts w:ascii="Times" w:hAnsi="Times"/>
          </w:rPr>
          <w:t>https://sustainabledevelopment.un.org/resourcelibrary#</w:t>
        </w:r>
      </w:hyperlink>
    </w:p>
    <w:p w14:paraId="59A03103" w14:textId="77777777" w:rsidR="00383786" w:rsidRDefault="00383786" w:rsidP="000653BC">
      <w:pPr>
        <w:tabs>
          <w:tab w:val="left" w:pos="1134"/>
          <w:tab w:val="left" w:pos="5804"/>
        </w:tabs>
        <w:ind w:left="1134"/>
        <w:jc w:val="both"/>
        <w:rPr>
          <w:rFonts w:ascii="Times" w:hAnsi="Times"/>
        </w:rPr>
      </w:pPr>
    </w:p>
    <w:p w14:paraId="1184F3AC" w14:textId="3465E78B" w:rsidR="000653BC" w:rsidRPr="000653BC" w:rsidRDefault="000653BC" w:rsidP="00383786">
      <w:pPr>
        <w:tabs>
          <w:tab w:val="left" w:pos="1134"/>
          <w:tab w:val="left" w:pos="5804"/>
        </w:tabs>
        <w:jc w:val="both"/>
        <w:rPr>
          <w:rFonts w:ascii="Times" w:hAnsi="Times"/>
        </w:rPr>
      </w:pPr>
    </w:p>
    <w:sectPr w:rsidR="000653BC" w:rsidRPr="000653BC" w:rsidSect="00725EF7">
      <w:headerReference w:type="even" r:id="rId15"/>
      <w:headerReference w:type="default" r:id="rId16"/>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035B18" w14:textId="77777777" w:rsidR="00A02447" w:rsidRDefault="00A02447" w:rsidP="00725EF7">
      <w:r>
        <w:separator/>
      </w:r>
    </w:p>
  </w:endnote>
  <w:endnote w:type="continuationSeparator" w:id="0">
    <w:p w14:paraId="24D40AEC" w14:textId="77777777" w:rsidR="00A02447" w:rsidRDefault="00A02447" w:rsidP="00725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4433BD" w14:textId="77777777" w:rsidR="00A02447" w:rsidRDefault="00A02447" w:rsidP="00725EF7">
      <w:r>
        <w:separator/>
      </w:r>
    </w:p>
  </w:footnote>
  <w:footnote w:type="continuationSeparator" w:id="0">
    <w:p w14:paraId="26965E40" w14:textId="77777777" w:rsidR="00A02447" w:rsidRDefault="00A02447" w:rsidP="00725EF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89ACBC" w14:textId="77777777" w:rsidR="00A02447" w:rsidRDefault="00A02447" w:rsidP="00725EF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B4777F" w14:textId="77777777" w:rsidR="00A02447" w:rsidRDefault="00A02447" w:rsidP="00725EF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0D4E1" w14:textId="77777777" w:rsidR="00A02447" w:rsidRDefault="00A02447" w:rsidP="00725EF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82D36">
      <w:rPr>
        <w:rStyle w:val="PageNumber"/>
        <w:noProof/>
      </w:rPr>
      <w:t>18</w:t>
    </w:r>
    <w:r>
      <w:rPr>
        <w:rStyle w:val="PageNumber"/>
      </w:rPr>
      <w:fldChar w:fldCharType="end"/>
    </w:r>
  </w:p>
  <w:p w14:paraId="40E3A191" w14:textId="77777777" w:rsidR="00A02447" w:rsidRDefault="00A02447" w:rsidP="00725EF7">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EF7"/>
    <w:rsid w:val="000006D6"/>
    <w:rsid w:val="00010648"/>
    <w:rsid w:val="000653BC"/>
    <w:rsid w:val="0007415A"/>
    <w:rsid w:val="00081232"/>
    <w:rsid w:val="00082D36"/>
    <w:rsid w:val="000C0170"/>
    <w:rsid w:val="000C7ADB"/>
    <w:rsid w:val="00100BD8"/>
    <w:rsid w:val="001263EC"/>
    <w:rsid w:val="001327F7"/>
    <w:rsid w:val="00180707"/>
    <w:rsid w:val="001C5315"/>
    <w:rsid w:val="001E3F2D"/>
    <w:rsid w:val="001F0127"/>
    <w:rsid w:val="002014CF"/>
    <w:rsid w:val="002418BF"/>
    <w:rsid w:val="002612E3"/>
    <w:rsid w:val="002D644C"/>
    <w:rsid w:val="0030661F"/>
    <w:rsid w:val="00313776"/>
    <w:rsid w:val="00316EC2"/>
    <w:rsid w:val="00383786"/>
    <w:rsid w:val="003A2C9B"/>
    <w:rsid w:val="00403706"/>
    <w:rsid w:val="0040752A"/>
    <w:rsid w:val="00412FC6"/>
    <w:rsid w:val="004131C1"/>
    <w:rsid w:val="00426060"/>
    <w:rsid w:val="00435B7E"/>
    <w:rsid w:val="00455891"/>
    <w:rsid w:val="0048044F"/>
    <w:rsid w:val="004936C3"/>
    <w:rsid w:val="005420BB"/>
    <w:rsid w:val="005A1C46"/>
    <w:rsid w:val="005B018A"/>
    <w:rsid w:val="005C52FC"/>
    <w:rsid w:val="005F6114"/>
    <w:rsid w:val="006B34CA"/>
    <w:rsid w:val="006D504D"/>
    <w:rsid w:val="006E54AE"/>
    <w:rsid w:val="00725550"/>
    <w:rsid w:val="00725EF7"/>
    <w:rsid w:val="00745E04"/>
    <w:rsid w:val="007D629B"/>
    <w:rsid w:val="007F44FA"/>
    <w:rsid w:val="007F7CF4"/>
    <w:rsid w:val="00840364"/>
    <w:rsid w:val="0086528F"/>
    <w:rsid w:val="008A7262"/>
    <w:rsid w:val="008C096B"/>
    <w:rsid w:val="008C359A"/>
    <w:rsid w:val="008D4127"/>
    <w:rsid w:val="008E529C"/>
    <w:rsid w:val="009230E4"/>
    <w:rsid w:val="00937039"/>
    <w:rsid w:val="00944694"/>
    <w:rsid w:val="00962817"/>
    <w:rsid w:val="00A02447"/>
    <w:rsid w:val="00B25986"/>
    <w:rsid w:val="00B313A4"/>
    <w:rsid w:val="00B37245"/>
    <w:rsid w:val="00B45449"/>
    <w:rsid w:val="00B66EAD"/>
    <w:rsid w:val="00BD6A30"/>
    <w:rsid w:val="00C231AC"/>
    <w:rsid w:val="00C75BED"/>
    <w:rsid w:val="00C83A03"/>
    <w:rsid w:val="00CA4E20"/>
    <w:rsid w:val="00CE2BFB"/>
    <w:rsid w:val="00D60F5E"/>
    <w:rsid w:val="00DC5ED3"/>
    <w:rsid w:val="00E71D83"/>
    <w:rsid w:val="00EA45C9"/>
    <w:rsid w:val="00EE5AC0"/>
    <w:rsid w:val="00F8269F"/>
    <w:rsid w:val="00FB4B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59737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EF7"/>
    <w:pPr>
      <w:tabs>
        <w:tab w:val="center" w:pos="4320"/>
        <w:tab w:val="right" w:pos="8640"/>
      </w:tabs>
    </w:pPr>
  </w:style>
  <w:style w:type="character" w:customStyle="1" w:styleId="HeaderChar">
    <w:name w:val="Header Char"/>
    <w:basedOn w:val="DefaultParagraphFont"/>
    <w:link w:val="Header"/>
    <w:uiPriority w:val="99"/>
    <w:rsid w:val="00725EF7"/>
  </w:style>
  <w:style w:type="character" w:styleId="PageNumber">
    <w:name w:val="page number"/>
    <w:basedOn w:val="DefaultParagraphFont"/>
    <w:uiPriority w:val="99"/>
    <w:semiHidden/>
    <w:unhideWhenUsed/>
    <w:rsid w:val="00725EF7"/>
  </w:style>
  <w:style w:type="character" w:styleId="Hyperlink">
    <w:name w:val="Hyperlink"/>
    <w:basedOn w:val="DefaultParagraphFont"/>
    <w:uiPriority w:val="99"/>
    <w:unhideWhenUsed/>
    <w:rsid w:val="00944694"/>
    <w:rPr>
      <w:color w:val="0000FF" w:themeColor="hyperlink"/>
      <w:u w:val="single"/>
    </w:rPr>
  </w:style>
  <w:style w:type="paragraph" w:styleId="NormalWeb">
    <w:name w:val="Normal (Web)"/>
    <w:basedOn w:val="Normal"/>
    <w:uiPriority w:val="99"/>
    <w:unhideWhenUsed/>
    <w:rsid w:val="00840364"/>
    <w:pPr>
      <w:spacing w:before="100" w:beforeAutospacing="1" w:after="100" w:afterAutospacing="1"/>
    </w:pPr>
    <w:rPr>
      <w:rFonts w:ascii="Times New Roman" w:eastAsia="Times New Roman" w:hAnsi="Times New Roman" w:cs="Times New Roman"/>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EF7"/>
    <w:pPr>
      <w:tabs>
        <w:tab w:val="center" w:pos="4320"/>
        <w:tab w:val="right" w:pos="8640"/>
      </w:tabs>
    </w:pPr>
  </w:style>
  <w:style w:type="character" w:customStyle="1" w:styleId="HeaderChar">
    <w:name w:val="Header Char"/>
    <w:basedOn w:val="DefaultParagraphFont"/>
    <w:link w:val="Header"/>
    <w:uiPriority w:val="99"/>
    <w:rsid w:val="00725EF7"/>
  </w:style>
  <w:style w:type="character" w:styleId="PageNumber">
    <w:name w:val="page number"/>
    <w:basedOn w:val="DefaultParagraphFont"/>
    <w:uiPriority w:val="99"/>
    <w:semiHidden/>
    <w:unhideWhenUsed/>
    <w:rsid w:val="00725EF7"/>
  </w:style>
  <w:style w:type="character" w:styleId="Hyperlink">
    <w:name w:val="Hyperlink"/>
    <w:basedOn w:val="DefaultParagraphFont"/>
    <w:uiPriority w:val="99"/>
    <w:unhideWhenUsed/>
    <w:rsid w:val="00944694"/>
    <w:rPr>
      <w:color w:val="0000FF" w:themeColor="hyperlink"/>
      <w:u w:val="single"/>
    </w:rPr>
  </w:style>
  <w:style w:type="paragraph" w:styleId="NormalWeb">
    <w:name w:val="Normal (Web)"/>
    <w:basedOn w:val="Normal"/>
    <w:uiPriority w:val="99"/>
    <w:unhideWhenUsed/>
    <w:rsid w:val="00840364"/>
    <w:pPr>
      <w:spacing w:before="100" w:beforeAutospacing="1" w:after="100" w:afterAutospacing="1"/>
    </w:pPr>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courselink.uoguelph.ca/d2l/le/content/502256/viewContent/1833" TargetMode="External"/><Relationship Id="rId12" Type="http://schemas.openxmlformats.org/officeDocument/2006/relationships/hyperlink" Target="https://www.meridiancu.ca/personal-banking/offers/gic250.aspx" TargetMode="External"/><Relationship Id="rId13" Type="http://schemas.openxmlformats.org/officeDocument/2006/relationships/hyperlink" Target="https://www.fin.gov.on.ca/en/economy/ecupdates/factsheet.html" TargetMode="External"/><Relationship Id="rId14" Type="http://schemas.openxmlformats.org/officeDocument/2006/relationships/hyperlink" Target="https://sustainabledevelopment.un.org/resourcelibrary#"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basel-iii-accord.com" TargetMode="External"/><Relationship Id="rId9" Type="http://schemas.openxmlformats.org/officeDocument/2006/relationships/hyperlink" Target="https://www.duca.com/mymoney/banking/no-fee-chequing-accounts" TargetMode="External"/><Relationship Id="rId10" Type="http://schemas.openxmlformats.org/officeDocument/2006/relationships/hyperlink" Target="https://www.strategy-business.com/article/03309?gko=f38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5AAAF-A511-3049-AC47-9E929E6A7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4204</Words>
  <Characters>23963</Characters>
  <Application>Microsoft Macintosh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Mykaela Pereira</dc:creator>
  <cp:keywords/>
  <dc:description/>
  <cp:lastModifiedBy>Mykaela Pereira</cp:lastModifiedBy>
  <cp:revision>3</cp:revision>
  <dcterms:created xsi:type="dcterms:W3CDTF">2018-03-24T00:10:00Z</dcterms:created>
  <dcterms:modified xsi:type="dcterms:W3CDTF">2018-03-24T00:11:00Z</dcterms:modified>
</cp:coreProperties>
</file>