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F444B" w14:textId="77777777" w:rsidR="00FE663A" w:rsidRDefault="00FE663A" w:rsidP="003801DC">
      <w:pPr>
        <w:jc w:val="center"/>
      </w:pPr>
      <w:bookmarkStart w:id="0" w:name="_GoBack"/>
      <w:bookmarkEnd w:id="0"/>
    </w:p>
    <w:p w14:paraId="11B6C3B9" w14:textId="77777777" w:rsidR="00FE663A" w:rsidRDefault="00FE663A" w:rsidP="003801DC">
      <w:pPr>
        <w:jc w:val="center"/>
      </w:pPr>
    </w:p>
    <w:p w14:paraId="2E0666B3" w14:textId="722BB474" w:rsidR="00525DF8" w:rsidRDefault="003801DC" w:rsidP="003801DC">
      <w:pPr>
        <w:jc w:val="center"/>
      </w:pPr>
      <w:r>
        <w:t>Lab 2: Red Blood Cell Report</w:t>
      </w:r>
    </w:p>
    <w:p w14:paraId="469EA18A" w14:textId="77777777" w:rsidR="003801DC" w:rsidRDefault="003801DC" w:rsidP="003801DC">
      <w:pPr>
        <w:jc w:val="center"/>
      </w:pPr>
    </w:p>
    <w:p w14:paraId="4EA81408" w14:textId="77777777" w:rsidR="003801DC" w:rsidRDefault="003801DC" w:rsidP="003801DC">
      <w:pPr>
        <w:jc w:val="center"/>
      </w:pPr>
    </w:p>
    <w:p w14:paraId="428A75C8" w14:textId="77777777" w:rsidR="00476D98" w:rsidRDefault="00476D98" w:rsidP="003801DC">
      <w:pPr>
        <w:jc w:val="center"/>
      </w:pPr>
    </w:p>
    <w:p w14:paraId="4B7C6D67" w14:textId="77777777" w:rsidR="003801DC" w:rsidRDefault="003801DC" w:rsidP="003801DC">
      <w:pPr>
        <w:jc w:val="center"/>
      </w:pPr>
      <w:r>
        <w:t>By Trina Julien</w:t>
      </w:r>
    </w:p>
    <w:p w14:paraId="7F7DD537" w14:textId="77777777" w:rsidR="003801DC" w:rsidRDefault="003801DC" w:rsidP="003801DC">
      <w:pPr>
        <w:jc w:val="center"/>
      </w:pPr>
      <w:r>
        <w:t>300072743</w:t>
      </w:r>
    </w:p>
    <w:p w14:paraId="1969A627" w14:textId="77777777" w:rsidR="003801DC" w:rsidRDefault="003801DC" w:rsidP="003801DC">
      <w:pPr>
        <w:jc w:val="center"/>
      </w:pPr>
    </w:p>
    <w:p w14:paraId="0517F3B9" w14:textId="77777777" w:rsidR="003801DC" w:rsidRDefault="003801DC" w:rsidP="003801DC">
      <w:pPr>
        <w:jc w:val="center"/>
      </w:pPr>
    </w:p>
    <w:p w14:paraId="02EDB39D" w14:textId="77777777" w:rsidR="003801DC" w:rsidRDefault="003801DC" w:rsidP="003801DC">
      <w:pPr>
        <w:jc w:val="center"/>
      </w:pPr>
    </w:p>
    <w:p w14:paraId="7410325F" w14:textId="71461461" w:rsidR="003801DC" w:rsidRDefault="003801DC" w:rsidP="003801DC">
      <w:pPr>
        <w:jc w:val="center"/>
      </w:pPr>
    </w:p>
    <w:p w14:paraId="2888C487" w14:textId="21E8291D" w:rsidR="00C811D6" w:rsidRDefault="00C811D6" w:rsidP="003801DC">
      <w:pPr>
        <w:jc w:val="center"/>
      </w:pPr>
    </w:p>
    <w:p w14:paraId="627E0E9B" w14:textId="77777777" w:rsidR="00C811D6" w:rsidRDefault="00C811D6" w:rsidP="003801DC">
      <w:pPr>
        <w:jc w:val="center"/>
      </w:pPr>
    </w:p>
    <w:p w14:paraId="2C696A64" w14:textId="41C176EA" w:rsidR="003801DC" w:rsidRDefault="003801DC" w:rsidP="003801DC">
      <w:pPr>
        <w:jc w:val="center"/>
      </w:pPr>
      <w:r>
        <w:t>BIO1140 Section C</w:t>
      </w:r>
      <w:r w:rsidR="002213EE">
        <w:t>0</w:t>
      </w:r>
      <w:r>
        <w:t>5</w:t>
      </w:r>
    </w:p>
    <w:p w14:paraId="63233CE4" w14:textId="77777777" w:rsidR="003801DC" w:rsidRDefault="003801DC" w:rsidP="003801DC">
      <w:pPr>
        <w:jc w:val="center"/>
      </w:pPr>
    </w:p>
    <w:p w14:paraId="59E3EA5E" w14:textId="77777777" w:rsidR="003801DC" w:rsidRDefault="003801DC" w:rsidP="003801DC">
      <w:pPr>
        <w:jc w:val="center"/>
      </w:pPr>
    </w:p>
    <w:p w14:paraId="17A2F570" w14:textId="77777777" w:rsidR="003801DC" w:rsidRDefault="003801DC" w:rsidP="003801DC">
      <w:pPr>
        <w:jc w:val="center"/>
      </w:pPr>
    </w:p>
    <w:p w14:paraId="61AE82A2" w14:textId="77777777" w:rsidR="003801DC" w:rsidRDefault="003801DC" w:rsidP="003801DC">
      <w:pPr>
        <w:jc w:val="center"/>
      </w:pPr>
    </w:p>
    <w:p w14:paraId="7ED65C7C" w14:textId="19033EAE" w:rsidR="003801DC" w:rsidRDefault="003801DC" w:rsidP="003801DC">
      <w:pPr>
        <w:jc w:val="center"/>
      </w:pPr>
    </w:p>
    <w:p w14:paraId="2C88620B" w14:textId="77777777" w:rsidR="00C811D6" w:rsidRDefault="00C811D6" w:rsidP="003801DC">
      <w:pPr>
        <w:jc w:val="center"/>
      </w:pPr>
    </w:p>
    <w:p w14:paraId="00A706DF" w14:textId="77777777" w:rsidR="003801DC" w:rsidRDefault="003801DC" w:rsidP="003801DC">
      <w:pPr>
        <w:jc w:val="center"/>
      </w:pPr>
    </w:p>
    <w:p w14:paraId="22BF5C60" w14:textId="77777777" w:rsidR="003801DC" w:rsidRDefault="003801DC" w:rsidP="003801DC">
      <w:pPr>
        <w:jc w:val="center"/>
      </w:pPr>
      <w:r>
        <w:t>Demonstrators:</w:t>
      </w:r>
    </w:p>
    <w:p w14:paraId="22478DAB" w14:textId="77777777" w:rsidR="003801DC" w:rsidRDefault="003801DC" w:rsidP="003801DC">
      <w:pPr>
        <w:jc w:val="center"/>
      </w:pPr>
      <w:proofErr w:type="spellStart"/>
      <w:r>
        <w:t>Goko</w:t>
      </w:r>
      <w:proofErr w:type="spellEnd"/>
      <w:r>
        <w:t xml:space="preserve"> </w:t>
      </w:r>
      <w:proofErr w:type="spellStart"/>
      <w:r>
        <w:t>Yildirir</w:t>
      </w:r>
      <w:proofErr w:type="spellEnd"/>
      <w:r>
        <w:t xml:space="preserve"> and </w:t>
      </w:r>
    </w:p>
    <w:p w14:paraId="2E12A058" w14:textId="77777777" w:rsidR="003801DC" w:rsidRDefault="003801DC" w:rsidP="003801DC">
      <w:pPr>
        <w:jc w:val="center"/>
      </w:pPr>
      <w:r>
        <w:t xml:space="preserve">Emil </w:t>
      </w:r>
      <w:proofErr w:type="spellStart"/>
      <w:r>
        <w:t>Zaripov</w:t>
      </w:r>
      <w:proofErr w:type="spellEnd"/>
    </w:p>
    <w:p w14:paraId="1B9E092E" w14:textId="77777777" w:rsidR="003801DC" w:rsidRDefault="003801DC" w:rsidP="003801DC">
      <w:pPr>
        <w:jc w:val="center"/>
      </w:pPr>
    </w:p>
    <w:p w14:paraId="18D2E432" w14:textId="77777777" w:rsidR="003801DC" w:rsidRDefault="003801DC" w:rsidP="003801DC">
      <w:pPr>
        <w:jc w:val="center"/>
      </w:pPr>
    </w:p>
    <w:p w14:paraId="6D891004" w14:textId="77777777" w:rsidR="003801DC" w:rsidRDefault="003801DC" w:rsidP="003801DC">
      <w:pPr>
        <w:jc w:val="center"/>
      </w:pPr>
    </w:p>
    <w:p w14:paraId="1208589D" w14:textId="77777777" w:rsidR="003801DC" w:rsidRDefault="003801DC" w:rsidP="003801DC">
      <w:pPr>
        <w:jc w:val="center"/>
      </w:pPr>
    </w:p>
    <w:p w14:paraId="653C2BB1" w14:textId="77777777" w:rsidR="003801DC" w:rsidRDefault="003801DC" w:rsidP="003801DC">
      <w:pPr>
        <w:jc w:val="center"/>
      </w:pPr>
    </w:p>
    <w:p w14:paraId="50650908" w14:textId="77777777" w:rsidR="003801DC" w:rsidRDefault="003801DC" w:rsidP="003801DC">
      <w:pPr>
        <w:jc w:val="center"/>
      </w:pPr>
    </w:p>
    <w:p w14:paraId="4F1848AE" w14:textId="77777777" w:rsidR="003801DC" w:rsidRDefault="003801DC" w:rsidP="003801DC">
      <w:pPr>
        <w:jc w:val="center"/>
      </w:pPr>
      <w:r>
        <w:t>February 8, 2019</w:t>
      </w:r>
    </w:p>
    <w:p w14:paraId="71A90DB4" w14:textId="77777777" w:rsidR="003801DC" w:rsidRDefault="003801DC" w:rsidP="003801DC">
      <w:pPr>
        <w:jc w:val="center"/>
      </w:pPr>
    </w:p>
    <w:p w14:paraId="7D7FB211" w14:textId="77777777" w:rsidR="003801DC" w:rsidRDefault="003801DC" w:rsidP="003801DC">
      <w:pPr>
        <w:jc w:val="center"/>
      </w:pPr>
    </w:p>
    <w:p w14:paraId="26DF23CC" w14:textId="77777777" w:rsidR="003801DC" w:rsidRDefault="003801DC" w:rsidP="003801DC">
      <w:pPr>
        <w:jc w:val="center"/>
      </w:pPr>
    </w:p>
    <w:p w14:paraId="596D190E" w14:textId="77777777" w:rsidR="003801DC" w:rsidRDefault="003801DC" w:rsidP="003801DC">
      <w:pPr>
        <w:jc w:val="center"/>
      </w:pPr>
    </w:p>
    <w:p w14:paraId="49672705" w14:textId="77777777" w:rsidR="003801DC" w:rsidRDefault="003801DC" w:rsidP="003801DC">
      <w:pPr>
        <w:jc w:val="center"/>
      </w:pPr>
    </w:p>
    <w:p w14:paraId="1550CB1A" w14:textId="77777777" w:rsidR="003801DC" w:rsidRDefault="003801DC" w:rsidP="003801DC">
      <w:pPr>
        <w:jc w:val="center"/>
      </w:pPr>
    </w:p>
    <w:p w14:paraId="578C6794" w14:textId="77777777" w:rsidR="003801DC" w:rsidRDefault="003801DC" w:rsidP="003801DC">
      <w:pPr>
        <w:jc w:val="center"/>
      </w:pPr>
      <w:r>
        <w:t>Department of Biology</w:t>
      </w:r>
    </w:p>
    <w:p w14:paraId="406E8F61" w14:textId="77777777" w:rsidR="003801DC" w:rsidRDefault="003801DC" w:rsidP="003801DC">
      <w:pPr>
        <w:jc w:val="center"/>
      </w:pPr>
    </w:p>
    <w:p w14:paraId="6C7F4451" w14:textId="293C4AEE" w:rsidR="003801DC" w:rsidRDefault="003801DC" w:rsidP="003801DC">
      <w:pPr>
        <w:jc w:val="center"/>
      </w:pPr>
      <w:r>
        <w:t>University of Ottawa</w:t>
      </w:r>
    </w:p>
    <w:p w14:paraId="0913537F" w14:textId="4576EA1B" w:rsidR="005460FA" w:rsidRDefault="005460FA" w:rsidP="003801DC">
      <w:pPr>
        <w:jc w:val="center"/>
      </w:pPr>
    </w:p>
    <w:p w14:paraId="7DFFE5C5" w14:textId="5D1EC035" w:rsidR="005460FA" w:rsidRDefault="005460FA" w:rsidP="003801DC">
      <w:pPr>
        <w:jc w:val="center"/>
      </w:pPr>
    </w:p>
    <w:p w14:paraId="7FC0A504" w14:textId="1C877CA5" w:rsidR="005460FA" w:rsidRDefault="005460FA" w:rsidP="003801DC">
      <w:pPr>
        <w:jc w:val="center"/>
      </w:pPr>
    </w:p>
    <w:p w14:paraId="14C598E4" w14:textId="7B871939" w:rsidR="005460FA" w:rsidRDefault="005460FA" w:rsidP="003801DC">
      <w:pPr>
        <w:jc w:val="center"/>
      </w:pPr>
    </w:p>
    <w:p w14:paraId="08DF9AF8" w14:textId="0548C7EE" w:rsidR="005460FA" w:rsidRDefault="005460FA" w:rsidP="003801DC">
      <w:pPr>
        <w:jc w:val="center"/>
      </w:pPr>
    </w:p>
    <w:p w14:paraId="542AB2E7" w14:textId="051E1FAA" w:rsidR="005460FA" w:rsidRDefault="005460FA" w:rsidP="003801DC">
      <w:pPr>
        <w:jc w:val="center"/>
      </w:pPr>
    </w:p>
    <w:p w14:paraId="6FB164C4" w14:textId="2D56F452" w:rsidR="005460FA" w:rsidRDefault="002D71FD" w:rsidP="003801DC">
      <w:pPr>
        <w:jc w:val="center"/>
      </w:pPr>
      <w:r>
        <w:t xml:space="preserve">Table #1: </w:t>
      </w:r>
      <w:r w:rsidR="00E07FCB">
        <w:t>Observed h</w:t>
      </w:r>
      <w:r w:rsidR="00C46E09">
        <w:t xml:space="preserve">emolysis time (Mean average and Standard Error) </w:t>
      </w:r>
      <w:r w:rsidR="00465A87">
        <w:t xml:space="preserve">of Red Blood Cells </w:t>
      </w:r>
      <w:r w:rsidR="00BE3FA0">
        <w:t>s</w:t>
      </w:r>
      <w:r w:rsidR="00614DB2">
        <w:t xml:space="preserve">ampled </w:t>
      </w:r>
      <w:r w:rsidR="00465A87">
        <w:t>in 5 different solutions</w:t>
      </w:r>
      <w:r w:rsidR="0051559B">
        <w:t>.</w:t>
      </w:r>
    </w:p>
    <w:p w14:paraId="5380E553" w14:textId="3FBD6FB4" w:rsidR="0051559B" w:rsidRDefault="00196137" w:rsidP="0042376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2867" wp14:editId="33C1F871">
                <wp:simplePos x="0" y="0"/>
                <wp:positionH relativeFrom="column">
                  <wp:posOffset>290623</wp:posOffset>
                </wp:positionH>
                <wp:positionV relativeFrom="paragraph">
                  <wp:posOffset>157761</wp:posOffset>
                </wp:positionV>
                <wp:extent cx="5294483" cy="0"/>
                <wp:effectExtent l="0" t="0" r="14605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448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E55D3A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9pt,12.4pt" to="439.8pt,1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</w:p>
    <w:p w14:paraId="58DEA77D" w14:textId="0388E322" w:rsidR="00C66440" w:rsidRPr="00871926" w:rsidRDefault="00C801BF" w:rsidP="00423761">
      <w:pPr>
        <w:jc w:val="center"/>
        <w:rPr>
          <w:vertAlign w:val="superscript"/>
        </w:rPr>
        <w:sectPr w:rsidR="00C66440" w:rsidRPr="00871926" w:rsidSect="00362298">
          <w:footnotePr>
            <w:numFmt w:val="lowerLetter"/>
          </w:footnotePr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Concentration </w:t>
      </w:r>
      <w:r w:rsidR="00005CA1">
        <w:t xml:space="preserve">of </w:t>
      </w:r>
      <w:r w:rsidR="00196137">
        <w:t>Solutions [</w:t>
      </w:r>
      <w:r w:rsidR="0028506D">
        <w:t>0.</w:t>
      </w:r>
      <w:r w:rsidR="006412C4">
        <w:t>3M</w:t>
      </w:r>
      <w:r w:rsidR="004D4E03">
        <w:t>]</w:t>
      </w:r>
      <w:r w:rsidR="003E7C47">
        <w:rPr>
          <w:rStyle w:val="FootnoteReference"/>
        </w:rPr>
        <w:footnoteReference w:id="1"/>
      </w:r>
    </w:p>
    <w:p w14:paraId="4685037C" w14:textId="2964CFD6" w:rsidR="006412C4" w:rsidRDefault="006412C4" w:rsidP="00423761">
      <w:pPr>
        <w:jc w:val="center"/>
        <w:sectPr w:rsidR="006412C4" w:rsidSect="00C66440">
          <w:footnotePr>
            <w:numFmt w:val="lowerLetter"/>
          </w:footnotePr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E94ED6E" w14:textId="5B7BC3AD" w:rsidR="00423761" w:rsidRPr="00423761" w:rsidRDefault="00423761" w:rsidP="006412C4">
      <w:pPr>
        <w:sectPr w:rsidR="00423761" w:rsidRPr="00423761" w:rsidSect="006412C4">
          <w:footnotePr>
            <w:numFmt w:val="lowerLetter"/>
          </w:footnotePr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5648229" w14:textId="77777777" w:rsidR="008C393A" w:rsidRDefault="008C393A" w:rsidP="003C7908">
      <w:pPr>
        <w:rPr>
          <w:sz w:val="22"/>
          <w:szCs w:val="22"/>
        </w:rPr>
        <w:sectPr w:rsidR="008C393A" w:rsidSect="008C393A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0" w:type="auto"/>
        <w:tblInd w:w="55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450"/>
      </w:tblGrid>
      <w:tr w:rsidR="007354AD" w14:paraId="33E58D2A" w14:textId="77777777" w:rsidTr="003C7908">
        <w:trPr>
          <w:trHeight w:val="100"/>
        </w:trPr>
        <w:tc>
          <w:tcPr>
            <w:tcW w:w="8450" w:type="dxa"/>
          </w:tcPr>
          <w:p w14:paraId="11F30A79" w14:textId="52655B18" w:rsidR="007354AD" w:rsidRPr="00E6614B" w:rsidRDefault="00E6614B" w:rsidP="003C7908">
            <w:pPr>
              <w:rPr>
                <w:sz w:val="22"/>
                <w:szCs w:val="22"/>
              </w:rPr>
            </w:pPr>
            <w:r w:rsidRPr="00E6614B">
              <w:rPr>
                <w:sz w:val="22"/>
                <w:szCs w:val="22"/>
              </w:rPr>
              <w:t>Solution</w:t>
            </w:r>
            <w:r>
              <w:rPr>
                <w:sz w:val="22"/>
                <w:szCs w:val="22"/>
              </w:rPr>
              <w:t xml:space="preserve">                  </w:t>
            </w:r>
            <w:r w:rsidR="00FF41BD">
              <w:rPr>
                <w:sz w:val="22"/>
                <w:szCs w:val="22"/>
              </w:rPr>
              <w:t xml:space="preserve">  </w:t>
            </w:r>
            <w:r w:rsidR="00D16E5E">
              <w:rPr>
                <w:sz w:val="22"/>
                <w:szCs w:val="22"/>
              </w:rPr>
              <w:t xml:space="preserve">   Time</w:t>
            </w:r>
            <w:r w:rsidR="00F531AC">
              <w:rPr>
                <w:sz w:val="22"/>
                <w:szCs w:val="22"/>
              </w:rPr>
              <w:t xml:space="preserve"> (s)</w:t>
            </w:r>
            <w:r w:rsidR="00F531AC">
              <w:rPr>
                <w:rStyle w:val="FootnoteReference"/>
                <w:sz w:val="22"/>
                <w:szCs w:val="22"/>
              </w:rPr>
              <w:footnoteReference w:id="2"/>
            </w:r>
            <w:r w:rsidR="00D16E5E">
              <w:rPr>
                <w:sz w:val="22"/>
                <w:szCs w:val="22"/>
              </w:rPr>
              <w:t xml:space="preserve">                Mean Aver</w:t>
            </w:r>
            <w:r w:rsidR="009C1CB8">
              <w:rPr>
                <w:sz w:val="22"/>
                <w:szCs w:val="22"/>
              </w:rPr>
              <w:t>age                Stand. Dev.</w:t>
            </w:r>
            <w:r w:rsidR="00F531AC">
              <w:rPr>
                <w:rStyle w:val="FootnoteReference"/>
                <w:sz w:val="22"/>
                <w:szCs w:val="22"/>
              </w:rPr>
              <w:footnoteReference w:id="3"/>
            </w:r>
            <w:r w:rsidR="009C1CB8">
              <w:rPr>
                <w:sz w:val="22"/>
                <w:szCs w:val="22"/>
              </w:rPr>
              <w:t xml:space="preserve">          Stand</w:t>
            </w:r>
            <w:r w:rsidR="00F531AC">
              <w:rPr>
                <w:sz w:val="22"/>
                <w:szCs w:val="22"/>
              </w:rPr>
              <w:t xml:space="preserve"> </w:t>
            </w:r>
            <w:r w:rsidR="009C1CB8">
              <w:rPr>
                <w:sz w:val="22"/>
                <w:szCs w:val="22"/>
              </w:rPr>
              <w:t>E</w:t>
            </w:r>
            <w:r w:rsidR="00C75AD7">
              <w:rPr>
                <w:sz w:val="22"/>
                <w:szCs w:val="22"/>
              </w:rPr>
              <w:t>rr.</w:t>
            </w:r>
            <w:r w:rsidR="00F531AC">
              <w:rPr>
                <w:rStyle w:val="FootnoteReference"/>
                <w:sz w:val="22"/>
                <w:szCs w:val="22"/>
              </w:rPr>
              <w:footnoteReference w:id="4"/>
            </w:r>
          </w:p>
        </w:tc>
      </w:tr>
      <w:tr w:rsidR="003C7908" w14:paraId="068AAE88" w14:textId="77777777" w:rsidTr="00C12696">
        <w:trPr>
          <w:trHeight w:val="520"/>
        </w:trPr>
        <w:tc>
          <w:tcPr>
            <w:tcW w:w="8450" w:type="dxa"/>
            <w:tcBorders>
              <w:bottom w:val="single" w:sz="4" w:space="0" w:color="auto"/>
            </w:tcBorders>
          </w:tcPr>
          <w:p w14:paraId="77BB8538" w14:textId="0D223B88" w:rsidR="006255F5" w:rsidRPr="006255F5" w:rsidRDefault="006255F5" w:rsidP="006255F5">
            <w:pPr>
              <w:rPr>
                <w:sz w:val="15"/>
                <w:szCs w:val="15"/>
              </w:rPr>
            </w:pPr>
            <w:r w:rsidRPr="006255F5">
              <w:rPr>
                <w:sz w:val="15"/>
                <w:szCs w:val="15"/>
              </w:rPr>
              <w:t xml:space="preserve">                                 </w:t>
            </w:r>
            <w:r>
              <w:rPr>
                <w:sz w:val="15"/>
                <w:szCs w:val="15"/>
              </w:rPr>
              <w:t xml:space="preserve">                         </w:t>
            </w:r>
            <w:r w:rsidRPr="006255F5">
              <w:rPr>
                <w:sz w:val="15"/>
                <w:szCs w:val="15"/>
              </w:rPr>
              <w:t xml:space="preserve">  </w:t>
            </w:r>
            <w:r w:rsidR="00C12696">
              <w:rPr>
                <w:rStyle w:val="FootnoteReference"/>
                <w:sz w:val="15"/>
                <w:szCs w:val="15"/>
              </w:rPr>
              <w:footnoteReference w:id="5"/>
            </w:r>
            <w:r w:rsidRPr="006255F5">
              <w:rPr>
                <w:sz w:val="15"/>
                <w:szCs w:val="15"/>
              </w:rPr>
              <w:t xml:space="preserve"> T #1:</w:t>
            </w:r>
          </w:p>
          <w:p w14:paraId="6FF29C5E" w14:textId="49D0D45C" w:rsidR="006255F5" w:rsidRPr="006255F5" w:rsidRDefault="006255F5" w:rsidP="006255F5">
            <w:pPr>
              <w:rPr>
                <w:sz w:val="15"/>
                <w:szCs w:val="15"/>
              </w:rPr>
            </w:pPr>
            <w:r w:rsidRPr="006255F5">
              <w:rPr>
                <w:sz w:val="15"/>
                <w:szCs w:val="15"/>
              </w:rPr>
              <w:t xml:space="preserve">                                      </w:t>
            </w:r>
            <w:r>
              <w:rPr>
                <w:sz w:val="15"/>
                <w:szCs w:val="15"/>
              </w:rPr>
              <w:t xml:space="preserve">                     </w:t>
            </w:r>
            <w:r w:rsidR="00C12696">
              <w:rPr>
                <w:rStyle w:val="FootnoteReference"/>
                <w:sz w:val="15"/>
                <w:szCs w:val="15"/>
              </w:rPr>
              <w:footnoteReference w:id="6"/>
            </w:r>
            <w:r>
              <w:rPr>
                <w:sz w:val="15"/>
                <w:szCs w:val="15"/>
              </w:rPr>
              <w:t xml:space="preserve"> </w:t>
            </w:r>
            <w:r w:rsidRPr="006255F5">
              <w:rPr>
                <w:sz w:val="15"/>
                <w:szCs w:val="15"/>
              </w:rPr>
              <w:t xml:space="preserve"> T #2:</w:t>
            </w:r>
          </w:p>
          <w:p w14:paraId="736BB84F" w14:textId="13024DB3" w:rsidR="003C7908" w:rsidRPr="006255F5" w:rsidRDefault="006255F5" w:rsidP="006255F5">
            <w:pPr>
              <w:rPr>
                <w:sz w:val="22"/>
                <w:szCs w:val="22"/>
              </w:rPr>
            </w:pPr>
            <w:r w:rsidRPr="006255F5">
              <w:rPr>
                <w:sz w:val="15"/>
                <w:szCs w:val="15"/>
              </w:rPr>
              <w:t xml:space="preserve">  </w:t>
            </w:r>
            <w:r>
              <w:rPr>
                <w:sz w:val="15"/>
                <w:szCs w:val="15"/>
              </w:rPr>
              <w:t xml:space="preserve"> </w:t>
            </w:r>
            <w:r w:rsidRPr="006255F5">
              <w:rPr>
                <w:sz w:val="15"/>
                <w:szCs w:val="15"/>
              </w:rPr>
              <w:t xml:space="preserve">                                  </w:t>
            </w:r>
            <w:r>
              <w:rPr>
                <w:sz w:val="15"/>
                <w:szCs w:val="15"/>
              </w:rPr>
              <w:t xml:space="preserve">                      </w:t>
            </w:r>
            <w:r w:rsidRPr="006255F5">
              <w:rPr>
                <w:sz w:val="15"/>
                <w:szCs w:val="15"/>
              </w:rPr>
              <w:t xml:space="preserve"> </w:t>
            </w:r>
            <w:r w:rsidR="00C12696">
              <w:rPr>
                <w:rStyle w:val="FootnoteReference"/>
                <w:sz w:val="15"/>
                <w:szCs w:val="15"/>
              </w:rPr>
              <w:footnoteReference w:id="7"/>
            </w:r>
            <w:r w:rsidRPr="006255F5">
              <w:rPr>
                <w:sz w:val="15"/>
                <w:szCs w:val="15"/>
              </w:rPr>
              <w:t xml:space="preserve"> T #3:</w:t>
            </w:r>
          </w:p>
        </w:tc>
      </w:tr>
      <w:tr w:rsidR="00FE1A31" w14:paraId="7D576B67" w14:textId="77777777" w:rsidTr="00FE1A31">
        <w:trPr>
          <w:trHeight w:val="179"/>
        </w:trPr>
        <w:tc>
          <w:tcPr>
            <w:tcW w:w="8450" w:type="dxa"/>
            <w:tcBorders>
              <w:top w:val="single" w:sz="4" w:space="0" w:color="auto"/>
            </w:tcBorders>
          </w:tcPr>
          <w:p w14:paraId="540DFFCC" w14:textId="436BD397" w:rsidR="00FE1A31" w:rsidRDefault="00FE1A31" w:rsidP="00FE1A31">
            <w:pPr>
              <w:rPr>
                <w:sz w:val="22"/>
                <w:szCs w:val="22"/>
              </w:rPr>
            </w:pPr>
            <w:r w:rsidRPr="00FE1A31">
              <w:rPr>
                <w:sz w:val="22"/>
                <w:szCs w:val="22"/>
              </w:rPr>
              <w:t>Distilled Water</w:t>
            </w:r>
            <w:r w:rsidR="00D75DC2">
              <w:rPr>
                <w:sz w:val="22"/>
                <w:szCs w:val="22"/>
              </w:rPr>
              <w:t xml:space="preserve">         </w:t>
            </w:r>
            <w:r w:rsidR="00C12696">
              <w:rPr>
                <w:sz w:val="22"/>
                <w:szCs w:val="22"/>
              </w:rPr>
              <w:t xml:space="preserve">    </w:t>
            </w:r>
            <w:r w:rsidR="002E36FA">
              <w:rPr>
                <w:sz w:val="22"/>
                <w:szCs w:val="22"/>
              </w:rPr>
              <w:t xml:space="preserve">   2</w:t>
            </w:r>
            <w:r w:rsidR="004B77BB">
              <w:rPr>
                <w:sz w:val="22"/>
                <w:szCs w:val="22"/>
              </w:rPr>
              <w:t xml:space="preserve">                                   </w:t>
            </w:r>
            <w:r w:rsidR="007C0821">
              <w:rPr>
                <w:sz w:val="22"/>
                <w:szCs w:val="22"/>
              </w:rPr>
              <w:t>2</w:t>
            </w:r>
            <w:r w:rsidR="00812796">
              <w:rPr>
                <w:sz w:val="22"/>
                <w:szCs w:val="22"/>
              </w:rPr>
              <w:t xml:space="preserve">                                    0</w:t>
            </w:r>
            <w:r w:rsidR="00825577">
              <w:rPr>
                <w:sz w:val="22"/>
                <w:szCs w:val="22"/>
              </w:rPr>
              <w:t xml:space="preserve">                            0</w:t>
            </w:r>
          </w:p>
          <w:p w14:paraId="6F8BDE97" w14:textId="2C59A8BC" w:rsidR="002E36FA" w:rsidRDefault="002E36FA" w:rsidP="00FE1A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</w:t>
            </w:r>
            <w:r w:rsidR="005611E2">
              <w:rPr>
                <w:sz w:val="22"/>
                <w:szCs w:val="22"/>
              </w:rPr>
              <w:t>&lt;2</w:t>
            </w:r>
          </w:p>
          <w:p w14:paraId="4E4A0C33" w14:textId="7F846E54" w:rsidR="00A92CE4" w:rsidRDefault="005611E2" w:rsidP="00FE1A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&lt;2</w:t>
            </w:r>
          </w:p>
          <w:p w14:paraId="7A5EDC71" w14:textId="77777777" w:rsidR="005611E2" w:rsidRDefault="005611E2" w:rsidP="005611E2">
            <w:pPr>
              <w:rPr>
                <w:sz w:val="22"/>
                <w:szCs w:val="22"/>
              </w:rPr>
            </w:pPr>
          </w:p>
          <w:p w14:paraId="3FF74C04" w14:textId="7A0D4DF8" w:rsidR="005611E2" w:rsidRDefault="00FE1A31" w:rsidP="00561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Ethanol</w:t>
            </w:r>
            <w:r w:rsidR="00E44253">
              <w:rPr>
                <w:sz w:val="22"/>
                <w:szCs w:val="22"/>
              </w:rPr>
              <w:t xml:space="preserve">. </w:t>
            </w:r>
            <w:r w:rsidR="005611E2">
              <w:rPr>
                <w:sz w:val="22"/>
                <w:szCs w:val="22"/>
              </w:rPr>
              <w:t xml:space="preserve">                            3</w:t>
            </w:r>
            <w:r w:rsidR="007C0821">
              <w:rPr>
                <w:sz w:val="22"/>
                <w:szCs w:val="22"/>
              </w:rPr>
              <w:t xml:space="preserve">                                  2.5</w:t>
            </w:r>
            <w:r w:rsidR="00812796">
              <w:rPr>
                <w:sz w:val="22"/>
                <w:szCs w:val="22"/>
              </w:rPr>
              <w:t xml:space="preserve">                                 0.5</w:t>
            </w:r>
            <w:r w:rsidR="00825577">
              <w:rPr>
                <w:sz w:val="22"/>
                <w:szCs w:val="22"/>
              </w:rPr>
              <w:t xml:space="preserve">                        0.29</w:t>
            </w:r>
          </w:p>
          <w:p w14:paraId="0D2C0FF8" w14:textId="7D628822" w:rsidR="005611E2" w:rsidRDefault="005611E2" w:rsidP="00561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2.5</w:t>
            </w:r>
          </w:p>
          <w:p w14:paraId="6E6D60C0" w14:textId="23EBF4A7" w:rsidR="005611E2" w:rsidRDefault="005611E2" w:rsidP="00561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2</w:t>
            </w:r>
          </w:p>
          <w:p w14:paraId="380C1CEE" w14:textId="43BEB7F1" w:rsidR="00FE1A31" w:rsidRDefault="00FE1A31" w:rsidP="00FE1A31">
            <w:pPr>
              <w:rPr>
                <w:sz w:val="22"/>
                <w:szCs w:val="22"/>
              </w:rPr>
            </w:pPr>
          </w:p>
          <w:p w14:paraId="148F814F" w14:textId="60812734" w:rsidR="00E44253" w:rsidRDefault="00FE1A31" w:rsidP="00E442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Triton X</w:t>
            </w:r>
            <w:r w:rsidR="00E44253">
              <w:rPr>
                <w:sz w:val="22"/>
                <w:szCs w:val="22"/>
              </w:rPr>
              <w:t xml:space="preserve">                             3</w:t>
            </w:r>
            <w:r w:rsidR="007C0821">
              <w:rPr>
                <w:sz w:val="22"/>
                <w:szCs w:val="22"/>
              </w:rPr>
              <w:t xml:space="preserve">                                   </w:t>
            </w:r>
            <w:r w:rsidR="001B01E1">
              <w:rPr>
                <w:sz w:val="22"/>
                <w:szCs w:val="22"/>
              </w:rPr>
              <w:t>2.33</w:t>
            </w:r>
            <w:r w:rsidR="00812796">
              <w:rPr>
                <w:sz w:val="22"/>
                <w:szCs w:val="22"/>
              </w:rPr>
              <w:t xml:space="preserve">                               0.57</w:t>
            </w:r>
            <w:r w:rsidR="00825577">
              <w:rPr>
                <w:sz w:val="22"/>
                <w:szCs w:val="22"/>
              </w:rPr>
              <w:t xml:space="preserve">                     0.33</w:t>
            </w:r>
          </w:p>
          <w:p w14:paraId="60607064" w14:textId="5B41B3A2" w:rsidR="00E44253" w:rsidRDefault="00E44253" w:rsidP="00E442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2 </w:t>
            </w:r>
          </w:p>
          <w:p w14:paraId="6EC48B1C" w14:textId="6E119836" w:rsidR="00E44253" w:rsidRDefault="00E44253" w:rsidP="00E442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&lt;2</w:t>
            </w:r>
          </w:p>
          <w:p w14:paraId="353D1C2D" w14:textId="77777777" w:rsidR="00600E92" w:rsidRDefault="00600E92" w:rsidP="00FE1A31">
            <w:pPr>
              <w:rPr>
                <w:sz w:val="22"/>
                <w:szCs w:val="22"/>
              </w:rPr>
            </w:pPr>
          </w:p>
          <w:p w14:paraId="33F64689" w14:textId="7AD44B2A" w:rsidR="00600E92" w:rsidRDefault="00FE1A31" w:rsidP="00600E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Thiourea</w:t>
            </w:r>
            <w:r w:rsidR="00600E92">
              <w:rPr>
                <w:sz w:val="22"/>
                <w:szCs w:val="22"/>
              </w:rPr>
              <w:t xml:space="preserve">                           80</w:t>
            </w:r>
            <w:r w:rsidR="001B01E1">
              <w:rPr>
                <w:sz w:val="22"/>
                <w:szCs w:val="22"/>
              </w:rPr>
              <w:t xml:space="preserve">                                76.6</w:t>
            </w:r>
            <w:r w:rsidR="00812796">
              <w:rPr>
                <w:sz w:val="22"/>
                <w:szCs w:val="22"/>
              </w:rPr>
              <w:t xml:space="preserve">                                2.88</w:t>
            </w:r>
            <w:r w:rsidR="00825577">
              <w:rPr>
                <w:sz w:val="22"/>
                <w:szCs w:val="22"/>
              </w:rPr>
              <w:t xml:space="preserve">                    </w:t>
            </w:r>
            <w:r w:rsidR="00D82627">
              <w:rPr>
                <w:sz w:val="22"/>
                <w:szCs w:val="22"/>
              </w:rPr>
              <w:t xml:space="preserve"> </w:t>
            </w:r>
            <w:r w:rsidR="00825577">
              <w:rPr>
                <w:sz w:val="22"/>
                <w:szCs w:val="22"/>
              </w:rPr>
              <w:t>0.66</w:t>
            </w:r>
          </w:p>
          <w:p w14:paraId="09FCC1FA" w14:textId="41A1FBAF" w:rsidR="00600E92" w:rsidRDefault="00600E92" w:rsidP="00600E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</w:t>
            </w:r>
            <w:r w:rsidR="00BA0554">
              <w:rPr>
                <w:sz w:val="22"/>
                <w:szCs w:val="22"/>
              </w:rPr>
              <w:t>75</w:t>
            </w:r>
            <w:r>
              <w:rPr>
                <w:sz w:val="22"/>
                <w:szCs w:val="22"/>
              </w:rPr>
              <w:t xml:space="preserve"> </w:t>
            </w:r>
          </w:p>
          <w:p w14:paraId="40AA3CE2" w14:textId="7FE391B3" w:rsidR="00600E92" w:rsidRDefault="00600E92" w:rsidP="00600E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</w:t>
            </w:r>
            <w:r w:rsidR="00BA0554">
              <w:rPr>
                <w:sz w:val="22"/>
                <w:szCs w:val="22"/>
              </w:rPr>
              <w:t xml:space="preserve"> 75</w:t>
            </w:r>
          </w:p>
          <w:p w14:paraId="3C565E02" w14:textId="58613AE2" w:rsidR="00FE1A31" w:rsidRDefault="00FE1A31" w:rsidP="00FE1A31">
            <w:pPr>
              <w:rPr>
                <w:sz w:val="22"/>
                <w:szCs w:val="22"/>
              </w:rPr>
            </w:pPr>
          </w:p>
          <w:p w14:paraId="13A58344" w14:textId="3D54830B" w:rsidR="00BA0554" w:rsidRDefault="00FE1A31" w:rsidP="00BA05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Dextrose</w:t>
            </w:r>
            <w:r w:rsidR="00BA0554">
              <w:rPr>
                <w:sz w:val="22"/>
                <w:szCs w:val="22"/>
              </w:rPr>
              <w:t>.                         &gt;1200</w:t>
            </w:r>
            <w:r w:rsidR="001B01E1">
              <w:rPr>
                <w:sz w:val="22"/>
                <w:szCs w:val="22"/>
              </w:rPr>
              <w:t xml:space="preserve">                          1200</w:t>
            </w:r>
            <w:r w:rsidR="0076693D">
              <w:rPr>
                <w:sz w:val="22"/>
                <w:szCs w:val="22"/>
              </w:rPr>
              <w:t xml:space="preserve">                                0</w:t>
            </w:r>
            <w:r w:rsidR="00825577">
              <w:rPr>
                <w:sz w:val="22"/>
                <w:szCs w:val="22"/>
              </w:rPr>
              <w:t xml:space="preserve">                         </w:t>
            </w:r>
            <w:r w:rsidR="00D82627">
              <w:rPr>
                <w:sz w:val="22"/>
                <w:szCs w:val="22"/>
              </w:rPr>
              <w:t xml:space="preserve"> </w:t>
            </w:r>
            <w:r w:rsidR="00825577">
              <w:rPr>
                <w:sz w:val="22"/>
                <w:szCs w:val="22"/>
              </w:rPr>
              <w:t xml:space="preserve"> 0</w:t>
            </w:r>
          </w:p>
          <w:p w14:paraId="4FA9831F" w14:textId="72EA9493" w:rsidR="00BA0554" w:rsidRDefault="00BA0554" w:rsidP="00BA05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</w:t>
            </w:r>
            <w:r w:rsidR="00426E64">
              <w:rPr>
                <w:sz w:val="22"/>
                <w:szCs w:val="22"/>
              </w:rPr>
              <w:t>&gt;1200</w:t>
            </w:r>
          </w:p>
          <w:p w14:paraId="351817AD" w14:textId="608B79F0" w:rsidR="00BA0554" w:rsidRDefault="00BA0554" w:rsidP="00BA05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</w:t>
            </w:r>
            <w:r w:rsidR="00426E64">
              <w:rPr>
                <w:sz w:val="22"/>
                <w:szCs w:val="22"/>
              </w:rPr>
              <w:t>&gt;1200</w:t>
            </w:r>
          </w:p>
          <w:p w14:paraId="78511266" w14:textId="77777777" w:rsidR="00BA0554" w:rsidRDefault="00BA0554" w:rsidP="00BA0554">
            <w:pPr>
              <w:rPr>
                <w:sz w:val="22"/>
                <w:szCs w:val="22"/>
              </w:rPr>
            </w:pPr>
          </w:p>
          <w:p w14:paraId="251CC6DF" w14:textId="4B156096" w:rsidR="00FE1A31" w:rsidRPr="00FE1A31" w:rsidRDefault="00FE1A31" w:rsidP="00FE1A31">
            <w:pPr>
              <w:rPr>
                <w:sz w:val="22"/>
                <w:szCs w:val="22"/>
              </w:rPr>
            </w:pPr>
          </w:p>
          <w:p w14:paraId="5EC66D2E" w14:textId="4BCEB54C" w:rsidR="00FE1A31" w:rsidRDefault="00FE1A31" w:rsidP="00FE1A31"/>
        </w:tc>
      </w:tr>
    </w:tbl>
    <w:p w14:paraId="22D5CDB7" w14:textId="2E1EF940" w:rsidR="00DB16D1" w:rsidRDefault="00DB16D1" w:rsidP="003801DC">
      <w:pPr>
        <w:jc w:val="center"/>
      </w:pPr>
    </w:p>
    <w:p w14:paraId="754CC771" w14:textId="1D8C26ED" w:rsidR="00D82627" w:rsidRDefault="00D82627" w:rsidP="003801DC">
      <w:pPr>
        <w:jc w:val="center"/>
      </w:pPr>
    </w:p>
    <w:p w14:paraId="24BE02BA" w14:textId="287B6EFE" w:rsidR="00D82627" w:rsidRDefault="00D82627" w:rsidP="003801DC">
      <w:pPr>
        <w:jc w:val="center"/>
      </w:pPr>
    </w:p>
    <w:p w14:paraId="225DBC73" w14:textId="011347C5" w:rsidR="00D82627" w:rsidRDefault="00D82627" w:rsidP="003801DC">
      <w:pPr>
        <w:jc w:val="center"/>
      </w:pPr>
    </w:p>
    <w:p w14:paraId="5BB508B0" w14:textId="4B1B23A7" w:rsidR="00D82627" w:rsidRDefault="00D82627" w:rsidP="003801DC">
      <w:pPr>
        <w:jc w:val="center"/>
      </w:pPr>
    </w:p>
    <w:p w14:paraId="6B338932" w14:textId="3323209A" w:rsidR="00D82627" w:rsidRDefault="00D82627" w:rsidP="003801DC">
      <w:pPr>
        <w:jc w:val="center"/>
      </w:pPr>
    </w:p>
    <w:p w14:paraId="65A67AE7" w14:textId="6EEB7CFB" w:rsidR="00D82627" w:rsidRDefault="00D82627" w:rsidP="003801DC">
      <w:pPr>
        <w:jc w:val="center"/>
      </w:pPr>
    </w:p>
    <w:p w14:paraId="5B26A8B6" w14:textId="75232DF3" w:rsidR="00CF15D0" w:rsidRDefault="00CF15D0" w:rsidP="003801DC">
      <w:pPr>
        <w:jc w:val="center"/>
      </w:pPr>
    </w:p>
    <w:p w14:paraId="61A6A954" w14:textId="51BAE4A4" w:rsidR="00CF15D0" w:rsidRDefault="00CF15D0" w:rsidP="003801DC">
      <w:pPr>
        <w:jc w:val="center"/>
      </w:pPr>
    </w:p>
    <w:p w14:paraId="09E23B5A" w14:textId="470BA205" w:rsidR="00CF15D0" w:rsidRDefault="00CF15D0" w:rsidP="003801DC">
      <w:pPr>
        <w:jc w:val="center"/>
      </w:pPr>
    </w:p>
    <w:p w14:paraId="4A84B3A3" w14:textId="77777777" w:rsidR="00704412" w:rsidRDefault="00704412" w:rsidP="00704412">
      <w:pPr>
        <w:pStyle w:val="NormalWeb"/>
      </w:pPr>
      <w:r>
        <w:rPr>
          <w:rFonts w:ascii="Calibri" w:hAnsi="Calibri"/>
          <w:b/>
          <w:bCs/>
          <w:sz w:val="22"/>
          <w:szCs w:val="22"/>
        </w:rPr>
        <w:t xml:space="preserve">1‐ What are the factors that affect the diffusion of the solutes tested in the permeability </w:t>
      </w:r>
    </w:p>
    <w:p w14:paraId="5FEC407D" w14:textId="15E76E9C" w:rsidR="00704412" w:rsidRDefault="00704412" w:rsidP="00704412">
      <w:pPr>
        <w:pStyle w:val="NormalWeb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experiment?</w:t>
      </w:r>
    </w:p>
    <w:p w14:paraId="6A8B0C2B" w14:textId="4EA3DEC4" w:rsidR="00C94029" w:rsidRDefault="00C94029" w:rsidP="00704412">
      <w:pPr>
        <w:pStyle w:val="NormalWeb"/>
      </w:pPr>
      <w:r>
        <w:tab/>
      </w:r>
      <w:r w:rsidR="005A627A">
        <w:t xml:space="preserve">The factors that affect the rate of diffusion for each solute includes the </w:t>
      </w:r>
      <w:r w:rsidR="00D20309">
        <w:t>siz</w:t>
      </w:r>
      <w:r w:rsidR="00AA2A58">
        <w:t>e</w:t>
      </w:r>
      <w:r w:rsidR="002D2527">
        <w:t xml:space="preserve"> of the solutes</w:t>
      </w:r>
      <w:r w:rsidR="000A4577">
        <w:t>, temperature</w:t>
      </w:r>
      <w:r w:rsidR="009813FA">
        <w:t xml:space="preserve"> (which did not change in this lab experiment)</w:t>
      </w:r>
      <w:r w:rsidR="000A4577">
        <w:t>, concentration</w:t>
      </w:r>
      <w:r w:rsidR="002D2527">
        <w:t xml:space="preserve"> of each solute</w:t>
      </w:r>
      <w:r w:rsidR="000A4577">
        <w:t xml:space="preserve">, </w:t>
      </w:r>
      <w:r w:rsidR="002D2527">
        <w:t xml:space="preserve">and the </w:t>
      </w:r>
      <w:r w:rsidR="007A07D4">
        <w:t>solubility</w:t>
      </w:r>
      <w:r w:rsidR="002D2527">
        <w:t xml:space="preserve">. </w:t>
      </w:r>
    </w:p>
    <w:p w14:paraId="7B76DFF3" w14:textId="77777777" w:rsidR="00E55566" w:rsidRDefault="00E55566" w:rsidP="00E55566">
      <w:pPr>
        <w:pStyle w:val="NormalWeb"/>
      </w:pPr>
      <w:r>
        <w:rPr>
          <w:rFonts w:ascii="Calibri" w:hAnsi="Calibri"/>
          <w:b/>
          <w:bCs/>
          <w:sz w:val="22"/>
          <w:szCs w:val="22"/>
        </w:rPr>
        <w:t xml:space="preserve">2‐ How do these factors affect the diffusion of solutes? </w:t>
      </w:r>
    </w:p>
    <w:p w14:paraId="2E733FFB" w14:textId="2F81CA9A" w:rsidR="002D2527" w:rsidRDefault="00E55566" w:rsidP="00704412">
      <w:pPr>
        <w:pStyle w:val="NormalWeb"/>
      </w:pPr>
      <w:r>
        <w:t>Size of Solute: For each solution, it was concluded that the s</w:t>
      </w:r>
      <w:r w:rsidR="008F77E4">
        <w:t xml:space="preserve">maller the size of the solutes, the faster the rate of diffusion would be. For example, the diffusion rate of distilled water was much faster than dextrose </w:t>
      </w:r>
      <w:r w:rsidR="00E32D41">
        <w:t xml:space="preserve">(which is </w:t>
      </w:r>
      <w:r w:rsidR="00F27F63">
        <w:t xml:space="preserve">commonly known as glucose) </w:t>
      </w:r>
      <w:r w:rsidR="00A11E78">
        <w:t>due to the increasingly large</w:t>
      </w:r>
      <w:r w:rsidR="00F27F63">
        <w:t>r</w:t>
      </w:r>
      <w:r w:rsidR="00A11E78">
        <w:t xml:space="preserve"> size of dextrose molecule</w:t>
      </w:r>
      <w:r w:rsidR="00F27F63">
        <w:t>s in comparison to water molecules.</w:t>
      </w:r>
    </w:p>
    <w:p w14:paraId="21462F7E" w14:textId="4DDF1F26" w:rsidR="00F27F63" w:rsidRDefault="00F27F63" w:rsidP="00704412">
      <w:pPr>
        <w:pStyle w:val="NormalWeb"/>
      </w:pPr>
      <w:r>
        <w:t xml:space="preserve">Temperature: </w:t>
      </w:r>
      <w:r w:rsidR="00AF282E">
        <w:t xml:space="preserve">For this experiment the temperature was kept constant for each solution used. However, due to prior scientific knowledge </w:t>
      </w:r>
      <w:r w:rsidR="00CA4BFE">
        <w:t>I know that increasing the temperature of each solution would act to speed up the diffusion rate</w:t>
      </w:r>
      <w:r w:rsidR="00DB41BF">
        <w:t xml:space="preserve">. For example, although dextrose took </w:t>
      </w:r>
      <w:r w:rsidR="00EC4DCA">
        <w:t xml:space="preserve">&gt;1200 seconds to cause hemolysis of the red blood cell, </w:t>
      </w:r>
      <w:r w:rsidR="00061C4F">
        <w:t xml:space="preserve">if the solution was at a higher temperature it would have taken a shorter time. </w:t>
      </w:r>
      <w:r w:rsidR="007B302C">
        <w:t>The temperature that the solution was at for this experiment</w:t>
      </w:r>
      <w:r w:rsidR="00506B8D">
        <w:t xml:space="preserve"> was </w:t>
      </w:r>
      <w:r w:rsidR="007B302C">
        <w:t>room temperature</w:t>
      </w:r>
      <w:r w:rsidR="00BA3364">
        <w:t>,</w:t>
      </w:r>
      <w:r w:rsidR="006A357B">
        <w:t xml:space="preserve"> which</w:t>
      </w:r>
      <w:r w:rsidR="007B302C">
        <w:t xml:space="preserve"> played a role in determining the rate of diffusion.</w:t>
      </w:r>
    </w:p>
    <w:p w14:paraId="4572B824" w14:textId="6214E8E1" w:rsidR="00061C4F" w:rsidRDefault="00061C4F" w:rsidP="00704412">
      <w:pPr>
        <w:pStyle w:val="NormalWeb"/>
      </w:pPr>
      <w:r>
        <w:t xml:space="preserve">Concentration: </w:t>
      </w:r>
      <w:r w:rsidR="00225B7D">
        <w:t xml:space="preserve">This variable was also kept constant for each solute used. However, I know that increasing the concentration of each solute would have resulted in faster diffusion rates, and therefore faster hemolysis of the red blood cells. </w:t>
      </w:r>
      <w:r w:rsidR="005C6E74">
        <w:t>The concentration that was used for each solution (0.3 M) played a role in the speed of diffusion for each solution.</w:t>
      </w:r>
    </w:p>
    <w:p w14:paraId="6FFC2A96" w14:textId="5807D2B8" w:rsidR="00B32EEC" w:rsidRDefault="00B32EEC" w:rsidP="00704412">
      <w:pPr>
        <w:pStyle w:val="NormalWeb"/>
      </w:pPr>
      <w:r>
        <w:t xml:space="preserve">Solubility: </w:t>
      </w:r>
      <w:r w:rsidR="00671782">
        <w:t>The solubility of each solution</w:t>
      </w:r>
      <w:r w:rsidR="00C81DF3">
        <w:t>, whether easily able to dissolve/ penetrate through the plasma membrane of the red blood cells or hard</w:t>
      </w:r>
      <w:r w:rsidR="00773C7E">
        <w:t xml:space="preserve"> to do so</w:t>
      </w:r>
      <w:r w:rsidR="00C81DF3">
        <w:t xml:space="preserve">, played a role in the diffusion rate of each solution. </w:t>
      </w:r>
      <w:r w:rsidR="00053EAB">
        <w:t xml:space="preserve">Increased solubility </w:t>
      </w:r>
      <w:r w:rsidR="00801DEC">
        <w:t>which are characteristics of polar molecules</w:t>
      </w:r>
      <w:r w:rsidR="001F614F">
        <w:t>,</w:t>
      </w:r>
      <w:r w:rsidR="00801DEC">
        <w:t xml:space="preserve"> </w:t>
      </w:r>
      <w:r w:rsidR="00053EAB">
        <w:t xml:space="preserve">would mean </w:t>
      </w:r>
      <w:r w:rsidR="009E633A">
        <w:t xml:space="preserve">diffusion </w:t>
      </w:r>
      <w:r w:rsidR="00801DEC">
        <w:t xml:space="preserve">through </w:t>
      </w:r>
      <w:r w:rsidR="008E75A9">
        <w:t xml:space="preserve">transmembrane proteins (aquaporins) </w:t>
      </w:r>
      <w:r w:rsidR="007D2C72">
        <w:t xml:space="preserve">to get </w:t>
      </w:r>
      <w:r w:rsidR="009E633A">
        <w:t xml:space="preserve">into the red blood cell, while decreased solubility </w:t>
      </w:r>
      <w:r w:rsidR="001F614F">
        <w:t>would result</w:t>
      </w:r>
      <w:r w:rsidR="009E633A">
        <w:t xml:space="preserve"> in a solute </w:t>
      </w:r>
      <w:r w:rsidR="007D2C72">
        <w:t>easily being able to cross the membrane</w:t>
      </w:r>
      <w:r w:rsidR="000B6417">
        <w:t xml:space="preserve"> through simple diffusion.</w:t>
      </w:r>
    </w:p>
    <w:p w14:paraId="09148F7B" w14:textId="77777777" w:rsidR="00B32EEC" w:rsidRDefault="00B32EEC" w:rsidP="00704412">
      <w:pPr>
        <w:pStyle w:val="NormalWeb"/>
      </w:pPr>
    </w:p>
    <w:p w14:paraId="245367BE" w14:textId="77777777" w:rsidR="00CF15D0" w:rsidRPr="00CF15D0" w:rsidRDefault="00CF15D0" w:rsidP="00704412">
      <w:pPr>
        <w:spacing w:line="360" w:lineRule="auto"/>
        <w:rPr>
          <w:rFonts w:ascii="Times New Roman" w:hAnsi="Times New Roman" w:cs="Times New Roman"/>
        </w:rPr>
      </w:pPr>
    </w:p>
    <w:p w14:paraId="44EE083E" w14:textId="7ABF156D" w:rsidR="00D82627" w:rsidRDefault="00D82627" w:rsidP="003801DC">
      <w:pPr>
        <w:jc w:val="center"/>
      </w:pPr>
    </w:p>
    <w:p w14:paraId="194CE9D3" w14:textId="77777777" w:rsidR="00D82627" w:rsidRDefault="00D82627" w:rsidP="005D32FC"/>
    <w:sectPr w:rsidR="00D82627" w:rsidSect="008C393A">
      <w:footnotePr>
        <w:numFmt w:val="lowerLetter"/>
      </w:footnotePr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4E03D" w14:textId="77777777" w:rsidR="00C12696" w:rsidRDefault="00C12696" w:rsidP="00C12696">
      <w:r>
        <w:separator/>
      </w:r>
    </w:p>
  </w:endnote>
  <w:endnote w:type="continuationSeparator" w:id="0">
    <w:p w14:paraId="39A00974" w14:textId="77777777" w:rsidR="00C12696" w:rsidRDefault="00C12696" w:rsidP="00C12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323CBF" w14:textId="77777777" w:rsidR="00C12696" w:rsidRDefault="00C12696" w:rsidP="00C12696">
      <w:r>
        <w:separator/>
      </w:r>
    </w:p>
  </w:footnote>
  <w:footnote w:type="continuationSeparator" w:id="0">
    <w:p w14:paraId="020D4B11" w14:textId="77777777" w:rsidR="00C12696" w:rsidRDefault="00C12696" w:rsidP="00C12696">
      <w:r>
        <w:continuationSeparator/>
      </w:r>
    </w:p>
  </w:footnote>
  <w:footnote w:id="1">
    <w:p w14:paraId="357E46E0" w14:textId="1A8A22C2" w:rsidR="003E7C47" w:rsidRPr="00B71CFA" w:rsidRDefault="003E7C47">
      <w:pPr>
        <w:pStyle w:val="FootnoteText"/>
        <w:rPr>
          <w:sz w:val="16"/>
          <w:szCs w:val="16"/>
        </w:rPr>
      </w:pPr>
      <w:r>
        <w:rPr>
          <w:rStyle w:val="FootnoteReference"/>
        </w:rPr>
        <w:t>a</w:t>
      </w:r>
      <w:r w:rsidR="00B71CFA">
        <w:rPr>
          <w:sz w:val="16"/>
          <w:szCs w:val="16"/>
        </w:rPr>
        <w:t xml:space="preserve"> M is short form for Molarity</w:t>
      </w:r>
    </w:p>
  </w:footnote>
  <w:footnote w:id="2">
    <w:p w14:paraId="30052130" w14:textId="433BD59E" w:rsidR="00F531AC" w:rsidRPr="00D82627" w:rsidRDefault="00F531AC">
      <w:pPr>
        <w:pStyle w:val="FootnoteText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D82627">
        <w:rPr>
          <w:sz w:val="16"/>
          <w:szCs w:val="16"/>
        </w:rPr>
        <w:t xml:space="preserve">Time is measured in seconds </w:t>
      </w:r>
    </w:p>
  </w:footnote>
  <w:footnote w:id="3">
    <w:p w14:paraId="58750A50" w14:textId="61C59A50" w:rsidR="00F531AC" w:rsidRPr="00D82627" w:rsidRDefault="00F531AC">
      <w:pPr>
        <w:pStyle w:val="FootnoteText"/>
        <w:rPr>
          <w:sz w:val="16"/>
          <w:szCs w:val="16"/>
        </w:rPr>
      </w:pPr>
      <w:r w:rsidRPr="00D82627">
        <w:rPr>
          <w:rStyle w:val="FootnoteReference"/>
          <w:sz w:val="16"/>
          <w:szCs w:val="16"/>
        </w:rPr>
        <w:footnoteRef/>
      </w:r>
      <w:r w:rsidRPr="00D82627">
        <w:rPr>
          <w:sz w:val="16"/>
          <w:szCs w:val="16"/>
        </w:rPr>
        <w:t xml:space="preserve"> Stand. Dev. Is short form for Standard Deviation </w:t>
      </w:r>
    </w:p>
  </w:footnote>
  <w:footnote w:id="4">
    <w:p w14:paraId="787342BB" w14:textId="45F92C19" w:rsidR="00F531AC" w:rsidRPr="00D82627" w:rsidRDefault="00F531AC">
      <w:pPr>
        <w:pStyle w:val="FootnoteText"/>
        <w:rPr>
          <w:sz w:val="16"/>
          <w:szCs w:val="16"/>
        </w:rPr>
      </w:pPr>
      <w:r w:rsidRPr="00D82627">
        <w:rPr>
          <w:rStyle w:val="FootnoteReference"/>
          <w:sz w:val="16"/>
          <w:szCs w:val="16"/>
        </w:rPr>
        <w:footnoteRef/>
      </w:r>
      <w:r w:rsidRPr="00D82627">
        <w:rPr>
          <w:sz w:val="16"/>
          <w:szCs w:val="16"/>
        </w:rPr>
        <w:t xml:space="preserve"> Stand. Err. Is short form for Standard Error</w:t>
      </w:r>
    </w:p>
  </w:footnote>
  <w:footnote w:id="5">
    <w:p w14:paraId="755297A9" w14:textId="6E1DD6A4" w:rsidR="00C12696" w:rsidRPr="00D82627" w:rsidRDefault="00C12696">
      <w:pPr>
        <w:pStyle w:val="FootnoteText"/>
        <w:rPr>
          <w:sz w:val="16"/>
          <w:szCs w:val="16"/>
        </w:rPr>
      </w:pPr>
      <w:r w:rsidRPr="00D82627">
        <w:rPr>
          <w:rStyle w:val="FootnoteReference"/>
          <w:sz w:val="16"/>
          <w:szCs w:val="16"/>
        </w:rPr>
        <w:footnoteRef/>
      </w:r>
      <w:r w:rsidRPr="00D82627">
        <w:rPr>
          <w:sz w:val="16"/>
          <w:szCs w:val="16"/>
        </w:rPr>
        <w:t xml:space="preserve"> </w:t>
      </w:r>
      <w:r w:rsidR="00393915" w:rsidRPr="00D82627">
        <w:rPr>
          <w:sz w:val="16"/>
          <w:szCs w:val="16"/>
        </w:rPr>
        <w:t>T #1 is short form for Trial #1</w:t>
      </w:r>
    </w:p>
  </w:footnote>
  <w:footnote w:id="6">
    <w:p w14:paraId="6B6FB545" w14:textId="0429B3E2" w:rsidR="00C12696" w:rsidRPr="00D82627" w:rsidRDefault="00C12696">
      <w:pPr>
        <w:pStyle w:val="FootnoteText"/>
        <w:rPr>
          <w:sz w:val="16"/>
          <w:szCs w:val="16"/>
        </w:rPr>
      </w:pPr>
      <w:r w:rsidRPr="00D82627">
        <w:rPr>
          <w:rStyle w:val="FootnoteReference"/>
          <w:sz w:val="16"/>
          <w:szCs w:val="16"/>
        </w:rPr>
        <w:footnoteRef/>
      </w:r>
      <w:r w:rsidRPr="00D82627">
        <w:rPr>
          <w:sz w:val="16"/>
          <w:szCs w:val="16"/>
        </w:rPr>
        <w:t xml:space="preserve"> </w:t>
      </w:r>
      <w:r w:rsidR="00393915" w:rsidRPr="00D82627">
        <w:rPr>
          <w:sz w:val="16"/>
          <w:szCs w:val="16"/>
        </w:rPr>
        <w:t>T #2 is short form for Trial #2</w:t>
      </w:r>
    </w:p>
  </w:footnote>
  <w:footnote w:id="7">
    <w:p w14:paraId="3AE0C4A2" w14:textId="56985C6F" w:rsidR="00D82627" w:rsidRPr="00D82627" w:rsidRDefault="00C12696">
      <w:pPr>
        <w:pStyle w:val="FootnoteText"/>
        <w:rPr>
          <w:sz w:val="16"/>
          <w:szCs w:val="16"/>
        </w:rPr>
      </w:pPr>
      <w:r w:rsidRPr="00D82627">
        <w:rPr>
          <w:rStyle w:val="FootnoteReference"/>
          <w:sz w:val="16"/>
          <w:szCs w:val="16"/>
        </w:rPr>
        <w:footnoteRef/>
      </w:r>
      <w:r w:rsidRPr="00D82627">
        <w:rPr>
          <w:sz w:val="16"/>
          <w:szCs w:val="16"/>
        </w:rPr>
        <w:t xml:space="preserve"> </w:t>
      </w:r>
      <w:r w:rsidR="00393915" w:rsidRPr="00D82627">
        <w:rPr>
          <w:sz w:val="16"/>
          <w:szCs w:val="16"/>
        </w:rPr>
        <w:t>T #3 is short form for Trial #3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1"/>
  <w:proofState w:spelling="clean" w:grammar="clean"/>
  <w:defaultTabStop w:val="720"/>
  <w:characterSpacingControl w:val="doNotCompress"/>
  <w:footnotePr>
    <w:numFmt w:val="lowerLetter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1DC"/>
    <w:rsid w:val="00005CA1"/>
    <w:rsid w:val="00053EAB"/>
    <w:rsid w:val="00061C4F"/>
    <w:rsid w:val="000A4577"/>
    <w:rsid w:val="000B6417"/>
    <w:rsid w:val="00196137"/>
    <w:rsid w:val="001A161E"/>
    <w:rsid w:val="001B01E1"/>
    <w:rsid w:val="001E62F7"/>
    <w:rsid w:val="001F614F"/>
    <w:rsid w:val="002213EE"/>
    <w:rsid w:val="00225B7D"/>
    <w:rsid w:val="0028506D"/>
    <w:rsid w:val="002D2527"/>
    <w:rsid w:val="002D71FD"/>
    <w:rsid w:val="002E36FA"/>
    <w:rsid w:val="00362298"/>
    <w:rsid w:val="003801DC"/>
    <w:rsid w:val="00393915"/>
    <w:rsid w:val="003C7908"/>
    <w:rsid w:val="003D36E1"/>
    <w:rsid w:val="003E7C47"/>
    <w:rsid w:val="00423761"/>
    <w:rsid w:val="00426E64"/>
    <w:rsid w:val="00465A87"/>
    <w:rsid w:val="00476D98"/>
    <w:rsid w:val="004B77BB"/>
    <w:rsid w:val="004D4E03"/>
    <w:rsid w:val="00506B8D"/>
    <w:rsid w:val="0051559B"/>
    <w:rsid w:val="005460FA"/>
    <w:rsid w:val="005611E2"/>
    <w:rsid w:val="005A0E9F"/>
    <w:rsid w:val="005A627A"/>
    <w:rsid w:val="005C6E74"/>
    <w:rsid w:val="005D32FC"/>
    <w:rsid w:val="00600E92"/>
    <w:rsid w:val="00614DB2"/>
    <w:rsid w:val="006255F5"/>
    <w:rsid w:val="006412C4"/>
    <w:rsid w:val="00671782"/>
    <w:rsid w:val="006A357B"/>
    <w:rsid w:val="00700606"/>
    <w:rsid w:val="00704412"/>
    <w:rsid w:val="007354AD"/>
    <w:rsid w:val="0076693D"/>
    <w:rsid w:val="00773C7E"/>
    <w:rsid w:val="007A07D4"/>
    <w:rsid w:val="007B302C"/>
    <w:rsid w:val="007C0821"/>
    <w:rsid w:val="007D255B"/>
    <w:rsid w:val="007D2C72"/>
    <w:rsid w:val="007F4628"/>
    <w:rsid w:val="00801DEC"/>
    <w:rsid w:val="00812796"/>
    <w:rsid w:val="00825577"/>
    <w:rsid w:val="0083576B"/>
    <w:rsid w:val="00871926"/>
    <w:rsid w:val="008C393A"/>
    <w:rsid w:val="008E75A9"/>
    <w:rsid w:val="008F77E4"/>
    <w:rsid w:val="009813FA"/>
    <w:rsid w:val="009B2154"/>
    <w:rsid w:val="009C1CB8"/>
    <w:rsid w:val="009C271E"/>
    <w:rsid w:val="009E633A"/>
    <w:rsid w:val="009F5DA2"/>
    <w:rsid w:val="00A11E78"/>
    <w:rsid w:val="00A92CE4"/>
    <w:rsid w:val="00AA2A58"/>
    <w:rsid w:val="00AF282E"/>
    <w:rsid w:val="00B32EEC"/>
    <w:rsid w:val="00B71CFA"/>
    <w:rsid w:val="00B75C7C"/>
    <w:rsid w:val="00B92259"/>
    <w:rsid w:val="00BA0554"/>
    <w:rsid w:val="00BA3364"/>
    <w:rsid w:val="00BE3FA0"/>
    <w:rsid w:val="00C12696"/>
    <w:rsid w:val="00C46E09"/>
    <w:rsid w:val="00C51E6E"/>
    <w:rsid w:val="00C66440"/>
    <w:rsid w:val="00C75AD7"/>
    <w:rsid w:val="00C801BF"/>
    <w:rsid w:val="00C811D6"/>
    <w:rsid w:val="00C81DF3"/>
    <w:rsid w:val="00C94029"/>
    <w:rsid w:val="00CA4BFE"/>
    <w:rsid w:val="00CF15D0"/>
    <w:rsid w:val="00D16E5E"/>
    <w:rsid w:val="00D20309"/>
    <w:rsid w:val="00D75DC2"/>
    <w:rsid w:val="00D82627"/>
    <w:rsid w:val="00DB16D1"/>
    <w:rsid w:val="00DB41BF"/>
    <w:rsid w:val="00E07FCB"/>
    <w:rsid w:val="00E32D41"/>
    <w:rsid w:val="00E44253"/>
    <w:rsid w:val="00E55566"/>
    <w:rsid w:val="00E6614B"/>
    <w:rsid w:val="00E91BF0"/>
    <w:rsid w:val="00EC4DCA"/>
    <w:rsid w:val="00F01DC0"/>
    <w:rsid w:val="00F27F63"/>
    <w:rsid w:val="00F531AC"/>
    <w:rsid w:val="00FE1A31"/>
    <w:rsid w:val="00FE663A"/>
    <w:rsid w:val="00FF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DB4E5"/>
  <w15:chartTrackingRefBased/>
  <w15:docId w15:val="{CB6EE59A-D736-DD44-A445-D14EC5B7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1269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26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2696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0441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7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6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0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4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3DDFCB-BC63-EF49-B2AF-10FDC70A2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Trina Julien</dc:creator>
  <cp:keywords/>
  <dc:description/>
  <cp:lastModifiedBy>Trina Julien</cp:lastModifiedBy>
  <cp:revision>2</cp:revision>
  <dcterms:created xsi:type="dcterms:W3CDTF">2019-03-24T21:38:00Z</dcterms:created>
  <dcterms:modified xsi:type="dcterms:W3CDTF">2019-03-24T21:38:00Z</dcterms:modified>
</cp:coreProperties>
</file>