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77487E" w14:textId="1B1EEC63" w:rsidR="00152061" w:rsidRDefault="00152061" w:rsidP="00150830">
      <w:pPr>
        <w:pStyle w:val="DefaultText"/>
        <w:spacing w:line="240" w:lineRule="auto"/>
        <w:ind w:right="2700"/>
      </w:pPr>
      <w:r>
        <w:tab/>
      </w:r>
      <w:r>
        <w:tab/>
      </w:r>
      <w:r>
        <w:tab/>
      </w:r>
      <w:r w:rsidR="00076D04">
        <w:rPr>
          <w:u w:val="single"/>
        </w:rPr>
        <w:t xml:space="preserve">ENG 1120 </w:t>
      </w:r>
      <w:r w:rsidR="00AF59D4">
        <w:rPr>
          <w:u w:val="single"/>
        </w:rPr>
        <w:t>F</w:t>
      </w:r>
      <w:r>
        <w:rPr>
          <w:u w:val="single"/>
        </w:rPr>
        <w:t xml:space="preserve">: </w:t>
      </w:r>
      <w:r w:rsidR="00E9043A">
        <w:rPr>
          <w:u w:val="single"/>
        </w:rPr>
        <w:t>Introduction to Prose Fiction</w:t>
      </w:r>
    </w:p>
    <w:p w14:paraId="6D24C590" w14:textId="3CB8688B" w:rsidR="00152061" w:rsidRDefault="00076D04" w:rsidP="00150830">
      <w:pPr>
        <w:pStyle w:val="DefaultText"/>
        <w:spacing w:line="240" w:lineRule="auto"/>
        <w:ind w:right="2700"/>
      </w:pPr>
      <w:r>
        <w:tab/>
      </w:r>
      <w:r>
        <w:tab/>
      </w:r>
      <w:r>
        <w:tab/>
      </w:r>
      <w:r>
        <w:tab/>
      </w:r>
      <w:r>
        <w:tab/>
        <w:t>Winter Term, 2019</w:t>
      </w:r>
    </w:p>
    <w:p w14:paraId="36BC2391" w14:textId="77777777" w:rsidR="00152061" w:rsidRDefault="00152061" w:rsidP="00150830">
      <w:pPr>
        <w:pStyle w:val="DefaultText"/>
        <w:spacing w:line="240" w:lineRule="auto"/>
        <w:ind w:right="2700"/>
        <w:rPr>
          <w:u w:val="single"/>
        </w:rPr>
      </w:pPr>
    </w:p>
    <w:p w14:paraId="6AAD4E0F" w14:textId="7A633328" w:rsidR="00152061" w:rsidRDefault="00152061" w:rsidP="00150830">
      <w:pPr>
        <w:pStyle w:val="DefaultText"/>
        <w:spacing w:line="240" w:lineRule="auto"/>
        <w:ind w:right="2700"/>
      </w:pPr>
      <w:r>
        <w:rPr>
          <w:b/>
          <w:bCs/>
          <w:u w:val="single"/>
        </w:rPr>
        <w:t>Instructor</w:t>
      </w:r>
      <w:r w:rsidR="001200BE">
        <w:t>: Dr. E.</w:t>
      </w:r>
      <w:r>
        <w:t xml:space="preserve"> Bailey</w:t>
      </w:r>
      <w:r w:rsidR="00E9043A">
        <w:t xml:space="preserve"> </w:t>
      </w:r>
      <w:r>
        <w:t xml:space="preserve">  </w:t>
      </w:r>
    </w:p>
    <w:p w14:paraId="1598943B" w14:textId="34DBDFE0" w:rsidR="00152061" w:rsidRPr="00E8463F" w:rsidRDefault="00152061" w:rsidP="00150830">
      <w:pPr>
        <w:pStyle w:val="DefaultText"/>
        <w:spacing w:line="240" w:lineRule="auto"/>
        <w:ind w:right="2700"/>
        <w:rPr>
          <w:lang w:val="fr-CA"/>
        </w:rPr>
      </w:pPr>
      <w:r w:rsidRPr="00E8463F">
        <w:rPr>
          <w:b/>
          <w:bCs/>
          <w:u w:val="single"/>
          <w:lang w:val="fr-CA"/>
        </w:rPr>
        <w:t>E-mail</w:t>
      </w:r>
      <w:r w:rsidRPr="00E8463F">
        <w:rPr>
          <w:lang w:val="fr-CA"/>
        </w:rPr>
        <w:t xml:space="preserve">: </w:t>
      </w:r>
      <w:hyperlink r:id="rId6" w:history="1">
        <w:r w:rsidR="001200BE" w:rsidRPr="00375343">
          <w:rPr>
            <w:rStyle w:val="Hyperlink"/>
            <w:lang w:val="fr-CA"/>
          </w:rPr>
          <w:t>ebailey@uottawa.ca</w:t>
        </w:r>
      </w:hyperlink>
    </w:p>
    <w:p w14:paraId="197B5BCD" w14:textId="6828942A" w:rsidR="00152061" w:rsidRPr="00E8463F" w:rsidRDefault="00152061" w:rsidP="00150830">
      <w:pPr>
        <w:pStyle w:val="DefaultText"/>
        <w:spacing w:line="240" w:lineRule="auto"/>
        <w:ind w:right="2700"/>
        <w:rPr>
          <w:rFonts w:ascii="Arial" w:hAnsi="Arial" w:cs="Arial"/>
          <w:color w:val="000080"/>
          <w:sz w:val="20"/>
          <w:szCs w:val="20"/>
          <w:lang w:val="fr-CA"/>
        </w:rPr>
      </w:pPr>
      <w:r w:rsidRPr="00E8463F">
        <w:rPr>
          <w:b/>
          <w:bCs/>
          <w:u w:val="single"/>
          <w:lang w:val="fr-CA"/>
        </w:rPr>
        <w:t>Office</w:t>
      </w:r>
      <w:r w:rsidRPr="00E8463F">
        <w:rPr>
          <w:lang w:val="fr-CA"/>
        </w:rPr>
        <w:t xml:space="preserve">: </w:t>
      </w:r>
      <w:r w:rsidR="0094761F">
        <w:rPr>
          <w:lang w:val="fr-CA"/>
        </w:rPr>
        <w:t>Hamelin</w:t>
      </w:r>
      <w:r w:rsidR="00BC1CF7">
        <w:rPr>
          <w:lang w:val="fr-CA"/>
        </w:rPr>
        <w:t xml:space="preserve"> 310</w:t>
      </w:r>
      <w:r w:rsidR="00E9043A">
        <w:rPr>
          <w:lang w:val="fr-CA"/>
        </w:rPr>
        <w:t xml:space="preserve"> (</w:t>
      </w:r>
      <w:r w:rsidR="00E9043A" w:rsidRPr="00E9043A">
        <w:t>Address</w:t>
      </w:r>
      <w:r w:rsidR="00E9043A">
        <w:rPr>
          <w:lang w:val="fr-CA"/>
        </w:rPr>
        <w:t>: 70 Laurier Ave.)</w:t>
      </w:r>
    </w:p>
    <w:p w14:paraId="2C7D7C13" w14:textId="5FA0552A" w:rsidR="00076D04" w:rsidRDefault="00152061" w:rsidP="00076D04">
      <w:pPr>
        <w:pStyle w:val="DefaultText"/>
        <w:spacing w:line="240" w:lineRule="auto"/>
        <w:ind w:right="2700"/>
      </w:pPr>
      <w:r w:rsidRPr="00127C87">
        <w:rPr>
          <w:b/>
          <w:bCs/>
          <w:u w:val="single"/>
        </w:rPr>
        <w:t>Class times</w:t>
      </w:r>
      <w:r w:rsidR="00AF59D4">
        <w:t>: Tues 8:30-9:50 (VNR 5070); Fri 10-11:20 (VNR 3035)</w:t>
      </w:r>
    </w:p>
    <w:p w14:paraId="0657339D" w14:textId="77777777" w:rsidR="0054386F" w:rsidRDefault="0054386F" w:rsidP="0054386F">
      <w:pPr>
        <w:pStyle w:val="DefaultText"/>
        <w:spacing w:line="240" w:lineRule="auto"/>
        <w:ind w:right="2700"/>
        <w:rPr>
          <w:bCs/>
        </w:rPr>
      </w:pPr>
    </w:p>
    <w:p w14:paraId="5A63B8E5" w14:textId="77777777" w:rsidR="0054386F" w:rsidRPr="00AF59D4" w:rsidRDefault="0054386F" w:rsidP="0054386F">
      <w:pPr>
        <w:pStyle w:val="DefaultText"/>
        <w:spacing w:line="240" w:lineRule="auto"/>
        <w:ind w:right="2700"/>
        <w:rPr>
          <w:bCs/>
        </w:rPr>
      </w:pPr>
      <w:r>
        <w:rPr>
          <w:bCs/>
        </w:rPr>
        <w:t>NOTE</w:t>
      </w:r>
    </w:p>
    <w:p w14:paraId="3EB8FF22" w14:textId="77777777" w:rsidR="0054386F" w:rsidRDefault="0054386F" w:rsidP="0054386F">
      <w:pPr>
        <w:pStyle w:val="DefaultText"/>
        <w:spacing w:line="240" w:lineRule="auto"/>
        <w:ind w:right="2700"/>
        <w:rPr>
          <w:bCs/>
        </w:rPr>
      </w:pPr>
      <w:r>
        <w:rPr>
          <w:bCs/>
        </w:rPr>
        <w:t xml:space="preserve">The University’s Senate stipulates that students must check their </w:t>
      </w:r>
      <w:r w:rsidRPr="00A0495A">
        <w:rPr>
          <w:bCs/>
          <w:u w:val="single"/>
        </w:rPr>
        <w:t>university e-mail account</w:t>
      </w:r>
      <w:r>
        <w:rPr>
          <w:bCs/>
        </w:rPr>
        <w:t xml:space="preserve"> regularly to receive information notices from staff and administration.  I occasionally send reminders or updates by </w:t>
      </w:r>
    </w:p>
    <w:p w14:paraId="5A20A24D" w14:textId="77777777" w:rsidR="0054386F" w:rsidRPr="001A7653" w:rsidRDefault="0054386F" w:rsidP="0054386F">
      <w:pPr>
        <w:pStyle w:val="DefaultText"/>
        <w:spacing w:line="240" w:lineRule="auto"/>
        <w:ind w:right="2700"/>
        <w:rPr>
          <w:bCs/>
        </w:rPr>
      </w:pPr>
      <w:r>
        <w:rPr>
          <w:bCs/>
        </w:rPr>
        <w:t xml:space="preserve">e-mail, so please check your account. Please also remember to check the university’s “Important Dates and Deadlines”:  </w:t>
      </w:r>
      <w:r w:rsidRPr="004C2500">
        <w:rPr>
          <w:bCs/>
        </w:rPr>
        <w:t>http://www.uottawa.ca/important-academic-dates-and-deadlines/</w:t>
      </w:r>
    </w:p>
    <w:p w14:paraId="30FF53D8" w14:textId="77777777" w:rsidR="0054386F" w:rsidRDefault="0054386F" w:rsidP="0054386F">
      <w:pPr>
        <w:pStyle w:val="DefaultText"/>
        <w:spacing w:line="240" w:lineRule="auto"/>
        <w:ind w:right="2700"/>
        <w:rPr>
          <w:b/>
          <w:bCs/>
          <w:u w:val="single"/>
        </w:rPr>
      </w:pPr>
    </w:p>
    <w:p w14:paraId="4E404036" w14:textId="77777777" w:rsidR="0054386F" w:rsidRDefault="0054386F" w:rsidP="0054386F">
      <w:pPr>
        <w:pStyle w:val="DefaultText"/>
        <w:spacing w:line="240" w:lineRule="auto"/>
        <w:ind w:right="2700"/>
      </w:pPr>
      <w:r>
        <w:rPr>
          <w:b/>
          <w:bCs/>
          <w:u w:val="single"/>
        </w:rPr>
        <w:t>Course Description and Objectives</w:t>
      </w:r>
      <w:r>
        <w:t>: The ENG 1120  course builds on the writing skills developed in ENG 1100 by asking students to respond analytically and argumentatively to a variety of prose materials, including a selection of short stories, a work of detective fiction, and a modern dystopian novel.  Students will be introduced to a range of critical and scholarly sources that analyze these works. Some literary arguments depend on biographical, historical, or cultural criticism; others adopt psychological or scientific discourse to understand the complexities of a story’s development.  In any interpretation, a close reading of the primary text is essential to the argument and usually serves as the ultimate authority or most convincing proof of an argument’s validity.</w:t>
      </w:r>
    </w:p>
    <w:p w14:paraId="11EC410B" w14:textId="77777777" w:rsidR="0054386F" w:rsidRDefault="0054386F" w:rsidP="0054386F">
      <w:pPr>
        <w:pStyle w:val="DefaultText"/>
        <w:spacing w:line="240" w:lineRule="auto"/>
        <w:ind w:right="2700" w:firstLine="720"/>
      </w:pPr>
      <w:r>
        <w:t xml:space="preserve"> The 1120 course continues to develop the skills required for effective composition: prewriting and thesis development; organization of essay content and paragraph writing; rewriting and revising; and the documentation of sources (for this course, in MLA).  By the end of this course, students are expected to develop a persuasive argument about a text in grammatically correct prose. </w:t>
      </w:r>
    </w:p>
    <w:p w14:paraId="2F880C47" w14:textId="77777777" w:rsidR="0054386F" w:rsidRDefault="0054386F" w:rsidP="0054386F">
      <w:pPr>
        <w:pStyle w:val="DefaultText"/>
        <w:spacing w:line="240" w:lineRule="auto"/>
        <w:ind w:right="2700"/>
      </w:pPr>
      <w:r>
        <w:t xml:space="preserve">The method of instruction will combine literary analysis with practical application.  Frequent written exercises in the second half of the class are designed to improve composition skills.  </w:t>
      </w:r>
    </w:p>
    <w:p w14:paraId="114BCC00" w14:textId="77777777" w:rsidR="0054386F" w:rsidRDefault="0054386F" w:rsidP="0054386F">
      <w:pPr>
        <w:pStyle w:val="DefaultText"/>
        <w:spacing w:line="240" w:lineRule="auto"/>
        <w:ind w:right="2700" w:firstLine="720"/>
      </w:pPr>
      <w:r>
        <w:t xml:space="preserve">Many students prefer all information provided on Brightspace or other electronic media, yet the exclusive use of such tools cannot help us improve the fundamental skills of communication still needed in the private and professional spheres of life.  Since oral communication and summarization of verbal information are two of the most valuable skills in any professional environment, students should practise taking notes during lectures and not rely on posted notes.  </w:t>
      </w:r>
    </w:p>
    <w:p w14:paraId="23DDC510" w14:textId="77777777" w:rsidR="0054386F" w:rsidRDefault="0054386F" w:rsidP="0054386F">
      <w:pPr>
        <w:pStyle w:val="DefaultText"/>
        <w:spacing w:line="240" w:lineRule="auto"/>
        <w:jc w:val="right"/>
      </w:pPr>
    </w:p>
    <w:p w14:paraId="0DDDBEF9" w14:textId="77777777" w:rsidR="0054386F" w:rsidRDefault="0054386F" w:rsidP="0054386F">
      <w:pPr>
        <w:pStyle w:val="DefaultText"/>
        <w:spacing w:line="240" w:lineRule="auto"/>
        <w:jc w:val="right"/>
      </w:pPr>
    </w:p>
    <w:p w14:paraId="0EF406DD" w14:textId="77777777" w:rsidR="0054386F" w:rsidRDefault="0054386F" w:rsidP="0054386F">
      <w:pPr>
        <w:pStyle w:val="DefaultText"/>
        <w:spacing w:line="240" w:lineRule="auto"/>
        <w:jc w:val="right"/>
      </w:pPr>
      <w:r>
        <w:t>Page 2</w:t>
      </w:r>
    </w:p>
    <w:p w14:paraId="42B80CCC" w14:textId="77777777" w:rsidR="0054386F" w:rsidRDefault="0054386F" w:rsidP="0054386F">
      <w:pPr>
        <w:pStyle w:val="DefaultText"/>
        <w:spacing w:line="240" w:lineRule="auto"/>
        <w:ind w:right="2880"/>
        <w:rPr>
          <w:b/>
          <w:bCs/>
          <w:u w:val="single"/>
        </w:rPr>
      </w:pPr>
    </w:p>
    <w:p w14:paraId="29CFD703" w14:textId="77777777" w:rsidR="0054386F" w:rsidRPr="00127C87" w:rsidRDefault="0054386F" w:rsidP="0054386F">
      <w:pPr>
        <w:pStyle w:val="DefaultText"/>
        <w:spacing w:line="240" w:lineRule="auto"/>
        <w:ind w:right="2880"/>
      </w:pPr>
      <w:r>
        <w:rPr>
          <w:b/>
          <w:bCs/>
          <w:u w:val="single"/>
        </w:rPr>
        <w:t>Required Texts</w:t>
      </w:r>
      <w:r>
        <w:t>:</w:t>
      </w:r>
      <w:r w:rsidRPr="00E17E63">
        <w:t xml:space="preserve"> </w:t>
      </w:r>
      <w:r>
        <w:t>(Available at the University Bookstore.)</w:t>
      </w:r>
    </w:p>
    <w:p w14:paraId="25784CF5" w14:textId="77777777" w:rsidR="0054386F" w:rsidRDefault="0054386F" w:rsidP="0054386F">
      <w:pPr>
        <w:pStyle w:val="DefaultText"/>
        <w:spacing w:line="240" w:lineRule="auto"/>
        <w:ind w:right="2880"/>
      </w:pPr>
      <w:r>
        <w:t xml:space="preserve">  </w:t>
      </w:r>
    </w:p>
    <w:p w14:paraId="132D15B1" w14:textId="77777777" w:rsidR="0054386F" w:rsidRPr="00CF09B5" w:rsidRDefault="0054386F" w:rsidP="0054386F">
      <w:pPr>
        <w:pStyle w:val="HTMLPreformatted"/>
        <w:rPr>
          <w:rFonts w:ascii="Times New Roman" w:hAnsi="Times New Roman"/>
          <w:sz w:val="24"/>
          <w:szCs w:val="24"/>
          <w:lang w:val="en-US" w:eastAsia="en-US"/>
        </w:rPr>
      </w:pPr>
      <w:r w:rsidRPr="00CF09B5">
        <w:rPr>
          <w:rFonts w:ascii="Times New Roman" w:hAnsi="Times New Roman"/>
          <w:sz w:val="24"/>
          <w:szCs w:val="24"/>
          <w:lang w:val="en-US" w:eastAsia="en-US"/>
        </w:rPr>
        <w:t xml:space="preserve">1) </w:t>
      </w:r>
      <w:r w:rsidRPr="00CF09B5">
        <w:rPr>
          <w:rFonts w:ascii="Times New Roman" w:hAnsi="Times New Roman"/>
          <w:i/>
          <w:sz w:val="24"/>
          <w:szCs w:val="24"/>
          <w:lang w:val="en-US" w:eastAsia="en-US"/>
        </w:rPr>
        <w:t>The Broadview Introduction to Literature: Short Fiction</w:t>
      </w:r>
      <w:r w:rsidRPr="00CF09B5">
        <w:rPr>
          <w:rFonts w:ascii="Times New Roman" w:hAnsi="Times New Roman"/>
          <w:sz w:val="24"/>
          <w:szCs w:val="24"/>
          <w:lang w:val="en-US" w:eastAsia="en-US"/>
        </w:rPr>
        <w:t>, eds. Lisa Chalykoff,</w:t>
      </w:r>
    </w:p>
    <w:p w14:paraId="43A5F41A" w14:textId="77777777" w:rsidR="0054386F" w:rsidRPr="00CF09B5" w:rsidRDefault="0054386F" w:rsidP="00543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en-US" w:eastAsia="en-US"/>
        </w:rPr>
      </w:pPr>
      <w:r w:rsidRPr="00CF09B5">
        <w:rPr>
          <w:color w:val="000000"/>
          <w:lang w:val="en-US" w:eastAsia="en-US"/>
        </w:rPr>
        <w:t>Neta Gordon &amp;</w:t>
      </w:r>
      <w:r>
        <w:rPr>
          <w:color w:val="000000"/>
          <w:lang w:val="en-US" w:eastAsia="en-US"/>
        </w:rPr>
        <w:t xml:space="preserve"> Paul Lumsden</w:t>
      </w:r>
      <w:r w:rsidRPr="00CF09B5">
        <w:rPr>
          <w:color w:val="000000"/>
          <w:lang w:val="en-US" w:eastAsia="en-US"/>
        </w:rPr>
        <w:t xml:space="preserve"> (with selected readings over the course of the term</w:t>
      </w:r>
      <w:r>
        <w:rPr>
          <w:color w:val="000000"/>
          <w:lang w:val="en-US" w:eastAsia="en-US"/>
        </w:rPr>
        <w:t>—please consult the syllabus for assigned readings</w:t>
      </w:r>
      <w:r w:rsidRPr="00CF09B5">
        <w:rPr>
          <w:color w:val="000000"/>
          <w:lang w:val="en-US" w:eastAsia="en-US"/>
        </w:rPr>
        <w:t>)</w:t>
      </w:r>
    </w:p>
    <w:p w14:paraId="50926A41" w14:textId="77777777" w:rsidR="0054386F" w:rsidRPr="00CF09B5" w:rsidRDefault="0054386F" w:rsidP="00543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en-US" w:eastAsia="en-US"/>
        </w:rPr>
      </w:pPr>
      <w:r w:rsidRPr="00CF09B5">
        <w:rPr>
          <w:color w:val="000000"/>
          <w:lang w:val="en-US" w:eastAsia="en-US"/>
        </w:rPr>
        <w:t xml:space="preserve">2) </w:t>
      </w:r>
      <w:r>
        <w:rPr>
          <w:color w:val="000000"/>
          <w:lang w:val="en-US" w:eastAsia="en-US"/>
        </w:rPr>
        <w:t xml:space="preserve">Sir </w:t>
      </w:r>
      <w:r w:rsidRPr="00CF09B5">
        <w:rPr>
          <w:color w:val="000000"/>
          <w:lang w:val="en-US" w:eastAsia="en-US"/>
        </w:rPr>
        <w:t xml:space="preserve">Arthur Conan Doyle's </w:t>
      </w:r>
      <w:r w:rsidRPr="00CF09B5">
        <w:rPr>
          <w:i/>
          <w:color w:val="000000"/>
          <w:lang w:val="en-US" w:eastAsia="en-US"/>
        </w:rPr>
        <w:t>The Hound of the Baskervilles</w:t>
      </w:r>
      <w:r w:rsidRPr="00CF09B5">
        <w:rPr>
          <w:color w:val="000000"/>
          <w:lang w:val="en-US" w:eastAsia="en-US"/>
        </w:rPr>
        <w:t xml:space="preserve"> </w:t>
      </w:r>
    </w:p>
    <w:p w14:paraId="1C030D2B" w14:textId="77777777" w:rsidR="0054386F" w:rsidRDefault="0054386F" w:rsidP="00543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en-US" w:eastAsia="en-US"/>
        </w:rPr>
      </w:pPr>
      <w:r>
        <w:rPr>
          <w:color w:val="000000"/>
          <w:lang w:val="en-US" w:eastAsia="en-US"/>
        </w:rPr>
        <w:t xml:space="preserve">3) George Orwell's </w:t>
      </w:r>
      <w:r w:rsidRPr="00CF09B5">
        <w:rPr>
          <w:color w:val="000000"/>
          <w:lang w:val="en-US" w:eastAsia="en-US"/>
        </w:rPr>
        <w:t xml:space="preserve"> </w:t>
      </w:r>
      <w:r w:rsidRPr="00CF09B5">
        <w:rPr>
          <w:i/>
          <w:color w:val="000000"/>
          <w:lang w:val="en-US" w:eastAsia="en-US"/>
        </w:rPr>
        <w:t>Nineteen Eighty-Four</w:t>
      </w:r>
      <w:r w:rsidRPr="00CF09B5">
        <w:rPr>
          <w:color w:val="000000"/>
          <w:lang w:val="en-US" w:eastAsia="en-US"/>
        </w:rPr>
        <w:t xml:space="preserve"> </w:t>
      </w:r>
    </w:p>
    <w:p w14:paraId="3C1CDE06" w14:textId="77777777" w:rsidR="0054386F" w:rsidRPr="00576C95" w:rsidRDefault="0054386F" w:rsidP="00543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en-US" w:eastAsia="en-US"/>
        </w:rPr>
      </w:pPr>
      <w:r>
        <w:rPr>
          <w:color w:val="000000"/>
          <w:lang w:val="en-US" w:eastAsia="en-US"/>
        </w:rPr>
        <w:t xml:space="preserve">4) </w:t>
      </w:r>
      <w:r>
        <w:rPr>
          <w:color w:val="000000"/>
          <w:u w:val="single"/>
          <w:lang w:val="en-US" w:eastAsia="en-US"/>
        </w:rPr>
        <w:t xml:space="preserve">Recommended text: </w:t>
      </w:r>
      <w:r>
        <w:rPr>
          <w:color w:val="000000"/>
          <w:lang w:val="en-US" w:eastAsia="en-US"/>
        </w:rPr>
        <w:t xml:space="preserve"> A good grammar and writing manual is useful.  If you have one already from the ENG 1100 course, keep it for consultation.  Some good grammar texts include Joanne Buckley’s </w:t>
      </w:r>
      <w:r>
        <w:rPr>
          <w:i/>
          <w:color w:val="000000"/>
          <w:lang w:val="en-US" w:eastAsia="en-US"/>
        </w:rPr>
        <w:t>Checkmate</w:t>
      </w:r>
      <w:r>
        <w:rPr>
          <w:color w:val="000000"/>
          <w:lang w:val="en-US" w:eastAsia="en-US"/>
        </w:rPr>
        <w:t xml:space="preserve">, Diana Hacker’s </w:t>
      </w:r>
      <w:r>
        <w:rPr>
          <w:i/>
          <w:color w:val="000000"/>
          <w:lang w:val="en-US" w:eastAsia="en-US"/>
        </w:rPr>
        <w:t xml:space="preserve">A Canadian Writer’s Reference, </w:t>
      </w:r>
      <w:r>
        <w:rPr>
          <w:color w:val="000000"/>
          <w:lang w:val="en-US" w:eastAsia="en-US"/>
        </w:rPr>
        <w:t xml:space="preserve">and </w:t>
      </w:r>
      <w:r>
        <w:t>William</w:t>
      </w:r>
      <w:r w:rsidRPr="00576C95">
        <w:t xml:space="preserve"> </w:t>
      </w:r>
      <w:r>
        <w:t xml:space="preserve">Messenger’s (et al.) </w:t>
      </w:r>
      <w:r>
        <w:rPr>
          <w:i/>
        </w:rPr>
        <w:t xml:space="preserve">The Canadian Writer’s Handbook. </w:t>
      </w:r>
      <w:r>
        <w:t xml:space="preserve">The online resource Purdue OWL </w:t>
      </w:r>
      <w:hyperlink r:id="rId7" w:history="1">
        <w:r w:rsidRPr="00797374">
          <w:rPr>
            <w:rStyle w:val="Hyperlink"/>
          </w:rPr>
          <w:t>https://owl.english.purdue.edu/owl/</w:t>
        </w:r>
      </w:hyperlink>
      <w:r>
        <w:t xml:space="preserve"> is also excellent.</w:t>
      </w:r>
    </w:p>
    <w:p w14:paraId="3A7E56E2" w14:textId="77777777" w:rsidR="0054386F" w:rsidRPr="00164925" w:rsidRDefault="0054386F" w:rsidP="0054386F">
      <w:pPr>
        <w:pStyle w:val="DefaultText"/>
        <w:spacing w:line="240" w:lineRule="auto"/>
        <w:jc w:val="right"/>
        <w:rPr>
          <w:bCs/>
        </w:rPr>
      </w:pPr>
    </w:p>
    <w:p w14:paraId="1BD7F99D" w14:textId="77777777" w:rsidR="0054386F" w:rsidRDefault="0054386F" w:rsidP="0054386F">
      <w:pPr>
        <w:pStyle w:val="DefaultText"/>
        <w:spacing w:line="240" w:lineRule="auto"/>
      </w:pPr>
      <w:r>
        <w:rPr>
          <w:b/>
          <w:bCs/>
          <w:u w:val="single"/>
        </w:rPr>
        <w:t>Method of Evaluation</w:t>
      </w:r>
      <w:r>
        <w:t xml:space="preserve">: </w:t>
      </w:r>
    </w:p>
    <w:p w14:paraId="478FC9E3" w14:textId="77777777" w:rsidR="0054386F" w:rsidRDefault="0054386F" w:rsidP="0054386F">
      <w:pPr>
        <w:pStyle w:val="DefaultText"/>
        <w:spacing w:line="240" w:lineRule="auto"/>
      </w:pPr>
    </w:p>
    <w:tbl>
      <w:tblPr>
        <w:tblStyle w:val="TableGrid"/>
        <w:tblW w:w="0" w:type="auto"/>
        <w:tblInd w:w="1440" w:type="dxa"/>
        <w:tblLook w:val="04A0" w:firstRow="1" w:lastRow="0" w:firstColumn="1" w:lastColumn="0" w:noHBand="0" w:noVBand="1"/>
      </w:tblPr>
      <w:tblGrid>
        <w:gridCol w:w="4788"/>
        <w:gridCol w:w="1132"/>
      </w:tblGrid>
      <w:tr w:rsidR="0054386F" w14:paraId="5301489B" w14:textId="77777777" w:rsidTr="00A619FB">
        <w:tc>
          <w:tcPr>
            <w:tcW w:w="4788" w:type="dxa"/>
          </w:tcPr>
          <w:p w14:paraId="7240D8BC" w14:textId="77777777" w:rsidR="0054386F" w:rsidRDefault="0054386F" w:rsidP="00A619FB">
            <w:pPr>
              <w:spacing w:before="240"/>
            </w:pPr>
            <w:r>
              <w:t xml:space="preserve">Attendance/participation, informal writing </w:t>
            </w:r>
          </w:p>
        </w:tc>
        <w:tc>
          <w:tcPr>
            <w:tcW w:w="1132" w:type="dxa"/>
          </w:tcPr>
          <w:p w14:paraId="3CC7AB3E" w14:textId="77777777" w:rsidR="0054386F" w:rsidRDefault="0054386F" w:rsidP="00A619FB">
            <w:pPr>
              <w:spacing w:before="240"/>
            </w:pPr>
            <w:r>
              <w:t>10%</w:t>
            </w:r>
          </w:p>
        </w:tc>
      </w:tr>
      <w:tr w:rsidR="0054386F" w:rsidRPr="00A436F5" w14:paraId="3A5922B0" w14:textId="77777777" w:rsidTr="00A619FB">
        <w:tc>
          <w:tcPr>
            <w:tcW w:w="4788" w:type="dxa"/>
          </w:tcPr>
          <w:p w14:paraId="734B4F67" w14:textId="77777777" w:rsidR="0054386F" w:rsidRDefault="0054386F" w:rsidP="00A619FB">
            <w:pPr>
              <w:spacing w:before="240"/>
            </w:pPr>
            <w:r>
              <w:t>Short formal assignments: 10% each</w:t>
            </w:r>
          </w:p>
        </w:tc>
        <w:tc>
          <w:tcPr>
            <w:tcW w:w="1132" w:type="dxa"/>
          </w:tcPr>
          <w:p w14:paraId="2B320E3E" w14:textId="77777777" w:rsidR="0054386F" w:rsidRPr="00A436F5" w:rsidRDefault="0054386F" w:rsidP="00A619FB">
            <w:pPr>
              <w:spacing w:before="240"/>
            </w:pPr>
            <w:r w:rsidRPr="00A436F5">
              <w:t>30%</w:t>
            </w:r>
          </w:p>
        </w:tc>
      </w:tr>
      <w:tr w:rsidR="0054386F" w14:paraId="13F80758" w14:textId="77777777" w:rsidTr="00A619FB">
        <w:tc>
          <w:tcPr>
            <w:tcW w:w="4788" w:type="dxa"/>
          </w:tcPr>
          <w:p w14:paraId="08947C54" w14:textId="77777777" w:rsidR="0054386F" w:rsidRDefault="0054386F" w:rsidP="00A619FB">
            <w:pPr>
              <w:spacing w:before="240"/>
            </w:pPr>
            <w:r>
              <w:t>Research Essay</w:t>
            </w:r>
          </w:p>
        </w:tc>
        <w:tc>
          <w:tcPr>
            <w:tcW w:w="1132" w:type="dxa"/>
          </w:tcPr>
          <w:p w14:paraId="43725372" w14:textId="77777777" w:rsidR="0054386F" w:rsidRDefault="0054386F" w:rsidP="00A619FB">
            <w:pPr>
              <w:spacing w:before="240"/>
            </w:pPr>
            <w:r>
              <w:t>30%</w:t>
            </w:r>
          </w:p>
        </w:tc>
      </w:tr>
      <w:tr w:rsidR="0054386F" w14:paraId="5EA91A85" w14:textId="77777777" w:rsidTr="00A619FB">
        <w:tc>
          <w:tcPr>
            <w:tcW w:w="4788" w:type="dxa"/>
          </w:tcPr>
          <w:p w14:paraId="2D3E8706" w14:textId="77777777" w:rsidR="0054386F" w:rsidRDefault="0054386F" w:rsidP="00A619FB">
            <w:pPr>
              <w:spacing w:before="240"/>
            </w:pPr>
            <w:r>
              <w:t xml:space="preserve">Final exam </w:t>
            </w:r>
          </w:p>
        </w:tc>
        <w:tc>
          <w:tcPr>
            <w:tcW w:w="1132" w:type="dxa"/>
          </w:tcPr>
          <w:p w14:paraId="52CEB2AB" w14:textId="77777777" w:rsidR="0054386F" w:rsidRDefault="0054386F" w:rsidP="00A619FB">
            <w:pPr>
              <w:spacing w:before="240"/>
            </w:pPr>
            <w:r>
              <w:t>30%</w:t>
            </w:r>
          </w:p>
        </w:tc>
      </w:tr>
    </w:tbl>
    <w:p w14:paraId="186B3656" w14:textId="77777777" w:rsidR="0054386F" w:rsidRDefault="0054386F" w:rsidP="0054386F">
      <w:pPr>
        <w:pStyle w:val="DefaultText"/>
        <w:spacing w:line="240" w:lineRule="auto"/>
      </w:pPr>
    </w:p>
    <w:p w14:paraId="641048CC" w14:textId="77777777" w:rsidR="0054386F" w:rsidRDefault="0054386F" w:rsidP="0054386F">
      <w:pPr>
        <w:pStyle w:val="DefaultText"/>
        <w:spacing w:line="240" w:lineRule="auto"/>
      </w:pPr>
      <w:r>
        <w:t xml:space="preserve">1) </w:t>
      </w:r>
      <w:r w:rsidRPr="007B7A60">
        <w:rPr>
          <w:u w:val="single"/>
        </w:rPr>
        <w:t>Attendance/Participation (10%)</w:t>
      </w:r>
      <w:r>
        <w:t xml:space="preserve">:  At the recommendation of the Faculty of Arts, attendance is taken at the start of class.  If you must be absent owing to illness or another pressing obligation, please inform me of your absence by e-mail.   Please read the assigned stories </w:t>
      </w:r>
      <w:r>
        <w:rPr>
          <w:i/>
        </w:rPr>
        <w:t xml:space="preserve">before </w:t>
      </w:r>
      <w:r>
        <w:t>the start of class.  Participation in writing assignments (provided during classroom time) will be noted.  These assignments are not formally graded but are used to assess students’ level of engagement with the material.</w:t>
      </w:r>
    </w:p>
    <w:p w14:paraId="5FC5A5DB" w14:textId="77777777" w:rsidR="0054386F" w:rsidRDefault="0054386F" w:rsidP="0054386F">
      <w:pPr>
        <w:pStyle w:val="DefaultText"/>
        <w:spacing w:line="240" w:lineRule="auto"/>
      </w:pPr>
    </w:p>
    <w:p w14:paraId="3C78A40A" w14:textId="77777777" w:rsidR="0054386F" w:rsidRDefault="0054386F" w:rsidP="0054386F">
      <w:pPr>
        <w:pStyle w:val="DefaultText"/>
        <w:spacing w:line="240" w:lineRule="auto"/>
      </w:pPr>
      <w:r>
        <w:t xml:space="preserve">2) </w:t>
      </w:r>
      <w:r>
        <w:rPr>
          <w:u w:val="single"/>
        </w:rPr>
        <w:t xml:space="preserve">Writing Assignment 1: close reading of a primary source </w:t>
      </w:r>
      <w:r>
        <w:t xml:space="preserve"> </w:t>
      </w:r>
      <w:r w:rsidRPr="007B7A60">
        <w:rPr>
          <w:u w:val="single"/>
        </w:rPr>
        <w:t>(10%)</w:t>
      </w:r>
      <w:r>
        <w:rPr>
          <w:u w:val="single"/>
        </w:rPr>
        <w:t>, due January 25, 2019</w:t>
      </w:r>
      <w:r>
        <w:t>: The essay topics will be posted on Brightspace by Jan. 8, 2019.  The essay’s length should be 600-750 words.</w:t>
      </w:r>
    </w:p>
    <w:p w14:paraId="7B39F988" w14:textId="77777777" w:rsidR="0054386F" w:rsidRDefault="0054386F" w:rsidP="0054386F">
      <w:pPr>
        <w:pStyle w:val="DefaultText"/>
        <w:spacing w:line="240" w:lineRule="auto"/>
      </w:pPr>
    </w:p>
    <w:p w14:paraId="7A26D7CE" w14:textId="77777777" w:rsidR="0054386F" w:rsidRDefault="0054386F" w:rsidP="0054386F">
      <w:pPr>
        <w:pStyle w:val="DefaultText"/>
        <w:spacing w:line="240" w:lineRule="auto"/>
      </w:pPr>
      <w:r>
        <w:t xml:space="preserve">3) </w:t>
      </w:r>
      <w:r>
        <w:rPr>
          <w:u w:val="single"/>
        </w:rPr>
        <w:t>Writing Assignment</w:t>
      </w:r>
      <w:r w:rsidRPr="007B7A60">
        <w:rPr>
          <w:u w:val="single"/>
        </w:rPr>
        <w:t xml:space="preserve"> 2</w:t>
      </w:r>
      <w:r>
        <w:rPr>
          <w:u w:val="single"/>
        </w:rPr>
        <w:t>: working with secondary sources</w:t>
      </w:r>
      <w:r w:rsidRPr="007B7A60">
        <w:rPr>
          <w:u w:val="single"/>
        </w:rPr>
        <w:t xml:space="preserve"> (10%);  </w:t>
      </w:r>
      <w:r>
        <w:rPr>
          <w:u w:val="single"/>
        </w:rPr>
        <w:t>due March 1, 2019</w:t>
      </w:r>
      <w:r>
        <w:t>: The questions will be posted on Brightspace by February 15, 2019.  Students will be given the classroom time of Feb. 15</w:t>
      </w:r>
      <w:r w:rsidRPr="007B7A60">
        <w:rPr>
          <w:vertAlign w:val="superscript"/>
        </w:rPr>
        <w:t>th</w:t>
      </w:r>
      <w:r>
        <w:t xml:space="preserve"> to access secondary material and begin working on the posted questions. The total length of the exercise should be 600-750 words.</w:t>
      </w:r>
    </w:p>
    <w:p w14:paraId="3F31EE5A" w14:textId="77777777" w:rsidR="0054386F" w:rsidRDefault="0054386F" w:rsidP="0054386F">
      <w:pPr>
        <w:pStyle w:val="DefaultText"/>
        <w:spacing w:line="240" w:lineRule="auto"/>
      </w:pPr>
    </w:p>
    <w:p w14:paraId="7991B78D" w14:textId="77777777" w:rsidR="0054386F" w:rsidRDefault="0054386F" w:rsidP="0054386F">
      <w:pPr>
        <w:pStyle w:val="DefaultText"/>
        <w:spacing w:line="240" w:lineRule="auto"/>
      </w:pPr>
      <w:r>
        <w:t xml:space="preserve">4) </w:t>
      </w:r>
      <w:r w:rsidRPr="002105FD">
        <w:rPr>
          <w:u w:val="single"/>
        </w:rPr>
        <w:t xml:space="preserve">Writing Assignment 3: </w:t>
      </w:r>
      <w:r>
        <w:rPr>
          <w:u w:val="single"/>
        </w:rPr>
        <w:t>Research Essay Proposal: due March 15</w:t>
      </w:r>
      <w:r w:rsidRPr="00485EC7">
        <w:rPr>
          <w:u w:val="single"/>
        </w:rPr>
        <w:t xml:space="preserve"> or earlier</w:t>
      </w:r>
      <w:r>
        <w:t xml:space="preserve"> (10%) Write a detailed plan of your research essay in complete, formal sentences, approximately 1 typed page (double spaced).  Indicate your projected thesis statement, the main arguments you wish </w:t>
      </w:r>
    </w:p>
    <w:p w14:paraId="663B99A7" w14:textId="77777777" w:rsidR="0054386F" w:rsidRDefault="0054386F" w:rsidP="0054386F">
      <w:pPr>
        <w:jc w:val="right"/>
      </w:pPr>
      <w:r>
        <w:br w:type="page"/>
      </w:r>
      <w:r>
        <w:lastRenderedPageBreak/>
        <w:t>Page 3</w:t>
      </w:r>
    </w:p>
    <w:p w14:paraId="17827835" w14:textId="77777777" w:rsidR="0054386F" w:rsidRPr="00485EC7" w:rsidRDefault="0054386F" w:rsidP="0054386F">
      <w:pPr>
        <w:pStyle w:val="DefaultText"/>
        <w:spacing w:line="240" w:lineRule="auto"/>
      </w:pPr>
      <w:r>
        <w:t xml:space="preserve">to make, and at least two of the sources (primary and secondary) you plan to use.  </w:t>
      </w:r>
    </w:p>
    <w:p w14:paraId="034A493F" w14:textId="77777777" w:rsidR="0054386F" w:rsidRDefault="0054386F" w:rsidP="0054386F">
      <w:pPr>
        <w:pStyle w:val="DefaultText"/>
        <w:spacing w:line="240" w:lineRule="auto"/>
      </w:pPr>
    </w:p>
    <w:p w14:paraId="53E8AE02" w14:textId="77777777" w:rsidR="0054386F" w:rsidRDefault="0054386F" w:rsidP="0054386F">
      <w:pPr>
        <w:pStyle w:val="DefaultText"/>
        <w:spacing w:line="240" w:lineRule="auto"/>
      </w:pPr>
      <w:r>
        <w:t xml:space="preserve">5) </w:t>
      </w:r>
      <w:r w:rsidRPr="007B7A60">
        <w:rPr>
          <w:u w:val="single"/>
        </w:rPr>
        <w:t>Research Essay 3 (30%)</w:t>
      </w:r>
      <w:r>
        <w:rPr>
          <w:u w:val="single"/>
        </w:rPr>
        <w:t>: due April 2, 2019</w:t>
      </w:r>
      <w:r>
        <w:t>: The essay topics will be posted on Brightspace in February. The essay’s length should be approximately 1500 words.</w:t>
      </w:r>
    </w:p>
    <w:p w14:paraId="20685E72" w14:textId="77777777" w:rsidR="0054386F" w:rsidRDefault="0054386F" w:rsidP="0054386F">
      <w:pPr>
        <w:pStyle w:val="DefaultText"/>
        <w:spacing w:line="240" w:lineRule="auto"/>
      </w:pPr>
    </w:p>
    <w:p w14:paraId="5EFBEC1E" w14:textId="77777777" w:rsidR="0054386F" w:rsidRDefault="0054386F" w:rsidP="0054386F">
      <w:pPr>
        <w:pStyle w:val="DefaultText"/>
        <w:spacing w:line="240" w:lineRule="auto"/>
      </w:pPr>
      <w:r>
        <w:t xml:space="preserve">6) Final Exam (30%): </w:t>
      </w:r>
      <w:r>
        <w:rPr>
          <w:b/>
        </w:rPr>
        <w:t xml:space="preserve">Note that completion of the Final Exam is compulsory for course completion.  Absence from the exam will incur an EIN (incomplete) on the transcript. </w:t>
      </w:r>
      <w:r>
        <w:t>Discussion of the format of the final exam will take place on April 5, 2019.  The Faculty of Arts (not the professor) determines the date, time, and location of the exam.  Please consult the uoZone for updates.</w:t>
      </w:r>
    </w:p>
    <w:p w14:paraId="019E174A" w14:textId="77777777" w:rsidR="0054386F" w:rsidRDefault="0054386F" w:rsidP="0054386F">
      <w:pPr>
        <w:pStyle w:val="DefaultText"/>
        <w:spacing w:line="240" w:lineRule="auto"/>
        <w:rPr>
          <w:b/>
          <w:bCs/>
        </w:rPr>
      </w:pPr>
    </w:p>
    <w:p w14:paraId="28F023F0" w14:textId="77777777" w:rsidR="0054386F" w:rsidRDefault="0054386F" w:rsidP="0054386F">
      <w:pPr>
        <w:pStyle w:val="DefaultText"/>
        <w:spacing w:line="240" w:lineRule="auto"/>
        <w:rPr>
          <w:b/>
          <w:bCs/>
        </w:rPr>
      </w:pPr>
      <w:r>
        <w:rPr>
          <w:b/>
          <w:bCs/>
        </w:rPr>
        <w:t xml:space="preserve">Classroom Policies: </w:t>
      </w:r>
      <w:r w:rsidRPr="00DB754A">
        <w:rPr>
          <w:b/>
          <w:bCs/>
        </w:rPr>
        <w:t>Please read the following policies carefully</w:t>
      </w:r>
      <w:r>
        <w:rPr>
          <w:b/>
          <w:bCs/>
        </w:rPr>
        <w:t>:</w:t>
      </w:r>
      <w:r w:rsidRPr="00842B64">
        <w:rPr>
          <w:b/>
          <w:bCs/>
        </w:rPr>
        <w:t xml:space="preserve"> </w:t>
      </w:r>
    </w:p>
    <w:p w14:paraId="1F9F6E8E" w14:textId="77777777" w:rsidR="0054386F" w:rsidRDefault="0054386F" w:rsidP="0054386F">
      <w:pPr>
        <w:pStyle w:val="DefaultText"/>
        <w:spacing w:line="240" w:lineRule="auto"/>
        <w:rPr>
          <w:b/>
          <w:bCs/>
        </w:rPr>
      </w:pPr>
    </w:p>
    <w:p w14:paraId="4260FDB0" w14:textId="77777777" w:rsidR="0054386F" w:rsidRDefault="0054386F" w:rsidP="0054386F">
      <w:pPr>
        <w:pStyle w:val="DefaultText"/>
        <w:spacing w:line="240" w:lineRule="auto"/>
        <w:rPr>
          <w:b/>
          <w:bCs/>
          <w:u w:val="single"/>
        </w:rPr>
      </w:pPr>
    </w:p>
    <w:p w14:paraId="1DF11EB2" w14:textId="77777777" w:rsidR="0054386F" w:rsidRDefault="0054386F" w:rsidP="0054386F">
      <w:pPr>
        <w:pStyle w:val="DefaultText"/>
        <w:numPr>
          <w:ilvl w:val="0"/>
          <w:numId w:val="9"/>
        </w:numPr>
        <w:spacing w:line="240" w:lineRule="auto"/>
      </w:pPr>
      <w:r>
        <w:rPr>
          <w:b/>
          <w:bCs/>
          <w:u w:val="single"/>
        </w:rPr>
        <w:t>Attendance Policy</w:t>
      </w:r>
      <w:r>
        <w:t xml:space="preserve">: The Arts Faculty wants students to demonstrate an ability to contribute meaningfully to a classroom setting.  Students should attend classes regularly and participate in the discussion and written exercises. </w:t>
      </w:r>
    </w:p>
    <w:p w14:paraId="4633550D" w14:textId="77777777" w:rsidR="0054386F" w:rsidRPr="002105FD" w:rsidRDefault="0054386F" w:rsidP="0054386F">
      <w:pPr>
        <w:pStyle w:val="DefaultText"/>
        <w:spacing w:line="240" w:lineRule="auto"/>
      </w:pPr>
    </w:p>
    <w:p w14:paraId="3A52AB04" w14:textId="77777777" w:rsidR="0054386F" w:rsidRDefault="0054386F" w:rsidP="0054386F">
      <w:pPr>
        <w:pStyle w:val="DefaultText"/>
        <w:numPr>
          <w:ilvl w:val="0"/>
          <w:numId w:val="9"/>
        </w:numPr>
        <w:spacing w:line="240" w:lineRule="auto"/>
      </w:pPr>
      <w:r w:rsidRPr="00470E9D">
        <w:rPr>
          <w:b/>
          <w:u w:val="single"/>
        </w:rPr>
        <w:t>Notes</w:t>
      </w:r>
      <w:r>
        <w:t>: Except in extenuating circumstances and by prior arrangement, professors are not responsible for supplying lecture notes or assignments outside of classroom hours.  Point-form summaries of our class will be available on Brightspace, but these will be brief and not as useful as your own notes.  If you must miss a class, consult a peer for notes.</w:t>
      </w:r>
    </w:p>
    <w:p w14:paraId="10778362" w14:textId="77777777" w:rsidR="0054386F" w:rsidRPr="008C6F76" w:rsidRDefault="0054386F" w:rsidP="0054386F">
      <w:pPr>
        <w:pStyle w:val="DefaultText"/>
        <w:spacing w:line="240" w:lineRule="auto"/>
        <w:ind w:left="720"/>
        <w:rPr>
          <w:bCs/>
        </w:rPr>
      </w:pPr>
    </w:p>
    <w:p w14:paraId="53F812A7" w14:textId="77777777" w:rsidR="0054386F" w:rsidRPr="002105FD" w:rsidRDefault="0054386F" w:rsidP="0054386F">
      <w:pPr>
        <w:pStyle w:val="DefaultText"/>
        <w:numPr>
          <w:ilvl w:val="0"/>
          <w:numId w:val="9"/>
        </w:numPr>
        <w:spacing w:line="240" w:lineRule="auto"/>
        <w:rPr>
          <w:bCs/>
        </w:rPr>
      </w:pPr>
      <w:r w:rsidRPr="002105FD">
        <w:rPr>
          <w:b/>
          <w:bCs/>
          <w:u w:val="single"/>
        </w:rPr>
        <w:t>Missed or Late Assignments and Required Components for Course Completion</w:t>
      </w:r>
      <w:r>
        <w:t xml:space="preserve">:  The penalty for a late essay is 5% </w:t>
      </w:r>
      <w:r w:rsidRPr="002105FD">
        <w:rPr>
          <w:u w:val="single"/>
        </w:rPr>
        <w:t>per class</w:t>
      </w:r>
      <w:r>
        <w:t>.   If assignment/essay is late (even if only by a day), hand it in the following class.  In-class assignments must be submitted by the end of the lecture at my request.</w:t>
      </w:r>
      <w:r w:rsidRPr="003A4413">
        <w:t xml:space="preserve">  N.B. In the event of illness, students may write suppl</w:t>
      </w:r>
      <w:r>
        <w:t xml:space="preserve">emental assignments/ </w:t>
      </w:r>
      <w:r w:rsidRPr="003A4413">
        <w:t xml:space="preserve"> final exam on another day, but </w:t>
      </w:r>
      <w:r w:rsidRPr="002105FD">
        <w:rPr>
          <w:i/>
          <w:iCs/>
        </w:rPr>
        <w:t>only if medical documentation is provided</w:t>
      </w:r>
      <w:r>
        <w:t>.  The date</w:t>
      </w:r>
      <w:r w:rsidRPr="003A4413">
        <w:t xml:space="preserve"> for </w:t>
      </w:r>
      <w:r>
        <w:t>the final exam is set by the Registrar, not the professor, and is</w:t>
      </w:r>
      <w:r w:rsidRPr="003A4413">
        <w:t xml:space="preserve"> nonne</w:t>
      </w:r>
      <w:r>
        <w:t>gotiable.  N.B. T</w:t>
      </w:r>
      <w:r w:rsidRPr="003A4413">
        <w:t xml:space="preserve">he final examination must be written in order for the student to </w:t>
      </w:r>
    </w:p>
    <w:p w14:paraId="6EF07884" w14:textId="77777777" w:rsidR="0054386F" w:rsidRDefault="0054386F" w:rsidP="0054386F">
      <w:pPr>
        <w:pStyle w:val="DefaultText"/>
        <w:spacing w:line="240" w:lineRule="auto"/>
        <w:ind w:left="720"/>
      </w:pPr>
      <w:r w:rsidRPr="003A4413">
        <w:t xml:space="preserve">complete the course. </w:t>
      </w:r>
      <w:r>
        <w:t>S</w:t>
      </w:r>
      <w:r w:rsidRPr="003A4413">
        <w:t>ince learning to do research is an important pedagogical goal of our</w:t>
      </w:r>
      <w:r>
        <w:t xml:space="preserve"> course</w:t>
      </w:r>
      <w:r w:rsidRPr="003A4413">
        <w:t>, the use of paid research assistants is not permitted</w:t>
      </w:r>
      <w:r>
        <w:t>.</w:t>
      </w:r>
    </w:p>
    <w:p w14:paraId="1A4C56B8" w14:textId="77777777" w:rsidR="0054386F" w:rsidRPr="00E96BFB" w:rsidRDefault="0054386F" w:rsidP="0054386F">
      <w:pPr>
        <w:pStyle w:val="DefaultText"/>
        <w:spacing w:line="240" w:lineRule="auto"/>
      </w:pPr>
      <w:r>
        <w:tab/>
      </w:r>
    </w:p>
    <w:p w14:paraId="7DA78092" w14:textId="77777777" w:rsidR="0054386F" w:rsidRDefault="0054386F" w:rsidP="0054386F">
      <w:pPr>
        <w:pStyle w:val="DefaultText"/>
        <w:numPr>
          <w:ilvl w:val="0"/>
          <w:numId w:val="9"/>
        </w:numPr>
        <w:spacing w:line="240" w:lineRule="auto"/>
      </w:pPr>
      <w:r w:rsidRPr="00E96BFB">
        <w:rPr>
          <w:b/>
          <w:bCs/>
        </w:rPr>
        <w:t xml:space="preserve"> </w:t>
      </w:r>
      <w:r w:rsidRPr="00E96BFB">
        <w:rPr>
          <w:b/>
          <w:bCs/>
          <w:u w:val="single"/>
        </w:rPr>
        <w:t>Submission of assignments and essays</w:t>
      </w:r>
      <w:r w:rsidRPr="00E96BFB">
        <w:rPr>
          <w:b/>
          <w:bCs/>
        </w:rPr>
        <w:t xml:space="preserve">:  </w:t>
      </w:r>
      <w:r>
        <w:t xml:space="preserve">Except for the Research Proposal Assignment, all assignments must be submitted in person during class.  E-mail attachments are not normally accepted except by prior arrangement with the professor, nor will the departmental secretariat accept students' assignments. </w:t>
      </w:r>
    </w:p>
    <w:p w14:paraId="1DFC55EE" w14:textId="77777777" w:rsidR="0054386F" w:rsidRDefault="0054386F" w:rsidP="0054386F">
      <w:pPr>
        <w:pStyle w:val="DefaultText"/>
        <w:spacing w:line="240" w:lineRule="auto"/>
        <w:ind w:left="720"/>
      </w:pPr>
    </w:p>
    <w:p w14:paraId="74794CB8" w14:textId="77777777" w:rsidR="0054386F" w:rsidRDefault="0054386F" w:rsidP="0054386F">
      <w:pPr>
        <w:pStyle w:val="DefaultText"/>
        <w:numPr>
          <w:ilvl w:val="0"/>
          <w:numId w:val="9"/>
        </w:numPr>
        <w:spacing w:line="240" w:lineRule="auto"/>
      </w:pPr>
      <w:r w:rsidRPr="00E96BFB">
        <w:rPr>
          <w:b/>
          <w:u w:val="single"/>
        </w:rPr>
        <w:t>Use of Electronic Media</w:t>
      </w:r>
      <w:r w:rsidRPr="00E96BFB">
        <w:rPr>
          <w:b/>
        </w:rPr>
        <w:t>:</w:t>
      </w:r>
      <w:r w:rsidRPr="00E96BFB">
        <w:t xml:space="preserve">  Except in the case of an emergency and with prior permission from the professor, students should not use cell phones or computers to text friends, play games, or surf the Net.  Many students find their peers’ improper use of electronic media very distracting, so please use electronic devices responsibly within the classroom.  Students who use laptops to take notes should sit in the back rows to avoid distracting other students. The recording of classroom material may also constitute an infringement of copyright, so refrain from this practice</w:t>
      </w:r>
      <w:r>
        <w:t>.</w:t>
      </w:r>
    </w:p>
    <w:p w14:paraId="6C813710" w14:textId="77777777" w:rsidR="0054386F" w:rsidRDefault="0054386F" w:rsidP="0054386F">
      <w:pPr>
        <w:pStyle w:val="DefaultText"/>
        <w:spacing w:line="240" w:lineRule="auto"/>
        <w:ind w:left="720"/>
        <w:jc w:val="right"/>
      </w:pPr>
      <w:r>
        <w:lastRenderedPageBreak/>
        <w:t>Page 4</w:t>
      </w:r>
    </w:p>
    <w:p w14:paraId="342A4358" w14:textId="77777777" w:rsidR="0054386F" w:rsidRDefault="0054386F" w:rsidP="0054386F">
      <w:pPr>
        <w:pStyle w:val="DefaultText"/>
        <w:spacing w:line="240" w:lineRule="auto"/>
        <w:ind w:left="720"/>
        <w:jc w:val="right"/>
      </w:pPr>
    </w:p>
    <w:p w14:paraId="54665B69" w14:textId="77777777" w:rsidR="0054386F" w:rsidRDefault="0054386F" w:rsidP="0054386F">
      <w:pPr>
        <w:pStyle w:val="ListParagraph"/>
        <w:numPr>
          <w:ilvl w:val="0"/>
          <w:numId w:val="9"/>
        </w:numPr>
        <w:jc w:val="both"/>
      </w:pPr>
      <w:r>
        <w:rPr>
          <w:b/>
          <w:u w:val="single"/>
        </w:rPr>
        <w:t>University Policy on Sexual Violence</w:t>
      </w:r>
      <w:r>
        <w:t xml:space="preserve">: </w:t>
      </w:r>
      <w:r w:rsidRPr="009F095A">
        <w:t xml:space="preserve">“The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hyperlink r:id="rId8" w:history="1">
        <w:r w:rsidRPr="009F095A">
          <w:rPr>
            <w:rStyle w:val="Hyperlink"/>
          </w:rPr>
          <w:t>www.uOttawa.ca/sexual-violence-support-and-prevention</w:t>
        </w:r>
      </w:hyperlink>
      <w:r w:rsidRPr="009F095A">
        <w:t>.”</w:t>
      </w:r>
    </w:p>
    <w:p w14:paraId="75CDC02E" w14:textId="77777777" w:rsidR="0054386F" w:rsidRPr="0055410A" w:rsidRDefault="0054386F" w:rsidP="0054386F">
      <w:pPr>
        <w:pStyle w:val="DefaultText"/>
        <w:spacing w:line="240" w:lineRule="auto"/>
        <w:ind w:left="720"/>
        <w:rPr>
          <w:b/>
        </w:rPr>
      </w:pPr>
    </w:p>
    <w:p w14:paraId="71529A45" w14:textId="77777777" w:rsidR="0054386F" w:rsidRDefault="0054386F" w:rsidP="0054386F">
      <w:pPr>
        <w:pStyle w:val="DefaultText"/>
        <w:numPr>
          <w:ilvl w:val="0"/>
          <w:numId w:val="9"/>
        </w:numPr>
        <w:spacing w:line="240" w:lineRule="auto"/>
      </w:pPr>
      <w:r w:rsidRPr="00BB2EFD">
        <w:rPr>
          <w:b/>
          <w:bCs/>
          <w:u w:val="single"/>
        </w:rPr>
        <w:t>Style and Documentation</w:t>
      </w:r>
      <w:r w:rsidRPr="00BB2EFD">
        <w:rPr>
          <w:b/>
          <w:bCs/>
        </w:rPr>
        <w:t>:</w:t>
      </w:r>
      <w:r>
        <w:t xml:space="preserve"> Except for the informal in-class assignments, all work should be written in formal, grammatically correct English. For the research paper, you must construct a formal essay and document the sources according to the MLA format.  A short lecture on documentation will remind you what the MLA format looks like, but it is your responsibility to make sure all material you consult is properly cited. Remember that</w:t>
      </w:r>
      <w:r w:rsidRPr="00BB2EFD">
        <w:rPr>
          <w:i/>
          <w:iCs/>
        </w:rPr>
        <w:t xml:space="preserve"> accurate documentation is important.  Failure to acknowledge sources—whether in </w:t>
      </w:r>
    </w:p>
    <w:p w14:paraId="08F5491F" w14:textId="77777777" w:rsidR="0054386F" w:rsidRPr="00527538" w:rsidRDefault="0054386F" w:rsidP="0054386F">
      <w:pPr>
        <w:pStyle w:val="DefaultText"/>
        <w:spacing w:line="240" w:lineRule="auto"/>
        <w:ind w:left="720"/>
      </w:pPr>
      <w:r w:rsidRPr="00527538">
        <w:rPr>
          <w:i/>
          <w:iCs/>
        </w:rPr>
        <w:t xml:space="preserve">print or from the Web- can result in penalties ranging from failure on the assignment to dismissal from the university.  If a professor detects problems in correct </w:t>
      </w:r>
    </w:p>
    <w:p w14:paraId="4502EE12" w14:textId="77777777" w:rsidR="0054386F" w:rsidRPr="002105FD" w:rsidRDefault="0054386F" w:rsidP="0054386F">
      <w:pPr>
        <w:pStyle w:val="DefaultText"/>
        <w:spacing w:line="240" w:lineRule="auto"/>
        <w:ind w:left="720"/>
      </w:pPr>
      <w:r w:rsidRPr="00527538">
        <w:rPr>
          <w:i/>
          <w:iCs/>
        </w:rPr>
        <w:t xml:space="preserve">documentation, he or she may forward the essay / assignment to the Chair of the department for further investigation. </w:t>
      </w:r>
    </w:p>
    <w:p w14:paraId="1C741124" w14:textId="77777777" w:rsidR="0054386F" w:rsidRDefault="0054386F" w:rsidP="0054386F">
      <w:pPr>
        <w:pStyle w:val="ListParagraph"/>
        <w:jc w:val="both"/>
      </w:pPr>
    </w:p>
    <w:p w14:paraId="2BC25B6F" w14:textId="77777777" w:rsidR="0054386F" w:rsidRPr="009F095A" w:rsidRDefault="0054386F" w:rsidP="0054386F">
      <w:pPr>
        <w:jc w:val="both"/>
      </w:pPr>
      <w:r w:rsidRPr="009F095A">
        <w:t xml:space="preserve"> </w:t>
      </w:r>
    </w:p>
    <w:p w14:paraId="5A3A847E" w14:textId="77777777" w:rsidR="0054386F" w:rsidRDefault="0054386F" w:rsidP="0054386F">
      <w:pPr>
        <w:pStyle w:val="HTMLPreformatted"/>
      </w:pPr>
      <w:r w:rsidRPr="00BE796A">
        <w:rPr>
          <w:rFonts w:ascii="Times New Roman" w:hAnsi="Times New Roman"/>
          <w:b/>
          <w:bCs/>
          <w:sz w:val="24"/>
          <w:szCs w:val="24"/>
          <w:u w:val="single"/>
        </w:rPr>
        <w:t>Schedule</w:t>
      </w:r>
      <w:r w:rsidRPr="00BE796A">
        <w:rPr>
          <w:rFonts w:ascii="Times New Roman" w:hAnsi="Times New Roman"/>
          <w:sz w:val="24"/>
          <w:szCs w:val="24"/>
        </w:rPr>
        <w:t xml:space="preserve">:  (The schedule may need to change slightly, depending on the progress of our discussion.  </w:t>
      </w:r>
      <w:r>
        <w:rPr>
          <w:rFonts w:ascii="Times New Roman" w:hAnsi="Times New Roman"/>
          <w:sz w:val="24"/>
          <w:szCs w:val="24"/>
        </w:rPr>
        <w:t>Unless otherwise indicated, short stories appear in</w:t>
      </w:r>
      <w:r w:rsidRPr="00BE796A">
        <w:rPr>
          <w:rFonts w:ascii="Times New Roman" w:hAnsi="Times New Roman"/>
          <w:sz w:val="24"/>
          <w:szCs w:val="24"/>
        </w:rPr>
        <w:t xml:space="preserve"> the</w:t>
      </w:r>
      <w:r>
        <w:t xml:space="preserve"> </w:t>
      </w:r>
      <w:r w:rsidRPr="00CF09B5">
        <w:rPr>
          <w:rFonts w:ascii="Times New Roman" w:hAnsi="Times New Roman"/>
          <w:i/>
          <w:sz w:val="24"/>
          <w:szCs w:val="24"/>
          <w:lang w:val="en-US" w:eastAsia="en-US"/>
        </w:rPr>
        <w:t>The Broadview Introduction to Literature: Short Fiction</w:t>
      </w:r>
      <w:r w:rsidRPr="00CF09B5">
        <w:rPr>
          <w:rFonts w:ascii="Times New Roman" w:hAnsi="Times New Roman"/>
          <w:sz w:val="24"/>
          <w:szCs w:val="24"/>
          <w:lang w:val="en-US" w:eastAsia="en-US"/>
        </w:rPr>
        <w:t>, eds. Lisa Chalykoff,</w:t>
      </w:r>
      <w:r>
        <w:rPr>
          <w:rFonts w:ascii="Times New Roman" w:hAnsi="Times New Roman"/>
          <w:sz w:val="24"/>
          <w:szCs w:val="24"/>
          <w:lang w:val="en-US" w:eastAsia="en-US"/>
        </w:rPr>
        <w:t xml:space="preserve"> </w:t>
      </w:r>
      <w:r w:rsidRPr="00CF09B5">
        <w:rPr>
          <w:rFonts w:ascii="Times New Roman" w:hAnsi="Times New Roman"/>
          <w:sz w:val="24"/>
          <w:szCs w:val="24"/>
          <w:lang w:val="en-US" w:eastAsia="en-US"/>
        </w:rPr>
        <w:t>Neta Gordon &amp;</w:t>
      </w:r>
      <w:r>
        <w:rPr>
          <w:lang w:val="en-US" w:eastAsia="en-US"/>
        </w:rPr>
        <w:t xml:space="preserve"> </w:t>
      </w:r>
      <w:r w:rsidRPr="00BE796A">
        <w:rPr>
          <w:rFonts w:ascii="Times New Roman" w:hAnsi="Times New Roman"/>
          <w:sz w:val="24"/>
          <w:szCs w:val="24"/>
          <w:lang w:val="en-US" w:eastAsia="en-US"/>
        </w:rPr>
        <w:t>Paul Lumsden</w:t>
      </w:r>
    </w:p>
    <w:p w14:paraId="11F9C771" w14:textId="77777777" w:rsidR="0054386F" w:rsidRPr="000B27A4" w:rsidRDefault="0054386F" w:rsidP="0054386F">
      <w:pPr>
        <w:pStyle w:val="DefaultText"/>
        <w:spacing w:line="240" w:lineRule="auto"/>
        <w:rPr>
          <w:bCs/>
          <w:u w:val="single"/>
        </w:rPr>
      </w:pPr>
    </w:p>
    <w:p w14:paraId="36650295" w14:textId="77777777" w:rsidR="0054386F" w:rsidRPr="00567F57" w:rsidRDefault="0054386F" w:rsidP="0054386F">
      <w:pPr>
        <w:pStyle w:val="DefaultText"/>
        <w:spacing w:line="240" w:lineRule="auto"/>
        <w:rPr>
          <w:b/>
          <w:bCs/>
        </w:rPr>
      </w:pPr>
      <w:r>
        <w:rPr>
          <w:b/>
        </w:rPr>
        <w:t xml:space="preserve">Week 1: Jan. 8 and 11 </w:t>
      </w:r>
      <w:r>
        <w:t xml:space="preserve">: </w:t>
      </w:r>
      <w:r w:rsidRPr="0073613C">
        <w:rPr>
          <w:b/>
        </w:rPr>
        <w:t>Part 1:</w:t>
      </w:r>
      <w:r>
        <w:t xml:space="preserve"> </w:t>
      </w:r>
      <w:r w:rsidRPr="0073613C">
        <w:rPr>
          <w:b/>
        </w:rPr>
        <w:t>Introduction to the syllabus; Part 2: Lecture:</w:t>
      </w:r>
      <w:r>
        <w:t xml:space="preserve"> Key literary terms; Where does “Interpretation” come from?</w:t>
      </w:r>
    </w:p>
    <w:p w14:paraId="5C20E15F" w14:textId="77777777" w:rsidR="0054386F" w:rsidRDefault="0054386F" w:rsidP="0054386F">
      <w:pPr>
        <w:pStyle w:val="DefaultText"/>
        <w:spacing w:line="240" w:lineRule="auto"/>
        <w:rPr>
          <w:b/>
          <w:bCs/>
        </w:rPr>
      </w:pPr>
    </w:p>
    <w:p w14:paraId="7472F225" w14:textId="77777777" w:rsidR="0054386F" w:rsidRDefault="0054386F" w:rsidP="0054386F">
      <w:pPr>
        <w:pStyle w:val="DefaultText"/>
        <w:spacing w:line="240" w:lineRule="auto"/>
      </w:pPr>
      <w:r>
        <w:rPr>
          <w:b/>
          <w:bCs/>
        </w:rPr>
        <w:t xml:space="preserve">Week 2: Jan. 15 and 18:  </w:t>
      </w:r>
      <w:r w:rsidRPr="00E50C55">
        <w:rPr>
          <w:b/>
        </w:rPr>
        <w:t>Lecture</w:t>
      </w:r>
      <w:r>
        <w:t>: Edgar Allan Poe, “The Black Cat” (both editions pp. 17-25) Gothic and horror.  Reading response question, preparing essay 1.</w:t>
      </w:r>
    </w:p>
    <w:p w14:paraId="78C06036" w14:textId="77777777" w:rsidR="0054386F" w:rsidRDefault="0054386F" w:rsidP="0054386F">
      <w:pPr>
        <w:pStyle w:val="DefaultText"/>
        <w:spacing w:line="240" w:lineRule="auto"/>
        <w:rPr>
          <w:b/>
        </w:rPr>
      </w:pPr>
    </w:p>
    <w:p w14:paraId="0737F1AE" w14:textId="77777777" w:rsidR="0054386F" w:rsidRPr="00524927" w:rsidRDefault="0054386F" w:rsidP="0054386F">
      <w:pPr>
        <w:pStyle w:val="DefaultText"/>
        <w:spacing w:line="240" w:lineRule="auto"/>
      </w:pPr>
      <w:r>
        <w:rPr>
          <w:b/>
        </w:rPr>
        <w:t>Week 3</w:t>
      </w:r>
      <w:r>
        <w:t xml:space="preserve">: </w:t>
      </w:r>
      <w:r w:rsidRPr="00524927">
        <w:rPr>
          <w:b/>
        </w:rPr>
        <w:t xml:space="preserve">Jan. 22 and 25: </w:t>
      </w:r>
      <w:r w:rsidRPr="00E50C55">
        <w:rPr>
          <w:b/>
        </w:rPr>
        <w:t>Lecture</w:t>
      </w:r>
      <w:r w:rsidRPr="00567F57">
        <w:t>:</w:t>
      </w:r>
      <w:r>
        <w:t xml:space="preserve"> Guy de Maupassant, “The False Gems” (2</w:t>
      </w:r>
      <w:r w:rsidRPr="0055410A">
        <w:rPr>
          <w:vertAlign w:val="superscript"/>
        </w:rPr>
        <w:t>nd</w:t>
      </w:r>
      <w:r>
        <w:t xml:space="preserve"> ed. online at &lt;sites.broadviewpress.com/BIL&gt;  or 1</w:t>
      </w:r>
      <w:r w:rsidRPr="0055410A">
        <w:rPr>
          <w:vertAlign w:val="superscript"/>
        </w:rPr>
        <w:t>st</w:t>
      </w:r>
      <w:r>
        <w:t xml:space="preserve"> ed. pp. 29-34; ) and Charlotte Perkins Gilman, “The Yellow Wallpaper” (2</w:t>
      </w:r>
      <w:r w:rsidRPr="007142AF">
        <w:rPr>
          <w:vertAlign w:val="superscript"/>
        </w:rPr>
        <w:t>nd</w:t>
      </w:r>
      <w:r>
        <w:t xml:space="preserve"> ed. pp. 29-43; 1</w:t>
      </w:r>
      <w:r w:rsidRPr="007142AF">
        <w:rPr>
          <w:vertAlign w:val="superscript"/>
        </w:rPr>
        <w:t>st</w:t>
      </w:r>
      <w:r>
        <w:t xml:space="preserve"> ed. pp. 42-56).  Close Readings; Gender criticism, Gothic and psychological criticism (continued).  </w:t>
      </w:r>
      <w:r>
        <w:rPr>
          <w:b/>
        </w:rPr>
        <w:t>Short Essay #1 due: Jan. 25</w:t>
      </w:r>
    </w:p>
    <w:p w14:paraId="083F4FA5" w14:textId="77777777" w:rsidR="0054386F" w:rsidRDefault="0054386F" w:rsidP="0054386F">
      <w:pPr>
        <w:pStyle w:val="DefaultText"/>
        <w:spacing w:line="240" w:lineRule="auto"/>
        <w:rPr>
          <w:b/>
        </w:rPr>
      </w:pPr>
    </w:p>
    <w:p w14:paraId="7FDF1F97" w14:textId="77777777" w:rsidR="0054386F" w:rsidRDefault="0054386F" w:rsidP="0054386F">
      <w:pPr>
        <w:pStyle w:val="DefaultText"/>
        <w:spacing w:line="240" w:lineRule="auto"/>
      </w:pPr>
      <w:r>
        <w:rPr>
          <w:b/>
        </w:rPr>
        <w:t xml:space="preserve">Week 4: Jan. 29 and Feb. 1  </w:t>
      </w:r>
      <w:r w:rsidRPr="000B27A4">
        <w:rPr>
          <w:b/>
        </w:rPr>
        <w:t>Lecture</w:t>
      </w:r>
      <w:r w:rsidRPr="00BE796A">
        <w:t>:</w:t>
      </w:r>
      <w:r>
        <w:t xml:space="preserve"> Franz Kafka, “Metamorphosis”:  Horror, magic realism, market and commerce (available on &lt;sites.broadviewpress.com/BIL&gt;).  </w:t>
      </w:r>
    </w:p>
    <w:p w14:paraId="2DCBDBF8" w14:textId="77777777" w:rsidR="0054386F" w:rsidRDefault="0054386F" w:rsidP="0054386F">
      <w:pPr>
        <w:pStyle w:val="DefaultText"/>
        <w:spacing w:line="240" w:lineRule="auto"/>
      </w:pPr>
    </w:p>
    <w:p w14:paraId="00C2732B" w14:textId="77777777" w:rsidR="0054386F" w:rsidRDefault="0054386F" w:rsidP="0054386F">
      <w:r>
        <w:br w:type="page"/>
      </w:r>
    </w:p>
    <w:p w14:paraId="3EC8E355" w14:textId="77777777" w:rsidR="0054386F" w:rsidRDefault="0054386F" w:rsidP="0054386F">
      <w:pPr>
        <w:pStyle w:val="DefaultText"/>
        <w:spacing w:line="240" w:lineRule="auto"/>
        <w:jc w:val="right"/>
      </w:pPr>
      <w:r>
        <w:lastRenderedPageBreak/>
        <w:t>Page 5</w:t>
      </w:r>
    </w:p>
    <w:p w14:paraId="3BC5FBE3" w14:textId="77777777" w:rsidR="0054386F" w:rsidRDefault="0054386F" w:rsidP="0054386F">
      <w:pPr>
        <w:pStyle w:val="DefaultText"/>
        <w:spacing w:line="240" w:lineRule="auto"/>
        <w:jc w:val="right"/>
      </w:pPr>
    </w:p>
    <w:p w14:paraId="355D07C3" w14:textId="77777777" w:rsidR="0054386F" w:rsidRDefault="0054386F" w:rsidP="0054386F">
      <w:pPr>
        <w:pStyle w:val="DefaultText"/>
        <w:spacing w:line="240" w:lineRule="auto"/>
        <w:rPr>
          <w:b/>
        </w:rPr>
      </w:pPr>
      <w:r>
        <w:rPr>
          <w:b/>
        </w:rPr>
        <w:t>Week 5: Feb. 5 and 8: Lecture:</w:t>
      </w:r>
      <w:r w:rsidRPr="003A4779">
        <w:t xml:space="preserve"> </w:t>
      </w:r>
      <w:r>
        <w:t xml:space="preserve">Arthur Conan Doyle’s </w:t>
      </w:r>
      <w:r>
        <w:rPr>
          <w:i/>
        </w:rPr>
        <w:t xml:space="preserve">The Hound of the Baskervilles: </w:t>
      </w:r>
      <w:r>
        <w:t>History, science, rationalism, the Gothic.</w:t>
      </w:r>
    </w:p>
    <w:p w14:paraId="4CFF8494" w14:textId="77777777" w:rsidR="0054386F" w:rsidRDefault="0054386F" w:rsidP="0054386F">
      <w:pPr>
        <w:pStyle w:val="DefaultText"/>
        <w:spacing w:line="240" w:lineRule="auto"/>
        <w:rPr>
          <w:b/>
        </w:rPr>
      </w:pPr>
    </w:p>
    <w:p w14:paraId="018DF936" w14:textId="78721EBF" w:rsidR="0054386F" w:rsidRDefault="0054386F" w:rsidP="0054386F">
      <w:pPr>
        <w:pStyle w:val="DefaultText"/>
        <w:spacing w:line="240" w:lineRule="auto"/>
        <w:rPr>
          <w:b/>
        </w:rPr>
      </w:pPr>
      <w:r>
        <w:rPr>
          <w:b/>
        </w:rPr>
        <w:t xml:space="preserve">Week 6:  Feb. 12:  Continued: </w:t>
      </w:r>
      <w:r>
        <w:rPr>
          <w:i/>
        </w:rPr>
        <w:t xml:space="preserve">The Hound of the Baskervilles: </w:t>
      </w:r>
      <w:r>
        <w:t xml:space="preserve">History, science, rationalism, the Gothic; </w:t>
      </w:r>
      <w:r w:rsidR="0068771D">
        <w:rPr>
          <w:b/>
        </w:rPr>
        <w:t xml:space="preserve">The classroom time of Feb. 15 </w:t>
      </w:r>
      <w:bookmarkStart w:id="0" w:name="_GoBack"/>
      <w:bookmarkEnd w:id="0"/>
      <w:r>
        <w:rPr>
          <w:b/>
        </w:rPr>
        <w:t xml:space="preserve">will be an electronic one.  Do not come to the classroom.  Consult Brightspace for notes and Assignment #2 on </w:t>
      </w:r>
      <w:r>
        <w:rPr>
          <w:b/>
          <w:i/>
        </w:rPr>
        <w:t>Hound of the Baskervilles</w:t>
      </w:r>
      <w:r>
        <w:rPr>
          <w:b/>
        </w:rPr>
        <w:t>.  Use the classroom time to read the articles for Assignment 2 (in lieu of a Midterm exam).</w:t>
      </w:r>
    </w:p>
    <w:p w14:paraId="3E9E3F1F" w14:textId="77777777" w:rsidR="0054386F" w:rsidRDefault="0054386F" w:rsidP="0054386F">
      <w:pPr>
        <w:pStyle w:val="DefaultText"/>
        <w:spacing w:line="240" w:lineRule="auto"/>
        <w:rPr>
          <w:b/>
        </w:rPr>
      </w:pPr>
      <w:r>
        <w:rPr>
          <w:b/>
        </w:rPr>
        <w:t xml:space="preserve"> </w:t>
      </w:r>
    </w:p>
    <w:p w14:paraId="57E84C12" w14:textId="77777777" w:rsidR="0054386F" w:rsidRDefault="0054386F" w:rsidP="0054386F">
      <w:pPr>
        <w:pStyle w:val="DefaultText"/>
        <w:spacing w:line="240" w:lineRule="auto"/>
        <w:rPr>
          <w:b/>
        </w:rPr>
      </w:pPr>
      <w:r>
        <w:rPr>
          <w:b/>
        </w:rPr>
        <w:t>Week 7: READING WEEK Feb. 17-23</w:t>
      </w:r>
    </w:p>
    <w:p w14:paraId="05BB429B" w14:textId="77777777" w:rsidR="0054386F" w:rsidRDefault="0054386F" w:rsidP="0054386F">
      <w:pPr>
        <w:pStyle w:val="DefaultText"/>
        <w:spacing w:line="240" w:lineRule="auto"/>
        <w:rPr>
          <w:b/>
        </w:rPr>
      </w:pPr>
    </w:p>
    <w:p w14:paraId="7BF6F5A5" w14:textId="77777777" w:rsidR="0054386F" w:rsidRPr="003A2824" w:rsidRDefault="0054386F" w:rsidP="0054386F">
      <w:pPr>
        <w:pStyle w:val="DefaultText"/>
        <w:spacing w:line="240" w:lineRule="auto"/>
        <w:rPr>
          <w:i/>
        </w:rPr>
      </w:pPr>
      <w:r>
        <w:rPr>
          <w:b/>
        </w:rPr>
        <w:t xml:space="preserve">Week 8: Feb. 26 and March 1 Lecture: </w:t>
      </w:r>
      <w:r>
        <w:t>William Faulkner, “A Rose for Emily” (2</w:t>
      </w:r>
      <w:r w:rsidRPr="007142AF">
        <w:rPr>
          <w:vertAlign w:val="superscript"/>
        </w:rPr>
        <w:t>nd</w:t>
      </w:r>
      <w:r>
        <w:t xml:space="preserve"> ed. pp. 85-93; 1</w:t>
      </w:r>
      <w:r w:rsidRPr="007142AF">
        <w:rPr>
          <w:vertAlign w:val="superscript"/>
        </w:rPr>
        <w:t>st</w:t>
      </w:r>
      <w:r>
        <w:t xml:space="preserve"> ed. pp. 98-106): “Close Reading”/New Criticism and Historical Criticism.  </w:t>
      </w:r>
      <w:r>
        <w:rPr>
          <w:b/>
          <w:bCs/>
        </w:rPr>
        <w:t xml:space="preserve">Assignment #2 due March 1.  </w:t>
      </w:r>
    </w:p>
    <w:p w14:paraId="4C3AA3C4" w14:textId="77777777" w:rsidR="0054386F" w:rsidRDefault="0054386F" w:rsidP="0054386F">
      <w:pPr>
        <w:pStyle w:val="DefaultText"/>
        <w:spacing w:line="240" w:lineRule="auto"/>
        <w:rPr>
          <w:b/>
        </w:rPr>
      </w:pPr>
    </w:p>
    <w:p w14:paraId="00A9748B" w14:textId="77777777" w:rsidR="0054386F" w:rsidRPr="004D03C0" w:rsidRDefault="0054386F" w:rsidP="0054386F">
      <w:pPr>
        <w:pStyle w:val="DefaultText"/>
        <w:spacing w:line="240" w:lineRule="auto"/>
      </w:pPr>
      <w:r>
        <w:rPr>
          <w:b/>
        </w:rPr>
        <w:t xml:space="preserve">Week 9 March 5 and 8 </w:t>
      </w:r>
      <w:r w:rsidRPr="004D03C0">
        <w:t>Thomas King, “A Short History of Indians in Canada” (</w:t>
      </w:r>
      <w:r>
        <w:t>2</w:t>
      </w:r>
      <w:r w:rsidRPr="007142AF">
        <w:rPr>
          <w:vertAlign w:val="superscript"/>
        </w:rPr>
        <w:t>nd</w:t>
      </w:r>
      <w:r>
        <w:t xml:space="preserve"> ed. pp. 190-192; 1</w:t>
      </w:r>
      <w:r w:rsidRPr="007142AF">
        <w:rPr>
          <w:vertAlign w:val="superscript"/>
        </w:rPr>
        <w:t>st</w:t>
      </w:r>
      <w:r>
        <w:t xml:space="preserve"> ed. pp. </w:t>
      </w:r>
      <w:r w:rsidRPr="004D03C0">
        <w:t>203--205);</w:t>
      </w:r>
      <w:r>
        <w:rPr>
          <w:b/>
        </w:rPr>
        <w:t xml:space="preserve">  </w:t>
      </w:r>
      <w:r>
        <w:t xml:space="preserve">Rohinton Mistry, “Squatter” (both editions, pp. 212-233). Post-colonial literature.  </w:t>
      </w:r>
    </w:p>
    <w:p w14:paraId="7FE89FE8" w14:textId="77777777" w:rsidR="0054386F" w:rsidRDefault="0054386F" w:rsidP="0054386F">
      <w:pPr>
        <w:pStyle w:val="DefaultText"/>
        <w:spacing w:line="240" w:lineRule="auto"/>
        <w:rPr>
          <w:b/>
        </w:rPr>
      </w:pPr>
    </w:p>
    <w:p w14:paraId="1A4B75F4" w14:textId="77777777" w:rsidR="0054386F" w:rsidRPr="009B4B9C" w:rsidRDefault="0054386F" w:rsidP="0054386F">
      <w:pPr>
        <w:pStyle w:val="DefaultText"/>
        <w:spacing w:line="240" w:lineRule="auto"/>
        <w:rPr>
          <w:b/>
        </w:rPr>
      </w:pPr>
      <w:r>
        <w:rPr>
          <w:b/>
        </w:rPr>
        <w:t xml:space="preserve">Week 10: </w:t>
      </w:r>
      <w:r w:rsidRPr="003A2824">
        <w:rPr>
          <w:b/>
        </w:rPr>
        <w:t xml:space="preserve">March </w:t>
      </w:r>
      <w:r>
        <w:rPr>
          <w:b/>
        </w:rPr>
        <w:t xml:space="preserve">12 and 15 </w:t>
      </w:r>
      <w:r>
        <w:t>Alice Munro, “Friend of my Youth” (2</w:t>
      </w:r>
      <w:r w:rsidRPr="0002291A">
        <w:rPr>
          <w:vertAlign w:val="superscript"/>
        </w:rPr>
        <w:t>nd</w:t>
      </w:r>
      <w:r>
        <w:t xml:space="preserve"> ed. pp. </w:t>
      </w:r>
      <w:r w:rsidRPr="0002291A">
        <w:t>137-154</w:t>
      </w:r>
      <w:r>
        <w:t>; 1</w:t>
      </w:r>
      <w:r w:rsidRPr="0002291A">
        <w:rPr>
          <w:vertAlign w:val="superscript"/>
        </w:rPr>
        <w:t>st</w:t>
      </w:r>
      <w:r>
        <w:t xml:space="preserve"> ed. pp. 150-167) </w:t>
      </w:r>
      <w:r>
        <w:rPr>
          <w:b/>
        </w:rPr>
        <w:t>Research Proposal due March 15.</w:t>
      </w:r>
    </w:p>
    <w:p w14:paraId="5BF8DB98" w14:textId="77777777" w:rsidR="0054386F" w:rsidRDefault="0054386F" w:rsidP="0054386F">
      <w:pPr>
        <w:pStyle w:val="DefaultText"/>
        <w:spacing w:line="240" w:lineRule="auto"/>
        <w:rPr>
          <w:b/>
        </w:rPr>
      </w:pPr>
    </w:p>
    <w:p w14:paraId="750D3AC5" w14:textId="77777777" w:rsidR="0054386F" w:rsidRPr="004D03C0" w:rsidRDefault="0054386F" w:rsidP="0054386F">
      <w:pPr>
        <w:pStyle w:val="DefaultText"/>
        <w:spacing w:line="240" w:lineRule="auto"/>
      </w:pPr>
      <w:r>
        <w:rPr>
          <w:b/>
        </w:rPr>
        <w:t xml:space="preserve">Week 11: March 19 and 22 </w:t>
      </w:r>
      <w:r w:rsidRPr="003A2824">
        <w:t xml:space="preserve">Orwell’s </w:t>
      </w:r>
      <w:r w:rsidRPr="003A2824">
        <w:rPr>
          <w:i/>
        </w:rPr>
        <w:t>Nineteen Eighty-Four</w:t>
      </w:r>
      <w:r>
        <w:t>: Introduction to dystopian fiction</w:t>
      </w:r>
    </w:p>
    <w:p w14:paraId="17948EA1" w14:textId="77777777" w:rsidR="0054386F" w:rsidRDefault="0054386F" w:rsidP="0054386F">
      <w:pPr>
        <w:pStyle w:val="DefaultText"/>
        <w:spacing w:line="240" w:lineRule="auto"/>
        <w:rPr>
          <w:b/>
        </w:rPr>
      </w:pPr>
    </w:p>
    <w:p w14:paraId="39308217" w14:textId="77777777" w:rsidR="0054386F" w:rsidRDefault="0054386F" w:rsidP="0054386F">
      <w:pPr>
        <w:pStyle w:val="DefaultText"/>
        <w:spacing w:line="240" w:lineRule="auto"/>
      </w:pPr>
      <w:r>
        <w:rPr>
          <w:b/>
        </w:rPr>
        <w:t xml:space="preserve">Week 12: March 26 and 29 </w:t>
      </w:r>
      <w:r w:rsidRPr="003A2824">
        <w:t xml:space="preserve">Orwell’s </w:t>
      </w:r>
      <w:r w:rsidRPr="003A2824">
        <w:rPr>
          <w:i/>
        </w:rPr>
        <w:t>Nineteen Eighty-Four</w:t>
      </w:r>
      <w:r>
        <w:t>:</w:t>
      </w:r>
      <w:r w:rsidRPr="003A2824">
        <w:rPr>
          <w:i/>
        </w:rPr>
        <w:t xml:space="preserve"> </w:t>
      </w:r>
      <w:r>
        <w:rPr>
          <w:i/>
        </w:rPr>
        <w:t xml:space="preserve"> </w:t>
      </w:r>
      <w:r>
        <w:t>Politics of reading</w:t>
      </w:r>
    </w:p>
    <w:p w14:paraId="14FB90C3" w14:textId="77777777" w:rsidR="0054386F" w:rsidRDefault="0054386F" w:rsidP="0054386F">
      <w:pPr>
        <w:pStyle w:val="DefaultText"/>
        <w:spacing w:line="240" w:lineRule="auto"/>
      </w:pPr>
    </w:p>
    <w:p w14:paraId="11ED4B9B" w14:textId="77777777" w:rsidR="0054386F" w:rsidRDefault="0054386F" w:rsidP="0054386F">
      <w:pPr>
        <w:pStyle w:val="DefaultText"/>
        <w:spacing w:line="240" w:lineRule="auto"/>
      </w:pPr>
      <w:r w:rsidRPr="00384997">
        <w:rPr>
          <w:b/>
        </w:rPr>
        <w:t>Week 13:</w:t>
      </w:r>
      <w:r>
        <w:rPr>
          <w:b/>
        </w:rPr>
        <w:t xml:space="preserve"> April 2 and 5 </w:t>
      </w:r>
      <w:r w:rsidRPr="009B4B9C">
        <w:rPr>
          <w:b/>
        </w:rPr>
        <w:t>Research Essay</w:t>
      </w:r>
      <w:r>
        <w:rPr>
          <w:b/>
        </w:rPr>
        <w:t xml:space="preserve"> due April 2 </w:t>
      </w:r>
      <w:r>
        <w:t>Margaret Atwood’s “Happy Endings” (2</w:t>
      </w:r>
      <w:r w:rsidRPr="00384997">
        <w:rPr>
          <w:vertAlign w:val="superscript"/>
        </w:rPr>
        <w:t>nd</w:t>
      </w:r>
      <w:r>
        <w:t xml:space="preserve"> ed. pp.178-181; 1</w:t>
      </w:r>
      <w:r w:rsidRPr="00384997">
        <w:rPr>
          <w:vertAlign w:val="superscript"/>
        </w:rPr>
        <w:t>st</w:t>
      </w:r>
      <w:r>
        <w:t xml:space="preserve"> ed. pp. 191-194)); discussion of the final exam, study time. </w:t>
      </w:r>
    </w:p>
    <w:p w14:paraId="577A26B7" w14:textId="77777777" w:rsidR="0054386F" w:rsidRPr="00384997" w:rsidRDefault="0054386F" w:rsidP="0054386F">
      <w:pPr>
        <w:pStyle w:val="DefaultText"/>
        <w:spacing w:line="240" w:lineRule="auto"/>
        <w:rPr>
          <w:b/>
        </w:rPr>
      </w:pPr>
    </w:p>
    <w:p w14:paraId="042C172C" w14:textId="77777777" w:rsidR="0054386F" w:rsidRDefault="0054386F" w:rsidP="0054386F">
      <w:pPr>
        <w:pStyle w:val="DefaultText"/>
        <w:spacing w:line="240" w:lineRule="auto"/>
      </w:pPr>
      <w:r>
        <w:t xml:space="preserve">N.B. </w:t>
      </w:r>
      <w:r w:rsidRPr="00567F57">
        <w:t>The date and location of the Final Examination will be determined by the Faculty of Arts.  Students are responsible for finding the correct place and time at which the</w:t>
      </w:r>
      <w:r>
        <w:t>ir</w:t>
      </w:r>
      <w:r w:rsidRPr="00567F57">
        <w:t xml:space="preserve"> exam</w:t>
      </w:r>
      <w:r>
        <w:t>s</w:t>
      </w:r>
      <w:r w:rsidRPr="00567F57">
        <w:t xml:space="preserve"> will be held.  </w:t>
      </w:r>
    </w:p>
    <w:p w14:paraId="2A819A8C" w14:textId="77777777" w:rsidR="0054386F" w:rsidRDefault="0054386F" w:rsidP="0054386F">
      <w:pPr>
        <w:pStyle w:val="DefaultText"/>
        <w:spacing w:line="240" w:lineRule="auto"/>
      </w:pPr>
    </w:p>
    <w:p w14:paraId="4912C31A" w14:textId="77777777" w:rsidR="0054386F" w:rsidRDefault="0054386F" w:rsidP="0054386F">
      <w:pPr>
        <w:pStyle w:val="DefaultText"/>
        <w:spacing w:line="240" w:lineRule="auto"/>
      </w:pPr>
    </w:p>
    <w:p w14:paraId="0C5F6464" w14:textId="24F01B4E" w:rsidR="00AF59D4" w:rsidRDefault="00AF59D4" w:rsidP="00076D04">
      <w:pPr>
        <w:pStyle w:val="DefaultText"/>
        <w:spacing w:line="240" w:lineRule="auto"/>
        <w:ind w:right="2700"/>
        <w:rPr>
          <w:bCs/>
        </w:rPr>
      </w:pPr>
    </w:p>
    <w:sectPr w:rsidR="00AF59D4" w:rsidSect="00D2595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93E39"/>
    <w:multiLevelType w:val="hybridMultilevel"/>
    <w:tmpl w:val="569CEF72"/>
    <w:lvl w:ilvl="0" w:tplc="66C2C126">
      <w:start w:val="3"/>
      <w:numFmt w:val="decimal"/>
      <w:lvlText w:val="%1."/>
      <w:lvlJc w:val="left"/>
      <w:pPr>
        <w:tabs>
          <w:tab w:val="num" w:pos="720"/>
        </w:tabs>
        <w:ind w:left="720" w:hanging="360"/>
      </w:pPr>
      <w:rPr>
        <w:rFonts w:hint="default"/>
        <w:b/>
        <w:bCs/>
        <w:i w:val="0"/>
        <w:iCs w:val="0"/>
      </w:r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1">
    <w:nsid w:val="2BD37D76"/>
    <w:multiLevelType w:val="hybridMultilevel"/>
    <w:tmpl w:val="B40A90D8"/>
    <w:lvl w:ilvl="0" w:tplc="381010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6233A3"/>
    <w:multiLevelType w:val="hybridMultilevel"/>
    <w:tmpl w:val="92C037EA"/>
    <w:lvl w:ilvl="0" w:tplc="759C6682">
      <w:start w:val="1"/>
      <w:numFmt w:val="decimal"/>
      <w:lvlText w:val="%1)"/>
      <w:lvlJc w:val="left"/>
      <w:pPr>
        <w:tabs>
          <w:tab w:val="num" w:pos="720"/>
        </w:tabs>
        <w:ind w:left="720" w:hanging="360"/>
      </w:pPr>
      <w:rPr>
        <w:rFonts w:ascii="Times New Roman" w:eastAsia="Times New Roman" w:hAnsi="Times New Roman" w:cs="Times New Roman"/>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nsid w:val="3093345E"/>
    <w:multiLevelType w:val="multilevel"/>
    <w:tmpl w:val="7BBC7D8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338B1AD1"/>
    <w:multiLevelType w:val="hybridMultilevel"/>
    <w:tmpl w:val="92C037EA"/>
    <w:lvl w:ilvl="0" w:tplc="759C6682">
      <w:start w:val="1"/>
      <w:numFmt w:val="decimal"/>
      <w:lvlText w:val="%1)"/>
      <w:lvlJc w:val="left"/>
      <w:pPr>
        <w:tabs>
          <w:tab w:val="num" w:pos="720"/>
        </w:tabs>
        <w:ind w:left="720" w:hanging="360"/>
      </w:pPr>
      <w:rPr>
        <w:rFonts w:ascii="Times New Roman" w:eastAsia="Times New Roman" w:hAnsi="Times New Roman" w:cs="Times New Roman"/>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nsid w:val="49231894"/>
    <w:multiLevelType w:val="hybridMultilevel"/>
    <w:tmpl w:val="B084341A"/>
    <w:lvl w:ilvl="0" w:tplc="10090011">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6">
    <w:nsid w:val="5D997D45"/>
    <w:multiLevelType w:val="hybridMultilevel"/>
    <w:tmpl w:val="C486FB40"/>
    <w:lvl w:ilvl="0" w:tplc="18829B8C">
      <w:start w:val="3"/>
      <w:numFmt w:val="decimal"/>
      <w:lvlText w:val="%1."/>
      <w:lvlJc w:val="left"/>
      <w:pPr>
        <w:tabs>
          <w:tab w:val="num" w:pos="720"/>
        </w:tabs>
        <w:ind w:left="720" w:hanging="360"/>
      </w:pPr>
      <w:rPr>
        <w:rFonts w:hint="default"/>
        <w:b/>
        <w:bCs/>
        <w:i w:val="0"/>
        <w:iCs w:val="0"/>
        <w:u w:val="single"/>
      </w:r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7">
    <w:nsid w:val="6C640308"/>
    <w:multiLevelType w:val="hybridMultilevel"/>
    <w:tmpl w:val="7BBC7D84"/>
    <w:lvl w:ilvl="0" w:tplc="B1BACF3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131424C"/>
    <w:multiLevelType w:val="hybridMultilevel"/>
    <w:tmpl w:val="B680F800"/>
    <w:lvl w:ilvl="0" w:tplc="10090001">
      <w:start w:val="3"/>
      <w:numFmt w:val="bullet"/>
      <w:lvlText w:val=""/>
      <w:lvlJc w:val="left"/>
      <w:pPr>
        <w:tabs>
          <w:tab w:val="num" w:pos="720"/>
        </w:tabs>
        <w:ind w:left="720" w:hanging="360"/>
      </w:pPr>
      <w:rPr>
        <w:rFonts w:ascii="Symbol" w:eastAsia="Times New Roman" w:hAnsi="Symbol"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cs="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cs="Wingdings" w:hint="default"/>
      </w:rPr>
    </w:lvl>
    <w:lvl w:ilvl="6" w:tplc="10090001">
      <w:start w:val="1"/>
      <w:numFmt w:val="bullet"/>
      <w:lvlText w:val=""/>
      <w:lvlJc w:val="left"/>
      <w:pPr>
        <w:tabs>
          <w:tab w:val="num" w:pos="5040"/>
        </w:tabs>
        <w:ind w:left="5040" w:hanging="360"/>
      </w:pPr>
      <w:rPr>
        <w:rFonts w:ascii="Symbol" w:hAnsi="Symbol" w:cs="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0"/>
  </w:num>
  <w:num w:numId="3">
    <w:abstractNumId w:val="6"/>
  </w:num>
  <w:num w:numId="4">
    <w:abstractNumId w:val="7"/>
  </w:num>
  <w:num w:numId="5">
    <w:abstractNumId w:val="3"/>
  </w:num>
  <w:num w:numId="6">
    <w:abstractNumId w:val="2"/>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CA" w:vendorID="64" w:dllVersion="131078" w:nlCheck="1" w:checkStyle="0"/>
  <w:activeWritingStyle w:appName="MSWord" w:lang="en-CA" w:vendorID="64" w:dllVersion="131078" w:nlCheck="1" w:checkStyle="1"/>
  <w:activeWritingStyle w:appName="MSWord" w:lang="en-US" w:vendorID="64" w:dllVersion="131078" w:nlCheck="1" w:checkStyle="1"/>
  <w:defaultTabStop w:val="720"/>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C87"/>
    <w:rsid w:val="00036606"/>
    <w:rsid w:val="000518E5"/>
    <w:rsid w:val="00057C43"/>
    <w:rsid w:val="000646FA"/>
    <w:rsid w:val="00076D04"/>
    <w:rsid w:val="0009196A"/>
    <w:rsid w:val="00092EC6"/>
    <w:rsid w:val="000A1A5B"/>
    <w:rsid w:val="000A7AFD"/>
    <w:rsid w:val="000B140D"/>
    <w:rsid w:val="000B27A4"/>
    <w:rsid w:val="000D6F30"/>
    <w:rsid w:val="000E4C7A"/>
    <w:rsid w:val="000E7668"/>
    <w:rsid w:val="000F4120"/>
    <w:rsid w:val="00100717"/>
    <w:rsid w:val="00100EF0"/>
    <w:rsid w:val="00105000"/>
    <w:rsid w:val="00112534"/>
    <w:rsid w:val="00116285"/>
    <w:rsid w:val="001200BE"/>
    <w:rsid w:val="00125CF4"/>
    <w:rsid w:val="001266EE"/>
    <w:rsid w:val="00127A21"/>
    <w:rsid w:val="00127C2B"/>
    <w:rsid w:val="00127C87"/>
    <w:rsid w:val="00134067"/>
    <w:rsid w:val="00136CB5"/>
    <w:rsid w:val="00150830"/>
    <w:rsid w:val="00152061"/>
    <w:rsid w:val="001610CF"/>
    <w:rsid w:val="00164925"/>
    <w:rsid w:val="00164F38"/>
    <w:rsid w:val="00172E82"/>
    <w:rsid w:val="00173EAA"/>
    <w:rsid w:val="00184572"/>
    <w:rsid w:val="001A0920"/>
    <w:rsid w:val="001A7653"/>
    <w:rsid w:val="001C133B"/>
    <w:rsid w:val="001C6F7C"/>
    <w:rsid w:val="001F7350"/>
    <w:rsid w:val="00207332"/>
    <w:rsid w:val="002105FD"/>
    <w:rsid w:val="00211D9F"/>
    <w:rsid w:val="00212F7E"/>
    <w:rsid w:val="00214537"/>
    <w:rsid w:val="00220ECF"/>
    <w:rsid w:val="002272DA"/>
    <w:rsid w:val="00227620"/>
    <w:rsid w:val="00227DAB"/>
    <w:rsid w:val="002356F9"/>
    <w:rsid w:val="0023747D"/>
    <w:rsid w:val="002516A8"/>
    <w:rsid w:val="002525BD"/>
    <w:rsid w:val="00275302"/>
    <w:rsid w:val="002862F4"/>
    <w:rsid w:val="00290A02"/>
    <w:rsid w:val="002A4754"/>
    <w:rsid w:val="002A565B"/>
    <w:rsid w:val="002C3E7D"/>
    <w:rsid w:val="002D0865"/>
    <w:rsid w:val="002D4DCD"/>
    <w:rsid w:val="002E27E6"/>
    <w:rsid w:val="00310AD8"/>
    <w:rsid w:val="003161FD"/>
    <w:rsid w:val="00322946"/>
    <w:rsid w:val="0032394A"/>
    <w:rsid w:val="00324985"/>
    <w:rsid w:val="003344C7"/>
    <w:rsid w:val="003522DE"/>
    <w:rsid w:val="00361234"/>
    <w:rsid w:val="00362472"/>
    <w:rsid w:val="0037758B"/>
    <w:rsid w:val="00381723"/>
    <w:rsid w:val="00386190"/>
    <w:rsid w:val="00395934"/>
    <w:rsid w:val="00396DFD"/>
    <w:rsid w:val="003A2824"/>
    <w:rsid w:val="003A4413"/>
    <w:rsid w:val="003A442E"/>
    <w:rsid w:val="003A4779"/>
    <w:rsid w:val="003B3457"/>
    <w:rsid w:val="003B4A28"/>
    <w:rsid w:val="003C0334"/>
    <w:rsid w:val="003C4130"/>
    <w:rsid w:val="003D7E7A"/>
    <w:rsid w:val="003F70A6"/>
    <w:rsid w:val="004178C2"/>
    <w:rsid w:val="004225BF"/>
    <w:rsid w:val="004516EE"/>
    <w:rsid w:val="004522BA"/>
    <w:rsid w:val="00470E9D"/>
    <w:rsid w:val="00472C97"/>
    <w:rsid w:val="00485EC7"/>
    <w:rsid w:val="0049363E"/>
    <w:rsid w:val="004A0323"/>
    <w:rsid w:val="004A058B"/>
    <w:rsid w:val="004B14C4"/>
    <w:rsid w:val="004C2500"/>
    <w:rsid w:val="004C7542"/>
    <w:rsid w:val="004D03C0"/>
    <w:rsid w:val="004D097A"/>
    <w:rsid w:val="004F4F43"/>
    <w:rsid w:val="005018AF"/>
    <w:rsid w:val="00521066"/>
    <w:rsid w:val="00521D16"/>
    <w:rsid w:val="00524820"/>
    <w:rsid w:val="00524927"/>
    <w:rsid w:val="00527538"/>
    <w:rsid w:val="005363BE"/>
    <w:rsid w:val="0054042F"/>
    <w:rsid w:val="00541C0E"/>
    <w:rsid w:val="0054386F"/>
    <w:rsid w:val="00553C8D"/>
    <w:rsid w:val="00557E8C"/>
    <w:rsid w:val="00557F5D"/>
    <w:rsid w:val="00567F57"/>
    <w:rsid w:val="005757E0"/>
    <w:rsid w:val="00576C95"/>
    <w:rsid w:val="00581367"/>
    <w:rsid w:val="005836AB"/>
    <w:rsid w:val="005A2C7D"/>
    <w:rsid w:val="005A535B"/>
    <w:rsid w:val="005A6A41"/>
    <w:rsid w:val="005C060D"/>
    <w:rsid w:val="005C1795"/>
    <w:rsid w:val="005D115F"/>
    <w:rsid w:val="005D578A"/>
    <w:rsid w:val="005F165A"/>
    <w:rsid w:val="005F212D"/>
    <w:rsid w:val="00637962"/>
    <w:rsid w:val="00645196"/>
    <w:rsid w:val="00647B96"/>
    <w:rsid w:val="00660F2C"/>
    <w:rsid w:val="00661742"/>
    <w:rsid w:val="00664E4B"/>
    <w:rsid w:val="00680FB4"/>
    <w:rsid w:val="00681E86"/>
    <w:rsid w:val="0068459A"/>
    <w:rsid w:val="0068771D"/>
    <w:rsid w:val="00687A35"/>
    <w:rsid w:val="00690C04"/>
    <w:rsid w:val="006928F0"/>
    <w:rsid w:val="00697219"/>
    <w:rsid w:val="006A423D"/>
    <w:rsid w:val="006C1DAD"/>
    <w:rsid w:val="006C2FCA"/>
    <w:rsid w:val="006D0DF4"/>
    <w:rsid w:val="006D1DFD"/>
    <w:rsid w:val="006E4371"/>
    <w:rsid w:val="006F6E62"/>
    <w:rsid w:val="007052F5"/>
    <w:rsid w:val="0072128E"/>
    <w:rsid w:val="00721AA8"/>
    <w:rsid w:val="0073613C"/>
    <w:rsid w:val="007457EF"/>
    <w:rsid w:val="00767B53"/>
    <w:rsid w:val="007712EE"/>
    <w:rsid w:val="007777FC"/>
    <w:rsid w:val="007806D0"/>
    <w:rsid w:val="007820E3"/>
    <w:rsid w:val="00784852"/>
    <w:rsid w:val="0078497C"/>
    <w:rsid w:val="00792BF9"/>
    <w:rsid w:val="007A00CD"/>
    <w:rsid w:val="007A2456"/>
    <w:rsid w:val="007A7221"/>
    <w:rsid w:val="007B7A60"/>
    <w:rsid w:val="007B7B85"/>
    <w:rsid w:val="007C1ED2"/>
    <w:rsid w:val="007C4A55"/>
    <w:rsid w:val="007D2613"/>
    <w:rsid w:val="007E2322"/>
    <w:rsid w:val="007E3FA8"/>
    <w:rsid w:val="007E52E7"/>
    <w:rsid w:val="007E5AAD"/>
    <w:rsid w:val="007F69AD"/>
    <w:rsid w:val="00812ED8"/>
    <w:rsid w:val="00833523"/>
    <w:rsid w:val="008374A2"/>
    <w:rsid w:val="00842B64"/>
    <w:rsid w:val="00851E82"/>
    <w:rsid w:val="00852827"/>
    <w:rsid w:val="0085410D"/>
    <w:rsid w:val="008706C2"/>
    <w:rsid w:val="00875CC0"/>
    <w:rsid w:val="008A11A4"/>
    <w:rsid w:val="008A7B2B"/>
    <w:rsid w:val="008C12D0"/>
    <w:rsid w:val="008C2936"/>
    <w:rsid w:val="008C6378"/>
    <w:rsid w:val="008C6F76"/>
    <w:rsid w:val="008D5544"/>
    <w:rsid w:val="008D65F1"/>
    <w:rsid w:val="008D7BBE"/>
    <w:rsid w:val="008E1645"/>
    <w:rsid w:val="008F1D4F"/>
    <w:rsid w:val="009013D7"/>
    <w:rsid w:val="00907991"/>
    <w:rsid w:val="00907EB0"/>
    <w:rsid w:val="009203CF"/>
    <w:rsid w:val="00933906"/>
    <w:rsid w:val="00942952"/>
    <w:rsid w:val="0094761F"/>
    <w:rsid w:val="00951087"/>
    <w:rsid w:val="00992302"/>
    <w:rsid w:val="00992864"/>
    <w:rsid w:val="00995956"/>
    <w:rsid w:val="009A3DDF"/>
    <w:rsid w:val="009A6739"/>
    <w:rsid w:val="009A6D25"/>
    <w:rsid w:val="009B0BB6"/>
    <w:rsid w:val="009B4B9C"/>
    <w:rsid w:val="009B65C5"/>
    <w:rsid w:val="009D6DFA"/>
    <w:rsid w:val="009E4DF4"/>
    <w:rsid w:val="009F095A"/>
    <w:rsid w:val="009F0B16"/>
    <w:rsid w:val="009F40D2"/>
    <w:rsid w:val="00A0495A"/>
    <w:rsid w:val="00A27D4C"/>
    <w:rsid w:val="00A504A9"/>
    <w:rsid w:val="00A51FD9"/>
    <w:rsid w:val="00A57333"/>
    <w:rsid w:val="00A57AC9"/>
    <w:rsid w:val="00A666A1"/>
    <w:rsid w:val="00A9037C"/>
    <w:rsid w:val="00AA31D9"/>
    <w:rsid w:val="00AA53C2"/>
    <w:rsid w:val="00AB196E"/>
    <w:rsid w:val="00AC0297"/>
    <w:rsid w:val="00AC216E"/>
    <w:rsid w:val="00AD1545"/>
    <w:rsid w:val="00AD1CEE"/>
    <w:rsid w:val="00AD3DAE"/>
    <w:rsid w:val="00AD5F5C"/>
    <w:rsid w:val="00AF42B0"/>
    <w:rsid w:val="00AF59D4"/>
    <w:rsid w:val="00B0318D"/>
    <w:rsid w:val="00B03C7D"/>
    <w:rsid w:val="00B10314"/>
    <w:rsid w:val="00B12483"/>
    <w:rsid w:val="00B14B49"/>
    <w:rsid w:val="00B22763"/>
    <w:rsid w:val="00B429B2"/>
    <w:rsid w:val="00B463AC"/>
    <w:rsid w:val="00B46835"/>
    <w:rsid w:val="00B46865"/>
    <w:rsid w:val="00B651A5"/>
    <w:rsid w:val="00B7556E"/>
    <w:rsid w:val="00B90C31"/>
    <w:rsid w:val="00B94214"/>
    <w:rsid w:val="00B97B74"/>
    <w:rsid w:val="00BA7A4C"/>
    <w:rsid w:val="00BB0CEF"/>
    <w:rsid w:val="00BB5C5F"/>
    <w:rsid w:val="00BC1CF7"/>
    <w:rsid w:val="00BE6621"/>
    <w:rsid w:val="00BE796A"/>
    <w:rsid w:val="00C03799"/>
    <w:rsid w:val="00C06004"/>
    <w:rsid w:val="00C06D77"/>
    <w:rsid w:val="00C07847"/>
    <w:rsid w:val="00C3344C"/>
    <w:rsid w:val="00C53986"/>
    <w:rsid w:val="00C53EDD"/>
    <w:rsid w:val="00C57BFD"/>
    <w:rsid w:val="00C61B82"/>
    <w:rsid w:val="00C63CD9"/>
    <w:rsid w:val="00C661A7"/>
    <w:rsid w:val="00C9485B"/>
    <w:rsid w:val="00CA4C71"/>
    <w:rsid w:val="00CA5633"/>
    <w:rsid w:val="00CB55E6"/>
    <w:rsid w:val="00CC1975"/>
    <w:rsid w:val="00CC1BF2"/>
    <w:rsid w:val="00CE1706"/>
    <w:rsid w:val="00CE7E93"/>
    <w:rsid w:val="00CF0897"/>
    <w:rsid w:val="00CF09B5"/>
    <w:rsid w:val="00CF72E1"/>
    <w:rsid w:val="00D25950"/>
    <w:rsid w:val="00D3113D"/>
    <w:rsid w:val="00D55701"/>
    <w:rsid w:val="00D56C9F"/>
    <w:rsid w:val="00D56E30"/>
    <w:rsid w:val="00D62E2C"/>
    <w:rsid w:val="00D76E08"/>
    <w:rsid w:val="00DA3585"/>
    <w:rsid w:val="00DA792D"/>
    <w:rsid w:val="00DB660D"/>
    <w:rsid w:val="00DB754A"/>
    <w:rsid w:val="00DC0902"/>
    <w:rsid w:val="00DC1323"/>
    <w:rsid w:val="00DD05E4"/>
    <w:rsid w:val="00DD0BB8"/>
    <w:rsid w:val="00DD4653"/>
    <w:rsid w:val="00DF193A"/>
    <w:rsid w:val="00E04BB5"/>
    <w:rsid w:val="00E12C44"/>
    <w:rsid w:val="00E12DF9"/>
    <w:rsid w:val="00E16526"/>
    <w:rsid w:val="00E17E63"/>
    <w:rsid w:val="00E3009D"/>
    <w:rsid w:val="00E3084B"/>
    <w:rsid w:val="00E355F9"/>
    <w:rsid w:val="00E42AE4"/>
    <w:rsid w:val="00E50680"/>
    <w:rsid w:val="00E50C55"/>
    <w:rsid w:val="00E61EFC"/>
    <w:rsid w:val="00E73A35"/>
    <w:rsid w:val="00E82670"/>
    <w:rsid w:val="00E8463F"/>
    <w:rsid w:val="00E876BB"/>
    <w:rsid w:val="00E9043A"/>
    <w:rsid w:val="00E96BFB"/>
    <w:rsid w:val="00EC6641"/>
    <w:rsid w:val="00ED29DA"/>
    <w:rsid w:val="00EE1710"/>
    <w:rsid w:val="00F23CB1"/>
    <w:rsid w:val="00F3709A"/>
    <w:rsid w:val="00F51780"/>
    <w:rsid w:val="00F5685C"/>
    <w:rsid w:val="00F66A42"/>
    <w:rsid w:val="00F66F5E"/>
    <w:rsid w:val="00F75326"/>
    <w:rsid w:val="00F75D25"/>
    <w:rsid w:val="00F85750"/>
    <w:rsid w:val="00F873A2"/>
    <w:rsid w:val="00F92978"/>
    <w:rsid w:val="00F93D08"/>
    <w:rsid w:val="00FA567E"/>
    <w:rsid w:val="00FB20CC"/>
    <w:rsid w:val="00FC1FF0"/>
    <w:rsid w:val="00FC56FB"/>
    <w:rsid w:val="00FD197D"/>
    <w:rsid w:val="00FD2A7F"/>
    <w:rsid w:val="00FD562B"/>
    <w:rsid w:val="00FE2B9B"/>
    <w:rsid w:val="00FF16E0"/>
    <w:rsid w:val="00FF3CCE"/>
    <w:rsid w:val="00FF59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BF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79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uiPriority w:val="99"/>
    <w:rsid w:val="00127C87"/>
    <w:pPr>
      <w:autoSpaceDE w:val="0"/>
      <w:autoSpaceDN w:val="0"/>
      <w:adjustRightInd w:val="0"/>
      <w:spacing w:line="480" w:lineRule="auto"/>
    </w:pPr>
  </w:style>
  <w:style w:type="character" w:styleId="Hyperlink">
    <w:name w:val="Hyperlink"/>
    <w:uiPriority w:val="99"/>
    <w:rsid w:val="007A2456"/>
    <w:rPr>
      <w:color w:val="0000FF"/>
      <w:u w:val="single"/>
    </w:rPr>
  </w:style>
  <w:style w:type="character" w:styleId="FollowedHyperlink">
    <w:name w:val="FollowedHyperlink"/>
    <w:rsid w:val="00D55701"/>
    <w:rPr>
      <w:color w:val="800080"/>
      <w:u w:val="single"/>
    </w:rPr>
  </w:style>
  <w:style w:type="paragraph" w:customStyle="1" w:styleId="DefaultText1">
    <w:name w:val="Default Text:1"/>
    <w:basedOn w:val="Normal"/>
    <w:rsid w:val="00C07847"/>
    <w:pPr>
      <w:overflowPunct w:val="0"/>
      <w:autoSpaceDE w:val="0"/>
      <w:autoSpaceDN w:val="0"/>
      <w:adjustRightInd w:val="0"/>
      <w:spacing w:line="480" w:lineRule="auto"/>
    </w:pPr>
    <w:rPr>
      <w:szCs w:val="20"/>
      <w:lang w:val="en-US"/>
    </w:rPr>
  </w:style>
  <w:style w:type="paragraph" w:styleId="HTMLPreformatted">
    <w:name w:val="HTML Preformatted"/>
    <w:basedOn w:val="Normal"/>
    <w:link w:val="HTMLPreformattedChar"/>
    <w:uiPriority w:val="99"/>
    <w:unhideWhenUsed/>
    <w:rsid w:val="003A4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rPr>
  </w:style>
  <w:style w:type="character" w:customStyle="1" w:styleId="HTMLPreformattedChar">
    <w:name w:val="HTML Preformatted Char"/>
    <w:link w:val="HTMLPreformatted"/>
    <w:uiPriority w:val="99"/>
    <w:rsid w:val="003A4413"/>
    <w:rPr>
      <w:rFonts w:ascii="Courier New" w:hAnsi="Courier New" w:cs="Courier New"/>
      <w:color w:val="000000"/>
      <w:sz w:val="18"/>
      <w:szCs w:val="18"/>
      <w:lang w:val="en-CA" w:eastAsia="en-CA"/>
    </w:rPr>
  </w:style>
  <w:style w:type="paragraph" w:styleId="ListParagraph">
    <w:name w:val="List Paragraph"/>
    <w:basedOn w:val="Normal"/>
    <w:uiPriority w:val="34"/>
    <w:qFormat/>
    <w:rsid w:val="00681E86"/>
    <w:pPr>
      <w:ind w:left="720"/>
    </w:pPr>
  </w:style>
  <w:style w:type="table" w:styleId="TableGrid">
    <w:name w:val="Table Grid"/>
    <w:basedOn w:val="TableNormal"/>
    <w:uiPriority w:val="59"/>
    <w:rsid w:val="005C060D"/>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79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uiPriority w:val="99"/>
    <w:rsid w:val="00127C87"/>
    <w:pPr>
      <w:autoSpaceDE w:val="0"/>
      <w:autoSpaceDN w:val="0"/>
      <w:adjustRightInd w:val="0"/>
      <w:spacing w:line="480" w:lineRule="auto"/>
    </w:pPr>
  </w:style>
  <w:style w:type="character" w:styleId="Hyperlink">
    <w:name w:val="Hyperlink"/>
    <w:uiPriority w:val="99"/>
    <w:rsid w:val="007A2456"/>
    <w:rPr>
      <w:color w:val="0000FF"/>
      <w:u w:val="single"/>
    </w:rPr>
  </w:style>
  <w:style w:type="character" w:styleId="FollowedHyperlink">
    <w:name w:val="FollowedHyperlink"/>
    <w:rsid w:val="00D55701"/>
    <w:rPr>
      <w:color w:val="800080"/>
      <w:u w:val="single"/>
    </w:rPr>
  </w:style>
  <w:style w:type="paragraph" w:customStyle="1" w:styleId="DefaultText1">
    <w:name w:val="Default Text:1"/>
    <w:basedOn w:val="Normal"/>
    <w:rsid w:val="00C07847"/>
    <w:pPr>
      <w:overflowPunct w:val="0"/>
      <w:autoSpaceDE w:val="0"/>
      <w:autoSpaceDN w:val="0"/>
      <w:adjustRightInd w:val="0"/>
      <w:spacing w:line="480" w:lineRule="auto"/>
    </w:pPr>
    <w:rPr>
      <w:szCs w:val="20"/>
      <w:lang w:val="en-US"/>
    </w:rPr>
  </w:style>
  <w:style w:type="paragraph" w:styleId="HTMLPreformatted">
    <w:name w:val="HTML Preformatted"/>
    <w:basedOn w:val="Normal"/>
    <w:link w:val="HTMLPreformattedChar"/>
    <w:uiPriority w:val="99"/>
    <w:unhideWhenUsed/>
    <w:rsid w:val="003A4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rPr>
  </w:style>
  <w:style w:type="character" w:customStyle="1" w:styleId="HTMLPreformattedChar">
    <w:name w:val="HTML Preformatted Char"/>
    <w:link w:val="HTMLPreformatted"/>
    <w:uiPriority w:val="99"/>
    <w:rsid w:val="003A4413"/>
    <w:rPr>
      <w:rFonts w:ascii="Courier New" w:hAnsi="Courier New" w:cs="Courier New"/>
      <w:color w:val="000000"/>
      <w:sz w:val="18"/>
      <w:szCs w:val="18"/>
      <w:lang w:val="en-CA" w:eastAsia="en-CA"/>
    </w:rPr>
  </w:style>
  <w:style w:type="paragraph" w:styleId="ListParagraph">
    <w:name w:val="List Paragraph"/>
    <w:basedOn w:val="Normal"/>
    <w:uiPriority w:val="34"/>
    <w:qFormat/>
    <w:rsid w:val="00681E86"/>
    <w:pPr>
      <w:ind w:left="720"/>
    </w:pPr>
  </w:style>
  <w:style w:type="table" w:styleId="TableGrid">
    <w:name w:val="Table Grid"/>
    <w:basedOn w:val="TableNormal"/>
    <w:uiPriority w:val="59"/>
    <w:rsid w:val="005C060D"/>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0729">
      <w:bodyDiv w:val="1"/>
      <w:marLeft w:val="0"/>
      <w:marRight w:val="0"/>
      <w:marTop w:val="0"/>
      <w:marBottom w:val="0"/>
      <w:divBdr>
        <w:top w:val="none" w:sz="0" w:space="0" w:color="auto"/>
        <w:left w:val="none" w:sz="0" w:space="0" w:color="auto"/>
        <w:bottom w:val="none" w:sz="0" w:space="0" w:color="auto"/>
        <w:right w:val="none" w:sz="0" w:space="0" w:color="auto"/>
      </w:divBdr>
    </w:div>
    <w:div w:id="200693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Ottawa.ca/sexual-violence-support-and-prevention" TargetMode="External"/><Relationship Id="rId3" Type="http://schemas.microsoft.com/office/2007/relationships/stylesWithEffects" Target="stylesWithEffects.xml"/><Relationship Id="rId7" Type="http://schemas.openxmlformats.org/officeDocument/2006/relationships/hyperlink" Target="https://owl.english.purdue.edu/ow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bailey@uottawa.c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ENGLISH 1100 A: Workshop in Essay Writing</vt:lpstr>
    </vt:vector>
  </TitlesOfParts>
  <Company>Hewlett-Packard</Company>
  <LinksUpToDate>false</LinksUpToDate>
  <CharactersWithSpaces>11888</CharactersWithSpaces>
  <SharedDoc>false</SharedDoc>
  <HLinks>
    <vt:vector size="6" baseType="variant">
      <vt:variant>
        <vt:i4>1114150</vt:i4>
      </vt:variant>
      <vt:variant>
        <vt:i4>0</vt:i4>
      </vt:variant>
      <vt:variant>
        <vt:i4>0</vt:i4>
      </vt:variant>
      <vt:variant>
        <vt:i4>5</vt:i4>
      </vt:variant>
      <vt:variant>
        <vt:lpwstr>mailto:ebailey@uottawa.ca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1100 A: Workshop in Essay Writing</dc:title>
  <dc:creator>Elaine</dc:creator>
  <cp:lastModifiedBy>Joey Bray</cp:lastModifiedBy>
  <cp:revision>5</cp:revision>
  <cp:lastPrinted>2009-09-04T17:43:00Z</cp:lastPrinted>
  <dcterms:created xsi:type="dcterms:W3CDTF">2018-11-17T13:39:00Z</dcterms:created>
  <dcterms:modified xsi:type="dcterms:W3CDTF">2019-01-02T15:13:00Z</dcterms:modified>
</cp:coreProperties>
</file>