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pPr>
      <w:r w:rsidDel="00000000" w:rsidR="00000000" w:rsidRPr="00000000">
        <w:rPr>
          <w:rtl w:val="0"/>
        </w:rPr>
        <w:t xml:space="preserve">Review Email  and then write an email to Tess identifying the first messenger that starts the signal transduction in the smooth muscle cell, the likely second messenger, and fi nally the cellular response caused by the cell signaling cascade. Explain why the arrows go from small to bigger. Also identify whether the receptor that starts the cell signaling pathway is in the plasma membrane or intracellular.</w:t>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rPr/>
      </w:pPr>
      <w:r w:rsidDel="00000000" w:rsidR="00000000" w:rsidRPr="00000000">
        <w:rPr>
          <w:rtl w:val="0"/>
        </w:rPr>
      </w:r>
    </w:p>
    <w:p w:rsidR="00000000" w:rsidDel="00000000" w:rsidP="00000000" w:rsidRDefault="00000000" w:rsidRPr="00000000" w14:paraId="00000004">
      <w:pPr>
        <w:ind w:left="0" w:firstLine="0"/>
        <w:rPr/>
      </w:pPr>
      <w:r w:rsidDel="00000000" w:rsidR="00000000" w:rsidRPr="00000000">
        <w:rPr>
          <w:rtl w:val="0"/>
        </w:rPr>
      </w:r>
    </w:p>
    <w:p w:rsidR="00000000" w:rsidDel="00000000" w:rsidP="00000000" w:rsidRDefault="00000000" w:rsidRPr="00000000" w14:paraId="00000005">
      <w:pPr>
        <w:ind w:left="0" w:firstLine="0"/>
        <w:rPr/>
      </w:pPr>
      <w:r w:rsidDel="00000000" w:rsidR="00000000" w:rsidRPr="00000000">
        <w:rPr>
          <w:rtl w:val="0"/>
        </w:rPr>
        <w:t xml:space="preserve">Email 1)</w:t>
      </w:r>
    </w:p>
    <w:p w:rsidR="00000000" w:rsidDel="00000000" w:rsidP="00000000" w:rsidRDefault="00000000" w:rsidRPr="00000000" w14:paraId="00000006">
      <w:pPr>
        <w:ind w:left="0" w:firstLine="0"/>
        <w:rPr/>
      </w:pPr>
      <w:r w:rsidDel="00000000" w:rsidR="00000000" w:rsidRPr="00000000">
        <w:rPr>
          <w:rtl w:val="0"/>
        </w:rPr>
        <w:t xml:space="preserve">1- </w:t>
      </w:r>
      <w:r w:rsidDel="00000000" w:rsidR="00000000" w:rsidRPr="00000000">
        <w:rPr>
          <w:b w:val="1"/>
          <w:rtl w:val="0"/>
        </w:rPr>
        <w:t xml:space="preserve">Nitric Oxide</w:t>
      </w:r>
      <w:r w:rsidDel="00000000" w:rsidR="00000000" w:rsidRPr="00000000">
        <w:rPr>
          <w:rtl w:val="0"/>
        </w:rPr>
        <w:t xml:space="preserve"> is the first messenger that begins signal transduction and will interact with Guanylyl Cyclase to carry out the next step. </w:t>
      </w:r>
    </w:p>
    <w:p w:rsidR="00000000" w:rsidDel="00000000" w:rsidP="00000000" w:rsidRDefault="00000000" w:rsidRPr="00000000" w14:paraId="00000007">
      <w:pPr>
        <w:ind w:left="0" w:firstLine="0"/>
        <w:rPr/>
      </w:pPr>
      <w:r w:rsidDel="00000000" w:rsidR="00000000" w:rsidRPr="00000000">
        <w:rPr>
          <w:rtl w:val="0"/>
        </w:rPr>
        <w:t xml:space="preserve">2- </w:t>
      </w:r>
      <w:r w:rsidDel="00000000" w:rsidR="00000000" w:rsidRPr="00000000">
        <w:rPr>
          <w:b w:val="1"/>
          <w:rtl w:val="0"/>
        </w:rPr>
        <w:t xml:space="preserve"> Cyclic Guanosine Monophosphate (cGMP) </w:t>
      </w:r>
      <w:r w:rsidDel="00000000" w:rsidR="00000000" w:rsidRPr="00000000">
        <w:rPr>
          <w:rtl w:val="0"/>
        </w:rPr>
        <w:t xml:space="preserve">is the second messenger, it becomes active from Nitric Oxide </w:t>
      </w:r>
    </w:p>
    <w:p w:rsidR="00000000" w:rsidDel="00000000" w:rsidP="00000000" w:rsidRDefault="00000000" w:rsidRPr="00000000" w14:paraId="00000008">
      <w:pPr>
        <w:ind w:left="0" w:firstLine="0"/>
        <w:rPr/>
      </w:pPr>
      <w:r w:rsidDel="00000000" w:rsidR="00000000" w:rsidRPr="00000000">
        <w:rPr>
          <w:rtl w:val="0"/>
        </w:rPr>
        <w:t xml:space="preserve">3- The cellular response caused by the cell signalling pathway is</w:t>
      </w:r>
      <w:r w:rsidDel="00000000" w:rsidR="00000000" w:rsidRPr="00000000">
        <w:rPr>
          <w:b w:val="1"/>
          <w:rtl w:val="0"/>
        </w:rPr>
        <w:t xml:space="preserve"> relaxation</w:t>
      </w:r>
      <w:r w:rsidDel="00000000" w:rsidR="00000000" w:rsidRPr="00000000">
        <w:rPr>
          <w:rtl w:val="0"/>
        </w:rPr>
        <w:t xml:space="preserve"> of the smooth muscle cells likely.</w:t>
      </w:r>
    </w:p>
    <w:p w:rsidR="00000000" w:rsidDel="00000000" w:rsidP="00000000" w:rsidRDefault="00000000" w:rsidRPr="00000000" w14:paraId="00000009">
      <w:pPr>
        <w:ind w:left="0" w:firstLine="0"/>
        <w:rPr/>
      </w:pPr>
      <w:r w:rsidDel="00000000" w:rsidR="00000000" w:rsidRPr="00000000">
        <w:rPr>
          <w:rtl w:val="0"/>
        </w:rPr>
        <w:t xml:space="preserve">4- The arrows go from big to small due to how</w:t>
      </w:r>
      <w:r w:rsidDel="00000000" w:rsidR="00000000" w:rsidRPr="00000000">
        <w:rPr>
          <w:b w:val="1"/>
          <w:rtl w:val="0"/>
        </w:rPr>
        <w:t xml:space="preserve"> more of these reactions are taking place</w:t>
      </w:r>
      <w:r w:rsidDel="00000000" w:rsidR="00000000" w:rsidRPr="00000000">
        <w:rPr>
          <w:rtl w:val="0"/>
        </w:rPr>
        <w:t xml:space="preserve">, which indicates the intensity of cell signalling the closer it is to reaching the cellular response. </w:t>
      </w:r>
    </w:p>
    <w:p w:rsidR="00000000" w:rsidDel="00000000" w:rsidP="00000000" w:rsidRDefault="00000000" w:rsidRPr="00000000" w14:paraId="0000000A">
      <w:pPr>
        <w:ind w:left="0" w:firstLine="0"/>
        <w:rPr/>
      </w:pPr>
      <w:r w:rsidDel="00000000" w:rsidR="00000000" w:rsidRPr="00000000">
        <w:rPr>
          <w:rtl w:val="0"/>
        </w:rPr>
        <w:t xml:space="preserve">5- Lastly, the receptor that begins cell signalling takes place </w:t>
      </w:r>
      <w:r w:rsidDel="00000000" w:rsidR="00000000" w:rsidRPr="00000000">
        <w:rPr>
          <w:b w:val="1"/>
          <w:rtl w:val="0"/>
        </w:rPr>
        <w:t xml:space="preserve">intracellular</w:t>
      </w:r>
      <w:r w:rsidDel="00000000" w:rsidR="00000000" w:rsidRPr="00000000">
        <w:rPr>
          <w:rtl w:val="0"/>
        </w:rPr>
        <w:t xml:space="preserve">, because Nitric Oxide is small enough to pass through the membrane without the need of a protein channel or receptor.</w:t>
      </w:r>
    </w:p>
    <w:p w:rsidR="00000000" w:rsidDel="00000000" w:rsidP="00000000" w:rsidRDefault="00000000" w:rsidRPr="00000000" w14:paraId="0000000B">
      <w:pPr>
        <w:ind w:left="0" w:firstLine="0"/>
        <w:rPr/>
      </w:pPr>
      <w:r w:rsidDel="00000000" w:rsidR="00000000" w:rsidRPr="00000000">
        <w:rPr>
          <w:rtl w:val="0"/>
        </w:rPr>
      </w:r>
    </w:p>
    <w:p w:rsidR="00000000" w:rsidDel="00000000" w:rsidP="00000000" w:rsidRDefault="00000000" w:rsidRPr="00000000" w14:paraId="0000000C">
      <w:pPr>
        <w:ind w:left="0" w:firstLine="0"/>
        <w:rPr/>
      </w:pPr>
      <w:r w:rsidDel="00000000" w:rsidR="00000000" w:rsidRPr="00000000">
        <w:rPr>
          <w:rtl w:val="0"/>
        </w:rPr>
      </w:r>
    </w:p>
    <w:p w:rsidR="00000000" w:rsidDel="00000000" w:rsidP="00000000" w:rsidRDefault="00000000" w:rsidRPr="00000000" w14:paraId="0000000D">
      <w:pPr>
        <w:ind w:left="0" w:firstLine="0"/>
        <w:rPr/>
      </w:pPr>
      <w:r w:rsidDel="00000000" w:rsidR="00000000" w:rsidRPr="00000000">
        <w:rPr>
          <w:rtl w:val="0"/>
        </w:rPr>
        <w:t xml:space="preserve">Review Email 2 and then answer the following questions: </w:t>
      </w:r>
    </w:p>
    <w:p w:rsidR="00000000" w:rsidDel="00000000" w:rsidP="00000000" w:rsidRDefault="00000000" w:rsidRPr="00000000" w14:paraId="0000000E">
      <w:pPr>
        <w:numPr>
          <w:ilvl w:val="0"/>
          <w:numId w:val="1"/>
        </w:numPr>
        <w:ind w:left="720" w:hanging="360"/>
        <w:rPr>
          <w:u w:val="none"/>
        </w:rPr>
      </w:pPr>
      <w:r w:rsidDel="00000000" w:rsidR="00000000" w:rsidRPr="00000000">
        <w:rPr>
          <w:rtl w:val="0"/>
        </w:rPr>
        <w:t xml:space="preserve"> Melody said that ginseng enhances erection. What effect would you expect ginseng to have on nitric oxide? Why? </w:t>
      </w:r>
    </w:p>
    <w:p w:rsidR="00000000" w:rsidDel="00000000" w:rsidP="00000000" w:rsidRDefault="00000000" w:rsidRPr="00000000" w14:paraId="0000000F">
      <w:pPr>
        <w:numPr>
          <w:ilvl w:val="0"/>
          <w:numId w:val="1"/>
        </w:numPr>
        <w:ind w:left="720" w:hanging="360"/>
        <w:rPr>
          <w:u w:val="none"/>
        </w:rPr>
      </w:pPr>
      <w:r w:rsidDel="00000000" w:rsidR="00000000" w:rsidRPr="00000000">
        <w:rPr>
          <w:rtl w:val="0"/>
        </w:rPr>
        <w:t xml:space="preserve"> Knowing that Melody said Viagra also enhances erection, what effect would you expect it to have on PDE? Why?</w:t>
      </w:r>
    </w:p>
    <w:p w:rsidR="00000000" w:rsidDel="00000000" w:rsidP="00000000" w:rsidRDefault="00000000" w:rsidRPr="00000000" w14:paraId="00000010">
      <w:pPr>
        <w:numPr>
          <w:ilvl w:val="0"/>
          <w:numId w:val="1"/>
        </w:numPr>
        <w:ind w:left="720" w:hanging="360"/>
        <w:rPr>
          <w:u w:val="none"/>
        </w:rPr>
      </w:pPr>
      <w:r w:rsidDel="00000000" w:rsidR="00000000" w:rsidRPr="00000000">
        <w:rPr>
          <w:rtl w:val="0"/>
        </w:rPr>
        <w:t xml:space="preserve"> If neither chemical works what protein(s) would you suspect is “broken”? </w:t>
      </w:r>
    </w:p>
    <w:p w:rsidR="00000000" w:rsidDel="00000000" w:rsidP="00000000" w:rsidRDefault="00000000" w:rsidRPr="00000000" w14:paraId="00000011">
      <w:pPr>
        <w:ind w:left="0" w:firstLine="0"/>
        <w:rPr/>
      </w:pPr>
      <w:r w:rsidDel="00000000" w:rsidR="00000000" w:rsidRPr="00000000">
        <w:rPr>
          <w:rtl w:val="0"/>
        </w:rPr>
      </w:r>
    </w:p>
    <w:p w:rsidR="00000000" w:rsidDel="00000000" w:rsidP="00000000" w:rsidRDefault="00000000" w:rsidRPr="00000000" w14:paraId="00000012">
      <w:pPr>
        <w:ind w:left="0" w:firstLine="0"/>
        <w:rPr/>
      </w:pPr>
      <w:r w:rsidDel="00000000" w:rsidR="00000000" w:rsidRPr="00000000">
        <w:rPr>
          <w:rtl w:val="0"/>
        </w:rPr>
        <w:t xml:space="preserve">Email 2) </w:t>
      </w:r>
    </w:p>
    <w:p w:rsidR="00000000" w:rsidDel="00000000" w:rsidP="00000000" w:rsidRDefault="00000000" w:rsidRPr="00000000" w14:paraId="00000013">
      <w:pPr>
        <w:ind w:left="0" w:firstLine="0"/>
        <w:rPr/>
      </w:pPr>
      <w:r w:rsidDel="00000000" w:rsidR="00000000" w:rsidRPr="00000000">
        <w:rPr>
          <w:rtl w:val="0"/>
        </w:rPr>
        <w:t xml:space="preserve">1- Ginseng would likely</w:t>
      </w:r>
      <w:r w:rsidDel="00000000" w:rsidR="00000000" w:rsidRPr="00000000">
        <w:rPr>
          <w:b w:val="1"/>
          <w:rtl w:val="0"/>
        </w:rPr>
        <w:t xml:space="preserve"> increase the amount of Nitric Oxide produced</w:t>
      </w:r>
      <w:r w:rsidDel="00000000" w:rsidR="00000000" w:rsidRPr="00000000">
        <w:rPr>
          <w:rtl w:val="0"/>
        </w:rPr>
        <w:t xml:space="preserve">. As a result of an increase in Nitric Oxide, the more likely signal transduction will keep reoccuring, which creates a stronger signal. </w:t>
      </w:r>
    </w:p>
    <w:p w:rsidR="00000000" w:rsidDel="00000000" w:rsidP="00000000" w:rsidRDefault="00000000" w:rsidRPr="00000000" w14:paraId="00000014">
      <w:pPr>
        <w:ind w:left="0" w:firstLine="0"/>
        <w:rPr/>
      </w:pPr>
      <w:r w:rsidDel="00000000" w:rsidR="00000000" w:rsidRPr="00000000">
        <w:rPr>
          <w:rtl w:val="0"/>
        </w:rPr>
        <w:t xml:space="preserve">2- Viagra would likely </w:t>
      </w:r>
      <w:r w:rsidDel="00000000" w:rsidR="00000000" w:rsidRPr="00000000">
        <w:rPr>
          <w:b w:val="1"/>
          <w:rtl w:val="0"/>
        </w:rPr>
        <w:t xml:space="preserve">act as an inhibitor of PDE5</w:t>
      </w:r>
      <w:r w:rsidDel="00000000" w:rsidR="00000000" w:rsidRPr="00000000">
        <w:rPr>
          <w:rtl w:val="0"/>
        </w:rPr>
        <w:t xml:space="preserve">. The PDE5 degrades the cGMP receptor when present, which results in a blocked cellular response. </w:t>
      </w:r>
    </w:p>
    <w:p w:rsidR="00000000" w:rsidDel="00000000" w:rsidP="00000000" w:rsidRDefault="00000000" w:rsidRPr="00000000" w14:paraId="00000015">
      <w:pPr>
        <w:ind w:left="0" w:firstLine="0"/>
        <w:rPr/>
      </w:pPr>
      <w:r w:rsidDel="00000000" w:rsidR="00000000" w:rsidRPr="00000000">
        <w:rPr>
          <w:rtl w:val="0"/>
        </w:rPr>
        <w:t xml:space="preserve">3- The protein that would be broken would be </w:t>
      </w:r>
      <w:r w:rsidDel="00000000" w:rsidR="00000000" w:rsidRPr="00000000">
        <w:rPr>
          <w:b w:val="1"/>
          <w:rtl w:val="0"/>
        </w:rPr>
        <w:t xml:space="preserve">PKG.</w:t>
      </w:r>
      <w:r w:rsidDel="00000000" w:rsidR="00000000" w:rsidRPr="00000000">
        <w:rPr>
          <w:rtl w:val="0"/>
        </w:rPr>
        <w:t xml:space="preserve"> This would be because this protein has a significant role in enhancing nitric oxide for the cGMP. If this protein were to not work properly, it would be unable to enhance the messengers in the pathway and therefore lead to a weak cellular response (relaxation of smooth muscle cells).</w:t>
      </w:r>
    </w:p>
    <w:p w:rsidR="00000000" w:rsidDel="00000000" w:rsidP="00000000" w:rsidRDefault="00000000" w:rsidRPr="00000000" w14:paraId="00000016">
      <w:pPr>
        <w:ind w:left="0" w:firstLine="0"/>
        <w:rPr/>
      </w:pPr>
      <w:r w:rsidDel="00000000" w:rsidR="00000000" w:rsidRPr="00000000">
        <w:rPr>
          <w:rtl w:val="0"/>
        </w:rPr>
      </w:r>
    </w:p>
    <w:p w:rsidR="00000000" w:rsidDel="00000000" w:rsidP="00000000" w:rsidRDefault="00000000" w:rsidRPr="00000000" w14:paraId="00000017">
      <w:pPr>
        <w:ind w:left="0" w:firstLine="0"/>
        <w:rPr/>
      </w:pPr>
      <w:r w:rsidDel="00000000" w:rsidR="00000000" w:rsidRPr="00000000">
        <w:rPr>
          <w:rtl w:val="0"/>
        </w:rPr>
      </w:r>
    </w:p>
    <w:p w:rsidR="00000000" w:rsidDel="00000000" w:rsidP="00000000" w:rsidRDefault="00000000" w:rsidRPr="00000000" w14:paraId="00000018">
      <w:pPr>
        <w:ind w:left="0" w:firstLine="0"/>
        <w:rPr/>
      </w:pPr>
      <w:r w:rsidDel="00000000" w:rsidR="00000000" w:rsidRPr="00000000">
        <w:rPr>
          <w:rtl w:val="0"/>
        </w:rPr>
      </w:r>
    </w:p>
    <w:sectPr>
      <w:pgSz w:h="15840" w:w="12240"/>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4"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