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4601" w:rsidRPr="003B4601" w:rsidRDefault="003B4601" w:rsidP="003B4601">
      <w:pPr>
        <w:jc w:val="center"/>
        <w:rPr>
          <w:sz w:val="40"/>
          <w:szCs w:val="40"/>
        </w:rPr>
      </w:pPr>
      <w:r w:rsidRPr="003B4601">
        <w:rPr>
          <w:sz w:val="40"/>
          <w:szCs w:val="40"/>
        </w:rPr>
        <w:t>Permeability of the Red Blood Cell</w:t>
      </w:r>
    </w:p>
    <w:p w:rsidR="003B4601" w:rsidRDefault="003B4601" w:rsidP="003B4601">
      <w:pPr>
        <w:jc w:val="center"/>
      </w:pPr>
    </w:p>
    <w:p w:rsidR="003B4601" w:rsidRDefault="003B4601" w:rsidP="003B4601">
      <w:pPr>
        <w:jc w:val="center"/>
      </w:pPr>
    </w:p>
    <w:p w:rsidR="003B4601" w:rsidRDefault="003B4601" w:rsidP="003B4601">
      <w:pPr>
        <w:jc w:val="center"/>
      </w:pPr>
    </w:p>
    <w:p w:rsidR="003B4601" w:rsidRDefault="003B4601" w:rsidP="003B4601">
      <w:pPr>
        <w:jc w:val="center"/>
      </w:pPr>
    </w:p>
    <w:p w:rsidR="003B4601" w:rsidRDefault="003B4601" w:rsidP="003B4601">
      <w:pPr>
        <w:jc w:val="center"/>
      </w:pPr>
    </w:p>
    <w:p w:rsidR="003B4601" w:rsidRDefault="003B4601" w:rsidP="003B4601">
      <w:pPr>
        <w:jc w:val="center"/>
      </w:pPr>
    </w:p>
    <w:p w:rsidR="003B4601" w:rsidRDefault="003B4601" w:rsidP="003B4601">
      <w:pPr>
        <w:jc w:val="center"/>
      </w:pPr>
    </w:p>
    <w:p w:rsidR="003B4601" w:rsidRDefault="003B4601" w:rsidP="003B4601">
      <w:pPr>
        <w:jc w:val="center"/>
      </w:pPr>
    </w:p>
    <w:p w:rsidR="003B4601" w:rsidRDefault="003B4601" w:rsidP="003B4601">
      <w:pPr>
        <w:jc w:val="center"/>
      </w:pPr>
    </w:p>
    <w:p w:rsidR="003B4601" w:rsidRDefault="003B4601" w:rsidP="003B4601">
      <w:pPr>
        <w:jc w:val="center"/>
      </w:pPr>
      <w:r>
        <w:t>Demonstrator/ TA:</w:t>
      </w:r>
    </w:p>
    <w:p w:rsidR="003B4601" w:rsidRDefault="003B4601" w:rsidP="003B4601">
      <w:pPr>
        <w:jc w:val="center"/>
      </w:pPr>
    </w:p>
    <w:p w:rsidR="003B4601" w:rsidRDefault="003B4601" w:rsidP="003B4601">
      <w:pPr>
        <w:jc w:val="center"/>
      </w:pPr>
    </w:p>
    <w:p w:rsidR="003B4601" w:rsidRDefault="003B4601" w:rsidP="003B4601">
      <w:pPr>
        <w:jc w:val="center"/>
      </w:pPr>
    </w:p>
    <w:p w:rsidR="003B4601" w:rsidRDefault="003B4601" w:rsidP="003B4601">
      <w:pPr>
        <w:jc w:val="center"/>
      </w:pPr>
      <w:r>
        <w:t>February 1</w:t>
      </w:r>
      <w:r w:rsidR="00EA0001">
        <w:t>1</w:t>
      </w:r>
      <w:r w:rsidR="00EA0001" w:rsidRPr="00EA0001">
        <w:rPr>
          <w:vertAlign w:val="superscript"/>
        </w:rPr>
        <w:t>th</w:t>
      </w:r>
      <w:r>
        <w:t>, 2019</w:t>
      </w:r>
    </w:p>
    <w:p w:rsidR="003B4601" w:rsidRDefault="003B4601" w:rsidP="003B4601">
      <w:pPr>
        <w:jc w:val="center"/>
      </w:pPr>
    </w:p>
    <w:p w:rsidR="003B4601" w:rsidRDefault="003B4601" w:rsidP="003B4601">
      <w:pPr>
        <w:jc w:val="center"/>
      </w:pPr>
    </w:p>
    <w:p w:rsidR="003B4601" w:rsidRDefault="003B4601" w:rsidP="003B4601">
      <w:pPr>
        <w:jc w:val="center"/>
      </w:pPr>
    </w:p>
    <w:p w:rsidR="003B4601" w:rsidRPr="003B4601" w:rsidRDefault="003B4601" w:rsidP="003B4601">
      <w:pPr>
        <w:jc w:val="center"/>
        <w:rPr>
          <w:b/>
        </w:rPr>
      </w:pPr>
      <w:r w:rsidRPr="003B4601">
        <w:rPr>
          <w:b/>
        </w:rPr>
        <w:t xml:space="preserve">Department of Biology </w:t>
      </w:r>
    </w:p>
    <w:p w:rsidR="003B4601" w:rsidRDefault="003B4601" w:rsidP="003B4601">
      <w:pPr>
        <w:jc w:val="center"/>
        <w:rPr>
          <w:b/>
        </w:rPr>
      </w:pPr>
      <w:r w:rsidRPr="003B4601">
        <w:rPr>
          <w:b/>
        </w:rPr>
        <w:t xml:space="preserve">University of Ottawa </w:t>
      </w:r>
    </w:p>
    <w:p w:rsidR="003B4601" w:rsidRDefault="003B4601" w:rsidP="003B4601">
      <w:pPr>
        <w:jc w:val="center"/>
        <w:rPr>
          <w:b/>
        </w:rPr>
      </w:pPr>
    </w:p>
    <w:p w:rsidR="003B4601" w:rsidRDefault="003B4601" w:rsidP="003B4601">
      <w:pPr>
        <w:jc w:val="center"/>
        <w:rPr>
          <w:b/>
        </w:rPr>
      </w:pPr>
    </w:p>
    <w:p w:rsidR="00124699" w:rsidRDefault="00124699" w:rsidP="003B4601">
      <w:pPr>
        <w:jc w:val="center"/>
        <w:rPr>
          <w:b/>
        </w:rPr>
      </w:pPr>
    </w:p>
    <w:p w:rsidR="00124699" w:rsidRDefault="00124699" w:rsidP="003B4601">
      <w:pPr>
        <w:jc w:val="center"/>
        <w:rPr>
          <w:b/>
        </w:rPr>
      </w:pPr>
    </w:p>
    <w:p w:rsidR="00124699" w:rsidRDefault="00124699" w:rsidP="003B4601">
      <w:pPr>
        <w:jc w:val="center"/>
        <w:rPr>
          <w:b/>
        </w:rPr>
      </w:pPr>
    </w:p>
    <w:p w:rsidR="00124699" w:rsidRDefault="00124699" w:rsidP="003B4601">
      <w:pPr>
        <w:jc w:val="center"/>
        <w:rPr>
          <w:b/>
        </w:rPr>
      </w:pPr>
    </w:p>
    <w:p w:rsidR="00124699" w:rsidRDefault="00124699" w:rsidP="003B4601">
      <w:pPr>
        <w:jc w:val="center"/>
        <w:rPr>
          <w:b/>
        </w:rPr>
      </w:pPr>
      <w:bookmarkStart w:id="0" w:name="_GoBack"/>
      <w:bookmarkEnd w:id="0"/>
    </w:p>
    <w:p w:rsidR="003B4601" w:rsidRDefault="003B4601" w:rsidP="003B4601">
      <w:pPr>
        <w:jc w:val="center"/>
        <w:rPr>
          <w:b/>
        </w:rPr>
      </w:pPr>
    </w:p>
    <w:p w:rsidR="005874B7" w:rsidRDefault="005874B7" w:rsidP="005874B7">
      <w:pPr>
        <w:rPr>
          <w:rFonts w:ascii="Times New Roman" w:hAnsi="Times New Roman" w:cs="Times New Roman"/>
        </w:rPr>
      </w:pPr>
      <w:r w:rsidRPr="00BF4C05">
        <w:rPr>
          <w:rFonts w:ascii="Times New Roman" w:hAnsi="Times New Roman" w:cs="Times New Roman"/>
          <w:b/>
        </w:rPr>
        <w:lastRenderedPageBreak/>
        <w:t xml:space="preserve">Table 1. </w:t>
      </w:r>
      <w:r w:rsidR="00260783">
        <w:rPr>
          <w:rFonts w:ascii="Times New Roman" w:hAnsi="Times New Roman" w:cs="Times New Roman"/>
        </w:rPr>
        <w:t xml:space="preserve">Mean time observed </w:t>
      </w:r>
      <w:r w:rsidR="001F5F59">
        <w:rPr>
          <w:rFonts w:ascii="Times New Roman" w:hAnsi="Times New Roman" w:cs="Times New Roman"/>
        </w:rPr>
        <w:t xml:space="preserve">of </w:t>
      </w:r>
      <w:r w:rsidR="00260783">
        <w:rPr>
          <w:rFonts w:ascii="Times New Roman" w:hAnsi="Times New Roman" w:cs="Times New Roman"/>
        </w:rPr>
        <w:t xml:space="preserve">red blood cell </w:t>
      </w:r>
      <w:r w:rsidR="001F5F59">
        <w:rPr>
          <w:rFonts w:ascii="Times New Roman" w:hAnsi="Times New Roman" w:cs="Times New Roman"/>
        </w:rPr>
        <w:t xml:space="preserve">hemolysis </w:t>
      </w:r>
      <w:r>
        <w:rPr>
          <w:rFonts w:ascii="Times New Roman" w:hAnsi="Times New Roman" w:cs="Times New Roman"/>
        </w:rPr>
        <w:t xml:space="preserve">in </w:t>
      </w:r>
      <w:r w:rsidR="001F5F59">
        <w:rPr>
          <w:rFonts w:ascii="Times New Roman" w:hAnsi="Times New Roman" w:cs="Times New Roman"/>
        </w:rPr>
        <w:t>various</w:t>
      </w:r>
      <w:r>
        <w:rPr>
          <w:rFonts w:ascii="Times New Roman" w:hAnsi="Times New Roman" w:cs="Times New Roman"/>
        </w:rPr>
        <w:t xml:space="preserve"> solutions.</w:t>
      </w:r>
    </w:p>
    <w:tbl>
      <w:tblPr>
        <w:tblStyle w:val="TableGrid"/>
        <w:tblW w:w="0" w:type="auto"/>
        <w:tblLook w:val="04A0" w:firstRow="1" w:lastRow="0" w:firstColumn="1" w:lastColumn="0" w:noHBand="0" w:noVBand="1"/>
      </w:tblPr>
      <w:tblGrid>
        <w:gridCol w:w="2952"/>
        <w:gridCol w:w="2952"/>
        <w:gridCol w:w="2952"/>
      </w:tblGrid>
      <w:tr w:rsidR="005874B7" w:rsidTr="001F5F59">
        <w:trPr>
          <w:trHeight w:val="355"/>
        </w:trPr>
        <w:tc>
          <w:tcPr>
            <w:tcW w:w="2952" w:type="dxa"/>
            <w:tcBorders>
              <w:top w:val="single" w:sz="4" w:space="0" w:color="auto"/>
              <w:left w:val="nil"/>
              <w:bottom w:val="nil"/>
              <w:right w:val="nil"/>
            </w:tcBorders>
          </w:tcPr>
          <w:p w:rsidR="005874B7" w:rsidRDefault="005874B7" w:rsidP="00AD121A">
            <w:pPr>
              <w:rPr>
                <w:rFonts w:ascii="Times New Roman" w:hAnsi="Times New Roman" w:cs="Times New Roman"/>
              </w:rPr>
            </w:pPr>
          </w:p>
        </w:tc>
        <w:tc>
          <w:tcPr>
            <w:tcW w:w="5904" w:type="dxa"/>
            <w:gridSpan w:val="2"/>
            <w:tcBorders>
              <w:top w:val="single" w:sz="4" w:space="0" w:color="auto"/>
              <w:left w:val="nil"/>
              <w:bottom w:val="single" w:sz="4" w:space="0" w:color="auto"/>
              <w:right w:val="nil"/>
            </w:tcBorders>
          </w:tcPr>
          <w:p w:rsidR="005874B7" w:rsidRDefault="005874B7" w:rsidP="00AD121A">
            <w:pPr>
              <w:jc w:val="center"/>
              <w:rPr>
                <w:rFonts w:ascii="Times New Roman" w:hAnsi="Times New Roman" w:cs="Times New Roman"/>
              </w:rPr>
            </w:pPr>
            <w:r>
              <w:rPr>
                <w:rFonts w:ascii="Times New Roman" w:hAnsi="Times New Roman" w:cs="Times New Roman"/>
              </w:rPr>
              <w:t>Time (seconds)</w:t>
            </w:r>
          </w:p>
        </w:tc>
      </w:tr>
      <w:tr w:rsidR="005874B7" w:rsidTr="00AD121A">
        <w:tc>
          <w:tcPr>
            <w:tcW w:w="2952" w:type="dxa"/>
            <w:tcBorders>
              <w:top w:val="nil"/>
              <w:left w:val="nil"/>
              <w:bottom w:val="single" w:sz="4" w:space="0" w:color="auto"/>
              <w:right w:val="nil"/>
            </w:tcBorders>
          </w:tcPr>
          <w:p w:rsidR="005874B7" w:rsidRDefault="005874B7" w:rsidP="00AD121A">
            <w:pPr>
              <w:rPr>
                <w:rFonts w:ascii="Times New Roman" w:hAnsi="Times New Roman" w:cs="Times New Roman"/>
              </w:rPr>
            </w:pPr>
            <w:r>
              <w:rPr>
                <w:rFonts w:ascii="Times New Roman" w:hAnsi="Times New Roman" w:cs="Times New Roman"/>
              </w:rPr>
              <w:t>Solution</w:t>
            </w:r>
          </w:p>
        </w:tc>
        <w:tc>
          <w:tcPr>
            <w:tcW w:w="2952" w:type="dxa"/>
            <w:tcBorders>
              <w:top w:val="single" w:sz="4" w:space="0" w:color="auto"/>
              <w:left w:val="nil"/>
              <w:bottom w:val="single" w:sz="4" w:space="0" w:color="auto"/>
              <w:right w:val="nil"/>
            </w:tcBorders>
          </w:tcPr>
          <w:p w:rsidR="005874B7" w:rsidRDefault="005874B7" w:rsidP="00AD121A">
            <w:pPr>
              <w:rPr>
                <w:rFonts w:ascii="Times New Roman" w:hAnsi="Times New Roman" w:cs="Times New Roman"/>
              </w:rPr>
            </w:pPr>
            <w:r>
              <w:rPr>
                <w:rFonts w:ascii="Times New Roman" w:hAnsi="Times New Roman" w:cs="Times New Roman"/>
              </w:rPr>
              <w:t xml:space="preserve">Mean </w:t>
            </w:r>
            <w:r w:rsidR="0080509F">
              <w:rPr>
                <w:rFonts w:ascii="Times New Roman" w:hAnsi="Times New Roman" w:cs="Times New Roman"/>
              </w:rPr>
              <w:t>A</w:t>
            </w:r>
            <w:r>
              <w:rPr>
                <w:rFonts w:ascii="Times New Roman" w:hAnsi="Times New Roman" w:cs="Times New Roman"/>
              </w:rPr>
              <w:t>verage</w:t>
            </w:r>
          </w:p>
        </w:tc>
        <w:tc>
          <w:tcPr>
            <w:tcW w:w="2952" w:type="dxa"/>
            <w:tcBorders>
              <w:top w:val="single" w:sz="4" w:space="0" w:color="auto"/>
              <w:left w:val="nil"/>
              <w:bottom w:val="single" w:sz="4" w:space="0" w:color="auto"/>
              <w:right w:val="nil"/>
            </w:tcBorders>
          </w:tcPr>
          <w:p w:rsidR="005874B7" w:rsidRDefault="005874B7" w:rsidP="00AD121A">
            <w:pPr>
              <w:rPr>
                <w:rFonts w:ascii="Times New Roman" w:hAnsi="Times New Roman" w:cs="Times New Roman"/>
              </w:rPr>
            </w:pPr>
            <w:r>
              <w:rPr>
                <w:rFonts w:ascii="Times New Roman" w:hAnsi="Times New Roman" w:cs="Times New Roman"/>
              </w:rPr>
              <w:t>Standard Error</w:t>
            </w:r>
          </w:p>
        </w:tc>
      </w:tr>
      <w:tr w:rsidR="005874B7" w:rsidTr="00AD121A">
        <w:tc>
          <w:tcPr>
            <w:tcW w:w="2952" w:type="dxa"/>
            <w:tcBorders>
              <w:top w:val="single" w:sz="4" w:space="0" w:color="auto"/>
              <w:left w:val="nil"/>
              <w:bottom w:val="nil"/>
              <w:right w:val="nil"/>
            </w:tcBorders>
          </w:tcPr>
          <w:p w:rsidR="005874B7" w:rsidRPr="00BF4A33" w:rsidRDefault="001F5F59" w:rsidP="00AD121A">
            <w:pPr>
              <w:rPr>
                <w:rFonts w:ascii="Times New Roman" w:hAnsi="Times New Roman" w:cs="Times New Roman"/>
                <w:vertAlign w:val="superscript"/>
              </w:rPr>
            </w:pPr>
            <w:r>
              <w:rPr>
                <w:rFonts w:ascii="Times New Roman" w:hAnsi="Times New Roman" w:cs="Times New Roman"/>
              </w:rPr>
              <w:t xml:space="preserve">Distilled </w:t>
            </w:r>
            <w:proofErr w:type="spellStart"/>
            <w:r>
              <w:rPr>
                <w:rFonts w:ascii="Times New Roman" w:hAnsi="Times New Roman" w:cs="Times New Roman"/>
              </w:rPr>
              <w:t>W</w:t>
            </w:r>
            <w:r w:rsidR="005874B7">
              <w:rPr>
                <w:rFonts w:ascii="Times New Roman" w:hAnsi="Times New Roman" w:cs="Times New Roman"/>
              </w:rPr>
              <w:t>ater</w:t>
            </w:r>
            <w:r w:rsidR="00BF4A33">
              <w:rPr>
                <w:rFonts w:ascii="Times New Roman" w:hAnsi="Times New Roman" w:cs="Times New Roman"/>
                <w:vertAlign w:val="superscript"/>
              </w:rPr>
              <w:t>a</w:t>
            </w:r>
            <w:proofErr w:type="spellEnd"/>
          </w:p>
        </w:tc>
        <w:tc>
          <w:tcPr>
            <w:tcW w:w="2952" w:type="dxa"/>
            <w:tcBorders>
              <w:top w:val="single" w:sz="4" w:space="0" w:color="auto"/>
              <w:left w:val="nil"/>
              <w:bottom w:val="nil"/>
              <w:right w:val="nil"/>
            </w:tcBorders>
          </w:tcPr>
          <w:p w:rsidR="005874B7" w:rsidRPr="00BF4A33" w:rsidRDefault="005874B7" w:rsidP="00AD121A">
            <w:pPr>
              <w:rPr>
                <w:rFonts w:ascii="Times New Roman" w:hAnsi="Times New Roman" w:cs="Times New Roman"/>
                <w:vertAlign w:val="superscript"/>
              </w:rPr>
            </w:pPr>
            <w:r>
              <w:rPr>
                <w:rFonts w:ascii="Times New Roman" w:hAnsi="Times New Roman" w:cs="Times New Roman"/>
              </w:rPr>
              <w:t>2</w:t>
            </w:r>
            <w:r w:rsidR="00BF4A33">
              <w:rPr>
                <w:rFonts w:ascii="Times New Roman" w:hAnsi="Times New Roman" w:cs="Times New Roman"/>
                <w:vertAlign w:val="superscript"/>
              </w:rPr>
              <w:t>c</w:t>
            </w:r>
          </w:p>
        </w:tc>
        <w:tc>
          <w:tcPr>
            <w:tcW w:w="2952" w:type="dxa"/>
            <w:tcBorders>
              <w:top w:val="single" w:sz="4" w:space="0" w:color="auto"/>
              <w:left w:val="nil"/>
              <w:bottom w:val="nil"/>
              <w:right w:val="nil"/>
            </w:tcBorders>
          </w:tcPr>
          <w:p w:rsidR="005874B7" w:rsidRDefault="005874B7" w:rsidP="00AD121A">
            <w:pPr>
              <w:rPr>
                <w:rFonts w:ascii="Times New Roman" w:hAnsi="Times New Roman" w:cs="Times New Roman"/>
              </w:rPr>
            </w:pPr>
            <w:r>
              <w:rPr>
                <w:rFonts w:ascii="Times New Roman" w:hAnsi="Times New Roman" w:cs="Times New Roman"/>
              </w:rPr>
              <w:t>0</w:t>
            </w:r>
          </w:p>
        </w:tc>
      </w:tr>
      <w:tr w:rsidR="005874B7" w:rsidTr="00AD121A">
        <w:tc>
          <w:tcPr>
            <w:tcW w:w="2952" w:type="dxa"/>
            <w:tcBorders>
              <w:top w:val="nil"/>
              <w:left w:val="nil"/>
              <w:bottom w:val="nil"/>
              <w:right w:val="nil"/>
            </w:tcBorders>
          </w:tcPr>
          <w:p w:rsidR="005874B7" w:rsidRPr="00BF4A33" w:rsidRDefault="005874B7" w:rsidP="00AD121A">
            <w:pPr>
              <w:rPr>
                <w:rFonts w:ascii="Times New Roman" w:hAnsi="Times New Roman" w:cs="Times New Roman"/>
                <w:vertAlign w:val="superscript"/>
              </w:rPr>
            </w:pPr>
            <w:r>
              <w:rPr>
                <w:rFonts w:ascii="Times New Roman" w:hAnsi="Times New Roman" w:cs="Times New Roman"/>
              </w:rPr>
              <w:t>Urea</w:t>
            </w:r>
            <w:r w:rsidR="001F5F59">
              <w:rPr>
                <w:rFonts w:ascii="Times New Roman" w:hAnsi="Times New Roman" w:cs="Times New Roman"/>
              </w:rPr>
              <w:t xml:space="preserve"> 0.3 M</w:t>
            </w:r>
            <w:r w:rsidR="00BF4A33">
              <w:rPr>
                <w:rFonts w:ascii="Times New Roman" w:hAnsi="Times New Roman" w:cs="Times New Roman"/>
                <w:vertAlign w:val="superscript"/>
              </w:rPr>
              <w:t>a</w:t>
            </w:r>
          </w:p>
        </w:tc>
        <w:tc>
          <w:tcPr>
            <w:tcW w:w="2952" w:type="dxa"/>
            <w:tcBorders>
              <w:top w:val="nil"/>
              <w:left w:val="nil"/>
              <w:bottom w:val="nil"/>
              <w:right w:val="nil"/>
            </w:tcBorders>
          </w:tcPr>
          <w:p w:rsidR="005874B7" w:rsidRPr="00D13F70" w:rsidRDefault="005874B7" w:rsidP="00AD121A">
            <w:pPr>
              <w:rPr>
                <w:rFonts w:ascii="Times New Roman" w:hAnsi="Times New Roman" w:cs="Times New Roman"/>
                <w:vertAlign w:val="superscript"/>
              </w:rPr>
            </w:pPr>
            <w:r>
              <w:rPr>
                <w:rFonts w:ascii="Times New Roman" w:hAnsi="Times New Roman" w:cs="Times New Roman"/>
              </w:rPr>
              <w:t>2</w:t>
            </w:r>
            <w:r w:rsidR="00BF4A33">
              <w:rPr>
                <w:rFonts w:ascii="Times New Roman" w:hAnsi="Times New Roman" w:cs="Times New Roman"/>
                <w:vertAlign w:val="superscript"/>
              </w:rPr>
              <w:t>c</w:t>
            </w:r>
          </w:p>
        </w:tc>
        <w:tc>
          <w:tcPr>
            <w:tcW w:w="2952" w:type="dxa"/>
            <w:tcBorders>
              <w:top w:val="nil"/>
              <w:left w:val="nil"/>
              <w:bottom w:val="nil"/>
              <w:right w:val="nil"/>
            </w:tcBorders>
          </w:tcPr>
          <w:p w:rsidR="005874B7" w:rsidRDefault="005874B7" w:rsidP="00AD121A">
            <w:pPr>
              <w:rPr>
                <w:rFonts w:ascii="Times New Roman" w:hAnsi="Times New Roman" w:cs="Times New Roman"/>
              </w:rPr>
            </w:pPr>
            <w:r>
              <w:rPr>
                <w:rFonts w:ascii="Times New Roman" w:hAnsi="Times New Roman" w:cs="Times New Roman"/>
              </w:rPr>
              <w:t>0</w:t>
            </w:r>
          </w:p>
        </w:tc>
      </w:tr>
      <w:tr w:rsidR="005874B7" w:rsidTr="00AD121A">
        <w:tc>
          <w:tcPr>
            <w:tcW w:w="2952" w:type="dxa"/>
            <w:tcBorders>
              <w:top w:val="nil"/>
              <w:left w:val="nil"/>
              <w:bottom w:val="nil"/>
              <w:right w:val="nil"/>
            </w:tcBorders>
          </w:tcPr>
          <w:p w:rsidR="005874B7" w:rsidRDefault="005874B7" w:rsidP="00AD121A">
            <w:pPr>
              <w:rPr>
                <w:rFonts w:ascii="Times New Roman" w:hAnsi="Times New Roman" w:cs="Times New Roman"/>
              </w:rPr>
            </w:pPr>
            <w:r>
              <w:rPr>
                <w:rFonts w:ascii="Times New Roman" w:hAnsi="Times New Roman" w:cs="Times New Roman"/>
              </w:rPr>
              <w:t xml:space="preserve">Ethylene </w:t>
            </w:r>
            <w:r w:rsidR="001F5F59">
              <w:rPr>
                <w:rFonts w:ascii="Times New Roman" w:hAnsi="Times New Roman" w:cs="Times New Roman"/>
              </w:rPr>
              <w:t>G</w:t>
            </w:r>
            <w:r>
              <w:rPr>
                <w:rFonts w:ascii="Times New Roman" w:hAnsi="Times New Roman" w:cs="Times New Roman"/>
              </w:rPr>
              <w:t>lycol</w:t>
            </w:r>
            <w:r w:rsidR="001F5F59">
              <w:rPr>
                <w:rFonts w:ascii="Times New Roman" w:hAnsi="Times New Roman" w:cs="Times New Roman"/>
              </w:rPr>
              <w:t xml:space="preserve"> 0.3 M</w:t>
            </w:r>
          </w:p>
        </w:tc>
        <w:tc>
          <w:tcPr>
            <w:tcW w:w="2952" w:type="dxa"/>
            <w:tcBorders>
              <w:top w:val="nil"/>
              <w:left w:val="nil"/>
              <w:bottom w:val="nil"/>
              <w:right w:val="nil"/>
            </w:tcBorders>
          </w:tcPr>
          <w:p w:rsidR="005874B7" w:rsidRDefault="005874B7" w:rsidP="00AD121A">
            <w:pPr>
              <w:rPr>
                <w:rFonts w:ascii="Times New Roman" w:hAnsi="Times New Roman" w:cs="Times New Roman"/>
              </w:rPr>
            </w:pPr>
            <w:r>
              <w:rPr>
                <w:rFonts w:ascii="Times New Roman" w:hAnsi="Times New Roman" w:cs="Times New Roman"/>
              </w:rPr>
              <w:t>1</w:t>
            </w:r>
            <w:r w:rsidR="00980001">
              <w:rPr>
                <w:rFonts w:ascii="Times New Roman" w:hAnsi="Times New Roman" w:cs="Times New Roman"/>
              </w:rPr>
              <w:t>5.3</w:t>
            </w:r>
          </w:p>
        </w:tc>
        <w:tc>
          <w:tcPr>
            <w:tcW w:w="2952" w:type="dxa"/>
            <w:tcBorders>
              <w:top w:val="nil"/>
              <w:left w:val="nil"/>
              <w:bottom w:val="nil"/>
              <w:right w:val="nil"/>
            </w:tcBorders>
          </w:tcPr>
          <w:p w:rsidR="005874B7" w:rsidRDefault="00980001" w:rsidP="00AD121A">
            <w:pPr>
              <w:rPr>
                <w:rFonts w:ascii="Times New Roman" w:hAnsi="Times New Roman" w:cs="Times New Roman"/>
              </w:rPr>
            </w:pPr>
            <w:r>
              <w:rPr>
                <w:rFonts w:ascii="Times New Roman" w:hAnsi="Times New Roman" w:cs="Times New Roman"/>
              </w:rPr>
              <w:t>0.33</w:t>
            </w:r>
          </w:p>
        </w:tc>
      </w:tr>
      <w:tr w:rsidR="005874B7" w:rsidTr="00AD121A">
        <w:tc>
          <w:tcPr>
            <w:tcW w:w="2952" w:type="dxa"/>
            <w:tcBorders>
              <w:top w:val="nil"/>
              <w:left w:val="nil"/>
              <w:bottom w:val="nil"/>
              <w:right w:val="nil"/>
            </w:tcBorders>
          </w:tcPr>
          <w:p w:rsidR="005874B7" w:rsidRPr="00260783" w:rsidRDefault="005874B7" w:rsidP="00AD121A">
            <w:pPr>
              <w:rPr>
                <w:rFonts w:ascii="Times New Roman" w:hAnsi="Times New Roman" w:cs="Times New Roman"/>
                <w:vertAlign w:val="superscript"/>
              </w:rPr>
            </w:pPr>
            <w:r>
              <w:rPr>
                <w:rFonts w:ascii="Times New Roman" w:hAnsi="Times New Roman" w:cs="Times New Roman"/>
              </w:rPr>
              <w:t>Glycer</w:t>
            </w:r>
            <w:r w:rsidR="001F5F59">
              <w:rPr>
                <w:rFonts w:ascii="Times New Roman" w:hAnsi="Times New Roman" w:cs="Times New Roman"/>
              </w:rPr>
              <w:t>ol 0.3 M</w:t>
            </w:r>
            <w:r w:rsidR="00BF4A33">
              <w:rPr>
                <w:rFonts w:ascii="Times New Roman" w:hAnsi="Times New Roman" w:cs="Times New Roman"/>
                <w:vertAlign w:val="superscript"/>
              </w:rPr>
              <w:t>b</w:t>
            </w:r>
          </w:p>
        </w:tc>
        <w:tc>
          <w:tcPr>
            <w:tcW w:w="2952" w:type="dxa"/>
            <w:tcBorders>
              <w:top w:val="nil"/>
              <w:left w:val="nil"/>
              <w:bottom w:val="nil"/>
              <w:right w:val="nil"/>
            </w:tcBorders>
          </w:tcPr>
          <w:p w:rsidR="005874B7" w:rsidRPr="00D13F70" w:rsidRDefault="00980001" w:rsidP="00AD121A">
            <w:pPr>
              <w:rPr>
                <w:rFonts w:ascii="Times New Roman" w:hAnsi="Times New Roman" w:cs="Times New Roman"/>
                <w:vertAlign w:val="superscript"/>
              </w:rPr>
            </w:pPr>
            <w:r>
              <w:rPr>
                <w:rFonts w:ascii="Times New Roman" w:hAnsi="Times New Roman" w:cs="Times New Roman"/>
              </w:rPr>
              <w:t>1200</w:t>
            </w:r>
            <w:r w:rsidR="00BF4A33">
              <w:rPr>
                <w:rFonts w:ascii="Times New Roman" w:hAnsi="Times New Roman" w:cs="Times New Roman"/>
                <w:vertAlign w:val="superscript"/>
              </w:rPr>
              <w:t>d</w:t>
            </w:r>
          </w:p>
        </w:tc>
        <w:tc>
          <w:tcPr>
            <w:tcW w:w="2952" w:type="dxa"/>
            <w:tcBorders>
              <w:top w:val="nil"/>
              <w:left w:val="nil"/>
              <w:bottom w:val="nil"/>
              <w:right w:val="nil"/>
            </w:tcBorders>
          </w:tcPr>
          <w:p w:rsidR="005874B7" w:rsidRDefault="00980001" w:rsidP="00AD121A">
            <w:pPr>
              <w:rPr>
                <w:rFonts w:ascii="Times New Roman" w:hAnsi="Times New Roman" w:cs="Times New Roman"/>
              </w:rPr>
            </w:pPr>
            <w:r>
              <w:rPr>
                <w:rFonts w:ascii="Times New Roman" w:hAnsi="Times New Roman" w:cs="Times New Roman"/>
              </w:rPr>
              <w:t>0</w:t>
            </w:r>
          </w:p>
        </w:tc>
      </w:tr>
      <w:tr w:rsidR="005874B7" w:rsidTr="00AD121A">
        <w:tc>
          <w:tcPr>
            <w:tcW w:w="2952" w:type="dxa"/>
            <w:tcBorders>
              <w:top w:val="nil"/>
              <w:left w:val="nil"/>
              <w:bottom w:val="single" w:sz="4" w:space="0" w:color="auto"/>
              <w:right w:val="nil"/>
            </w:tcBorders>
          </w:tcPr>
          <w:p w:rsidR="005874B7" w:rsidRPr="00260783" w:rsidRDefault="005874B7" w:rsidP="00AD121A">
            <w:pPr>
              <w:rPr>
                <w:rFonts w:ascii="Times New Roman" w:hAnsi="Times New Roman" w:cs="Times New Roman"/>
                <w:vertAlign w:val="superscript"/>
              </w:rPr>
            </w:pPr>
            <w:r>
              <w:rPr>
                <w:rFonts w:ascii="Times New Roman" w:hAnsi="Times New Roman" w:cs="Times New Roman"/>
              </w:rPr>
              <w:t>Sucrose</w:t>
            </w:r>
            <w:r w:rsidR="001F5F59">
              <w:rPr>
                <w:rFonts w:ascii="Times New Roman" w:hAnsi="Times New Roman" w:cs="Times New Roman"/>
              </w:rPr>
              <w:t xml:space="preserve"> 0.3 M</w:t>
            </w:r>
            <w:r w:rsidR="00BF4A33">
              <w:rPr>
                <w:rFonts w:ascii="Times New Roman" w:hAnsi="Times New Roman" w:cs="Times New Roman"/>
                <w:vertAlign w:val="superscript"/>
              </w:rPr>
              <w:t>b</w:t>
            </w:r>
          </w:p>
        </w:tc>
        <w:tc>
          <w:tcPr>
            <w:tcW w:w="2952" w:type="dxa"/>
            <w:tcBorders>
              <w:top w:val="nil"/>
              <w:left w:val="nil"/>
              <w:bottom w:val="single" w:sz="4" w:space="0" w:color="auto"/>
              <w:right w:val="nil"/>
            </w:tcBorders>
          </w:tcPr>
          <w:p w:rsidR="005874B7" w:rsidRPr="000A40B8" w:rsidRDefault="005874B7" w:rsidP="00AD121A">
            <w:pPr>
              <w:rPr>
                <w:rFonts w:ascii="Times New Roman" w:hAnsi="Times New Roman" w:cs="Times New Roman"/>
                <w:vertAlign w:val="superscript"/>
              </w:rPr>
            </w:pPr>
            <w:r>
              <w:rPr>
                <w:rFonts w:ascii="Times New Roman" w:hAnsi="Times New Roman" w:cs="Times New Roman"/>
              </w:rPr>
              <w:t>1200</w:t>
            </w:r>
            <w:r w:rsidR="00BF4A33">
              <w:rPr>
                <w:rFonts w:ascii="Times New Roman" w:hAnsi="Times New Roman" w:cs="Times New Roman"/>
                <w:vertAlign w:val="superscript"/>
              </w:rPr>
              <w:t>d</w:t>
            </w:r>
          </w:p>
        </w:tc>
        <w:tc>
          <w:tcPr>
            <w:tcW w:w="2952" w:type="dxa"/>
            <w:tcBorders>
              <w:top w:val="nil"/>
              <w:left w:val="nil"/>
              <w:bottom w:val="single" w:sz="4" w:space="0" w:color="auto"/>
              <w:right w:val="nil"/>
            </w:tcBorders>
          </w:tcPr>
          <w:p w:rsidR="005874B7" w:rsidRDefault="005874B7" w:rsidP="00AD121A">
            <w:pPr>
              <w:rPr>
                <w:rFonts w:ascii="Times New Roman" w:hAnsi="Times New Roman" w:cs="Times New Roman"/>
              </w:rPr>
            </w:pPr>
            <w:r>
              <w:rPr>
                <w:rFonts w:ascii="Times New Roman" w:hAnsi="Times New Roman" w:cs="Times New Roman"/>
              </w:rPr>
              <w:t>0</w:t>
            </w:r>
          </w:p>
        </w:tc>
      </w:tr>
    </w:tbl>
    <w:p w:rsidR="00BF4A33" w:rsidRPr="000A40B8" w:rsidRDefault="00BF4A33" w:rsidP="00BF4A33">
      <w:pPr>
        <w:spacing w:after="0" w:line="240" w:lineRule="auto"/>
        <w:rPr>
          <w:rFonts w:ascii="Times New Roman" w:hAnsi="Times New Roman" w:cs="Times New Roman"/>
        </w:rPr>
      </w:pPr>
      <w:proofErr w:type="gramStart"/>
      <w:r>
        <w:rPr>
          <w:rFonts w:ascii="Times New Roman" w:hAnsi="Times New Roman" w:cs="Times New Roman"/>
          <w:vertAlign w:val="superscript"/>
        </w:rPr>
        <w:t>a</w:t>
      </w:r>
      <w:proofErr w:type="gramEnd"/>
      <w:r>
        <w:rPr>
          <w:rFonts w:ascii="Times New Roman" w:hAnsi="Times New Roman" w:cs="Times New Roman"/>
          <w:vertAlign w:val="superscript"/>
        </w:rPr>
        <w:t xml:space="preserve"> </w:t>
      </w:r>
      <w:r>
        <w:rPr>
          <w:rFonts w:ascii="Times New Roman" w:hAnsi="Times New Roman" w:cs="Times New Roman"/>
        </w:rPr>
        <w:t>Unable to order the first two solutions as they both had instantaneous hemolytic rates.</w:t>
      </w:r>
    </w:p>
    <w:p w:rsidR="00BF4A33" w:rsidRPr="00BF4A33" w:rsidRDefault="00BF4A33" w:rsidP="001F5F59">
      <w:pPr>
        <w:spacing w:after="0" w:line="240" w:lineRule="auto"/>
        <w:rPr>
          <w:rFonts w:ascii="Times New Roman" w:hAnsi="Times New Roman" w:cs="Times New Roman"/>
        </w:rPr>
      </w:pPr>
      <w:r>
        <w:rPr>
          <w:rFonts w:ascii="Times New Roman" w:hAnsi="Times New Roman" w:cs="Times New Roman"/>
          <w:vertAlign w:val="superscript"/>
        </w:rPr>
        <w:t xml:space="preserve">b </w:t>
      </w:r>
      <w:r>
        <w:rPr>
          <w:rFonts w:ascii="Times New Roman" w:hAnsi="Times New Roman" w:cs="Times New Roman"/>
        </w:rPr>
        <w:t>Unable to order last two solutions as hemolysis did not occur.</w:t>
      </w:r>
    </w:p>
    <w:p w:rsidR="005874B7" w:rsidRDefault="00BF4A33" w:rsidP="001F5F59">
      <w:pPr>
        <w:spacing w:after="0" w:line="240" w:lineRule="auto"/>
        <w:rPr>
          <w:rFonts w:ascii="Times New Roman" w:hAnsi="Times New Roman" w:cs="Times New Roman"/>
        </w:rPr>
      </w:pPr>
      <w:r>
        <w:rPr>
          <w:rFonts w:ascii="Times New Roman" w:hAnsi="Times New Roman" w:cs="Times New Roman"/>
          <w:vertAlign w:val="superscript"/>
        </w:rPr>
        <w:t>c</w:t>
      </w:r>
      <w:r w:rsidR="005874B7">
        <w:rPr>
          <w:rFonts w:ascii="Times New Roman" w:hAnsi="Times New Roman" w:cs="Times New Roman"/>
          <w:vertAlign w:val="superscript"/>
        </w:rPr>
        <w:t xml:space="preserve"> </w:t>
      </w:r>
      <w:r w:rsidR="005874B7">
        <w:rPr>
          <w:rFonts w:ascii="Times New Roman" w:hAnsi="Times New Roman" w:cs="Times New Roman"/>
        </w:rPr>
        <w:t>Solutions were given a time of 2 seconds if hemolysis occurred instantaneously</w:t>
      </w:r>
      <w:r>
        <w:rPr>
          <w:rFonts w:ascii="Times New Roman" w:hAnsi="Times New Roman" w:cs="Times New Roman"/>
        </w:rPr>
        <w:t xml:space="preserve"> during trials</w:t>
      </w:r>
      <w:r w:rsidR="005874B7">
        <w:rPr>
          <w:rFonts w:ascii="Times New Roman" w:hAnsi="Times New Roman" w:cs="Times New Roman"/>
        </w:rPr>
        <w:t>.</w:t>
      </w:r>
    </w:p>
    <w:p w:rsidR="005874B7" w:rsidRDefault="00BF4A33" w:rsidP="001F5F59">
      <w:pPr>
        <w:spacing w:after="0" w:line="240" w:lineRule="auto"/>
        <w:rPr>
          <w:rFonts w:ascii="Times New Roman" w:hAnsi="Times New Roman" w:cs="Times New Roman"/>
        </w:rPr>
      </w:pPr>
      <w:r>
        <w:rPr>
          <w:rFonts w:ascii="Times New Roman" w:hAnsi="Times New Roman" w:cs="Times New Roman"/>
          <w:vertAlign w:val="superscript"/>
        </w:rPr>
        <w:t>d</w:t>
      </w:r>
      <w:r w:rsidR="005874B7">
        <w:rPr>
          <w:rFonts w:ascii="Times New Roman" w:hAnsi="Times New Roman" w:cs="Times New Roman"/>
          <w:vertAlign w:val="superscript"/>
        </w:rPr>
        <w:t xml:space="preserve"> </w:t>
      </w:r>
      <w:r w:rsidR="005874B7">
        <w:rPr>
          <w:rFonts w:ascii="Times New Roman" w:hAnsi="Times New Roman" w:cs="Times New Roman"/>
        </w:rPr>
        <w:t>Solutions were given a time of 1200 seconds if hemolysis still had not occurred at 20 minutes</w:t>
      </w:r>
      <w:r>
        <w:rPr>
          <w:rFonts w:ascii="Times New Roman" w:hAnsi="Times New Roman" w:cs="Times New Roman"/>
        </w:rPr>
        <w:t xml:space="preserve"> during the trial</w:t>
      </w:r>
      <w:r w:rsidR="005874B7">
        <w:rPr>
          <w:rFonts w:ascii="Times New Roman" w:hAnsi="Times New Roman" w:cs="Times New Roman"/>
        </w:rPr>
        <w:t xml:space="preserve"> (1200 seconds).</w:t>
      </w:r>
    </w:p>
    <w:p w:rsidR="005874B7" w:rsidRDefault="005874B7" w:rsidP="005874B7">
      <w:pPr>
        <w:rPr>
          <w:rFonts w:ascii="Times New Roman" w:hAnsi="Times New Roman" w:cs="Times New Roman"/>
        </w:rPr>
      </w:pPr>
    </w:p>
    <w:p w:rsidR="005874B7" w:rsidRDefault="005874B7" w:rsidP="005874B7">
      <w:pPr>
        <w:rPr>
          <w:rFonts w:ascii="Times New Roman" w:hAnsi="Times New Roman" w:cs="Times New Roman"/>
        </w:rPr>
      </w:pPr>
    </w:p>
    <w:p w:rsidR="005874B7" w:rsidRDefault="005874B7" w:rsidP="005874B7">
      <w:pPr>
        <w:rPr>
          <w:rFonts w:ascii="Times New Roman" w:hAnsi="Times New Roman" w:cs="Times New Roman"/>
        </w:rPr>
      </w:pPr>
    </w:p>
    <w:p w:rsidR="005874B7" w:rsidRDefault="005874B7" w:rsidP="005874B7">
      <w:pPr>
        <w:rPr>
          <w:rFonts w:ascii="Times New Roman" w:hAnsi="Times New Roman" w:cs="Times New Roman"/>
        </w:rPr>
      </w:pPr>
    </w:p>
    <w:p w:rsidR="005874B7" w:rsidRDefault="005874B7" w:rsidP="005874B7">
      <w:pPr>
        <w:rPr>
          <w:rFonts w:ascii="Times New Roman" w:hAnsi="Times New Roman" w:cs="Times New Roman"/>
        </w:rPr>
      </w:pPr>
    </w:p>
    <w:p w:rsidR="005874B7" w:rsidRDefault="005874B7" w:rsidP="005874B7">
      <w:pPr>
        <w:rPr>
          <w:rFonts w:ascii="Times New Roman" w:hAnsi="Times New Roman" w:cs="Times New Roman"/>
        </w:rPr>
      </w:pPr>
    </w:p>
    <w:p w:rsidR="005874B7" w:rsidRDefault="005874B7" w:rsidP="005874B7">
      <w:pPr>
        <w:rPr>
          <w:rFonts w:ascii="Times New Roman" w:hAnsi="Times New Roman" w:cs="Times New Roman"/>
        </w:rPr>
      </w:pPr>
    </w:p>
    <w:p w:rsidR="005874B7" w:rsidRDefault="005874B7" w:rsidP="005874B7">
      <w:pPr>
        <w:rPr>
          <w:rFonts w:ascii="Times New Roman" w:hAnsi="Times New Roman" w:cs="Times New Roman"/>
        </w:rPr>
      </w:pPr>
    </w:p>
    <w:p w:rsidR="005874B7" w:rsidRDefault="005874B7" w:rsidP="005874B7">
      <w:pPr>
        <w:rPr>
          <w:rFonts w:ascii="Times New Roman" w:hAnsi="Times New Roman" w:cs="Times New Roman"/>
        </w:rPr>
      </w:pPr>
    </w:p>
    <w:p w:rsidR="005874B7" w:rsidRDefault="005874B7" w:rsidP="005874B7">
      <w:pPr>
        <w:rPr>
          <w:rFonts w:ascii="Times New Roman" w:hAnsi="Times New Roman" w:cs="Times New Roman"/>
        </w:rPr>
      </w:pPr>
    </w:p>
    <w:p w:rsidR="005874B7" w:rsidRDefault="005874B7" w:rsidP="005874B7">
      <w:pPr>
        <w:rPr>
          <w:rFonts w:ascii="Times New Roman" w:hAnsi="Times New Roman" w:cs="Times New Roman"/>
        </w:rPr>
      </w:pPr>
    </w:p>
    <w:p w:rsidR="005874B7" w:rsidRDefault="005874B7" w:rsidP="005874B7">
      <w:pPr>
        <w:rPr>
          <w:rFonts w:ascii="Times New Roman" w:hAnsi="Times New Roman" w:cs="Times New Roman"/>
        </w:rPr>
      </w:pPr>
    </w:p>
    <w:p w:rsidR="005874B7" w:rsidRDefault="005874B7" w:rsidP="005874B7">
      <w:pPr>
        <w:rPr>
          <w:rFonts w:ascii="Times New Roman" w:hAnsi="Times New Roman" w:cs="Times New Roman"/>
        </w:rPr>
      </w:pPr>
    </w:p>
    <w:p w:rsidR="001F5F59" w:rsidRDefault="001F5F59" w:rsidP="005874B7">
      <w:pPr>
        <w:rPr>
          <w:rFonts w:ascii="Times New Roman" w:hAnsi="Times New Roman" w:cs="Times New Roman"/>
        </w:rPr>
      </w:pPr>
    </w:p>
    <w:p w:rsidR="005874B7" w:rsidRDefault="005874B7" w:rsidP="005874B7">
      <w:pPr>
        <w:rPr>
          <w:rFonts w:ascii="Times New Roman" w:hAnsi="Times New Roman" w:cs="Times New Roman"/>
        </w:rPr>
      </w:pPr>
    </w:p>
    <w:p w:rsidR="005874B7" w:rsidRDefault="005874B7" w:rsidP="005874B7">
      <w:pPr>
        <w:rPr>
          <w:rFonts w:ascii="Times New Roman" w:hAnsi="Times New Roman" w:cs="Times New Roman"/>
        </w:rPr>
      </w:pPr>
    </w:p>
    <w:p w:rsidR="005874B7" w:rsidRDefault="005874B7" w:rsidP="005874B7">
      <w:pPr>
        <w:rPr>
          <w:rFonts w:ascii="Times New Roman" w:hAnsi="Times New Roman" w:cs="Times New Roman"/>
        </w:rPr>
      </w:pPr>
    </w:p>
    <w:p w:rsidR="005874B7" w:rsidRDefault="005874B7" w:rsidP="005874B7">
      <w:pPr>
        <w:rPr>
          <w:rFonts w:ascii="Times New Roman" w:hAnsi="Times New Roman" w:cs="Times New Roman"/>
        </w:rPr>
      </w:pPr>
    </w:p>
    <w:p w:rsidR="005874B7" w:rsidRDefault="005874B7" w:rsidP="005874B7">
      <w:pPr>
        <w:rPr>
          <w:rFonts w:ascii="Times New Roman" w:hAnsi="Times New Roman" w:cs="Times New Roman"/>
        </w:rPr>
      </w:pPr>
    </w:p>
    <w:p w:rsidR="005874B7" w:rsidRDefault="005874B7" w:rsidP="005874B7">
      <w:pPr>
        <w:rPr>
          <w:rFonts w:ascii="Times New Roman" w:hAnsi="Times New Roman" w:cs="Times New Roman"/>
        </w:rPr>
      </w:pPr>
    </w:p>
    <w:p w:rsidR="005874B7" w:rsidRDefault="005874B7" w:rsidP="005874B7">
      <w:pPr>
        <w:rPr>
          <w:rFonts w:ascii="Times New Roman" w:hAnsi="Times New Roman" w:cs="Times New Roman"/>
        </w:rPr>
      </w:pPr>
    </w:p>
    <w:p w:rsidR="005874B7" w:rsidRPr="00260783" w:rsidRDefault="00980001" w:rsidP="005874B7">
      <w:pPr>
        <w:spacing w:line="360" w:lineRule="auto"/>
        <w:rPr>
          <w:rFonts w:ascii="Times New Roman" w:hAnsi="Times New Roman" w:cs="Times New Roman"/>
          <w:b/>
          <w:sz w:val="24"/>
          <w:szCs w:val="24"/>
        </w:rPr>
      </w:pPr>
      <w:r w:rsidRPr="00260783">
        <w:rPr>
          <w:rFonts w:ascii="Times New Roman" w:hAnsi="Times New Roman" w:cs="Times New Roman"/>
          <w:b/>
          <w:sz w:val="24"/>
          <w:szCs w:val="24"/>
        </w:rPr>
        <w:lastRenderedPageBreak/>
        <w:t>What are the factors that affect the diffusion of the solutes tested in the permeability experiment?</w:t>
      </w:r>
    </w:p>
    <w:p w:rsidR="00C62A36" w:rsidRPr="00260783" w:rsidRDefault="001F5F59" w:rsidP="005874B7">
      <w:pPr>
        <w:spacing w:line="360" w:lineRule="auto"/>
        <w:rPr>
          <w:rFonts w:ascii="Times New Roman" w:hAnsi="Times New Roman" w:cs="Times New Roman"/>
          <w:sz w:val="24"/>
          <w:szCs w:val="24"/>
        </w:rPr>
      </w:pPr>
      <w:r w:rsidRPr="00260783">
        <w:rPr>
          <w:rFonts w:ascii="Times New Roman" w:hAnsi="Times New Roman" w:cs="Times New Roman"/>
          <w:sz w:val="24"/>
          <w:szCs w:val="24"/>
        </w:rPr>
        <w:t>In the permeability experiment of red blood cell</w:t>
      </w:r>
      <w:r w:rsidR="00F40C3F" w:rsidRPr="00260783">
        <w:rPr>
          <w:rFonts w:ascii="Times New Roman" w:hAnsi="Times New Roman" w:cs="Times New Roman"/>
          <w:sz w:val="24"/>
          <w:szCs w:val="24"/>
        </w:rPr>
        <w:t xml:space="preserve">s various factors that affect the rate of diffusion were tested including: size of solute particles, solubility of the </w:t>
      </w:r>
      <w:r w:rsidR="0082097E">
        <w:rPr>
          <w:rFonts w:ascii="Times New Roman" w:hAnsi="Times New Roman" w:cs="Times New Roman"/>
          <w:sz w:val="24"/>
          <w:szCs w:val="24"/>
        </w:rPr>
        <w:t xml:space="preserve">solute </w:t>
      </w:r>
      <w:r w:rsidR="00F40C3F" w:rsidRPr="00260783">
        <w:rPr>
          <w:rFonts w:ascii="Times New Roman" w:hAnsi="Times New Roman" w:cs="Times New Roman"/>
          <w:sz w:val="24"/>
          <w:szCs w:val="24"/>
        </w:rPr>
        <w:t>particles</w:t>
      </w:r>
      <w:r w:rsidR="00E076B4" w:rsidRPr="00260783">
        <w:rPr>
          <w:rFonts w:ascii="Times New Roman" w:hAnsi="Times New Roman" w:cs="Times New Roman"/>
          <w:sz w:val="24"/>
          <w:szCs w:val="24"/>
        </w:rPr>
        <w:t xml:space="preserve"> </w:t>
      </w:r>
      <w:r w:rsidR="00F40C3F" w:rsidRPr="00260783">
        <w:rPr>
          <w:rFonts w:ascii="Times New Roman" w:hAnsi="Times New Roman" w:cs="Times New Roman"/>
          <w:sz w:val="24"/>
          <w:szCs w:val="24"/>
        </w:rPr>
        <w:t>and concentration gradients. Factors that affect diffusion</w:t>
      </w:r>
      <w:r w:rsidR="0082097E">
        <w:rPr>
          <w:rFonts w:ascii="Times New Roman" w:hAnsi="Times New Roman" w:cs="Times New Roman"/>
          <w:sz w:val="24"/>
          <w:szCs w:val="24"/>
        </w:rPr>
        <w:t xml:space="preserve"> rate</w:t>
      </w:r>
      <w:r w:rsidR="00F40C3F" w:rsidRPr="00260783">
        <w:rPr>
          <w:rFonts w:ascii="Times New Roman" w:hAnsi="Times New Roman" w:cs="Times New Roman"/>
          <w:sz w:val="24"/>
          <w:szCs w:val="24"/>
        </w:rPr>
        <w:t xml:space="preserve"> like temperature</w:t>
      </w:r>
      <w:r w:rsidR="00E076B4" w:rsidRPr="00260783">
        <w:rPr>
          <w:rFonts w:ascii="Times New Roman" w:hAnsi="Times New Roman" w:cs="Times New Roman"/>
          <w:sz w:val="24"/>
          <w:szCs w:val="24"/>
        </w:rPr>
        <w:t xml:space="preserve">, solvent density, distance </w:t>
      </w:r>
      <w:r w:rsidR="00260783" w:rsidRPr="00260783">
        <w:rPr>
          <w:rFonts w:ascii="Times New Roman" w:hAnsi="Times New Roman" w:cs="Times New Roman"/>
          <w:sz w:val="24"/>
          <w:szCs w:val="24"/>
        </w:rPr>
        <w:t>travelled,</w:t>
      </w:r>
      <w:r w:rsidR="00F40C3F" w:rsidRPr="00260783">
        <w:rPr>
          <w:rFonts w:ascii="Times New Roman" w:hAnsi="Times New Roman" w:cs="Times New Roman"/>
          <w:sz w:val="24"/>
          <w:szCs w:val="24"/>
        </w:rPr>
        <w:t xml:space="preserve"> and membrane surface area were held constant</w:t>
      </w:r>
      <w:r w:rsidR="0082097E">
        <w:rPr>
          <w:rFonts w:ascii="Times New Roman" w:hAnsi="Times New Roman" w:cs="Times New Roman"/>
          <w:sz w:val="24"/>
          <w:szCs w:val="24"/>
        </w:rPr>
        <w:t xml:space="preserve"> during the experiment</w:t>
      </w:r>
      <w:r w:rsidR="00F40C3F" w:rsidRPr="00260783">
        <w:rPr>
          <w:rFonts w:ascii="Times New Roman" w:hAnsi="Times New Roman" w:cs="Times New Roman"/>
          <w:sz w:val="24"/>
          <w:szCs w:val="24"/>
        </w:rPr>
        <w:t>.</w:t>
      </w:r>
    </w:p>
    <w:p w:rsidR="005874B7" w:rsidRPr="00260783" w:rsidRDefault="00980001" w:rsidP="005874B7">
      <w:pPr>
        <w:spacing w:line="360" w:lineRule="auto"/>
        <w:rPr>
          <w:rFonts w:ascii="Times New Roman" w:hAnsi="Times New Roman" w:cs="Times New Roman"/>
          <w:b/>
        </w:rPr>
      </w:pPr>
      <w:r w:rsidRPr="00260783">
        <w:rPr>
          <w:rFonts w:ascii="Times New Roman" w:hAnsi="Times New Roman" w:cs="Times New Roman"/>
          <w:b/>
        </w:rPr>
        <w:t>How do these factors affect the diffusion of solutes?</w:t>
      </w:r>
    </w:p>
    <w:p w:rsidR="00E076B4" w:rsidRPr="00B87029" w:rsidRDefault="00F40C3F" w:rsidP="00B87029">
      <w:pPr>
        <w:spacing w:line="360" w:lineRule="auto"/>
        <w:rPr>
          <w:rFonts w:ascii="Times New Roman" w:hAnsi="Times New Roman" w:cs="Times New Roman"/>
          <w:sz w:val="24"/>
          <w:szCs w:val="24"/>
        </w:rPr>
      </w:pPr>
      <w:r w:rsidRPr="00260783">
        <w:rPr>
          <w:rFonts w:ascii="Times New Roman" w:hAnsi="Times New Roman" w:cs="Times New Roman"/>
          <w:sz w:val="24"/>
          <w:szCs w:val="24"/>
        </w:rPr>
        <w:t xml:space="preserve">Plasma membranes are composed of an </w:t>
      </w:r>
      <w:r w:rsidR="00E05A4C" w:rsidRPr="00260783">
        <w:rPr>
          <w:rFonts w:ascii="Times New Roman" w:hAnsi="Times New Roman" w:cs="Times New Roman"/>
          <w:sz w:val="24"/>
          <w:szCs w:val="24"/>
        </w:rPr>
        <w:t>amphipa</w:t>
      </w:r>
      <w:r w:rsidR="00E05A4C">
        <w:rPr>
          <w:rFonts w:ascii="Times New Roman" w:hAnsi="Times New Roman" w:cs="Times New Roman"/>
          <w:sz w:val="24"/>
          <w:szCs w:val="24"/>
        </w:rPr>
        <w:t>th</w:t>
      </w:r>
      <w:r w:rsidR="00E05A4C" w:rsidRPr="00260783">
        <w:rPr>
          <w:rFonts w:ascii="Times New Roman" w:hAnsi="Times New Roman" w:cs="Times New Roman"/>
          <w:sz w:val="24"/>
          <w:szCs w:val="24"/>
        </w:rPr>
        <w:t>ic</w:t>
      </w:r>
      <w:r w:rsidR="00C87D2B" w:rsidRPr="00260783">
        <w:rPr>
          <w:rFonts w:ascii="Times New Roman" w:hAnsi="Times New Roman" w:cs="Times New Roman"/>
          <w:sz w:val="24"/>
          <w:szCs w:val="24"/>
        </w:rPr>
        <w:t xml:space="preserve"> semi-permeable</w:t>
      </w:r>
      <w:r w:rsidRPr="00260783">
        <w:rPr>
          <w:rFonts w:ascii="Times New Roman" w:hAnsi="Times New Roman" w:cs="Times New Roman"/>
          <w:sz w:val="24"/>
          <w:szCs w:val="24"/>
        </w:rPr>
        <w:t xml:space="preserve"> phospholipid bilayer, composed of hydrophilic phosphate heads on the outer surface and a hydrophobic inner core composed of fatty acids. Solutes that are</w:t>
      </w:r>
      <w:r w:rsidR="00CD318B" w:rsidRPr="00260783">
        <w:rPr>
          <w:rFonts w:ascii="Times New Roman" w:hAnsi="Times New Roman" w:cs="Times New Roman"/>
          <w:sz w:val="24"/>
          <w:szCs w:val="24"/>
        </w:rPr>
        <w:t xml:space="preserve"> non-polar and</w:t>
      </w:r>
      <w:r w:rsidRPr="00260783">
        <w:rPr>
          <w:rFonts w:ascii="Times New Roman" w:hAnsi="Times New Roman" w:cs="Times New Roman"/>
          <w:sz w:val="24"/>
          <w:szCs w:val="24"/>
        </w:rPr>
        <w:t xml:space="preserve"> </w:t>
      </w:r>
      <w:r w:rsidR="0080509F" w:rsidRPr="00260783">
        <w:rPr>
          <w:rFonts w:ascii="Times New Roman" w:hAnsi="Times New Roman" w:cs="Times New Roman"/>
          <w:sz w:val="24"/>
          <w:szCs w:val="24"/>
        </w:rPr>
        <w:t>smaller in size</w:t>
      </w:r>
      <w:r w:rsidRPr="00260783">
        <w:rPr>
          <w:rFonts w:ascii="Times New Roman" w:hAnsi="Times New Roman" w:cs="Times New Roman"/>
          <w:sz w:val="24"/>
          <w:szCs w:val="24"/>
        </w:rPr>
        <w:t xml:space="preserve"> </w:t>
      </w:r>
      <w:r w:rsidR="005F7A9F" w:rsidRPr="00260783">
        <w:rPr>
          <w:rFonts w:ascii="Times New Roman" w:hAnsi="Times New Roman" w:cs="Times New Roman"/>
          <w:sz w:val="24"/>
          <w:szCs w:val="24"/>
        </w:rPr>
        <w:t>can</w:t>
      </w:r>
      <w:r w:rsidR="00CD318B" w:rsidRPr="00260783">
        <w:rPr>
          <w:rFonts w:ascii="Times New Roman" w:hAnsi="Times New Roman" w:cs="Times New Roman"/>
          <w:sz w:val="24"/>
          <w:szCs w:val="24"/>
        </w:rPr>
        <w:t xml:space="preserve"> penetrate through the </w:t>
      </w:r>
      <w:r w:rsidR="00B87029">
        <w:rPr>
          <w:rFonts w:ascii="Times New Roman" w:hAnsi="Times New Roman" w:cs="Times New Roman"/>
          <w:sz w:val="24"/>
          <w:szCs w:val="24"/>
        </w:rPr>
        <w:t xml:space="preserve">lipid </w:t>
      </w:r>
      <w:r w:rsidR="00CD318B" w:rsidRPr="00260783">
        <w:rPr>
          <w:rFonts w:ascii="Times New Roman" w:hAnsi="Times New Roman" w:cs="Times New Roman"/>
          <w:sz w:val="24"/>
          <w:szCs w:val="24"/>
        </w:rPr>
        <w:t>membrane</w:t>
      </w:r>
      <w:r w:rsidR="0080509F" w:rsidRPr="00260783">
        <w:rPr>
          <w:rFonts w:ascii="Times New Roman" w:hAnsi="Times New Roman" w:cs="Times New Roman"/>
          <w:sz w:val="24"/>
          <w:szCs w:val="24"/>
        </w:rPr>
        <w:t xml:space="preserve"> more easily</w:t>
      </w:r>
      <w:r w:rsidR="00E05A4C">
        <w:rPr>
          <w:rFonts w:ascii="Times New Roman" w:hAnsi="Times New Roman" w:cs="Times New Roman"/>
          <w:sz w:val="24"/>
          <w:szCs w:val="24"/>
        </w:rPr>
        <w:t xml:space="preserve">. In the experiment this was </w:t>
      </w:r>
      <w:r w:rsidR="00B87029">
        <w:rPr>
          <w:rFonts w:ascii="Times New Roman" w:hAnsi="Times New Roman" w:cs="Times New Roman"/>
          <w:sz w:val="24"/>
          <w:szCs w:val="24"/>
        </w:rPr>
        <w:t>demonstrated</w:t>
      </w:r>
      <w:r w:rsidR="00E05A4C">
        <w:rPr>
          <w:rFonts w:ascii="Times New Roman" w:hAnsi="Times New Roman" w:cs="Times New Roman"/>
          <w:sz w:val="24"/>
          <w:szCs w:val="24"/>
        </w:rPr>
        <w:t xml:space="preserve"> with</w:t>
      </w:r>
      <w:r w:rsidR="00CD318B" w:rsidRPr="00260783">
        <w:rPr>
          <w:rFonts w:ascii="Times New Roman" w:hAnsi="Times New Roman" w:cs="Times New Roman"/>
          <w:sz w:val="24"/>
          <w:szCs w:val="24"/>
        </w:rPr>
        <w:t xml:space="preserve"> urea</w:t>
      </w:r>
      <w:r w:rsidR="00635E2D" w:rsidRPr="00260783">
        <w:rPr>
          <w:rFonts w:ascii="Times New Roman" w:hAnsi="Times New Roman" w:cs="Times New Roman"/>
          <w:sz w:val="24"/>
          <w:szCs w:val="24"/>
        </w:rPr>
        <w:t xml:space="preserve"> and distilled water</w:t>
      </w:r>
      <w:r w:rsidR="0080509F" w:rsidRPr="00260783">
        <w:rPr>
          <w:rFonts w:ascii="Times New Roman" w:hAnsi="Times New Roman" w:cs="Times New Roman"/>
          <w:sz w:val="24"/>
          <w:szCs w:val="24"/>
        </w:rPr>
        <w:t xml:space="preserve">, </w:t>
      </w:r>
      <w:r w:rsidR="00E05A4C">
        <w:rPr>
          <w:rFonts w:ascii="Times New Roman" w:hAnsi="Times New Roman" w:cs="Times New Roman"/>
          <w:sz w:val="24"/>
          <w:szCs w:val="24"/>
        </w:rPr>
        <w:t xml:space="preserve">which diffused through the membrane </w:t>
      </w:r>
      <w:r w:rsidR="0080509F" w:rsidRPr="00260783">
        <w:rPr>
          <w:rFonts w:ascii="Times New Roman" w:hAnsi="Times New Roman" w:cs="Times New Roman"/>
          <w:sz w:val="24"/>
          <w:szCs w:val="24"/>
        </w:rPr>
        <w:t xml:space="preserve">bringing water with </w:t>
      </w:r>
      <w:r w:rsidR="00E05A4C">
        <w:rPr>
          <w:rFonts w:ascii="Times New Roman" w:hAnsi="Times New Roman" w:cs="Times New Roman"/>
          <w:sz w:val="24"/>
          <w:szCs w:val="24"/>
        </w:rPr>
        <w:t>them</w:t>
      </w:r>
      <w:r w:rsidR="0080509F" w:rsidRPr="00260783">
        <w:rPr>
          <w:rFonts w:ascii="Times New Roman" w:hAnsi="Times New Roman" w:cs="Times New Roman"/>
          <w:sz w:val="24"/>
          <w:szCs w:val="24"/>
        </w:rPr>
        <w:t xml:space="preserve"> causing the cell to lyse almost instantly</w:t>
      </w:r>
      <w:r w:rsidR="00CD318B" w:rsidRPr="00260783">
        <w:rPr>
          <w:rFonts w:ascii="Times New Roman" w:hAnsi="Times New Roman" w:cs="Times New Roman"/>
          <w:sz w:val="24"/>
          <w:szCs w:val="24"/>
        </w:rPr>
        <w:t xml:space="preserve">. The larger and more polar </w:t>
      </w:r>
      <w:r w:rsidR="00E05A4C">
        <w:rPr>
          <w:rFonts w:ascii="Times New Roman" w:hAnsi="Times New Roman" w:cs="Times New Roman"/>
          <w:sz w:val="24"/>
          <w:szCs w:val="24"/>
        </w:rPr>
        <w:t>a</w:t>
      </w:r>
      <w:r w:rsidR="00CD318B" w:rsidRPr="00260783">
        <w:rPr>
          <w:rFonts w:ascii="Times New Roman" w:hAnsi="Times New Roman" w:cs="Times New Roman"/>
          <w:sz w:val="24"/>
          <w:szCs w:val="24"/>
        </w:rPr>
        <w:t xml:space="preserve"> molecule, </w:t>
      </w:r>
      <w:r w:rsidR="005F7A9F" w:rsidRPr="00260783">
        <w:rPr>
          <w:rFonts w:ascii="Times New Roman" w:hAnsi="Times New Roman" w:cs="Times New Roman"/>
          <w:sz w:val="24"/>
          <w:szCs w:val="24"/>
        </w:rPr>
        <w:t xml:space="preserve">the </w:t>
      </w:r>
      <w:r w:rsidR="0080509F" w:rsidRPr="00260783">
        <w:rPr>
          <w:rFonts w:ascii="Times New Roman" w:hAnsi="Times New Roman" w:cs="Times New Roman"/>
          <w:sz w:val="24"/>
          <w:szCs w:val="24"/>
        </w:rPr>
        <w:t>more difficult it is for the solute to cross th</w:t>
      </w:r>
      <w:r w:rsidR="00E05A4C">
        <w:rPr>
          <w:rFonts w:ascii="Times New Roman" w:hAnsi="Times New Roman" w:cs="Times New Roman"/>
          <w:sz w:val="24"/>
          <w:szCs w:val="24"/>
        </w:rPr>
        <w:t>rough</w:t>
      </w:r>
      <w:r w:rsidR="0080509F" w:rsidRPr="00260783">
        <w:rPr>
          <w:rFonts w:ascii="Times New Roman" w:hAnsi="Times New Roman" w:cs="Times New Roman"/>
          <w:sz w:val="24"/>
          <w:szCs w:val="24"/>
        </w:rPr>
        <w:t xml:space="preserve"> </w:t>
      </w:r>
      <w:r w:rsidR="00E05A4C">
        <w:rPr>
          <w:rFonts w:ascii="Times New Roman" w:hAnsi="Times New Roman" w:cs="Times New Roman"/>
          <w:sz w:val="24"/>
          <w:szCs w:val="24"/>
        </w:rPr>
        <w:t>the non-polar, uncharged fatty acids</w:t>
      </w:r>
      <w:r w:rsidR="0080509F" w:rsidRPr="00260783">
        <w:rPr>
          <w:rFonts w:ascii="Times New Roman" w:hAnsi="Times New Roman" w:cs="Times New Roman"/>
          <w:sz w:val="24"/>
          <w:szCs w:val="24"/>
        </w:rPr>
        <w:t xml:space="preserve">. This </w:t>
      </w:r>
      <w:r w:rsidR="00B87029">
        <w:rPr>
          <w:rFonts w:ascii="Times New Roman" w:hAnsi="Times New Roman" w:cs="Times New Roman"/>
          <w:sz w:val="24"/>
          <w:szCs w:val="24"/>
        </w:rPr>
        <w:t>wa</w:t>
      </w:r>
      <w:r w:rsidR="0080509F" w:rsidRPr="00260783">
        <w:rPr>
          <w:rFonts w:ascii="Times New Roman" w:hAnsi="Times New Roman" w:cs="Times New Roman"/>
          <w:sz w:val="24"/>
          <w:szCs w:val="24"/>
        </w:rPr>
        <w:t>s exemplified by sucrose and glycerol molecules</w:t>
      </w:r>
      <w:r w:rsidR="003172C6" w:rsidRPr="00260783">
        <w:rPr>
          <w:rFonts w:ascii="Times New Roman" w:hAnsi="Times New Roman" w:cs="Times New Roman"/>
          <w:sz w:val="24"/>
          <w:szCs w:val="24"/>
        </w:rPr>
        <w:t>, both of which have polar functional groups</w:t>
      </w:r>
      <w:r w:rsidR="00B87029">
        <w:rPr>
          <w:rFonts w:ascii="Times New Roman" w:hAnsi="Times New Roman" w:cs="Times New Roman"/>
          <w:sz w:val="24"/>
          <w:szCs w:val="24"/>
        </w:rPr>
        <w:t xml:space="preserve"> and did not cause hemolysis within 20 minutes. </w:t>
      </w:r>
      <w:r w:rsidR="003172C6" w:rsidRPr="00260783">
        <w:rPr>
          <w:rFonts w:ascii="Times New Roman" w:hAnsi="Times New Roman" w:cs="Times New Roman"/>
          <w:sz w:val="24"/>
          <w:szCs w:val="24"/>
        </w:rPr>
        <w:t xml:space="preserve">The less polar the molecules, the more lipid-soluble the molecule as well increasing the chances of diffusion across the fatty acid portion of the membrane.  This was illustrated when ethylene glycol, which has two hydroxyl groups was much faster to diffuse then the glycerol molecule which has three hydroxyl groups and larger carbon backbone. </w:t>
      </w:r>
      <w:r w:rsidR="00450151" w:rsidRPr="00260783">
        <w:rPr>
          <w:rFonts w:ascii="Times New Roman" w:hAnsi="Times New Roman" w:cs="Times New Roman"/>
          <w:sz w:val="24"/>
          <w:szCs w:val="24"/>
        </w:rPr>
        <w:t xml:space="preserve">Concentration gradients between outside and inside the cell </w:t>
      </w:r>
      <w:r w:rsidR="00B87029">
        <w:rPr>
          <w:rFonts w:ascii="Times New Roman" w:hAnsi="Times New Roman" w:cs="Times New Roman"/>
          <w:sz w:val="24"/>
          <w:szCs w:val="24"/>
        </w:rPr>
        <w:t xml:space="preserve">also </w:t>
      </w:r>
      <w:r w:rsidR="00450151" w:rsidRPr="00260783">
        <w:rPr>
          <w:rFonts w:ascii="Times New Roman" w:hAnsi="Times New Roman" w:cs="Times New Roman"/>
          <w:sz w:val="24"/>
          <w:szCs w:val="24"/>
        </w:rPr>
        <w:t xml:space="preserve">affect the rate of diffusion, with larger differences in concentration leading to a more rapid diffusion </w:t>
      </w:r>
      <w:r w:rsidR="00B87029" w:rsidRPr="00260783">
        <w:rPr>
          <w:rFonts w:ascii="Times New Roman" w:hAnsi="Times New Roman" w:cs="Times New Roman"/>
          <w:sz w:val="24"/>
          <w:szCs w:val="24"/>
        </w:rPr>
        <w:t>to</w:t>
      </w:r>
      <w:r w:rsidR="00450151" w:rsidRPr="00260783">
        <w:rPr>
          <w:rFonts w:ascii="Times New Roman" w:hAnsi="Times New Roman" w:cs="Times New Roman"/>
          <w:sz w:val="24"/>
          <w:szCs w:val="24"/>
        </w:rPr>
        <w:t xml:space="preserve"> balance the concentrations</w:t>
      </w:r>
      <w:r w:rsidR="00E076B4" w:rsidRPr="00260783">
        <w:rPr>
          <w:rFonts w:ascii="Times New Roman" w:hAnsi="Times New Roman" w:cs="Times New Roman"/>
          <w:sz w:val="24"/>
          <w:szCs w:val="24"/>
        </w:rPr>
        <w:t xml:space="preserve"> resulting in dynamic equilibrium</w:t>
      </w:r>
      <w:r w:rsidR="00450151" w:rsidRPr="00260783">
        <w:rPr>
          <w:rFonts w:ascii="Times New Roman" w:hAnsi="Times New Roman" w:cs="Times New Roman"/>
          <w:sz w:val="24"/>
          <w:szCs w:val="24"/>
        </w:rPr>
        <w:t xml:space="preserve">. For instance, when the blood was added to the distilled water the red blood cell was hypertonic to the solution causing a quick penetration of water into the cell and ultimately lysis within seconds. </w:t>
      </w:r>
    </w:p>
    <w:sectPr w:rsidR="00E076B4" w:rsidRPr="00B870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0671C"/>
    <w:multiLevelType w:val="hybridMultilevel"/>
    <w:tmpl w:val="63FE9DC8"/>
    <w:lvl w:ilvl="0" w:tplc="60AE5D14">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34073A4F"/>
    <w:multiLevelType w:val="multilevel"/>
    <w:tmpl w:val="2E98F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185250"/>
    <w:multiLevelType w:val="multilevel"/>
    <w:tmpl w:val="07A0F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F53D8D"/>
    <w:multiLevelType w:val="hybridMultilevel"/>
    <w:tmpl w:val="910859DC"/>
    <w:lvl w:ilvl="0" w:tplc="ECC03116">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7753731D"/>
    <w:multiLevelType w:val="hybridMultilevel"/>
    <w:tmpl w:val="A8BCE1B6"/>
    <w:lvl w:ilvl="0" w:tplc="3E72E8E8">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601"/>
    <w:rsid w:val="000D235C"/>
    <w:rsid w:val="000E3E6E"/>
    <w:rsid w:val="00124699"/>
    <w:rsid w:val="001F5F59"/>
    <w:rsid w:val="00260783"/>
    <w:rsid w:val="002C20D2"/>
    <w:rsid w:val="00314B5F"/>
    <w:rsid w:val="003172C6"/>
    <w:rsid w:val="003B4601"/>
    <w:rsid w:val="00450151"/>
    <w:rsid w:val="005874B7"/>
    <w:rsid w:val="005F7A9F"/>
    <w:rsid w:val="00635E2D"/>
    <w:rsid w:val="007F330A"/>
    <w:rsid w:val="0080509F"/>
    <w:rsid w:val="0082097E"/>
    <w:rsid w:val="00822C0C"/>
    <w:rsid w:val="008C1FEF"/>
    <w:rsid w:val="00980001"/>
    <w:rsid w:val="009D3908"/>
    <w:rsid w:val="00B06F53"/>
    <w:rsid w:val="00B87029"/>
    <w:rsid w:val="00BF4A33"/>
    <w:rsid w:val="00C62A36"/>
    <w:rsid w:val="00C87D2B"/>
    <w:rsid w:val="00CD318B"/>
    <w:rsid w:val="00D13F70"/>
    <w:rsid w:val="00DC4536"/>
    <w:rsid w:val="00E05A4C"/>
    <w:rsid w:val="00E076B4"/>
    <w:rsid w:val="00EA0001"/>
    <w:rsid w:val="00F40C3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35A54"/>
  <w15:chartTrackingRefBased/>
  <w15:docId w15:val="{EADB9A67-6486-4F57-A95F-F08B697A4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314B5F"/>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74B7"/>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E3E6E"/>
    <w:pPr>
      <w:ind w:left="720"/>
      <w:contextualSpacing/>
    </w:pPr>
  </w:style>
  <w:style w:type="paragraph" w:styleId="NormalWeb">
    <w:name w:val="Normal (Web)"/>
    <w:basedOn w:val="Normal"/>
    <w:uiPriority w:val="99"/>
    <w:semiHidden/>
    <w:unhideWhenUsed/>
    <w:rsid w:val="00314B5F"/>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2Char">
    <w:name w:val="Heading 2 Char"/>
    <w:basedOn w:val="DefaultParagraphFont"/>
    <w:link w:val="Heading2"/>
    <w:uiPriority w:val="9"/>
    <w:rsid w:val="00314B5F"/>
    <w:rPr>
      <w:rFonts w:ascii="Times New Roman" w:eastAsia="Times New Roman" w:hAnsi="Times New Roman" w:cs="Times New Roman"/>
      <w:b/>
      <w:bCs/>
      <w:sz w:val="36"/>
      <w:szCs w:val="36"/>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9106">
      <w:bodyDiv w:val="1"/>
      <w:marLeft w:val="0"/>
      <w:marRight w:val="0"/>
      <w:marTop w:val="0"/>
      <w:marBottom w:val="0"/>
      <w:divBdr>
        <w:top w:val="none" w:sz="0" w:space="0" w:color="auto"/>
        <w:left w:val="none" w:sz="0" w:space="0" w:color="auto"/>
        <w:bottom w:val="none" w:sz="0" w:space="0" w:color="auto"/>
        <w:right w:val="none" w:sz="0" w:space="0" w:color="auto"/>
      </w:divBdr>
    </w:div>
    <w:div w:id="49885845">
      <w:bodyDiv w:val="1"/>
      <w:marLeft w:val="0"/>
      <w:marRight w:val="0"/>
      <w:marTop w:val="0"/>
      <w:marBottom w:val="0"/>
      <w:divBdr>
        <w:top w:val="none" w:sz="0" w:space="0" w:color="auto"/>
        <w:left w:val="none" w:sz="0" w:space="0" w:color="auto"/>
        <w:bottom w:val="none" w:sz="0" w:space="0" w:color="auto"/>
        <w:right w:val="none" w:sz="0" w:space="0" w:color="auto"/>
      </w:divBdr>
    </w:div>
    <w:div w:id="482547736">
      <w:bodyDiv w:val="1"/>
      <w:marLeft w:val="0"/>
      <w:marRight w:val="0"/>
      <w:marTop w:val="0"/>
      <w:marBottom w:val="0"/>
      <w:divBdr>
        <w:top w:val="none" w:sz="0" w:space="0" w:color="auto"/>
        <w:left w:val="none" w:sz="0" w:space="0" w:color="auto"/>
        <w:bottom w:val="none" w:sz="0" w:space="0" w:color="auto"/>
        <w:right w:val="none" w:sz="0" w:space="0" w:color="auto"/>
      </w:divBdr>
    </w:div>
    <w:div w:id="1704137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1514</TotalTime>
  <Pages>3</Pages>
  <Words>426</Words>
  <Characters>2433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Perreault, Ashley</dc:creator>
  <cp:keywords/>
  <dc:description/>
  <cp:lastModifiedBy>Perreault, Ashley</cp:lastModifiedBy>
  <cp:revision>9</cp:revision>
  <dcterms:created xsi:type="dcterms:W3CDTF">2019-02-10T07:54:00Z</dcterms:created>
  <dcterms:modified xsi:type="dcterms:W3CDTF">2019-03-04T02:36:00Z</dcterms:modified>
</cp:coreProperties>
</file>