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728" w:rsidRDefault="00A61D57">
      <w:r>
        <w:t>Exercise and Disease Prevention: Diseases of the Day</w:t>
      </w:r>
    </w:p>
    <w:p w:rsidR="00A61D57" w:rsidRDefault="00B5367B">
      <w:pPr>
        <w:rPr>
          <w:b/>
        </w:rPr>
      </w:pPr>
      <w:proofErr w:type="spellStart"/>
      <w:r w:rsidRPr="00B5367B">
        <w:rPr>
          <w:b/>
        </w:rPr>
        <w:t>Anyklosing</w:t>
      </w:r>
      <w:proofErr w:type="spellEnd"/>
      <w:r w:rsidRPr="00B5367B">
        <w:rPr>
          <w:b/>
        </w:rPr>
        <w:t xml:space="preserve"> </w:t>
      </w:r>
      <w:r>
        <w:rPr>
          <w:b/>
        </w:rPr>
        <w:t xml:space="preserve">(fusing) </w:t>
      </w:r>
      <w:proofErr w:type="spellStart"/>
      <w:r w:rsidRPr="00B5367B">
        <w:rPr>
          <w:b/>
        </w:rPr>
        <w:t>Spondylitis</w:t>
      </w:r>
      <w:proofErr w:type="spellEnd"/>
      <w:r>
        <w:rPr>
          <w:b/>
        </w:rPr>
        <w:t xml:space="preserve"> (inflammation)</w:t>
      </w:r>
    </w:p>
    <w:p w:rsidR="00B5367B" w:rsidRPr="00B5367B" w:rsidRDefault="00B5367B">
      <w:r>
        <w:t xml:space="preserve">Chronic inflammation of the spine and sacroiliac joints; can eventually lead to a fusion of the vertebrae leading to the loss of mobility. </w:t>
      </w:r>
      <w:proofErr w:type="spellStart"/>
      <w:r>
        <w:t>Anyklosis</w:t>
      </w:r>
      <w:proofErr w:type="spellEnd"/>
      <w:r>
        <w:t xml:space="preserve"> occurs due to the body’s reaction to the inflammation; the body tries to repair the erosions at the insertion but the repair process causes ossification of the affected areas.</w:t>
      </w:r>
      <w:r w:rsidR="006B4765">
        <w:t xml:space="preserve"> This causes forward curvature of the thoracic spine which limits breathing capacity</w:t>
      </w:r>
    </w:p>
    <w:p w:rsidR="00B5367B" w:rsidRDefault="00B5367B" w:rsidP="00B5367B">
      <w:pPr>
        <w:pStyle w:val="ListParagraph"/>
        <w:numPr>
          <w:ilvl w:val="0"/>
          <w:numId w:val="1"/>
        </w:numPr>
      </w:pPr>
      <w:r>
        <w:t>Cause is unknown; tendency is genetically inherited but environmental factors cause the disease to appear</w:t>
      </w:r>
    </w:p>
    <w:p w:rsidR="00B5367B" w:rsidRDefault="00B5367B" w:rsidP="00B5367B">
      <w:pPr>
        <w:pStyle w:val="ListParagraph"/>
        <w:numPr>
          <w:ilvl w:val="0"/>
          <w:numId w:val="1"/>
        </w:numPr>
      </w:pPr>
      <w:r>
        <w:t>Affects males aged 25-34 more than females</w:t>
      </w:r>
      <w:r w:rsidR="006B4765">
        <w:t xml:space="preserve">; arthritis in association with </w:t>
      </w:r>
      <w:proofErr w:type="spellStart"/>
      <w:r w:rsidR="006B4765">
        <w:t>anyklosis</w:t>
      </w:r>
      <w:proofErr w:type="spellEnd"/>
      <w:r w:rsidR="006B4765">
        <w:t xml:space="preserve"> is more common in women</w:t>
      </w:r>
    </w:p>
    <w:p w:rsidR="00B5367B" w:rsidRDefault="00B5367B" w:rsidP="00B5367B">
      <w:pPr>
        <w:pStyle w:val="ListParagraph"/>
        <w:numPr>
          <w:ilvl w:val="0"/>
          <w:numId w:val="1"/>
        </w:numPr>
      </w:pPr>
      <w:r>
        <w:t>Causes back pain and also affects the eyes, skin, intestines, heart, lungs</w:t>
      </w:r>
      <w:r w:rsidR="006B4765">
        <w:t xml:space="preserve">, brain, and </w:t>
      </w:r>
      <w:r>
        <w:t>kidneys</w:t>
      </w:r>
    </w:p>
    <w:p w:rsidR="00B5367B" w:rsidRDefault="006B4765" w:rsidP="00B5367B">
      <w:pPr>
        <w:pStyle w:val="ListParagraph"/>
        <w:numPr>
          <w:ilvl w:val="0"/>
          <w:numId w:val="1"/>
        </w:numPr>
      </w:pPr>
      <w:r>
        <w:t>Treatments: anti-inflammatory drugs, physical therapy, and exercise</w:t>
      </w:r>
    </w:p>
    <w:p w:rsidR="006B4765" w:rsidRDefault="006B4765" w:rsidP="006B4765">
      <w:pPr>
        <w:rPr>
          <w:b/>
        </w:rPr>
      </w:pPr>
      <w:r>
        <w:rPr>
          <w:b/>
        </w:rPr>
        <w:t>Alzheimer’s disease</w:t>
      </w:r>
    </w:p>
    <w:p w:rsidR="006B4765" w:rsidRDefault="001C64C1" w:rsidP="006B4765">
      <w:r>
        <w:t>Alzheimer’s is an i</w:t>
      </w:r>
      <w:r w:rsidR="006B4765">
        <w:t xml:space="preserve">rreversible, progressive brain disease that slowly destroys memory and thinking skills caused by plaques </w:t>
      </w:r>
      <w:r>
        <w:t xml:space="preserve">(clumps of protein which damages and destroys brain cells by interfering with cell-to-cell communication) </w:t>
      </w:r>
      <w:r w:rsidR="006B4765">
        <w:t xml:space="preserve">and tangles </w:t>
      </w:r>
      <w:r>
        <w:t xml:space="preserve">(twisted proteins which lead to the failure of the transport system of nutrients and essential materials) </w:t>
      </w:r>
      <w:r w:rsidR="006B4765">
        <w:t>in the brain</w:t>
      </w:r>
      <w:r>
        <w:t xml:space="preserve">. Alzheimer’s puts the individual at higher risk for pneumonia and other infections as well as injuries from falls </w:t>
      </w:r>
    </w:p>
    <w:p w:rsidR="006B4765" w:rsidRDefault="006B4765" w:rsidP="001C64C1">
      <w:pPr>
        <w:pStyle w:val="ListParagraph"/>
        <w:numPr>
          <w:ilvl w:val="0"/>
          <w:numId w:val="1"/>
        </w:numPr>
      </w:pPr>
      <w:r>
        <w:t>Mild: memory loss, change in cognitive abilities and personality; common diagnosis stage</w:t>
      </w:r>
    </w:p>
    <w:p w:rsidR="006B4765" w:rsidRDefault="006B4765" w:rsidP="001C64C1">
      <w:pPr>
        <w:pStyle w:val="ListParagraph"/>
        <w:numPr>
          <w:ilvl w:val="0"/>
          <w:numId w:val="1"/>
        </w:numPr>
      </w:pPr>
      <w:r>
        <w:t>Moderate: damage areas of brain that control language, reasoning, sensory processing and conscious thought; trouble recognizing family and friends; unable to learn new things, carry out multi-step tasks; hallucinations and paranoia</w:t>
      </w:r>
    </w:p>
    <w:p w:rsidR="006B4765" w:rsidRDefault="006B4765" w:rsidP="001C64C1">
      <w:pPr>
        <w:pStyle w:val="ListParagraph"/>
        <w:numPr>
          <w:ilvl w:val="0"/>
          <w:numId w:val="1"/>
        </w:numPr>
      </w:pPr>
      <w:r>
        <w:t>Severe: plaques and tangles spread throughout the brain, brain tissue has shrunk significantly; unable to communicate, completely dependent on others for care; mostly confined to their bed</w:t>
      </w:r>
    </w:p>
    <w:p w:rsidR="00AE6265" w:rsidRDefault="00AE6265" w:rsidP="006B4765">
      <w:r>
        <w:t>Risk factors/causes: Age, family history, Down syndrome, whiplash/head injuries, gender (affects women more than men), mild cognitive impairment, atrial fibrillation, heart disease, academic level (lower academics=higher risk)</w:t>
      </w:r>
    </w:p>
    <w:p w:rsidR="001C64C1" w:rsidRDefault="001C64C1" w:rsidP="006B4765">
      <w:pPr>
        <w:rPr>
          <w:b/>
        </w:rPr>
      </w:pPr>
      <w:r>
        <w:rPr>
          <w:b/>
        </w:rPr>
        <w:t>GERD (Gastro-esophageal reflux disease)</w:t>
      </w:r>
    </w:p>
    <w:p w:rsidR="001C64C1" w:rsidRDefault="001C64C1" w:rsidP="006B4765">
      <w:r>
        <w:t>GERD is a</w:t>
      </w:r>
      <w:r w:rsidR="00F43E5D">
        <w:t xml:space="preserve"> life-long</w:t>
      </w:r>
      <w:r>
        <w:t xml:space="preserve"> condition in which the stomach contents leak back into the esophagus causing irritation</w:t>
      </w:r>
      <w:r w:rsidR="00F43E5D">
        <w:t>, heartburn or a burning pain in the chest, nausea after eating, and the sensation of a lump in the throat. These symptoms are worsened by citrus fruits, chocolate, caffeinated or alcoholic beverages, fatty/fried foods, tomato-based foods and spicy foods. GERD causes damage to the lining of the esophagus which is treatable but will return once treatment stops.</w:t>
      </w:r>
    </w:p>
    <w:p w:rsidR="001C64C1" w:rsidRDefault="001C64C1" w:rsidP="001C64C1">
      <w:pPr>
        <w:pStyle w:val="ListParagraph"/>
        <w:numPr>
          <w:ilvl w:val="0"/>
          <w:numId w:val="1"/>
        </w:numPr>
      </w:pPr>
      <w:r>
        <w:t xml:space="preserve">Risk factors: alcohol, </w:t>
      </w:r>
      <w:proofErr w:type="spellStart"/>
      <w:r>
        <w:t>hiatal</w:t>
      </w:r>
      <w:proofErr w:type="spellEnd"/>
      <w:r>
        <w:t xml:space="preserve"> hernia (part of stomach moves to diaphragm), obesity, pregnancy, scleroderma, smoking</w:t>
      </w:r>
    </w:p>
    <w:p w:rsidR="00191032" w:rsidRDefault="00191032" w:rsidP="001C64C1">
      <w:pPr>
        <w:pStyle w:val="ListParagraph"/>
        <w:numPr>
          <w:ilvl w:val="0"/>
          <w:numId w:val="1"/>
        </w:numPr>
      </w:pPr>
      <w:r>
        <w:t>Complications: causes asthma to worsen, changes in the lining of the esophagus that can increase risk of cancer, narrowing of esophagus due to scarring, irritation and spasm of the airways (due to acid leaking into the trachea), chronic cough or hoarseness, dental problems, esophageal ulcers</w:t>
      </w:r>
    </w:p>
    <w:p w:rsidR="00191032" w:rsidRDefault="00191032" w:rsidP="00191032">
      <w:pPr>
        <w:rPr>
          <w:b/>
        </w:rPr>
      </w:pPr>
      <w:r w:rsidRPr="00191032">
        <w:rPr>
          <w:b/>
        </w:rPr>
        <w:t>Multiple Sclerosis</w:t>
      </w:r>
    </w:p>
    <w:p w:rsidR="00191032" w:rsidRDefault="00110B80" w:rsidP="00191032">
      <w:r>
        <w:t xml:space="preserve">MS is an </w:t>
      </w:r>
      <w:r w:rsidR="00966956">
        <w:t xml:space="preserve">incurable, </w:t>
      </w:r>
      <w:r>
        <w:t xml:space="preserve">unpredictable </w:t>
      </w:r>
      <w:r w:rsidR="00966956">
        <w:t xml:space="preserve">autoimmune </w:t>
      </w:r>
      <w:r>
        <w:t xml:space="preserve">disease, affecting vision, hearing, memory, balance and mobility. </w:t>
      </w:r>
      <w:r w:rsidR="00BA38A2">
        <w:t>MS is caused by damage done to the myelin sheath and i</w:t>
      </w:r>
      <w:r>
        <w:t xml:space="preserve">ts effects are physical, emotional, financial, and last a lifetime. </w:t>
      </w:r>
      <w:r w:rsidR="00966956">
        <w:t xml:space="preserve">MS can cause loss of balance, impaired speech, extreme fatigue, double vision and paralysis. </w:t>
      </w:r>
      <w:r>
        <w:t xml:space="preserve">MS is the most common neurological disease affecting young adults in Canada, </w:t>
      </w:r>
      <w:r w:rsidR="00BA38A2">
        <w:t>it a</w:t>
      </w:r>
      <w:r w:rsidR="00966956">
        <w:t xml:space="preserve">ffects 3 times more women than men, </w:t>
      </w:r>
      <w:r>
        <w:t xml:space="preserve">and Canadians have </w:t>
      </w:r>
      <w:r>
        <w:lastRenderedPageBreak/>
        <w:t xml:space="preserve">one of the highest rates of MS in the world. </w:t>
      </w:r>
      <w:r w:rsidR="00BA38A2">
        <w:t>MS is not a fatal disease, but death can occur due to secondary diseases caused by MS)</w:t>
      </w:r>
    </w:p>
    <w:p w:rsidR="00BA38A2" w:rsidRDefault="00BA38A2" w:rsidP="00191032">
      <w:pPr>
        <w:rPr>
          <w:b/>
        </w:rPr>
      </w:pPr>
      <w:r>
        <w:rPr>
          <w:b/>
        </w:rPr>
        <w:t>Myasthenia Gravis</w:t>
      </w:r>
    </w:p>
    <w:p w:rsidR="00BA38A2" w:rsidRDefault="00BA38A2" w:rsidP="00191032">
      <w:r>
        <w:t xml:space="preserve">MG is a chronic autoimmune neuromuscular disorder characterized by varying degrees of weakness of the skeletal muscles. </w:t>
      </w:r>
      <w:r w:rsidR="000A72D3">
        <w:t>It causes the blockage, alteration, or destruction of the acetylcholine receptors by antibodies at the neuromuscular joint which prevents muscle contraction.</w:t>
      </w:r>
    </w:p>
    <w:p w:rsidR="00BA38A2" w:rsidRDefault="00BA38A2" w:rsidP="00191032">
      <w:r>
        <w:t xml:space="preserve">Ocular MG – affects the eye muscles causing </w:t>
      </w:r>
      <w:proofErr w:type="spellStart"/>
      <w:r>
        <w:t>ptosis</w:t>
      </w:r>
      <w:proofErr w:type="spellEnd"/>
      <w:r>
        <w:t xml:space="preserve"> (drooping of the eyelids) and </w:t>
      </w:r>
      <w:proofErr w:type="spellStart"/>
      <w:r>
        <w:t>diplopia</w:t>
      </w:r>
      <w:proofErr w:type="spellEnd"/>
      <w:r>
        <w:t xml:space="preserve"> (double vision)</w:t>
      </w:r>
    </w:p>
    <w:p w:rsidR="00BA38A2" w:rsidRDefault="00BA38A2" w:rsidP="00191032">
      <w:r>
        <w:t>Generalised MG – symptoms are common to ocular MG but includes involvement of face, throat, neck and limb muscles</w:t>
      </w:r>
    </w:p>
    <w:p w:rsidR="00BA38A2" w:rsidRDefault="00BA1D52" w:rsidP="00191032">
      <w:pPr>
        <w:rPr>
          <w:b/>
        </w:rPr>
      </w:pPr>
      <w:r>
        <w:rPr>
          <w:b/>
        </w:rPr>
        <w:t>Scleroderma (Scarring of the skin)</w:t>
      </w:r>
    </w:p>
    <w:p w:rsidR="00BA1D52" w:rsidRDefault="00BA1D52" w:rsidP="00191032">
      <w:r>
        <w:t xml:space="preserve">Scleroderma is an autoimmune connective tissue disease that involves changes in the skin, blood vessels, muscles and internal organs. The body makes too much collagen which is deposited in the skin and other organs causing the skin to tighten and harden and the organs to dysfunction. This </w:t>
      </w:r>
      <w:r w:rsidR="00407A2C">
        <w:t xml:space="preserve">disease affects people 30-50 years old and affects women 4-9 times more than men. </w:t>
      </w:r>
      <w:r w:rsidR="00FC50DB">
        <w:t>Localized – isolated to the skin and underlying tissues (</w:t>
      </w:r>
      <w:proofErr w:type="spellStart"/>
      <w:r w:rsidR="00FC50DB">
        <w:t>morphea</w:t>
      </w:r>
      <w:proofErr w:type="spellEnd"/>
      <w:r w:rsidR="00FC50DB">
        <w:t xml:space="preserve"> and linear scleroderma); Systemic – affects skin, underlying tissues, blood vessels and major organs (limited: skin thickening in the fingers, forearms, legs, face, and neck; diffuse: skin thickening anywhere on the body)</w:t>
      </w:r>
    </w:p>
    <w:p w:rsidR="00FC50DB" w:rsidRDefault="00FC50DB" w:rsidP="00191032">
      <w:r>
        <w:t xml:space="preserve">Symptoms of limited: CREST – </w:t>
      </w:r>
      <w:proofErr w:type="spellStart"/>
      <w:r>
        <w:t>calcinosis</w:t>
      </w:r>
      <w:proofErr w:type="spellEnd"/>
      <w:r>
        <w:t xml:space="preserve">, </w:t>
      </w:r>
      <w:proofErr w:type="spellStart"/>
      <w:r>
        <w:t>raynaud’s</w:t>
      </w:r>
      <w:proofErr w:type="spellEnd"/>
      <w:r>
        <w:t xml:space="preserve">, esophageal dysfunction, </w:t>
      </w:r>
      <w:proofErr w:type="spellStart"/>
      <w:r>
        <w:t>sclerodactyly</w:t>
      </w:r>
      <w:proofErr w:type="spellEnd"/>
      <w:r>
        <w:t xml:space="preserve">, </w:t>
      </w:r>
      <w:proofErr w:type="spellStart"/>
      <w:r>
        <w:t>telangiectasis</w:t>
      </w:r>
      <w:proofErr w:type="spellEnd"/>
      <w:r>
        <w:t xml:space="preserve"> (red marks)</w:t>
      </w:r>
    </w:p>
    <w:p w:rsidR="00FC50DB" w:rsidRDefault="00FC50DB" w:rsidP="00191032">
      <w:r>
        <w:t>Causes</w:t>
      </w:r>
    </w:p>
    <w:p w:rsidR="00FC50DB" w:rsidRDefault="00FC50DB" w:rsidP="00FC50DB">
      <w:pPr>
        <w:pStyle w:val="ListParagraph"/>
        <w:numPr>
          <w:ilvl w:val="0"/>
          <w:numId w:val="1"/>
        </w:numPr>
      </w:pPr>
      <w:r>
        <w:t>Immune system: stimulates cells to produce excess collagen (autoimmune)</w:t>
      </w:r>
    </w:p>
    <w:p w:rsidR="00FC50DB" w:rsidRDefault="00FC50DB" w:rsidP="00FC50DB">
      <w:pPr>
        <w:pStyle w:val="ListParagraph"/>
        <w:numPr>
          <w:ilvl w:val="0"/>
          <w:numId w:val="1"/>
        </w:numPr>
      </w:pPr>
      <w:r>
        <w:t>Genetics: having a gene only makes you more susceptible to getting the disease (no causation)</w:t>
      </w:r>
    </w:p>
    <w:p w:rsidR="00FC50DB" w:rsidRDefault="00FC50DB" w:rsidP="00FC50DB">
      <w:pPr>
        <w:pStyle w:val="ListParagraph"/>
        <w:numPr>
          <w:ilvl w:val="0"/>
          <w:numId w:val="1"/>
        </w:numPr>
      </w:pPr>
      <w:r>
        <w:t>Environment: viral infections, adhesive/coating materials, organic solvent – trigger the disease in genetically predisposed individuals</w:t>
      </w:r>
    </w:p>
    <w:p w:rsidR="00FC50DB" w:rsidRDefault="00FC50DB" w:rsidP="00FC50DB">
      <w:pPr>
        <w:pStyle w:val="ListParagraph"/>
        <w:numPr>
          <w:ilvl w:val="0"/>
          <w:numId w:val="1"/>
        </w:numPr>
      </w:pPr>
      <w:r>
        <w:t>Hormones: estrogen may play a role (affects more women than men; affects primarily during childbearing years)</w:t>
      </w:r>
    </w:p>
    <w:p w:rsidR="00FC50DB" w:rsidRPr="00BA1D52" w:rsidRDefault="00FC50DB" w:rsidP="00FC50DB"/>
    <w:sectPr w:rsidR="00FC50DB" w:rsidRPr="00BA1D52" w:rsidSect="00B5367B">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F56FC8"/>
    <w:multiLevelType w:val="hybridMultilevel"/>
    <w:tmpl w:val="C87E0568"/>
    <w:lvl w:ilvl="0" w:tplc="CE1224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rsids>
    <w:rsidRoot w:val="00A61D57"/>
    <w:rsid w:val="000A72D3"/>
    <w:rsid w:val="00110B80"/>
    <w:rsid w:val="00191032"/>
    <w:rsid w:val="001C64C1"/>
    <w:rsid w:val="003E3260"/>
    <w:rsid w:val="00407A2C"/>
    <w:rsid w:val="006B4765"/>
    <w:rsid w:val="00966956"/>
    <w:rsid w:val="00A61D57"/>
    <w:rsid w:val="00AE6265"/>
    <w:rsid w:val="00B5367B"/>
    <w:rsid w:val="00BA1D52"/>
    <w:rsid w:val="00BA38A2"/>
    <w:rsid w:val="00DB6A6B"/>
    <w:rsid w:val="00F43E5D"/>
    <w:rsid w:val="00FC50DB"/>
    <w:rsid w:val="00FF272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7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367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5109</TotalTime>
  <Pages>2</Pages>
  <Words>805</Words>
  <Characters>4594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Loucks</dc:creator>
  <cp:lastModifiedBy>Melissa Loucks</cp:lastModifiedBy>
  <cp:revision>9</cp:revision>
  <dcterms:created xsi:type="dcterms:W3CDTF">2012-11-29T20:57:00Z</dcterms:created>
  <dcterms:modified xsi:type="dcterms:W3CDTF">2012-12-05T20:12:00Z</dcterms:modified>
</cp:coreProperties>
</file>