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314E2" w14:textId="77777777" w:rsidR="00FD424B" w:rsidRPr="00525E9E" w:rsidRDefault="00FD424B" w:rsidP="00FD424B">
      <w:pPr>
        <w:rPr>
          <w:sz w:val="32"/>
        </w:rPr>
      </w:pPr>
      <w:r w:rsidRPr="00525E9E">
        <w:rPr>
          <w:sz w:val="32"/>
        </w:rPr>
        <w:t>Part A:</w:t>
      </w:r>
    </w:p>
    <w:p w14:paraId="5905103F" w14:textId="77777777" w:rsidR="00FD424B" w:rsidRPr="00525E9E" w:rsidRDefault="00FD424B" w:rsidP="00FD424B">
      <w:pPr>
        <w:pStyle w:val="ListParagraph"/>
        <w:numPr>
          <w:ilvl w:val="0"/>
          <w:numId w:val="1"/>
        </w:numPr>
        <w:rPr>
          <w:sz w:val="32"/>
        </w:rPr>
      </w:pPr>
    </w:p>
    <w:p w14:paraId="324D1B2D" w14:textId="77777777" w:rsidR="00FD424B" w:rsidRPr="00525E9E" w:rsidRDefault="00FD424B" w:rsidP="00FD424B">
      <w:pPr>
        <w:ind w:left="1080"/>
        <w:rPr>
          <w:sz w:val="32"/>
        </w:rPr>
      </w:pPr>
    </w:p>
    <w:p w14:paraId="53186277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3C213096" wp14:editId="6051C9B9">
            <wp:extent cx="2349500" cy="711200"/>
            <wp:effectExtent l="0" t="0" r="1270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65641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>The structures cannot be superimposed and are enantiomers.</w:t>
      </w:r>
    </w:p>
    <w:p w14:paraId="61A7F273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3CB4B93D" wp14:editId="7C333CBD">
            <wp:extent cx="2374900" cy="7112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D02C4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>R – configuration</w:t>
      </w:r>
      <w:r w:rsidRPr="00525E9E">
        <w:rPr>
          <w:sz w:val="32"/>
        </w:rPr>
        <w:tab/>
        <w:t>S – configuration</w:t>
      </w:r>
    </w:p>
    <w:p w14:paraId="252FDCA4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>There are no other stereoisomers. There are only the two enantiomers.</w:t>
      </w:r>
    </w:p>
    <w:p w14:paraId="38304557" w14:textId="77777777" w:rsidR="00FD424B" w:rsidRPr="00525E9E" w:rsidRDefault="00FD424B" w:rsidP="00FD424B">
      <w:pPr>
        <w:pStyle w:val="ListParagraph"/>
        <w:numPr>
          <w:ilvl w:val="0"/>
          <w:numId w:val="1"/>
        </w:numPr>
        <w:rPr>
          <w:sz w:val="32"/>
        </w:rPr>
      </w:pPr>
    </w:p>
    <w:p w14:paraId="2EE0E935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54AE07DC" wp14:editId="33705DA9">
            <wp:extent cx="2781300" cy="2552700"/>
            <wp:effectExtent l="0" t="0" r="1270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F5E7D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 xml:space="preserve">Molecules </w:t>
      </w:r>
      <w:proofErr w:type="spellStart"/>
      <w:r w:rsidRPr="00525E9E">
        <w:rPr>
          <w:i/>
          <w:sz w:val="32"/>
        </w:rPr>
        <w:t>i</w:t>
      </w:r>
      <w:proofErr w:type="spellEnd"/>
      <w:r w:rsidRPr="00525E9E">
        <w:rPr>
          <w:sz w:val="32"/>
        </w:rPr>
        <w:t xml:space="preserve"> and </w:t>
      </w:r>
      <w:r w:rsidRPr="00525E9E">
        <w:rPr>
          <w:i/>
          <w:sz w:val="32"/>
        </w:rPr>
        <w:t>ii</w:t>
      </w:r>
      <w:r w:rsidRPr="00525E9E">
        <w:rPr>
          <w:sz w:val="32"/>
        </w:rPr>
        <w:t xml:space="preserve"> are mirror images and cannot be superimposed. They are enantiomers.</w:t>
      </w:r>
    </w:p>
    <w:p w14:paraId="36B898C8" w14:textId="77777777" w:rsidR="00FD424B" w:rsidRPr="00525E9E" w:rsidRDefault="00FD424B" w:rsidP="00FD424B">
      <w:pPr>
        <w:ind w:left="1080"/>
        <w:rPr>
          <w:sz w:val="32"/>
        </w:rPr>
      </w:pPr>
      <w:proofErr w:type="spellStart"/>
      <w:r w:rsidRPr="00525E9E">
        <w:rPr>
          <w:i/>
          <w:sz w:val="32"/>
        </w:rPr>
        <w:t>i</w:t>
      </w:r>
      <w:proofErr w:type="spellEnd"/>
      <w:r w:rsidRPr="00525E9E">
        <w:rPr>
          <w:i/>
          <w:sz w:val="32"/>
        </w:rPr>
        <w:t xml:space="preserve"> </w:t>
      </w:r>
      <w:r w:rsidRPr="00525E9E">
        <w:rPr>
          <w:sz w:val="32"/>
        </w:rPr>
        <w:t xml:space="preserve">is a </w:t>
      </w:r>
      <w:proofErr w:type="spellStart"/>
      <w:r w:rsidRPr="00525E9E">
        <w:rPr>
          <w:sz w:val="32"/>
        </w:rPr>
        <w:t>diasteromer</w:t>
      </w:r>
      <w:proofErr w:type="spellEnd"/>
      <w:r w:rsidRPr="00525E9E">
        <w:rPr>
          <w:sz w:val="32"/>
        </w:rPr>
        <w:t xml:space="preserve"> with </w:t>
      </w:r>
      <w:r w:rsidRPr="00525E9E">
        <w:rPr>
          <w:i/>
          <w:sz w:val="32"/>
        </w:rPr>
        <w:t xml:space="preserve">iii </w:t>
      </w:r>
      <w:r w:rsidRPr="00525E9E">
        <w:rPr>
          <w:sz w:val="32"/>
        </w:rPr>
        <w:t xml:space="preserve">and </w:t>
      </w:r>
      <w:r w:rsidRPr="00525E9E">
        <w:rPr>
          <w:i/>
          <w:sz w:val="32"/>
        </w:rPr>
        <w:t>iv</w:t>
      </w:r>
      <w:r w:rsidRPr="00525E9E">
        <w:rPr>
          <w:sz w:val="32"/>
        </w:rPr>
        <w:t>.</w:t>
      </w:r>
    </w:p>
    <w:p w14:paraId="62CA1369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i/>
          <w:sz w:val="32"/>
        </w:rPr>
        <w:t>iii</w:t>
      </w:r>
      <w:r w:rsidRPr="00525E9E">
        <w:rPr>
          <w:sz w:val="32"/>
        </w:rPr>
        <w:t xml:space="preserve"> is a </w:t>
      </w:r>
      <w:proofErr w:type="spellStart"/>
      <w:r w:rsidRPr="00525E9E">
        <w:rPr>
          <w:sz w:val="32"/>
        </w:rPr>
        <w:t>diastereomer</w:t>
      </w:r>
      <w:proofErr w:type="spellEnd"/>
      <w:r w:rsidRPr="00525E9E">
        <w:rPr>
          <w:sz w:val="32"/>
        </w:rPr>
        <w:t xml:space="preserve"> with </w:t>
      </w:r>
      <w:proofErr w:type="spellStart"/>
      <w:r w:rsidRPr="00525E9E">
        <w:rPr>
          <w:i/>
          <w:sz w:val="32"/>
        </w:rPr>
        <w:t>i</w:t>
      </w:r>
      <w:proofErr w:type="spellEnd"/>
      <w:r w:rsidRPr="00525E9E">
        <w:rPr>
          <w:i/>
          <w:sz w:val="32"/>
        </w:rPr>
        <w:t xml:space="preserve"> </w:t>
      </w:r>
      <w:r w:rsidRPr="00525E9E">
        <w:rPr>
          <w:sz w:val="32"/>
        </w:rPr>
        <w:t>and</w:t>
      </w:r>
      <w:r w:rsidRPr="00525E9E">
        <w:rPr>
          <w:i/>
          <w:sz w:val="32"/>
        </w:rPr>
        <w:t xml:space="preserve"> ii</w:t>
      </w:r>
      <w:r w:rsidRPr="00525E9E">
        <w:rPr>
          <w:sz w:val="32"/>
        </w:rPr>
        <w:t>.</w:t>
      </w:r>
    </w:p>
    <w:p w14:paraId="7D578C6A" w14:textId="77777777" w:rsidR="00FD424B" w:rsidRPr="00525E9E" w:rsidRDefault="00FD424B" w:rsidP="00FD424B">
      <w:pPr>
        <w:ind w:left="1080"/>
        <w:rPr>
          <w:sz w:val="32"/>
        </w:rPr>
      </w:pPr>
    </w:p>
    <w:p w14:paraId="22B2C694" w14:textId="77777777" w:rsidR="00FD424B" w:rsidRPr="00525E9E" w:rsidRDefault="00FD424B" w:rsidP="00FD424B">
      <w:pPr>
        <w:pStyle w:val="ListParagraph"/>
        <w:numPr>
          <w:ilvl w:val="0"/>
          <w:numId w:val="1"/>
        </w:numPr>
        <w:rPr>
          <w:sz w:val="32"/>
        </w:rPr>
      </w:pPr>
      <w:r w:rsidRPr="00525E9E">
        <w:rPr>
          <w:sz w:val="32"/>
        </w:rPr>
        <w:t xml:space="preserve"> </w:t>
      </w:r>
    </w:p>
    <w:p w14:paraId="3F78F036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noProof/>
          <w:sz w:val="32"/>
          <w:lang w:val="en-US"/>
        </w:rPr>
        <w:lastRenderedPageBreak/>
        <w:drawing>
          <wp:inline distT="0" distB="0" distL="0" distR="0" wp14:anchorId="78C5F4F5" wp14:editId="5D534FAA">
            <wp:extent cx="2349500" cy="1295400"/>
            <wp:effectExtent l="0" t="0" r="1270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4164B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>They are enantiomers.</w:t>
      </w:r>
    </w:p>
    <w:p w14:paraId="3AF80A72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>There is no chiral centre.</w:t>
      </w:r>
    </w:p>
    <w:p w14:paraId="58B59107" w14:textId="77777777" w:rsidR="00FD424B" w:rsidRPr="00525E9E" w:rsidRDefault="00FD424B" w:rsidP="00FD424B">
      <w:pPr>
        <w:ind w:left="1080"/>
        <w:rPr>
          <w:sz w:val="32"/>
        </w:rPr>
      </w:pPr>
      <w:r w:rsidRPr="00525E9E">
        <w:rPr>
          <w:sz w:val="32"/>
        </w:rPr>
        <w:t>The structure is non-superimposable.</w:t>
      </w:r>
    </w:p>
    <w:p w14:paraId="48899CAC" w14:textId="77777777" w:rsidR="00FD424B" w:rsidRPr="00525E9E" w:rsidRDefault="00FD424B" w:rsidP="00FD424B">
      <w:pPr>
        <w:pStyle w:val="ListParagraph"/>
        <w:numPr>
          <w:ilvl w:val="0"/>
          <w:numId w:val="1"/>
        </w:numPr>
        <w:rPr>
          <w:sz w:val="32"/>
        </w:rPr>
      </w:pPr>
      <w:r w:rsidRPr="00525E9E">
        <w:rPr>
          <w:sz w:val="32"/>
        </w:rPr>
        <w:t xml:space="preserve"> </w:t>
      </w:r>
    </w:p>
    <w:p w14:paraId="624C583C" w14:textId="77777777" w:rsidR="00FD424B" w:rsidRPr="00525E9E" w:rsidRDefault="00FD424B" w:rsidP="00FD424B">
      <w:pPr>
        <w:ind w:left="360"/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602425EA" wp14:editId="65CF7732">
            <wp:extent cx="2463800" cy="1092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1E943" w14:textId="77777777" w:rsidR="00FD424B" w:rsidRPr="00525E9E" w:rsidRDefault="00FD424B" w:rsidP="00FD424B">
      <w:pPr>
        <w:ind w:left="720"/>
        <w:rPr>
          <w:sz w:val="32"/>
        </w:rPr>
      </w:pPr>
      <w:r w:rsidRPr="00525E9E">
        <w:rPr>
          <w:sz w:val="32"/>
        </w:rPr>
        <w:t>The compound is a meso-compound.</w:t>
      </w:r>
    </w:p>
    <w:p w14:paraId="66BE85A8" w14:textId="77777777" w:rsidR="00FD424B" w:rsidRPr="00525E9E" w:rsidRDefault="00FD424B" w:rsidP="00FD424B">
      <w:pPr>
        <w:ind w:left="720"/>
        <w:rPr>
          <w:sz w:val="32"/>
        </w:rPr>
      </w:pPr>
      <w:r w:rsidRPr="00525E9E">
        <w:rPr>
          <w:sz w:val="32"/>
        </w:rPr>
        <w:t>The compound is superimposable.</w:t>
      </w:r>
    </w:p>
    <w:p w14:paraId="361A6176" w14:textId="77777777" w:rsidR="00FD424B" w:rsidRPr="00525E9E" w:rsidRDefault="00FD424B" w:rsidP="00FD424B">
      <w:pPr>
        <w:ind w:left="720"/>
        <w:rPr>
          <w:sz w:val="32"/>
        </w:rPr>
      </w:pPr>
      <w:r w:rsidRPr="00525E9E">
        <w:rPr>
          <w:sz w:val="32"/>
        </w:rPr>
        <w:t>The compound is achiral.</w:t>
      </w:r>
    </w:p>
    <w:p w14:paraId="2D19C722" w14:textId="77777777" w:rsidR="00FD424B" w:rsidRPr="00525E9E" w:rsidRDefault="00FD424B" w:rsidP="00FD424B">
      <w:pPr>
        <w:ind w:left="720"/>
        <w:rPr>
          <w:sz w:val="32"/>
        </w:rPr>
      </w:pPr>
    </w:p>
    <w:p w14:paraId="50F91FF8" w14:textId="77777777" w:rsidR="00FD424B" w:rsidRPr="00525E9E" w:rsidRDefault="00FD424B" w:rsidP="00FD424B">
      <w:pPr>
        <w:rPr>
          <w:sz w:val="32"/>
        </w:rPr>
      </w:pPr>
    </w:p>
    <w:p w14:paraId="004C44EA" w14:textId="77777777" w:rsidR="00FD424B" w:rsidRPr="00525E9E" w:rsidRDefault="00FD424B" w:rsidP="00FD424B">
      <w:pPr>
        <w:rPr>
          <w:sz w:val="32"/>
        </w:rPr>
      </w:pPr>
      <w:r w:rsidRPr="00525E9E">
        <w:rPr>
          <w:sz w:val="32"/>
        </w:rPr>
        <w:t>Part B:</w:t>
      </w:r>
    </w:p>
    <w:p w14:paraId="08FC73FE" w14:textId="77777777" w:rsidR="00FD424B" w:rsidRPr="00525E9E" w:rsidRDefault="00FD424B" w:rsidP="00FD424B">
      <w:pPr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66A4E8D9" wp14:editId="5F85AB8A">
            <wp:extent cx="5486400" cy="3200400"/>
            <wp:effectExtent l="0" t="0" r="0" b="0"/>
            <wp:docPr id="28" name="Chart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7FA867B" w14:textId="77777777" w:rsidR="00FD424B" w:rsidRPr="00525E9E" w:rsidRDefault="00FD424B" w:rsidP="00FD424B">
      <w:pPr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2612BDC0" wp14:editId="380648D1">
            <wp:extent cx="800100" cy="914400"/>
            <wp:effectExtent l="0" t="0" r="1270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E9E">
        <w:rPr>
          <w:noProof/>
          <w:sz w:val="32"/>
          <w:lang w:val="en-US"/>
        </w:rPr>
        <w:drawing>
          <wp:inline distT="0" distB="0" distL="0" distR="0" wp14:anchorId="64243A23" wp14:editId="5CD7441A">
            <wp:extent cx="1016000" cy="723900"/>
            <wp:effectExtent l="0" t="0" r="0" b="127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E9E">
        <w:rPr>
          <w:noProof/>
          <w:sz w:val="32"/>
          <w:lang w:val="en-US"/>
        </w:rPr>
        <w:drawing>
          <wp:inline distT="0" distB="0" distL="0" distR="0" wp14:anchorId="495C8F28" wp14:editId="7EECD914">
            <wp:extent cx="952500" cy="914400"/>
            <wp:effectExtent l="0" t="0" r="1270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E9E">
        <w:rPr>
          <w:noProof/>
          <w:sz w:val="32"/>
          <w:lang w:val="en-US"/>
        </w:rPr>
        <w:drawing>
          <wp:inline distT="0" distB="0" distL="0" distR="0" wp14:anchorId="5F50D584" wp14:editId="3B1C0F88">
            <wp:extent cx="863600" cy="762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636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E9E">
        <w:rPr>
          <w:noProof/>
          <w:sz w:val="32"/>
          <w:lang w:val="en-US"/>
        </w:rPr>
        <w:drawing>
          <wp:inline distT="0" distB="0" distL="0" distR="0" wp14:anchorId="3E8CA16F" wp14:editId="3419EEAD">
            <wp:extent cx="939800" cy="927100"/>
            <wp:effectExtent l="0" t="0" r="0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E9E">
        <w:rPr>
          <w:noProof/>
          <w:sz w:val="32"/>
          <w:lang w:val="en-US"/>
        </w:rPr>
        <w:drawing>
          <wp:inline distT="0" distB="0" distL="0" distR="0" wp14:anchorId="61E62409" wp14:editId="55014828">
            <wp:extent cx="1016000" cy="723900"/>
            <wp:effectExtent l="0" t="0" r="0" b="127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5EF2C" w14:textId="77777777" w:rsidR="00FD424B" w:rsidRPr="00525E9E" w:rsidRDefault="00FD424B" w:rsidP="00FD424B">
      <w:pPr>
        <w:rPr>
          <w:sz w:val="32"/>
        </w:rPr>
      </w:pPr>
    </w:p>
    <w:p w14:paraId="1BB53504" w14:textId="77777777" w:rsidR="00FD424B" w:rsidRPr="00525E9E" w:rsidRDefault="00FD424B" w:rsidP="00FD424B">
      <w:pPr>
        <w:rPr>
          <w:sz w:val="32"/>
        </w:rPr>
      </w:pPr>
      <w:r w:rsidRPr="00525E9E">
        <w:rPr>
          <w:sz w:val="32"/>
        </w:rPr>
        <w:br w:type="page"/>
      </w:r>
    </w:p>
    <w:p w14:paraId="11BF9F9D" w14:textId="77777777" w:rsidR="00FD424B" w:rsidRPr="00525E9E" w:rsidRDefault="00FD424B" w:rsidP="00FD424B">
      <w:pPr>
        <w:rPr>
          <w:sz w:val="32"/>
        </w:rPr>
      </w:pPr>
      <w:r w:rsidRPr="00525E9E">
        <w:rPr>
          <w:sz w:val="32"/>
        </w:rPr>
        <w:t>Part C:</w:t>
      </w:r>
    </w:p>
    <w:p w14:paraId="7F5B169C" w14:textId="77777777" w:rsidR="00FD424B" w:rsidRPr="00525E9E" w:rsidRDefault="00FD424B" w:rsidP="00FD424B">
      <w:pPr>
        <w:rPr>
          <w:sz w:val="32"/>
        </w:rPr>
      </w:pPr>
    </w:p>
    <w:p w14:paraId="647F50F0" w14:textId="77777777" w:rsidR="00FD424B" w:rsidRPr="00525E9E" w:rsidRDefault="00FD424B" w:rsidP="00FD424B">
      <w:pPr>
        <w:rPr>
          <w:sz w:val="32"/>
        </w:rPr>
      </w:pPr>
      <w:bookmarkStart w:id="0" w:name="_GoBack"/>
      <w:r w:rsidRPr="00525E9E">
        <w:rPr>
          <w:noProof/>
          <w:sz w:val="32"/>
          <w:lang w:val="en-US"/>
        </w:rPr>
        <w:drawing>
          <wp:inline distT="0" distB="0" distL="0" distR="0" wp14:anchorId="2D3A0D09" wp14:editId="2712D854">
            <wp:extent cx="2908935" cy="2179526"/>
            <wp:effectExtent l="0" t="0" r="12065" b="5080"/>
            <wp:docPr id="23" name="Picture 23" descr="/var/folders/5_/rvsbqvh55n3267ny5wmyjljc0000gq/T/com.apple.iChat/Messages/Transfers/IMG_2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var/folders/5_/rvsbqvh55n3267ny5wmyjljc0000gq/T/com.apple.iChat/Messages/Transfers/IMG_216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316" cy="220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525E9E">
        <w:rPr>
          <w:noProof/>
          <w:sz w:val="32"/>
          <w:lang w:val="en-US"/>
        </w:rPr>
        <w:drawing>
          <wp:inline distT="0" distB="0" distL="0" distR="0" wp14:anchorId="1901E1FD" wp14:editId="784767B8">
            <wp:extent cx="2959735" cy="2063477"/>
            <wp:effectExtent l="0" t="0" r="1206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08474" cy="2097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0E12E" w14:textId="77777777" w:rsidR="00FD424B" w:rsidRPr="00525E9E" w:rsidRDefault="00FD424B" w:rsidP="00FD424B">
      <w:pPr>
        <w:rPr>
          <w:sz w:val="32"/>
        </w:rPr>
      </w:pPr>
      <w:r w:rsidRPr="00525E9E">
        <w:rPr>
          <w:noProof/>
          <w:sz w:val="32"/>
          <w:lang w:val="en-US"/>
        </w:rPr>
        <w:drawing>
          <wp:inline distT="0" distB="0" distL="0" distR="0" wp14:anchorId="6663029D" wp14:editId="7F683C24">
            <wp:extent cx="2908935" cy="2179526"/>
            <wp:effectExtent l="0" t="0" r="12065" b="5080"/>
            <wp:docPr id="27" name="Picture 27" descr="/var/folders/5_/rvsbqvh55n3267ny5wmyjljc0000gq/T/com.apple.iChat/Messages/Transfers/IMG_2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var/folders/5_/rvsbqvh55n3267ny5wmyjljc0000gq/T/com.apple.iChat/Messages/Transfers/IMG_216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214" cy="221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E9E">
        <w:rPr>
          <w:noProof/>
          <w:sz w:val="32"/>
          <w:lang w:val="en-US"/>
        </w:rPr>
        <w:drawing>
          <wp:inline distT="0" distB="0" distL="0" distR="0" wp14:anchorId="5CD81BA0" wp14:editId="69A8AE5A">
            <wp:extent cx="2959735" cy="2078112"/>
            <wp:effectExtent l="0" t="0" r="12065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93259" cy="217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B5AF5" w14:textId="77777777" w:rsidR="00FD424B" w:rsidRPr="00525E9E" w:rsidRDefault="00FD424B" w:rsidP="00FD424B">
      <w:pPr>
        <w:rPr>
          <w:sz w:val="32"/>
        </w:rPr>
      </w:pPr>
      <w:r w:rsidRPr="00525E9E">
        <w:rPr>
          <w:sz w:val="32"/>
        </w:rPr>
        <w:t xml:space="preserve">I would expect the formation is most stable when both chlorine and fluorine are </w:t>
      </w:r>
      <w:r>
        <w:rPr>
          <w:sz w:val="32"/>
        </w:rPr>
        <w:t>equatorial</w:t>
      </w:r>
      <w:r w:rsidRPr="00525E9E">
        <w:rPr>
          <w:sz w:val="32"/>
        </w:rPr>
        <w:t xml:space="preserve">. </w:t>
      </w:r>
    </w:p>
    <w:p w14:paraId="0A3D3A28" w14:textId="77777777" w:rsidR="00A50649" w:rsidRDefault="00FD424B"/>
    <w:sectPr w:rsidR="00A50649" w:rsidSect="009361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1832F1"/>
    <w:multiLevelType w:val="hybridMultilevel"/>
    <w:tmpl w:val="05BC7DB2"/>
    <w:lvl w:ilvl="0" w:tplc="BC72D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4B"/>
    <w:rsid w:val="00002F85"/>
    <w:rsid w:val="00936110"/>
    <w:rsid w:val="00CB0ED9"/>
    <w:rsid w:val="00E72A70"/>
    <w:rsid w:val="00FD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DDE90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D424B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20" Type="http://schemas.openxmlformats.org/officeDocument/2006/relationships/image" Target="media/image15.emf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chart" Target="charts/chart1.xml"/><Relationship Id="rId11" Type="http://schemas.openxmlformats.org/officeDocument/2006/relationships/image" Target="media/image6.emf"/><Relationship Id="rId12" Type="http://schemas.openxmlformats.org/officeDocument/2006/relationships/image" Target="media/image7.emf"/><Relationship Id="rId13" Type="http://schemas.openxmlformats.org/officeDocument/2006/relationships/image" Target="media/image8.emf"/><Relationship Id="rId14" Type="http://schemas.openxmlformats.org/officeDocument/2006/relationships/image" Target="media/image9.emf"/><Relationship Id="rId15" Type="http://schemas.openxmlformats.org/officeDocument/2006/relationships/image" Target="media/image10.emf"/><Relationship Id="rId16" Type="http://schemas.openxmlformats.org/officeDocument/2006/relationships/image" Target="media/image11.emf"/><Relationship Id="rId17" Type="http://schemas.openxmlformats.org/officeDocument/2006/relationships/image" Target="media/image12.jpeg"/><Relationship Id="rId18" Type="http://schemas.openxmlformats.org/officeDocument/2006/relationships/image" Target="media/image13.emf"/><Relationship Id="rId19" Type="http://schemas.openxmlformats.org/officeDocument/2006/relationships/image" Target="media/image1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Potential Energy (kcal/mol) as a function of Degree of Rotation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Sheet1!$A$2:$A$8</c:f>
              <c:numCache>
                <c:formatCode>General</c:formatCode>
                <c:ptCount val="7"/>
                <c:pt idx="0">
                  <c:v>0.0</c:v>
                </c:pt>
                <c:pt idx="1">
                  <c:v>60.0</c:v>
                </c:pt>
                <c:pt idx="2">
                  <c:v>120.0</c:v>
                </c:pt>
                <c:pt idx="3">
                  <c:v>180.0</c:v>
                </c:pt>
                <c:pt idx="4">
                  <c:v>240.0</c:v>
                </c:pt>
                <c:pt idx="5">
                  <c:v>300.0</c:v>
                </c:pt>
                <c:pt idx="6">
                  <c:v>360.0</c:v>
                </c:pt>
              </c:numCache>
            </c:numRef>
          </c:xVal>
          <c:yVal>
            <c:numRef>
              <c:f>Sheet1!$B$2:$B$8</c:f>
              <c:numCache>
                <c:formatCode>General</c:formatCode>
                <c:ptCount val="7"/>
                <c:pt idx="0">
                  <c:v>3.0</c:v>
                </c:pt>
                <c:pt idx="1">
                  <c:v>10.0</c:v>
                </c:pt>
                <c:pt idx="2">
                  <c:v>1.0</c:v>
                </c:pt>
                <c:pt idx="3">
                  <c:v>8.0</c:v>
                </c:pt>
                <c:pt idx="4">
                  <c:v>1.0</c:v>
                </c:pt>
                <c:pt idx="5">
                  <c:v>10.0</c:v>
                </c:pt>
                <c:pt idx="6">
                  <c:v>3.0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949874960"/>
        <c:axId val="-1006184832"/>
      </c:scatterChart>
      <c:valAx>
        <c:axId val="-949874960"/>
        <c:scaling>
          <c:orientation val="minMax"/>
          <c:max val="360.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006184832"/>
        <c:crosses val="autoZero"/>
        <c:crossBetween val="midCat"/>
        <c:majorUnit val="60.0"/>
      </c:valAx>
      <c:valAx>
        <c:axId val="-1006184832"/>
        <c:scaling>
          <c:orientation val="minMax"/>
        </c:scaling>
        <c:delete val="1"/>
        <c:axPos val="r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crossAx val="-949874960"/>
        <c:crosses val="max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</Words>
  <Characters>560</Characters>
  <Application>Microsoft Macintosh Word</Application>
  <DocSecurity>0</DocSecurity>
  <Lines>4</Lines>
  <Paragraphs>1</Paragraphs>
  <ScaleCrop>false</ScaleCrop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Handsor</dc:creator>
  <cp:keywords/>
  <dc:description/>
  <cp:lastModifiedBy>Jordan Handsor</cp:lastModifiedBy>
  <cp:revision>1</cp:revision>
  <dcterms:created xsi:type="dcterms:W3CDTF">2019-02-19T04:44:00Z</dcterms:created>
  <dcterms:modified xsi:type="dcterms:W3CDTF">2019-02-19T04:45:00Z</dcterms:modified>
</cp:coreProperties>
</file>