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9855D" w14:textId="77777777" w:rsidR="001D00A1" w:rsidRPr="00F944E9" w:rsidRDefault="00934A0B" w:rsidP="001D00A1">
      <w:pPr>
        <w:spacing w:line="360" w:lineRule="auto"/>
        <w:jc w:val="center"/>
        <w:rPr>
          <w:rFonts w:ascii="Times New Roman" w:eastAsia="Times New Roman" w:hAnsi="Times New Roman" w:cs="Times New Roman"/>
          <w:sz w:val="24"/>
          <w:szCs w:val="28"/>
          <w:u w:val="single"/>
          <w:lang w:eastAsia="fr-CA"/>
        </w:rPr>
      </w:pPr>
      <w:bookmarkStart w:id="0" w:name="_Hlk529026179"/>
      <w:r w:rsidRPr="00F944E9">
        <w:rPr>
          <w:rFonts w:ascii="Times New Roman" w:eastAsia="Times New Roman" w:hAnsi="Times New Roman" w:cs="Times New Roman"/>
          <w:b/>
          <w:bCs/>
          <w:sz w:val="28"/>
          <w:szCs w:val="28"/>
          <w:lang w:eastAsia="fr-CA"/>
        </w:rPr>
        <w:t>Chapitre IV Code criminel (pages 101 à 134)</w:t>
      </w:r>
    </w:p>
    <w:p w14:paraId="1A4E10A9" w14:textId="77777777" w:rsidR="00934A0B" w:rsidRPr="00F944E9" w:rsidRDefault="00934A0B" w:rsidP="001D00A1">
      <w:pPr>
        <w:spacing w:line="360" w:lineRule="auto"/>
        <w:rPr>
          <w:rFonts w:ascii="Times New Roman" w:eastAsia="Times New Roman" w:hAnsi="Times New Roman" w:cs="Times New Roman"/>
          <w:sz w:val="24"/>
          <w:szCs w:val="28"/>
          <w:u w:val="single"/>
          <w:lang w:eastAsia="fr-CA"/>
        </w:rPr>
      </w:pPr>
      <w:r w:rsidRPr="00F944E9">
        <w:rPr>
          <w:rFonts w:ascii="Times New Roman" w:eastAsia="Times New Roman" w:hAnsi="Times New Roman" w:cs="Times New Roman"/>
          <w:sz w:val="24"/>
          <w:szCs w:val="28"/>
          <w:u w:val="single"/>
          <w:lang w:eastAsia="fr-CA"/>
        </w:rPr>
        <w:t>Questions de révision</w:t>
      </w:r>
    </w:p>
    <w:p w14:paraId="3FE1EEFF" w14:textId="77777777" w:rsidR="00934A0B" w:rsidRPr="00F944E9" w:rsidRDefault="00934A0B" w:rsidP="00B635AD">
      <w:pPr>
        <w:pStyle w:val="Paragraphedeliste"/>
        <w:numPr>
          <w:ilvl w:val="0"/>
          <w:numId w:val="13"/>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Pourquoi, lors d’infractions aux lois, le roi et la reine sont-ils considérés devant les tribunaux comme étant ceux qui ont été lésés dans la procédure pénale?</w:t>
      </w:r>
    </w:p>
    <w:p w14:paraId="599A910A" w14:textId="77777777" w:rsidR="00934A0B" w:rsidRPr="00F944E9" w:rsidRDefault="00934A0B" w:rsidP="00934A0B">
      <w:pPr>
        <w:pStyle w:val="Paragraphedeliste"/>
        <w:spacing w:after="0" w:line="360" w:lineRule="auto"/>
        <w:ind w:left="502"/>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Cs/>
          <w:lang w:eastAsia="fr-CA"/>
        </w:rPr>
        <w:t xml:space="preserve">Roi (Reine) symbolisant l’État est lésé durant la procédure pénale : puisque le droit pénal sert à punir une infraction aux lois établies par l’autorité afin de maintenir l’ordre social, </w:t>
      </w:r>
      <w:r w:rsidRPr="00F944E9">
        <w:rPr>
          <w:rFonts w:ascii="Times New Roman" w:eastAsia="Times New Roman" w:hAnsi="Times New Roman" w:cs="Times New Roman"/>
          <w:bCs/>
          <w:u w:val="single"/>
          <w:lang w:eastAsia="fr-CA"/>
        </w:rPr>
        <w:t>enfreindre une de ses lois était considéré comme une agression à l’autorité</w:t>
      </w:r>
      <w:r w:rsidRPr="00F944E9">
        <w:rPr>
          <w:rFonts w:ascii="Times New Roman" w:eastAsia="Times New Roman" w:hAnsi="Times New Roman" w:cs="Times New Roman"/>
          <w:bCs/>
          <w:lang w:eastAsia="fr-CA"/>
        </w:rPr>
        <w:t>, garante de cet ordre social et représentant l’ensemble de la société.</w:t>
      </w:r>
    </w:p>
    <w:p w14:paraId="19BB15C3" w14:textId="77777777" w:rsidR="00934A0B" w:rsidRPr="00F944E9" w:rsidRDefault="00934A0B" w:rsidP="00934A0B">
      <w:pPr>
        <w:spacing w:after="0" w:line="360" w:lineRule="auto"/>
        <w:rPr>
          <w:rFonts w:ascii="Times New Roman" w:eastAsia="Times New Roman" w:hAnsi="Times New Roman" w:cs="Times New Roman"/>
          <w:bCs/>
          <w:lang w:eastAsia="fr-CA"/>
        </w:rPr>
      </w:pPr>
    </w:p>
    <w:p w14:paraId="393E873F" w14:textId="77777777" w:rsidR="00934A0B" w:rsidRPr="00F944E9" w:rsidRDefault="00934A0B" w:rsidP="00B635AD">
      <w:pPr>
        <w:pStyle w:val="Paragraphedeliste"/>
        <w:numPr>
          <w:ilvl w:val="0"/>
          <w:numId w:val="13"/>
        </w:numPr>
        <w:spacing w:line="360" w:lineRule="auto"/>
        <w:ind w:left="499" w:hanging="357"/>
        <w:contextualSpacing w:val="0"/>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Quelle était la finalité de la peine en Nouvelle-France et, à cette fin, comment s’opérait l’exécution de la peine?</w:t>
      </w:r>
    </w:p>
    <w:p w14:paraId="2ED75893" w14:textId="77777777" w:rsidR="00934A0B" w:rsidRPr="00F944E9" w:rsidRDefault="00934A0B" w:rsidP="00B635AD">
      <w:pPr>
        <w:pStyle w:val="Paragraphedeliste"/>
        <w:numPr>
          <w:ilvl w:val="1"/>
          <w:numId w:val="13"/>
        </w:numPr>
        <w:spacing w:line="360" w:lineRule="auto"/>
        <w:rPr>
          <w:rFonts w:ascii="Times New Roman" w:eastAsia="Times New Roman" w:hAnsi="Times New Roman" w:cs="Times New Roman"/>
          <w:b/>
          <w:bCs/>
          <w:lang w:eastAsia="fr-CA"/>
        </w:rPr>
      </w:pPr>
      <w:r w:rsidRPr="00F944E9">
        <w:rPr>
          <w:rFonts w:ascii="Times New Roman" w:eastAsia="Times New Roman" w:hAnsi="Times New Roman" w:cs="Times New Roman"/>
          <w:bCs/>
          <w:u w:val="single"/>
          <w:lang w:eastAsia="fr-CA"/>
        </w:rPr>
        <w:t>La finalité de la peine était la dissuasion générale</w:t>
      </w:r>
      <w:r w:rsidRPr="00F944E9">
        <w:rPr>
          <w:rFonts w:ascii="Times New Roman" w:eastAsia="Times New Roman" w:hAnsi="Times New Roman" w:cs="Times New Roman"/>
          <w:bCs/>
          <w:lang w:eastAsia="fr-CA"/>
        </w:rPr>
        <w:t>, c’est-à-dire une peine exemplaire pour dissuader la population de désobéir aux lois, et stigmatiser l’accusé, le rendre honteux d’avoir désobéi à l’ordre social.</w:t>
      </w:r>
    </w:p>
    <w:p w14:paraId="166DCD55" w14:textId="77777777" w:rsidR="00934A0B" w:rsidRPr="00F944E9" w:rsidRDefault="00934A0B" w:rsidP="00B635AD">
      <w:pPr>
        <w:pStyle w:val="Paragraphedeliste"/>
        <w:numPr>
          <w:ilvl w:val="1"/>
          <w:numId w:val="13"/>
        </w:numPr>
        <w:spacing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u w:val="single"/>
          <w:lang w:eastAsia="fr-CA"/>
        </w:rPr>
        <w:t>C’était une peine publique</w:t>
      </w:r>
      <w:r w:rsidRPr="00F944E9">
        <w:rPr>
          <w:rFonts w:ascii="Times New Roman" w:eastAsia="Times New Roman" w:hAnsi="Times New Roman" w:cs="Times New Roman"/>
          <w:bCs/>
          <w:lang w:eastAsia="fr-CA"/>
        </w:rPr>
        <w:t>, un « véritable spectacle destiné à frapper les imaginations et à susciter l’horreur ». Par exemple, il devait avouer ses torts en public ou être exposé sur la place du marché. Puisqu’à l’époque, le seul bien d’un individu était son honneur, sa punition le souillait socialement.</w:t>
      </w:r>
    </w:p>
    <w:p w14:paraId="0D6AE5C3" w14:textId="77777777" w:rsidR="00934A0B" w:rsidRPr="00F944E9" w:rsidRDefault="00934A0B" w:rsidP="00934A0B">
      <w:pPr>
        <w:pStyle w:val="Paragraphedeliste"/>
        <w:spacing w:line="360" w:lineRule="auto"/>
        <w:ind w:left="1222"/>
        <w:jc w:val="both"/>
        <w:textAlignment w:val="center"/>
        <w:rPr>
          <w:rFonts w:ascii="Times New Roman" w:eastAsia="Times New Roman" w:hAnsi="Times New Roman" w:cs="Times New Roman"/>
          <w:bCs/>
          <w:lang w:eastAsia="fr-CA"/>
        </w:rPr>
      </w:pPr>
    </w:p>
    <w:p w14:paraId="58FD1FF0" w14:textId="77777777" w:rsidR="00934A0B" w:rsidRPr="00F944E9" w:rsidRDefault="00934A0B" w:rsidP="00B635AD">
      <w:pPr>
        <w:pStyle w:val="Paragraphedeliste"/>
        <w:numPr>
          <w:ilvl w:val="0"/>
          <w:numId w:val="13"/>
        </w:numPr>
        <w:spacing w:line="360" w:lineRule="auto"/>
        <w:ind w:left="499" w:hanging="357"/>
        <w:contextualSpacing w:val="0"/>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
          <w:bCs/>
          <w:lang w:eastAsia="fr-CA"/>
        </w:rPr>
        <w:t>Expliquez les quatre principaux changements de la procédure pénale apportés par le régime britannique au Canada afin de mieux protéger le droit des accusés, changements encore présents aujourd’hui.</w:t>
      </w:r>
    </w:p>
    <w:p w14:paraId="01BF1993" w14:textId="77777777" w:rsidR="00934A0B" w:rsidRPr="00F944E9" w:rsidRDefault="00934A0B" w:rsidP="00B635AD">
      <w:pPr>
        <w:pStyle w:val="Paragraphedeliste"/>
        <w:numPr>
          <w:ilvl w:val="1"/>
          <w:numId w:val="13"/>
        </w:numPr>
        <w:spacing w:after="0" w:line="360" w:lineRule="auto"/>
        <w:jc w:val="both"/>
        <w:textAlignment w:val="center"/>
        <w:rPr>
          <w:rFonts w:ascii="Times New Roman" w:eastAsia="Times New Roman" w:hAnsi="Times New Roman" w:cs="Times New Roman"/>
          <w:b/>
          <w:bCs/>
          <w:lang w:eastAsia="fr-CA"/>
        </w:rPr>
      </w:pPr>
      <w:bookmarkStart w:id="1" w:name="_Hlk527398323"/>
      <w:r w:rsidRPr="00F944E9">
        <w:rPr>
          <w:rFonts w:ascii="Times New Roman" w:eastAsia="Times New Roman" w:hAnsi="Times New Roman" w:cs="Times New Roman"/>
          <w:u w:val="single"/>
          <w:lang w:eastAsia="fr-CA"/>
        </w:rPr>
        <w:t>L’</w:t>
      </w:r>
      <w:r w:rsidRPr="00F944E9">
        <w:rPr>
          <w:rFonts w:ascii="Times New Roman" w:eastAsia="Times New Roman" w:hAnsi="Times New Roman" w:cs="Times New Roman"/>
          <w:i/>
          <w:u w:val="single"/>
          <w:lang w:eastAsia="fr-CA"/>
        </w:rPr>
        <w:t>habeas corpus </w:t>
      </w:r>
      <w:r w:rsidRPr="00F944E9">
        <w:rPr>
          <w:rFonts w:ascii="Times New Roman" w:eastAsia="Times New Roman" w:hAnsi="Times New Roman" w:cs="Times New Roman"/>
          <w:lang w:eastAsia="fr-CA"/>
        </w:rPr>
        <w:t>: vise à protéger un individu d’une arrestation sans raison valable et d’être emprisonné sans jugement pendant une longue durée. Désormais, toute personne arrêtée a le droit d’en savoir les raisons et de connaître les accusations qui seront portées contre elle.</w:t>
      </w:r>
    </w:p>
    <w:p w14:paraId="1B44D8A6" w14:textId="77777777" w:rsidR="00934A0B" w:rsidRPr="00F944E9" w:rsidRDefault="00934A0B" w:rsidP="00B635AD">
      <w:pPr>
        <w:pStyle w:val="Paragraphedeliste"/>
        <w:numPr>
          <w:ilvl w:val="1"/>
          <w:numId w:val="13"/>
        </w:numPr>
        <w:spacing w:after="0" w:line="360" w:lineRule="auto"/>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Cs/>
          <w:u w:val="single"/>
          <w:lang w:eastAsia="fr-CA"/>
        </w:rPr>
        <w:t>Droit pour l’accusé à l’assistance d’un avocat</w:t>
      </w:r>
      <w:r w:rsidRPr="00F944E9">
        <w:rPr>
          <w:rFonts w:ascii="Times New Roman" w:eastAsia="Times New Roman" w:hAnsi="Times New Roman" w:cs="Times New Roman"/>
          <w:bCs/>
          <w:lang w:eastAsia="fr-CA"/>
        </w:rPr>
        <w:t> : l’avocat de la Couronne, le procureur, est celui qui représente l’autorité politique, et l’avocat de la défense, celui qui représente l’accusé.</w:t>
      </w:r>
    </w:p>
    <w:p w14:paraId="3B380D48" w14:textId="72261D3B" w:rsidR="00934A0B" w:rsidRPr="00F944E9" w:rsidRDefault="00934A0B" w:rsidP="00B635AD">
      <w:pPr>
        <w:pStyle w:val="Paragraphedeliste"/>
        <w:numPr>
          <w:ilvl w:val="1"/>
          <w:numId w:val="13"/>
        </w:numPr>
        <w:spacing w:after="0"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u w:val="single"/>
          <w:lang w:eastAsia="fr-CA"/>
        </w:rPr>
        <w:t>Procès au criminel sont désormais publics</w:t>
      </w:r>
      <w:r w:rsidRPr="00F944E9">
        <w:rPr>
          <w:rFonts w:ascii="Times New Roman" w:eastAsia="Times New Roman" w:hAnsi="Times New Roman" w:cs="Times New Roman"/>
          <w:bCs/>
          <w:lang w:eastAsia="fr-CA"/>
        </w:rPr>
        <w:t xml:space="preserve"> : pour s’assurer que l’accusé a eu droit à une défense pleine et entière. Certains sont même avec jury (Afin de se protéger de </w:t>
      </w:r>
      <w:r w:rsidRPr="00F944E9">
        <w:rPr>
          <w:rFonts w:ascii="Times New Roman" w:eastAsia="Times New Roman" w:hAnsi="Times New Roman" w:cs="Times New Roman"/>
          <w:bCs/>
          <w:lang w:eastAsia="fr-CA"/>
        </w:rPr>
        <w:lastRenderedPageBreak/>
        <w:t>l’arbitraire du juge dans les cas de crimes jugés les plus graves) : on présume que le jury est impartial et représente la volonté collective.</w:t>
      </w:r>
    </w:p>
    <w:p w14:paraId="70625DBE" w14:textId="77777777" w:rsidR="00934A0B" w:rsidRPr="00F944E9" w:rsidRDefault="00934A0B" w:rsidP="00B635AD">
      <w:pPr>
        <w:pStyle w:val="Paragraphedeliste"/>
        <w:numPr>
          <w:ilvl w:val="1"/>
          <w:numId w:val="13"/>
        </w:numPr>
        <w:spacing w:after="0"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Principe de base de l’accusation devient « </w:t>
      </w:r>
      <w:r w:rsidRPr="00F944E9">
        <w:rPr>
          <w:rFonts w:ascii="Times New Roman" w:eastAsia="Times New Roman" w:hAnsi="Times New Roman" w:cs="Times New Roman"/>
          <w:bCs/>
          <w:u w:val="single"/>
          <w:lang w:eastAsia="fr-CA"/>
        </w:rPr>
        <w:t>l’accusé est présumé innocent jusqu’à ce qu’il ait été jugé coupable</w:t>
      </w:r>
      <w:r w:rsidRPr="00F944E9">
        <w:rPr>
          <w:rFonts w:ascii="Times New Roman" w:eastAsia="Times New Roman" w:hAnsi="Times New Roman" w:cs="Times New Roman"/>
          <w:bCs/>
          <w:lang w:eastAsia="fr-CA"/>
        </w:rPr>
        <w:t> ». Le juge n’a plus une fonction d’inquisition pour aller chercher la preuve (comme dans le droit français) : dans le droit anglais, il a comme fonction d’écouter les deux parties, la Couronne et la défense, et de rendre sa sentence avec impartialité.</w:t>
      </w:r>
    </w:p>
    <w:bookmarkEnd w:id="1"/>
    <w:p w14:paraId="08B33305" w14:textId="77777777" w:rsidR="00934A0B" w:rsidRPr="00F944E9" w:rsidRDefault="00934A0B" w:rsidP="00934A0B">
      <w:pPr>
        <w:spacing w:after="0" w:line="360" w:lineRule="auto"/>
        <w:jc w:val="both"/>
        <w:rPr>
          <w:rFonts w:ascii="Times New Roman" w:eastAsia="Times New Roman" w:hAnsi="Times New Roman" w:cs="Times New Roman"/>
          <w:lang w:eastAsia="fr-CA"/>
        </w:rPr>
      </w:pPr>
    </w:p>
    <w:p w14:paraId="5DB8F6FE" w14:textId="77777777" w:rsidR="00934A0B" w:rsidRPr="00F944E9" w:rsidRDefault="00934A0B" w:rsidP="00B635AD">
      <w:pPr>
        <w:pStyle w:val="Paragraphedeliste"/>
        <w:numPr>
          <w:ilvl w:val="0"/>
          <w:numId w:val="13"/>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 xml:space="preserve">Quelles sont les caractéristiques du </w:t>
      </w:r>
      <w:r w:rsidRPr="00F944E9">
        <w:rPr>
          <w:rFonts w:ascii="Times New Roman" w:eastAsia="Times New Roman" w:hAnsi="Times New Roman" w:cs="Times New Roman"/>
          <w:b/>
          <w:bCs/>
          <w:i/>
          <w:lang w:eastAsia="fr-CA"/>
        </w:rPr>
        <w:t>Bloody Code</w:t>
      </w:r>
      <w:r w:rsidRPr="00F944E9">
        <w:rPr>
          <w:rFonts w:ascii="Times New Roman" w:eastAsia="Times New Roman" w:hAnsi="Times New Roman" w:cs="Times New Roman"/>
          <w:b/>
          <w:bCs/>
          <w:lang w:eastAsia="fr-CA"/>
        </w:rPr>
        <w:t>? Pourquoi prend-il fin au début du XIX</w:t>
      </w:r>
      <w:r w:rsidRPr="00F944E9">
        <w:rPr>
          <w:rFonts w:ascii="Times New Roman" w:eastAsia="Times New Roman" w:hAnsi="Times New Roman" w:cs="Times New Roman"/>
          <w:b/>
          <w:bCs/>
          <w:vertAlign w:val="superscript"/>
          <w:lang w:eastAsia="fr-CA"/>
        </w:rPr>
        <w:t>ème</w:t>
      </w:r>
      <w:r w:rsidRPr="00F944E9">
        <w:rPr>
          <w:rFonts w:ascii="Times New Roman" w:eastAsia="Times New Roman" w:hAnsi="Times New Roman" w:cs="Times New Roman"/>
          <w:b/>
          <w:bCs/>
          <w:lang w:eastAsia="fr-CA"/>
        </w:rPr>
        <w:t xml:space="preserve"> siècle?</w:t>
      </w:r>
    </w:p>
    <w:p w14:paraId="1BE8669C" w14:textId="77777777" w:rsidR="00934A0B" w:rsidRPr="00F944E9" w:rsidRDefault="00934A0B" w:rsidP="00B635AD">
      <w:pPr>
        <w:pStyle w:val="Paragraphedeliste"/>
        <w:numPr>
          <w:ilvl w:val="1"/>
          <w:numId w:val="13"/>
        </w:numPr>
        <w:spacing w:line="360" w:lineRule="auto"/>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lang w:eastAsia="fr-CA"/>
        </w:rPr>
        <w:t xml:space="preserve">Caractéristiques du </w:t>
      </w:r>
      <w:r w:rsidRPr="00F944E9">
        <w:rPr>
          <w:rFonts w:ascii="Times New Roman" w:eastAsia="Times New Roman" w:hAnsi="Times New Roman" w:cs="Times New Roman"/>
          <w:i/>
          <w:lang w:eastAsia="fr-CA"/>
        </w:rPr>
        <w:t>Bloody Code</w:t>
      </w:r>
    </w:p>
    <w:p w14:paraId="3DB53D92" w14:textId="77777777" w:rsidR="00934A0B" w:rsidRPr="00F944E9" w:rsidRDefault="00934A0B" w:rsidP="00B635AD">
      <w:pPr>
        <w:pStyle w:val="Paragraphedeliste"/>
        <w:numPr>
          <w:ilvl w:val="2"/>
          <w:numId w:val="13"/>
        </w:numPr>
        <w:spacing w:line="360" w:lineRule="auto"/>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lang w:eastAsia="fr-CA"/>
        </w:rPr>
        <w:t>Domaine des infractions pénales britanniques était plus étendu qu’en Nouvelle-France</w:t>
      </w:r>
    </w:p>
    <w:p w14:paraId="6D07EE24" w14:textId="77777777" w:rsidR="00715980" w:rsidRPr="00F944E9" w:rsidRDefault="00715980" w:rsidP="00B635AD">
      <w:pPr>
        <w:pStyle w:val="Paragraphedeliste"/>
        <w:numPr>
          <w:ilvl w:val="2"/>
          <w:numId w:val="13"/>
        </w:numPr>
        <w:spacing w:line="360" w:lineRule="auto"/>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lang w:eastAsia="fr-CA"/>
        </w:rPr>
        <w:t>Le nombre élevé de crimes passibles de la peine de mort par pendaison, principalement pour les crimes contre la propriété</w:t>
      </w:r>
    </w:p>
    <w:p w14:paraId="6447CEB1" w14:textId="77777777" w:rsidR="00934A0B" w:rsidRPr="00F944E9" w:rsidRDefault="00715980" w:rsidP="00B635AD">
      <w:pPr>
        <w:pStyle w:val="Paragraphedeliste"/>
        <w:numPr>
          <w:ilvl w:val="2"/>
          <w:numId w:val="13"/>
        </w:numPr>
        <w:spacing w:line="360" w:lineRule="auto"/>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lang w:eastAsia="fr-CA"/>
        </w:rPr>
        <w:t>F</w:t>
      </w:r>
      <w:r w:rsidR="00934A0B" w:rsidRPr="00F944E9">
        <w:rPr>
          <w:rFonts w:ascii="Times New Roman" w:eastAsia="Times New Roman" w:hAnsi="Times New Roman" w:cs="Times New Roman"/>
          <w:lang w:eastAsia="fr-CA"/>
        </w:rPr>
        <w:t>ouet, exposition publique sur un pilori pendant un certain nombre de jours</w:t>
      </w:r>
      <w:r w:rsidRPr="00F944E9">
        <w:rPr>
          <w:rFonts w:ascii="Times New Roman" w:eastAsia="Times New Roman" w:hAnsi="Times New Roman" w:cs="Times New Roman"/>
          <w:lang w:eastAsia="fr-CA"/>
        </w:rPr>
        <w:t>, etc.</w:t>
      </w:r>
    </w:p>
    <w:p w14:paraId="31D140A2" w14:textId="77777777" w:rsidR="00934A0B" w:rsidRPr="00F944E9" w:rsidRDefault="00934A0B" w:rsidP="00B635AD">
      <w:pPr>
        <w:pStyle w:val="Paragraphedeliste"/>
        <w:numPr>
          <w:ilvl w:val="1"/>
          <w:numId w:val="13"/>
        </w:numPr>
        <w:spacing w:after="0" w:line="360" w:lineRule="auto"/>
        <w:ind w:left="1219" w:hanging="357"/>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u w:val="single"/>
          <w:lang w:eastAsia="fr-CA"/>
        </w:rPr>
        <w:t>Les peines de mort, les cruautés physiques et les tortures publiques sont remises en question dans la foulée des réflexions sur les délits et les peines</w:t>
      </w:r>
      <w:r w:rsidRPr="00F944E9">
        <w:rPr>
          <w:rFonts w:ascii="Times New Roman" w:eastAsia="Times New Roman" w:hAnsi="Times New Roman" w:cs="Times New Roman"/>
          <w:lang w:eastAsia="fr-CA"/>
        </w:rPr>
        <w:t>. C’est une mouvance pour une réforme de l’appareil pénal en vue d’une peine juste et utile et qui aura ses échos en Angleterre (et du coup, dans ses colonies).</w:t>
      </w:r>
    </w:p>
    <w:p w14:paraId="43A942A5" w14:textId="77777777" w:rsidR="00934A0B" w:rsidRPr="00F944E9" w:rsidRDefault="00934A0B" w:rsidP="00934A0B">
      <w:pPr>
        <w:pStyle w:val="Paragraphedeliste"/>
        <w:spacing w:after="0" w:line="360" w:lineRule="auto"/>
        <w:ind w:left="1068"/>
        <w:jc w:val="both"/>
        <w:textAlignment w:val="center"/>
        <w:rPr>
          <w:rFonts w:ascii="Times New Roman" w:eastAsia="Times New Roman" w:hAnsi="Times New Roman" w:cs="Times New Roman"/>
          <w:b/>
          <w:bCs/>
          <w:lang w:eastAsia="fr-CA"/>
        </w:rPr>
      </w:pPr>
    </w:p>
    <w:p w14:paraId="4F6E8BD5" w14:textId="77777777" w:rsidR="00934A0B" w:rsidRPr="00F944E9" w:rsidRDefault="00934A0B" w:rsidP="00B635AD">
      <w:pPr>
        <w:pStyle w:val="Paragraphedeliste"/>
        <w:numPr>
          <w:ilvl w:val="0"/>
          <w:numId w:val="13"/>
        </w:numPr>
        <w:spacing w:line="360" w:lineRule="auto"/>
        <w:ind w:left="499" w:hanging="357"/>
        <w:contextualSpacing w:val="0"/>
        <w:jc w:val="both"/>
        <w:rPr>
          <w:rFonts w:ascii="Times New Roman" w:eastAsia="Times New Roman" w:hAnsi="Times New Roman" w:cs="Times New Roman"/>
          <w:lang w:eastAsia="fr-CA"/>
        </w:rPr>
      </w:pPr>
      <w:r w:rsidRPr="00F944E9">
        <w:rPr>
          <w:rFonts w:ascii="Times New Roman" w:eastAsia="Times New Roman" w:hAnsi="Times New Roman" w:cs="Times New Roman"/>
          <w:b/>
          <w:bCs/>
          <w:lang w:eastAsia="fr-CA"/>
        </w:rPr>
        <w:t>Quel modèle architectural caractérise le pénitencier de Kingston et en quelle année a-t-il ouvert ses portes?</w:t>
      </w:r>
    </w:p>
    <w:p w14:paraId="5EF746B0" w14:textId="77777777" w:rsidR="00934A0B" w:rsidRPr="00F944E9" w:rsidRDefault="00934A0B" w:rsidP="00B635AD">
      <w:pPr>
        <w:pStyle w:val="Paragraphedeliste"/>
        <w:numPr>
          <w:ilvl w:val="1"/>
          <w:numId w:val="13"/>
        </w:numPr>
        <w:spacing w:line="360" w:lineRule="auto"/>
        <w:jc w:val="both"/>
        <w:rPr>
          <w:rFonts w:ascii="Times New Roman" w:eastAsia="Times New Roman" w:hAnsi="Times New Roman" w:cs="Times New Roman"/>
          <w:u w:val="single"/>
          <w:lang w:eastAsia="fr-CA"/>
        </w:rPr>
      </w:pPr>
      <w:r w:rsidRPr="00F944E9">
        <w:rPr>
          <w:rFonts w:ascii="Times New Roman" w:eastAsia="Times New Roman" w:hAnsi="Times New Roman" w:cs="Times New Roman"/>
          <w:u w:val="single"/>
          <w:lang w:eastAsia="fr-CA"/>
        </w:rPr>
        <w:t>Un modèle s’inspirant du Panoptique</w:t>
      </w:r>
    </w:p>
    <w:p w14:paraId="4F5FC5BF" w14:textId="77777777" w:rsidR="00934A0B" w:rsidRPr="00F944E9" w:rsidRDefault="00934A0B" w:rsidP="00B635AD">
      <w:pPr>
        <w:pStyle w:val="Paragraphedeliste"/>
        <w:numPr>
          <w:ilvl w:val="1"/>
          <w:numId w:val="13"/>
        </w:numPr>
        <w:spacing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u w:val="single"/>
          <w:lang w:eastAsia="fr-CA"/>
        </w:rPr>
        <w:t>En 1835</w:t>
      </w:r>
    </w:p>
    <w:p w14:paraId="28321B3C" w14:textId="77777777" w:rsidR="00934A0B" w:rsidRPr="00F944E9" w:rsidRDefault="00934A0B" w:rsidP="00934A0B">
      <w:pPr>
        <w:pStyle w:val="Paragraphedeliste"/>
        <w:spacing w:after="0" w:line="360" w:lineRule="auto"/>
        <w:ind w:left="1068"/>
        <w:jc w:val="both"/>
        <w:rPr>
          <w:rFonts w:ascii="Times New Roman" w:eastAsia="Times New Roman" w:hAnsi="Times New Roman" w:cs="Times New Roman"/>
          <w:lang w:eastAsia="fr-CA"/>
        </w:rPr>
      </w:pPr>
    </w:p>
    <w:p w14:paraId="254BA763" w14:textId="77777777" w:rsidR="00934A0B" w:rsidRPr="00F944E9" w:rsidRDefault="00934A0B" w:rsidP="00B635AD">
      <w:pPr>
        <w:pStyle w:val="Paragraphedeliste"/>
        <w:numPr>
          <w:ilvl w:val="0"/>
          <w:numId w:val="13"/>
        </w:numPr>
        <w:spacing w:line="360" w:lineRule="auto"/>
        <w:ind w:left="499" w:hanging="357"/>
        <w:contextualSpacing w:val="0"/>
        <w:jc w:val="both"/>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En quelle année le premier code canadien vit-il le jour, et dans quelle catégorie d’infractions se retrouvent les peines les plus sévères?</w:t>
      </w:r>
    </w:p>
    <w:p w14:paraId="62614B97" w14:textId="77777777" w:rsidR="00934A0B" w:rsidRPr="00F944E9" w:rsidRDefault="00934A0B" w:rsidP="00B635AD">
      <w:pPr>
        <w:pStyle w:val="Paragraphedeliste"/>
        <w:numPr>
          <w:ilvl w:val="1"/>
          <w:numId w:val="13"/>
        </w:numPr>
        <w:spacing w:after="0" w:line="360" w:lineRule="auto"/>
        <w:jc w:val="both"/>
        <w:rPr>
          <w:rFonts w:ascii="Times New Roman" w:eastAsia="Times New Roman" w:hAnsi="Times New Roman" w:cs="Times New Roman"/>
          <w:u w:val="single"/>
          <w:lang w:eastAsia="fr-CA"/>
        </w:rPr>
      </w:pPr>
      <w:r w:rsidRPr="00F944E9">
        <w:rPr>
          <w:rFonts w:ascii="Times New Roman" w:eastAsia="Times New Roman" w:hAnsi="Times New Roman" w:cs="Times New Roman"/>
          <w:u w:val="single"/>
          <w:lang w:eastAsia="fr-CA"/>
        </w:rPr>
        <w:t>En 1892</w:t>
      </w:r>
    </w:p>
    <w:p w14:paraId="499DDCC3" w14:textId="77777777" w:rsidR="00934A0B" w:rsidRPr="00F944E9" w:rsidRDefault="00934A0B" w:rsidP="00B635AD">
      <w:pPr>
        <w:pStyle w:val="Paragraphedeliste"/>
        <w:numPr>
          <w:ilvl w:val="1"/>
          <w:numId w:val="13"/>
        </w:numPr>
        <w:spacing w:after="0" w:line="360" w:lineRule="auto"/>
        <w:jc w:val="both"/>
        <w:rPr>
          <w:rFonts w:ascii="Times New Roman" w:eastAsia="Times New Roman" w:hAnsi="Times New Roman" w:cs="Times New Roman"/>
          <w:b/>
          <w:bCs/>
          <w:lang w:eastAsia="fr-CA"/>
        </w:rPr>
      </w:pPr>
      <w:r w:rsidRPr="00F944E9">
        <w:rPr>
          <w:rFonts w:ascii="Times New Roman" w:eastAsia="Times New Roman" w:hAnsi="Times New Roman" w:cs="Times New Roman"/>
          <w:u w:val="single"/>
          <w:lang w:eastAsia="fr-CA"/>
        </w:rPr>
        <w:t>La catégorie des crimes contre la propriété</w:t>
      </w:r>
    </w:p>
    <w:p w14:paraId="482AF6D0" w14:textId="77777777" w:rsidR="00934A0B" w:rsidRPr="00F944E9" w:rsidRDefault="00934A0B" w:rsidP="00934A0B">
      <w:pPr>
        <w:spacing w:after="0" w:line="360" w:lineRule="auto"/>
        <w:ind w:left="809"/>
        <w:jc w:val="both"/>
        <w:rPr>
          <w:rFonts w:ascii="Times New Roman" w:eastAsia="Times New Roman" w:hAnsi="Times New Roman" w:cs="Times New Roman"/>
          <w:lang w:eastAsia="fr-CA"/>
        </w:rPr>
      </w:pPr>
    </w:p>
    <w:p w14:paraId="334B5877" w14:textId="77777777" w:rsidR="00CD563D" w:rsidRPr="00F944E9" w:rsidRDefault="00CD563D" w:rsidP="00934A0B">
      <w:pPr>
        <w:spacing w:after="0" w:line="360" w:lineRule="auto"/>
        <w:ind w:left="809"/>
        <w:jc w:val="both"/>
        <w:rPr>
          <w:rFonts w:ascii="Times New Roman" w:eastAsia="Times New Roman" w:hAnsi="Times New Roman" w:cs="Times New Roman"/>
          <w:lang w:eastAsia="fr-CA"/>
        </w:rPr>
      </w:pPr>
    </w:p>
    <w:p w14:paraId="6C8D8AF8" w14:textId="77777777" w:rsidR="00934A0B" w:rsidRPr="00F944E9" w:rsidRDefault="00934A0B" w:rsidP="00B635AD">
      <w:pPr>
        <w:pStyle w:val="Paragraphedeliste"/>
        <w:numPr>
          <w:ilvl w:val="0"/>
          <w:numId w:val="13"/>
        </w:numPr>
        <w:spacing w:line="360" w:lineRule="auto"/>
        <w:ind w:left="499" w:hanging="357"/>
        <w:contextualSpacing w:val="0"/>
        <w:jc w:val="both"/>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lastRenderedPageBreak/>
        <w:t>Quelles sont les principales caractéristiques des modifications du Code criminel canadien dans ses trente-cinq premières années d’existence?</w:t>
      </w:r>
    </w:p>
    <w:p w14:paraId="0D193FB6" w14:textId="77777777" w:rsidR="00934A0B" w:rsidRPr="00F944E9" w:rsidRDefault="00934A0B" w:rsidP="00934A0B">
      <w:pPr>
        <w:pStyle w:val="Paragraphedeliste"/>
        <w:spacing w:line="360" w:lineRule="auto"/>
        <w:ind w:left="499"/>
        <w:contextualSpacing w:val="0"/>
        <w:jc w:val="both"/>
        <w:rPr>
          <w:rFonts w:ascii="Times New Roman" w:eastAsia="Times New Roman" w:hAnsi="Times New Roman" w:cs="Times New Roman"/>
          <w:b/>
          <w:bCs/>
          <w:lang w:eastAsia="fr-CA"/>
        </w:rPr>
      </w:pPr>
      <w:r w:rsidRPr="00F944E9">
        <w:rPr>
          <w:rFonts w:ascii="Times New Roman" w:eastAsia="Times New Roman" w:hAnsi="Times New Roman" w:cs="Times New Roman"/>
          <w:bCs/>
          <w:lang w:eastAsia="fr-CA"/>
        </w:rPr>
        <w:t>Durcissement très marqué du Code criminel canadien</w:t>
      </w:r>
    </w:p>
    <w:p w14:paraId="1CADE716" w14:textId="606C135B" w:rsidR="00934A0B" w:rsidRPr="00F944E9" w:rsidRDefault="00934A0B" w:rsidP="00B635AD">
      <w:pPr>
        <w:pStyle w:val="Paragraphedeliste"/>
        <w:numPr>
          <w:ilvl w:val="1"/>
          <w:numId w:val="13"/>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L’horizon de l’incrimination s’élargit, la liste des activités humaines qui sont interdites s’allonge et par conséquent et donc, il y a davantage d’individus susceptibles d’être étiquetés comme criminels et les peines infligées aux « coupables</w:t>
      </w:r>
      <w:r w:rsidR="00571079" w:rsidRPr="00F944E9">
        <w:rPr>
          <w:rFonts w:ascii="Times New Roman" w:eastAsia="Times New Roman" w:hAnsi="Times New Roman" w:cs="Times New Roman"/>
          <w:bCs/>
          <w:lang w:eastAsia="fr-CA"/>
        </w:rPr>
        <w:t xml:space="preserve"> </w:t>
      </w:r>
      <w:r w:rsidRPr="00F944E9">
        <w:rPr>
          <w:rFonts w:ascii="Times New Roman" w:eastAsia="Times New Roman" w:hAnsi="Times New Roman" w:cs="Times New Roman"/>
          <w:bCs/>
          <w:lang w:eastAsia="fr-CA"/>
        </w:rPr>
        <w:t>» sont marquées au sceau d’une plus grande sévérité, principalement en matière de mœurs (industrialisation, urbanisation, syndicalisation)</w:t>
      </w:r>
    </w:p>
    <w:p w14:paraId="5686F2C9" w14:textId="77777777" w:rsidR="00934A0B" w:rsidRPr="00F944E9" w:rsidRDefault="00934A0B" w:rsidP="00B635AD">
      <w:pPr>
        <w:pStyle w:val="Paragraphedeliste"/>
        <w:numPr>
          <w:ilvl w:val="1"/>
          <w:numId w:val="13"/>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Plus de personnes sont judiciarisées</w:t>
      </w:r>
    </w:p>
    <w:p w14:paraId="121CE0EA" w14:textId="77777777" w:rsidR="00934A0B" w:rsidRPr="00F944E9" w:rsidRDefault="00934A0B" w:rsidP="00B635AD">
      <w:pPr>
        <w:pStyle w:val="Paragraphedeliste"/>
        <w:numPr>
          <w:ilvl w:val="1"/>
          <w:numId w:val="13"/>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On règle beaucoup de délits par la peine : cela se répercutera sur leur administration</w:t>
      </w:r>
    </w:p>
    <w:p w14:paraId="78ED26F4" w14:textId="77777777" w:rsidR="00934A0B" w:rsidRPr="00F944E9" w:rsidRDefault="00934A0B" w:rsidP="00934A0B">
      <w:pPr>
        <w:spacing w:after="0" w:line="360" w:lineRule="auto"/>
        <w:ind w:left="809"/>
        <w:jc w:val="both"/>
        <w:rPr>
          <w:rFonts w:ascii="Times New Roman" w:eastAsia="Times New Roman" w:hAnsi="Times New Roman" w:cs="Times New Roman"/>
          <w:lang w:eastAsia="fr-CA"/>
        </w:rPr>
      </w:pPr>
    </w:p>
    <w:p w14:paraId="3CFC5674" w14:textId="28B10B64" w:rsidR="00934A0B" w:rsidRPr="00F944E9" w:rsidRDefault="00934A0B" w:rsidP="00B635AD">
      <w:pPr>
        <w:pStyle w:val="Paragraphedeliste"/>
        <w:numPr>
          <w:ilvl w:val="0"/>
          <w:numId w:val="13"/>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Qu’est-ce qui amena la création de la commission Brown et quels furent ses constats dans son rapport en 1849?</w:t>
      </w:r>
    </w:p>
    <w:p w14:paraId="378D64B3" w14:textId="77777777" w:rsidR="00934A0B" w:rsidRPr="00F944E9" w:rsidRDefault="00934A0B" w:rsidP="00B635AD">
      <w:pPr>
        <w:pStyle w:val="Paragraphedeliste"/>
        <w:numPr>
          <w:ilvl w:val="1"/>
          <w:numId w:val="13"/>
        </w:numPr>
        <w:spacing w:after="0" w:line="360" w:lineRule="auto"/>
        <w:jc w:val="both"/>
        <w:textAlignment w:val="center"/>
        <w:rPr>
          <w:rFonts w:ascii="Times New Roman" w:eastAsia="Times New Roman" w:hAnsi="Times New Roman" w:cs="Times New Roman"/>
          <w:u w:val="single"/>
          <w:lang w:eastAsia="fr-CA"/>
        </w:rPr>
      </w:pPr>
      <w:r w:rsidRPr="00F944E9">
        <w:rPr>
          <w:rFonts w:ascii="Times New Roman" w:eastAsia="Times New Roman" w:hAnsi="Times New Roman" w:cs="Times New Roman"/>
          <w:u w:val="single"/>
          <w:lang w:eastAsia="fr-CA"/>
        </w:rPr>
        <w:t>Elle fut créée à la suite de rumeurs relatives à de multiples violences dont seraient victimes les détenus (y compris des enfants)</w:t>
      </w:r>
    </w:p>
    <w:p w14:paraId="465D0895" w14:textId="77777777" w:rsidR="00934A0B" w:rsidRPr="00F944E9" w:rsidRDefault="00934A0B" w:rsidP="00B635AD">
      <w:pPr>
        <w:pStyle w:val="Paragraphedeliste"/>
        <w:numPr>
          <w:ilvl w:val="1"/>
          <w:numId w:val="13"/>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Constants : </w:t>
      </w:r>
      <w:r w:rsidRPr="00F944E9">
        <w:rPr>
          <w:rFonts w:ascii="Times New Roman" w:eastAsia="Times New Roman" w:hAnsi="Times New Roman" w:cs="Times New Roman"/>
          <w:u w:val="single"/>
          <w:lang w:eastAsia="fr-CA"/>
        </w:rPr>
        <w:t>les conditions de vie des détenus sont pitoyables</w:t>
      </w:r>
      <w:r w:rsidRPr="00F944E9">
        <w:rPr>
          <w:rFonts w:ascii="Times New Roman" w:eastAsia="Times New Roman" w:hAnsi="Times New Roman" w:cs="Times New Roman"/>
          <w:lang w:eastAsia="fr-CA"/>
        </w:rPr>
        <w:t xml:space="preserve"> et, pour les « discipliner », l’usage du fouet et courant, et ce, même pour des infractions mineures comme rire ou parler. </w:t>
      </w:r>
      <w:r w:rsidRPr="00F944E9">
        <w:rPr>
          <w:rFonts w:ascii="Times New Roman" w:eastAsia="Times New Roman" w:hAnsi="Times New Roman" w:cs="Times New Roman"/>
          <w:u w:val="single"/>
          <w:lang w:eastAsia="fr-CA"/>
        </w:rPr>
        <w:t>Elle ne permet pas moralement la réhabilitation des personnes</w:t>
      </w:r>
      <w:r w:rsidRPr="00F944E9">
        <w:rPr>
          <w:rFonts w:ascii="Times New Roman" w:eastAsia="Times New Roman" w:hAnsi="Times New Roman" w:cs="Times New Roman"/>
          <w:lang w:eastAsia="fr-CA"/>
        </w:rPr>
        <w:t>.</w:t>
      </w:r>
    </w:p>
    <w:p w14:paraId="7A1F28FF" w14:textId="77777777" w:rsidR="00934A0B" w:rsidRPr="00F944E9" w:rsidRDefault="00934A0B" w:rsidP="00934A0B">
      <w:pPr>
        <w:spacing w:after="0" w:line="360" w:lineRule="auto"/>
        <w:ind w:left="809"/>
        <w:jc w:val="both"/>
        <w:rPr>
          <w:rFonts w:ascii="Times New Roman" w:eastAsia="Times New Roman" w:hAnsi="Times New Roman" w:cs="Times New Roman"/>
          <w:lang w:eastAsia="fr-CA"/>
        </w:rPr>
      </w:pPr>
    </w:p>
    <w:p w14:paraId="1874BBEB" w14:textId="77777777" w:rsidR="00934A0B" w:rsidRPr="00F944E9" w:rsidRDefault="00934A0B" w:rsidP="00B635AD">
      <w:pPr>
        <w:pStyle w:val="Paragraphedeliste"/>
        <w:numPr>
          <w:ilvl w:val="0"/>
          <w:numId w:val="13"/>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Quel fut le mandat de la commission Archambault? Que conclut-elle dans son rapport en 1938? Quelles furent ses principales recommandations pour corriger la situation?</w:t>
      </w:r>
    </w:p>
    <w:p w14:paraId="5159F4D2" w14:textId="77777777" w:rsidR="00934A0B" w:rsidRPr="00F944E9" w:rsidRDefault="00934A0B" w:rsidP="00B635AD">
      <w:pPr>
        <w:pStyle w:val="Paragraphedeliste"/>
        <w:numPr>
          <w:ilvl w:val="1"/>
          <w:numId w:val="13"/>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Mandat : examen des conditions de vie dans les pénitenciers, mais également sur leur administration, leur capacité à prévenir le crime (une grande partie des détenus étant des « récidivistes ») et la réhabilitation</w:t>
      </w:r>
    </w:p>
    <w:p w14:paraId="0311FCF3" w14:textId="77777777" w:rsidR="00934A0B" w:rsidRPr="00F944E9" w:rsidRDefault="00934A0B" w:rsidP="00B635AD">
      <w:pPr>
        <w:pStyle w:val="Paragraphedeliste"/>
        <w:numPr>
          <w:ilvl w:val="1"/>
          <w:numId w:val="13"/>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Rapport en 1938 : La commission rejette le système disciplinaire sur lequel furent fondés Kingston et d’autres pénitenciers pour « réformer » les détenus </w:t>
      </w:r>
    </w:p>
    <w:p w14:paraId="6421B5E4" w14:textId="77777777" w:rsidR="00934A0B" w:rsidRPr="00F944E9" w:rsidRDefault="00934A0B" w:rsidP="00B635AD">
      <w:pPr>
        <w:pStyle w:val="Paragraphedeliste"/>
        <w:numPr>
          <w:ilvl w:val="1"/>
          <w:numId w:val="13"/>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Recommandations :</w:t>
      </w:r>
    </w:p>
    <w:p w14:paraId="7C4BCDD5" w14:textId="77777777" w:rsidR="00934A0B" w:rsidRPr="00F944E9" w:rsidRDefault="00934A0B" w:rsidP="00B635AD">
      <w:pPr>
        <w:pStyle w:val="Paragraphedeliste"/>
        <w:numPr>
          <w:ilvl w:val="2"/>
          <w:numId w:val="13"/>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L’embauche de spécialistes dont la mission serait de travailler à leur réhabilitation</w:t>
      </w:r>
    </w:p>
    <w:p w14:paraId="03246BB4" w14:textId="019A29AD" w:rsidR="00934A0B" w:rsidRPr="00F944E9" w:rsidRDefault="00934A0B" w:rsidP="00B635AD">
      <w:pPr>
        <w:pStyle w:val="Paragraphedeliste"/>
        <w:numPr>
          <w:ilvl w:val="2"/>
          <w:numId w:val="13"/>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L’implantation de programmes d’apprentissages et de loisirs à l’intérieur des murs</w:t>
      </w:r>
    </w:p>
    <w:p w14:paraId="27448DAB" w14:textId="77777777" w:rsidR="00934A0B" w:rsidRPr="00F944E9" w:rsidRDefault="00934A0B" w:rsidP="00B635AD">
      <w:pPr>
        <w:pStyle w:val="Paragraphedeliste"/>
        <w:numPr>
          <w:ilvl w:val="2"/>
          <w:numId w:val="13"/>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L’encouragement de l’usage plus systématique des libérations conditionnelles pour une réintégration sociale des détenus par des suivis dans la communauté.</w:t>
      </w:r>
    </w:p>
    <w:p w14:paraId="0BFB9239" w14:textId="77777777" w:rsidR="00C73ECC" w:rsidRPr="00F944E9" w:rsidRDefault="00C73ECC" w:rsidP="00C73ECC">
      <w:pPr>
        <w:pStyle w:val="Paragraphedeliste"/>
        <w:spacing w:after="0" w:line="360" w:lineRule="auto"/>
        <w:ind w:left="1942"/>
        <w:jc w:val="both"/>
        <w:textAlignment w:val="center"/>
        <w:rPr>
          <w:rFonts w:ascii="Times New Roman" w:eastAsia="Times New Roman" w:hAnsi="Times New Roman" w:cs="Times New Roman"/>
          <w:lang w:eastAsia="fr-CA"/>
        </w:rPr>
      </w:pPr>
    </w:p>
    <w:p w14:paraId="4D25488F" w14:textId="77777777" w:rsidR="00934A0B" w:rsidRPr="00F944E9" w:rsidRDefault="00934A0B" w:rsidP="00B635AD">
      <w:pPr>
        <w:pStyle w:val="Paragraphedeliste"/>
        <w:numPr>
          <w:ilvl w:val="0"/>
          <w:numId w:val="13"/>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En 1969, le rapport Ouimet ira encore plus loin que les commissions précédentes dans ses conclusions. Quelles sont-elles et que privilégie-t-il à cette fin?</w:t>
      </w:r>
    </w:p>
    <w:p w14:paraId="2A5D641A" w14:textId="77777777" w:rsidR="00934A0B" w:rsidRPr="00F944E9" w:rsidRDefault="00934A0B" w:rsidP="00934A0B">
      <w:pPr>
        <w:pStyle w:val="Paragraphedeliste"/>
        <w:spacing w:line="360" w:lineRule="auto"/>
        <w:ind w:left="505"/>
        <w:contextualSpacing w:val="0"/>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Remet en question l’usage même de la prison en ce qu’elle favorise la récidive plutôt que la réhabilitation sociale</w:t>
      </w:r>
    </w:p>
    <w:p w14:paraId="5BD5FE3A" w14:textId="77777777" w:rsidR="00934A0B" w:rsidRPr="00F944E9" w:rsidRDefault="00934A0B" w:rsidP="005C6977">
      <w:pPr>
        <w:pStyle w:val="Paragraphedeliste"/>
        <w:numPr>
          <w:ilvl w:val="1"/>
          <w:numId w:val="13"/>
        </w:numPr>
        <w:spacing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Le rapport remet en question la rationalité pénale moderne (qui fonde le droit criminel) : il recommande de « redéfinir ses objectifs, diversifier ses moyens afin de concevoir une tout autre manière de faire justice au Canada.</w:t>
      </w:r>
    </w:p>
    <w:p w14:paraId="3B86ED88" w14:textId="77777777" w:rsidR="00934A0B" w:rsidRPr="00F944E9" w:rsidRDefault="00934A0B" w:rsidP="005C6977">
      <w:pPr>
        <w:pStyle w:val="Paragraphedeliste"/>
        <w:numPr>
          <w:ilvl w:val="1"/>
          <w:numId w:val="13"/>
        </w:numPr>
        <w:spacing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Pour ce faire, le détenu doit être considéré comme un membre de la société afin de trouver des voies de réhabilitation qui ne se fondent pas sur l’exclusion sociale (la prison), mais sur l’inclusion sociale dans la communauté.</w:t>
      </w:r>
    </w:p>
    <w:p w14:paraId="42535AEA" w14:textId="77777777" w:rsidR="00934A0B" w:rsidRPr="00F944E9" w:rsidRDefault="00934A0B" w:rsidP="005C6977">
      <w:pPr>
        <w:pStyle w:val="Paragraphedeliste"/>
        <w:numPr>
          <w:ilvl w:val="1"/>
          <w:numId w:val="13"/>
        </w:numPr>
        <w:spacing w:line="360" w:lineRule="auto"/>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Cs/>
          <w:lang w:eastAsia="fr-CA"/>
        </w:rPr>
        <w:t>Le Comité privilégie le recours à des sanctions plus positives telles que la restitution, la réparation et le dédommagement.</w:t>
      </w:r>
    </w:p>
    <w:p w14:paraId="12D39B0D" w14:textId="77777777" w:rsidR="00934A0B" w:rsidRPr="00F944E9" w:rsidRDefault="00934A0B" w:rsidP="00934A0B">
      <w:pPr>
        <w:pStyle w:val="Paragraphedeliste"/>
        <w:spacing w:line="360" w:lineRule="auto"/>
        <w:ind w:left="1222"/>
        <w:jc w:val="both"/>
        <w:textAlignment w:val="center"/>
        <w:rPr>
          <w:rFonts w:ascii="Times New Roman" w:eastAsia="Times New Roman" w:hAnsi="Times New Roman" w:cs="Times New Roman"/>
          <w:b/>
          <w:bCs/>
          <w:lang w:eastAsia="fr-CA"/>
        </w:rPr>
      </w:pPr>
    </w:p>
    <w:p w14:paraId="5AF0059B" w14:textId="77777777" w:rsidR="00934A0B" w:rsidRPr="00F944E9" w:rsidRDefault="00934A0B" w:rsidP="00B635AD">
      <w:pPr>
        <w:pStyle w:val="Paragraphedeliste"/>
        <w:numPr>
          <w:ilvl w:val="0"/>
          <w:numId w:val="13"/>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Quel suivi politique sera apporté à la conclusion du rapport Ouimet, en 1969, conclusion réaffirmée par la Commission de réforme du droit du Canada en 1976? Pourquoi?</w:t>
      </w:r>
    </w:p>
    <w:p w14:paraId="4513FAE0" w14:textId="77777777" w:rsidR="005C6977" w:rsidRPr="00F944E9" w:rsidRDefault="005C6977" w:rsidP="005C6977">
      <w:pPr>
        <w:pStyle w:val="Paragraphedeliste"/>
        <w:numPr>
          <w:ilvl w:val="1"/>
          <w:numId w:val="13"/>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Il n’y a pas eu d’effets concrets, c’est-à-dire que la prison demeure toujours une peine privilégiée (Même si les rapports indiquent que la prison n’est ni un lieu de réhabilitation ni un lieu qui protège la société). L’État et les administrations pénitentiaires s’épargnent tout questionnement sur la raison d’être des prisons en privilégiant le débat sur les manières d’être de la prison.</w:t>
      </w:r>
    </w:p>
    <w:p w14:paraId="2A8C4EF9" w14:textId="77777777" w:rsidR="005C6977" w:rsidRPr="00F944E9" w:rsidRDefault="005C6977" w:rsidP="005C6977">
      <w:pPr>
        <w:pStyle w:val="Paragraphedeliste"/>
        <w:numPr>
          <w:ilvl w:val="1"/>
          <w:numId w:val="13"/>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Pour les gouvernements, cette remise en question de la peine et de la prison n’est pas politiquement rentable (au regard d’un discours sécuritaire leur permettant de jouer un rôle de protecteur en identifiant certaines cibles sur lesquelles ils peuvent faire semblant d’agir à l’aide du pénal)</w:t>
      </w:r>
    </w:p>
    <w:p w14:paraId="63BE7A00" w14:textId="77777777" w:rsidR="005C6977" w:rsidRPr="00F944E9" w:rsidRDefault="005C6977" w:rsidP="005C6977">
      <w:pPr>
        <w:pStyle w:val="Paragraphedeliste"/>
        <w:numPr>
          <w:ilvl w:val="2"/>
          <w:numId w:val="13"/>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Discours sécuritaires : détournent l’attention de leur désinvestissement social lié aux politiques néolibérales</w:t>
      </w:r>
    </w:p>
    <w:p w14:paraId="1D5B4026" w14:textId="77777777" w:rsidR="00934A0B" w:rsidRPr="00F944E9" w:rsidRDefault="00934A0B" w:rsidP="005C6977">
      <w:pPr>
        <w:spacing w:after="0" w:line="360" w:lineRule="auto"/>
        <w:jc w:val="both"/>
        <w:textAlignment w:val="center"/>
        <w:rPr>
          <w:rFonts w:ascii="Times New Roman" w:eastAsia="Times New Roman" w:hAnsi="Times New Roman" w:cs="Times New Roman"/>
          <w:b/>
          <w:bCs/>
          <w:lang w:eastAsia="fr-CA"/>
        </w:rPr>
      </w:pPr>
    </w:p>
    <w:p w14:paraId="50B8A5BB" w14:textId="77777777" w:rsidR="00C73ECC" w:rsidRPr="00F944E9" w:rsidRDefault="00C73ECC" w:rsidP="005C6977">
      <w:pPr>
        <w:spacing w:after="0" w:line="360" w:lineRule="auto"/>
        <w:jc w:val="both"/>
        <w:textAlignment w:val="center"/>
        <w:rPr>
          <w:rFonts w:ascii="Times New Roman" w:eastAsia="Times New Roman" w:hAnsi="Times New Roman" w:cs="Times New Roman"/>
          <w:b/>
          <w:bCs/>
          <w:lang w:eastAsia="fr-CA"/>
        </w:rPr>
      </w:pPr>
    </w:p>
    <w:p w14:paraId="4502278A" w14:textId="77777777" w:rsidR="00231666" w:rsidRPr="00F944E9" w:rsidRDefault="00934A0B" w:rsidP="00231666">
      <w:pPr>
        <w:pStyle w:val="Paragraphedeliste"/>
        <w:numPr>
          <w:ilvl w:val="0"/>
          <w:numId w:val="13"/>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Quel portrait des délits et des peines les données statistiques des années 2011-2012 au Canada permettent-elles de tracer sur ce qui caractérise l’activité pénale?</w:t>
      </w:r>
    </w:p>
    <w:p w14:paraId="350A2D34" w14:textId="7B74A59B" w:rsidR="00952D2E" w:rsidRPr="00F944E9" w:rsidRDefault="005C6977" w:rsidP="00231666">
      <w:pPr>
        <w:pStyle w:val="Paragraphedeliste"/>
        <w:spacing w:line="360" w:lineRule="auto"/>
        <w:ind w:left="499"/>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lang w:eastAsia="fr-CA"/>
        </w:rPr>
        <w:t>Ces données démontrent une activité pénale dont le lot quotidien est majoritairement pour de petits délits qui se traduisent en centaines de milliers de personnes sous surveillance correctionnelle.</w:t>
      </w:r>
      <w:bookmarkEnd w:id="0"/>
      <w:r w:rsidR="00952D2E" w:rsidRPr="00F944E9">
        <w:rPr>
          <w:rFonts w:ascii="Times New Roman" w:eastAsia="Times New Roman" w:hAnsi="Times New Roman" w:cs="Times New Roman"/>
          <w:lang w:eastAsia="fr-CA"/>
        </w:rPr>
        <w:br w:type="page"/>
      </w:r>
    </w:p>
    <w:p w14:paraId="627501DA" w14:textId="77777777" w:rsidR="00E21E1E" w:rsidRPr="00F944E9" w:rsidRDefault="00E21E1E" w:rsidP="0000196B">
      <w:pPr>
        <w:spacing w:line="360" w:lineRule="auto"/>
        <w:jc w:val="center"/>
        <w:rPr>
          <w:rFonts w:ascii="Times New Roman" w:eastAsia="Times New Roman" w:hAnsi="Times New Roman" w:cs="Times New Roman"/>
          <w:b/>
          <w:bCs/>
          <w:sz w:val="28"/>
          <w:szCs w:val="28"/>
          <w:lang w:eastAsia="fr-CA"/>
        </w:rPr>
      </w:pPr>
      <w:r w:rsidRPr="00F944E9">
        <w:rPr>
          <w:rFonts w:ascii="Times New Roman" w:eastAsia="Times New Roman" w:hAnsi="Times New Roman" w:cs="Times New Roman"/>
          <w:b/>
          <w:bCs/>
          <w:sz w:val="28"/>
          <w:szCs w:val="28"/>
          <w:lang w:eastAsia="fr-CA"/>
        </w:rPr>
        <w:t xml:space="preserve">Chapitre </w:t>
      </w:r>
      <w:r w:rsidR="0082193F" w:rsidRPr="00F944E9">
        <w:rPr>
          <w:rFonts w:ascii="Times New Roman" w:eastAsia="Times New Roman" w:hAnsi="Times New Roman" w:cs="Times New Roman"/>
          <w:b/>
          <w:bCs/>
          <w:sz w:val="28"/>
          <w:szCs w:val="28"/>
          <w:lang w:eastAsia="fr-CA"/>
        </w:rPr>
        <w:t>V</w:t>
      </w:r>
      <w:r w:rsidRPr="00F944E9">
        <w:rPr>
          <w:rFonts w:ascii="Times New Roman" w:eastAsia="Times New Roman" w:hAnsi="Times New Roman" w:cs="Times New Roman"/>
          <w:b/>
          <w:bCs/>
          <w:sz w:val="28"/>
          <w:szCs w:val="28"/>
          <w:lang w:eastAsia="fr-CA"/>
        </w:rPr>
        <w:t xml:space="preserve"> Le </w:t>
      </w:r>
      <w:r w:rsidR="0082193F" w:rsidRPr="00F944E9">
        <w:rPr>
          <w:rFonts w:ascii="Times New Roman" w:eastAsia="Times New Roman" w:hAnsi="Times New Roman" w:cs="Times New Roman"/>
          <w:b/>
          <w:bCs/>
          <w:sz w:val="28"/>
          <w:szCs w:val="28"/>
          <w:lang w:eastAsia="fr-CA"/>
        </w:rPr>
        <w:t>combattant du crime : la police</w:t>
      </w:r>
      <w:r w:rsidRPr="00F944E9">
        <w:rPr>
          <w:rFonts w:ascii="Times New Roman" w:eastAsia="Times New Roman" w:hAnsi="Times New Roman" w:cs="Times New Roman"/>
          <w:b/>
          <w:bCs/>
          <w:sz w:val="28"/>
          <w:szCs w:val="28"/>
          <w:lang w:eastAsia="fr-CA"/>
        </w:rPr>
        <w:t xml:space="preserve"> (pages </w:t>
      </w:r>
      <w:r w:rsidR="0082193F" w:rsidRPr="00F944E9">
        <w:rPr>
          <w:rFonts w:ascii="Times New Roman" w:eastAsia="Times New Roman" w:hAnsi="Times New Roman" w:cs="Times New Roman"/>
          <w:b/>
          <w:bCs/>
          <w:sz w:val="28"/>
          <w:szCs w:val="28"/>
          <w:lang w:eastAsia="fr-CA"/>
        </w:rPr>
        <w:t>1</w:t>
      </w:r>
      <w:r w:rsidRPr="00F944E9">
        <w:rPr>
          <w:rFonts w:ascii="Times New Roman" w:eastAsia="Times New Roman" w:hAnsi="Times New Roman" w:cs="Times New Roman"/>
          <w:b/>
          <w:bCs/>
          <w:sz w:val="28"/>
          <w:szCs w:val="28"/>
          <w:lang w:eastAsia="fr-CA"/>
        </w:rPr>
        <w:t>3</w:t>
      </w:r>
      <w:r w:rsidR="0082193F" w:rsidRPr="00F944E9">
        <w:rPr>
          <w:rFonts w:ascii="Times New Roman" w:eastAsia="Times New Roman" w:hAnsi="Times New Roman" w:cs="Times New Roman"/>
          <w:b/>
          <w:bCs/>
          <w:sz w:val="28"/>
          <w:szCs w:val="28"/>
          <w:lang w:eastAsia="fr-CA"/>
        </w:rPr>
        <w:t>5</w:t>
      </w:r>
      <w:r w:rsidRPr="00F944E9">
        <w:rPr>
          <w:rFonts w:ascii="Times New Roman" w:eastAsia="Times New Roman" w:hAnsi="Times New Roman" w:cs="Times New Roman"/>
          <w:b/>
          <w:bCs/>
          <w:sz w:val="28"/>
          <w:szCs w:val="28"/>
          <w:lang w:eastAsia="fr-CA"/>
        </w:rPr>
        <w:t xml:space="preserve"> à </w:t>
      </w:r>
      <w:r w:rsidR="0082193F" w:rsidRPr="00F944E9">
        <w:rPr>
          <w:rFonts w:ascii="Times New Roman" w:eastAsia="Times New Roman" w:hAnsi="Times New Roman" w:cs="Times New Roman"/>
          <w:b/>
          <w:bCs/>
          <w:sz w:val="28"/>
          <w:szCs w:val="28"/>
          <w:lang w:eastAsia="fr-CA"/>
        </w:rPr>
        <w:t>163</w:t>
      </w:r>
      <w:r w:rsidRPr="00F944E9">
        <w:rPr>
          <w:rFonts w:ascii="Times New Roman" w:eastAsia="Times New Roman" w:hAnsi="Times New Roman" w:cs="Times New Roman"/>
          <w:b/>
          <w:bCs/>
          <w:sz w:val="28"/>
          <w:szCs w:val="28"/>
          <w:lang w:eastAsia="fr-CA"/>
        </w:rPr>
        <w:t>)</w:t>
      </w:r>
    </w:p>
    <w:p w14:paraId="3DD4F07F" w14:textId="77777777" w:rsidR="00934A0B" w:rsidRPr="00F944E9" w:rsidRDefault="00934A0B" w:rsidP="00934A0B">
      <w:pPr>
        <w:spacing w:line="360" w:lineRule="auto"/>
        <w:jc w:val="both"/>
        <w:rPr>
          <w:rFonts w:ascii="Times New Roman" w:eastAsia="Times New Roman" w:hAnsi="Times New Roman" w:cs="Times New Roman"/>
          <w:sz w:val="24"/>
          <w:szCs w:val="28"/>
          <w:u w:val="single"/>
          <w:lang w:eastAsia="fr-CA"/>
        </w:rPr>
      </w:pPr>
      <w:r w:rsidRPr="00F944E9">
        <w:rPr>
          <w:rFonts w:ascii="Times New Roman" w:eastAsia="Times New Roman" w:hAnsi="Times New Roman" w:cs="Times New Roman"/>
          <w:sz w:val="24"/>
          <w:szCs w:val="28"/>
          <w:u w:val="single"/>
          <w:lang w:eastAsia="fr-CA"/>
        </w:rPr>
        <w:t>Questions de révision</w:t>
      </w:r>
    </w:p>
    <w:p w14:paraId="2D1B0BFC" w14:textId="77777777" w:rsidR="0000196B" w:rsidRPr="00F944E9" w:rsidRDefault="00124F9C" w:rsidP="00B635AD">
      <w:pPr>
        <w:pStyle w:val="Paragraphedeliste"/>
        <w:numPr>
          <w:ilvl w:val="0"/>
          <w:numId w:val="15"/>
        </w:numPr>
        <w:spacing w:line="360" w:lineRule="auto"/>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Entre 1910 et 1930, au Canada comme en d’autres pays qui vivent l’industrialisation et l’urbanisation, émerge une critique profonde de l’organisation policière. Que lui reproche-t-on</w:t>
      </w:r>
      <w:r w:rsidR="0000196B" w:rsidRPr="00F944E9">
        <w:rPr>
          <w:rFonts w:ascii="Times New Roman" w:eastAsia="Times New Roman" w:hAnsi="Times New Roman" w:cs="Times New Roman"/>
          <w:b/>
          <w:bCs/>
          <w:lang w:eastAsia="fr-CA"/>
        </w:rPr>
        <w:t xml:space="preserve"> ?</w:t>
      </w:r>
    </w:p>
    <w:p w14:paraId="01A77FD8" w14:textId="77777777" w:rsidR="0000196B" w:rsidRPr="00F944E9" w:rsidRDefault="00A83A7B" w:rsidP="00B635AD">
      <w:pPr>
        <w:pStyle w:val="Paragraphedeliste"/>
        <w:numPr>
          <w:ilvl w:val="0"/>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Du côté des classes populaires, on lui reproche surtout son inefficacité et sa corruption issue d’une collision avec le pouvoir politique et les industriels.</w:t>
      </w:r>
    </w:p>
    <w:p w14:paraId="11E024EA" w14:textId="77777777" w:rsidR="00A83A7B" w:rsidRPr="00F944E9" w:rsidRDefault="00A83A7B" w:rsidP="00B635AD">
      <w:pPr>
        <w:pStyle w:val="Paragraphedeliste"/>
        <w:numPr>
          <w:ilvl w:val="0"/>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Du côté des industriels, on la juge particulièrement inefficace pour les protéger des délits contre la propriété, des vols de banque et des agitateurs dans la classe ouvrière.</w:t>
      </w:r>
    </w:p>
    <w:p w14:paraId="5EF4D543" w14:textId="77777777" w:rsidR="0000196B" w:rsidRPr="00F944E9" w:rsidRDefault="0000196B" w:rsidP="0000196B">
      <w:pPr>
        <w:spacing w:after="0" w:line="360" w:lineRule="auto"/>
        <w:ind w:left="540"/>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w:t>
      </w:r>
    </w:p>
    <w:p w14:paraId="71A64FC7" w14:textId="77777777" w:rsidR="0000196B" w:rsidRPr="00F944E9" w:rsidRDefault="00124F9C" w:rsidP="00B635AD">
      <w:pPr>
        <w:numPr>
          <w:ilvl w:val="0"/>
          <w:numId w:val="2"/>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En réponse à cette perte de légitimité de la police, le gouvernement canadien entreprendra une grande réforme de la police dans les années 1930-1940 afin de la professionnaliser. Quel est le but essentiel de cette professionnalisation pour le pouvoir politique?</w:t>
      </w:r>
    </w:p>
    <w:p w14:paraId="144F8520" w14:textId="342AAB42" w:rsidR="0000196B" w:rsidRPr="00F944E9" w:rsidRDefault="00A83A7B" w:rsidP="00CD563D">
      <w:pPr>
        <w:spacing w:after="0" w:line="360" w:lineRule="auto"/>
        <w:ind w:left="540"/>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Redonner une apparence de neutralité à ses interventions, c’est-à-dire qu’elles doivent paraître indépendantes des politiciens locaux et nantis, afin que ce qui constitue un désordre social à réprimer soit reconnu comme tel dans la population.</w:t>
      </w:r>
    </w:p>
    <w:p w14:paraId="63F8E08F" w14:textId="77777777" w:rsidR="00625E69" w:rsidRPr="00F944E9" w:rsidRDefault="00625E69" w:rsidP="00CD563D">
      <w:pPr>
        <w:spacing w:after="0" w:line="360" w:lineRule="auto"/>
        <w:ind w:left="540"/>
        <w:jc w:val="both"/>
        <w:rPr>
          <w:rFonts w:ascii="Times New Roman" w:eastAsia="Times New Roman" w:hAnsi="Times New Roman" w:cs="Times New Roman"/>
          <w:lang w:eastAsia="fr-CA"/>
        </w:rPr>
      </w:pPr>
    </w:p>
    <w:p w14:paraId="49B2CB9B" w14:textId="77777777" w:rsidR="0000196B" w:rsidRPr="00F944E9" w:rsidRDefault="00124F9C" w:rsidP="00B635AD">
      <w:pPr>
        <w:numPr>
          <w:ilvl w:val="0"/>
          <w:numId w:val="3"/>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Qu’est-ce qui amènera le pouvoir politique à armer tous les policiers au Canada, même ceux situés en première ligne?</w:t>
      </w:r>
    </w:p>
    <w:p w14:paraId="6B39CEE0" w14:textId="77777777" w:rsidR="0000196B" w:rsidRPr="00F944E9" w:rsidRDefault="00AF41AD" w:rsidP="0000196B">
      <w:pPr>
        <w:spacing w:after="0" w:line="360" w:lineRule="auto"/>
        <w:ind w:left="540"/>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 pouvoir politique va privilégier une police armée sous une gestion paramilitaire afin de rassurer les industriels sur l’efficacité de la police à contrôler les émeutes ouvrières et à protéger leurs immeubles des actes de sabotage.</w:t>
      </w:r>
    </w:p>
    <w:p w14:paraId="23C251DA" w14:textId="77777777" w:rsidR="0000196B" w:rsidRPr="00F944E9" w:rsidRDefault="0000196B" w:rsidP="0000196B">
      <w:pPr>
        <w:spacing w:after="0" w:line="360" w:lineRule="auto"/>
        <w:ind w:left="540"/>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w:t>
      </w:r>
    </w:p>
    <w:p w14:paraId="70CAD004" w14:textId="77777777" w:rsidR="0000196B" w:rsidRPr="00F944E9" w:rsidRDefault="00124F9C" w:rsidP="00B635AD">
      <w:pPr>
        <w:numPr>
          <w:ilvl w:val="0"/>
          <w:numId w:val="4"/>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Quels sont les principaux contenus de cette formation?</w:t>
      </w:r>
    </w:p>
    <w:p w14:paraId="2F9B0FA8" w14:textId="77777777" w:rsidR="00934A0B" w:rsidRPr="00F944E9" w:rsidRDefault="00AF41AD" w:rsidP="00B635AD">
      <w:pPr>
        <w:pStyle w:val="Paragraphedeliste"/>
        <w:numPr>
          <w:ilvl w:val="0"/>
          <w:numId w:val="12"/>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L’apprentissage</w:t>
      </w:r>
      <w:r w:rsidR="00934A0B" w:rsidRPr="00F944E9">
        <w:rPr>
          <w:rFonts w:ascii="Times New Roman" w:eastAsia="Times New Roman" w:hAnsi="Times New Roman" w:cs="Times New Roman"/>
          <w:lang w:eastAsia="fr-CA"/>
        </w:rPr>
        <w:t xml:space="preserve"> des cibles de l’action policière</w:t>
      </w:r>
    </w:p>
    <w:p w14:paraId="6AB47094" w14:textId="77777777" w:rsidR="00934A0B" w:rsidRPr="00F944E9" w:rsidRDefault="00934A0B" w:rsidP="00B635AD">
      <w:pPr>
        <w:pStyle w:val="Paragraphedeliste"/>
        <w:numPr>
          <w:ilvl w:val="1"/>
          <w:numId w:val="12"/>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Elle amène les futurs policiers à établir qui sont les </w:t>
      </w:r>
      <w:r w:rsidRPr="00F944E9">
        <w:rPr>
          <w:rFonts w:ascii="Times New Roman" w:eastAsia="Times New Roman" w:hAnsi="Times New Roman" w:cs="Times New Roman"/>
          <w:i/>
          <w:lang w:eastAsia="fr-CA"/>
        </w:rPr>
        <w:t>déviants</w:t>
      </w:r>
      <w:r w:rsidRPr="00F944E9">
        <w:rPr>
          <w:rFonts w:ascii="Times New Roman" w:eastAsia="Times New Roman" w:hAnsi="Times New Roman" w:cs="Times New Roman"/>
          <w:lang w:eastAsia="fr-CA"/>
        </w:rPr>
        <w:t xml:space="preserve"> et les </w:t>
      </w:r>
      <w:r w:rsidRPr="00F944E9">
        <w:rPr>
          <w:rFonts w:ascii="Times New Roman" w:eastAsia="Times New Roman" w:hAnsi="Times New Roman" w:cs="Times New Roman"/>
          <w:i/>
          <w:lang w:eastAsia="fr-CA"/>
        </w:rPr>
        <w:t>victimes</w:t>
      </w:r>
      <w:r w:rsidRPr="00F944E9">
        <w:rPr>
          <w:rFonts w:ascii="Times New Roman" w:eastAsia="Times New Roman" w:hAnsi="Times New Roman" w:cs="Times New Roman"/>
          <w:lang w:eastAsia="fr-CA"/>
        </w:rPr>
        <w:t xml:space="preserve"> sur lesquels porteront leurs interventions, déviants et victimes qui, globalement, reflètent l’ordre social en place plutôt que l’ensemble des personnes commettant des crimes ou pouvant en être victimes</w:t>
      </w:r>
    </w:p>
    <w:p w14:paraId="274FC1B9" w14:textId="77777777" w:rsidR="00934A0B" w:rsidRPr="00F944E9" w:rsidRDefault="00934A0B" w:rsidP="00B635AD">
      <w:pPr>
        <w:pStyle w:val="Paragraphedeliste"/>
        <w:numPr>
          <w:ilvl w:val="0"/>
          <w:numId w:val="12"/>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L’apprentissage du comportement plus neutre et impersonnel dans les relations avec les citoyens, comportement qui doit projeter une </w:t>
      </w:r>
      <w:r w:rsidRPr="00F944E9">
        <w:rPr>
          <w:rFonts w:ascii="Times New Roman" w:eastAsia="Times New Roman" w:hAnsi="Times New Roman" w:cs="Times New Roman"/>
          <w:i/>
          <w:lang w:eastAsia="fr-CA"/>
        </w:rPr>
        <w:t>apparence</w:t>
      </w:r>
      <w:r w:rsidRPr="00F944E9">
        <w:rPr>
          <w:rFonts w:ascii="Times New Roman" w:eastAsia="Times New Roman" w:hAnsi="Times New Roman" w:cs="Times New Roman"/>
          <w:lang w:eastAsia="fr-CA"/>
        </w:rPr>
        <w:t xml:space="preserve"> d’impartialité dans leurs interventions.</w:t>
      </w:r>
    </w:p>
    <w:p w14:paraId="39C79586" w14:textId="77777777" w:rsidR="00934A0B" w:rsidRPr="00F944E9" w:rsidRDefault="00934A0B" w:rsidP="00B635AD">
      <w:pPr>
        <w:pStyle w:val="Paragraphedeliste"/>
        <w:numPr>
          <w:ilvl w:val="0"/>
          <w:numId w:val="12"/>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L’apprentissage du contrôle des foules afin d’éviter les </w:t>
      </w:r>
      <w:r w:rsidRPr="00F944E9">
        <w:rPr>
          <w:rFonts w:ascii="Times New Roman" w:eastAsia="Times New Roman" w:hAnsi="Times New Roman" w:cs="Times New Roman"/>
          <w:i/>
          <w:lang w:eastAsia="fr-CA"/>
        </w:rPr>
        <w:t>débordements</w:t>
      </w:r>
      <w:r w:rsidRPr="00F944E9">
        <w:rPr>
          <w:rFonts w:ascii="Times New Roman" w:eastAsia="Times New Roman" w:hAnsi="Times New Roman" w:cs="Times New Roman"/>
          <w:lang w:eastAsia="fr-CA"/>
        </w:rPr>
        <w:t xml:space="preserve"> lors des manifestations ouvrières ou autres.</w:t>
      </w:r>
    </w:p>
    <w:p w14:paraId="38BFFBD0" w14:textId="77777777" w:rsidR="001518FF" w:rsidRPr="00F944E9" w:rsidRDefault="001518FF" w:rsidP="0000196B">
      <w:pPr>
        <w:spacing w:after="0" w:line="360" w:lineRule="auto"/>
        <w:jc w:val="both"/>
        <w:textAlignment w:val="center"/>
        <w:rPr>
          <w:rFonts w:ascii="Times New Roman" w:eastAsia="Times New Roman" w:hAnsi="Times New Roman" w:cs="Times New Roman"/>
          <w:lang w:eastAsia="fr-CA"/>
        </w:rPr>
      </w:pPr>
    </w:p>
    <w:p w14:paraId="382C3500" w14:textId="77777777" w:rsidR="00934A0B" w:rsidRPr="00F944E9" w:rsidRDefault="00124F9C" w:rsidP="00B635AD">
      <w:pPr>
        <w:numPr>
          <w:ilvl w:val="0"/>
          <w:numId w:val="5"/>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Quel est le but de la gestion militaire de la police et de l’apprentissage de la discipline militaire lors de la formation des policiers?</w:t>
      </w:r>
    </w:p>
    <w:p w14:paraId="12FA240F" w14:textId="77777777" w:rsidR="00B806F6" w:rsidRPr="00F944E9" w:rsidRDefault="00B806F6" w:rsidP="00B635AD">
      <w:pPr>
        <w:pStyle w:val="Paragraphedeliste"/>
        <w:numPr>
          <w:ilvl w:val="0"/>
          <w:numId w:val="12"/>
        </w:numPr>
        <w:spacing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 xml:space="preserve">L’enjeu pour le politique est que les gestionnaires puissent encadrer le pouvoir discrétionnaire des policiers sur le terrain en sachant se faire obéir, diminuant les initiatives </w:t>
      </w:r>
      <w:r w:rsidRPr="00F944E9">
        <w:rPr>
          <w:rFonts w:ascii="Times New Roman" w:eastAsia="Times New Roman" w:hAnsi="Times New Roman" w:cs="Times New Roman"/>
          <w:bCs/>
          <w:i/>
          <w:lang w:eastAsia="fr-CA"/>
        </w:rPr>
        <w:t>inappropriées</w:t>
      </w:r>
      <w:r w:rsidRPr="00F944E9">
        <w:rPr>
          <w:rFonts w:ascii="Times New Roman" w:eastAsia="Times New Roman" w:hAnsi="Times New Roman" w:cs="Times New Roman"/>
          <w:bCs/>
          <w:lang w:eastAsia="fr-CA"/>
        </w:rPr>
        <w:t xml:space="preserve"> des policiers.</w:t>
      </w:r>
    </w:p>
    <w:p w14:paraId="21460BDF" w14:textId="77777777" w:rsidR="00CD563D" w:rsidRPr="00F944E9" w:rsidRDefault="00B806F6" w:rsidP="00D14122">
      <w:pPr>
        <w:pStyle w:val="Paragraphedeliste"/>
        <w:numPr>
          <w:ilvl w:val="0"/>
          <w:numId w:val="12"/>
        </w:numPr>
        <w:spacing w:after="0"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Il faut s’assurer que leurs interventions ne mettent pas en jeu la légitimité politique en prenant de mauvaises décisions tant sur les cibles que sur les manières d’intervenir.</w:t>
      </w:r>
    </w:p>
    <w:p w14:paraId="17423B3D" w14:textId="77777777" w:rsidR="00D14122" w:rsidRPr="00F944E9" w:rsidRDefault="00D14122" w:rsidP="00D14122">
      <w:pPr>
        <w:pStyle w:val="Paragraphedeliste"/>
        <w:spacing w:after="0" w:line="360" w:lineRule="auto"/>
        <w:ind w:left="928"/>
        <w:jc w:val="both"/>
        <w:textAlignment w:val="center"/>
        <w:rPr>
          <w:rFonts w:ascii="Times New Roman" w:eastAsia="Times New Roman" w:hAnsi="Times New Roman" w:cs="Times New Roman"/>
          <w:bCs/>
          <w:lang w:eastAsia="fr-CA"/>
        </w:rPr>
      </w:pPr>
    </w:p>
    <w:p w14:paraId="62E742BD" w14:textId="77777777" w:rsidR="0000196B" w:rsidRPr="00F944E9" w:rsidRDefault="00124F9C" w:rsidP="00B635AD">
      <w:pPr>
        <w:numPr>
          <w:ilvl w:val="0"/>
          <w:numId w:val="6"/>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Qu’en est-il des obligations juridiques du port d’arme à feu chez les policiers au Canada et quelle est la justification des policiers dans les fonctions municipales sur la nécessité du port d’arme en tout temps et en tout lieu? Précisez les principaux arguments des études qui remettent en question cette légitimation du port d’arme en tout temps et en tout lieu chez les policiers qui occupent des fonctions municipales.</w:t>
      </w:r>
    </w:p>
    <w:p w14:paraId="5CF8339C" w14:textId="77777777" w:rsidR="0000196B" w:rsidRPr="00F944E9" w:rsidRDefault="00B806F6" w:rsidP="00B635AD">
      <w:pPr>
        <w:pStyle w:val="Paragraphedeliste"/>
        <w:numPr>
          <w:ilvl w:val="0"/>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Au Canada : Il n’y a pas de loi qui oblige les policiers à porter une arme dans le cadre de leurs fonctions, il n’y a que des directives opérationnelles sur son usage.</w:t>
      </w:r>
    </w:p>
    <w:p w14:paraId="38E0D78A" w14:textId="77777777" w:rsidR="00B806F6" w:rsidRPr="00F944E9" w:rsidRDefault="00B806F6" w:rsidP="00B635AD">
      <w:pPr>
        <w:pStyle w:val="Paragraphedeliste"/>
        <w:numPr>
          <w:ilvl w:val="0"/>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Argument principal des policiers pour justifier le port de l’arme en tout temps et en tout lieu : Les criminels sont partout, dangereux et pour protéger adéquatement la population et se protéger eux-mêmes, il leur faut être armés.</w:t>
      </w:r>
    </w:p>
    <w:p w14:paraId="24B9AA3E" w14:textId="77777777" w:rsidR="00B806F6" w:rsidRPr="00F944E9" w:rsidRDefault="00B806F6" w:rsidP="00B635AD">
      <w:pPr>
        <w:pStyle w:val="Paragraphedeliste"/>
        <w:numPr>
          <w:ilvl w:val="0"/>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Arguments des études :</w:t>
      </w:r>
    </w:p>
    <w:p w14:paraId="01C4CF97" w14:textId="77777777" w:rsidR="00B806F6" w:rsidRPr="00F944E9" w:rsidRDefault="00B806F6" w:rsidP="00B635AD">
      <w:pPr>
        <w:pStyle w:val="Paragraphedeliste"/>
        <w:numPr>
          <w:ilvl w:val="1"/>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La grande majorité des incidents où interviennent les policiers ne comportent pas de menace potentielle contre la personne (4% des appels reçus par la police).</w:t>
      </w:r>
    </w:p>
    <w:p w14:paraId="765C76C5" w14:textId="77777777" w:rsidR="00B806F6" w:rsidRPr="00F944E9" w:rsidRDefault="00726250" w:rsidP="00B635AD">
      <w:pPr>
        <w:pStyle w:val="Paragraphedeliste"/>
        <w:numPr>
          <w:ilvl w:val="1"/>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Il est facile de reconnaître qu’il y a un problème d’abus dans certaines situations où des citoyens furent tués ou blessés par la police, mais difficile d’en faire l’analyse sans données adéquates après des enquêtes indépendantes.</w:t>
      </w:r>
    </w:p>
    <w:p w14:paraId="54455622" w14:textId="77777777" w:rsidR="00726250" w:rsidRPr="00F944E9" w:rsidRDefault="00726250" w:rsidP="00B635AD">
      <w:pPr>
        <w:pStyle w:val="Paragraphedeliste"/>
        <w:numPr>
          <w:ilvl w:val="1"/>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On constate que, dans plusieurs pays où les policiers ne première ligne ne sont pas armés, le nombre de policiers et de personnes tués par la police est plus bas, même si les problèmes de violence et de criminalité urbaines que doit affronter la police dans ces pays, notamment en Angleterre, ne sont pas moindres.</w:t>
      </w:r>
    </w:p>
    <w:p w14:paraId="03063CC8" w14:textId="77777777" w:rsidR="0000196B" w:rsidRPr="00F944E9" w:rsidRDefault="0000196B" w:rsidP="0000196B">
      <w:pPr>
        <w:spacing w:after="0" w:line="360" w:lineRule="auto"/>
        <w:ind w:left="540"/>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w:t>
      </w:r>
    </w:p>
    <w:p w14:paraId="215683C0" w14:textId="77777777" w:rsidR="00726250" w:rsidRPr="00F944E9" w:rsidRDefault="00124F9C" w:rsidP="00B635AD">
      <w:pPr>
        <w:numPr>
          <w:ilvl w:val="0"/>
          <w:numId w:val="7"/>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L’attachement profond des policiers au port d’arme à feu pour maintenir leur image paramilitaire signifie-t-il que ces derniers se sentent le droit et la liberté de blesser ou tuer des citoyens en toute impunité quand bon leur semble? Justifiez votre réponse.</w:t>
      </w:r>
    </w:p>
    <w:p w14:paraId="2D02C32B" w14:textId="7C374F53" w:rsidR="008B73AF" w:rsidRPr="00F944E9" w:rsidRDefault="00726250" w:rsidP="008B73AF">
      <w:pPr>
        <w:spacing w:line="360" w:lineRule="auto"/>
        <w:ind w:left="540"/>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Non.</w:t>
      </w:r>
      <w:r w:rsidR="008B73AF" w:rsidRPr="00F944E9">
        <w:rPr>
          <w:rFonts w:ascii="Times New Roman" w:eastAsia="Times New Roman" w:hAnsi="Times New Roman" w:cs="Times New Roman"/>
          <w:lang w:eastAsia="fr-CA"/>
        </w:rPr>
        <w:t xml:space="preserve"> L’attachement profond est </w:t>
      </w:r>
      <w:r w:rsidR="004715D5" w:rsidRPr="00F944E9">
        <w:rPr>
          <w:rFonts w:ascii="Times New Roman" w:eastAsia="Times New Roman" w:hAnsi="Times New Roman" w:cs="Times New Roman"/>
          <w:lang w:eastAsia="fr-CA"/>
        </w:rPr>
        <w:t>relié</w:t>
      </w:r>
      <w:r w:rsidR="008B73AF" w:rsidRPr="00F944E9">
        <w:rPr>
          <w:rFonts w:ascii="Times New Roman" w:eastAsia="Times New Roman" w:hAnsi="Times New Roman" w:cs="Times New Roman"/>
          <w:lang w:eastAsia="fr-CA"/>
        </w:rPr>
        <w:t xml:space="preserve"> à celle qu’ils ont de l’image professionnelle de dangerosité de la profession projetée par cette arme et à l’uniforme de soldat. </w:t>
      </w:r>
    </w:p>
    <w:p w14:paraId="696A2D9F" w14:textId="77777777" w:rsidR="00726250" w:rsidRPr="00F944E9" w:rsidRDefault="00726250" w:rsidP="00B635AD">
      <w:pPr>
        <w:pStyle w:val="Paragraphedeliste"/>
        <w:numPr>
          <w:ilvl w:val="0"/>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La peur devant le risque causée par certaines situations amène le policier à se retirer pour protéger son intégrité physique.</w:t>
      </w:r>
    </w:p>
    <w:p w14:paraId="29652BFE" w14:textId="77777777" w:rsidR="00726250" w:rsidRPr="00F944E9" w:rsidRDefault="00726250" w:rsidP="00B635AD">
      <w:pPr>
        <w:pStyle w:val="Paragraphedeliste"/>
        <w:numPr>
          <w:ilvl w:val="0"/>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Le policier, au Canada et en dans d’autres pays, doit maintenant justifier l’usage de la force </w:t>
      </w:r>
      <w:r w:rsidRPr="00F944E9">
        <w:rPr>
          <w:rFonts w:ascii="Times New Roman" w:eastAsia="Times New Roman" w:hAnsi="Times New Roman" w:cs="Times New Roman"/>
          <w:i/>
          <w:lang w:eastAsia="fr-CA"/>
        </w:rPr>
        <w:t>a posteriori</w:t>
      </w:r>
      <w:r w:rsidRPr="00F944E9">
        <w:rPr>
          <w:rFonts w:ascii="Times New Roman" w:eastAsia="Times New Roman" w:hAnsi="Times New Roman" w:cs="Times New Roman"/>
          <w:lang w:eastAsia="fr-CA"/>
        </w:rPr>
        <w:t xml:space="preserve"> pour éviter les sanctions administratives et judiciaires.</w:t>
      </w:r>
    </w:p>
    <w:p w14:paraId="29557316" w14:textId="77777777" w:rsidR="0000196B" w:rsidRPr="00F944E9" w:rsidRDefault="00726250" w:rsidP="00B635AD">
      <w:pPr>
        <w:pStyle w:val="Paragraphedeliste"/>
        <w:numPr>
          <w:ilvl w:val="0"/>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Des raisons morales font en sorte que, pour de nombreux policiers, risquer de blesser ou de tuer quelqu’un représente une charge émotionnelle trop lourde qui leur fera éviter ce type de situation.</w:t>
      </w:r>
    </w:p>
    <w:p w14:paraId="4E2CD53A" w14:textId="77777777" w:rsidR="00D14122" w:rsidRPr="00F944E9" w:rsidRDefault="00D14122" w:rsidP="00D14122">
      <w:pPr>
        <w:pStyle w:val="Paragraphedeliste"/>
        <w:spacing w:after="0" w:line="360" w:lineRule="auto"/>
        <w:ind w:left="928"/>
        <w:jc w:val="both"/>
        <w:rPr>
          <w:rFonts w:ascii="Times New Roman" w:eastAsia="Times New Roman" w:hAnsi="Times New Roman" w:cs="Times New Roman"/>
          <w:lang w:eastAsia="fr-CA"/>
        </w:rPr>
      </w:pPr>
    </w:p>
    <w:p w14:paraId="28FD01CA" w14:textId="77777777" w:rsidR="00322FAB" w:rsidRPr="00F944E9" w:rsidRDefault="00124F9C" w:rsidP="00B635AD">
      <w:pPr>
        <w:numPr>
          <w:ilvl w:val="0"/>
          <w:numId w:val="8"/>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Les blessures subies au cours d’agressions sont-elles fréquentes chez les policiers? Justifiez votre réponse.</w:t>
      </w:r>
    </w:p>
    <w:p w14:paraId="0D3A758F" w14:textId="77777777" w:rsidR="00322FAB" w:rsidRPr="00F944E9" w:rsidRDefault="00322FAB" w:rsidP="0072150C">
      <w:pPr>
        <w:spacing w:after="0" w:line="360" w:lineRule="auto"/>
        <w:ind w:left="540"/>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Non. </w:t>
      </w:r>
      <w:r w:rsidR="00726250" w:rsidRPr="00F944E9">
        <w:rPr>
          <w:rFonts w:ascii="Times New Roman" w:eastAsia="Times New Roman" w:hAnsi="Times New Roman" w:cs="Times New Roman"/>
          <w:lang w:eastAsia="fr-CA"/>
        </w:rPr>
        <w:t>Les policiers se retrouvent rarement dans des situations qui ont un potentiel de dangerosité élevée, particulièrement dans les fonctions municipales, ce qui renvoie à tout le contraire de ce que montrent les séries télévisées.</w:t>
      </w:r>
    </w:p>
    <w:p w14:paraId="16BC93E4" w14:textId="77777777" w:rsidR="0072150C" w:rsidRPr="00F944E9" w:rsidRDefault="0072150C" w:rsidP="0072150C">
      <w:pPr>
        <w:spacing w:after="0" w:line="360" w:lineRule="auto"/>
        <w:ind w:left="540"/>
        <w:jc w:val="both"/>
        <w:textAlignment w:val="center"/>
        <w:rPr>
          <w:rFonts w:ascii="Times New Roman" w:eastAsia="Times New Roman" w:hAnsi="Times New Roman" w:cs="Times New Roman"/>
          <w:lang w:eastAsia="fr-CA"/>
        </w:rPr>
      </w:pPr>
    </w:p>
    <w:p w14:paraId="5B825A5B" w14:textId="77777777" w:rsidR="00322FAB" w:rsidRPr="00F944E9" w:rsidRDefault="00322FAB" w:rsidP="00B635AD">
      <w:pPr>
        <w:numPr>
          <w:ilvl w:val="0"/>
          <w:numId w:val="8"/>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La profession policière se caractérise-t-elle par des risques très importants pour le policier de mourir en service? Justifiez votre réponse.</w:t>
      </w:r>
    </w:p>
    <w:p w14:paraId="32D14EAB" w14:textId="77777777" w:rsidR="00322FAB" w:rsidRPr="00F944E9" w:rsidRDefault="00322FAB" w:rsidP="00322FAB">
      <w:pPr>
        <w:spacing w:after="0" w:line="360" w:lineRule="auto"/>
        <w:ind w:left="540"/>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Non. Il y a une diminution du nombre de policiers victimes d’homicide alors qu’ils étaient en service.</w:t>
      </w:r>
    </w:p>
    <w:p w14:paraId="22C3C865" w14:textId="77777777" w:rsidR="00322FAB" w:rsidRPr="00F944E9" w:rsidRDefault="00322FAB" w:rsidP="00B635AD">
      <w:pPr>
        <w:pStyle w:val="Paragraphedeliste"/>
        <w:numPr>
          <w:ilvl w:val="0"/>
          <w:numId w:val="17"/>
        </w:numPr>
        <w:spacing w:after="0" w:line="360" w:lineRule="auto"/>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lang w:eastAsia="fr-CA"/>
        </w:rPr>
        <w:t>Il y a aujourd’hui un meilleur encadrement opérationnel des policiers engagés dans des situations considérées comme potentiellement violentes, et que l’on n’hésite pas à faire appel à des escouades tactiques mieux entraînées et mieux équipées sur le plan technique, si la situation l’exige.</w:t>
      </w:r>
    </w:p>
    <w:p w14:paraId="4BEB8F1A" w14:textId="77777777" w:rsidR="0000196B" w:rsidRPr="00F944E9" w:rsidRDefault="0000196B" w:rsidP="00322FAB">
      <w:p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w:t>
      </w:r>
    </w:p>
    <w:p w14:paraId="26DDAC11" w14:textId="77777777" w:rsidR="00D14122" w:rsidRPr="00F944E9" w:rsidRDefault="00D14122" w:rsidP="00322FAB">
      <w:pPr>
        <w:spacing w:after="0" w:line="360" w:lineRule="auto"/>
        <w:jc w:val="both"/>
        <w:rPr>
          <w:rFonts w:ascii="Times New Roman" w:eastAsia="Times New Roman" w:hAnsi="Times New Roman" w:cs="Times New Roman"/>
          <w:lang w:eastAsia="fr-CA"/>
        </w:rPr>
      </w:pPr>
    </w:p>
    <w:p w14:paraId="211ED6ED" w14:textId="77777777" w:rsidR="0000196B" w:rsidRPr="00F944E9" w:rsidRDefault="00124F9C" w:rsidP="00B635AD">
      <w:pPr>
        <w:numPr>
          <w:ilvl w:val="0"/>
          <w:numId w:val="9"/>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Pourquoi les syndicats tiennent-ils particulièrement à des funérailles publiques grandioses lorsqu’un policier meurt en service?</w:t>
      </w:r>
    </w:p>
    <w:p w14:paraId="37281844" w14:textId="77777777" w:rsidR="00322FAB" w:rsidRPr="00F944E9" w:rsidRDefault="00322FAB" w:rsidP="00322FAB">
      <w:pPr>
        <w:spacing w:after="0" w:line="360" w:lineRule="auto"/>
        <w:ind w:left="568"/>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 xml:space="preserve">Elles constituent une occasion importante de maintenir la crédibilité de cette image de </w:t>
      </w:r>
      <w:r w:rsidRPr="00F944E9">
        <w:rPr>
          <w:rFonts w:ascii="Times New Roman" w:eastAsia="Times New Roman" w:hAnsi="Times New Roman" w:cs="Times New Roman"/>
          <w:bCs/>
          <w:i/>
          <w:lang w:eastAsia="fr-CA"/>
        </w:rPr>
        <w:t>combattant du crime</w:t>
      </w:r>
      <w:r w:rsidRPr="00F944E9">
        <w:rPr>
          <w:rFonts w:ascii="Times New Roman" w:eastAsia="Times New Roman" w:hAnsi="Times New Roman" w:cs="Times New Roman"/>
          <w:bCs/>
          <w:lang w:eastAsia="fr-CA"/>
        </w:rPr>
        <w:t xml:space="preserve"> dans une profession où domine le danger, justifiant ainsi l’amélioration des conditions de travail.</w:t>
      </w:r>
    </w:p>
    <w:p w14:paraId="1837BE33" w14:textId="77777777" w:rsidR="0000196B" w:rsidRPr="00F944E9" w:rsidRDefault="0000196B" w:rsidP="001518FF">
      <w:pPr>
        <w:spacing w:after="0" w:line="360" w:lineRule="auto"/>
        <w:ind w:left="540"/>
        <w:jc w:val="both"/>
        <w:rPr>
          <w:rFonts w:ascii="Times New Roman" w:eastAsia="Times New Roman" w:hAnsi="Times New Roman" w:cs="Times New Roman"/>
          <w:lang w:eastAsia="fr-CA"/>
        </w:rPr>
      </w:pPr>
    </w:p>
    <w:p w14:paraId="2D8867AC" w14:textId="77777777" w:rsidR="0000196B" w:rsidRPr="00F944E9" w:rsidRDefault="00124F9C" w:rsidP="00B635AD">
      <w:pPr>
        <w:numPr>
          <w:ilvl w:val="0"/>
          <w:numId w:val="10"/>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À quelle étape de la carrière les homicides de policier ont-ils principalement lieu, et quel lien Parent (1993) fait-il à cet effet?</w:t>
      </w:r>
    </w:p>
    <w:p w14:paraId="64FDED5A" w14:textId="77777777" w:rsidR="0072150C" w:rsidRPr="00F944E9" w:rsidRDefault="0072150C" w:rsidP="00B635AD">
      <w:pPr>
        <w:pStyle w:val="Paragraphedeliste"/>
        <w:numPr>
          <w:ilvl w:val="0"/>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La majorité des incidents ont eu lieu dans la deuxième étape de la carrière, soit la phase de désillusion, là où le policier peut devenir moins alerte dans ses interventions, ou encore au début de la troisième étape.</w:t>
      </w:r>
    </w:p>
    <w:p w14:paraId="7C87748D" w14:textId="77777777" w:rsidR="0072150C" w:rsidRPr="00F944E9" w:rsidRDefault="0072150C" w:rsidP="00B635AD">
      <w:pPr>
        <w:pStyle w:val="Paragraphedeliste"/>
        <w:numPr>
          <w:ilvl w:val="0"/>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Les morts, pour les deux tiers, auraient pu être évitées avec de l’information adéquate, des règles opérationnelles plus serrées et une vigilance accrue.</w:t>
      </w:r>
    </w:p>
    <w:p w14:paraId="738F43C6" w14:textId="77777777" w:rsidR="00CD563D" w:rsidRPr="00F944E9" w:rsidRDefault="0000196B" w:rsidP="00D14122">
      <w:pPr>
        <w:spacing w:after="0" w:line="360" w:lineRule="auto"/>
        <w:ind w:left="540"/>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w:t>
      </w:r>
    </w:p>
    <w:p w14:paraId="5A27FB30" w14:textId="77777777" w:rsidR="0000196B" w:rsidRPr="00F944E9" w:rsidRDefault="00124F9C" w:rsidP="00B635AD">
      <w:pPr>
        <w:numPr>
          <w:ilvl w:val="0"/>
          <w:numId w:val="11"/>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Quelles sont les trois étapes de l’enquête criminelle en matière d’homicide? Expliquez le travail principal des patrouilleurs et des enquêteurs au regard de ces trois étapes, de même que le rôle de la technologie et des banques de données.</w:t>
      </w:r>
    </w:p>
    <w:p w14:paraId="4ADC4ECE" w14:textId="77777777" w:rsidR="0000196B" w:rsidRPr="00F944E9" w:rsidRDefault="0072150C" w:rsidP="0072150C">
      <w:pPr>
        <w:spacing w:after="0" w:line="360" w:lineRule="auto"/>
        <w:ind w:left="568"/>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Les trois étapes de l’enquête criminelle en matière d’homicide :</w:t>
      </w:r>
    </w:p>
    <w:p w14:paraId="00C82409" w14:textId="77777777" w:rsidR="0072150C" w:rsidRPr="00F944E9" w:rsidRDefault="0072150C" w:rsidP="00B635AD">
      <w:pPr>
        <w:pStyle w:val="Paragraphedeliste"/>
        <w:numPr>
          <w:ilvl w:val="0"/>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L’étape d’identification : C’est la première partie du processus. Elle consiste à identifier l’auteur d’un crime. C’est cette seule variante de l’enquête qui fait l’objet de presque toute la fiction policière.</w:t>
      </w:r>
    </w:p>
    <w:p w14:paraId="191B0FAA" w14:textId="77777777" w:rsidR="0072150C" w:rsidRPr="00F944E9" w:rsidRDefault="00B749C9" w:rsidP="00B635AD">
      <w:pPr>
        <w:pStyle w:val="Paragraphedeliste"/>
        <w:numPr>
          <w:ilvl w:val="1"/>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Patrouilleurs : </w:t>
      </w:r>
      <w:r w:rsidR="0072150C" w:rsidRPr="00F944E9">
        <w:rPr>
          <w:rFonts w:ascii="Times New Roman" w:eastAsia="Times New Roman" w:hAnsi="Times New Roman" w:cs="Times New Roman"/>
          <w:lang w:eastAsia="fr-CA"/>
        </w:rPr>
        <w:t>En général, comme le suspect se libre lui-même ou est dénoncé par un proche ou un informateur de la police, ce sont les patrouilleurs qui effectuent cette étape (71% des affaires sont résolues en moins de 24 heures).</w:t>
      </w:r>
    </w:p>
    <w:p w14:paraId="3E34AE8C" w14:textId="77777777" w:rsidR="0072150C" w:rsidRPr="00F944E9" w:rsidRDefault="00B749C9" w:rsidP="00B635AD">
      <w:pPr>
        <w:pStyle w:val="Paragraphedeliste"/>
        <w:numPr>
          <w:ilvl w:val="1"/>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Enquêteurs et rôle de la technologie : </w:t>
      </w:r>
      <w:r w:rsidR="0072150C" w:rsidRPr="00F944E9">
        <w:rPr>
          <w:rFonts w:ascii="Times New Roman" w:eastAsia="Times New Roman" w:hAnsi="Times New Roman" w:cs="Times New Roman"/>
          <w:lang w:eastAsia="fr-CA"/>
        </w:rPr>
        <w:t>Une enquête scientifique a eu lieu à cette étape dans 2% des enquêtes uniquement.</w:t>
      </w:r>
    </w:p>
    <w:p w14:paraId="06190246" w14:textId="77777777" w:rsidR="00B749C9" w:rsidRPr="00F944E9" w:rsidRDefault="00B749C9" w:rsidP="00B635AD">
      <w:pPr>
        <w:pStyle w:val="Paragraphedeliste"/>
        <w:numPr>
          <w:ilvl w:val="0"/>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L’étape de localisation : Il arrive que le suspect principal d’un crime prenne la fuite ou qu’on ne sache pas où il se trouve. On effectuera alors une enquête de localisation pour tenter de le retrouver. Les enquêtes de localisation utilisent des moyens qui diffèrent grandement de l’enquête d’identification.</w:t>
      </w:r>
    </w:p>
    <w:p w14:paraId="0878E54A" w14:textId="77777777" w:rsidR="00B749C9" w:rsidRPr="00F944E9" w:rsidRDefault="00B749C9" w:rsidP="00B635AD">
      <w:pPr>
        <w:pStyle w:val="Paragraphedeliste"/>
        <w:numPr>
          <w:ilvl w:val="1"/>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Patrouilleurs : Comme, dans la moitié des affaires, le meurtrier est découvert en même temps que le meurtre, les patrouilleurs effectuent généralement ce travail.</w:t>
      </w:r>
    </w:p>
    <w:p w14:paraId="210101A8" w14:textId="77777777" w:rsidR="00B749C9" w:rsidRPr="00F944E9" w:rsidRDefault="00B749C9" w:rsidP="00B635AD">
      <w:pPr>
        <w:pStyle w:val="Paragraphedeliste"/>
        <w:numPr>
          <w:ilvl w:val="1"/>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Enquêteurs : Les temps très courts pour élucider une affaire expliquent que ce sont essentiellement les policiers patrouilleurs, sans l’intervention des enquêteurs, qui résolvent la majorité d’entre elles.</w:t>
      </w:r>
    </w:p>
    <w:p w14:paraId="3EA93F3B" w14:textId="77777777" w:rsidR="00B749C9" w:rsidRPr="00F944E9" w:rsidRDefault="00B749C9" w:rsidP="00B635AD">
      <w:pPr>
        <w:pStyle w:val="Paragraphedeliste"/>
        <w:numPr>
          <w:ilvl w:val="1"/>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Rôle de la technologie : Quand on utilise d’autres moyens pour localiser les meurtriers, il s’agit essentiellement de la surveillance physique habituelle, ou parfois de l’écoute électronique quand plusieurs personnes sont impliquées. Il n’y a à peu près aucun usage du renseignement criminel, de banques de données ou encore d’analyse scientifique de matériel.</w:t>
      </w:r>
    </w:p>
    <w:p w14:paraId="7DEB92EC" w14:textId="77777777" w:rsidR="00B749C9" w:rsidRPr="00F944E9" w:rsidRDefault="00B749C9" w:rsidP="00B635AD">
      <w:pPr>
        <w:pStyle w:val="Paragraphedeliste"/>
        <w:numPr>
          <w:ilvl w:val="0"/>
          <w:numId w:val="1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La structuration de la preuve : Une fois que l’auteur d’un crime a été identifié, localisé et mis en état d’arrestation, il est traduit devant les tribunaux. Intervient alors la troisième phase de l’enquête policière : la structuration et la présentation d’une preuve au-delà de tout doute raisonnable, qui conduira à la condamnation du suspect ou qui l’amènera à déposer un plaidoyer de culpabilité.</w:t>
      </w:r>
    </w:p>
    <w:p w14:paraId="5170556E" w14:textId="77777777" w:rsidR="00D5024D" w:rsidRPr="00F944E9" w:rsidRDefault="00B749C9" w:rsidP="00C73ECC">
      <w:pPr>
        <w:pStyle w:val="Paragraphedeliste"/>
        <w:numPr>
          <w:ilvl w:val="1"/>
          <w:numId w:val="17"/>
        </w:numPr>
        <w:spacing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Enquêteurs : C’est là le principal travail des enquêteurs : la préparation de la preuve pour les tribunaux. Ceci constitue un travail technique, mais pas une enquête scientifique. Quand ils interviennent davantage, ce sont généralement pour les affaires non résolues. </w:t>
      </w:r>
    </w:p>
    <w:p w14:paraId="5D8A33CD" w14:textId="77777777" w:rsidR="00D5024D" w:rsidRPr="00F944E9" w:rsidRDefault="00D5024D" w:rsidP="00D5024D">
      <w:pPr>
        <w:spacing w:after="0" w:line="360" w:lineRule="auto"/>
        <w:ind w:left="568"/>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Les affaires résolues sont le fait (en majorité) des policiers patrouilleurs, sans enquête scientifique ni usage de la technologie.</w:t>
      </w:r>
    </w:p>
    <w:p w14:paraId="19F22D52" w14:textId="77777777" w:rsidR="00CD563D" w:rsidRPr="00F944E9" w:rsidRDefault="00CD563D" w:rsidP="00D5024D">
      <w:pPr>
        <w:spacing w:after="0" w:line="360" w:lineRule="auto"/>
        <w:ind w:left="568"/>
        <w:jc w:val="both"/>
        <w:rPr>
          <w:rFonts w:ascii="Times New Roman" w:eastAsia="Times New Roman" w:hAnsi="Times New Roman" w:cs="Times New Roman"/>
          <w:lang w:eastAsia="fr-CA"/>
        </w:rPr>
      </w:pPr>
    </w:p>
    <w:p w14:paraId="7AC16133" w14:textId="77777777" w:rsidR="00D5024D" w:rsidRPr="00F944E9" w:rsidRDefault="00124F9C" w:rsidP="00B635AD">
      <w:pPr>
        <w:numPr>
          <w:ilvl w:val="0"/>
          <w:numId w:val="11"/>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 nous disent les statistiques sur la criminalité? Justifiez votre réponse.</w:t>
      </w:r>
    </w:p>
    <w:p w14:paraId="67BAED7E" w14:textId="77777777" w:rsidR="00124F9C" w:rsidRPr="00F944E9" w:rsidRDefault="00D5024D" w:rsidP="00D5024D">
      <w:pPr>
        <w:spacing w:line="360" w:lineRule="auto"/>
        <w:ind w:left="540"/>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Indiquent le travail répressif de la police dans certaines catégories sociales et sur certaines catégories de crime. </w:t>
      </w:r>
    </w:p>
    <w:p w14:paraId="0935E04E" w14:textId="77777777" w:rsidR="00D5024D" w:rsidRPr="00F944E9" w:rsidRDefault="00D5024D" w:rsidP="00B635AD">
      <w:pPr>
        <w:pStyle w:val="Paragraphedeliste"/>
        <w:numPr>
          <w:ilvl w:val="0"/>
          <w:numId w:val="18"/>
        </w:numPr>
        <w:spacing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Application de la loi : Reflet de ces clivages sociaux et de ces inégalités, car elles ont été écrites, interprétées et implantées par des gens qui appartiennent aux couches privilégiées de la société.</w:t>
      </w:r>
    </w:p>
    <w:p w14:paraId="72EAC888" w14:textId="77777777" w:rsidR="00D5024D" w:rsidRPr="00F944E9" w:rsidRDefault="00D5024D">
      <w:pPr>
        <w:rPr>
          <w:rFonts w:ascii="Times New Roman" w:eastAsia="Times New Roman" w:hAnsi="Times New Roman" w:cs="Times New Roman"/>
          <w:sz w:val="24"/>
          <w:u w:val="single"/>
          <w:lang w:eastAsia="fr-CA"/>
        </w:rPr>
      </w:pPr>
      <w:r w:rsidRPr="00F944E9">
        <w:rPr>
          <w:rFonts w:ascii="Times New Roman" w:eastAsia="Times New Roman" w:hAnsi="Times New Roman" w:cs="Times New Roman"/>
          <w:sz w:val="24"/>
          <w:u w:val="single"/>
          <w:lang w:eastAsia="fr-CA"/>
        </w:rPr>
        <w:br w:type="page"/>
      </w:r>
    </w:p>
    <w:p w14:paraId="341BEC16" w14:textId="77777777" w:rsidR="00124F9C" w:rsidRPr="00F944E9" w:rsidRDefault="00124F9C" w:rsidP="001B381D">
      <w:pPr>
        <w:spacing w:line="360" w:lineRule="auto"/>
        <w:ind w:left="749"/>
        <w:jc w:val="both"/>
        <w:rPr>
          <w:rFonts w:ascii="Times New Roman" w:eastAsia="Times New Roman" w:hAnsi="Times New Roman" w:cs="Times New Roman"/>
          <w:lang w:eastAsia="fr-CA"/>
        </w:rPr>
      </w:pPr>
      <w:r w:rsidRPr="00F944E9">
        <w:rPr>
          <w:rFonts w:ascii="Times New Roman" w:eastAsia="Times New Roman" w:hAnsi="Times New Roman" w:cs="Times New Roman"/>
          <w:sz w:val="24"/>
          <w:u w:val="single"/>
          <w:lang w:eastAsia="fr-CA"/>
        </w:rPr>
        <w:t>Questions de réflexion</w:t>
      </w:r>
    </w:p>
    <w:p w14:paraId="2E3CEA60" w14:textId="77777777" w:rsidR="00124F9C" w:rsidRPr="00F944E9" w:rsidRDefault="0066735F" w:rsidP="00517DAD">
      <w:pPr>
        <w:numPr>
          <w:ilvl w:val="0"/>
          <w:numId w:val="1"/>
        </w:numPr>
        <w:spacing w:line="360" w:lineRule="auto"/>
        <w:jc w:val="both"/>
        <w:textAlignment w:val="center"/>
        <w:rPr>
          <w:rFonts w:ascii="Times New Roman" w:eastAsia="Times New Roman" w:hAnsi="Times New Roman" w:cs="Times New Roman"/>
          <w:b/>
          <w:bCs/>
          <w:color w:val="000000"/>
          <w:lang w:eastAsia="fr-CA"/>
        </w:rPr>
      </w:pPr>
      <w:r w:rsidRPr="00F944E9">
        <w:rPr>
          <w:rFonts w:ascii="Times New Roman" w:eastAsia="Times New Roman" w:hAnsi="Times New Roman" w:cs="Times New Roman"/>
          <w:b/>
          <w:bCs/>
          <w:color w:val="000000"/>
          <w:lang w:eastAsia="fr-CA"/>
        </w:rPr>
        <w:t>La dangerosité de la profession policière</w:t>
      </w:r>
    </w:p>
    <w:p w14:paraId="71F82B4E" w14:textId="77777777" w:rsidR="00124F9C" w:rsidRPr="00F944E9" w:rsidRDefault="0066735F" w:rsidP="00517DAD">
      <w:pPr>
        <w:spacing w:line="360" w:lineRule="auto"/>
        <w:ind w:left="360"/>
        <w:jc w:val="both"/>
        <w:rPr>
          <w:rFonts w:ascii="Times New Roman" w:eastAsia="Times New Roman" w:hAnsi="Times New Roman" w:cs="Times New Roman"/>
          <w:lang w:eastAsia="fr-CA"/>
        </w:rPr>
      </w:pPr>
      <w:r w:rsidRPr="00F944E9">
        <w:rPr>
          <w:rFonts w:ascii="Times New Roman" w:eastAsia="Times New Roman" w:hAnsi="Times New Roman" w:cs="Times New Roman"/>
          <w:i/>
          <w:iCs/>
          <w:lang w:eastAsia="fr-CA"/>
        </w:rPr>
        <w:t xml:space="preserve">Votre copain vous dit qu’il a vu à la télévision, la semaine dernière, des </w:t>
      </w:r>
      <w:r w:rsidRPr="00F944E9">
        <w:rPr>
          <w:rFonts w:ascii="Times New Roman" w:eastAsia="Times New Roman" w:hAnsi="Times New Roman" w:cs="Times New Roman"/>
          <w:b/>
          <w:i/>
          <w:iCs/>
          <w:color w:val="FF0000"/>
          <w:u w:val="single"/>
          <w:lang w:eastAsia="fr-CA"/>
        </w:rPr>
        <w:t>funérailles</w:t>
      </w:r>
      <w:r w:rsidRPr="00F944E9">
        <w:rPr>
          <w:rFonts w:ascii="Times New Roman" w:eastAsia="Times New Roman" w:hAnsi="Times New Roman" w:cs="Times New Roman"/>
          <w:i/>
          <w:iCs/>
          <w:lang w:eastAsia="fr-CA"/>
        </w:rPr>
        <w:t xml:space="preserve"> d’un policier tué en service et que leur style militaire et solennel faisait honneur </w:t>
      </w:r>
      <w:r w:rsidRPr="00F944E9">
        <w:rPr>
          <w:rFonts w:ascii="Times New Roman" w:eastAsia="Times New Roman" w:hAnsi="Times New Roman" w:cs="Times New Roman"/>
          <w:b/>
          <w:i/>
          <w:iCs/>
          <w:color w:val="00B050"/>
          <w:u w:val="single"/>
          <w:lang w:eastAsia="fr-CA"/>
        </w:rPr>
        <w:t>aux policiers qui meurent en combat</w:t>
      </w:r>
      <w:r w:rsidRPr="00F944E9">
        <w:rPr>
          <w:rFonts w:ascii="Times New Roman" w:eastAsia="Times New Roman" w:hAnsi="Times New Roman" w:cs="Times New Roman"/>
          <w:i/>
          <w:iCs/>
          <w:lang w:eastAsia="fr-CA"/>
        </w:rPr>
        <w:t xml:space="preserve">. Il trouve important que l’on souligne </w:t>
      </w:r>
      <w:r w:rsidRPr="00F944E9">
        <w:rPr>
          <w:rFonts w:ascii="Times New Roman" w:eastAsia="Times New Roman" w:hAnsi="Times New Roman" w:cs="Times New Roman"/>
          <w:b/>
          <w:i/>
          <w:iCs/>
          <w:color w:val="0070C0"/>
          <w:u w:val="single"/>
          <w:lang w:eastAsia="fr-CA"/>
        </w:rPr>
        <w:t>la dangerosité</w:t>
      </w:r>
      <w:r w:rsidRPr="00F944E9">
        <w:rPr>
          <w:rFonts w:ascii="Times New Roman" w:eastAsia="Times New Roman" w:hAnsi="Times New Roman" w:cs="Times New Roman"/>
          <w:i/>
          <w:iCs/>
          <w:color w:val="0070C0"/>
          <w:lang w:eastAsia="fr-CA"/>
        </w:rPr>
        <w:t xml:space="preserve"> </w:t>
      </w:r>
      <w:r w:rsidRPr="00F944E9">
        <w:rPr>
          <w:rFonts w:ascii="Times New Roman" w:eastAsia="Times New Roman" w:hAnsi="Times New Roman" w:cs="Times New Roman"/>
          <w:i/>
          <w:iCs/>
          <w:lang w:eastAsia="fr-CA"/>
        </w:rPr>
        <w:t>de cette profession. Comment nuanceriez-vous son propos?</w:t>
      </w:r>
    </w:p>
    <w:p w14:paraId="58A245A6" w14:textId="7FD6ABD7" w:rsidR="00003F03" w:rsidRPr="00F944E9" w:rsidRDefault="006A226A" w:rsidP="007B188B">
      <w:pPr>
        <w:spacing w:after="0" w:line="360" w:lineRule="auto"/>
        <w:ind w:left="360"/>
        <w:jc w:val="both"/>
        <w:rPr>
          <w:rFonts w:ascii="Times New Roman" w:eastAsia="Times New Roman" w:hAnsi="Times New Roman" w:cs="Times New Roman"/>
        </w:rPr>
      </w:pPr>
      <w:r w:rsidRPr="00F944E9">
        <w:rPr>
          <w:rFonts w:ascii="Times New Roman" w:eastAsia="Times New Roman" w:hAnsi="Times New Roman" w:cs="Times New Roman"/>
        </w:rPr>
        <w:t xml:space="preserve">Je dirais </w:t>
      </w:r>
      <w:r w:rsidR="00003F03" w:rsidRPr="00F944E9">
        <w:rPr>
          <w:rFonts w:ascii="Times New Roman" w:eastAsia="Times New Roman" w:hAnsi="Times New Roman" w:cs="Times New Roman"/>
        </w:rPr>
        <w:t xml:space="preserve">tout d’abord </w:t>
      </w:r>
      <w:r w:rsidRPr="00F944E9">
        <w:rPr>
          <w:rFonts w:ascii="Times New Roman" w:eastAsia="Times New Roman" w:hAnsi="Times New Roman" w:cs="Times New Roman"/>
        </w:rPr>
        <w:t xml:space="preserve">à mon ami que </w:t>
      </w:r>
      <w:r w:rsidR="00003F03" w:rsidRPr="00F944E9">
        <w:rPr>
          <w:rFonts w:ascii="Times New Roman" w:eastAsia="Times New Roman" w:hAnsi="Times New Roman" w:cs="Times New Roman"/>
        </w:rPr>
        <w:t xml:space="preserve">les </w:t>
      </w:r>
      <w:r w:rsidR="00003F03" w:rsidRPr="00F944E9">
        <w:rPr>
          <w:rFonts w:ascii="Times New Roman" w:eastAsia="Times New Roman" w:hAnsi="Times New Roman" w:cs="Times New Roman"/>
          <w:b/>
          <w:color w:val="FF0000"/>
          <w:u w:val="single"/>
        </w:rPr>
        <w:t>funérailles</w:t>
      </w:r>
      <w:r w:rsidR="00003F03" w:rsidRPr="00F944E9">
        <w:rPr>
          <w:rFonts w:ascii="Times New Roman" w:eastAsia="Times New Roman" w:hAnsi="Times New Roman" w:cs="Times New Roman"/>
        </w:rPr>
        <w:t xml:space="preserve"> n’ont pas pour objectif de « faire honneur aux policiers qui meurent en combat ». Les funérailles publiques et médiatisées sont en fait une méthode utilisée par les syndicats pour </w:t>
      </w:r>
      <w:r w:rsidR="00003F03" w:rsidRPr="00F944E9">
        <w:rPr>
          <w:rFonts w:ascii="Times New Roman" w:eastAsia="Times New Roman" w:hAnsi="Times New Roman" w:cs="Times New Roman"/>
          <w:bCs/>
          <w:lang w:eastAsia="fr-CA"/>
        </w:rPr>
        <w:t xml:space="preserve">maintenir cette image de </w:t>
      </w:r>
      <w:r w:rsidR="00003F03" w:rsidRPr="00F944E9">
        <w:rPr>
          <w:rFonts w:ascii="Times New Roman" w:eastAsia="Times New Roman" w:hAnsi="Times New Roman" w:cs="Times New Roman"/>
          <w:bCs/>
          <w:i/>
          <w:lang w:eastAsia="fr-CA"/>
        </w:rPr>
        <w:t>combattant du crime</w:t>
      </w:r>
      <w:r w:rsidR="00003F03" w:rsidRPr="00F944E9">
        <w:rPr>
          <w:rFonts w:ascii="Times New Roman" w:eastAsia="Times New Roman" w:hAnsi="Times New Roman" w:cs="Times New Roman"/>
          <w:bCs/>
          <w:lang w:eastAsia="fr-CA"/>
        </w:rPr>
        <w:t xml:space="preserve"> dans une profession où domine le danger, dans le but de justifier l’amélioration des conditions de travail des policiers. </w:t>
      </w:r>
      <w:r w:rsidR="00003F03" w:rsidRPr="00F944E9">
        <w:rPr>
          <w:rFonts w:ascii="Times New Roman" w:eastAsia="Times New Roman" w:hAnsi="Times New Roman" w:cs="Times New Roman"/>
          <w:b/>
          <w:bCs/>
          <w:color w:val="00B050"/>
          <w:u w:val="single"/>
          <w:lang w:eastAsia="fr-CA"/>
        </w:rPr>
        <w:t>Le nombre de policiers morts au combat</w:t>
      </w:r>
      <w:r w:rsidR="00003F03" w:rsidRPr="00F944E9">
        <w:rPr>
          <w:rFonts w:ascii="Times New Roman" w:eastAsia="Times New Roman" w:hAnsi="Times New Roman" w:cs="Times New Roman"/>
          <w:bCs/>
          <w:lang w:eastAsia="fr-CA"/>
        </w:rPr>
        <w:t xml:space="preserve"> est lui-même très petit</w:t>
      </w:r>
      <w:r w:rsidR="007B188B" w:rsidRPr="00F944E9">
        <w:rPr>
          <w:rFonts w:ascii="Times New Roman" w:eastAsia="Times New Roman" w:hAnsi="Times New Roman" w:cs="Times New Roman"/>
          <w:bCs/>
          <w:lang w:eastAsia="fr-CA"/>
        </w:rPr>
        <w:t xml:space="preserve"> et est en diminution : il y a aujourd’hui un meilleur encadrement opérationnel des policiers engagés dans des situations considérées comme potentiellement violentes, et que l’on n’hésite pas à faire appel à des escouades tactiques mieux entraînées et mieux équipées sur le plan technique, si la situation l’exige. </w:t>
      </w:r>
      <w:r w:rsidR="001D7D73" w:rsidRPr="00F944E9">
        <w:rPr>
          <w:rFonts w:ascii="Times New Roman" w:eastAsia="Times New Roman" w:hAnsi="Times New Roman" w:cs="Times New Roman"/>
          <w:bCs/>
          <w:lang w:eastAsia="fr-CA"/>
        </w:rPr>
        <w:t xml:space="preserve">Pour nuancer son propos sur </w:t>
      </w:r>
      <w:r w:rsidR="001D7D73" w:rsidRPr="00F944E9">
        <w:rPr>
          <w:rFonts w:ascii="Times New Roman" w:eastAsia="Times New Roman" w:hAnsi="Times New Roman" w:cs="Times New Roman"/>
          <w:b/>
          <w:bCs/>
          <w:color w:val="0070C0"/>
          <w:u w:val="single"/>
          <w:lang w:eastAsia="fr-CA"/>
        </w:rPr>
        <w:t>la dangerosité de la profession</w:t>
      </w:r>
      <w:r w:rsidR="001D7D73" w:rsidRPr="00F944E9">
        <w:rPr>
          <w:rFonts w:ascii="Times New Roman" w:eastAsia="Times New Roman" w:hAnsi="Times New Roman" w:cs="Times New Roman"/>
          <w:bCs/>
          <w:lang w:eastAsia="fr-CA"/>
        </w:rPr>
        <w:t>, je répondrais que dans la majorité des cas, les accidents ou les décès en service</w:t>
      </w:r>
      <w:r w:rsidR="00003F03" w:rsidRPr="00F944E9">
        <w:rPr>
          <w:rFonts w:ascii="Times New Roman" w:eastAsia="Times New Roman" w:hAnsi="Times New Roman" w:cs="Times New Roman"/>
          <w:lang w:eastAsia="fr-CA"/>
        </w:rPr>
        <w:t xml:space="preserve"> </w:t>
      </w:r>
      <w:r w:rsidR="001D7D73" w:rsidRPr="00F944E9">
        <w:rPr>
          <w:rFonts w:ascii="Times New Roman" w:eastAsia="Times New Roman" w:hAnsi="Times New Roman" w:cs="Times New Roman"/>
          <w:lang w:eastAsia="fr-CA"/>
        </w:rPr>
        <w:t>se déroulent dans la phase de désillusion, la phase vulnérable du policier, où il peut devenir moins alerte dans ses interventions. Ce n’est donc pas une profession où le policier fait constamment face à des dangers, d’autant plus que la grande majorité des incidents où interviennent les policiers ne sont pas de nature criminelle ou de menaces potentielles contre la personne.</w:t>
      </w:r>
    </w:p>
    <w:p w14:paraId="6456C3F3" w14:textId="77777777" w:rsidR="00124F9C" w:rsidRPr="00F944E9" w:rsidRDefault="00124F9C" w:rsidP="00124F9C">
      <w:pPr>
        <w:spacing w:after="0" w:line="360" w:lineRule="auto"/>
        <w:ind w:left="749"/>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w:t>
      </w:r>
    </w:p>
    <w:p w14:paraId="6FA82887" w14:textId="77777777" w:rsidR="00124F9C" w:rsidRPr="00F944E9" w:rsidRDefault="0066735F" w:rsidP="00517DAD">
      <w:pPr>
        <w:numPr>
          <w:ilvl w:val="0"/>
          <w:numId w:val="1"/>
        </w:numPr>
        <w:spacing w:line="360" w:lineRule="auto"/>
        <w:jc w:val="both"/>
        <w:textAlignment w:val="center"/>
        <w:rPr>
          <w:rFonts w:ascii="Times New Roman" w:eastAsia="Times New Roman" w:hAnsi="Times New Roman" w:cs="Times New Roman"/>
          <w:b/>
          <w:bCs/>
          <w:color w:val="000000"/>
          <w:lang w:eastAsia="fr-CA"/>
        </w:rPr>
      </w:pPr>
      <w:r w:rsidRPr="00F944E9">
        <w:rPr>
          <w:rFonts w:ascii="Times New Roman" w:eastAsia="Times New Roman" w:hAnsi="Times New Roman" w:cs="Times New Roman"/>
          <w:b/>
          <w:bCs/>
          <w:color w:val="000000"/>
          <w:lang w:eastAsia="fr-CA"/>
        </w:rPr>
        <w:t>L’enquête criminelle</w:t>
      </w:r>
    </w:p>
    <w:p w14:paraId="2127A86C" w14:textId="77777777" w:rsidR="00124F9C" w:rsidRPr="00F944E9" w:rsidRDefault="0066735F" w:rsidP="00517DAD">
      <w:pPr>
        <w:spacing w:line="360" w:lineRule="auto"/>
        <w:ind w:left="360"/>
        <w:jc w:val="both"/>
        <w:rPr>
          <w:rFonts w:ascii="Times New Roman" w:eastAsia="Times New Roman" w:hAnsi="Times New Roman" w:cs="Times New Roman"/>
          <w:lang w:eastAsia="fr-CA"/>
        </w:rPr>
      </w:pPr>
      <w:r w:rsidRPr="00F944E9">
        <w:rPr>
          <w:rFonts w:ascii="Times New Roman" w:eastAsia="Times New Roman" w:hAnsi="Times New Roman" w:cs="Times New Roman"/>
          <w:i/>
          <w:iCs/>
          <w:lang w:eastAsia="fr-CA"/>
        </w:rPr>
        <w:t xml:space="preserve">Votre ami vous explique qu’il rêve d’être </w:t>
      </w:r>
      <w:r w:rsidRPr="00F944E9">
        <w:rPr>
          <w:rFonts w:ascii="Times New Roman" w:eastAsia="Times New Roman" w:hAnsi="Times New Roman" w:cs="Times New Roman"/>
          <w:b/>
          <w:i/>
          <w:iCs/>
          <w:color w:val="FF0000"/>
          <w:u w:val="single"/>
          <w:lang w:eastAsia="fr-CA"/>
        </w:rPr>
        <w:t>enquêteur dans la police</w:t>
      </w:r>
      <w:r w:rsidRPr="00F944E9">
        <w:rPr>
          <w:rFonts w:ascii="Times New Roman" w:eastAsia="Times New Roman" w:hAnsi="Times New Roman" w:cs="Times New Roman"/>
          <w:i/>
          <w:iCs/>
          <w:lang w:eastAsia="fr-CA"/>
        </w:rPr>
        <w:t xml:space="preserve">, influencé par les séries de télévision américaines. Identifier et localiser les malfaiteurs est son </w:t>
      </w:r>
      <w:r w:rsidR="00CD1259" w:rsidRPr="00F944E9">
        <w:rPr>
          <w:rFonts w:ascii="Times New Roman" w:eastAsia="Times New Roman" w:hAnsi="Times New Roman" w:cs="Times New Roman"/>
          <w:i/>
          <w:iCs/>
          <w:lang w:eastAsia="fr-CA"/>
        </w:rPr>
        <w:t>g</w:t>
      </w:r>
      <w:r w:rsidRPr="00F944E9">
        <w:rPr>
          <w:rFonts w:ascii="Times New Roman" w:eastAsia="Times New Roman" w:hAnsi="Times New Roman" w:cs="Times New Roman"/>
          <w:i/>
          <w:iCs/>
          <w:lang w:eastAsia="fr-CA"/>
        </w:rPr>
        <w:t xml:space="preserve">rand rêve, et surtout avoir accès aux </w:t>
      </w:r>
      <w:r w:rsidRPr="00F944E9">
        <w:rPr>
          <w:rFonts w:ascii="Times New Roman" w:eastAsia="Times New Roman" w:hAnsi="Times New Roman" w:cs="Times New Roman"/>
          <w:b/>
          <w:i/>
          <w:iCs/>
          <w:color w:val="00B050"/>
          <w:u w:val="single"/>
          <w:lang w:eastAsia="fr-CA"/>
        </w:rPr>
        <w:t>multiples banques de données</w:t>
      </w:r>
      <w:r w:rsidRPr="00F944E9">
        <w:rPr>
          <w:rFonts w:ascii="Times New Roman" w:eastAsia="Times New Roman" w:hAnsi="Times New Roman" w:cs="Times New Roman"/>
          <w:i/>
          <w:iCs/>
          <w:color w:val="00B050"/>
          <w:lang w:eastAsia="fr-CA"/>
        </w:rPr>
        <w:t xml:space="preserve"> </w:t>
      </w:r>
      <w:r w:rsidRPr="00F944E9">
        <w:rPr>
          <w:rFonts w:ascii="Times New Roman" w:eastAsia="Times New Roman" w:hAnsi="Times New Roman" w:cs="Times New Roman"/>
          <w:i/>
          <w:iCs/>
          <w:lang w:eastAsia="fr-CA"/>
        </w:rPr>
        <w:t>pour y arriver. Comment nuanceriez-vous son propos?</w:t>
      </w:r>
    </w:p>
    <w:p w14:paraId="097507F0" w14:textId="732D8C5E" w:rsidR="00124F9C" w:rsidRPr="00F944E9" w:rsidRDefault="00BC3115" w:rsidP="00517DAD">
      <w:pPr>
        <w:spacing w:after="0" w:line="360" w:lineRule="auto"/>
        <w:ind w:left="401"/>
        <w:jc w:val="both"/>
        <w:rPr>
          <w:rFonts w:ascii="Times New Roman" w:eastAsia="Times New Roman" w:hAnsi="Times New Roman" w:cs="Times New Roman"/>
        </w:rPr>
      </w:pPr>
      <w:r w:rsidRPr="00F944E9">
        <w:rPr>
          <w:rFonts w:ascii="Times New Roman" w:eastAsia="Times New Roman" w:hAnsi="Times New Roman" w:cs="Times New Roman"/>
        </w:rPr>
        <w:t>Je dirais à mon ami que s’il souhaite identifier et localiser les malfaiteurs, il devrait tout d’abord être</w:t>
      </w:r>
      <w:r w:rsidR="00304E31" w:rsidRPr="00F944E9">
        <w:rPr>
          <w:rFonts w:ascii="Times New Roman" w:eastAsia="Times New Roman" w:hAnsi="Times New Roman" w:cs="Times New Roman"/>
        </w:rPr>
        <w:t xml:space="preserve"> un</w:t>
      </w:r>
      <w:r w:rsidRPr="00F944E9">
        <w:rPr>
          <w:rFonts w:ascii="Times New Roman" w:eastAsia="Times New Roman" w:hAnsi="Times New Roman" w:cs="Times New Roman"/>
        </w:rPr>
        <w:t xml:space="preserve"> patrouilleur. Dans la grande majorité des cas, ce sont eux qui se chargent de l’étape de l’identification et de la localisation du « méchant ». </w:t>
      </w:r>
      <w:r w:rsidR="00DB187D" w:rsidRPr="00F944E9">
        <w:rPr>
          <w:rFonts w:ascii="Times New Roman" w:eastAsia="Times New Roman" w:hAnsi="Times New Roman" w:cs="Times New Roman"/>
        </w:rPr>
        <w:t>Les patrouilleurs font donc le travail des « </w:t>
      </w:r>
      <w:r w:rsidR="00DB187D" w:rsidRPr="00F944E9">
        <w:rPr>
          <w:rFonts w:ascii="Times New Roman" w:eastAsia="Times New Roman" w:hAnsi="Times New Roman" w:cs="Times New Roman"/>
          <w:b/>
          <w:color w:val="FF0000"/>
          <w:u w:val="single"/>
        </w:rPr>
        <w:t>enquêteurs</w:t>
      </w:r>
      <w:r w:rsidR="00DB187D" w:rsidRPr="00F944E9">
        <w:rPr>
          <w:rFonts w:ascii="Times New Roman" w:eastAsia="Times New Roman" w:hAnsi="Times New Roman" w:cs="Times New Roman"/>
        </w:rPr>
        <w:t xml:space="preserve"> » dans les séries de télévision américaines. </w:t>
      </w:r>
      <w:r w:rsidRPr="00F944E9">
        <w:rPr>
          <w:rFonts w:ascii="Times New Roman" w:eastAsia="Times New Roman" w:hAnsi="Times New Roman" w:cs="Times New Roman"/>
        </w:rPr>
        <w:t>Les statistiques démontrent aussi que ce sont les patrouilleurs qui ont le plus haut taux de réussite dans la résolution d’une enquête; les enquêteurs sont utilisés dans les cas où l’enquête n’est pas résolue et dans la majorité des cas, elle demeure ainsi. Les enquêteurs sont majoritairement employés dans la structuration de la preuve, la troisième étape de l’enquête criminelle, devant les tribunaux. De plus,</w:t>
      </w:r>
      <w:r w:rsidR="007B188B" w:rsidRPr="00F944E9">
        <w:rPr>
          <w:rFonts w:ascii="Times New Roman" w:eastAsia="Times New Roman" w:hAnsi="Times New Roman" w:cs="Times New Roman"/>
        </w:rPr>
        <w:t xml:space="preserve"> à l’étape de localisation, quand on utilise d’autres moyens pour localiser les meurtriers, </w:t>
      </w:r>
      <w:r w:rsidR="007B188B" w:rsidRPr="00F944E9">
        <w:rPr>
          <w:rFonts w:ascii="Times New Roman" w:eastAsia="Times New Roman" w:hAnsi="Times New Roman" w:cs="Times New Roman"/>
          <w:b/>
          <w:color w:val="00B050"/>
          <w:u w:val="single"/>
        </w:rPr>
        <w:t>il s’agit essentiellement de la surveillance physique habituelle</w:t>
      </w:r>
      <w:r w:rsidR="007B188B" w:rsidRPr="00F944E9">
        <w:rPr>
          <w:rFonts w:ascii="Times New Roman" w:eastAsia="Times New Roman" w:hAnsi="Times New Roman" w:cs="Times New Roman"/>
        </w:rPr>
        <w:t>, ou parfois de l’écoute électronique quand plusieurs personnes sont impliquées. Il n’y a à peu près aucun usage du renseignement criminel, de banques de données ou encore d’analyse scientifique de matériel.</w:t>
      </w:r>
    </w:p>
    <w:p w14:paraId="69BE275A" w14:textId="77777777" w:rsidR="00124F9C" w:rsidRPr="00F944E9" w:rsidRDefault="00124F9C" w:rsidP="00124F9C">
      <w:pPr>
        <w:spacing w:after="0" w:line="360" w:lineRule="auto"/>
        <w:ind w:left="749"/>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w:t>
      </w:r>
    </w:p>
    <w:p w14:paraId="24BD9EB7" w14:textId="77777777" w:rsidR="007B188B" w:rsidRPr="00F944E9" w:rsidRDefault="007B188B">
      <w:pPr>
        <w:rPr>
          <w:rFonts w:ascii="Times New Roman" w:eastAsia="Times New Roman" w:hAnsi="Times New Roman" w:cs="Times New Roman"/>
          <w:b/>
          <w:bCs/>
          <w:sz w:val="27"/>
          <w:szCs w:val="27"/>
          <w:lang w:eastAsia="fr-CA"/>
        </w:rPr>
      </w:pPr>
      <w:r w:rsidRPr="00F944E9">
        <w:rPr>
          <w:rFonts w:ascii="Times New Roman" w:eastAsia="Times New Roman" w:hAnsi="Times New Roman" w:cs="Times New Roman"/>
          <w:b/>
          <w:bCs/>
          <w:sz w:val="27"/>
          <w:szCs w:val="27"/>
          <w:lang w:eastAsia="fr-CA"/>
        </w:rPr>
        <w:br w:type="page"/>
      </w:r>
    </w:p>
    <w:p w14:paraId="3EF88522" w14:textId="078F6FB8" w:rsidR="001518FF" w:rsidRPr="00F944E9" w:rsidRDefault="001518FF" w:rsidP="0066735F">
      <w:pPr>
        <w:spacing w:line="360" w:lineRule="auto"/>
        <w:ind w:left="540"/>
        <w:jc w:val="center"/>
        <w:rPr>
          <w:rFonts w:ascii="Times New Roman" w:eastAsia="Times New Roman" w:hAnsi="Times New Roman" w:cs="Times New Roman"/>
          <w:lang w:eastAsia="fr-CA"/>
        </w:rPr>
      </w:pPr>
      <w:r w:rsidRPr="00F944E9">
        <w:rPr>
          <w:rFonts w:ascii="Times New Roman" w:eastAsia="Times New Roman" w:hAnsi="Times New Roman" w:cs="Times New Roman"/>
          <w:b/>
          <w:bCs/>
          <w:sz w:val="27"/>
          <w:szCs w:val="27"/>
          <w:lang w:eastAsia="fr-CA"/>
        </w:rPr>
        <w:t xml:space="preserve">Chapitre </w:t>
      </w:r>
      <w:r w:rsidR="0066735F" w:rsidRPr="00F944E9">
        <w:rPr>
          <w:rFonts w:ascii="Times New Roman" w:eastAsia="Times New Roman" w:hAnsi="Times New Roman" w:cs="Times New Roman"/>
          <w:b/>
          <w:bCs/>
          <w:sz w:val="27"/>
          <w:szCs w:val="27"/>
          <w:lang w:eastAsia="fr-CA"/>
        </w:rPr>
        <w:t>VI</w:t>
      </w:r>
      <w:r w:rsidRPr="00F944E9">
        <w:rPr>
          <w:rFonts w:ascii="Times New Roman" w:eastAsia="Times New Roman" w:hAnsi="Times New Roman" w:cs="Times New Roman"/>
          <w:b/>
          <w:bCs/>
          <w:sz w:val="27"/>
          <w:szCs w:val="27"/>
          <w:lang w:eastAsia="fr-CA"/>
        </w:rPr>
        <w:t xml:space="preserve"> La </w:t>
      </w:r>
      <w:r w:rsidR="0066735F" w:rsidRPr="00F944E9">
        <w:rPr>
          <w:rFonts w:ascii="Times New Roman" w:eastAsia="Times New Roman" w:hAnsi="Times New Roman" w:cs="Times New Roman"/>
          <w:b/>
          <w:bCs/>
          <w:sz w:val="27"/>
          <w:szCs w:val="27"/>
          <w:lang w:eastAsia="fr-CA"/>
        </w:rPr>
        <w:t>trajectoire pénale : avant le procès</w:t>
      </w:r>
      <w:r w:rsidRPr="00F944E9">
        <w:rPr>
          <w:rFonts w:ascii="Times New Roman" w:eastAsia="Times New Roman" w:hAnsi="Times New Roman" w:cs="Times New Roman"/>
          <w:b/>
          <w:bCs/>
          <w:sz w:val="27"/>
          <w:szCs w:val="27"/>
          <w:lang w:eastAsia="fr-CA"/>
        </w:rPr>
        <w:t xml:space="preserve"> (pages </w:t>
      </w:r>
      <w:r w:rsidR="0066735F" w:rsidRPr="00F944E9">
        <w:rPr>
          <w:rFonts w:ascii="Times New Roman" w:eastAsia="Times New Roman" w:hAnsi="Times New Roman" w:cs="Times New Roman"/>
          <w:b/>
          <w:bCs/>
          <w:sz w:val="27"/>
          <w:szCs w:val="27"/>
          <w:lang w:eastAsia="fr-CA"/>
        </w:rPr>
        <w:t>165</w:t>
      </w:r>
      <w:r w:rsidRPr="00F944E9">
        <w:rPr>
          <w:rFonts w:ascii="Times New Roman" w:eastAsia="Times New Roman" w:hAnsi="Times New Roman" w:cs="Times New Roman"/>
          <w:b/>
          <w:bCs/>
          <w:sz w:val="27"/>
          <w:szCs w:val="27"/>
          <w:lang w:eastAsia="fr-CA"/>
        </w:rPr>
        <w:t xml:space="preserve"> à </w:t>
      </w:r>
      <w:r w:rsidR="0066735F" w:rsidRPr="00F944E9">
        <w:rPr>
          <w:rFonts w:ascii="Times New Roman" w:eastAsia="Times New Roman" w:hAnsi="Times New Roman" w:cs="Times New Roman"/>
          <w:b/>
          <w:bCs/>
          <w:sz w:val="27"/>
          <w:szCs w:val="27"/>
          <w:lang w:eastAsia="fr-CA"/>
        </w:rPr>
        <w:t>18</w:t>
      </w:r>
      <w:r w:rsidRPr="00F944E9">
        <w:rPr>
          <w:rFonts w:ascii="Times New Roman" w:eastAsia="Times New Roman" w:hAnsi="Times New Roman" w:cs="Times New Roman"/>
          <w:b/>
          <w:bCs/>
          <w:sz w:val="27"/>
          <w:szCs w:val="27"/>
          <w:lang w:eastAsia="fr-CA"/>
        </w:rPr>
        <w:t>7)</w:t>
      </w:r>
    </w:p>
    <w:p w14:paraId="5F18303B" w14:textId="77777777" w:rsidR="001D00A1" w:rsidRPr="00F944E9" w:rsidRDefault="008154DC" w:rsidP="00FB59AF">
      <w:pPr>
        <w:spacing w:line="360" w:lineRule="auto"/>
        <w:jc w:val="both"/>
        <w:rPr>
          <w:rFonts w:ascii="Times New Roman" w:eastAsia="Times New Roman" w:hAnsi="Times New Roman" w:cs="Times New Roman"/>
          <w:sz w:val="24"/>
          <w:szCs w:val="28"/>
          <w:u w:val="single"/>
          <w:lang w:eastAsia="fr-CA"/>
        </w:rPr>
      </w:pPr>
      <w:r w:rsidRPr="00F944E9">
        <w:rPr>
          <w:rFonts w:ascii="Times New Roman" w:eastAsia="Times New Roman" w:hAnsi="Times New Roman" w:cs="Times New Roman"/>
          <w:lang w:eastAsia="fr-CA"/>
        </w:rPr>
        <w:t xml:space="preserve"> </w:t>
      </w:r>
      <w:r w:rsidR="001D00A1" w:rsidRPr="00F944E9">
        <w:rPr>
          <w:rFonts w:ascii="Times New Roman" w:eastAsia="Times New Roman" w:hAnsi="Times New Roman" w:cs="Times New Roman"/>
          <w:sz w:val="24"/>
          <w:szCs w:val="28"/>
          <w:u w:val="single"/>
          <w:lang w:eastAsia="fr-CA"/>
        </w:rPr>
        <w:t>Questions de révision</w:t>
      </w:r>
    </w:p>
    <w:p w14:paraId="3DFF4131" w14:textId="77777777" w:rsidR="001D00A1" w:rsidRPr="00F944E9" w:rsidRDefault="001D00A1" w:rsidP="00FB59AF">
      <w:pPr>
        <w:pStyle w:val="Paragraphedeliste"/>
        <w:numPr>
          <w:ilvl w:val="0"/>
          <w:numId w:val="19"/>
        </w:numPr>
        <w:spacing w:line="360" w:lineRule="auto"/>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Quelle est la particularité du droit de détention pour enquête par la police et quels sont les risques liés à cette situation?</w:t>
      </w:r>
    </w:p>
    <w:p w14:paraId="0474D503" w14:textId="77777777" w:rsidR="00CD563D" w:rsidRPr="00F944E9" w:rsidRDefault="00CD563D" w:rsidP="00FB59AF">
      <w:pPr>
        <w:pStyle w:val="Paragraphedeliste"/>
        <w:numPr>
          <w:ilvl w:val="1"/>
          <w:numId w:val="19"/>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Droit de détention pour enquête : Les policiers ont des motifs raisonnables de croire qu’une personne est impliquée dans une activité criminelle. À cette étape, la personne n’est pas formellement accusée.</w:t>
      </w:r>
    </w:p>
    <w:p w14:paraId="111C9043" w14:textId="77777777" w:rsidR="00CD563D" w:rsidRPr="00F944E9" w:rsidRDefault="00CD563D" w:rsidP="00FB59AF">
      <w:pPr>
        <w:pStyle w:val="Paragraphedeliste"/>
        <w:numPr>
          <w:ilvl w:val="1"/>
          <w:numId w:val="19"/>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La particularité de ce droit de détention est qu’il n’a pas été discuté au Parlement afin d’être encadré par une législation qui en tracerait clairement les contours. Cette situation inquiète de nombreux juristes, car l’arrêt </w:t>
      </w:r>
      <w:r w:rsidRPr="00F944E9">
        <w:rPr>
          <w:rFonts w:ascii="Times New Roman" w:eastAsia="Times New Roman" w:hAnsi="Times New Roman" w:cs="Times New Roman"/>
          <w:i/>
          <w:lang w:eastAsia="fr-CA"/>
        </w:rPr>
        <w:t>Mann</w:t>
      </w:r>
      <w:r w:rsidRPr="00F944E9">
        <w:rPr>
          <w:rFonts w:ascii="Times New Roman" w:eastAsia="Times New Roman" w:hAnsi="Times New Roman" w:cs="Times New Roman"/>
          <w:lang w:eastAsia="fr-CA"/>
        </w:rPr>
        <w:t xml:space="preserve"> a laissé plusieurs questions en suspens.</w:t>
      </w:r>
    </w:p>
    <w:p w14:paraId="0FD70859" w14:textId="77777777" w:rsidR="00CD563D" w:rsidRPr="00F944E9" w:rsidRDefault="00CD563D" w:rsidP="00FB59AF">
      <w:pPr>
        <w:pStyle w:val="Paragraphedeliste"/>
        <w:numPr>
          <w:ilvl w:val="1"/>
          <w:numId w:val="19"/>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Considérant cette lacune de règles législatives envers les policiers qui abusent de cette technique d’enquête,</w:t>
      </w:r>
      <w:r w:rsidR="00AF63FC" w:rsidRPr="00F944E9">
        <w:rPr>
          <w:rFonts w:ascii="Times New Roman" w:eastAsia="Times New Roman" w:hAnsi="Times New Roman" w:cs="Times New Roman"/>
          <w:lang w:eastAsia="fr-CA"/>
        </w:rPr>
        <w:t xml:space="preserve"> il y a des risques :</w:t>
      </w:r>
    </w:p>
    <w:p w14:paraId="4768060A" w14:textId="77777777" w:rsidR="00CD563D" w:rsidRPr="00F944E9" w:rsidRDefault="00AF63FC" w:rsidP="00FB59AF">
      <w:pPr>
        <w:pStyle w:val="Paragraphedeliste"/>
        <w:numPr>
          <w:ilvl w:val="2"/>
          <w:numId w:val="19"/>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w:t>
      </w:r>
      <w:r w:rsidR="00CD563D" w:rsidRPr="00F944E9">
        <w:rPr>
          <w:rFonts w:ascii="Times New Roman" w:eastAsia="Times New Roman" w:hAnsi="Times New Roman" w:cs="Times New Roman"/>
          <w:lang w:eastAsia="fr-CA"/>
        </w:rPr>
        <w:t xml:space="preserve"> risque de voir le temps de détention du suspect s’allonger n’est pas négligeable</w:t>
      </w:r>
    </w:p>
    <w:p w14:paraId="7CBC80F3" w14:textId="77777777" w:rsidR="00CD563D" w:rsidRPr="00F944E9" w:rsidRDefault="00AF63FC" w:rsidP="00FB59AF">
      <w:pPr>
        <w:pStyle w:val="Paragraphedeliste"/>
        <w:numPr>
          <w:ilvl w:val="2"/>
          <w:numId w:val="19"/>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w:t>
      </w:r>
      <w:r w:rsidR="00CD563D" w:rsidRPr="00F944E9">
        <w:rPr>
          <w:rFonts w:ascii="Times New Roman" w:eastAsia="Times New Roman" w:hAnsi="Times New Roman" w:cs="Times New Roman"/>
          <w:lang w:eastAsia="fr-CA"/>
        </w:rPr>
        <w:t xml:space="preserve"> risque d’une tendance des forces de l’ordre à une appréciation généreuse de l’étendue de leurs pouvoirs.</w:t>
      </w:r>
    </w:p>
    <w:p w14:paraId="66ABE9E1" w14:textId="77777777" w:rsidR="00AF63FC" w:rsidRPr="00F944E9" w:rsidRDefault="00AF63FC" w:rsidP="00FB59AF">
      <w:pPr>
        <w:pStyle w:val="Paragraphedeliste"/>
        <w:numPr>
          <w:ilvl w:val="2"/>
          <w:numId w:val="19"/>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 risque que la détention pour enquête serve de prétexte à une forme de contrôle social par les agents de l’État, particulièrement envers certains individus plus marginaux ou certains segments de la population.</w:t>
      </w:r>
    </w:p>
    <w:p w14:paraId="6C384376" w14:textId="77777777" w:rsidR="00CD563D" w:rsidRPr="00F944E9" w:rsidRDefault="00CD563D" w:rsidP="00FB59AF">
      <w:pPr>
        <w:pStyle w:val="Paragraphedeliste"/>
        <w:spacing w:line="360" w:lineRule="auto"/>
        <w:ind w:left="502"/>
        <w:jc w:val="both"/>
        <w:textAlignment w:val="center"/>
        <w:rPr>
          <w:rFonts w:ascii="Times New Roman" w:eastAsia="Times New Roman" w:hAnsi="Times New Roman" w:cs="Times New Roman"/>
          <w:b/>
          <w:bCs/>
          <w:lang w:eastAsia="fr-CA"/>
        </w:rPr>
      </w:pPr>
    </w:p>
    <w:p w14:paraId="45810732" w14:textId="77777777" w:rsidR="001D00A1" w:rsidRPr="00F944E9" w:rsidRDefault="001D00A1" w:rsidP="00FB59AF">
      <w:pPr>
        <w:pStyle w:val="Paragraphedeliste"/>
        <w:numPr>
          <w:ilvl w:val="0"/>
          <w:numId w:val="15"/>
        </w:numPr>
        <w:spacing w:line="360" w:lineRule="auto"/>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 désigne la détention provisoire et comment s’explique statistiquement et sur le terrain la forte hausse de l’usage de cette détention au Canada?</w:t>
      </w:r>
    </w:p>
    <w:p w14:paraId="01FDD06D" w14:textId="77777777" w:rsidR="001D00A1" w:rsidRPr="00F944E9" w:rsidRDefault="00AF63FC" w:rsidP="00FB59AF">
      <w:pPr>
        <w:pStyle w:val="Paragraphedeliste"/>
        <w:numPr>
          <w:ilvl w:val="0"/>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Détention provisoire : Une personne détenue dans l’attente de son procès si elle a plaidé non coupable, ou encore dans l’attente du prononcé de sa sentence à la suite d’une déclaration de culpabilité.</w:t>
      </w:r>
    </w:p>
    <w:p w14:paraId="01318F1D" w14:textId="77777777" w:rsidR="00907CDB" w:rsidRPr="00F944E9" w:rsidRDefault="00907CDB" w:rsidP="00FB59AF">
      <w:pPr>
        <w:pStyle w:val="Paragraphedeliste"/>
        <w:numPr>
          <w:ilvl w:val="0"/>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La forte hausse de son usage s’explique statistiquement par deux facteurs :</w:t>
      </w:r>
    </w:p>
    <w:p w14:paraId="654BF0C6" w14:textId="77777777" w:rsidR="00907CDB" w:rsidRPr="00F944E9" w:rsidRDefault="00907CDB" w:rsidP="00FB59AF">
      <w:pPr>
        <w:pStyle w:val="Paragraphedeliste"/>
        <w:numPr>
          <w:ilvl w:val="1"/>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L’augmentation du nombre de personnes à qui l’on attribue</w:t>
      </w:r>
    </w:p>
    <w:p w14:paraId="2D60D755" w14:textId="77777777" w:rsidR="00907CDB" w:rsidRPr="00F944E9" w:rsidRDefault="00907CDB" w:rsidP="00FB59AF">
      <w:pPr>
        <w:pStyle w:val="Paragraphedeliste"/>
        <w:numPr>
          <w:ilvl w:val="1"/>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La plus grande durée de ces détentions, qui font que plus de gens dans une même période sont en détention provisoire</w:t>
      </w:r>
    </w:p>
    <w:p w14:paraId="7731A4D4" w14:textId="77777777" w:rsidR="00907CDB" w:rsidRPr="00F944E9" w:rsidRDefault="00907CDB" w:rsidP="00FB59AF">
      <w:pPr>
        <w:pStyle w:val="Paragraphedeliste"/>
        <w:numPr>
          <w:ilvl w:val="0"/>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La forte hausse de son usage s’explique sur le terrain par le fait que</w:t>
      </w:r>
    </w:p>
    <w:p w14:paraId="468D47C2" w14:textId="77777777" w:rsidR="00907CDB" w:rsidRPr="00F944E9" w:rsidRDefault="00907CDB" w:rsidP="00FB59AF">
      <w:pPr>
        <w:pStyle w:val="Paragraphedeliste"/>
        <w:numPr>
          <w:ilvl w:val="1"/>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Cette procédure, qui devrait</w:t>
      </w:r>
      <w:r w:rsidR="004376D6" w:rsidRPr="00F944E9">
        <w:rPr>
          <w:rFonts w:ascii="Times New Roman" w:eastAsia="Times New Roman" w:hAnsi="Times New Roman" w:cs="Times New Roman"/>
          <w:lang w:eastAsia="fr-CA"/>
        </w:rPr>
        <w:t xml:space="preserve"> être essentiellement réservée aux personnes représentant un danger pour autrui ou risquant de ne pas se présenter à leur procès, est de plus en plus la réponse au non-respect des conditions de mise en liberté ou au manquement à une ordonnance de probation.</w:t>
      </w:r>
    </w:p>
    <w:p w14:paraId="3506C94D" w14:textId="77777777" w:rsidR="001D00A1" w:rsidRPr="00F944E9" w:rsidRDefault="001D00A1" w:rsidP="00FB59AF">
      <w:pPr>
        <w:spacing w:after="0" w:line="360" w:lineRule="auto"/>
        <w:jc w:val="both"/>
        <w:rPr>
          <w:rFonts w:ascii="Times New Roman" w:eastAsia="Times New Roman" w:hAnsi="Times New Roman" w:cs="Times New Roman"/>
          <w:lang w:eastAsia="fr-CA"/>
        </w:rPr>
      </w:pPr>
    </w:p>
    <w:p w14:paraId="6065510F" w14:textId="77777777" w:rsidR="001D00A1" w:rsidRPr="00F944E9" w:rsidRDefault="001D00A1" w:rsidP="00FB59AF">
      <w:pPr>
        <w:numPr>
          <w:ilvl w:val="0"/>
          <w:numId w:val="2"/>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Selon le comité directeur du ministère de la Justice du Canada, à quoi peut-on attribuer l’augmentation du nombre de détentions provisoires pour non-respect de conditions sur l’ensemble des provinces et territoires depuis les années 1990? Pourquoi juge-t-il la peine excessive en cas de non-respect des conditions? Quelle disposition de la Loi sur la mise en liberté provisoire par voie judiciaire juge-t-il abusive lors des audiences à la suite d’un non-respect de conditions?</w:t>
      </w:r>
    </w:p>
    <w:p w14:paraId="29E38E3B" w14:textId="77777777" w:rsidR="001D00A1" w:rsidRPr="00F944E9" w:rsidRDefault="001554F2" w:rsidP="00FB59AF">
      <w:pPr>
        <w:pStyle w:val="Paragraphedeliste"/>
        <w:numPr>
          <w:ilvl w:val="0"/>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La hausse de la détention provisoire dans l’ensemble des provinces et territoires ne relève pas d’un signalement accru de crimes violents ou d’un plus grand nombre de personnes risquant de ne pas se présenter à leur procès, mais </w:t>
      </w:r>
      <w:r w:rsidRPr="00F944E9">
        <w:rPr>
          <w:rFonts w:ascii="Times New Roman" w:eastAsia="Times New Roman" w:hAnsi="Times New Roman" w:cs="Times New Roman"/>
          <w:u w:val="single"/>
          <w:lang w:eastAsia="fr-CA"/>
        </w:rPr>
        <w:t>des lenteurs du système pénal</w:t>
      </w:r>
      <w:r w:rsidRPr="00F944E9">
        <w:rPr>
          <w:rFonts w:ascii="Times New Roman" w:eastAsia="Times New Roman" w:hAnsi="Times New Roman" w:cs="Times New Roman"/>
          <w:lang w:eastAsia="fr-CA"/>
        </w:rPr>
        <w:t xml:space="preserve"> (le traitement des causes s’est allongé).</w:t>
      </w:r>
    </w:p>
    <w:p w14:paraId="19D448D9" w14:textId="77777777" w:rsidR="004376D6" w:rsidRPr="00F944E9" w:rsidRDefault="004376D6" w:rsidP="00FB59AF">
      <w:pPr>
        <w:pStyle w:val="Paragraphedeliste"/>
        <w:numPr>
          <w:ilvl w:val="0"/>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La personne en non-respect des conditions </w:t>
      </w:r>
      <w:r w:rsidRPr="00F944E9">
        <w:rPr>
          <w:rFonts w:ascii="Times New Roman" w:eastAsia="Times New Roman" w:hAnsi="Times New Roman" w:cs="Times New Roman"/>
          <w:u w:val="single"/>
          <w:lang w:eastAsia="fr-CA"/>
        </w:rPr>
        <w:t>risque d’être punie deux fois</w:t>
      </w:r>
      <w:r w:rsidRPr="00F944E9">
        <w:rPr>
          <w:rFonts w:ascii="Times New Roman" w:eastAsia="Times New Roman" w:hAnsi="Times New Roman" w:cs="Times New Roman"/>
          <w:lang w:eastAsia="fr-CA"/>
        </w:rPr>
        <w:t>, ce qui leur semble excessif en égard aux infractions en cause. La première fois, par son retour en détention provisoire et la seconde fois, parce qu’un non-respect des conditions est une infraction au criminel.</w:t>
      </w:r>
    </w:p>
    <w:p w14:paraId="7FFB7762" w14:textId="77777777" w:rsidR="004376D6" w:rsidRPr="00F944E9" w:rsidRDefault="001554F2" w:rsidP="00FB59AF">
      <w:pPr>
        <w:pStyle w:val="Paragraphedeliste"/>
        <w:numPr>
          <w:ilvl w:val="0"/>
          <w:numId w:val="12"/>
        </w:numPr>
        <w:spacing w:after="0" w:line="360" w:lineRule="auto"/>
        <w:jc w:val="both"/>
        <w:rPr>
          <w:rFonts w:ascii="Times New Roman" w:eastAsia="Times New Roman" w:hAnsi="Times New Roman" w:cs="Times New Roman"/>
          <w:lang w:eastAsia="fr-CA"/>
        </w:rPr>
      </w:pPr>
      <w:proofErr w:type="gramStart"/>
      <w:r w:rsidRPr="00F944E9">
        <w:rPr>
          <w:rFonts w:ascii="Times New Roman" w:eastAsia="Times New Roman" w:hAnsi="Times New Roman" w:cs="Times New Roman"/>
          <w:lang w:eastAsia="fr-CA"/>
        </w:rPr>
        <w:t>Suite à un</w:t>
      </w:r>
      <w:proofErr w:type="gramEnd"/>
      <w:r w:rsidRPr="00F944E9">
        <w:rPr>
          <w:rFonts w:ascii="Times New Roman" w:eastAsia="Times New Roman" w:hAnsi="Times New Roman" w:cs="Times New Roman"/>
          <w:lang w:eastAsia="fr-CA"/>
        </w:rPr>
        <w:t xml:space="preserve"> non-respect de con</w:t>
      </w:r>
      <w:r w:rsidR="00C52784" w:rsidRPr="00F944E9">
        <w:rPr>
          <w:rFonts w:ascii="Times New Roman" w:eastAsia="Times New Roman" w:hAnsi="Times New Roman" w:cs="Times New Roman"/>
          <w:lang w:eastAsia="fr-CA"/>
        </w:rPr>
        <w:t>di</w:t>
      </w:r>
      <w:r w:rsidRPr="00F944E9">
        <w:rPr>
          <w:rFonts w:ascii="Times New Roman" w:eastAsia="Times New Roman" w:hAnsi="Times New Roman" w:cs="Times New Roman"/>
          <w:lang w:eastAsia="fr-CA"/>
        </w:rPr>
        <w:t xml:space="preserve">tions : </w:t>
      </w:r>
      <w:r w:rsidR="004376D6" w:rsidRPr="00F944E9">
        <w:rPr>
          <w:rFonts w:ascii="Times New Roman" w:eastAsia="Times New Roman" w:hAnsi="Times New Roman" w:cs="Times New Roman"/>
          <w:lang w:eastAsia="fr-CA"/>
        </w:rPr>
        <w:t>La disposition d’inversion du fardeau de la preuve</w:t>
      </w:r>
      <w:r w:rsidRPr="00F944E9">
        <w:rPr>
          <w:rFonts w:ascii="Times New Roman" w:eastAsia="Times New Roman" w:hAnsi="Times New Roman" w:cs="Times New Roman"/>
          <w:lang w:eastAsia="fr-CA"/>
        </w:rPr>
        <w:t xml:space="preserve"> (Un prévenu sera détenu sous garde à moins qu’il ne puisse démontrer que sa détention n’est pas justifiée)</w:t>
      </w:r>
    </w:p>
    <w:p w14:paraId="6D1FE089" w14:textId="77777777" w:rsidR="004376D6" w:rsidRPr="00F944E9" w:rsidRDefault="004376D6" w:rsidP="00FB59AF">
      <w:pPr>
        <w:spacing w:after="0" w:line="360" w:lineRule="auto"/>
        <w:ind w:left="540"/>
        <w:jc w:val="both"/>
        <w:rPr>
          <w:rFonts w:ascii="Times New Roman" w:eastAsia="Times New Roman" w:hAnsi="Times New Roman" w:cs="Times New Roman"/>
          <w:lang w:eastAsia="fr-CA"/>
        </w:rPr>
      </w:pPr>
    </w:p>
    <w:p w14:paraId="7AF5E45F" w14:textId="77777777" w:rsidR="001D00A1" w:rsidRPr="00F944E9" w:rsidRDefault="001D00A1" w:rsidP="00FB59AF">
      <w:pPr>
        <w:numPr>
          <w:ilvl w:val="0"/>
          <w:numId w:val="3"/>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Expliquez les raisons pour lesquelles les personnes les plus pauvres sont dans une situation vulnérable lors des audiences devant un juge à la suite d’une recommandation de la police pour une détention provisoire.</w:t>
      </w:r>
    </w:p>
    <w:p w14:paraId="46471369" w14:textId="77777777" w:rsidR="001D00A1" w:rsidRPr="00F944E9" w:rsidRDefault="001554F2" w:rsidP="00FB59AF">
      <w:pPr>
        <w:pStyle w:val="Paragraphedeliste"/>
        <w:numPr>
          <w:ilvl w:val="0"/>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Les personnes les plus pauvres demeurent les plus susceptibles de se voir refuser une caution, car elles peuvent difficilement mobiliser rapidement des ressources pour contrecarrer le discours du procureur lorsque, s’appuyant sur le rapport policier, il recommande le maintien en détention.</w:t>
      </w:r>
    </w:p>
    <w:p w14:paraId="2FC08993" w14:textId="77777777" w:rsidR="001554F2" w:rsidRPr="00F944E9" w:rsidRDefault="001554F2" w:rsidP="00FB59AF">
      <w:pPr>
        <w:pStyle w:val="Paragraphedeliste"/>
        <w:numPr>
          <w:ilvl w:val="0"/>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Ils ont à leur disponibilité un avocat de service à temps partiel :</w:t>
      </w:r>
    </w:p>
    <w:p w14:paraId="086A8B7F" w14:textId="77777777" w:rsidR="001554F2" w:rsidRPr="00F944E9" w:rsidRDefault="001554F2" w:rsidP="00FB59AF">
      <w:pPr>
        <w:pStyle w:val="Paragraphedeliste"/>
        <w:numPr>
          <w:ilvl w:val="1"/>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Ils ne peuvent préparer leur demande de libération sous caution tant qu’ils ne se sont pas entretenus avec l’avocat pendant la courte séance de libération sous caution le matin même de leur enquête sur le cautionnement</w:t>
      </w:r>
    </w:p>
    <w:p w14:paraId="7A76385D" w14:textId="77777777" w:rsidR="001554F2" w:rsidRPr="00F944E9" w:rsidRDefault="001554F2" w:rsidP="00FB59AF">
      <w:pPr>
        <w:pStyle w:val="Paragraphedeliste"/>
        <w:numPr>
          <w:ilvl w:val="1"/>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Dans certains cas, les piètres qualifications de l’avocat de service.</w:t>
      </w:r>
    </w:p>
    <w:p w14:paraId="245D2E97" w14:textId="77777777" w:rsidR="004417C9" w:rsidRPr="00F944E9" w:rsidRDefault="004417C9" w:rsidP="00FB59AF">
      <w:pPr>
        <w:pStyle w:val="Paragraphedeliste"/>
        <w:numPr>
          <w:ilvl w:val="0"/>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Les audiences se déroulent généralement en quelques minutes, tellement vite que la plupart des accusés ne peuvent suivre ce qui se passe.</w:t>
      </w:r>
    </w:p>
    <w:p w14:paraId="25D1126D" w14:textId="77777777" w:rsidR="001D00A1" w:rsidRPr="00F944E9" w:rsidRDefault="004417C9" w:rsidP="00FB59AF">
      <w:pPr>
        <w:pStyle w:val="Paragraphedeliste"/>
        <w:numPr>
          <w:ilvl w:val="0"/>
          <w:numId w:val="12"/>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Les critères pour refuser une libération sous caution ne sont pas la dangerosité ou la violence des crimes : davantage liés à sa pauvreté, qui l’empêche de faire valoir un </w:t>
      </w:r>
      <w:r w:rsidRPr="00F944E9">
        <w:rPr>
          <w:rFonts w:ascii="Times New Roman" w:eastAsia="Times New Roman" w:hAnsi="Times New Roman" w:cs="Times New Roman"/>
          <w:i/>
          <w:lang w:eastAsia="fr-CA"/>
        </w:rPr>
        <w:t>lien avec la collectivité</w:t>
      </w:r>
      <w:r w:rsidRPr="00F944E9">
        <w:rPr>
          <w:rFonts w:ascii="Times New Roman" w:eastAsia="Times New Roman" w:hAnsi="Times New Roman" w:cs="Times New Roman"/>
          <w:lang w:eastAsia="fr-CA"/>
        </w:rPr>
        <w:t xml:space="preserve"> par un emploi, un domicile fixe, des études à temps plein, etc.</w:t>
      </w:r>
    </w:p>
    <w:p w14:paraId="60BCA295" w14:textId="77777777" w:rsidR="004417C9" w:rsidRPr="00F944E9" w:rsidRDefault="004417C9" w:rsidP="00FB59AF">
      <w:pPr>
        <w:pStyle w:val="Paragraphedeliste"/>
        <w:spacing w:after="0" w:line="360" w:lineRule="auto"/>
        <w:ind w:left="1260"/>
        <w:jc w:val="both"/>
        <w:rPr>
          <w:rFonts w:ascii="Times New Roman" w:eastAsia="Times New Roman" w:hAnsi="Times New Roman" w:cs="Times New Roman"/>
          <w:lang w:eastAsia="fr-CA"/>
        </w:rPr>
      </w:pPr>
    </w:p>
    <w:p w14:paraId="3FB616CE" w14:textId="77777777" w:rsidR="001D00A1" w:rsidRPr="00F944E9" w:rsidRDefault="001D00A1" w:rsidP="00FB59AF">
      <w:pPr>
        <w:numPr>
          <w:ilvl w:val="0"/>
          <w:numId w:val="4"/>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Expliquez les deux principales raisons qui font que certains inculpés pour lesquels une libération sous caution a été acceptée demeurent tout de même en détention provisoire.</w:t>
      </w:r>
    </w:p>
    <w:p w14:paraId="4795AD29" w14:textId="77777777" w:rsidR="001D00A1" w:rsidRPr="00F944E9" w:rsidRDefault="004417C9" w:rsidP="00FB59AF">
      <w:pPr>
        <w:pStyle w:val="Paragraphedeliste"/>
        <w:numPr>
          <w:ilvl w:val="0"/>
          <w:numId w:val="12"/>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La difficulté pour certains de fournir une caution financière, c’est-à-dire une personne doit s’engager à payer ou garantir le paiement d’une somme précise en cas de non-respect par l’accusé des conditions de libération.</w:t>
      </w:r>
    </w:p>
    <w:p w14:paraId="5420CCF1" w14:textId="77777777" w:rsidR="004417C9" w:rsidRPr="00F944E9" w:rsidRDefault="004417C9" w:rsidP="00FB59AF">
      <w:pPr>
        <w:pStyle w:val="Paragraphedeliste"/>
        <w:numPr>
          <w:ilvl w:val="0"/>
          <w:numId w:val="12"/>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Plusieurs prévenus (Surtout chez les jeunes) sont dans l’incapacité de trouver une personne responsable qui réponde de la surveillance des conditions de mise en liberté</w:t>
      </w:r>
    </w:p>
    <w:p w14:paraId="09632B98" w14:textId="77777777" w:rsidR="001D00A1" w:rsidRPr="00F944E9" w:rsidRDefault="001D00A1" w:rsidP="00FB59AF">
      <w:pPr>
        <w:spacing w:after="0" w:line="360" w:lineRule="auto"/>
        <w:jc w:val="both"/>
        <w:textAlignment w:val="center"/>
        <w:rPr>
          <w:rFonts w:ascii="Times New Roman" w:eastAsia="Times New Roman" w:hAnsi="Times New Roman" w:cs="Times New Roman"/>
          <w:lang w:eastAsia="fr-CA"/>
        </w:rPr>
      </w:pPr>
    </w:p>
    <w:p w14:paraId="3C8C2B3A" w14:textId="77777777" w:rsidR="001D00A1" w:rsidRPr="00F944E9" w:rsidRDefault="001D00A1" w:rsidP="00FB59AF">
      <w:pPr>
        <w:numPr>
          <w:ilvl w:val="0"/>
          <w:numId w:val="5"/>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Expliquez les principales conséquences négatives de la détention provisoire.</w:t>
      </w:r>
    </w:p>
    <w:p w14:paraId="68633512" w14:textId="77777777" w:rsidR="001D00A1" w:rsidRPr="00F944E9" w:rsidRDefault="004417C9" w:rsidP="00FB59AF">
      <w:pPr>
        <w:pStyle w:val="Paragraphedeliste"/>
        <w:numPr>
          <w:ilvl w:val="0"/>
          <w:numId w:val="12"/>
        </w:numPr>
        <w:spacing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Influe sur l’issue même du procès, cette personne étant davantage perçue à risque par les intervenants du système de justice, faisant pencher la balance pour un verdict de culpabilité.</w:t>
      </w:r>
    </w:p>
    <w:p w14:paraId="40F7EE0C" w14:textId="77777777" w:rsidR="004417C9" w:rsidRPr="00F944E9" w:rsidRDefault="00D37BF6" w:rsidP="00FB59AF">
      <w:pPr>
        <w:pStyle w:val="Paragraphedeliste"/>
        <w:numPr>
          <w:ilvl w:val="0"/>
          <w:numId w:val="12"/>
        </w:numPr>
        <w:spacing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L’accusé fait l’objet de beaucoup plus de pressions pour plaider coupable.</w:t>
      </w:r>
    </w:p>
    <w:p w14:paraId="02741B87" w14:textId="77777777" w:rsidR="007443AB" w:rsidRPr="00F944E9" w:rsidRDefault="007443AB" w:rsidP="00FB59AF">
      <w:pPr>
        <w:pStyle w:val="Paragraphedeliste"/>
        <w:numPr>
          <w:ilvl w:val="0"/>
          <w:numId w:val="12"/>
        </w:numPr>
        <w:spacing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Cette détention rend plus difficile pour l’accusé d’organiser sa défense. (En outre, leur incarcération les empêche de prendre diverses mesures qui feraient bonne impression sur le tribunal comme trouver un emploi, rembourser l’argent qu’ils ont volé ou s’adonner à des activités de bénévolat.</w:t>
      </w:r>
      <w:r w:rsidR="0074743E" w:rsidRPr="00F944E9">
        <w:rPr>
          <w:rFonts w:ascii="Times New Roman" w:eastAsia="Times New Roman" w:hAnsi="Times New Roman" w:cs="Times New Roman"/>
          <w:bCs/>
          <w:lang w:eastAsia="fr-CA"/>
        </w:rPr>
        <w:t>)</w:t>
      </w:r>
    </w:p>
    <w:p w14:paraId="3B50C35D" w14:textId="77777777" w:rsidR="007443AB" w:rsidRPr="00F944E9" w:rsidRDefault="007443AB" w:rsidP="00FB59AF">
      <w:pPr>
        <w:pStyle w:val="Paragraphedeliste"/>
        <w:numPr>
          <w:ilvl w:val="0"/>
          <w:numId w:val="12"/>
        </w:numPr>
        <w:spacing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La détention provisoire peut aussi avoir de lourdes conséquences personnelles pour les personnes détenu</w:t>
      </w:r>
      <w:r w:rsidR="003A16D3" w:rsidRPr="00F944E9">
        <w:rPr>
          <w:rFonts w:ascii="Times New Roman" w:eastAsia="Times New Roman" w:hAnsi="Times New Roman" w:cs="Times New Roman"/>
          <w:bCs/>
          <w:lang w:eastAsia="fr-CA"/>
        </w:rPr>
        <w:t>e</w:t>
      </w:r>
      <w:r w:rsidRPr="00F944E9">
        <w:rPr>
          <w:rFonts w:ascii="Times New Roman" w:eastAsia="Times New Roman" w:hAnsi="Times New Roman" w:cs="Times New Roman"/>
          <w:bCs/>
          <w:lang w:eastAsia="fr-CA"/>
        </w:rPr>
        <w:t>s.</w:t>
      </w:r>
    </w:p>
    <w:p w14:paraId="1CD3E5C7" w14:textId="77777777" w:rsidR="003A16D3" w:rsidRPr="00F944E9" w:rsidRDefault="003A16D3" w:rsidP="00FB59AF">
      <w:pPr>
        <w:pStyle w:val="Paragraphedeliste"/>
        <w:spacing w:after="0" w:line="360" w:lineRule="auto"/>
        <w:ind w:left="928"/>
        <w:jc w:val="both"/>
        <w:textAlignment w:val="center"/>
        <w:rPr>
          <w:rFonts w:ascii="Times New Roman" w:eastAsia="Times New Roman" w:hAnsi="Times New Roman" w:cs="Times New Roman"/>
          <w:bCs/>
          <w:lang w:eastAsia="fr-CA"/>
        </w:rPr>
      </w:pPr>
    </w:p>
    <w:p w14:paraId="0822BF50" w14:textId="77777777" w:rsidR="001D00A1" w:rsidRPr="00F944E9" w:rsidRDefault="001D00A1" w:rsidP="00FB59AF">
      <w:pPr>
        <w:numPr>
          <w:ilvl w:val="0"/>
          <w:numId w:val="6"/>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Cette augmentation de la détention provisoire n’accroît en rien la protection sociale. Expliquez.</w:t>
      </w:r>
    </w:p>
    <w:p w14:paraId="2B5BA616" w14:textId="271B1E91" w:rsidR="001D00A1" w:rsidRPr="00F944E9" w:rsidRDefault="003A16D3" w:rsidP="0072283A">
      <w:pPr>
        <w:spacing w:after="0" w:line="360" w:lineRule="auto"/>
        <w:ind w:left="568"/>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L’enfermement d’un jeune pour un délit relativement mineur peut faire en sorte que sa révolte contre le système s’accroire que de tout perdre – son emploi, son lien avec sa famille – l’amène à se rapprocher de personnes qui ont des passés plus lourds en matière d’infracteurs et qui ont des </w:t>
      </w:r>
      <w:r w:rsidRPr="00F944E9">
        <w:rPr>
          <w:rFonts w:ascii="Times New Roman" w:eastAsia="Times New Roman" w:hAnsi="Times New Roman" w:cs="Times New Roman"/>
          <w:i/>
          <w:lang w:eastAsia="fr-CA"/>
        </w:rPr>
        <w:t>solutions</w:t>
      </w:r>
      <w:r w:rsidRPr="00F944E9">
        <w:rPr>
          <w:rFonts w:ascii="Times New Roman" w:eastAsia="Times New Roman" w:hAnsi="Times New Roman" w:cs="Times New Roman"/>
          <w:lang w:eastAsia="fr-CA"/>
        </w:rPr>
        <w:t xml:space="preserve"> à ses problèmes et des </w:t>
      </w:r>
      <w:r w:rsidRPr="00F944E9">
        <w:rPr>
          <w:rFonts w:ascii="Times New Roman" w:eastAsia="Times New Roman" w:hAnsi="Times New Roman" w:cs="Times New Roman"/>
          <w:i/>
          <w:lang w:eastAsia="fr-CA"/>
        </w:rPr>
        <w:t>réponses</w:t>
      </w:r>
      <w:r w:rsidRPr="00F944E9">
        <w:rPr>
          <w:rFonts w:ascii="Times New Roman" w:eastAsia="Times New Roman" w:hAnsi="Times New Roman" w:cs="Times New Roman"/>
          <w:lang w:eastAsia="fr-CA"/>
        </w:rPr>
        <w:t xml:space="preserve"> à sa révolte qui n’augmenteront pas du tout la sécurité de la population.</w:t>
      </w:r>
    </w:p>
    <w:p w14:paraId="75FF6C8F" w14:textId="77777777" w:rsidR="001D00A1" w:rsidRPr="00F944E9" w:rsidRDefault="001D00A1" w:rsidP="00FB59AF">
      <w:pPr>
        <w:numPr>
          <w:ilvl w:val="0"/>
          <w:numId w:val="7"/>
        </w:numPr>
        <w:spacing w:line="360" w:lineRule="auto"/>
        <w:ind w:left="54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Pourquoi la Cour suprême, en 2000, a-t-elle jugé que le rapport de 2/1 utilisé par les juges en tant que crédit pour la détention provisoire était approprié, et qu’en est-il à ce sujet depuis l’entrée en vigueur de la loi C25 en 2009? Qu’est venu modifier le récent jugement de la Cour suprême du 11 avril 2014?</w:t>
      </w:r>
    </w:p>
    <w:p w14:paraId="62F4B098" w14:textId="77777777" w:rsidR="001D00A1" w:rsidRPr="00F944E9" w:rsidRDefault="003A16D3" w:rsidP="00FB59AF">
      <w:pPr>
        <w:pStyle w:val="Paragraphedeliste"/>
        <w:numPr>
          <w:ilvl w:val="0"/>
          <w:numId w:val="23"/>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Le rapport 2/1 était approprié, considérant que </w:t>
      </w:r>
      <w:r w:rsidR="00394115" w:rsidRPr="00F944E9">
        <w:rPr>
          <w:rFonts w:ascii="Times New Roman" w:eastAsia="Times New Roman" w:hAnsi="Times New Roman" w:cs="Times New Roman"/>
          <w:lang w:eastAsia="fr-CA"/>
        </w:rPr>
        <w:t xml:space="preserve">ce crédit offrait une certaine compensation pour les conditions plus rigoureuses et difficiles de la détention provisoire qui existent en raison du niveau de sécurité élevé, des problèmes de surpeuplement et de l’absence de programmes d’éducation et de traitement dans plusieurs établissements. </w:t>
      </w:r>
      <w:r w:rsidR="00C425C2" w:rsidRPr="00F944E9">
        <w:rPr>
          <w:rFonts w:ascii="Times New Roman" w:eastAsia="Times New Roman" w:hAnsi="Times New Roman" w:cs="Times New Roman"/>
          <w:lang w:eastAsia="fr-CA"/>
        </w:rPr>
        <w:tab/>
      </w:r>
    </w:p>
    <w:p w14:paraId="6027A0CB" w14:textId="77777777" w:rsidR="00394115" w:rsidRPr="00F944E9" w:rsidRDefault="00394115" w:rsidP="00FB59AF">
      <w:pPr>
        <w:pStyle w:val="Paragraphedeliste"/>
        <w:numPr>
          <w:ilvl w:val="0"/>
          <w:numId w:val="23"/>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La Loi C-25 en 2009 est venue changer cette pratique du crédit de détention provisoire, durcissant la peine : cette loi a plafonné le ratio 1/1 quand un juge décide d’accorder un crédit et a obligé le juge qui désirait majorer ce ratio à se justifier, sans qu’il puisse dépasser 1,5/1. Il était impossible pour un juge de majorer le ratio 1/1 dans les cas de personnes qui ont déjà violé les conditions d’une liberté sous caution ou qui se sont vu refuser une mise en liberté sous caution en raison de leur casier judiciaire.</w:t>
      </w:r>
    </w:p>
    <w:p w14:paraId="6B5062F6" w14:textId="77777777" w:rsidR="00394115" w:rsidRPr="00F944E9" w:rsidRDefault="00394115" w:rsidP="00FB59AF">
      <w:pPr>
        <w:pStyle w:val="Paragraphedeliste"/>
        <w:numPr>
          <w:ilvl w:val="0"/>
          <w:numId w:val="23"/>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 jugement de la Cour suprême du 11 avril 2014 : Il est aux juges de déterminer les circonstances permettant à certains prévenus de bénéficier d’un crédit majoré sur la peine pour le temps passé en détention provisoire. Ce crédit majoré demeure toutefois à 1,5/1 quand les juges décident de l’utiliser.</w:t>
      </w:r>
    </w:p>
    <w:p w14:paraId="05F161B2" w14:textId="77777777" w:rsidR="00394115" w:rsidRPr="00F944E9" w:rsidRDefault="00394115" w:rsidP="00FB59AF">
      <w:pPr>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br w:type="page"/>
      </w:r>
    </w:p>
    <w:p w14:paraId="183D938D" w14:textId="77777777" w:rsidR="00394115" w:rsidRPr="00F944E9" w:rsidRDefault="00394115" w:rsidP="00FB59AF">
      <w:pPr>
        <w:spacing w:line="360" w:lineRule="auto"/>
        <w:ind w:left="749"/>
        <w:jc w:val="both"/>
        <w:rPr>
          <w:rFonts w:ascii="Times New Roman" w:eastAsia="Times New Roman" w:hAnsi="Times New Roman" w:cs="Times New Roman"/>
          <w:lang w:eastAsia="fr-CA"/>
        </w:rPr>
      </w:pPr>
      <w:r w:rsidRPr="00F944E9">
        <w:rPr>
          <w:rFonts w:ascii="Times New Roman" w:eastAsia="Times New Roman" w:hAnsi="Times New Roman" w:cs="Times New Roman"/>
          <w:sz w:val="24"/>
          <w:u w:val="single"/>
          <w:lang w:eastAsia="fr-CA"/>
        </w:rPr>
        <w:t>Questions de réflexion</w:t>
      </w:r>
    </w:p>
    <w:p w14:paraId="0D52504F" w14:textId="77777777" w:rsidR="00394115" w:rsidRPr="00F944E9" w:rsidRDefault="00394115" w:rsidP="00FB59AF">
      <w:pPr>
        <w:numPr>
          <w:ilvl w:val="0"/>
          <w:numId w:val="24"/>
        </w:numPr>
        <w:spacing w:line="360" w:lineRule="auto"/>
        <w:jc w:val="both"/>
        <w:textAlignment w:val="center"/>
        <w:rPr>
          <w:rFonts w:ascii="Times New Roman" w:eastAsia="Times New Roman" w:hAnsi="Times New Roman" w:cs="Times New Roman"/>
          <w:b/>
          <w:bCs/>
          <w:color w:val="000000"/>
          <w:lang w:eastAsia="fr-CA"/>
        </w:rPr>
      </w:pPr>
      <w:r w:rsidRPr="00F944E9">
        <w:rPr>
          <w:rFonts w:ascii="Times New Roman" w:eastAsia="Times New Roman" w:hAnsi="Times New Roman" w:cs="Times New Roman"/>
          <w:b/>
          <w:bCs/>
          <w:color w:val="000000"/>
          <w:lang w:eastAsia="fr-CA"/>
        </w:rPr>
        <w:t>La détention provisoire</w:t>
      </w:r>
    </w:p>
    <w:p w14:paraId="29DF9023" w14:textId="77777777" w:rsidR="00394115" w:rsidRPr="00F944E9" w:rsidRDefault="00394115" w:rsidP="00FB59AF">
      <w:pPr>
        <w:spacing w:line="360" w:lineRule="auto"/>
        <w:ind w:left="360"/>
        <w:jc w:val="both"/>
        <w:rPr>
          <w:rFonts w:ascii="Times New Roman" w:eastAsia="Times New Roman" w:hAnsi="Times New Roman" w:cs="Times New Roman"/>
          <w:i/>
          <w:iCs/>
          <w:lang w:eastAsia="fr-CA"/>
        </w:rPr>
      </w:pPr>
      <w:r w:rsidRPr="00F944E9">
        <w:rPr>
          <w:rFonts w:ascii="Times New Roman" w:eastAsia="Times New Roman" w:hAnsi="Times New Roman" w:cs="Times New Roman"/>
          <w:i/>
          <w:iCs/>
          <w:lang w:eastAsia="fr-CA"/>
        </w:rPr>
        <w:t xml:space="preserve">Votre ami s’est fait prendre pour trafic de haschich. Niant son implication en tant que trafiquant dans le réseau démantelé, il plaide non coupable et ira en procès. Il est alors </w:t>
      </w:r>
      <w:r w:rsidR="003F7920" w:rsidRPr="00F944E9">
        <w:rPr>
          <w:rFonts w:ascii="Times New Roman" w:eastAsia="Times New Roman" w:hAnsi="Times New Roman" w:cs="Times New Roman"/>
          <w:i/>
          <w:iCs/>
          <w:lang w:eastAsia="fr-CA"/>
        </w:rPr>
        <w:t>libéré</w:t>
      </w:r>
      <w:r w:rsidRPr="00F944E9">
        <w:rPr>
          <w:rFonts w:ascii="Times New Roman" w:eastAsia="Times New Roman" w:hAnsi="Times New Roman" w:cs="Times New Roman"/>
          <w:i/>
          <w:iCs/>
          <w:lang w:eastAsia="fr-CA"/>
        </w:rPr>
        <w:t xml:space="preserve"> sous caution avec, entre autres, </w:t>
      </w:r>
      <w:r w:rsidR="00DB187D" w:rsidRPr="00F944E9">
        <w:rPr>
          <w:rFonts w:ascii="Times New Roman" w:eastAsia="Times New Roman" w:hAnsi="Times New Roman" w:cs="Times New Roman"/>
          <w:i/>
          <w:iCs/>
          <w:lang w:eastAsia="fr-CA"/>
        </w:rPr>
        <w:t>une condition</w:t>
      </w:r>
      <w:r w:rsidRPr="00F944E9">
        <w:rPr>
          <w:rFonts w:ascii="Times New Roman" w:eastAsia="Times New Roman" w:hAnsi="Times New Roman" w:cs="Times New Roman"/>
          <w:i/>
          <w:iCs/>
          <w:lang w:eastAsia="fr-CA"/>
        </w:rPr>
        <w:t xml:space="preserve"> de couvre-feu à 23 heures et l’interdiction de consommer des drogues illégales. Deux mois plus tard, il se fait prendre à une fête chez des amis à 1h alors qu’il consommait du cannabis. Il est alors envoyé en détention provisoire pour non-respect de conditions. Deux semaines plus tard, vous apprenez son suicide en détention.</w:t>
      </w:r>
    </w:p>
    <w:p w14:paraId="00A9535A" w14:textId="77777777" w:rsidR="00C425C2" w:rsidRPr="00F944E9" w:rsidRDefault="00394115" w:rsidP="00C425C2">
      <w:pPr>
        <w:spacing w:line="360" w:lineRule="auto"/>
        <w:ind w:left="360"/>
        <w:jc w:val="both"/>
        <w:rPr>
          <w:rFonts w:ascii="Times New Roman" w:eastAsia="Times New Roman" w:hAnsi="Times New Roman" w:cs="Times New Roman"/>
          <w:i/>
          <w:lang w:eastAsia="fr-CA"/>
        </w:rPr>
      </w:pPr>
      <w:r w:rsidRPr="00F944E9">
        <w:rPr>
          <w:rFonts w:ascii="Times New Roman" w:eastAsia="Times New Roman" w:hAnsi="Times New Roman" w:cs="Times New Roman"/>
          <w:i/>
          <w:lang w:eastAsia="fr-CA"/>
        </w:rPr>
        <w:t>Expliquez en quoi les conditions de détention provisoire ont pu jouer un rôle dans cette tragédie. Qu’en concluez-vous sur l’usage qui est fait actuellement de la détention provisoire?</w:t>
      </w:r>
    </w:p>
    <w:p w14:paraId="7AEF65DB" w14:textId="529EE66B" w:rsidR="0074743E" w:rsidRPr="00F944E9" w:rsidRDefault="00C425C2" w:rsidP="0074743E">
      <w:pPr>
        <w:spacing w:line="360" w:lineRule="auto"/>
        <w:ind w:left="360"/>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Les conditions de la détention provisoire sont plus rigoureuses et difficiles</w:t>
      </w:r>
      <w:r w:rsidR="0074743E" w:rsidRPr="00F944E9">
        <w:rPr>
          <w:rFonts w:ascii="Times New Roman" w:eastAsia="Times New Roman" w:hAnsi="Times New Roman" w:cs="Times New Roman"/>
          <w:lang w:eastAsia="fr-CA"/>
        </w:rPr>
        <w:t>,</w:t>
      </w:r>
      <w:r w:rsidRPr="00F944E9">
        <w:rPr>
          <w:rFonts w:ascii="Times New Roman" w:eastAsia="Times New Roman" w:hAnsi="Times New Roman" w:cs="Times New Roman"/>
          <w:lang w:eastAsia="fr-CA"/>
        </w:rPr>
        <w:t xml:space="preserve"> </w:t>
      </w:r>
      <w:r w:rsidRPr="00F944E9">
        <w:rPr>
          <w:rFonts w:ascii="Times New Roman" w:eastAsia="Times New Roman" w:hAnsi="Times New Roman" w:cs="Times New Roman"/>
          <w:u w:val="single"/>
          <w:lang w:eastAsia="fr-CA"/>
        </w:rPr>
        <w:t>en raison du niveau de sécurité élevé, des problèmes de surpeuplement</w:t>
      </w:r>
      <w:r w:rsidR="00BD3B4D" w:rsidRPr="00F944E9">
        <w:rPr>
          <w:rFonts w:ascii="Times New Roman" w:eastAsia="Times New Roman" w:hAnsi="Times New Roman" w:cs="Times New Roman"/>
          <w:u w:val="single"/>
          <w:lang w:eastAsia="fr-CA"/>
        </w:rPr>
        <w:t>, d</w:t>
      </w:r>
      <w:r w:rsidR="009C40E5" w:rsidRPr="00F944E9">
        <w:rPr>
          <w:rFonts w:ascii="Times New Roman" w:eastAsia="Times New Roman" w:hAnsi="Times New Roman" w:cs="Times New Roman"/>
          <w:u w:val="single"/>
          <w:lang w:eastAsia="fr-CA"/>
        </w:rPr>
        <w:t>us</w:t>
      </w:r>
      <w:r w:rsidR="00BD3B4D" w:rsidRPr="00F944E9">
        <w:rPr>
          <w:rFonts w:ascii="Times New Roman" w:eastAsia="Times New Roman" w:hAnsi="Times New Roman" w:cs="Times New Roman"/>
          <w:u w:val="single"/>
          <w:lang w:eastAsia="fr-CA"/>
        </w:rPr>
        <w:t xml:space="preserve"> à l’augmentation du nombre de détention probatoire et à l’augmentation du séjour de ces détentions,</w:t>
      </w:r>
      <w:r w:rsidRPr="00F944E9">
        <w:rPr>
          <w:rFonts w:ascii="Times New Roman" w:eastAsia="Times New Roman" w:hAnsi="Times New Roman" w:cs="Times New Roman"/>
          <w:u w:val="single"/>
          <w:lang w:eastAsia="fr-CA"/>
        </w:rPr>
        <w:t xml:space="preserve"> et de l’absence de programmes d’éducation et de traitement dans plusieurs établissements</w:t>
      </w:r>
      <w:r w:rsidRPr="00F944E9">
        <w:rPr>
          <w:rFonts w:ascii="Times New Roman" w:eastAsia="Times New Roman" w:hAnsi="Times New Roman" w:cs="Times New Roman"/>
          <w:lang w:eastAsia="fr-CA"/>
        </w:rPr>
        <w:t xml:space="preserve">. </w:t>
      </w:r>
      <w:r w:rsidR="0074743E" w:rsidRPr="00F944E9">
        <w:rPr>
          <w:rFonts w:ascii="Times New Roman" w:eastAsia="Times New Roman" w:hAnsi="Times New Roman" w:cs="Times New Roman"/>
          <w:lang w:eastAsia="fr-CA"/>
        </w:rPr>
        <w:t xml:space="preserve">Elle a aussi pour effet </w:t>
      </w:r>
      <w:r w:rsidR="0074743E" w:rsidRPr="00F944E9">
        <w:rPr>
          <w:rFonts w:ascii="Times New Roman" w:eastAsia="Times New Roman" w:hAnsi="Times New Roman" w:cs="Times New Roman"/>
          <w:u w:val="single"/>
          <w:lang w:eastAsia="fr-CA"/>
        </w:rPr>
        <w:t>d’influer sur l’issue du procès, de mettre beaucoup de pressions sur l’accusé afin qu’il plaide coupable et de rendre plus difficile pour l’accusé d’organiser sa défense</w:t>
      </w:r>
      <w:r w:rsidR="0074743E" w:rsidRPr="00F944E9">
        <w:rPr>
          <w:rFonts w:ascii="Times New Roman" w:eastAsia="Times New Roman" w:hAnsi="Times New Roman" w:cs="Times New Roman"/>
          <w:lang w:eastAsia="fr-CA"/>
        </w:rPr>
        <w:t xml:space="preserve"> : l’accusé </w:t>
      </w:r>
      <w:r w:rsidR="007417C0" w:rsidRPr="00F944E9">
        <w:rPr>
          <w:rFonts w:ascii="Times New Roman" w:eastAsia="Times New Roman" w:hAnsi="Times New Roman" w:cs="Times New Roman"/>
          <w:lang w:eastAsia="fr-CA"/>
        </w:rPr>
        <w:t>a alors l’impression qu’il n’y a a</w:t>
      </w:r>
      <w:r w:rsidR="0074743E" w:rsidRPr="00F944E9">
        <w:rPr>
          <w:rFonts w:ascii="Times New Roman" w:eastAsia="Times New Roman" w:hAnsi="Times New Roman" w:cs="Times New Roman"/>
          <w:lang w:eastAsia="fr-CA"/>
        </w:rPr>
        <w:t xml:space="preserve">ucune porte de sortie. La procédure, qui est supposée être utilisée uniquement si </w:t>
      </w:r>
      <w:proofErr w:type="gramStart"/>
      <w:r w:rsidR="0074743E" w:rsidRPr="00F944E9">
        <w:rPr>
          <w:rFonts w:ascii="Times New Roman" w:eastAsia="Times New Roman" w:hAnsi="Times New Roman" w:cs="Times New Roman"/>
          <w:lang w:eastAsia="fr-CA"/>
        </w:rPr>
        <w:t>l’accusé</w:t>
      </w:r>
      <w:proofErr w:type="gramEnd"/>
      <w:r w:rsidR="0074743E" w:rsidRPr="00F944E9">
        <w:rPr>
          <w:rFonts w:ascii="Times New Roman" w:eastAsia="Times New Roman" w:hAnsi="Times New Roman" w:cs="Times New Roman"/>
          <w:lang w:eastAsia="fr-CA"/>
        </w:rPr>
        <w:t xml:space="preserve"> représente un danger pour autrui ou qu’il y a un risque qu’il ne se présente pas à son procès, est alors utilisée lorsqu’il y a un non-respect des conditions de mise en liberté ou lorsqu’il y a un manquement à une ordonnance de probation. </w:t>
      </w:r>
    </w:p>
    <w:p w14:paraId="4D236B4F" w14:textId="77777777" w:rsidR="00394115" w:rsidRPr="00F944E9" w:rsidRDefault="00394115" w:rsidP="00FB59AF">
      <w:pPr>
        <w:jc w:val="both"/>
        <w:rPr>
          <w:rFonts w:ascii="Times New Roman" w:eastAsia="Times New Roman" w:hAnsi="Times New Roman" w:cs="Times New Roman"/>
        </w:rPr>
      </w:pPr>
      <w:r w:rsidRPr="00F944E9">
        <w:rPr>
          <w:rFonts w:ascii="Times New Roman" w:eastAsia="Times New Roman" w:hAnsi="Times New Roman" w:cs="Times New Roman"/>
        </w:rPr>
        <w:br w:type="page"/>
      </w:r>
    </w:p>
    <w:p w14:paraId="62D89887" w14:textId="77777777" w:rsidR="00394115" w:rsidRPr="00F944E9" w:rsidRDefault="00394115" w:rsidP="00394115">
      <w:pPr>
        <w:spacing w:line="360" w:lineRule="auto"/>
        <w:jc w:val="center"/>
        <w:rPr>
          <w:rFonts w:ascii="Times New Roman" w:eastAsia="Times New Roman" w:hAnsi="Times New Roman" w:cs="Times New Roman"/>
          <w:sz w:val="24"/>
          <w:szCs w:val="28"/>
          <w:u w:val="single"/>
          <w:lang w:eastAsia="fr-CA"/>
        </w:rPr>
      </w:pPr>
      <w:r w:rsidRPr="00F944E9">
        <w:rPr>
          <w:rFonts w:ascii="Times New Roman" w:eastAsia="Times New Roman" w:hAnsi="Times New Roman" w:cs="Times New Roman"/>
          <w:b/>
          <w:bCs/>
          <w:sz w:val="28"/>
          <w:szCs w:val="28"/>
          <w:lang w:eastAsia="fr-CA"/>
        </w:rPr>
        <w:t>Chapitre VII La trajectoire pénale : la détermination et l’administration de la peine (pages 1</w:t>
      </w:r>
      <w:r w:rsidR="00517DAD" w:rsidRPr="00F944E9">
        <w:rPr>
          <w:rFonts w:ascii="Times New Roman" w:eastAsia="Times New Roman" w:hAnsi="Times New Roman" w:cs="Times New Roman"/>
          <w:b/>
          <w:bCs/>
          <w:sz w:val="28"/>
          <w:szCs w:val="28"/>
          <w:lang w:eastAsia="fr-CA"/>
        </w:rPr>
        <w:t>89</w:t>
      </w:r>
      <w:r w:rsidRPr="00F944E9">
        <w:rPr>
          <w:rFonts w:ascii="Times New Roman" w:eastAsia="Times New Roman" w:hAnsi="Times New Roman" w:cs="Times New Roman"/>
          <w:b/>
          <w:bCs/>
          <w:sz w:val="28"/>
          <w:szCs w:val="28"/>
          <w:lang w:eastAsia="fr-CA"/>
        </w:rPr>
        <w:t xml:space="preserve"> à </w:t>
      </w:r>
      <w:r w:rsidR="00517DAD" w:rsidRPr="00F944E9">
        <w:rPr>
          <w:rFonts w:ascii="Times New Roman" w:eastAsia="Times New Roman" w:hAnsi="Times New Roman" w:cs="Times New Roman"/>
          <w:b/>
          <w:bCs/>
          <w:sz w:val="28"/>
          <w:szCs w:val="28"/>
          <w:lang w:eastAsia="fr-CA"/>
        </w:rPr>
        <w:t>225</w:t>
      </w:r>
      <w:r w:rsidRPr="00F944E9">
        <w:rPr>
          <w:rFonts w:ascii="Times New Roman" w:eastAsia="Times New Roman" w:hAnsi="Times New Roman" w:cs="Times New Roman"/>
          <w:b/>
          <w:bCs/>
          <w:sz w:val="28"/>
          <w:szCs w:val="28"/>
          <w:lang w:eastAsia="fr-CA"/>
        </w:rPr>
        <w:t>)</w:t>
      </w:r>
    </w:p>
    <w:p w14:paraId="2A60634A" w14:textId="77777777" w:rsidR="00394115" w:rsidRPr="00F944E9" w:rsidRDefault="00394115" w:rsidP="00FB59AF">
      <w:pPr>
        <w:spacing w:line="360" w:lineRule="auto"/>
        <w:jc w:val="both"/>
        <w:rPr>
          <w:rFonts w:ascii="Times New Roman" w:eastAsia="Times New Roman" w:hAnsi="Times New Roman" w:cs="Times New Roman"/>
          <w:sz w:val="24"/>
          <w:szCs w:val="28"/>
          <w:u w:val="single"/>
          <w:lang w:eastAsia="fr-CA"/>
        </w:rPr>
      </w:pPr>
      <w:r w:rsidRPr="00F944E9">
        <w:rPr>
          <w:rFonts w:ascii="Times New Roman" w:eastAsia="Times New Roman" w:hAnsi="Times New Roman" w:cs="Times New Roman"/>
          <w:sz w:val="24"/>
          <w:szCs w:val="28"/>
          <w:u w:val="single"/>
          <w:lang w:eastAsia="fr-CA"/>
        </w:rPr>
        <w:t>Questions de révision</w:t>
      </w:r>
    </w:p>
    <w:p w14:paraId="4ECDC51B" w14:textId="77777777" w:rsidR="00394115" w:rsidRPr="00F944E9" w:rsidRDefault="00517DAD" w:rsidP="00FB59AF">
      <w:pPr>
        <w:pStyle w:val="Paragraphedeliste"/>
        <w:numPr>
          <w:ilvl w:val="0"/>
          <w:numId w:val="25"/>
        </w:numPr>
        <w:spacing w:line="360" w:lineRule="auto"/>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Brodeur (1986) souligne que ce « n’est plus la loi qui contraint la pratique [des tribunaux], mais celle-ci qui dicte la signification de la lettre molle du texte législatif ». Expliquez.</w:t>
      </w:r>
    </w:p>
    <w:p w14:paraId="470F71A1" w14:textId="77777777" w:rsidR="00394115" w:rsidRPr="00F944E9" w:rsidRDefault="008311E0" w:rsidP="00FB59AF">
      <w:pPr>
        <w:pStyle w:val="Paragraphedeliste"/>
        <w:spacing w:after="0" w:line="360" w:lineRule="auto"/>
        <w:ind w:left="502"/>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Cs/>
          <w:lang w:eastAsia="fr-CA"/>
        </w:rPr>
        <w:t>Le contenu de la loi pénale est si foisonnant, si bagarré et si imprécis qu’il constitue une contrainte vide par rapport à la pratique des tribunaux. Loin de régir la pratique, la loi constitue une dérive dont le sens est arbitrairement figé par la pratique. En fait, seuls les initiés (juges, procureurs de la défense ou de la Couronne) savent approximativement quels sont les comportements qui sont visés par ces articles du Code.</w:t>
      </w:r>
    </w:p>
    <w:p w14:paraId="3686F8A4" w14:textId="77777777" w:rsidR="00394115" w:rsidRPr="00F944E9" w:rsidRDefault="00394115" w:rsidP="00FB59AF">
      <w:pPr>
        <w:spacing w:after="0" w:line="360" w:lineRule="auto"/>
        <w:jc w:val="both"/>
        <w:rPr>
          <w:rFonts w:ascii="Times New Roman" w:eastAsia="Times New Roman" w:hAnsi="Times New Roman" w:cs="Times New Roman"/>
          <w:bCs/>
          <w:lang w:eastAsia="fr-CA"/>
        </w:rPr>
      </w:pPr>
    </w:p>
    <w:p w14:paraId="72FD8C88" w14:textId="77777777" w:rsidR="00CD1259" w:rsidRPr="00F944E9" w:rsidRDefault="00517DAD" w:rsidP="00CD1259">
      <w:pPr>
        <w:pStyle w:val="Paragraphedeliste"/>
        <w:numPr>
          <w:ilvl w:val="0"/>
          <w:numId w:val="25"/>
        </w:numPr>
        <w:spacing w:line="360" w:lineRule="auto"/>
        <w:ind w:left="499" w:hanging="357"/>
        <w:contextualSpacing w:val="0"/>
        <w:jc w:val="both"/>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En quoi l’entende de plaidoyer à la suite d’une négociation contraste-t-elle avec l’image médiatique de l’obtention du plaidoyer de culpabilité et de la détermination de la peine? Quel pourcentage des affaires pénales se gère avec ces ententes?</w:t>
      </w:r>
    </w:p>
    <w:p w14:paraId="04053F43" w14:textId="77777777" w:rsidR="008311E0" w:rsidRPr="00F944E9" w:rsidRDefault="008311E0" w:rsidP="00CD1259">
      <w:pPr>
        <w:pStyle w:val="Paragraphedeliste"/>
        <w:numPr>
          <w:ilvl w:val="0"/>
          <w:numId w:val="23"/>
        </w:numPr>
        <w:spacing w:after="0" w:line="360" w:lineRule="auto"/>
        <w:jc w:val="both"/>
        <w:rPr>
          <w:rFonts w:ascii="Times New Roman" w:eastAsia="Times New Roman" w:hAnsi="Times New Roman" w:cs="Times New Roman"/>
          <w:b/>
          <w:bCs/>
          <w:lang w:eastAsia="fr-CA"/>
        </w:rPr>
      </w:pPr>
      <w:r w:rsidRPr="00F944E9">
        <w:rPr>
          <w:rFonts w:ascii="Times New Roman" w:eastAsia="Times New Roman" w:hAnsi="Times New Roman" w:cs="Times New Roman"/>
          <w:bCs/>
          <w:lang w:eastAsia="fr-CA"/>
        </w:rPr>
        <w:t>L’image médiatique de la peine renvoie à un procès où le procureur de la Couronne et l’avocat de la défense font entendre des témoins et discutent de la validité plus ou moins grande des preuves présentées, terminant chacun par un plaidoyer recommandant une peine sévère pour l’un, clamant l’innocence de l’accusé pour l’autre, souvent devant jury. La réalité est tout autre.</w:t>
      </w:r>
    </w:p>
    <w:p w14:paraId="58589893" w14:textId="77777777" w:rsidR="008311E0" w:rsidRPr="00F944E9" w:rsidRDefault="008311E0" w:rsidP="00CD1259">
      <w:pPr>
        <w:pStyle w:val="Paragraphedeliste"/>
        <w:numPr>
          <w:ilvl w:val="0"/>
          <w:numId w:val="23"/>
        </w:numPr>
        <w:spacing w:after="0" w:line="360" w:lineRule="auto"/>
        <w:jc w:val="both"/>
        <w:rPr>
          <w:rFonts w:ascii="Times New Roman" w:eastAsia="Times New Roman" w:hAnsi="Times New Roman" w:cs="Times New Roman"/>
          <w:b/>
          <w:bCs/>
          <w:lang w:eastAsia="fr-CA"/>
        </w:rPr>
      </w:pPr>
      <w:r w:rsidRPr="00F944E9">
        <w:rPr>
          <w:rFonts w:ascii="Times New Roman" w:eastAsia="Times New Roman" w:hAnsi="Times New Roman" w:cs="Times New Roman"/>
          <w:bCs/>
          <w:lang w:eastAsia="fr-CA"/>
        </w:rPr>
        <w:t>La détermination de la peine dans les affaires pénales est issu</w:t>
      </w:r>
      <w:r w:rsidR="002B0EC3" w:rsidRPr="00F944E9">
        <w:rPr>
          <w:rFonts w:ascii="Times New Roman" w:eastAsia="Times New Roman" w:hAnsi="Times New Roman" w:cs="Times New Roman"/>
          <w:bCs/>
          <w:lang w:eastAsia="fr-CA"/>
        </w:rPr>
        <w:t>e</w:t>
      </w:r>
      <w:r w:rsidRPr="00F944E9">
        <w:rPr>
          <w:rFonts w:ascii="Times New Roman" w:eastAsia="Times New Roman" w:hAnsi="Times New Roman" w:cs="Times New Roman"/>
          <w:bCs/>
          <w:lang w:eastAsia="fr-CA"/>
        </w:rPr>
        <w:t>, dans plus de 90% des cas, d’une négociation de plaidoyer entre le procureur de la Couronne et l’avocat de la défense.</w:t>
      </w:r>
      <w:r w:rsidR="002B0EC3" w:rsidRPr="00F944E9">
        <w:rPr>
          <w:rFonts w:ascii="Times New Roman" w:eastAsia="Times New Roman" w:hAnsi="Times New Roman" w:cs="Times New Roman"/>
          <w:bCs/>
          <w:lang w:eastAsia="fr-CA"/>
        </w:rPr>
        <w:t xml:space="preserve"> En échange d’un plaidoyer de culpabilité, on fera une promesse à l’accusé.</w:t>
      </w:r>
    </w:p>
    <w:p w14:paraId="59E211D2" w14:textId="77777777" w:rsidR="00394115" w:rsidRPr="00F944E9" w:rsidRDefault="00394115" w:rsidP="00FB59AF">
      <w:pPr>
        <w:pStyle w:val="Paragraphedeliste"/>
        <w:spacing w:line="360" w:lineRule="auto"/>
        <w:ind w:left="1222"/>
        <w:jc w:val="both"/>
        <w:textAlignment w:val="center"/>
        <w:rPr>
          <w:rFonts w:ascii="Times New Roman" w:eastAsia="Times New Roman" w:hAnsi="Times New Roman" w:cs="Times New Roman"/>
          <w:bCs/>
          <w:lang w:eastAsia="fr-CA"/>
        </w:rPr>
      </w:pPr>
    </w:p>
    <w:p w14:paraId="50D29DFF" w14:textId="77777777" w:rsidR="00CD1259" w:rsidRPr="00F944E9" w:rsidRDefault="00517DAD" w:rsidP="001742EB">
      <w:pPr>
        <w:pStyle w:val="Paragraphedeliste"/>
        <w:numPr>
          <w:ilvl w:val="0"/>
          <w:numId w:val="25"/>
        </w:numPr>
        <w:spacing w:line="360" w:lineRule="auto"/>
        <w:ind w:left="499" w:hanging="357"/>
        <w:contextualSpacing w:val="0"/>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
          <w:bCs/>
          <w:lang w:eastAsia="fr-CA"/>
        </w:rPr>
        <w:t>Il y a trois catégories de promesses du procureur dans le cadre de ces ententes. Lesquelles?</w:t>
      </w:r>
    </w:p>
    <w:p w14:paraId="3B043161" w14:textId="77777777" w:rsidR="00394115" w:rsidRPr="00F944E9" w:rsidRDefault="002B0EC3" w:rsidP="00CD1259">
      <w:pPr>
        <w:pStyle w:val="Paragraphedeliste"/>
        <w:numPr>
          <w:ilvl w:val="0"/>
          <w:numId w:val="23"/>
        </w:numPr>
        <w:spacing w:after="0"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Entente sur les accusations (Réduction des accusations)</w:t>
      </w:r>
    </w:p>
    <w:p w14:paraId="2AE725BD" w14:textId="77777777" w:rsidR="002B0EC3" w:rsidRPr="00F944E9" w:rsidRDefault="002B0EC3" w:rsidP="00CD1259">
      <w:pPr>
        <w:pStyle w:val="Paragraphedeliste"/>
        <w:numPr>
          <w:ilvl w:val="0"/>
          <w:numId w:val="23"/>
        </w:numPr>
        <w:spacing w:after="0"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Entente sur la peine (Réduction de la peine)</w:t>
      </w:r>
    </w:p>
    <w:p w14:paraId="009F92CA" w14:textId="77777777" w:rsidR="002B0EC3" w:rsidRPr="00F944E9" w:rsidRDefault="002B0EC3" w:rsidP="00CD1259">
      <w:pPr>
        <w:pStyle w:val="Paragraphedeliste"/>
        <w:numPr>
          <w:ilvl w:val="0"/>
          <w:numId w:val="23"/>
        </w:numPr>
        <w:spacing w:after="0"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Entente sur les faits (Silence sur certains faits liés à l’accusation ou au passé de l’accusé qui pourraient aggraver son cas)</w:t>
      </w:r>
    </w:p>
    <w:p w14:paraId="04CEFBAB" w14:textId="77777777" w:rsidR="00394115" w:rsidRPr="00F944E9" w:rsidRDefault="00394115" w:rsidP="00FB59AF">
      <w:pPr>
        <w:spacing w:after="0" w:line="360" w:lineRule="auto"/>
        <w:jc w:val="both"/>
        <w:rPr>
          <w:rFonts w:ascii="Times New Roman" w:eastAsia="Times New Roman" w:hAnsi="Times New Roman" w:cs="Times New Roman"/>
          <w:lang w:eastAsia="fr-CA"/>
        </w:rPr>
      </w:pPr>
    </w:p>
    <w:p w14:paraId="13999003" w14:textId="77777777" w:rsidR="00394115" w:rsidRPr="00F944E9" w:rsidRDefault="00394115" w:rsidP="00FB59AF">
      <w:pPr>
        <w:pStyle w:val="Paragraphedeliste"/>
        <w:numPr>
          <w:ilvl w:val="0"/>
          <w:numId w:val="25"/>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 xml:space="preserve">Quelles sont les </w:t>
      </w:r>
      <w:r w:rsidR="00517DAD" w:rsidRPr="00F944E9">
        <w:rPr>
          <w:rFonts w:ascii="Times New Roman" w:eastAsia="Times New Roman" w:hAnsi="Times New Roman" w:cs="Times New Roman"/>
          <w:b/>
          <w:bCs/>
          <w:lang w:eastAsia="fr-CA"/>
        </w:rPr>
        <w:t>deux recommandations de la Commission de détermination de la peine (1987) et de la Commission de réforme du droit du Canada (1989) quant à la négociation de plaidoyer? Quel est leur but? Quel en fut le suivi?</w:t>
      </w:r>
    </w:p>
    <w:p w14:paraId="05368D9B" w14:textId="77777777" w:rsidR="00394115" w:rsidRPr="00F944E9" w:rsidRDefault="002B0EC3" w:rsidP="00FB59AF">
      <w:pPr>
        <w:pStyle w:val="Paragraphedeliste"/>
        <w:numPr>
          <w:ilvl w:val="1"/>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Recommandations des deux commissions :</w:t>
      </w:r>
    </w:p>
    <w:p w14:paraId="18E32498" w14:textId="77777777" w:rsidR="002B0EC3" w:rsidRPr="00F944E9" w:rsidRDefault="002B0EC3" w:rsidP="002B0EC3">
      <w:pPr>
        <w:pStyle w:val="Paragraphedeliste"/>
        <w:numPr>
          <w:ilvl w:val="2"/>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Il faut que la négociation de plaidoyer soit encadrée par des règles précises considérant son importance de la justice pénale</w:t>
      </w:r>
    </w:p>
    <w:p w14:paraId="5CFFAA79" w14:textId="77777777" w:rsidR="002B0EC3" w:rsidRPr="00F944E9" w:rsidRDefault="002B0EC3" w:rsidP="002B0EC3">
      <w:pPr>
        <w:pStyle w:val="Paragraphedeliste"/>
        <w:numPr>
          <w:ilvl w:val="2"/>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Il faut qu’elle devienne plus transparente</w:t>
      </w:r>
    </w:p>
    <w:p w14:paraId="573BCC63" w14:textId="77777777" w:rsidR="002B0EC3" w:rsidRPr="00F944E9" w:rsidRDefault="002B0EC3" w:rsidP="002B0EC3">
      <w:pPr>
        <w:pStyle w:val="Paragraphedeliste"/>
        <w:numPr>
          <w:ilvl w:val="1"/>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Leur but : Viser à ce que les droits des accusés soient respectés, c’est-à-dire que ceux-ci soient consultés et comprennent les conséquences de l’entente avant de l’accepter, et que les intérêts des parties concernées – Couronne, défense, victime(s) – soient protégés.</w:t>
      </w:r>
    </w:p>
    <w:p w14:paraId="2C1CDB9E" w14:textId="77777777" w:rsidR="002B0EC3" w:rsidRPr="00F944E9" w:rsidRDefault="002B0EC3" w:rsidP="002B0EC3">
      <w:pPr>
        <w:pStyle w:val="Paragraphedeliste"/>
        <w:numPr>
          <w:ilvl w:val="1"/>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Ces recommandations ne furent pas suivies. Le seul changement est survenu en 2002 (« obliger le tribunal à examiner si </w:t>
      </w:r>
      <w:proofErr w:type="gramStart"/>
      <w:r w:rsidRPr="00F944E9">
        <w:rPr>
          <w:rFonts w:ascii="Times New Roman" w:eastAsia="Times New Roman" w:hAnsi="Times New Roman" w:cs="Times New Roman"/>
          <w:lang w:eastAsia="fr-CA"/>
        </w:rPr>
        <w:t>l’accusé</w:t>
      </w:r>
      <w:proofErr w:type="gramEnd"/>
      <w:r w:rsidRPr="00F944E9">
        <w:rPr>
          <w:rFonts w:ascii="Times New Roman" w:eastAsia="Times New Roman" w:hAnsi="Times New Roman" w:cs="Times New Roman"/>
          <w:lang w:eastAsia="fr-CA"/>
        </w:rPr>
        <w:t xml:space="preserve"> a conclu une telle entente de façon volontaire et en pleine connaissance des répercussions possibles »)</w:t>
      </w:r>
    </w:p>
    <w:p w14:paraId="6A21F438" w14:textId="77777777" w:rsidR="00394115" w:rsidRPr="00F944E9" w:rsidRDefault="00394115" w:rsidP="00FB59AF">
      <w:pPr>
        <w:pStyle w:val="Paragraphedeliste"/>
        <w:spacing w:after="0" w:line="360" w:lineRule="auto"/>
        <w:ind w:left="1068"/>
        <w:jc w:val="both"/>
        <w:textAlignment w:val="center"/>
        <w:rPr>
          <w:rFonts w:ascii="Times New Roman" w:eastAsia="Times New Roman" w:hAnsi="Times New Roman" w:cs="Times New Roman"/>
          <w:b/>
          <w:bCs/>
          <w:lang w:eastAsia="fr-CA"/>
        </w:rPr>
      </w:pPr>
    </w:p>
    <w:p w14:paraId="33A2EE8C" w14:textId="77777777" w:rsidR="00394115" w:rsidRPr="00F944E9" w:rsidRDefault="00517DAD" w:rsidP="00FB59AF">
      <w:pPr>
        <w:pStyle w:val="Paragraphedeliste"/>
        <w:numPr>
          <w:ilvl w:val="0"/>
          <w:numId w:val="25"/>
        </w:numPr>
        <w:spacing w:line="360" w:lineRule="auto"/>
        <w:ind w:left="499" w:hanging="357"/>
        <w:contextualSpacing w:val="0"/>
        <w:jc w:val="both"/>
        <w:rPr>
          <w:rFonts w:ascii="Times New Roman" w:eastAsia="Times New Roman" w:hAnsi="Times New Roman" w:cs="Times New Roman"/>
          <w:lang w:eastAsia="fr-CA"/>
        </w:rPr>
      </w:pPr>
      <w:r w:rsidRPr="00F944E9">
        <w:rPr>
          <w:rFonts w:ascii="Times New Roman" w:eastAsia="Times New Roman" w:hAnsi="Times New Roman" w:cs="Times New Roman"/>
          <w:b/>
          <w:bCs/>
          <w:lang w:eastAsia="fr-CA"/>
        </w:rPr>
        <w:t>Sur quoi reposent les débats quant à la manière d’intégrer la victime dans la procédure pénale?</w:t>
      </w:r>
    </w:p>
    <w:p w14:paraId="0CA64169" w14:textId="77777777" w:rsidR="00394115" w:rsidRPr="00F944E9" w:rsidRDefault="002B0EC3" w:rsidP="002B0EC3">
      <w:pPr>
        <w:spacing w:after="0" w:line="360" w:lineRule="auto"/>
        <w:ind w:left="568"/>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Ils reposent en grande partie sur la diversité des points de vue quant au rôle que l’on veut lui faire jouer et les résultats attendus de cette participation. […] L’enjeu doit être de rassurer la victime que les mesures prises vont dans le sens de modifier le comportement problématique de l’accusé pour qu’elle, et la société en général, ne soient plus menacées.</w:t>
      </w:r>
    </w:p>
    <w:p w14:paraId="612816BC" w14:textId="77777777" w:rsidR="00394115" w:rsidRPr="00F944E9" w:rsidRDefault="00394115" w:rsidP="00FB59AF">
      <w:pPr>
        <w:pStyle w:val="Paragraphedeliste"/>
        <w:spacing w:after="0" w:line="360" w:lineRule="auto"/>
        <w:ind w:left="1068"/>
        <w:jc w:val="both"/>
        <w:rPr>
          <w:rFonts w:ascii="Times New Roman" w:eastAsia="Times New Roman" w:hAnsi="Times New Roman" w:cs="Times New Roman"/>
          <w:lang w:eastAsia="fr-CA"/>
        </w:rPr>
      </w:pPr>
    </w:p>
    <w:p w14:paraId="59FD0FF9" w14:textId="77777777" w:rsidR="00394115" w:rsidRPr="00F944E9" w:rsidRDefault="00517DAD" w:rsidP="00FB59AF">
      <w:pPr>
        <w:pStyle w:val="Paragraphedeliste"/>
        <w:numPr>
          <w:ilvl w:val="0"/>
          <w:numId w:val="25"/>
        </w:numPr>
        <w:spacing w:line="360" w:lineRule="auto"/>
        <w:ind w:left="499" w:hanging="357"/>
        <w:contextualSpacing w:val="0"/>
        <w:jc w:val="both"/>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Quelles sont les deux grandes tendances de la pratique de négociation de plaidoyer constatées par l’étude de Gravel (1991)?</w:t>
      </w:r>
    </w:p>
    <w:p w14:paraId="5C5AAFF4" w14:textId="77777777" w:rsidR="00394115" w:rsidRPr="00F944E9" w:rsidRDefault="002B0EC3" w:rsidP="00FB59AF">
      <w:pPr>
        <w:pStyle w:val="Paragraphedeliste"/>
        <w:numPr>
          <w:ilvl w:val="1"/>
          <w:numId w:val="25"/>
        </w:numPr>
        <w:spacing w:after="0" w:line="360" w:lineRule="auto"/>
        <w:jc w:val="both"/>
        <w:rPr>
          <w:rFonts w:ascii="Times New Roman" w:eastAsia="Times New Roman" w:hAnsi="Times New Roman" w:cs="Times New Roman"/>
          <w:b/>
          <w:bCs/>
          <w:lang w:eastAsia="fr-CA"/>
        </w:rPr>
      </w:pPr>
      <w:r w:rsidRPr="00F944E9">
        <w:rPr>
          <w:rFonts w:ascii="Times New Roman" w:eastAsia="Times New Roman" w:hAnsi="Times New Roman" w:cs="Times New Roman"/>
          <w:lang w:eastAsia="fr-CA"/>
        </w:rPr>
        <w:t xml:space="preserve">Plus un délit est jugé </w:t>
      </w:r>
      <w:r w:rsidRPr="00F944E9">
        <w:rPr>
          <w:rFonts w:ascii="Times New Roman" w:eastAsia="Times New Roman" w:hAnsi="Times New Roman" w:cs="Times New Roman"/>
          <w:i/>
          <w:lang w:eastAsia="fr-CA"/>
        </w:rPr>
        <w:t>mineur</w:t>
      </w:r>
      <w:r w:rsidRPr="00F944E9">
        <w:rPr>
          <w:rFonts w:ascii="Times New Roman" w:eastAsia="Times New Roman" w:hAnsi="Times New Roman" w:cs="Times New Roman"/>
          <w:lang w:eastAsia="fr-CA"/>
        </w:rPr>
        <w:t xml:space="preserve"> et s’inscrit dans les stéréotypes des affaires pénales courantes, plus le temps se négociation sera court entre l’avocat de la défense et le procureur de la Couronne pour arriver à une entente.</w:t>
      </w:r>
    </w:p>
    <w:p w14:paraId="1E1CFE15" w14:textId="77777777" w:rsidR="002B0EC3" w:rsidRPr="00F944E9" w:rsidRDefault="00BB1666" w:rsidP="003457D2">
      <w:pPr>
        <w:pStyle w:val="Paragraphedeliste"/>
        <w:numPr>
          <w:ilvl w:val="1"/>
          <w:numId w:val="25"/>
        </w:numPr>
        <w:spacing w:after="0" w:line="360" w:lineRule="auto"/>
        <w:jc w:val="both"/>
        <w:rPr>
          <w:rFonts w:ascii="Times New Roman" w:eastAsia="Times New Roman" w:hAnsi="Times New Roman" w:cs="Times New Roman"/>
          <w:b/>
          <w:bCs/>
          <w:lang w:eastAsia="fr-CA"/>
        </w:rPr>
      </w:pPr>
      <w:r w:rsidRPr="00F944E9">
        <w:rPr>
          <w:rFonts w:ascii="Times New Roman" w:eastAsia="Times New Roman" w:hAnsi="Times New Roman" w:cs="Times New Roman"/>
          <w:lang w:eastAsia="fr-CA"/>
        </w:rPr>
        <w:t xml:space="preserve">Plus un délit est jugé </w:t>
      </w:r>
      <w:r w:rsidRPr="00F944E9">
        <w:rPr>
          <w:rFonts w:ascii="Times New Roman" w:eastAsia="Times New Roman" w:hAnsi="Times New Roman" w:cs="Times New Roman"/>
          <w:i/>
          <w:lang w:eastAsia="fr-CA"/>
        </w:rPr>
        <w:t>majeur</w:t>
      </w:r>
      <w:r w:rsidRPr="00F944E9">
        <w:rPr>
          <w:rFonts w:ascii="Times New Roman" w:eastAsia="Times New Roman" w:hAnsi="Times New Roman" w:cs="Times New Roman"/>
          <w:lang w:eastAsia="fr-CA"/>
        </w:rPr>
        <w:t>, sortant de la routine pénale, plus le déroulement des négociations reposera sur un rapport de forces entre le procureur de la Couronne et l’avocat de la défense en ce qui a trait à la validité de la preuve, aux circonstances aggravantes ou atténuantes, auxquelles s’ajoutent les relations interpersonnelles entre l’avocat de la défense et le procureur et leur compétence professionnelle respective.</w:t>
      </w:r>
    </w:p>
    <w:p w14:paraId="594C2852" w14:textId="77777777" w:rsidR="00517DAD" w:rsidRPr="00F944E9" w:rsidRDefault="00517DAD" w:rsidP="00FB59AF">
      <w:pPr>
        <w:pStyle w:val="Paragraphedeliste"/>
        <w:spacing w:after="0" w:line="360" w:lineRule="auto"/>
        <w:ind w:left="928"/>
        <w:jc w:val="both"/>
        <w:rPr>
          <w:rFonts w:ascii="Times New Roman" w:eastAsia="Times New Roman" w:hAnsi="Times New Roman" w:cs="Times New Roman"/>
          <w:b/>
          <w:bCs/>
          <w:lang w:eastAsia="fr-CA"/>
        </w:rPr>
      </w:pPr>
    </w:p>
    <w:p w14:paraId="59B3B092" w14:textId="77777777" w:rsidR="00394115" w:rsidRPr="00F944E9" w:rsidRDefault="00394115" w:rsidP="00FB59AF">
      <w:pPr>
        <w:pStyle w:val="Paragraphedeliste"/>
        <w:numPr>
          <w:ilvl w:val="0"/>
          <w:numId w:val="25"/>
        </w:numPr>
        <w:spacing w:line="360" w:lineRule="auto"/>
        <w:ind w:left="499" w:hanging="357"/>
        <w:contextualSpacing w:val="0"/>
        <w:jc w:val="both"/>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 xml:space="preserve">Quelles sont les </w:t>
      </w:r>
      <w:r w:rsidR="00517DAD" w:rsidRPr="00F944E9">
        <w:rPr>
          <w:rFonts w:ascii="Times New Roman" w:eastAsia="Times New Roman" w:hAnsi="Times New Roman" w:cs="Times New Roman"/>
          <w:b/>
          <w:bCs/>
          <w:lang w:eastAsia="fr-CA"/>
        </w:rPr>
        <w:t>trois grandes questions soulevées par les études quant aux pratiques de négociation de plaidoyer?</w:t>
      </w:r>
    </w:p>
    <w:p w14:paraId="5D89C8A0" w14:textId="77777777" w:rsidR="00CD1259" w:rsidRPr="00F944E9" w:rsidRDefault="00CD1259" w:rsidP="00CD1259">
      <w:pPr>
        <w:pStyle w:val="Paragraphedeliste"/>
        <w:numPr>
          <w:ilvl w:val="1"/>
          <w:numId w:val="25"/>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La première a trait à la possibilité que les conditions de cette négociation amènent un accusé, qui est en fait innocent, à plaider coupable.</w:t>
      </w:r>
    </w:p>
    <w:p w14:paraId="09E27812" w14:textId="77777777" w:rsidR="00CD1259" w:rsidRPr="00F944E9" w:rsidRDefault="00CD1259" w:rsidP="00CD1259">
      <w:pPr>
        <w:pStyle w:val="Paragraphedeliste"/>
        <w:numPr>
          <w:ilvl w:val="1"/>
          <w:numId w:val="25"/>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La seconde a trait au pouvoir différentiel des accusés dans le cadre de cette négociation: Dans les cas où l’accusé détient des informations sur une affaire plus complexe, il possède un pouvoir plus grand de négociation, souvent fondé sur la délation.</w:t>
      </w:r>
    </w:p>
    <w:p w14:paraId="50250B20" w14:textId="77777777" w:rsidR="00CD1259" w:rsidRPr="00F944E9" w:rsidRDefault="00CD1259" w:rsidP="00CD1259">
      <w:pPr>
        <w:pStyle w:val="Paragraphedeliste"/>
        <w:numPr>
          <w:ilvl w:val="1"/>
          <w:numId w:val="25"/>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La troisième touche le rapport de forces entre l’avocat de la défense et le procureur de la Couronne: Si l’accusé provient d’un milieu aisé et retient les services d’avocats spécialisés dans le type de cause sur laquelle porte l’accusation, ce rapport de forces changera considérablement, généralement en faveur de la défense, car le procureur est surchargé et moins à même d’opérer un suivi des causes du début à la fin.</w:t>
      </w:r>
    </w:p>
    <w:p w14:paraId="3828BA7E" w14:textId="77777777" w:rsidR="00394115" w:rsidRPr="00F944E9" w:rsidRDefault="00394115" w:rsidP="00CD1259">
      <w:pPr>
        <w:spacing w:after="0" w:line="360" w:lineRule="auto"/>
        <w:jc w:val="both"/>
        <w:rPr>
          <w:rFonts w:ascii="Times New Roman" w:eastAsia="Times New Roman" w:hAnsi="Times New Roman" w:cs="Times New Roman"/>
          <w:lang w:eastAsia="fr-CA"/>
        </w:rPr>
      </w:pPr>
    </w:p>
    <w:p w14:paraId="0D8754E2" w14:textId="77777777" w:rsidR="00CD1259" w:rsidRPr="00F944E9" w:rsidRDefault="00517DAD" w:rsidP="00CD1259">
      <w:pPr>
        <w:pStyle w:val="Paragraphedeliste"/>
        <w:numPr>
          <w:ilvl w:val="0"/>
          <w:numId w:val="25"/>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Quel est le but de la procédure de libération conditionnelle et qu’est-ce qui est essentiel pour que cette période de libération soit réussie? Pourquoi?</w:t>
      </w:r>
    </w:p>
    <w:p w14:paraId="1BD0252A" w14:textId="06049411" w:rsidR="00394115" w:rsidRPr="00F944E9" w:rsidRDefault="00CD1259" w:rsidP="00DB0222">
      <w:pPr>
        <w:pStyle w:val="Paragraphedeliste"/>
        <w:numPr>
          <w:ilvl w:val="0"/>
          <w:numId w:val="23"/>
        </w:numPr>
        <w:spacing w:after="0" w:line="360" w:lineRule="auto"/>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lang w:eastAsia="fr-CA"/>
        </w:rPr>
        <w:t>Assurer une libération graduelle et contrôlée, assortie de conditions et de mesures de soutien, afin que le contexte de retour en société n’amène pas la personne libérée à se retrouver dans les mêmes situations problématiques qui l’ont amenée en prison, protégeant ainsi la population par cet accompagnement.</w:t>
      </w:r>
    </w:p>
    <w:p w14:paraId="78B1055F" w14:textId="67B19CA9" w:rsidR="00DB0222" w:rsidRPr="00F944E9" w:rsidRDefault="00DB0222" w:rsidP="00DB0222">
      <w:pPr>
        <w:pStyle w:val="Paragraphedeliste"/>
        <w:numPr>
          <w:ilvl w:val="0"/>
          <w:numId w:val="23"/>
        </w:numPr>
        <w:spacing w:after="0"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Ce qui est essentiel : les programmes qui accompagnent cette surveillance correctionnelle dans la communauté</w:t>
      </w:r>
    </w:p>
    <w:p w14:paraId="23D3EF31" w14:textId="1D7ABCB1" w:rsidR="00DB0222" w:rsidRPr="00F944E9" w:rsidRDefault="00DB0222" w:rsidP="00DB0222">
      <w:pPr>
        <w:pStyle w:val="Paragraphedeliste"/>
        <w:numPr>
          <w:ilvl w:val="0"/>
          <w:numId w:val="23"/>
        </w:numPr>
        <w:spacing w:after="0"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Pourquoi? Car une bonne partie de la clientèle en libération conditionnelle connaît des problèmes importants de toutes sortes et a peu de ressources lors de sa sortie de prison.</w:t>
      </w:r>
    </w:p>
    <w:p w14:paraId="1B2E858A" w14:textId="77777777" w:rsidR="00394115" w:rsidRPr="00F944E9" w:rsidRDefault="00394115" w:rsidP="00FB59AF">
      <w:pPr>
        <w:spacing w:after="0" w:line="360" w:lineRule="auto"/>
        <w:ind w:left="809"/>
        <w:jc w:val="both"/>
        <w:rPr>
          <w:rFonts w:ascii="Times New Roman" w:eastAsia="Times New Roman" w:hAnsi="Times New Roman" w:cs="Times New Roman"/>
          <w:lang w:eastAsia="fr-CA"/>
        </w:rPr>
      </w:pPr>
    </w:p>
    <w:p w14:paraId="62C5CB55" w14:textId="77777777" w:rsidR="00394115" w:rsidRPr="00F944E9" w:rsidRDefault="00517DAD" w:rsidP="00FB59AF">
      <w:pPr>
        <w:pStyle w:val="Paragraphedeliste"/>
        <w:numPr>
          <w:ilvl w:val="0"/>
          <w:numId w:val="25"/>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Distinguez la semi-liberté, de la libération totale et de la libération d’office.</w:t>
      </w:r>
    </w:p>
    <w:p w14:paraId="591671AA" w14:textId="77777777" w:rsidR="00CD1259" w:rsidRPr="00F944E9" w:rsidRDefault="00CD1259" w:rsidP="00CD1259">
      <w:pPr>
        <w:pStyle w:val="Paragraphedeliste"/>
        <w:numPr>
          <w:ilvl w:val="1"/>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Semi-liberté: Permet au détenu de participer à des activités dans la collectivité et de préparer sa libération totale. </w:t>
      </w:r>
      <w:r w:rsidR="00350E07" w:rsidRPr="00F944E9">
        <w:rPr>
          <w:rFonts w:ascii="Times New Roman" w:eastAsia="Times New Roman" w:hAnsi="Times New Roman" w:cs="Times New Roman"/>
          <w:lang w:eastAsia="fr-CA"/>
        </w:rPr>
        <w:t>D</w:t>
      </w:r>
      <w:r w:rsidRPr="00F944E9">
        <w:rPr>
          <w:rFonts w:ascii="Times New Roman" w:eastAsia="Times New Roman" w:hAnsi="Times New Roman" w:cs="Times New Roman"/>
          <w:lang w:eastAsia="fr-CA"/>
        </w:rPr>
        <w:t>ans ce cas, il doit rentrer chaque soir dans un établissement résidentiel communautaire ou un foyer de transition, et un certain nombre de conditions sont liées à sa période de liberté. Le détenu n’y est admissible que six mois avant la date d’admissibilité à la libération totale.</w:t>
      </w:r>
    </w:p>
    <w:p w14:paraId="4D137547" w14:textId="77777777" w:rsidR="00CD1259" w:rsidRPr="00F944E9" w:rsidRDefault="00CD1259" w:rsidP="00CD1259">
      <w:pPr>
        <w:pStyle w:val="Paragraphedeliste"/>
        <w:numPr>
          <w:ilvl w:val="1"/>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Libérations totales: Étant avec conditions, le mot</w:t>
      </w:r>
      <w:r w:rsidRPr="00F944E9">
        <w:rPr>
          <w:rFonts w:ascii="Times New Roman" w:eastAsia="Times New Roman" w:hAnsi="Times New Roman" w:cs="Times New Roman"/>
          <w:i/>
          <w:lang w:eastAsia="fr-CA"/>
        </w:rPr>
        <w:t xml:space="preserve"> total </w:t>
      </w:r>
      <w:r w:rsidRPr="00F944E9">
        <w:rPr>
          <w:rFonts w:ascii="Times New Roman" w:eastAsia="Times New Roman" w:hAnsi="Times New Roman" w:cs="Times New Roman"/>
          <w:lang w:eastAsia="fr-CA"/>
        </w:rPr>
        <w:t>signifie qu’ils vont désormais se référer à un agent pour un suivi sans retourner en détention le soir. Elles sont précédées d'une période de semi-liberté qui doit s’être terminée avec succès. Le détenu n’y est admissible qu’au tiers de la peine ou sept ans, selon la période la plus courte.</w:t>
      </w:r>
    </w:p>
    <w:p w14:paraId="7E86FB8E" w14:textId="77777777" w:rsidR="00394115" w:rsidRPr="00F944E9" w:rsidRDefault="00CD1259" w:rsidP="00CD1259">
      <w:pPr>
        <w:pStyle w:val="Paragraphedeliste"/>
        <w:numPr>
          <w:ilvl w:val="1"/>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Libération d’office: Elle est prévue par la loi aux ⅔ de la peine de la sentence, qui, pour cette raison, </w:t>
      </w:r>
      <w:r w:rsidRPr="00F944E9">
        <w:rPr>
          <w:rFonts w:ascii="Times New Roman" w:eastAsia="Times New Roman" w:hAnsi="Times New Roman" w:cs="Times New Roman"/>
          <w:i/>
          <w:lang w:eastAsia="fr-CA"/>
        </w:rPr>
        <w:t>ne demande pas de décision de la CLCC</w:t>
      </w:r>
      <w:r w:rsidRPr="00F944E9">
        <w:rPr>
          <w:rFonts w:ascii="Times New Roman" w:eastAsia="Times New Roman" w:hAnsi="Times New Roman" w:cs="Times New Roman"/>
          <w:lang w:eastAsia="fr-CA"/>
        </w:rPr>
        <w:t>. Comme à la libération totale, des conditions automatiques sont à respecter auxquelles peuvent s’ajouter des conditions particulières au cas du détenu (ex. Ne pas fréquenter un type de lui, ne pas boire d’alcool, suivre jusqu’à la fin un tel programme, etc.)</w:t>
      </w:r>
    </w:p>
    <w:p w14:paraId="1B6D83D4" w14:textId="77777777" w:rsidR="00517DAD" w:rsidRPr="00F944E9" w:rsidRDefault="00517DAD" w:rsidP="00FB59AF">
      <w:pPr>
        <w:pStyle w:val="Paragraphedeliste"/>
        <w:spacing w:after="0" w:line="360" w:lineRule="auto"/>
        <w:ind w:left="1495"/>
        <w:jc w:val="both"/>
        <w:textAlignment w:val="center"/>
        <w:rPr>
          <w:rFonts w:ascii="Times New Roman" w:eastAsia="Times New Roman" w:hAnsi="Times New Roman" w:cs="Times New Roman"/>
          <w:lang w:eastAsia="fr-CA"/>
        </w:rPr>
      </w:pPr>
    </w:p>
    <w:p w14:paraId="53671EA0" w14:textId="77777777" w:rsidR="00394115" w:rsidRPr="00F944E9" w:rsidRDefault="00517DAD" w:rsidP="00FB59AF">
      <w:pPr>
        <w:pStyle w:val="Paragraphedeliste"/>
        <w:numPr>
          <w:ilvl w:val="0"/>
          <w:numId w:val="25"/>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De quelles manières les initiatives juridiques, ces dernières années, viennent-elles miner le travail des commissaires aux libérations conditionnelles et quelles en sont les conséquences?</w:t>
      </w:r>
    </w:p>
    <w:p w14:paraId="360ECC53" w14:textId="77777777" w:rsidR="00CD1259" w:rsidRPr="00F944E9" w:rsidRDefault="00CD1259" w:rsidP="00CD1259">
      <w:pPr>
        <w:pStyle w:val="Paragraphedeliste"/>
        <w:numPr>
          <w:ilvl w:val="1"/>
          <w:numId w:val="25"/>
        </w:numPr>
        <w:spacing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En dépit de ce rôle des libérations conditionnelles, toutes les initiatives législatives en matière de justice pénale demandent davantage d’enfermement. Aucune n’est venue renforcer les procédures de soutien à la réinsertion sociale des infracteurs durant leur surveillance dans la collectivité.</w:t>
      </w:r>
    </w:p>
    <w:p w14:paraId="70C14AB7" w14:textId="77777777" w:rsidR="00CD1259" w:rsidRPr="00F944E9" w:rsidRDefault="00CD1259" w:rsidP="00CD1259">
      <w:pPr>
        <w:pStyle w:val="Paragraphedeliste"/>
        <w:numPr>
          <w:ilvl w:val="1"/>
          <w:numId w:val="25"/>
        </w:numPr>
        <w:spacing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Conséquences:</w:t>
      </w:r>
    </w:p>
    <w:p w14:paraId="425C4205" w14:textId="77777777" w:rsidR="00CD1259" w:rsidRPr="00F944E9" w:rsidRDefault="00CD1259" w:rsidP="00CD1259">
      <w:pPr>
        <w:pStyle w:val="Paragraphedeliste"/>
        <w:numPr>
          <w:ilvl w:val="2"/>
          <w:numId w:val="25"/>
        </w:numPr>
        <w:spacing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 discours politique qui justifie ces lois répressives vient renforcer dans la population l’idée que l’enfermement est le meilleur moyen pour prévenir le crime</w:t>
      </w:r>
    </w:p>
    <w:p w14:paraId="685D9740" w14:textId="77777777" w:rsidR="00394115" w:rsidRPr="00F944E9" w:rsidRDefault="00CD1259" w:rsidP="00CD1259">
      <w:pPr>
        <w:pStyle w:val="Paragraphedeliste"/>
        <w:numPr>
          <w:ilvl w:val="2"/>
          <w:numId w:val="25"/>
        </w:numPr>
        <w:spacing w:line="360" w:lineRule="auto"/>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lang w:eastAsia="fr-CA"/>
        </w:rPr>
        <w:t>Les libérations conditionnelles viennent, d’autre part, diminuer la peine donnée par les juges au détriment d</w:t>
      </w:r>
      <w:r w:rsidR="00350E07" w:rsidRPr="00F944E9">
        <w:rPr>
          <w:rFonts w:ascii="Times New Roman" w:eastAsia="Times New Roman" w:hAnsi="Times New Roman" w:cs="Times New Roman"/>
          <w:lang w:eastAsia="fr-CA"/>
        </w:rPr>
        <w:t>e</w:t>
      </w:r>
      <w:r w:rsidRPr="00F944E9">
        <w:rPr>
          <w:rFonts w:ascii="Times New Roman" w:eastAsia="Times New Roman" w:hAnsi="Times New Roman" w:cs="Times New Roman"/>
          <w:lang w:eastAsia="fr-CA"/>
        </w:rPr>
        <w:t xml:space="preserve"> la protection sociale quand, en fait, c’est la modalité de la peine qui change, non sa durée afin de maximiser la réinsertion sociale.</w:t>
      </w:r>
    </w:p>
    <w:p w14:paraId="69805F7E" w14:textId="77777777" w:rsidR="00394115" w:rsidRPr="00F944E9" w:rsidRDefault="00394115" w:rsidP="00FB59AF">
      <w:pPr>
        <w:pStyle w:val="Paragraphedeliste"/>
        <w:spacing w:line="360" w:lineRule="auto"/>
        <w:ind w:left="1222"/>
        <w:jc w:val="both"/>
        <w:textAlignment w:val="center"/>
        <w:rPr>
          <w:rFonts w:ascii="Times New Roman" w:eastAsia="Times New Roman" w:hAnsi="Times New Roman" w:cs="Times New Roman"/>
          <w:b/>
          <w:bCs/>
          <w:lang w:eastAsia="fr-CA"/>
        </w:rPr>
      </w:pPr>
    </w:p>
    <w:p w14:paraId="7CDC5E87" w14:textId="77777777" w:rsidR="00394115" w:rsidRPr="00F944E9" w:rsidRDefault="00517DAD" w:rsidP="00FB59AF">
      <w:pPr>
        <w:pStyle w:val="Paragraphedeliste"/>
        <w:numPr>
          <w:ilvl w:val="0"/>
          <w:numId w:val="25"/>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Quelles sont les principales conséquences de la montée de l’enfermement dans les établissements fédéraux?</w:t>
      </w:r>
    </w:p>
    <w:p w14:paraId="2D23679E" w14:textId="77777777" w:rsidR="00CD1259" w:rsidRPr="00F944E9" w:rsidRDefault="00CD1259" w:rsidP="00CD1259">
      <w:pPr>
        <w:pStyle w:val="Paragraphedeliste"/>
        <w:numPr>
          <w:ilvl w:val="1"/>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1 cellule sur 5 est en occupation double, même si elle fut conçue pour une seule personne. Cette situation accroît les tensions et les incidents violents.</w:t>
      </w:r>
    </w:p>
    <w:p w14:paraId="424AD491" w14:textId="77777777" w:rsidR="00CD1259" w:rsidRPr="00F944E9" w:rsidRDefault="00CD1259" w:rsidP="00CD1259">
      <w:pPr>
        <w:pStyle w:val="Paragraphedeliste"/>
        <w:numPr>
          <w:ilvl w:val="1"/>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La détérioration des conditions de vie rend difficile le recrutement ou la rétention des professionnels pour répondre aux besoins des détenus.</w:t>
      </w:r>
    </w:p>
    <w:p w14:paraId="4BC9930B" w14:textId="77777777" w:rsidR="00CD1259" w:rsidRPr="00F944E9" w:rsidRDefault="00CD1259" w:rsidP="00CD1259">
      <w:pPr>
        <w:pStyle w:val="Paragraphedeliste"/>
        <w:numPr>
          <w:ilvl w:val="1"/>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Il y a de plus en plus de mortalités à l’intérieur des murs des établissements fédéraux, tant liées à cette détresse (des suicides), à cette tension (des meurtres), qu’aux longues sentences de détention qui font qu’un plus grand nombre de personnes vieillissent et meurent derrière les barreaux.</w:t>
      </w:r>
    </w:p>
    <w:p w14:paraId="0F1AFB12" w14:textId="77777777" w:rsidR="00CD1259" w:rsidRPr="00F944E9" w:rsidRDefault="00CD1259" w:rsidP="00CD1259">
      <w:pPr>
        <w:pStyle w:val="Paragraphedeliste"/>
        <w:numPr>
          <w:ilvl w:val="1"/>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Cette détérioration des conditions de vie en milieu pénitencier fédéral, non seulement réduit la sécurité du personnel et des détenus, mais rend d’autant plus difficile d</w:t>
      </w:r>
      <w:r w:rsidR="001E7820" w:rsidRPr="00F944E9">
        <w:rPr>
          <w:rFonts w:ascii="Times New Roman" w:eastAsia="Times New Roman" w:hAnsi="Times New Roman" w:cs="Times New Roman"/>
          <w:lang w:eastAsia="fr-CA"/>
        </w:rPr>
        <w:t>e</w:t>
      </w:r>
      <w:r w:rsidRPr="00F944E9">
        <w:rPr>
          <w:rFonts w:ascii="Times New Roman" w:eastAsia="Times New Roman" w:hAnsi="Times New Roman" w:cs="Times New Roman"/>
          <w:lang w:eastAsia="fr-CA"/>
        </w:rPr>
        <w:t xml:space="preserve"> mettre en place certains programmes visant à aider les détenus afin qu’ils puissent réintégrer la société avec succès.</w:t>
      </w:r>
    </w:p>
    <w:p w14:paraId="191E8E80" w14:textId="77777777" w:rsidR="00CD1259" w:rsidRPr="00F944E9" w:rsidRDefault="00CD1259" w:rsidP="00CD1259">
      <w:pPr>
        <w:pStyle w:val="Paragraphedeliste"/>
        <w:numPr>
          <w:ilvl w:val="1"/>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Comme les incidents de violence dans les murs de la prison sont pris en considération par les commissaires des libérations conditionnelles, et que ces incidents se multiplient, que le suivi de programmes est également important et que ceux-ci manquent de place, cela amoindrit les chances des détenus de recevoir des permissions de sortie.</w:t>
      </w:r>
    </w:p>
    <w:p w14:paraId="444D7760" w14:textId="77777777" w:rsidR="00394115" w:rsidRPr="00F944E9" w:rsidRDefault="00CD1259" w:rsidP="00CD1259">
      <w:pPr>
        <w:pStyle w:val="Paragraphedeliste"/>
        <w:numPr>
          <w:ilvl w:val="1"/>
          <w:numId w:val="25"/>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L’enfermement ne touche pas que les personnes détenues, mais également leurs familles et leurs proches.</w:t>
      </w:r>
    </w:p>
    <w:p w14:paraId="6AE98486" w14:textId="77777777" w:rsidR="00CD1259" w:rsidRPr="00F944E9" w:rsidRDefault="00CD1259" w:rsidP="00FB59AF">
      <w:pPr>
        <w:pStyle w:val="Paragraphedeliste"/>
        <w:spacing w:after="0" w:line="360" w:lineRule="auto"/>
        <w:ind w:left="1068"/>
        <w:jc w:val="both"/>
        <w:textAlignment w:val="center"/>
        <w:rPr>
          <w:rFonts w:ascii="Times New Roman" w:eastAsia="Times New Roman" w:hAnsi="Times New Roman" w:cs="Times New Roman"/>
          <w:b/>
          <w:bCs/>
          <w:lang w:eastAsia="fr-CA"/>
        </w:rPr>
      </w:pPr>
    </w:p>
    <w:p w14:paraId="1B8E030A" w14:textId="77777777" w:rsidR="00394115" w:rsidRPr="00F944E9" w:rsidRDefault="00394115" w:rsidP="00CD1259">
      <w:pPr>
        <w:pStyle w:val="Paragraphedeliste"/>
        <w:numPr>
          <w:ilvl w:val="0"/>
          <w:numId w:val="25"/>
        </w:numPr>
        <w:spacing w:line="360" w:lineRule="auto"/>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Quel</w:t>
      </w:r>
      <w:r w:rsidR="00517DAD" w:rsidRPr="00F944E9">
        <w:rPr>
          <w:rFonts w:ascii="Times New Roman" w:eastAsia="Times New Roman" w:hAnsi="Times New Roman" w:cs="Times New Roman"/>
          <w:b/>
          <w:bCs/>
          <w:lang w:eastAsia="fr-CA"/>
        </w:rPr>
        <w:t>le est la fonction idéologique du système pénal? En quoi cela bénéficie-t-il à l’État?</w:t>
      </w:r>
    </w:p>
    <w:p w14:paraId="321761F0" w14:textId="77777777" w:rsidR="00CD1259" w:rsidRPr="00F944E9" w:rsidRDefault="00CD1259" w:rsidP="006F2C87">
      <w:pPr>
        <w:spacing w:line="360" w:lineRule="auto"/>
        <w:ind w:left="502"/>
        <w:jc w:val="both"/>
        <w:rPr>
          <w:rFonts w:ascii="Times New Roman" w:eastAsia="Times New Roman" w:hAnsi="Times New Roman" w:cs="Times New Roman"/>
          <w:sz w:val="24"/>
          <w:szCs w:val="24"/>
          <w:lang w:eastAsia="fr-CA"/>
        </w:rPr>
      </w:pPr>
      <w:r w:rsidRPr="00F944E9">
        <w:rPr>
          <w:rFonts w:ascii="Times New Roman" w:eastAsia="Times New Roman" w:hAnsi="Times New Roman" w:cs="Times New Roman"/>
          <w:color w:val="000000"/>
          <w:lang w:eastAsia="fr-CA"/>
        </w:rPr>
        <w:t>Idéologie: ensemble d’idées, d’explications, de représentations mentales qui guident les perceptions et, si elle est efficace, les actions également.</w:t>
      </w:r>
    </w:p>
    <w:p w14:paraId="4614FCB8" w14:textId="77777777" w:rsidR="00CD1259" w:rsidRPr="00F944E9" w:rsidRDefault="00CD1259" w:rsidP="00CD1259">
      <w:pPr>
        <w:numPr>
          <w:ilvl w:val="1"/>
          <w:numId w:val="36"/>
        </w:numPr>
        <w:spacing w:after="0" w:line="360" w:lineRule="auto"/>
        <w:ind w:left="928"/>
        <w:jc w:val="both"/>
        <w:textAlignment w:val="baseline"/>
        <w:rPr>
          <w:rFonts w:ascii="Noto Sans Symbols" w:eastAsia="Times New Roman" w:hAnsi="Noto Sans Symbols" w:cs="Times New Roman"/>
          <w:color w:val="000000"/>
          <w:sz w:val="20"/>
          <w:szCs w:val="20"/>
          <w:lang w:eastAsia="fr-CA"/>
        </w:rPr>
      </w:pPr>
      <w:r w:rsidRPr="00F944E9">
        <w:rPr>
          <w:rFonts w:ascii="Times New Roman" w:eastAsia="Times New Roman" w:hAnsi="Times New Roman" w:cs="Times New Roman"/>
          <w:color w:val="000000"/>
          <w:lang w:eastAsia="fr-CA"/>
        </w:rPr>
        <w:t xml:space="preserve">Fonction idéologique: Faire croire à la population que ce qui menace le plus, ce sont les </w:t>
      </w:r>
      <w:r w:rsidRPr="00F944E9">
        <w:rPr>
          <w:rFonts w:ascii="Times New Roman" w:eastAsia="Times New Roman" w:hAnsi="Times New Roman" w:cs="Times New Roman"/>
          <w:i/>
          <w:iCs/>
          <w:color w:val="000000"/>
          <w:lang w:eastAsia="fr-CA"/>
        </w:rPr>
        <w:t>illégalismes populaires</w:t>
      </w:r>
      <w:r w:rsidRPr="00F944E9">
        <w:rPr>
          <w:rFonts w:ascii="Times New Roman" w:eastAsia="Times New Roman" w:hAnsi="Times New Roman" w:cs="Times New Roman"/>
          <w:color w:val="000000"/>
          <w:lang w:eastAsia="fr-CA"/>
        </w:rPr>
        <w:t xml:space="preserve"> qui forment la matière pénale, détournant ainsi l’attention de certains types d’incidents plus graves et plus dangereux.</w:t>
      </w:r>
    </w:p>
    <w:p w14:paraId="2E2FF217" w14:textId="77777777" w:rsidR="00CD1259" w:rsidRPr="00F944E9" w:rsidRDefault="00CD1259" w:rsidP="00CD1259">
      <w:pPr>
        <w:numPr>
          <w:ilvl w:val="1"/>
          <w:numId w:val="36"/>
        </w:numPr>
        <w:spacing w:after="0" w:line="360" w:lineRule="auto"/>
        <w:ind w:left="928"/>
        <w:jc w:val="both"/>
        <w:textAlignment w:val="baseline"/>
        <w:rPr>
          <w:rFonts w:ascii="Times New Roman" w:eastAsia="Times New Roman" w:hAnsi="Times New Roman" w:cs="Times New Roman"/>
          <w:color w:val="000000"/>
          <w:sz w:val="20"/>
          <w:szCs w:val="20"/>
          <w:lang w:eastAsia="fr-CA"/>
        </w:rPr>
      </w:pPr>
      <w:r w:rsidRPr="00F944E9">
        <w:rPr>
          <w:rFonts w:ascii="Times New Roman" w:eastAsia="Times New Roman" w:hAnsi="Times New Roman" w:cs="Times New Roman"/>
          <w:color w:val="000000"/>
          <w:lang w:eastAsia="fr-CA"/>
        </w:rPr>
        <w:t>L’État peut ainsi affirmer qu’il joue efficacement son rôle de protection sociale pour minimiser la violence en annonçant toujours plus de lois criminelles et toujours plus de peines, sans que soit pointée du doigt son inaction à l’égard des véritables causes de nombreux problèmes sociaux comme la pauvreté, le manque de ressources communautaires, etc.</w:t>
      </w:r>
    </w:p>
    <w:p w14:paraId="00672EA2" w14:textId="77777777" w:rsidR="00517DAD" w:rsidRPr="00F944E9" w:rsidRDefault="00517DAD" w:rsidP="00FB59AF">
      <w:pPr>
        <w:spacing w:after="0" w:line="360" w:lineRule="auto"/>
        <w:ind w:left="749"/>
        <w:jc w:val="both"/>
        <w:rPr>
          <w:rFonts w:ascii="Times New Roman" w:eastAsia="Times New Roman" w:hAnsi="Times New Roman" w:cs="Times New Roman"/>
          <w:lang w:eastAsia="fr-CA"/>
        </w:rPr>
      </w:pPr>
    </w:p>
    <w:p w14:paraId="11749AE7" w14:textId="77777777" w:rsidR="00517DAD" w:rsidRPr="00F944E9" w:rsidRDefault="00517DAD" w:rsidP="00FB59AF">
      <w:pPr>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br w:type="page"/>
      </w:r>
    </w:p>
    <w:p w14:paraId="41673D2D" w14:textId="77777777" w:rsidR="00517DAD" w:rsidRPr="00F944E9" w:rsidRDefault="00517DAD" w:rsidP="00517DAD">
      <w:pPr>
        <w:spacing w:line="360" w:lineRule="auto"/>
        <w:ind w:left="749"/>
        <w:jc w:val="both"/>
        <w:rPr>
          <w:rFonts w:ascii="Times New Roman" w:eastAsia="Times New Roman" w:hAnsi="Times New Roman" w:cs="Times New Roman"/>
          <w:lang w:eastAsia="fr-CA"/>
        </w:rPr>
      </w:pPr>
      <w:r w:rsidRPr="00F944E9">
        <w:rPr>
          <w:rFonts w:ascii="Times New Roman" w:eastAsia="Times New Roman" w:hAnsi="Times New Roman" w:cs="Times New Roman"/>
          <w:sz w:val="24"/>
          <w:u w:val="single"/>
          <w:lang w:eastAsia="fr-CA"/>
        </w:rPr>
        <w:t>Questions de réflexion</w:t>
      </w:r>
    </w:p>
    <w:p w14:paraId="30A2C477" w14:textId="77777777" w:rsidR="00517DAD" w:rsidRPr="00F944E9" w:rsidRDefault="00517DAD" w:rsidP="00517DAD">
      <w:pPr>
        <w:numPr>
          <w:ilvl w:val="0"/>
          <w:numId w:val="26"/>
        </w:numPr>
        <w:spacing w:line="360" w:lineRule="auto"/>
        <w:jc w:val="both"/>
        <w:textAlignment w:val="center"/>
        <w:rPr>
          <w:rFonts w:ascii="Times New Roman" w:eastAsia="Times New Roman" w:hAnsi="Times New Roman" w:cs="Times New Roman"/>
          <w:b/>
          <w:bCs/>
          <w:color w:val="000000"/>
          <w:lang w:eastAsia="fr-CA"/>
        </w:rPr>
      </w:pPr>
      <w:r w:rsidRPr="00F944E9">
        <w:rPr>
          <w:rFonts w:ascii="Times New Roman" w:eastAsia="Times New Roman" w:hAnsi="Times New Roman" w:cs="Times New Roman"/>
          <w:b/>
          <w:bCs/>
          <w:color w:val="000000"/>
          <w:lang w:eastAsia="fr-CA"/>
        </w:rPr>
        <w:t>La négociation de plaidoyer</w:t>
      </w:r>
    </w:p>
    <w:p w14:paraId="6F57E278" w14:textId="77777777" w:rsidR="009E5BF2" w:rsidRPr="00F944E9" w:rsidRDefault="00517DAD" w:rsidP="009E5BF2">
      <w:pPr>
        <w:spacing w:line="360" w:lineRule="auto"/>
        <w:ind w:left="360"/>
        <w:jc w:val="both"/>
        <w:rPr>
          <w:rFonts w:ascii="Times New Roman" w:eastAsia="Times New Roman" w:hAnsi="Times New Roman" w:cs="Times New Roman"/>
          <w:lang w:eastAsia="fr-CA"/>
        </w:rPr>
      </w:pPr>
      <w:r w:rsidRPr="00F944E9">
        <w:rPr>
          <w:rFonts w:ascii="Times New Roman" w:eastAsia="Times New Roman" w:hAnsi="Times New Roman" w:cs="Times New Roman"/>
          <w:i/>
          <w:iCs/>
          <w:lang w:eastAsia="fr-CA"/>
        </w:rPr>
        <w:t xml:space="preserve">L’oncle d’un de vos amis vient d’être nommé juge en cour pénale et votre ami trouve que cela doit être passionnant comme fonction, particulièrement </w:t>
      </w:r>
      <w:r w:rsidRPr="00F944E9">
        <w:rPr>
          <w:rFonts w:ascii="Times New Roman" w:eastAsia="Times New Roman" w:hAnsi="Times New Roman" w:cs="Times New Roman"/>
          <w:b/>
          <w:i/>
          <w:iCs/>
          <w:color w:val="FF0000"/>
          <w:u w:val="single"/>
          <w:lang w:eastAsia="fr-CA"/>
        </w:rPr>
        <w:t>de décider d’une peine à la suite d’une audition de témoins et d’avocats, et au vu de la preuve</w:t>
      </w:r>
      <w:r w:rsidRPr="00F944E9">
        <w:rPr>
          <w:rFonts w:ascii="Times New Roman" w:eastAsia="Times New Roman" w:hAnsi="Times New Roman" w:cs="Times New Roman"/>
          <w:i/>
          <w:iCs/>
          <w:lang w:eastAsia="fr-CA"/>
        </w:rPr>
        <w:t>. Et cela doit être encore plus ex</w:t>
      </w:r>
      <w:r w:rsidR="006F2C87" w:rsidRPr="00F944E9">
        <w:rPr>
          <w:rFonts w:ascii="Times New Roman" w:eastAsia="Times New Roman" w:hAnsi="Times New Roman" w:cs="Times New Roman"/>
          <w:i/>
          <w:iCs/>
          <w:lang w:eastAsia="fr-CA"/>
        </w:rPr>
        <w:t>ci</w:t>
      </w:r>
      <w:r w:rsidRPr="00F944E9">
        <w:rPr>
          <w:rFonts w:ascii="Times New Roman" w:eastAsia="Times New Roman" w:hAnsi="Times New Roman" w:cs="Times New Roman"/>
          <w:i/>
          <w:iCs/>
          <w:lang w:eastAsia="fr-CA"/>
        </w:rPr>
        <w:t xml:space="preserve">tant lorsque c’est un </w:t>
      </w:r>
      <w:r w:rsidRPr="00F944E9">
        <w:rPr>
          <w:rFonts w:ascii="Times New Roman" w:eastAsia="Times New Roman" w:hAnsi="Times New Roman" w:cs="Times New Roman"/>
          <w:b/>
          <w:i/>
          <w:iCs/>
          <w:color w:val="00B050"/>
          <w:u w:val="single"/>
          <w:lang w:eastAsia="fr-CA"/>
        </w:rPr>
        <w:t>procès avec jury</w:t>
      </w:r>
      <w:r w:rsidRPr="00F944E9">
        <w:rPr>
          <w:rFonts w:ascii="Times New Roman" w:eastAsia="Times New Roman" w:hAnsi="Times New Roman" w:cs="Times New Roman"/>
          <w:i/>
          <w:iCs/>
          <w:lang w:eastAsia="fr-CA"/>
        </w:rPr>
        <w:t xml:space="preserve">, comme on les voit à la </w:t>
      </w:r>
      <w:r w:rsidR="00FB59AF" w:rsidRPr="00F944E9">
        <w:rPr>
          <w:rFonts w:ascii="Times New Roman" w:eastAsia="Times New Roman" w:hAnsi="Times New Roman" w:cs="Times New Roman"/>
          <w:i/>
          <w:iCs/>
          <w:lang w:eastAsia="fr-CA"/>
        </w:rPr>
        <w:t>télévision</w:t>
      </w:r>
      <w:r w:rsidRPr="00F944E9">
        <w:rPr>
          <w:rFonts w:ascii="Times New Roman" w:eastAsia="Times New Roman" w:hAnsi="Times New Roman" w:cs="Times New Roman"/>
          <w:i/>
          <w:iCs/>
          <w:lang w:eastAsia="fr-CA"/>
        </w:rPr>
        <w:t>.</w:t>
      </w:r>
      <w:r w:rsidR="00FB59AF" w:rsidRPr="00F944E9">
        <w:rPr>
          <w:rFonts w:ascii="Times New Roman" w:eastAsia="Times New Roman" w:hAnsi="Times New Roman" w:cs="Times New Roman"/>
          <w:i/>
          <w:iCs/>
          <w:lang w:eastAsia="fr-CA"/>
        </w:rPr>
        <w:t xml:space="preserve"> Expliquez-lui la réalité la plus courante de la pratique des tribunaux dans laquelle la sentence se décide.</w:t>
      </w:r>
      <w:r w:rsidRPr="00F944E9">
        <w:rPr>
          <w:rFonts w:ascii="Times New Roman" w:eastAsia="Times New Roman" w:hAnsi="Times New Roman" w:cs="Times New Roman"/>
          <w:i/>
          <w:iCs/>
          <w:lang w:eastAsia="fr-CA"/>
        </w:rPr>
        <w:t xml:space="preserve">  </w:t>
      </w:r>
    </w:p>
    <w:p w14:paraId="1997FC40" w14:textId="20C3AF27" w:rsidR="00517DAD" w:rsidRPr="00F944E9" w:rsidRDefault="009E5BF2" w:rsidP="00350E07">
      <w:pPr>
        <w:spacing w:after="0" w:line="360" w:lineRule="auto"/>
        <w:ind w:left="360"/>
        <w:jc w:val="both"/>
        <w:rPr>
          <w:rFonts w:ascii="Times New Roman" w:eastAsia="Times New Roman" w:hAnsi="Times New Roman" w:cs="Times New Roman"/>
        </w:rPr>
      </w:pPr>
      <w:r w:rsidRPr="00F944E9">
        <w:rPr>
          <w:rFonts w:ascii="Times New Roman" w:eastAsia="Times New Roman" w:hAnsi="Times New Roman" w:cs="Times New Roman"/>
          <w:bCs/>
          <w:lang w:eastAsia="fr-CA"/>
        </w:rPr>
        <w:t xml:space="preserve">En réalité, la détermination des peines se font dans plus de 90% des cas par une négociation de plaidoyer entre le procureur de la Couronne et l’avocat de la défense, où en échange d’un plaidoyer de culpabilité, on fait une promesse à l’accusé. </w:t>
      </w:r>
      <w:r w:rsidR="00BA1941" w:rsidRPr="00F944E9">
        <w:rPr>
          <w:rFonts w:ascii="Times New Roman" w:eastAsia="Times New Roman" w:hAnsi="Times New Roman" w:cs="Times New Roman"/>
          <w:bCs/>
          <w:lang w:eastAsia="fr-CA"/>
        </w:rPr>
        <w:t>Ainsi, les peines sont rarement données à des procès, qui sont des longs processus qui, en plus, devant jury, sont très coûteux. Habituellement, plus le délit est jugé mineur et dans les cas habituels du système pénal, moins les délibérations seront longues; au contraire, plus le délit est jugé majeur et inhabituel, plus les délibérations seront longues.</w:t>
      </w:r>
      <w:r w:rsidR="00154F7F" w:rsidRPr="00F944E9">
        <w:rPr>
          <w:rFonts w:ascii="Times New Roman" w:eastAsia="Times New Roman" w:hAnsi="Times New Roman" w:cs="Times New Roman"/>
          <w:bCs/>
          <w:lang w:eastAsia="fr-CA"/>
        </w:rPr>
        <w:t xml:space="preserve"> </w:t>
      </w:r>
      <w:r w:rsidR="00154F7F" w:rsidRPr="00F944E9">
        <w:rPr>
          <w:rFonts w:ascii="Times New Roman" w:eastAsia="Times New Roman" w:hAnsi="Times New Roman" w:cs="Times New Roman"/>
          <w:bCs/>
          <w:i/>
          <w:lang w:eastAsia="fr-CA"/>
        </w:rPr>
        <w:t>Souvent les mêmes peines pour les mêmes genres de crime.</w:t>
      </w:r>
    </w:p>
    <w:p w14:paraId="76B4D107" w14:textId="77777777" w:rsidR="00517DAD" w:rsidRPr="00F944E9" w:rsidRDefault="00517DAD" w:rsidP="00517DAD">
      <w:pPr>
        <w:spacing w:after="0" w:line="360" w:lineRule="auto"/>
        <w:ind w:left="360"/>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w:t>
      </w:r>
    </w:p>
    <w:p w14:paraId="11C3F913" w14:textId="77777777" w:rsidR="00517DAD" w:rsidRPr="00F944E9" w:rsidRDefault="00FB59AF" w:rsidP="00FB59AF">
      <w:pPr>
        <w:numPr>
          <w:ilvl w:val="0"/>
          <w:numId w:val="26"/>
        </w:numPr>
        <w:spacing w:line="360" w:lineRule="auto"/>
        <w:jc w:val="both"/>
        <w:textAlignment w:val="center"/>
        <w:rPr>
          <w:rFonts w:ascii="Times New Roman" w:eastAsia="Times New Roman" w:hAnsi="Times New Roman" w:cs="Times New Roman"/>
          <w:b/>
          <w:bCs/>
          <w:color w:val="000000"/>
          <w:lang w:eastAsia="fr-CA"/>
        </w:rPr>
      </w:pPr>
      <w:r w:rsidRPr="00F944E9">
        <w:rPr>
          <w:rFonts w:ascii="Times New Roman" w:eastAsia="Times New Roman" w:hAnsi="Times New Roman" w:cs="Times New Roman"/>
          <w:b/>
          <w:bCs/>
          <w:color w:val="000000"/>
          <w:lang w:eastAsia="fr-CA"/>
        </w:rPr>
        <w:t>La libération conditionnelle</w:t>
      </w:r>
    </w:p>
    <w:p w14:paraId="26370760" w14:textId="77777777" w:rsidR="00517DAD" w:rsidRPr="00F944E9" w:rsidRDefault="00FB59AF" w:rsidP="00517DAD">
      <w:pPr>
        <w:spacing w:line="360" w:lineRule="auto"/>
        <w:ind w:left="319"/>
        <w:jc w:val="both"/>
        <w:rPr>
          <w:rFonts w:ascii="Times New Roman" w:eastAsia="Times New Roman" w:hAnsi="Times New Roman" w:cs="Times New Roman"/>
          <w:i/>
          <w:iCs/>
          <w:lang w:eastAsia="fr-CA"/>
        </w:rPr>
      </w:pPr>
      <w:r w:rsidRPr="00F944E9">
        <w:rPr>
          <w:rFonts w:ascii="Times New Roman" w:eastAsia="Times New Roman" w:hAnsi="Times New Roman" w:cs="Times New Roman"/>
          <w:i/>
          <w:iCs/>
          <w:lang w:eastAsia="fr-CA"/>
        </w:rPr>
        <w:t xml:space="preserve">Un individu sous libération conditionnelle a commis un vol, hier soir, dans une pharmacie. Dans le journal, on explique que ce n’est pas la première fois qu’un individu en libération conditionnelle commet un délit, et qu’il faudrait sérieusement songer à abolir la Commission des libérations conditionnelles </w:t>
      </w:r>
      <w:r w:rsidRPr="00F944E9">
        <w:rPr>
          <w:rFonts w:ascii="Times New Roman" w:eastAsia="Times New Roman" w:hAnsi="Times New Roman" w:cs="Times New Roman"/>
          <w:b/>
          <w:i/>
          <w:iCs/>
          <w:color w:val="FF0000"/>
          <w:u w:val="single"/>
          <w:lang w:eastAsia="fr-CA"/>
        </w:rPr>
        <w:t>pour que les détenus purgent la totalité des sentences données par les juges, car cela préviendrait bien mieux le crime</w:t>
      </w:r>
      <w:r w:rsidRPr="00F944E9">
        <w:rPr>
          <w:rFonts w:ascii="Times New Roman" w:eastAsia="Times New Roman" w:hAnsi="Times New Roman" w:cs="Times New Roman"/>
          <w:i/>
          <w:iCs/>
          <w:lang w:eastAsia="fr-CA"/>
        </w:rPr>
        <w:t>. Vous répondez à cet article par un courriel que vous désirez faire apparaître dans la section « Lettre des lecteurs ». Quels arguments feriez-vous valoir pour soutenir le maintien de la Commission?</w:t>
      </w:r>
    </w:p>
    <w:p w14:paraId="2822AD91" w14:textId="0009E466" w:rsidR="00350E07" w:rsidRPr="00F944E9" w:rsidRDefault="00350E07" w:rsidP="00350E07">
      <w:pPr>
        <w:spacing w:after="0" w:line="360" w:lineRule="auto"/>
        <w:ind w:left="319"/>
        <w:jc w:val="both"/>
        <w:rPr>
          <w:rFonts w:ascii="Times New Roman" w:eastAsia="Times New Roman" w:hAnsi="Times New Roman" w:cs="Times New Roman"/>
          <w:b/>
          <w:bCs/>
          <w:lang w:eastAsia="fr-CA"/>
        </w:rPr>
      </w:pPr>
      <w:r w:rsidRPr="00F944E9">
        <w:rPr>
          <w:rFonts w:ascii="Times New Roman" w:eastAsia="Times New Roman" w:hAnsi="Times New Roman" w:cs="Times New Roman"/>
          <w:lang w:eastAsia="fr-CA"/>
        </w:rPr>
        <w:t>Contrairement à ce que la population croit, les libérations conditionnelles ne viennent pas diminuer la peine donnée, c’est la modalité de la peine qui change. La libération conditionnelle permet d’assurer une libération graduée et contrôlée et elles sont assorties de conditions et de mesures de soutien : le but est de maximiser la réinsertion sociale en aidant au criminel à éviter les mêmes situations problématiques qui l’ont amenée en prison.</w:t>
      </w:r>
      <w:r w:rsidR="00643C03" w:rsidRPr="00F944E9">
        <w:rPr>
          <w:rFonts w:ascii="Times New Roman" w:eastAsia="Times New Roman" w:hAnsi="Times New Roman" w:cs="Times New Roman"/>
          <w:lang w:eastAsia="fr-CA"/>
        </w:rPr>
        <w:t xml:space="preserve"> </w:t>
      </w:r>
      <w:r w:rsidRPr="00F944E9">
        <w:rPr>
          <w:rFonts w:ascii="Times New Roman" w:eastAsia="Times New Roman" w:hAnsi="Times New Roman" w:cs="Times New Roman"/>
          <w:lang w:eastAsia="fr-CA"/>
        </w:rPr>
        <w:t>Les mesures ont donc également pour objectif la protection de la population en évitant que des individus</w:t>
      </w:r>
      <w:r w:rsidR="0015363E" w:rsidRPr="00F944E9">
        <w:rPr>
          <w:rFonts w:ascii="Times New Roman" w:eastAsia="Times New Roman" w:hAnsi="Times New Roman" w:cs="Times New Roman"/>
          <w:lang w:eastAsia="fr-CA"/>
        </w:rPr>
        <w:t xml:space="preserve"> </w:t>
      </w:r>
      <w:r w:rsidRPr="00F944E9">
        <w:rPr>
          <w:rFonts w:ascii="Times New Roman" w:eastAsia="Times New Roman" w:hAnsi="Times New Roman" w:cs="Times New Roman"/>
          <w:lang w:eastAsia="fr-CA"/>
        </w:rPr>
        <w:t xml:space="preserve">passent </w:t>
      </w:r>
      <w:r w:rsidR="0015363E" w:rsidRPr="00F944E9">
        <w:rPr>
          <w:rFonts w:ascii="Times New Roman" w:eastAsia="Times New Roman" w:hAnsi="Times New Roman" w:cs="Times New Roman"/>
          <w:lang w:eastAsia="fr-CA"/>
        </w:rPr>
        <w:t xml:space="preserve">directement </w:t>
      </w:r>
      <w:r w:rsidRPr="00F944E9">
        <w:rPr>
          <w:rFonts w:ascii="Times New Roman" w:eastAsia="Times New Roman" w:hAnsi="Times New Roman" w:cs="Times New Roman"/>
          <w:lang w:eastAsia="fr-CA"/>
        </w:rPr>
        <w:t xml:space="preserve">de la prison </w:t>
      </w:r>
      <w:r w:rsidR="0015363E" w:rsidRPr="00F944E9">
        <w:rPr>
          <w:rFonts w:ascii="Times New Roman" w:eastAsia="Times New Roman" w:hAnsi="Times New Roman" w:cs="Times New Roman"/>
          <w:lang w:eastAsia="fr-CA"/>
        </w:rPr>
        <w:t xml:space="preserve">(dont les mauvaises conditions peuvent </w:t>
      </w:r>
      <w:r w:rsidRPr="00F944E9">
        <w:rPr>
          <w:rFonts w:ascii="Times New Roman" w:eastAsia="Times New Roman" w:hAnsi="Times New Roman" w:cs="Times New Roman"/>
          <w:lang w:eastAsia="fr-CA"/>
        </w:rPr>
        <w:t>les rendre agressifs et violents</w:t>
      </w:r>
      <w:r w:rsidR="0015363E" w:rsidRPr="00F944E9">
        <w:rPr>
          <w:rFonts w:ascii="Times New Roman" w:eastAsia="Times New Roman" w:hAnsi="Times New Roman" w:cs="Times New Roman"/>
          <w:lang w:eastAsia="fr-CA"/>
        </w:rPr>
        <w:t>) à la vie communautaire</w:t>
      </w:r>
      <w:r w:rsidRPr="00F944E9">
        <w:rPr>
          <w:rFonts w:ascii="Times New Roman" w:eastAsia="Times New Roman" w:hAnsi="Times New Roman" w:cs="Times New Roman"/>
          <w:lang w:eastAsia="fr-CA"/>
        </w:rPr>
        <w:t>.</w:t>
      </w:r>
    </w:p>
    <w:p w14:paraId="55695649" w14:textId="77777777" w:rsidR="00350E07" w:rsidRPr="00F944E9" w:rsidRDefault="00350E07" w:rsidP="00517DAD">
      <w:pPr>
        <w:spacing w:line="360" w:lineRule="auto"/>
        <w:ind w:left="319"/>
        <w:jc w:val="both"/>
        <w:rPr>
          <w:rFonts w:ascii="Times New Roman" w:eastAsia="Times New Roman" w:hAnsi="Times New Roman" w:cs="Times New Roman"/>
          <w:lang w:eastAsia="fr-CA"/>
        </w:rPr>
      </w:pPr>
    </w:p>
    <w:p w14:paraId="45201AB7" w14:textId="77777777" w:rsidR="00FB59AF" w:rsidRPr="00F944E9" w:rsidRDefault="00FB59AF" w:rsidP="00FB59AF">
      <w:pPr>
        <w:numPr>
          <w:ilvl w:val="0"/>
          <w:numId w:val="26"/>
        </w:numPr>
        <w:spacing w:line="360" w:lineRule="auto"/>
        <w:jc w:val="both"/>
        <w:textAlignment w:val="center"/>
        <w:rPr>
          <w:rFonts w:ascii="Times New Roman" w:eastAsia="Times New Roman" w:hAnsi="Times New Roman" w:cs="Times New Roman"/>
          <w:b/>
          <w:bCs/>
          <w:color w:val="000000"/>
          <w:lang w:eastAsia="fr-CA"/>
        </w:rPr>
      </w:pPr>
      <w:r w:rsidRPr="00F944E9">
        <w:rPr>
          <w:rFonts w:ascii="Times New Roman" w:eastAsia="Times New Roman" w:hAnsi="Times New Roman" w:cs="Times New Roman"/>
          <w:b/>
          <w:bCs/>
          <w:color w:val="000000"/>
          <w:lang w:eastAsia="fr-CA"/>
        </w:rPr>
        <w:t>La détention</w:t>
      </w:r>
    </w:p>
    <w:p w14:paraId="7BADC368" w14:textId="77777777" w:rsidR="00FB59AF" w:rsidRPr="00F944E9" w:rsidRDefault="00FB59AF" w:rsidP="00FB59AF">
      <w:pPr>
        <w:spacing w:line="360" w:lineRule="auto"/>
        <w:ind w:left="319"/>
        <w:jc w:val="both"/>
        <w:rPr>
          <w:rFonts w:ascii="Times New Roman" w:eastAsia="Times New Roman" w:hAnsi="Times New Roman" w:cs="Times New Roman"/>
          <w:i/>
          <w:iCs/>
          <w:lang w:eastAsia="fr-CA"/>
        </w:rPr>
      </w:pPr>
      <w:r w:rsidRPr="00F944E9">
        <w:rPr>
          <w:rFonts w:ascii="Times New Roman" w:eastAsia="Times New Roman" w:hAnsi="Times New Roman" w:cs="Times New Roman"/>
          <w:i/>
          <w:iCs/>
          <w:lang w:eastAsia="fr-CA"/>
        </w:rPr>
        <w:t>Le premier ministre explique que l’on sera mieux protégé avec des sentences plus longues pour les crimes. Commentez son affirmation.</w:t>
      </w:r>
    </w:p>
    <w:p w14:paraId="542E6052" w14:textId="2227D178" w:rsidR="001E7820" w:rsidRPr="00F944E9" w:rsidRDefault="001E7820" w:rsidP="00FB59AF">
      <w:pPr>
        <w:spacing w:line="360" w:lineRule="auto"/>
        <w:ind w:left="319"/>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En augmentant les sentences plus longues, il y a un risque que le nombre de récidives augmente. En effet, la surpopulation entraîne des tensions et des incidents violents, tels que les suicides ou les meurtres, si on considère que de nombreuses cellules conçues pour 1 seule personne en </w:t>
      </w:r>
      <w:proofErr w:type="gramStart"/>
      <w:r w:rsidRPr="00F944E9">
        <w:rPr>
          <w:rFonts w:ascii="Times New Roman" w:eastAsia="Times New Roman" w:hAnsi="Times New Roman" w:cs="Times New Roman"/>
          <w:lang w:eastAsia="fr-CA"/>
        </w:rPr>
        <w:t>occupent</w:t>
      </w:r>
      <w:proofErr w:type="gramEnd"/>
      <w:r w:rsidRPr="00F944E9">
        <w:rPr>
          <w:rFonts w:ascii="Times New Roman" w:eastAsia="Times New Roman" w:hAnsi="Times New Roman" w:cs="Times New Roman"/>
          <w:lang w:eastAsia="fr-CA"/>
        </w:rPr>
        <w:t xml:space="preserve"> en fait 2, que la détérioration des conditions de vie augmente et qu’ils sont pris en considération par les commissaires de libérations conditionnelles et diminue les chances de recevoir des permissions de sortie. </w:t>
      </w:r>
      <w:r w:rsidR="009F4B17" w:rsidRPr="00F944E9">
        <w:rPr>
          <w:rFonts w:ascii="Times New Roman" w:eastAsia="Times New Roman" w:hAnsi="Times New Roman" w:cs="Times New Roman"/>
          <w:lang w:eastAsia="fr-CA"/>
        </w:rPr>
        <w:t>L</w:t>
      </w:r>
      <w:r w:rsidRPr="00F944E9">
        <w:rPr>
          <w:rFonts w:ascii="Times New Roman" w:eastAsia="Times New Roman" w:hAnsi="Times New Roman" w:cs="Times New Roman"/>
          <w:lang w:eastAsia="fr-CA"/>
        </w:rPr>
        <w:t>’augmentation des sentences</w:t>
      </w:r>
      <w:r w:rsidR="00596498" w:rsidRPr="00F944E9">
        <w:rPr>
          <w:rFonts w:ascii="Times New Roman" w:eastAsia="Times New Roman" w:hAnsi="Times New Roman" w:cs="Times New Roman"/>
          <w:lang w:eastAsia="fr-CA"/>
        </w:rPr>
        <w:t xml:space="preserve"> </w:t>
      </w:r>
      <w:r w:rsidRPr="00F944E9">
        <w:rPr>
          <w:rFonts w:ascii="Times New Roman" w:eastAsia="Times New Roman" w:hAnsi="Times New Roman" w:cs="Times New Roman"/>
          <w:lang w:eastAsia="fr-CA"/>
        </w:rPr>
        <w:t>réduit</w:t>
      </w:r>
      <w:r w:rsidR="00596498" w:rsidRPr="00F944E9">
        <w:rPr>
          <w:rFonts w:ascii="Times New Roman" w:eastAsia="Times New Roman" w:hAnsi="Times New Roman" w:cs="Times New Roman"/>
          <w:lang w:eastAsia="fr-CA"/>
        </w:rPr>
        <w:t xml:space="preserve"> aussi</w:t>
      </w:r>
      <w:r w:rsidRPr="00F944E9">
        <w:rPr>
          <w:rFonts w:ascii="Times New Roman" w:eastAsia="Times New Roman" w:hAnsi="Times New Roman" w:cs="Times New Roman"/>
          <w:lang w:eastAsia="fr-CA"/>
        </w:rPr>
        <w:t xml:space="preserve"> les chances de participer à des programmes sociaux.</w:t>
      </w:r>
      <w:r w:rsidR="00FD10AA" w:rsidRPr="00F944E9">
        <w:rPr>
          <w:rFonts w:ascii="Times New Roman" w:eastAsia="Times New Roman" w:hAnsi="Times New Roman" w:cs="Times New Roman"/>
          <w:lang w:eastAsia="fr-CA"/>
        </w:rPr>
        <w:t xml:space="preserve"> </w:t>
      </w:r>
      <w:r w:rsidR="00596498" w:rsidRPr="00F944E9">
        <w:rPr>
          <w:rFonts w:ascii="Times New Roman" w:eastAsia="Times New Roman" w:hAnsi="Times New Roman" w:cs="Times New Roman"/>
          <w:i/>
          <w:lang w:eastAsia="fr-CA"/>
        </w:rPr>
        <w:t>Ainsi, p</w:t>
      </w:r>
      <w:r w:rsidR="00FD10AA" w:rsidRPr="00F944E9">
        <w:rPr>
          <w:rFonts w:ascii="Times New Roman" w:eastAsia="Times New Roman" w:hAnsi="Times New Roman" w:cs="Times New Roman"/>
          <w:i/>
          <w:lang w:eastAsia="fr-CA"/>
        </w:rPr>
        <w:t>lus un individu est enfermé longtemps, plus la réinsertion est difficile.</w:t>
      </w:r>
    </w:p>
    <w:p w14:paraId="1232073A" w14:textId="77777777" w:rsidR="001E7820" w:rsidRPr="00F944E9" w:rsidRDefault="001E7820">
      <w:pPr>
        <w:rPr>
          <w:rFonts w:ascii="Times New Roman" w:eastAsia="Times New Roman" w:hAnsi="Times New Roman" w:cs="Times New Roman"/>
          <w:b/>
          <w:bCs/>
          <w:sz w:val="28"/>
          <w:szCs w:val="28"/>
          <w:lang w:eastAsia="fr-CA"/>
        </w:rPr>
      </w:pPr>
      <w:r w:rsidRPr="00F944E9">
        <w:rPr>
          <w:rFonts w:ascii="Times New Roman" w:eastAsia="Times New Roman" w:hAnsi="Times New Roman" w:cs="Times New Roman"/>
          <w:b/>
          <w:bCs/>
          <w:sz w:val="28"/>
          <w:szCs w:val="28"/>
          <w:lang w:eastAsia="fr-CA"/>
        </w:rPr>
        <w:br w:type="page"/>
      </w:r>
    </w:p>
    <w:p w14:paraId="244C02F4" w14:textId="77777777" w:rsidR="00FB59AF" w:rsidRPr="00F944E9" w:rsidRDefault="00FB59AF" w:rsidP="00FB59AF">
      <w:pPr>
        <w:spacing w:line="360" w:lineRule="auto"/>
        <w:jc w:val="center"/>
        <w:rPr>
          <w:rFonts w:ascii="Times New Roman" w:eastAsia="Times New Roman" w:hAnsi="Times New Roman" w:cs="Times New Roman"/>
          <w:sz w:val="24"/>
          <w:szCs w:val="28"/>
          <w:u w:val="single"/>
          <w:lang w:eastAsia="fr-CA"/>
        </w:rPr>
      </w:pPr>
      <w:r w:rsidRPr="00F944E9">
        <w:rPr>
          <w:rFonts w:ascii="Times New Roman" w:eastAsia="Times New Roman" w:hAnsi="Times New Roman" w:cs="Times New Roman"/>
          <w:b/>
          <w:bCs/>
          <w:sz w:val="28"/>
          <w:szCs w:val="28"/>
          <w:lang w:eastAsia="fr-CA"/>
        </w:rPr>
        <w:t>Chapitre VIII Le rôle des criminologues et la surveillance correctionnelle (pages 227 à 249)</w:t>
      </w:r>
    </w:p>
    <w:p w14:paraId="131A1E0A" w14:textId="77777777" w:rsidR="00FB59AF" w:rsidRPr="00F944E9" w:rsidRDefault="00FB59AF" w:rsidP="00FB59AF">
      <w:pPr>
        <w:spacing w:line="360" w:lineRule="auto"/>
        <w:jc w:val="both"/>
        <w:rPr>
          <w:rFonts w:ascii="Times New Roman" w:eastAsia="Times New Roman" w:hAnsi="Times New Roman" w:cs="Times New Roman"/>
          <w:sz w:val="24"/>
          <w:szCs w:val="28"/>
          <w:u w:val="single"/>
          <w:lang w:eastAsia="fr-CA"/>
        </w:rPr>
      </w:pPr>
      <w:r w:rsidRPr="00F944E9">
        <w:rPr>
          <w:rFonts w:ascii="Times New Roman" w:eastAsia="Times New Roman" w:hAnsi="Times New Roman" w:cs="Times New Roman"/>
          <w:sz w:val="24"/>
          <w:szCs w:val="28"/>
          <w:u w:val="single"/>
          <w:lang w:eastAsia="fr-CA"/>
        </w:rPr>
        <w:t>Questions de révision</w:t>
      </w:r>
    </w:p>
    <w:p w14:paraId="6BFF1F7A" w14:textId="77777777" w:rsidR="00FB59AF" w:rsidRPr="00F944E9" w:rsidRDefault="00FB59AF" w:rsidP="00FB59AF">
      <w:pPr>
        <w:pStyle w:val="Paragraphedeliste"/>
        <w:numPr>
          <w:ilvl w:val="0"/>
          <w:numId w:val="27"/>
        </w:numPr>
        <w:spacing w:line="360" w:lineRule="auto"/>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Quelles sont les deux fonctions des criminologues auprès des justiciables?</w:t>
      </w:r>
    </w:p>
    <w:p w14:paraId="35676DDA" w14:textId="77777777" w:rsidR="006F2C87" w:rsidRPr="00F944E9" w:rsidRDefault="006F2C87" w:rsidP="006F2C87">
      <w:pPr>
        <w:pStyle w:val="Paragraphedeliste"/>
        <w:numPr>
          <w:ilvl w:val="1"/>
          <w:numId w:val="27"/>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Déterminer les programmes et les soutiens les plus aptes à faciliter la réinsertion sociale (Fonction d’aide)</w:t>
      </w:r>
    </w:p>
    <w:p w14:paraId="5BEE18A3" w14:textId="77777777" w:rsidR="006F2C87" w:rsidRPr="00F944E9" w:rsidRDefault="006F2C87" w:rsidP="006F2C87">
      <w:pPr>
        <w:pStyle w:val="Paragraphedeliste"/>
        <w:numPr>
          <w:ilvl w:val="1"/>
          <w:numId w:val="27"/>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Demeurer un agent du système pénal pour veiller au respect des normes établies et des conditions ordonnées (Fonction de contrôle)</w:t>
      </w:r>
    </w:p>
    <w:p w14:paraId="58341A40" w14:textId="77777777" w:rsidR="00FB59AF" w:rsidRPr="00F944E9" w:rsidRDefault="00FB59AF" w:rsidP="00FB59AF">
      <w:pPr>
        <w:spacing w:after="0" w:line="360" w:lineRule="auto"/>
        <w:jc w:val="both"/>
        <w:rPr>
          <w:rFonts w:ascii="Times New Roman" w:eastAsia="Times New Roman" w:hAnsi="Times New Roman" w:cs="Times New Roman"/>
          <w:bCs/>
          <w:lang w:eastAsia="fr-CA"/>
        </w:rPr>
      </w:pPr>
    </w:p>
    <w:p w14:paraId="61DFFED0" w14:textId="77777777" w:rsidR="00FB59AF" w:rsidRPr="00F944E9" w:rsidRDefault="00FB59AF" w:rsidP="00FB59AF">
      <w:pPr>
        <w:pStyle w:val="Paragraphedeliste"/>
        <w:numPr>
          <w:ilvl w:val="0"/>
          <w:numId w:val="27"/>
        </w:numPr>
        <w:spacing w:line="360" w:lineRule="auto"/>
        <w:ind w:left="499" w:hanging="357"/>
        <w:contextualSpacing w:val="0"/>
        <w:jc w:val="both"/>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De quelle manière le rapport présentenciel joue-t-il un rôle clé dans le processus d’institutionnalisation à l’idéologie pénale chez les agents de probation? En quoi la rédaction de ces rapports modifie-t-elle la relation avec le probationnaire?</w:t>
      </w:r>
    </w:p>
    <w:p w14:paraId="693F4B2D" w14:textId="77777777" w:rsidR="006F2C87" w:rsidRPr="00F944E9" w:rsidRDefault="006F2C87" w:rsidP="006F2C87">
      <w:pPr>
        <w:pStyle w:val="Paragraphedeliste"/>
        <w:numPr>
          <w:ilvl w:val="1"/>
          <w:numId w:val="27"/>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L’agent de probation fait l’apprentissage des exigences de l’institution pénale (la fonction première du rapport est d’aider le juge dans sa décision à l’égard du justiciable et non le justiciable lui-même). Par ce rapport, visible et manipulé par des juges, avocats, confrères et superviseurs, il sera évalué sur la qualité de son travail et construira ainsi sa crédibilité comme agent.</w:t>
      </w:r>
    </w:p>
    <w:p w14:paraId="3C33E07A" w14:textId="77777777" w:rsidR="00FB59AF" w:rsidRPr="00F944E9" w:rsidRDefault="006F2C87" w:rsidP="006F2C87">
      <w:pPr>
        <w:pStyle w:val="Paragraphedeliste"/>
        <w:numPr>
          <w:ilvl w:val="1"/>
          <w:numId w:val="27"/>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Cette crainte d’être mis en doute dans les renseignements à fournir modifie déjà son rapport avec le probationnaire, car l’agent de probation veut éviter d’être berné par lui.</w:t>
      </w:r>
    </w:p>
    <w:p w14:paraId="2D378E13" w14:textId="77777777" w:rsidR="00FB59AF" w:rsidRPr="00F944E9" w:rsidRDefault="00FB59AF" w:rsidP="00FB59AF">
      <w:pPr>
        <w:pStyle w:val="Paragraphedeliste"/>
        <w:spacing w:line="360" w:lineRule="auto"/>
        <w:ind w:left="1222"/>
        <w:jc w:val="both"/>
        <w:textAlignment w:val="center"/>
        <w:rPr>
          <w:rFonts w:ascii="Times New Roman" w:eastAsia="Times New Roman" w:hAnsi="Times New Roman" w:cs="Times New Roman"/>
          <w:bCs/>
          <w:lang w:eastAsia="fr-CA"/>
        </w:rPr>
      </w:pPr>
    </w:p>
    <w:p w14:paraId="47523C01" w14:textId="77777777" w:rsidR="00FB59AF" w:rsidRPr="00F944E9" w:rsidRDefault="00FB59AF" w:rsidP="00FB59AF">
      <w:pPr>
        <w:pStyle w:val="Paragraphedeliste"/>
        <w:numPr>
          <w:ilvl w:val="0"/>
          <w:numId w:val="27"/>
        </w:numPr>
        <w:spacing w:line="360" w:lineRule="auto"/>
        <w:ind w:left="499" w:hanging="357"/>
        <w:contextualSpacing w:val="0"/>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b/>
          <w:bCs/>
          <w:lang w:eastAsia="fr-CA"/>
        </w:rPr>
        <w:t>Quels sont les « échecs » qui accélèrent chez l’agent de probation son intégration à la fonction de contrôle?</w:t>
      </w:r>
    </w:p>
    <w:p w14:paraId="38D4C8AE" w14:textId="77777777" w:rsidR="006F2C87" w:rsidRPr="00F944E9" w:rsidRDefault="006F2C87" w:rsidP="006F2C87">
      <w:pPr>
        <w:pStyle w:val="Paragraphedeliste"/>
        <w:numPr>
          <w:ilvl w:val="1"/>
          <w:numId w:val="27"/>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La récidive pendant la probation qui, dans le contexte pénal, est souvent perçue comme une erreur de jugement de l’agent.</w:t>
      </w:r>
    </w:p>
    <w:p w14:paraId="56239EA4" w14:textId="77777777" w:rsidR="006F2C87" w:rsidRPr="00F944E9" w:rsidRDefault="006F2C87" w:rsidP="006F2C87">
      <w:pPr>
        <w:pStyle w:val="Paragraphedeliste"/>
        <w:numPr>
          <w:ilvl w:val="1"/>
          <w:numId w:val="27"/>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 xml:space="preserve">Le </w:t>
      </w:r>
      <w:r w:rsidRPr="00F944E9">
        <w:rPr>
          <w:rFonts w:ascii="Times New Roman" w:eastAsia="Times New Roman" w:hAnsi="Times New Roman" w:cs="Times New Roman"/>
          <w:bCs/>
          <w:i/>
          <w:lang w:eastAsia="fr-CA"/>
        </w:rPr>
        <w:t>bris de complicité</w:t>
      </w:r>
      <w:r w:rsidRPr="00F944E9">
        <w:rPr>
          <w:rFonts w:ascii="Times New Roman" w:eastAsia="Times New Roman" w:hAnsi="Times New Roman" w:cs="Times New Roman"/>
          <w:bCs/>
          <w:lang w:eastAsia="fr-CA"/>
        </w:rPr>
        <w:t xml:space="preserve"> d’un contrat de tolérance entre l’argent et le probationnaire, bris que l’agent ressent souvent comme une </w:t>
      </w:r>
      <w:r w:rsidRPr="00F944E9">
        <w:rPr>
          <w:rFonts w:ascii="Times New Roman" w:eastAsia="Times New Roman" w:hAnsi="Times New Roman" w:cs="Times New Roman"/>
          <w:bCs/>
          <w:i/>
          <w:lang w:eastAsia="fr-CA"/>
        </w:rPr>
        <w:t>trahison</w:t>
      </w:r>
      <w:r w:rsidRPr="00F944E9">
        <w:rPr>
          <w:rFonts w:ascii="Times New Roman" w:eastAsia="Times New Roman" w:hAnsi="Times New Roman" w:cs="Times New Roman"/>
          <w:bCs/>
          <w:lang w:eastAsia="fr-CA"/>
        </w:rPr>
        <w:t xml:space="preserve"> de la relation d’aide.</w:t>
      </w:r>
    </w:p>
    <w:p w14:paraId="2F89D4D8" w14:textId="77777777" w:rsidR="00FB59AF" w:rsidRPr="00F944E9" w:rsidRDefault="006F2C87" w:rsidP="006205C4">
      <w:pPr>
        <w:pStyle w:val="Paragraphedeliste"/>
        <w:numPr>
          <w:ilvl w:val="1"/>
          <w:numId w:val="27"/>
        </w:numPr>
        <w:spacing w:after="0"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bCs/>
          <w:lang w:eastAsia="fr-CA"/>
        </w:rPr>
        <w:t xml:space="preserve">Le refus ou du moins, la </w:t>
      </w:r>
      <w:r w:rsidRPr="00F944E9">
        <w:rPr>
          <w:rFonts w:ascii="Times New Roman" w:eastAsia="Times New Roman" w:hAnsi="Times New Roman" w:cs="Times New Roman"/>
          <w:bCs/>
          <w:i/>
          <w:lang w:eastAsia="fr-CA"/>
        </w:rPr>
        <w:t>résistance passive</w:t>
      </w:r>
      <w:r w:rsidRPr="00F944E9">
        <w:rPr>
          <w:rFonts w:ascii="Times New Roman" w:eastAsia="Times New Roman" w:hAnsi="Times New Roman" w:cs="Times New Roman"/>
          <w:bCs/>
          <w:lang w:eastAsia="fr-CA"/>
        </w:rPr>
        <w:t>, du probationnaire à l’égard de l’aide offerte par l’agent.</w:t>
      </w:r>
    </w:p>
    <w:p w14:paraId="55B71F16" w14:textId="77777777" w:rsidR="006F2C87" w:rsidRPr="00F944E9" w:rsidRDefault="006F2C87" w:rsidP="006F2C87">
      <w:pPr>
        <w:pStyle w:val="Paragraphedeliste"/>
        <w:spacing w:after="0" w:line="360" w:lineRule="auto"/>
        <w:ind w:left="928"/>
        <w:jc w:val="both"/>
        <w:rPr>
          <w:rFonts w:ascii="Times New Roman" w:eastAsia="Times New Roman" w:hAnsi="Times New Roman" w:cs="Times New Roman"/>
          <w:lang w:eastAsia="fr-CA"/>
        </w:rPr>
      </w:pPr>
    </w:p>
    <w:p w14:paraId="6D3066CE" w14:textId="77777777" w:rsidR="00FB59AF" w:rsidRPr="00F944E9" w:rsidRDefault="00FB59AF" w:rsidP="00FB59AF">
      <w:pPr>
        <w:pStyle w:val="Paragraphedeliste"/>
        <w:numPr>
          <w:ilvl w:val="0"/>
          <w:numId w:val="27"/>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Pourquoi la confiance, nécessaire à une bonne relation d’aide, est-elle déjà faussée dès le départ si celle-ci est inscrite dans une surveillance correctionnelle? Que recommande Berlinguette (2010) à cet effet?</w:t>
      </w:r>
    </w:p>
    <w:p w14:paraId="74E4E88A" w14:textId="77777777" w:rsidR="006F2C87" w:rsidRPr="00F944E9" w:rsidRDefault="006F2C87" w:rsidP="006F2C87">
      <w:pPr>
        <w:pStyle w:val="Paragraphedeliste"/>
        <w:numPr>
          <w:ilvl w:val="1"/>
          <w:numId w:val="27"/>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Parce qu’elle est déjà faussée au départ par l’objectif de sortie du client, qui l’amène à vouloir bien paraître en fonction des attentes du système, et l’objectif de carrière du criminologue, qui se fonde essentiellement sur sa fonction de contrôle, où le probationnaire est objet d’enquête, d’abord et avant tout.</w:t>
      </w:r>
    </w:p>
    <w:p w14:paraId="0CB9F225" w14:textId="77777777" w:rsidR="00FB59AF" w:rsidRPr="00F944E9" w:rsidRDefault="006F2C87" w:rsidP="006F2C87">
      <w:pPr>
        <w:pStyle w:val="Paragraphedeliste"/>
        <w:numPr>
          <w:ilvl w:val="1"/>
          <w:numId w:val="27"/>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Berlinguette explique qu’il est important d’établir clairement, dès le départ, avec le probationnaire ou la personne libérée sous conditions, que cette fonction de contrôle n’est pas négociable au regard des exigences du système, que la relation d’aide doit s'inscrire à l’</w:t>
      </w:r>
      <w:r w:rsidRPr="00F944E9">
        <w:rPr>
          <w:rFonts w:ascii="Times New Roman" w:eastAsia="Times New Roman" w:hAnsi="Times New Roman" w:cs="Times New Roman"/>
          <w:i/>
          <w:lang w:eastAsia="fr-CA"/>
        </w:rPr>
        <w:t>intérieur</w:t>
      </w:r>
      <w:r w:rsidRPr="00F944E9">
        <w:rPr>
          <w:rFonts w:ascii="Times New Roman" w:eastAsia="Times New Roman" w:hAnsi="Times New Roman" w:cs="Times New Roman"/>
          <w:lang w:eastAsia="fr-CA"/>
        </w:rPr>
        <w:t xml:space="preserve"> de ces contrôles.</w:t>
      </w:r>
    </w:p>
    <w:p w14:paraId="548B1A3B" w14:textId="77777777" w:rsidR="00FB59AF" w:rsidRPr="00F944E9" w:rsidRDefault="00FB59AF" w:rsidP="00FB59AF">
      <w:pPr>
        <w:pStyle w:val="Paragraphedeliste"/>
        <w:spacing w:after="0" w:line="360" w:lineRule="auto"/>
        <w:ind w:left="1068"/>
        <w:jc w:val="both"/>
        <w:textAlignment w:val="center"/>
        <w:rPr>
          <w:rFonts w:ascii="Times New Roman" w:eastAsia="Times New Roman" w:hAnsi="Times New Roman" w:cs="Times New Roman"/>
          <w:b/>
          <w:bCs/>
          <w:lang w:eastAsia="fr-CA"/>
        </w:rPr>
      </w:pPr>
    </w:p>
    <w:p w14:paraId="777A2A63" w14:textId="77777777" w:rsidR="006F2C87" w:rsidRPr="00F944E9" w:rsidRDefault="00FB59AF" w:rsidP="006F2C87">
      <w:pPr>
        <w:pStyle w:val="Paragraphedeliste"/>
        <w:numPr>
          <w:ilvl w:val="0"/>
          <w:numId w:val="27"/>
        </w:numPr>
        <w:spacing w:line="360" w:lineRule="auto"/>
        <w:ind w:left="499" w:hanging="357"/>
        <w:contextualSpacing w:val="0"/>
        <w:jc w:val="both"/>
        <w:rPr>
          <w:rFonts w:ascii="Times New Roman" w:eastAsia="Times New Roman" w:hAnsi="Times New Roman" w:cs="Times New Roman"/>
          <w:lang w:eastAsia="fr-CA"/>
        </w:rPr>
      </w:pPr>
      <w:r w:rsidRPr="00F944E9">
        <w:rPr>
          <w:rFonts w:ascii="Times New Roman" w:eastAsia="Times New Roman" w:hAnsi="Times New Roman" w:cs="Times New Roman"/>
          <w:b/>
          <w:bCs/>
          <w:lang w:eastAsia="fr-CA"/>
        </w:rPr>
        <w:t>Pourquoi au fur et à mesure de la carrière du criminologue, l’évaluation de la dangerosité d’un justiciable a-t-elle tendance à devenir de plus en plus conservatrices?</w:t>
      </w:r>
    </w:p>
    <w:p w14:paraId="24B919D1" w14:textId="77777777" w:rsidR="00FB59AF" w:rsidRPr="00F944E9" w:rsidRDefault="006F2C87" w:rsidP="006F2C87">
      <w:pPr>
        <w:pStyle w:val="Paragraphedeliste"/>
        <w:spacing w:after="0" w:line="360" w:lineRule="auto"/>
        <w:ind w:left="499"/>
        <w:contextualSpacing w:val="0"/>
        <w:jc w:val="both"/>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Cette évaluation de la dangerosité, tout comme le rapport </w:t>
      </w:r>
      <w:proofErr w:type="spellStart"/>
      <w:r w:rsidRPr="00F944E9">
        <w:rPr>
          <w:rFonts w:ascii="Times New Roman" w:eastAsia="Times New Roman" w:hAnsi="Times New Roman" w:cs="Times New Roman"/>
          <w:lang w:eastAsia="fr-CA"/>
        </w:rPr>
        <w:t>présentenciel</w:t>
      </w:r>
      <w:proofErr w:type="spellEnd"/>
      <w:r w:rsidRPr="00F944E9">
        <w:rPr>
          <w:rFonts w:ascii="Times New Roman" w:eastAsia="Times New Roman" w:hAnsi="Times New Roman" w:cs="Times New Roman"/>
          <w:lang w:eastAsia="fr-CA"/>
        </w:rPr>
        <w:t xml:space="preserve">, sert de </w:t>
      </w:r>
      <w:r w:rsidRPr="00F944E9">
        <w:rPr>
          <w:rFonts w:ascii="Times New Roman" w:eastAsia="Times New Roman" w:hAnsi="Times New Roman" w:cs="Times New Roman"/>
          <w:i/>
          <w:lang w:eastAsia="fr-CA"/>
        </w:rPr>
        <w:t>prédicteur</w:t>
      </w:r>
      <w:r w:rsidRPr="00F944E9">
        <w:rPr>
          <w:rFonts w:ascii="Times New Roman" w:eastAsia="Times New Roman" w:hAnsi="Times New Roman" w:cs="Times New Roman"/>
          <w:lang w:eastAsia="fr-CA"/>
        </w:rPr>
        <w:t xml:space="preserve"> à la récidive, et une évaluation erronée à cet égard diminue la crédibilité de la personne qui a fait l’évaluation.</w:t>
      </w:r>
    </w:p>
    <w:p w14:paraId="6C203885" w14:textId="77777777" w:rsidR="00FB59AF" w:rsidRPr="00F944E9" w:rsidRDefault="00FB59AF" w:rsidP="00FB59AF">
      <w:pPr>
        <w:pStyle w:val="Paragraphedeliste"/>
        <w:spacing w:after="0" w:line="360" w:lineRule="auto"/>
        <w:ind w:left="1068"/>
        <w:jc w:val="both"/>
        <w:rPr>
          <w:rFonts w:ascii="Times New Roman" w:eastAsia="Times New Roman" w:hAnsi="Times New Roman" w:cs="Times New Roman"/>
          <w:lang w:eastAsia="fr-CA"/>
        </w:rPr>
      </w:pPr>
    </w:p>
    <w:p w14:paraId="2B253F1A" w14:textId="77777777" w:rsidR="006F2C87" w:rsidRPr="00F944E9" w:rsidRDefault="00FB59AF" w:rsidP="006F2C87">
      <w:pPr>
        <w:pStyle w:val="Paragraphedeliste"/>
        <w:numPr>
          <w:ilvl w:val="0"/>
          <w:numId w:val="27"/>
        </w:numPr>
        <w:spacing w:line="360" w:lineRule="auto"/>
        <w:ind w:left="499" w:hanging="357"/>
        <w:contextualSpacing w:val="0"/>
        <w:jc w:val="both"/>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 xml:space="preserve">Est-ce que les </w:t>
      </w:r>
      <w:r w:rsidRPr="00F944E9">
        <w:rPr>
          <w:rFonts w:ascii="Times New Roman" w:eastAsia="Times New Roman" w:hAnsi="Times New Roman" w:cs="Times New Roman"/>
          <w:b/>
          <w:bCs/>
          <w:i/>
          <w:lang w:eastAsia="fr-CA"/>
        </w:rPr>
        <w:t>tendances actuarielles</w:t>
      </w:r>
      <w:r w:rsidRPr="00F944E9">
        <w:rPr>
          <w:rFonts w:ascii="Times New Roman" w:eastAsia="Times New Roman" w:hAnsi="Times New Roman" w:cs="Times New Roman"/>
          <w:b/>
          <w:bCs/>
          <w:lang w:eastAsia="fr-CA"/>
        </w:rPr>
        <w:t xml:space="preserve"> des dernières années fondées sur la </w:t>
      </w:r>
      <w:r w:rsidRPr="00F944E9">
        <w:rPr>
          <w:rFonts w:ascii="Times New Roman" w:eastAsia="Times New Roman" w:hAnsi="Times New Roman" w:cs="Times New Roman"/>
          <w:b/>
          <w:bCs/>
          <w:i/>
          <w:lang w:eastAsia="fr-CA"/>
        </w:rPr>
        <w:t>gestion du risque</w:t>
      </w:r>
      <w:r w:rsidRPr="00F944E9">
        <w:rPr>
          <w:rFonts w:ascii="Times New Roman" w:eastAsia="Times New Roman" w:hAnsi="Times New Roman" w:cs="Times New Roman"/>
          <w:b/>
          <w:bCs/>
          <w:lang w:eastAsia="fr-CA"/>
        </w:rPr>
        <w:t xml:space="preserve"> ont amélioré les évaluations cliniques et facilité le travail des criminologues? Justifiez votre réponse.</w:t>
      </w:r>
    </w:p>
    <w:p w14:paraId="4EF29ACA" w14:textId="77777777" w:rsidR="00FB59AF" w:rsidRPr="00F944E9" w:rsidRDefault="006F2C87" w:rsidP="006F2C87">
      <w:pPr>
        <w:pStyle w:val="Paragraphedeliste"/>
        <w:spacing w:after="0" w:line="360" w:lineRule="auto"/>
        <w:ind w:left="499"/>
        <w:contextualSpacing w:val="0"/>
        <w:jc w:val="both"/>
        <w:rPr>
          <w:rFonts w:ascii="Times New Roman" w:eastAsia="Times New Roman" w:hAnsi="Times New Roman" w:cs="Times New Roman"/>
          <w:b/>
          <w:bCs/>
          <w:lang w:eastAsia="fr-CA"/>
        </w:rPr>
      </w:pPr>
      <w:r w:rsidRPr="00F944E9">
        <w:rPr>
          <w:rFonts w:ascii="Times New Roman" w:eastAsia="Times New Roman" w:hAnsi="Times New Roman" w:cs="Times New Roman"/>
          <w:lang w:eastAsia="fr-CA"/>
        </w:rPr>
        <w:t>Non. Elles font porter un poids supplémentaire sur la fonction de contrôle au détriment de la fonction d’aide. En effet, ces outils actuariels évaluant le potentiel de risque, à partir desquels ils doivent justifier leurs décisions, s’inscrivent de plus en plus dans des modèles où la réinsertion sociale réussie se réduit au respect des conditions de mise en liberté.</w:t>
      </w:r>
    </w:p>
    <w:p w14:paraId="4C292920" w14:textId="77777777" w:rsidR="00FB59AF" w:rsidRPr="00F944E9" w:rsidRDefault="00FB59AF" w:rsidP="00FB59AF">
      <w:pPr>
        <w:pStyle w:val="Paragraphedeliste"/>
        <w:spacing w:after="0" w:line="360" w:lineRule="auto"/>
        <w:ind w:left="928"/>
        <w:jc w:val="both"/>
        <w:rPr>
          <w:rFonts w:ascii="Times New Roman" w:eastAsia="Times New Roman" w:hAnsi="Times New Roman" w:cs="Times New Roman"/>
          <w:b/>
          <w:bCs/>
          <w:lang w:eastAsia="fr-CA"/>
        </w:rPr>
      </w:pPr>
    </w:p>
    <w:p w14:paraId="621B801F" w14:textId="77777777" w:rsidR="00FB59AF" w:rsidRPr="00F944E9" w:rsidRDefault="00FB59AF" w:rsidP="00FB59AF">
      <w:pPr>
        <w:pStyle w:val="Paragraphedeliste"/>
        <w:numPr>
          <w:ilvl w:val="0"/>
          <w:numId w:val="27"/>
        </w:numPr>
        <w:spacing w:line="360" w:lineRule="auto"/>
        <w:ind w:left="499" w:hanging="357"/>
        <w:contextualSpacing w:val="0"/>
        <w:jc w:val="both"/>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Pourquoi l’intervention individualisée auprès du justiciable pour mieux répondre à ses besoins a-t-elle diminué avec ces outils actuariels?</w:t>
      </w:r>
    </w:p>
    <w:p w14:paraId="540F1AC0" w14:textId="77777777" w:rsidR="006F2C87" w:rsidRPr="00F944E9" w:rsidRDefault="006F2C87" w:rsidP="006F2C87">
      <w:pPr>
        <w:pStyle w:val="Paragraphedeliste"/>
        <w:numPr>
          <w:ilvl w:val="1"/>
          <w:numId w:val="27"/>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Parce que la gestion actuarielle oblige à se justifier dans des schémas prédéterminés pour produire des normes nationales de rendement, la logique de l’uniformité prend le dessus sur l'intervention clinique individualisée auprès du justiciable pour mieux répondre à ses besoins.</w:t>
      </w:r>
    </w:p>
    <w:p w14:paraId="62820A65" w14:textId="77777777" w:rsidR="00FB59AF" w:rsidRPr="00F944E9" w:rsidRDefault="006F2C87" w:rsidP="006F2C87">
      <w:pPr>
        <w:pStyle w:val="Paragraphedeliste"/>
        <w:numPr>
          <w:ilvl w:val="1"/>
          <w:numId w:val="27"/>
        </w:numPr>
        <w:spacing w:after="0" w:line="360" w:lineRule="auto"/>
        <w:jc w:val="both"/>
        <w:rPr>
          <w:rFonts w:ascii="Times New Roman" w:eastAsia="Times New Roman" w:hAnsi="Times New Roman" w:cs="Times New Roman"/>
          <w:bCs/>
          <w:lang w:eastAsia="fr-CA"/>
        </w:rPr>
      </w:pPr>
      <w:r w:rsidRPr="00F944E9">
        <w:rPr>
          <w:rFonts w:ascii="Times New Roman" w:eastAsia="Times New Roman" w:hAnsi="Times New Roman" w:cs="Times New Roman"/>
          <w:bCs/>
          <w:lang w:eastAsia="fr-CA"/>
        </w:rPr>
        <w:t>La justification de leurs interventions à l’intérieur de ces nouvelles grilles d’évaluation du risque accapare également beaucoup du temps des criminologues, autrefois consacré à l'aide au justiciable.</w:t>
      </w:r>
    </w:p>
    <w:p w14:paraId="31D5ABF2" w14:textId="77777777" w:rsidR="00FB59AF" w:rsidRPr="00F944E9" w:rsidRDefault="00FB59AF" w:rsidP="00FB59AF">
      <w:pPr>
        <w:spacing w:after="0" w:line="360" w:lineRule="auto"/>
        <w:ind w:left="809"/>
        <w:jc w:val="both"/>
        <w:rPr>
          <w:rFonts w:ascii="Times New Roman" w:eastAsia="Times New Roman" w:hAnsi="Times New Roman" w:cs="Times New Roman"/>
          <w:lang w:eastAsia="fr-CA"/>
        </w:rPr>
      </w:pPr>
    </w:p>
    <w:p w14:paraId="6D3221ED" w14:textId="77777777" w:rsidR="006F2C87" w:rsidRPr="00F944E9" w:rsidRDefault="00FB59AF" w:rsidP="006F2C87">
      <w:pPr>
        <w:pStyle w:val="Paragraphedeliste"/>
        <w:numPr>
          <w:ilvl w:val="0"/>
          <w:numId w:val="27"/>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Pourquoi de plus en plus de criminologues mettent-ils ces outils actuariels au centre des justifications de leur interventions, même s’ils sont conscients de leur faiblesse?</w:t>
      </w:r>
    </w:p>
    <w:p w14:paraId="374C7816" w14:textId="77777777" w:rsidR="00FB59AF" w:rsidRPr="00F944E9" w:rsidRDefault="006F2C87" w:rsidP="006F2C87">
      <w:pPr>
        <w:pStyle w:val="Paragraphedeliste"/>
        <w:spacing w:after="0" w:line="360" w:lineRule="auto"/>
        <w:ind w:left="499"/>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lang w:eastAsia="fr-CA"/>
        </w:rPr>
        <w:t>Car ces outils actuariels les protègent professionnellement: entre un score statistique considéré comme infaillible et un jugement clinique qui pourrait être contesté, plusieurs feront le choix de se cacher derrière ces évaluations actuarielles pour justifier leurs décisions.</w:t>
      </w:r>
    </w:p>
    <w:p w14:paraId="0BA7A88E" w14:textId="77777777" w:rsidR="00FB59AF" w:rsidRPr="00F944E9" w:rsidRDefault="00FB59AF" w:rsidP="00FB59AF">
      <w:pPr>
        <w:spacing w:after="0" w:line="360" w:lineRule="auto"/>
        <w:ind w:left="809"/>
        <w:jc w:val="both"/>
        <w:rPr>
          <w:rFonts w:ascii="Times New Roman" w:eastAsia="Times New Roman" w:hAnsi="Times New Roman" w:cs="Times New Roman"/>
          <w:lang w:eastAsia="fr-CA"/>
        </w:rPr>
      </w:pPr>
    </w:p>
    <w:p w14:paraId="39FA0AC8" w14:textId="77777777" w:rsidR="00FB59AF" w:rsidRPr="00F944E9" w:rsidRDefault="00FB59AF" w:rsidP="00FB59AF">
      <w:pPr>
        <w:pStyle w:val="Paragraphedeliste"/>
        <w:numPr>
          <w:ilvl w:val="0"/>
          <w:numId w:val="27"/>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 xml:space="preserve">Quelles sont les trois grandes périodes de l’intervention correctionnelle selon </w:t>
      </w:r>
      <w:proofErr w:type="spellStart"/>
      <w:r w:rsidRPr="00F944E9">
        <w:rPr>
          <w:rFonts w:ascii="Times New Roman" w:eastAsia="Times New Roman" w:hAnsi="Times New Roman" w:cs="Times New Roman"/>
          <w:b/>
          <w:bCs/>
          <w:lang w:eastAsia="fr-CA"/>
        </w:rPr>
        <w:t>Quirion</w:t>
      </w:r>
      <w:proofErr w:type="spellEnd"/>
      <w:r w:rsidRPr="00F944E9">
        <w:rPr>
          <w:rFonts w:ascii="Times New Roman" w:eastAsia="Times New Roman" w:hAnsi="Times New Roman" w:cs="Times New Roman"/>
          <w:b/>
          <w:bCs/>
          <w:lang w:eastAsia="fr-CA"/>
        </w:rPr>
        <w:t xml:space="preserve"> (2012)?</w:t>
      </w:r>
    </w:p>
    <w:p w14:paraId="487C612A" w14:textId="77777777" w:rsidR="006F2C87" w:rsidRPr="00F944E9" w:rsidRDefault="006F2C87" w:rsidP="006F2C87">
      <w:pPr>
        <w:pStyle w:val="Paragraphedeliste"/>
        <w:numPr>
          <w:ilvl w:val="1"/>
          <w:numId w:val="27"/>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Jusqu’aux années 1950: La réforme morale de l’individu par le travail. </w:t>
      </w:r>
    </w:p>
    <w:p w14:paraId="66A85F2C" w14:textId="77777777" w:rsidR="006F2C87" w:rsidRPr="00F944E9" w:rsidRDefault="006F2C87" w:rsidP="006F2C87">
      <w:pPr>
        <w:pStyle w:val="Paragraphedeliste"/>
        <w:numPr>
          <w:ilvl w:val="1"/>
          <w:numId w:val="27"/>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Par la suite, l’ajout d’un discours de réinsertion sociale s’est ajouté, discours valorisant l’intégration à la communauté par la réponse à certaines déficiences et l’acquisition de certaines compétences nécessaires à cette intégration.</w:t>
      </w:r>
    </w:p>
    <w:p w14:paraId="64580FCC" w14:textId="77777777" w:rsidR="00FB59AF" w:rsidRPr="00F944E9" w:rsidRDefault="006F2C87" w:rsidP="006F2C87">
      <w:pPr>
        <w:pStyle w:val="Paragraphedeliste"/>
        <w:numPr>
          <w:ilvl w:val="1"/>
          <w:numId w:val="27"/>
        </w:numPr>
        <w:spacing w:after="0"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 xml:space="preserve">Au cours des années 1990: Délaissement du modèle de réinsertion sociale vers cette </w:t>
      </w:r>
      <w:r w:rsidRPr="00F944E9">
        <w:rPr>
          <w:rFonts w:ascii="Times New Roman" w:eastAsia="Times New Roman" w:hAnsi="Times New Roman" w:cs="Times New Roman"/>
          <w:i/>
          <w:lang w:eastAsia="fr-CA"/>
        </w:rPr>
        <w:t>nouvelle pénologie</w:t>
      </w:r>
      <w:r w:rsidRPr="00F944E9">
        <w:rPr>
          <w:rFonts w:ascii="Times New Roman" w:eastAsia="Times New Roman" w:hAnsi="Times New Roman" w:cs="Times New Roman"/>
          <w:lang w:eastAsia="fr-CA"/>
        </w:rPr>
        <w:t>. On assiste à une nouvelle manière de concevoir le crime et d’administrer la peine: le crime est de moins en moins conçu comme un acte volontaire de passage à l’acte où il faut identifier les facteurs individuels et les conditions de l’environnement sur lesquels il faut agir afin d’éviter sa répétition.</w:t>
      </w:r>
    </w:p>
    <w:p w14:paraId="2162E5C5" w14:textId="77777777" w:rsidR="00FB59AF" w:rsidRPr="00F944E9" w:rsidRDefault="00FB59AF" w:rsidP="00FB59AF">
      <w:pPr>
        <w:pStyle w:val="Paragraphedeliste"/>
        <w:spacing w:after="0" w:line="360" w:lineRule="auto"/>
        <w:ind w:left="1495"/>
        <w:jc w:val="both"/>
        <w:textAlignment w:val="center"/>
        <w:rPr>
          <w:rFonts w:ascii="Times New Roman" w:eastAsia="Times New Roman" w:hAnsi="Times New Roman" w:cs="Times New Roman"/>
          <w:lang w:eastAsia="fr-CA"/>
        </w:rPr>
      </w:pPr>
    </w:p>
    <w:p w14:paraId="6A15762E" w14:textId="77777777" w:rsidR="00FB59AF" w:rsidRPr="00F944E9" w:rsidRDefault="009B5E2A" w:rsidP="00FB59AF">
      <w:pPr>
        <w:pStyle w:val="Paragraphedeliste"/>
        <w:numPr>
          <w:ilvl w:val="0"/>
          <w:numId w:val="27"/>
        </w:numPr>
        <w:spacing w:line="360" w:lineRule="auto"/>
        <w:ind w:left="499" w:hanging="357"/>
        <w:contextualSpacing w:val="0"/>
        <w:jc w:val="both"/>
        <w:textAlignment w:val="center"/>
        <w:rPr>
          <w:rFonts w:ascii="Times New Roman" w:eastAsia="Times New Roman" w:hAnsi="Times New Roman" w:cs="Times New Roman"/>
          <w:b/>
          <w:bCs/>
          <w:lang w:eastAsia="fr-CA"/>
        </w:rPr>
      </w:pPr>
      <w:r w:rsidRPr="00F944E9">
        <w:rPr>
          <w:rFonts w:ascii="Times New Roman" w:eastAsia="Times New Roman" w:hAnsi="Times New Roman" w:cs="Times New Roman"/>
          <w:b/>
          <w:bCs/>
          <w:lang w:eastAsia="fr-CA"/>
        </w:rPr>
        <w:t>Que devient la personne judiciarisée à l’intérieur des pratiques issues de la nouvelle pénologie, et quelle est la principale conséquence de cette situation?</w:t>
      </w:r>
    </w:p>
    <w:p w14:paraId="5463A4B7" w14:textId="77777777" w:rsidR="006F2C87" w:rsidRPr="00F944E9" w:rsidRDefault="006F2C87" w:rsidP="006F2C87">
      <w:pPr>
        <w:pStyle w:val="Paragraphedeliste"/>
        <w:numPr>
          <w:ilvl w:val="1"/>
          <w:numId w:val="25"/>
        </w:numPr>
        <w:spacing w:line="360" w:lineRule="auto"/>
        <w:jc w:val="both"/>
        <w:textAlignment w:val="center"/>
        <w:rPr>
          <w:rFonts w:ascii="Times New Roman" w:eastAsia="Times New Roman" w:hAnsi="Times New Roman" w:cs="Times New Roman"/>
          <w:lang w:eastAsia="fr-CA"/>
        </w:rPr>
      </w:pPr>
      <w:r w:rsidRPr="00F944E9">
        <w:rPr>
          <w:rFonts w:ascii="Times New Roman" w:eastAsia="Times New Roman" w:hAnsi="Times New Roman" w:cs="Times New Roman"/>
          <w:lang w:eastAsia="fr-CA"/>
        </w:rPr>
        <w:t>Elles deviennent des profils de risque à l’intérieur de sous-groupes identifiés par les outils actuariels.</w:t>
      </w:r>
    </w:p>
    <w:p w14:paraId="0DB2F0CD" w14:textId="77777777" w:rsidR="009B5E2A" w:rsidRPr="00F944E9" w:rsidRDefault="006F2C87" w:rsidP="00B7072E">
      <w:pPr>
        <w:pStyle w:val="Paragraphedeliste"/>
        <w:numPr>
          <w:ilvl w:val="1"/>
          <w:numId w:val="25"/>
        </w:numPr>
        <w:spacing w:line="360" w:lineRule="auto"/>
        <w:jc w:val="both"/>
        <w:textAlignment w:val="center"/>
        <w:rPr>
          <w:rFonts w:ascii="Times New Roman" w:eastAsia="Times New Roman" w:hAnsi="Times New Roman" w:cs="Times New Roman"/>
          <w:bCs/>
          <w:lang w:eastAsia="fr-CA"/>
        </w:rPr>
      </w:pPr>
      <w:r w:rsidRPr="00F944E9">
        <w:rPr>
          <w:rFonts w:ascii="Times New Roman" w:eastAsia="Times New Roman" w:hAnsi="Times New Roman" w:cs="Times New Roman"/>
          <w:lang w:eastAsia="fr-CA"/>
        </w:rPr>
        <w:t>Principale conséquence: Elle devient responsable de trouver des solutions à ses problèmes, sans dépendre de la communauté pour bien fonctionner.</w:t>
      </w:r>
      <w:r w:rsidR="009B5E2A" w:rsidRPr="00F944E9">
        <w:rPr>
          <w:rFonts w:ascii="Times New Roman" w:eastAsia="Times New Roman" w:hAnsi="Times New Roman" w:cs="Times New Roman"/>
          <w:sz w:val="24"/>
          <w:u w:val="single"/>
          <w:lang w:eastAsia="fr-CA"/>
        </w:rPr>
        <w:br w:type="page"/>
      </w:r>
    </w:p>
    <w:p w14:paraId="24CCA6AA" w14:textId="77777777" w:rsidR="00FB59AF" w:rsidRPr="00F944E9" w:rsidRDefault="00FB59AF" w:rsidP="00FB59AF">
      <w:pPr>
        <w:spacing w:line="360" w:lineRule="auto"/>
        <w:ind w:left="749"/>
        <w:jc w:val="both"/>
        <w:rPr>
          <w:rFonts w:ascii="Times New Roman" w:eastAsia="Times New Roman" w:hAnsi="Times New Roman" w:cs="Times New Roman"/>
          <w:lang w:eastAsia="fr-CA"/>
        </w:rPr>
      </w:pPr>
      <w:r w:rsidRPr="00F944E9">
        <w:rPr>
          <w:rFonts w:ascii="Times New Roman" w:eastAsia="Times New Roman" w:hAnsi="Times New Roman" w:cs="Times New Roman"/>
          <w:sz w:val="24"/>
          <w:u w:val="single"/>
          <w:lang w:eastAsia="fr-CA"/>
        </w:rPr>
        <w:t>Questions de réflexion</w:t>
      </w:r>
    </w:p>
    <w:p w14:paraId="5A229874" w14:textId="77777777" w:rsidR="00FB59AF" w:rsidRPr="00F944E9" w:rsidRDefault="009B5E2A" w:rsidP="009B5E2A">
      <w:pPr>
        <w:pStyle w:val="Paragraphedeliste"/>
        <w:numPr>
          <w:ilvl w:val="0"/>
          <w:numId w:val="29"/>
        </w:numPr>
        <w:spacing w:line="360" w:lineRule="auto"/>
        <w:jc w:val="both"/>
        <w:rPr>
          <w:rFonts w:ascii="Times New Roman" w:eastAsia="Times New Roman" w:hAnsi="Times New Roman" w:cs="Times New Roman"/>
          <w:lang w:eastAsia="fr-CA"/>
        </w:rPr>
      </w:pPr>
      <w:r w:rsidRPr="00F944E9">
        <w:rPr>
          <w:rFonts w:ascii="Times New Roman" w:eastAsia="Times New Roman" w:hAnsi="Times New Roman" w:cs="Times New Roman"/>
          <w:i/>
          <w:iCs/>
          <w:lang w:eastAsia="fr-CA"/>
        </w:rPr>
        <w:t>La nouvelle pénologie rend plus difficile le travail du criminologue sur le terrain dans une perspective critique</w:t>
      </w:r>
      <w:r w:rsidR="00FB59AF" w:rsidRPr="00F944E9">
        <w:rPr>
          <w:rFonts w:ascii="Times New Roman" w:eastAsia="Times New Roman" w:hAnsi="Times New Roman" w:cs="Times New Roman"/>
          <w:i/>
          <w:iCs/>
          <w:lang w:eastAsia="fr-CA"/>
        </w:rPr>
        <w:t>.</w:t>
      </w:r>
      <w:r w:rsidRPr="00F944E9">
        <w:rPr>
          <w:rFonts w:ascii="Times New Roman" w:eastAsia="Times New Roman" w:hAnsi="Times New Roman" w:cs="Times New Roman"/>
          <w:i/>
          <w:iCs/>
          <w:lang w:eastAsia="fr-CA"/>
        </w:rPr>
        <w:t xml:space="preserve"> Expliquez.</w:t>
      </w:r>
      <w:r w:rsidR="00FB59AF" w:rsidRPr="00F944E9">
        <w:rPr>
          <w:rFonts w:ascii="Times New Roman" w:eastAsia="Times New Roman" w:hAnsi="Times New Roman" w:cs="Times New Roman"/>
          <w:i/>
          <w:iCs/>
          <w:lang w:eastAsia="fr-CA"/>
        </w:rPr>
        <w:t xml:space="preserve">  </w:t>
      </w:r>
    </w:p>
    <w:p w14:paraId="2CEBEC58" w14:textId="59BBABBC" w:rsidR="00FB59AF" w:rsidRPr="009B5E2A" w:rsidRDefault="001E7820" w:rsidP="00BF161C">
      <w:pPr>
        <w:spacing w:after="0" w:line="360" w:lineRule="auto"/>
        <w:ind w:left="360"/>
        <w:jc w:val="both"/>
        <w:rPr>
          <w:rFonts w:ascii="Times New Roman" w:eastAsia="Times New Roman" w:hAnsi="Times New Roman" w:cs="Times New Roman"/>
        </w:rPr>
      </w:pPr>
      <w:r w:rsidRPr="00F944E9">
        <w:rPr>
          <w:rFonts w:ascii="Times New Roman" w:eastAsia="Times New Roman" w:hAnsi="Times New Roman" w:cs="Times New Roman"/>
        </w:rPr>
        <w:t xml:space="preserve">Le criminologue est supposé </w:t>
      </w:r>
      <w:r w:rsidR="00361465" w:rsidRPr="00F944E9">
        <w:rPr>
          <w:rFonts w:ascii="Times New Roman" w:eastAsia="Times New Roman" w:hAnsi="Times New Roman" w:cs="Times New Roman"/>
        </w:rPr>
        <w:t>être</w:t>
      </w:r>
      <w:r w:rsidRPr="00F944E9">
        <w:rPr>
          <w:rFonts w:ascii="Times New Roman" w:eastAsia="Times New Roman" w:hAnsi="Times New Roman" w:cs="Times New Roman"/>
        </w:rPr>
        <w:t xml:space="preserve"> une fonction d’aide et de contrôle </w:t>
      </w:r>
      <w:r w:rsidR="00361465" w:rsidRPr="00F944E9">
        <w:rPr>
          <w:rFonts w:ascii="Times New Roman" w:eastAsia="Times New Roman" w:hAnsi="Times New Roman" w:cs="Times New Roman"/>
        </w:rPr>
        <w:t>pour</w:t>
      </w:r>
      <w:r w:rsidRPr="00F944E9">
        <w:rPr>
          <w:rFonts w:ascii="Times New Roman" w:eastAsia="Times New Roman" w:hAnsi="Times New Roman" w:cs="Times New Roman"/>
        </w:rPr>
        <w:t xml:space="preserve"> le justiciable. </w:t>
      </w:r>
      <w:r w:rsidR="00436D83" w:rsidRPr="00F944E9">
        <w:rPr>
          <w:rFonts w:ascii="Times New Roman" w:eastAsia="Times New Roman" w:hAnsi="Times New Roman" w:cs="Times New Roman"/>
        </w:rPr>
        <w:t>La nouvelle pénologie a rendu plus difficile cette capacité d’aide pour les criminologues, dont le but est également de sortir de la logique du contrôle pour comprendre dans leur complexité les problèmes que vit la personne judiciarisée et qui l’ont rendue vulnérable, afin de mieux répondre à ses besoins. Les outils actuariels s’accompagnent d’une exigence de visibilité et d’uniformité qui les mettent plus à risque lorsqu’ils veulent déroger de leurs résultats au profil d’une aide qu’ils perçoivent autrement.</w:t>
      </w:r>
      <w:bookmarkStart w:id="2" w:name="_GoBack"/>
      <w:bookmarkEnd w:id="2"/>
      <w:r w:rsidR="00FB59AF" w:rsidRPr="00124F9C">
        <w:rPr>
          <w:rFonts w:ascii="Times New Roman" w:eastAsia="Times New Roman" w:hAnsi="Times New Roman" w:cs="Times New Roman"/>
          <w:lang w:eastAsia="fr-CA"/>
        </w:rPr>
        <w:t> </w:t>
      </w:r>
    </w:p>
    <w:sectPr w:rsidR="00FB59AF" w:rsidRPr="009B5E2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AC840" w14:textId="77777777" w:rsidR="00F7653F" w:rsidRDefault="00F7653F" w:rsidP="00CE51A0">
      <w:pPr>
        <w:spacing w:after="0" w:line="240" w:lineRule="auto"/>
      </w:pPr>
      <w:r>
        <w:separator/>
      </w:r>
    </w:p>
  </w:endnote>
  <w:endnote w:type="continuationSeparator" w:id="0">
    <w:p w14:paraId="572332A2" w14:textId="77777777" w:rsidR="00F7653F" w:rsidRDefault="00F7653F" w:rsidP="00CE5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oto Sans Symbols">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BDC18" w14:textId="77777777" w:rsidR="00F7653F" w:rsidRDefault="00F7653F" w:rsidP="00CE51A0">
      <w:pPr>
        <w:spacing w:after="0" w:line="240" w:lineRule="auto"/>
      </w:pPr>
      <w:r>
        <w:separator/>
      </w:r>
    </w:p>
  </w:footnote>
  <w:footnote w:type="continuationSeparator" w:id="0">
    <w:p w14:paraId="69A5CD83" w14:textId="77777777" w:rsidR="00F7653F" w:rsidRDefault="00F7653F" w:rsidP="00CE51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1ACC"/>
    <w:multiLevelType w:val="hybridMultilevel"/>
    <w:tmpl w:val="5BD8D9F8"/>
    <w:lvl w:ilvl="0" w:tplc="0C0C0001">
      <w:start w:val="1"/>
      <w:numFmt w:val="bullet"/>
      <w:lvlText w:val=""/>
      <w:lvlJc w:val="left"/>
      <w:pPr>
        <w:ind w:left="1260" w:hanging="360"/>
      </w:pPr>
      <w:rPr>
        <w:rFonts w:ascii="Symbol" w:hAnsi="Symbol" w:hint="default"/>
      </w:rPr>
    </w:lvl>
    <w:lvl w:ilvl="1" w:tplc="0C0C0003" w:tentative="1">
      <w:start w:val="1"/>
      <w:numFmt w:val="bullet"/>
      <w:lvlText w:val="o"/>
      <w:lvlJc w:val="left"/>
      <w:pPr>
        <w:ind w:left="1980" w:hanging="360"/>
      </w:pPr>
      <w:rPr>
        <w:rFonts w:ascii="Courier New" w:hAnsi="Courier New" w:cs="Courier New" w:hint="default"/>
      </w:rPr>
    </w:lvl>
    <w:lvl w:ilvl="2" w:tplc="0C0C0005" w:tentative="1">
      <w:start w:val="1"/>
      <w:numFmt w:val="bullet"/>
      <w:lvlText w:val=""/>
      <w:lvlJc w:val="left"/>
      <w:pPr>
        <w:ind w:left="2700" w:hanging="360"/>
      </w:pPr>
      <w:rPr>
        <w:rFonts w:ascii="Wingdings" w:hAnsi="Wingdings" w:hint="default"/>
      </w:rPr>
    </w:lvl>
    <w:lvl w:ilvl="3" w:tplc="0C0C0001" w:tentative="1">
      <w:start w:val="1"/>
      <w:numFmt w:val="bullet"/>
      <w:lvlText w:val=""/>
      <w:lvlJc w:val="left"/>
      <w:pPr>
        <w:ind w:left="3420" w:hanging="360"/>
      </w:pPr>
      <w:rPr>
        <w:rFonts w:ascii="Symbol" w:hAnsi="Symbol" w:hint="default"/>
      </w:rPr>
    </w:lvl>
    <w:lvl w:ilvl="4" w:tplc="0C0C0003" w:tentative="1">
      <w:start w:val="1"/>
      <w:numFmt w:val="bullet"/>
      <w:lvlText w:val="o"/>
      <w:lvlJc w:val="left"/>
      <w:pPr>
        <w:ind w:left="4140" w:hanging="360"/>
      </w:pPr>
      <w:rPr>
        <w:rFonts w:ascii="Courier New" w:hAnsi="Courier New" w:cs="Courier New" w:hint="default"/>
      </w:rPr>
    </w:lvl>
    <w:lvl w:ilvl="5" w:tplc="0C0C0005" w:tentative="1">
      <w:start w:val="1"/>
      <w:numFmt w:val="bullet"/>
      <w:lvlText w:val=""/>
      <w:lvlJc w:val="left"/>
      <w:pPr>
        <w:ind w:left="4860" w:hanging="360"/>
      </w:pPr>
      <w:rPr>
        <w:rFonts w:ascii="Wingdings" w:hAnsi="Wingdings" w:hint="default"/>
      </w:rPr>
    </w:lvl>
    <w:lvl w:ilvl="6" w:tplc="0C0C0001" w:tentative="1">
      <w:start w:val="1"/>
      <w:numFmt w:val="bullet"/>
      <w:lvlText w:val=""/>
      <w:lvlJc w:val="left"/>
      <w:pPr>
        <w:ind w:left="5580" w:hanging="360"/>
      </w:pPr>
      <w:rPr>
        <w:rFonts w:ascii="Symbol" w:hAnsi="Symbol" w:hint="default"/>
      </w:rPr>
    </w:lvl>
    <w:lvl w:ilvl="7" w:tplc="0C0C0003" w:tentative="1">
      <w:start w:val="1"/>
      <w:numFmt w:val="bullet"/>
      <w:lvlText w:val="o"/>
      <w:lvlJc w:val="left"/>
      <w:pPr>
        <w:ind w:left="6300" w:hanging="360"/>
      </w:pPr>
      <w:rPr>
        <w:rFonts w:ascii="Courier New" w:hAnsi="Courier New" w:cs="Courier New" w:hint="default"/>
      </w:rPr>
    </w:lvl>
    <w:lvl w:ilvl="8" w:tplc="0C0C0005" w:tentative="1">
      <w:start w:val="1"/>
      <w:numFmt w:val="bullet"/>
      <w:lvlText w:val=""/>
      <w:lvlJc w:val="left"/>
      <w:pPr>
        <w:ind w:left="7020" w:hanging="360"/>
      </w:pPr>
      <w:rPr>
        <w:rFonts w:ascii="Wingdings" w:hAnsi="Wingdings" w:hint="default"/>
      </w:rPr>
    </w:lvl>
  </w:abstractNum>
  <w:abstractNum w:abstractNumId="1" w15:restartNumberingAfterBreak="0">
    <w:nsid w:val="021D4A79"/>
    <w:multiLevelType w:val="hybridMultilevel"/>
    <w:tmpl w:val="7AB61BDC"/>
    <w:lvl w:ilvl="0" w:tplc="0C0C0001">
      <w:start w:val="1"/>
      <w:numFmt w:val="bullet"/>
      <w:lvlText w:val=""/>
      <w:lvlJc w:val="left"/>
      <w:pPr>
        <w:ind w:left="1219" w:hanging="360"/>
      </w:pPr>
      <w:rPr>
        <w:rFonts w:ascii="Symbol" w:hAnsi="Symbol" w:hint="default"/>
      </w:rPr>
    </w:lvl>
    <w:lvl w:ilvl="1" w:tplc="0C0C0003" w:tentative="1">
      <w:start w:val="1"/>
      <w:numFmt w:val="bullet"/>
      <w:lvlText w:val="o"/>
      <w:lvlJc w:val="left"/>
      <w:pPr>
        <w:ind w:left="1939" w:hanging="360"/>
      </w:pPr>
      <w:rPr>
        <w:rFonts w:ascii="Courier New" w:hAnsi="Courier New" w:cs="Courier New" w:hint="default"/>
      </w:rPr>
    </w:lvl>
    <w:lvl w:ilvl="2" w:tplc="0C0C0005" w:tentative="1">
      <w:start w:val="1"/>
      <w:numFmt w:val="bullet"/>
      <w:lvlText w:val=""/>
      <w:lvlJc w:val="left"/>
      <w:pPr>
        <w:ind w:left="2659" w:hanging="360"/>
      </w:pPr>
      <w:rPr>
        <w:rFonts w:ascii="Wingdings" w:hAnsi="Wingdings" w:hint="default"/>
      </w:rPr>
    </w:lvl>
    <w:lvl w:ilvl="3" w:tplc="0C0C0001" w:tentative="1">
      <w:start w:val="1"/>
      <w:numFmt w:val="bullet"/>
      <w:lvlText w:val=""/>
      <w:lvlJc w:val="left"/>
      <w:pPr>
        <w:ind w:left="3379" w:hanging="360"/>
      </w:pPr>
      <w:rPr>
        <w:rFonts w:ascii="Symbol" w:hAnsi="Symbol" w:hint="default"/>
      </w:rPr>
    </w:lvl>
    <w:lvl w:ilvl="4" w:tplc="0C0C0003" w:tentative="1">
      <w:start w:val="1"/>
      <w:numFmt w:val="bullet"/>
      <w:lvlText w:val="o"/>
      <w:lvlJc w:val="left"/>
      <w:pPr>
        <w:ind w:left="4099" w:hanging="360"/>
      </w:pPr>
      <w:rPr>
        <w:rFonts w:ascii="Courier New" w:hAnsi="Courier New" w:cs="Courier New" w:hint="default"/>
      </w:rPr>
    </w:lvl>
    <w:lvl w:ilvl="5" w:tplc="0C0C0005" w:tentative="1">
      <w:start w:val="1"/>
      <w:numFmt w:val="bullet"/>
      <w:lvlText w:val=""/>
      <w:lvlJc w:val="left"/>
      <w:pPr>
        <w:ind w:left="4819" w:hanging="360"/>
      </w:pPr>
      <w:rPr>
        <w:rFonts w:ascii="Wingdings" w:hAnsi="Wingdings" w:hint="default"/>
      </w:rPr>
    </w:lvl>
    <w:lvl w:ilvl="6" w:tplc="0C0C0001" w:tentative="1">
      <w:start w:val="1"/>
      <w:numFmt w:val="bullet"/>
      <w:lvlText w:val=""/>
      <w:lvlJc w:val="left"/>
      <w:pPr>
        <w:ind w:left="5539" w:hanging="360"/>
      </w:pPr>
      <w:rPr>
        <w:rFonts w:ascii="Symbol" w:hAnsi="Symbol" w:hint="default"/>
      </w:rPr>
    </w:lvl>
    <w:lvl w:ilvl="7" w:tplc="0C0C0003" w:tentative="1">
      <w:start w:val="1"/>
      <w:numFmt w:val="bullet"/>
      <w:lvlText w:val="o"/>
      <w:lvlJc w:val="left"/>
      <w:pPr>
        <w:ind w:left="6259" w:hanging="360"/>
      </w:pPr>
      <w:rPr>
        <w:rFonts w:ascii="Courier New" w:hAnsi="Courier New" w:cs="Courier New" w:hint="default"/>
      </w:rPr>
    </w:lvl>
    <w:lvl w:ilvl="8" w:tplc="0C0C0005" w:tentative="1">
      <w:start w:val="1"/>
      <w:numFmt w:val="bullet"/>
      <w:lvlText w:val=""/>
      <w:lvlJc w:val="left"/>
      <w:pPr>
        <w:ind w:left="6979" w:hanging="360"/>
      </w:pPr>
      <w:rPr>
        <w:rFonts w:ascii="Wingdings" w:hAnsi="Wingdings" w:hint="default"/>
      </w:rPr>
    </w:lvl>
  </w:abstractNum>
  <w:abstractNum w:abstractNumId="2" w15:restartNumberingAfterBreak="0">
    <w:nsid w:val="050A0BF4"/>
    <w:multiLevelType w:val="multilevel"/>
    <w:tmpl w:val="94B09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433C52"/>
    <w:multiLevelType w:val="multilevel"/>
    <w:tmpl w:val="61F8CCA6"/>
    <w:lvl w:ilvl="0">
      <w:start w:val="1"/>
      <w:numFmt w:val="decimal"/>
      <w:lvlText w:val="%1."/>
      <w:lvlJc w:val="left"/>
      <w:pPr>
        <w:tabs>
          <w:tab w:val="num" w:pos="502"/>
        </w:tabs>
        <w:ind w:left="502" w:hanging="360"/>
      </w:pPr>
      <w:rPr>
        <w:rFonts w:hint="default"/>
        <w:b/>
        <w:sz w:val="22"/>
        <w:szCs w:val="22"/>
      </w:rPr>
    </w:lvl>
    <w:lvl w:ilvl="1">
      <w:start w:val="1"/>
      <w:numFmt w:val="bullet"/>
      <w:lvlText w:val=""/>
      <w:lvlJc w:val="left"/>
      <w:pPr>
        <w:tabs>
          <w:tab w:val="num" w:pos="928"/>
        </w:tabs>
        <w:ind w:left="928" w:hanging="360"/>
      </w:pPr>
      <w:rPr>
        <w:rFonts w:ascii="Symbol" w:hAnsi="Symbol" w:hint="default"/>
        <w:sz w:val="20"/>
      </w:rPr>
    </w:lvl>
    <w:lvl w:ilvl="2">
      <w:start w:val="1"/>
      <w:numFmt w:val="bullet"/>
      <w:lvlText w:val="o"/>
      <w:lvlJc w:val="left"/>
      <w:pPr>
        <w:tabs>
          <w:tab w:val="num" w:pos="1495"/>
        </w:tabs>
        <w:ind w:left="1495" w:hanging="360"/>
      </w:pPr>
      <w:rPr>
        <w:rFonts w:ascii="Courier New" w:hAnsi="Courier New" w:cs="Courier New" w:hint="default"/>
        <w:sz w:val="20"/>
      </w:rPr>
    </w:lvl>
    <w:lvl w:ilvl="3">
      <w:start w:val="1"/>
      <w:numFmt w:val="decimal"/>
      <w:lvlText w:val="%4."/>
      <w:lvlJc w:val="left"/>
      <w:pPr>
        <w:ind w:left="2662" w:hanging="360"/>
      </w:pPr>
      <w:rPr>
        <w:rFonts w:hint="default"/>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4" w15:restartNumberingAfterBreak="0">
    <w:nsid w:val="0AEB1CEB"/>
    <w:multiLevelType w:val="hybridMultilevel"/>
    <w:tmpl w:val="BCCA3B22"/>
    <w:lvl w:ilvl="0" w:tplc="0C0C000F">
      <w:start w:val="1"/>
      <w:numFmt w:val="decimal"/>
      <w:lvlText w:val="%1."/>
      <w:lvlJc w:val="left"/>
      <w:pPr>
        <w:ind w:left="360" w:hanging="360"/>
      </w:p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5" w15:restartNumberingAfterBreak="0">
    <w:nsid w:val="0D2E5854"/>
    <w:multiLevelType w:val="multilevel"/>
    <w:tmpl w:val="61F8CCA6"/>
    <w:lvl w:ilvl="0">
      <w:start w:val="1"/>
      <w:numFmt w:val="decimal"/>
      <w:lvlText w:val="%1."/>
      <w:lvlJc w:val="left"/>
      <w:pPr>
        <w:tabs>
          <w:tab w:val="num" w:pos="502"/>
        </w:tabs>
        <w:ind w:left="502" w:hanging="360"/>
      </w:pPr>
      <w:rPr>
        <w:rFonts w:hint="default"/>
        <w:b/>
        <w:sz w:val="22"/>
        <w:szCs w:val="22"/>
      </w:rPr>
    </w:lvl>
    <w:lvl w:ilvl="1">
      <w:start w:val="1"/>
      <w:numFmt w:val="bullet"/>
      <w:lvlText w:val=""/>
      <w:lvlJc w:val="left"/>
      <w:pPr>
        <w:tabs>
          <w:tab w:val="num" w:pos="928"/>
        </w:tabs>
        <w:ind w:left="928" w:hanging="360"/>
      </w:pPr>
      <w:rPr>
        <w:rFonts w:ascii="Symbol" w:hAnsi="Symbol" w:hint="default"/>
        <w:sz w:val="20"/>
      </w:rPr>
    </w:lvl>
    <w:lvl w:ilvl="2">
      <w:start w:val="1"/>
      <w:numFmt w:val="bullet"/>
      <w:lvlText w:val="o"/>
      <w:lvlJc w:val="left"/>
      <w:pPr>
        <w:tabs>
          <w:tab w:val="num" w:pos="1495"/>
        </w:tabs>
        <w:ind w:left="1495" w:hanging="360"/>
      </w:pPr>
      <w:rPr>
        <w:rFonts w:ascii="Courier New" w:hAnsi="Courier New" w:cs="Courier New" w:hint="default"/>
        <w:sz w:val="20"/>
      </w:rPr>
    </w:lvl>
    <w:lvl w:ilvl="3">
      <w:start w:val="1"/>
      <w:numFmt w:val="decimal"/>
      <w:lvlText w:val="%4."/>
      <w:lvlJc w:val="left"/>
      <w:pPr>
        <w:ind w:left="2662" w:hanging="360"/>
      </w:pPr>
      <w:rPr>
        <w:rFonts w:hint="default"/>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6" w15:restartNumberingAfterBreak="0">
    <w:nsid w:val="11866D29"/>
    <w:multiLevelType w:val="hybridMultilevel"/>
    <w:tmpl w:val="BCCA3B22"/>
    <w:lvl w:ilvl="0" w:tplc="0C0C000F">
      <w:start w:val="1"/>
      <w:numFmt w:val="decimal"/>
      <w:lvlText w:val="%1."/>
      <w:lvlJc w:val="left"/>
      <w:pPr>
        <w:ind w:left="360" w:hanging="360"/>
      </w:p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7" w15:restartNumberingAfterBreak="0">
    <w:nsid w:val="11BF7B23"/>
    <w:multiLevelType w:val="multilevel"/>
    <w:tmpl w:val="EFCE48E0"/>
    <w:lvl w:ilvl="0">
      <w:start w:val="1"/>
      <w:numFmt w:val="bullet"/>
      <w:lvlText w:val=""/>
      <w:lvlJc w:val="left"/>
      <w:pPr>
        <w:tabs>
          <w:tab w:val="num" w:pos="928"/>
        </w:tabs>
        <w:ind w:left="928" w:hanging="360"/>
      </w:pPr>
      <w:rPr>
        <w:rFonts w:ascii="Symbol" w:hAnsi="Symbol" w:hint="default"/>
        <w:sz w:val="22"/>
      </w:rPr>
    </w:lvl>
    <w:lvl w:ilvl="1">
      <w:start w:val="1"/>
      <w:numFmt w:val="bullet"/>
      <w:lvlText w:val="o"/>
      <w:lvlJc w:val="left"/>
      <w:pPr>
        <w:tabs>
          <w:tab w:val="num" w:pos="1495"/>
        </w:tabs>
        <w:ind w:left="1495" w:hanging="360"/>
      </w:pPr>
      <w:rPr>
        <w:rFonts w:ascii="Courier New" w:hAnsi="Courier New" w:cs="Courier New" w:hint="default"/>
        <w:sz w:val="20"/>
      </w:rPr>
    </w:lvl>
    <w:lvl w:ilvl="2">
      <w:start w:val="1"/>
      <w:numFmt w:val="bullet"/>
      <w:lvlText w:val="o"/>
      <w:lvlJc w:val="left"/>
      <w:pPr>
        <w:tabs>
          <w:tab w:val="num" w:pos="2368"/>
        </w:tabs>
        <w:ind w:left="2368" w:hanging="360"/>
      </w:pPr>
      <w:rPr>
        <w:rFonts w:ascii="Courier New" w:hAnsi="Courier New" w:cs="Courier New" w:hint="default"/>
        <w:sz w:val="20"/>
      </w:rPr>
    </w:lvl>
    <w:lvl w:ilvl="3" w:tentative="1">
      <w:start w:val="1"/>
      <w:numFmt w:val="bullet"/>
      <w:lvlText w:val=""/>
      <w:lvlJc w:val="left"/>
      <w:pPr>
        <w:tabs>
          <w:tab w:val="num" w:pos="3088"/>
        </w:tabs>
        <w:ind w:left="3088" w:hanging="360"/>
      </w:pPr>
      <w:rPr>
        <w:rFonts w:ascii="Symbol" w:hAnsi="Symbol" w:hint="default"/>
        <w:sz w:val="20"/>
      </w:rPr>
    </w:lvl>
    <w:lvl w:ilvl="4" w:tentative="1">
      <w:start w:val="1"/>
      <w:numFmt w:val="bullet"/>
      <w:lvlText w:val=""/>
      <w:lvlJc w:val="left"/>
      <w:pPr>
        <w:tabs>
          <w:tab w:val="num" w:pos="3808"/>
        </w:tabs>
        <w:ind w:left="3808" w:hanging="360"/>
      </w:pPr>
      <w:rPr>
        <w:rFonts w:ascii="Symbol" w:hAnsi="Symbol" w:hint="default"/>
        <w:sz w:val="20"/>
      </w:rPr>
    </w:lvl>
    <w:lvl w:ilvl="5" w:tentative="1">
      <w:start w:val="1"/>
      <w:numFmt w:val="bullet"/>
      <w:lvlText w:val=""/>
      <w:lvlJc w:val="left"/>
      <w:pPr>
        <w:tabs>
          <w:tab w:val="num" w:pos="4528"/>
        </w:tabs>
        <w:ind w:left="4528" w:hanging="360"/>
      </w:pPr>
      <w:rPr>
        <w:rFonts w:ascii="Symbol" w:hAnsi="Symbol" w:hint="default"/>
        <w:sz w:val="20"/>
      </w:rPr>
    </w:lvl>
    <w:lvl w:ilvl="6" w:tentative="1">
      <w:start w:val="1"/>
      <w:numFmt w:val="bullet"/>
      <w:lvlText w:val=""/>
      <w:lvlJc w:val="left"/>
      <w:pPr>
        <w:tabs>
          <w:tab w:val="num" w:pos="5248"/>
        </w:tabs>
        <w:ind w:left="5248" w:hanging="360"/>
      </w:pPr>
      <w:rPr>
        <w:rFonts w:ascii="Symbol" w:hAnsi="Symbol" w:hint="default"/>
        <w:sz w:val="20"/>
      </w:rPr>
    </w:lvl>
    <w:lvl w:ilvl="7" w:tentative="1">
      <w:start w:val="1"/>
      <w:numFmt w:val="bullet"/>
      <w:lvlText w:val=""/>
      <w:lvlJc w:val="left"/>
      <w:pPr>
        <w:tabs>
          <w:tab w:val="num" w:pos="5968"/>
        </w:tabs>
        <w:ind w:left="5968" w:hanging="360"/>
      </w:pPr>
      <w:rPr>
        <w:rFonts w:ascii="Symbol" w:hAnsi="Symbol" w:hint="default"/>
        <w:sz w:val="20"/>
      </w:rPr>
    </w:lvl>
    <w:lvl w:ilvl="8" w:tentative="1">
      <w:start w:val="1"/>
      <w:numFmt w:val="bullet"/>
      <w:lvlText w:val=""/>
      <w:lvlJc w:val="left"/>
      <w:pPr>
        <w:tabs>
          <w:tab w:val="num" w:pos="6688"/>
        </w:tabs>
        <w:ind w:left="6688" w:hanging="360"/>
      </w:pPr>
      <w:rPr>
        <w:rFonts w:ascii="Symbol" w:hAnsi="Symbol" w:hint="default"/>
        <w:sz w:val="20"/>
      </w:rPr>
    </w:lvl>
  </w:abstractNum>
  <w:abstractNum w:abstractNumId="8" w15:restartNumberingAfterBreak="0">
    <w:nsid w:val="123D60B9"/>
    <w:multiLevelType w:val="hybridMultilevel"/>
    <w:tmpl w:val="BD6C5638"/>
    <w:lvl w:ilvl="0" w:tplc="0C0C0001">
      <w:start w:val="1"/>
      <w:numFmt w:val="bullet"/>
      <w:lvlText w:val=""/>
      <w:lvlJc w:val="left"/>
      <w:pPr>
        <w:ind w:left="1980" w:hanging="360"/>
      </w:pPr>
      <w:rPr>
        <w:rFonts w:ascii="Symbol" w:hAnsi="Symbol" w:hint="default"/>
      </w:rPr>
    </w:lvl>
    <w:lvl w:ilvl="1" w:tplc="0C0C0003" w:tentative="1">
      <w:start w:val="1"/>
      <w:numFmt w:val="bullet"/>
      <w:lvlText w:val="o"/>
      <w:lvlJc w:val="left"/>
      <w:pPr>
        <w:ind w:left="2700" w:hanging="360"/>
      </w:pPr>
      <w:rPr>
        <w:rFonts w:ascii="Courier New" w:hAnsi="Courier New" w:cs="Courier New" w:hint="default"/>
      </w:rPr>
    </w:lvl>
    <w:lvl w:ilvl="2" w:tplc="0C0C0005" w:tentative="1">
      <w:start w:val="1"/>
      <w:numFmt w:val="bullet"/>
      <w:lvlText w:val=""/>
      <w:lvlJc w:val="left"/>
      <w:pPr>
        <w:ind w:left="3420" w:hanging="360"/>
      </w:pPr>
      <w:rPr>
        <w:rFonts w:ascii="Wingdings" w:hAnsi="Wingdings" w:hint="default"/>
      </w:rPr>
    </w:lvl>
    <w:lvl w:ilvl="3" w:tplc="0C0C0001" w:tentative="1">
      <w:start w:val="1"/>
      <w:numFmt w:val="bullet"/>
      <w:lvlText w:val=""/>
      <w:lvlJc w:val="left"/>
      <w:pPr>
        <w:ind w:left="4140" w:hanging="360"/>
      </w:pPr>
      <w:rPr>
        <w:rFonts w:ascii="Symbol" w:hAnsi="Symbol" w:hint="default"/>
      </w:rPr>
    </w:lvl>
    <w:lvl w:ilvl="4" w:tplc="0C0C0003" w:tentative="1">
      <w:start w:val="1"/>
      <w:numFmt w:val="bullet"/>
      <w:lvlText w:val="o"/>
      <w:lvlJc w:val="left"/>
      <w:pPr>
        <w:ind w:left="4860" w:hanging="360"/>
      </w:pPr>
      <w:rPr>
        <w:rFonts w:ascii="Courier New" w:hAnsi="Courier New" w:cs="Courier New" w:hint="default"/>
      </w:rPr>
    </w:lvl>
    <w:lvl w:ilvl="5" w:tplc="0C0C0005" w:tentative="1">
      <w:start w:val="1"/>
      <w:numFmt w:val="bullet"/>
      <w:lvlText w:val=""/>
      <w:lvlJc w:val="left"/>
      <w:pPr>
        <w:ind w:left="5580" w:hanging="360"/>
      </w:pPr>
      <w:rPr>
        <w:rFonts w:ascii="Wingdings" w:hAnsi="Wingdings" w:hint="default"/>
      </w:rPr>
    </w:lvl>
    <w:lvl w:ilvl="6" w:tplc="0C0C0001" w:tentative="1">
      <w:start w:val="1"/>
      <w:numFmt w:val="bullet"/>
      <w:lvlText w:val=""/>
      <w:lvlJc w:val="left"/>
      <w:pPr>
        <w:ind w:left="6300" w:hanging="360"/>
      </w:pPr>
      <w:rPr>
        <w:rFonts w:ascii="Symbol" w:hAnsi="Symbol" w:hint="default"/>
      </w:rPr>
    </w:lvl>
    <w:lvl w:ilvl="7" w:tplc="0C0C0003" w:tentative="1">
      <w:start w:val="1"/>
      <w:numFmt w:val="bullet"/>
      <w:lvlText w:val="o"/>
      <w:lvlJc w:val="left"/>
      <w:pPr>
        <w:ind w:left="7020" w:hanging="360"/>
      </w:pPr>
      <w:rPr>
        <w:rFonts w:ascii="Courier New" w:hAnsi="Courier New" w:cs="Courier New" w:hint="default"/>
      </w:rPr>
    </w:lvl>
    <w:lvl w:ilvl="8" w:tplc="0C0C0005" w:tentative="1">
      <w:start w:val="1"/>
      <w:numFmt w:val="bullet"/>
      <w:lvlText w:val=""/>
      <w:lvlJc w:val="left"/>
      <w:pPr>
        <w:ind w:left="7740" w:hanging="360"/>
      </w:pPr>
      <w:rPr>
        <w:rFonts w:ascii="Wingdings" w:hAnsi="Wingdings" w:hint="default"/>
      </w:rPr>
    </w:lvl>
  </w:abstractNum>
  <w:abstractNum w:abstractNumId="9" w15:restartNumberingAfterBreak="0">
    <w:nsid w:val="13380C35"/>
    <w:multiLevelType w:val="hybridMultilevel"/>
    <w:tmpl w:val="F7AC0722"/>
    <w:lvl w:ilvl="0" w:tplc="0C0C0001">
      <w:start w:val="1"/>
      <w:numFmt w:val="bullet"/>
      <w:lvlText w:val=""/>
      <w:lvlJc w:val="left"/>
      <w:pPr>
        <w:ind w:left="1219" w:hanging="360"/>
      </w:pPr>
      <w:rPr>
        <w:rFonts w:ascii="Symbol" w:hAnsi="Symbol" w:hint="default"/>
      </w:rPr>
    </w:lvl>
    <w:lvl w:ilvl="1" w:tplc="0C0C0003" w:tentative="1">
      <w:start w:val="1"/>
      <w:numFmt w:val="bullet"/>
      <w:lvlText w:val="o"/>
      <w:lvlJc w:val="left"/>
      <w:pPr>
        <w:ind w:left="1939" w:hanging="360"/>
      </w:pPr>
      <w:rPr>
        <w:rFonts w:ascii="Courier New" w:hAnsi="Courier New" w:cs="Courier New" w:hint="default"/>
      </w:rPr>
    </w:lvl>
    <w:lvl w:ilvl="2" w:tplc="0C0C0005" w:tentative="1">
      <w:start w:val="1"/>
      <w:numFmt w:val="bullet"/>
      <w:lvlText w:val=""/>
      <w:lvlJc w:val="left"/>
      <w:pPr>
        <w:ind w:left="2659" w:hanging="360"/>
      </w:pPr>
      <w:rPr>
        <w:rFonts w:ascii="Wingdings" w:hAnsi="Wingdings" w:hint="default"/>
      </w:rPr>
    </w:lvl>
    <w:lvl w:ilvl="3" w:tplc="0C0C0001" w:tentative="1">
      <w:start w:val="1"/>
      <w:numFmt w:val="bullet"/>
      <w:lvlText w:val=""/>
      <w:lvlJc w:val="left"/>
      <w:pPr>
        <w:ind w:left="3379" w:hanging="360"/>
      </w:pPr>
      <w:rPr>
        <w:rFonts w:ascii="Symbol" w:hAnsi="Symbol" w:hint="default"/>
      </w:rPr>
    </w:lvl>
    <w:lvl w:ilvl="4" w:tplc="0C0C0003" w:tentative="1">
      <w:start w:val="1"/>
      <w:numFmt w:val="bullet"/>
      <w:lvlText w:val="o"/>
      <w:lvlJc w:val="left"/>
      <w:pPr>
        <w:ind w:left="4099" w:hanging="360"/>
      </w:pPr>
      <w:rPr>
        <w:rFonts w:ascii="Courier New" w:hAnsi="Courier New" w:cs="Courier New" w:hint="default"/>
      </w:rPr>
    </w:lvl>
    <w:lvl w:ilvl="5" w:tplc="0C0C0005" w:tentative="1">
      <w:start w:val="1"/>
      <w:numFmt w:val="bullet"/>
      <w:lvlText w:val=""/>
      <w:lvlJc w:val="left"/>
      <w:pPr>
        <w:ind w:left="4819" w:hanging="360"/>
      </w:pPr>
      <w:rPr>
        <w:rFonts w:ascii="Wingdings" w:hAnsi="Wingdings" w:hint="default"/>
      </w:rPr>
    </w:lvl>
    <w:lvl w:ilvl="6" w:tplc="0C0C0001" w:tentative="1">
      <w:start w:val="1"/>
      <w:numFmt w:val="bullet"/>
      <w:lvlText w:val=""/>
      <w:lvlJc w:val="left"/>
      <w:pPr>
        <w:ind w:left="5539" w:hanging="360"/>
      </w:pPr>
      <w:rPr>
        <w:rFonts w:ascii="Symbol" w:hAnsi="Symbol" w:hint="default"/>
      </w:rPr>
    </w:lvl>
    <w:lvl w:ilvl="7" w:tplc="0C0C0003" w:tentative="1">
      <w:start w:val="1"/>
      <w:numFmt w:val="bullet"/>
      <w:lvlText w:val="o"/>
      <w:lvlJc w:val="left"/>
      <w:pPr>
        <w:ind w:left="6259" w:hanging="360"/>
      </w:pPr>
      <w:rPr>
        <w:rFonts w:ascii="Courier New" w:hAnsi="Courier New" w:cs="Courier New" w:hint="default"/>
      </w:rPr>
    </w:lvl>
    <w:lvl w:ilvl="8" w:tplc="0C0C0005" w:tentative="1">
      <w:start w:val="1"/>
      <w:numFmt w:val="bullet"/>
      <w:lvlText w:val=""/>
      <w:lvlJc w:val="left"/>
      <w:pPr>
        <w:ind w:left="6979" w:hanging="360"/>
      </w:pPr>
      <w:rPr>
        <w:rFonts w:ascii="Wingdings" w:hAnsi="Wingdings" w:hint="default"/>
      </w:rPr>
    </w:lvl>
  </w:abstractNum>
  <w:abstractNum w:abstractNumId="10" w15:restartNumberingAfterBreak="0">
    <w:nsid w:val="141A6F29"/>
    <w:multiLevelType w:val="hybridMultilevel"/>
    <w:tmpl w:val="FE48C230"/>
    <w:lvl w:ilvl="0" w:tplc="432AFB20">
      <w:start w:val="1"/>
      <w:numFmt w:val="bullet"/>
      <w:lvlText w:val=""/>
      <w:lvlJc w:val="left"/>
      <w:pPr>
        <w:ind w:left="928" w:hanging="360"/>
      </w:pPr>
      <w:rPr>
        <w:rFonts w:ascii="Symbol" w:hAnsi="Symbol" w:hint="default"/>
        <w:sz w:val="20"/>
      </w:rPr>
    </w:lvl>
    <w:lvl w:ilvl="1" w:tplc="0C0C0003">
      <w:start w:val="1"/>
      <w:numFmt w:val="bullet"/>
      <w:lvlText w:val="o"/>
      <w:lvlJc w:val="left"/>
      <w:pPr>
        <w:ind w:left="1980" w:hanging="360"/>
      </w:pPr>
      <w:rPr>
        <w:rFonts w:ascii="Courier New" w:hAnsi="Courier New" w:cs="Courier New" w:hint="default"/>
      </w:rPr>
    </w:lvl>
    <w:lvl w:ilvl="2" w:tplc="0C0C0005" w:tentative="1">
      <w:start w:val="1"/>
      <w:numFmt w:val="bullet"/>
      <w:lvlText w:val=""/>
      <w:lvlJc w:val="left"/>
      <w:pPr>
        <w:ind w:left="2700" w:hanging="360"/>
      </w:pPr>
      <w:rPr>
        <w:rFonts w:ascii="Wingdings" w:hAnsi="Wingdings" w:hint="default"/>
      </w:rPr>
    </w:lvl>
    <w:lvl w:ilvl="3" w:tplc="0C0C0001" w:tentative="1">
      <w:start w:val="1"/>
      <w:numFmt w:val="bullet"/>
      <w:lvlText w:val=""/>
      <w:lvlJc w:val="left"/>
      <w:pPr>
        <w:ind w:left="3420" w:hanging="360"/>
      </w:pPr>
      <w:rPr>
        <w:rFonts w:ascii="Symbol" w:hAnsi="Symbol" w:hint="default"/>
      </w:rPr>
    </w:lvl>
    <w:lvl w:ilvl="4" w:tplc="0C0C0003" w:tentative="1">
      <w:start w:val="1"/>
      <w:numFmt w:val="bullet"/>
      <w:lvlText w:val="o"/>
      <w:lvlJc w:val="left"/>
      <w:pPr>
        <w:ind w:left="4140" w:hanging="360"/>
      </w:pPr>
      <w:rPr>
        <w:rFonts w:ascii="Courier New" w:hAnsi="Courier New" w:cs="Courier New" w:hint="default"/>
      </w:rPr>
    </w:lvl>
    <w:lvl w:ilvl="5" w:tplc="0C0C0005" w:tentative="1">
      <w:start w:val="1"/>
      <w:numFmt w:val="bullet"/>
      <w:lvlText w:val=""/>
      <w:lvlJc w:val="left"/>
      <w:pPr>
        <w:ind w:left="4860" w:hanging="360"/>
      </w:pPr>
      <w:rPr>
        <w:rFonts w:ascii="Wingdings" w:hAnsi="Wingdings" w:hint="default"/>
      </w:rPr>
    </w:lvl>
    <w:lvl w:ilvl="6" w:tplc="0C0C0001" w:tentative="1">
      <w:start w:val="1"/>
      <w:numFmt w:val="bullet"/>
      <w:lvlText w:val=""/>
      <w:lvlJc w:val="left"/>
      <w:pPr>
        <w:ind w:left="5580" w:hanging="360"/>
      </w:pPr>
      <w:rPr>
        <w:rFonts w:ascii="Symbol" w:hAnsi="Symbol" w:hint="default"/>
      </w:rPr>
    </w:lvl>
    <w:lvl w:ilvl="7" w:tplc="0C0C0003" w:tentative="1">
      <w:start w:val="1"/>
      <w:numFmt w:val="bullet"/>
      <w:lvlText w:val="o"/>
      <w:lvlJc w:val="left"/>
      <w:pPr>
        <w:ind w:left="6300" w:hanging="360"/>
      </w:pPr>
      <w:rPr>
        <w:rFonts w:ascii="Courier New" w:hAnsi="Courier New" w:cs="Courier New" w:hint="default"/>
      </w:rPr>
    </w:lvl>
    <w:lvl w:ilvl="8" w:tplc="0C0C0005" w:tentative="1">
      <w:start w:val="1"/>
      <w:numFmt w:val="bullet"/>
      <w:lvlText w:val=""/>
      <w:lvlJc w:val="left"/>
      <w:pPr>
        <w:ind w:left="7020" w:hanging="360"/>
      </w:pPr>
      <w:rPr>
        <w:rFonts w:ascii="Wingdings" w:hAnsi="Wingdings" w:hint="default"/>
      </w:rPr>
    </w:lvl>
  </w:abstractNum>
  <w:abstractNum w:abstractNumId="11" w15:restartNumberingAfterBreak="0">
    <w:nsid w:val="188B4B60"/>
    <w:multiLevelType w:val="multilevel"/>
    <w:tmpl w:val="61F8CCA6"/>
    <w:lvl w:ilvl="0">
      <w:start w:val="1"/>
      <w:numFmt w:val="decimal"/>
      <w:lvlText w:val="%1."/>
      <w:lvlJc w:val="left"/>
      <w:pPr>
        <w:tabs>
          <w:tab w:val="num" w:pos="502"/>
        </w:tabs>
        <w:ind w:left="502" w:hanging="360"/>
      </w:pPr>
      <w:rPr>
        <w:rFonts w:hint="default"/>
        <w:b/>
        <w:sz w:val="22"/>
        <w:szCs w:val="22"/>
      </w:rPr>
    </w:lvl>
    <w:lvl w:ilvl="1">
      <w:start w:val="1"/>
      <w:numFmt w:val="bullet"/>
      <w:lvlText w:val=""/>
      <w:lvlJc w:val="left"/>
      <w:pPr>
        <w:tabs>
          <w:tab w:val="num" w:pos="1222"/>
        </w:tabs>
        <w:ind w:left="1222" w:hanging="360"/>
      </w:pPr>
      <w:rPr>
        <w:rFonts w:ascii="Symbol" w:hAnsi="Symbol" w:hint="default"/>
        <w:sz w:val="20"/>
      </w:rPr>
    </w:lvl>
    <w:lvl w:ilvl="2">
      <w:start w:val="1"/>
      <w:numFmt w:val="bullet"/>
      <w:lvlText w:val="o"/>
      <w:lvlJc w:val="left"/>
      <w:pPr>
        <w:tabs>
          <w:tab w:val="num" w:pos="1942"/>
        </w:tabs>
        <w:ind w:left="1942" w:hanging="360"/>
      </w:pPr>
      <w:rPr>
        <w:rFonts w:ascii="Courier New" w:hAnsi="Courier New" w:cs="Courier New" w:hint="default"/>
        <w:sz w:val="20"/>
      </w:rPr>
    </w:lvl>
    <w:lvl w:ilvl="3">
      <w:start w:val="1"/>
      <w:numFmt w:val="decimal"/>
      <w:lvlText w:val="%4."/>
      <w:lvlJc w:val="left"/>
      <w:pPr>
        <w:ind w:left="2662" w:hanging="360"/>
      </w:pPr>
      <w:rPr>
        <w:rFonts w:hint="default"/>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2" w15:restartNumberingAfterBreak="0">
    <w:nsid w:val="208D6C95"/>
    <w:multiLevelType w:val="multilevel"/>
    <w:tmpl w:val="61F8CCA6"/>
    <w:lvl w:ilvl="0">
      <w:start w:val="1"/>
      <w:numFmt w:val="decimal"/>
      <w:lvlText w:val="%1."/>
      <w:lvlJc w:val="left"/>
      <w:pPr>
        <w:tabs>
          <w:tab w:val="num" w:pos="502"/>
        </w:tabs>
        <w:ind w:left="502" w:hanging="360"/>
      </w:pPr>
      <w:rPr>
        <w:rFonts w:hint="default"/>
        <w:b/>
        <w:sz w:val="22"/>
        <w:szCs w:val="22"/>
      </w:rPr>
    </w:lvl>
    <w:lvl w:ilvl="1">
      <w:start w:val="1"/>
      <w:numFmt w:val="bullet"/>
      <w:lvlText w:val=""/>
      <w:lvlJc w:val="left"/>
      <w:pPr>
        <w:tabs>
          <w:tab w:val="num" w:pos="928"/>
        </w:tabs>
        <w:ind w:left="928" w:hanging="360"/>
      </w:pPr>
      <w:rPr>
        <w:rFonts w:ascii="Symbol" w:hAnsi="Symbol" w:hint="default"/>
        <w:sz w:val="20"/>
      </w:rPr>
    </w:lvl>
    <w:lvl w:ilvl="2">
      <w:start w:val="1"/>
      <w:numFmt w:val="bullet"/>
      <w:lvlText w:val="o"/>
      <w:lvlJc w:val="left"/>
      <w:pPr>
        <w:tabs>
          <w:tab w:val="num" w:pos="1495"/>
        </w:tabs>
        <w:ind w:left="1495" w:hanging="360"/>
      </w:pPr>
      <w:rPr>
        <w:rFonts w:ascii="Courier New" w:hAnsi="Courier New" w:cs="Courier New" w:hint="default"/>
        <w:sz w:val="20"/>
      </w:rPr>
    </w:lvl>
    <w:lvl w:ilvl="3">
      <w:start w:val="1"/>
      <w:numFmt w:val="decimal"/>
      <w:lvlText w:val="%4."/>
      <w:lvlJc w:val="left"/>
      <w:pPr>
        <w:ind w:left="2662" w:hanging="360"/>
      </w:pPr>
      <w:rPr>
        <w:rFonts w:hint="default"/>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3" w15:restartNumberingAfterBreak="0">
    <w:nsid w:val="21A332DC"/>
    <w:multiLevelType w:val="hybridMultilevel"/>
    <w:tmpl w:val="7AB61BDC"/>
    <w:lvl w:ilvl="0" w:tplc="0C0C0001">
      <w:start w:val="1"/>
      <w:numFmt w:val="bullet"/>
      <w:lvlText w:val=""/>
      <w:lvlJc w:val="left"/>
      <w:pPr>
        <w:ind w:left="1219" w:hanging="360"/>
      </w:pPr>
      <w:rPr>
        <w:rFonts w:ascii="Symbol" w:hAnsi="Symbol" w:hint="default"/>
      </w:rPr>
    </w:lvl>
    <w:lvl w:ilvl="1" w:tplc="0C0C0003" w:tentative="1">
      <w:start w:val="1"/>
      <w:numFmt w:val="bullet"/>
      <w:lvlText w:val="o"/>
      <w:lvlJc w:val="left"/>
      <w:pPr>
        <w:ind w:left="1939" w:hanging="360"/>
      </w:pPr>
      <w:rPr>
        <w:rFonts w:ascii="Courier New" w:hAnsi="Courier New" w:cs="Courier New" w:hint="default"/>
      </w:rPr>
    </w:lvl>
    <w:lvl w:ilvl="2" w:tplc="0C0C0005" w:tentative="1">
      <w:start w:val="1"/>
      <w:numFmt w:val="bullet"/>
      <w:lvlText w:val=""/>
      <w:lvlJc w:val="left"/>
      <w:pPr>
        <w:ind w:left="2659" w:hanging="360"/>
      </w:pPr>
      <w:rPr>
        <w:rFonts w:ascii="Wingdings" w:hAnsi="Wingdings" w:hint="default"/>
      </w:rPr>
    </w:lvl>
    <w:lvl w:ilvl="3" w:tplc="0C0C0001" w:tentative="1">
      <w:start w:val="1"/>
      <w:numFmt w:val="bullet"/>
      <w:lvlText w:val=""/>
      <w:lvlJc w:val="left"/>
      <w:pPr>
        <w:ind w:left="3379" w:hanging="360"/>
      </w:pPr>
      <w:rPr>
        <w:rFonts w:ascii="Symbol" w:hAnsi="Symbol" w:hint="default"/>
      </w:rPr>
    </w:lvl>
    <w:lvl w:ilvl="4" w:tplc="0C0C0003" w:tentative="1">
      <w:start w:val="1"/>
      <w:numFmt w:val="bullet"/>
      <w:lvlText w:val="o"/>
      <w:lvlJc w:val="left"/>
      <w:pPr>
        <w:ind w:left="4099" w:hanging="360"/>
      </w:pPr>
      <w:rPr>
        <w:rFonts w:ascii="Courier New" w:hAnsi="Courier New" w:cs="Courier New" w:hint="default"/>
      </w:rPr>
    </w:lvl>
    <w:lvl w:ilvl="5" w:tplc="0C0C0005" w:tentative="1">
      <w:start w:val="1"/>
      <w:numFmt w:val="bullet"/>
      <w:lvlText w:val=""/>
      <w:lvlJc w:val="left"/>
      <w:pPr>
        <w:ind w:left="4819" w:hanging="360"/>
      </w:pPr>
      <w:rPr>
        <w:rFonts w:ascii="Wingdings" w:hAnsi="Wingdings" w:hint="default"/>
      </w:rPr>
    </w:lvl>
    <w:lvl w:ilvl="6" w:tplc="0C0C0001" w:tentative="1">
      <w:start w:val="1"/>
      <w:numFmt w:val="bullet"/>
      <w:lvlText w:val=""/>
      <w:lvlJc w:val="left"/>
      <w:pPr>
        <w:ind w:left="5539" w:hanging="360"/>
      </w:pPr>
      <w:rPr>
        <w:rFonts w:ascii="Symbol" w:hAnsi="Symbol" w:hint="default"/>
      </w:rPr>
    </w:lvl>
    <w:lvl w:ilvl="7" w:tplc="0C0C0003" w:tentative="1">
      <w:start w:val="1"/>
      <w:numFmt w:val="bullet"/>
      <w:lvlText w:val="o"/>
      <w:lvlJc w:val="left"/>
      <w:pPr>
        <w:ind w:left="6259" w:hanging="360"/>
      </w:pPr>
      <w:rPr>
        <w:rFonts w:ascii="Courier New" w:hAnsi="Courier New" w:cs="Courier New" w:hint="default"/>
      </w:rPr>
    </w:lvl>
    <w:lvl w:ilvl="8" w:tplc="0C0C0005" w:tentative="1">
      <w:start w:val="1"/>
      <w:numFmt w:val="bullet"/>
      <w:lvlText w:val=""/>
      <w:lvlJc w:val="left"/>
      <w:pPr>
        <w:ind w:left="6979" w:hanging="360"/>
      </w:pPr>
      <w:rPr>
        <w:rFonts w:ascii="Wingdings" w:hAnsi="Wingdings" w:hint="default"/>
      </w:rPr>
    </w:lvl>
  </w:abstractNum>
  <w:abstractNum w:abstractNumId="14" w15:restartNumberingAfterBreak="0">
    <w:nsid w:val="24E40632"/>
    <w:multiLevelType w:val="multilevel"/>
    <w:tmpl w:val="1C8A2634"/>
    <w:lvl w:ilvl="0">
      <w:start w:val="1"/>
      <w:numFmt w:val="decimal"/>
      <w:lvlText w:val="%1."/>
      <w:lvlJc w:val="left"/>
      <w:pPr>
        <w:tabs>
          <w:tab w:val="num" w:pos="502"/>
        </w:tabs>
        <w:ind w:left="502" w:hanging="360"/>
      </w:pPr>
      <w:rPr>
        <w:rFonts w:hint="default"/>
        <w:b/>
        <w:sz w:val="22"/>
        <w:szCs w:val="22"/>
      </w:rPr>
    </w:lvl>
    <w:lvl w:ilvl="1">
      <w:start w:val="1"/>
      <w:numFmt w:val="bullet"/>
      <w:lvlText w:val=""/>
      <w:lvlJc w:val="left"/>
      <w:pPr>
        <w:tabs>
          <w:tab w:val="num" w:pos="928"/>
        </w:tabs>
        <w:ind w:left="928" w:hanging="360"/>
      </w:pPr>
      <w:rPr>
        <w:rFonts w:ascii="Symbol" w:hAnsi="Symbol" w:hint="default"/>
        <w:sz w:val="22"/>
      </w:rPr>
    </w:lvl>
    <w:lvl w:ilvl="2">
      <w:start w:val="1"/>
      <w:numFmt w:val="bullet"/>
      <w:lvlText w:val="o"/>
      <w:lvlJc w:val="left"/>
      <w:pPr>
        <w:tabs>
          <w:tab w:val="num" w:pos="1495"/>
        </w:tabs>
        <w:ind w:left="1495" w:hanging="360"/>
      </w:pPr>
      <w:rPr>
        <w:rFonts w:ascii="Courier New" w:hAnsi="Courier New" w:cs="Courier New" w:hint="default"/>
        <w:sz w:val="20"/>
      </w:rPr>
    </w:lvl>
    <w:lvl w:ilvl="3">
      <w:start w:val="1"/>
      <w:numFmt w:val="decimal"/>
      <w:lvlText w:val="%4."/>
      <w:lvlJc w:val="left"/>
      <w:pPr>
        <w:ind w:left="2662" w:hanging="360"/>
      </w:pPr>
      <w:rPr>
        <w:rFonts w:hint="default"/>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5" w15:restartNumberingAfterBreak="0">
    <w:nsid w:val="270114B4"/>
    <w:multiLevelType w:val="multilevel"/>
    <w:tmpl w:val="DC24E512"/>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0382C"/>
    <w:multiLevelType w:val="multilevel"/>
    <w:tmpl w:val="587CE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9A2FCE"/>
    <w:multiLevelType w:val="hybridMultilevel"/>
    <w:tmpl w:val="4192CE5A"/>
    <w:lvl w:ilvl="0" w:tplc="0C0C0001">
      <w:start w:val="1"/>
      <w:numFmt w:val="bullet"/>
      <w:lvlText w:val=""/>
      <w:lvlJc w:val="left"/>
      <w:pPr>
        <w:ind w:left="1260" w:hanging="360"/>
      </w:pPr>
      <w:rPr>
        <w:rFonts w:ascii="Symbol" w:hAnsi="Symbol" w:hint="default"/>
      </w:rPr>
    </w:lvl>
    <w:lvl w:ilvl="1" w:tplc="0C0C0003" w:tentative="1">
      <w:start w:val="1"/>
      <w:numFmt w:val="bullet"/>
      <w:lvlText w:val="o"/>
      <w:lvlJc w:val="left"/>
      <w:pPr>
        <w:ind w:left="1980" w:hanging="360"/>
      </w:pPr>
      <w:rPr>
        <w:rFonts w:ascii="Courier New" w:hAnsi="Courier New" w:cs="Courier New" w:hint="default"/>
      </w:rPr>
    </w:lvl>
    <w:lvl w:ilvl="2" w:tplc="0C0C0005" w:tentative="1">
      <w:start w:val="1"/>
      <w:numFmt w:val="bullet"/>
      <w:lvlText w:val=""/>
      <w:lvlJc w:val="left"/>
      <w:pPr>
        <w:ind w:left="2700" w:hanging="360"/>
      </w:pPr>
      <w:rPr>
        <w:rFonts w:ascii="Wingdings" w:hAnsi="Wingdings" w:hint="default"/>
      </w:rPr>
    </w:lvl>
    <w:lvl w:ilvl="3" w:tplc="0C0C0001" w:tentative="1">
      <w:start w:val="1"/>
      <w:numFmt w:val="bullet"/>
      <w:lvlText w:val=""/>
      <w:lvlJc w:val="left"/>
      <w:pPr>
        <w:ind w:left="3420" w:hanging="360"/>
      </w:pPr>
      <w:rPr>
        <w:rFonts w:ascii="Symbol" w:hAnsi="Symbol" w:hint="default"/>
      </w:rPr>
    </w:lvl>
    <w:lvl w:ilvl="4" w:tplc="0C0C0003" w:tentative="1">
      <w:start w:val="1"/>
      <w:numFmt w:val="bullet"/>
      <w:lvlText w:val="o"/>
      <w:lvlJc w:val="left"/>
      <w:pPr>
        <w:ind w:left="4140" w:hanging="360"/>
      </w:pPr>
      <w:rPr>
        <w:rFonts w:ascii="Courier New" w:hAnsi="Courier New" w:cs="Courier New" w:hint="default"/>
      </w:rPr>
    </w:lvl>
    <w:lvl w:ilvl="5" w:tplc="0C0C0005" w:tentative="1">
      <w:start w:val="1"/>
      <w:numFmt w:val="bullet"/>
      <w:lvlText w:val=""/>
      <w:lvlJc w:val="left"/>
      <w:pPr>
        <w:ind w:left="4860" w:hanging="360"/>
      </w:pPr>
      <w:rPr>
        <w:rFonts w:ascii="Wingdings" w:hAnsi="Wingdings" w:hint="default"/>
      </w:rPr>
    </w:lvl>
    <w:lvl w:ilvl="6" w:tplc="0C0C0001" w:tentative="1">
      <w:start w:val="1"/>
      <w:numFmt w:val="bullet"/>
      <w:lvlText w:val=""/>
      <w:lvlJc w:val="left"/>
      <w:pPr>
        <w:ind w:left="5580" w:hanging="360"/>
      </w:pPr>
      <w:rPr>
        <w:rFonts w:ascii="Symbol" w:hAnsi="Symbol" w:hint="default"/>
      </w:rPr>
    </w:lvl>
    <w:lvl w:ilvl="7" w:tplc="0C0C0003" w:tentative="1">
      <w:start w:val="1"/>
      <w:numFmt w:val="bullet"/>
      <w:lvlText w:val="o"/>
      <w:lvlJc w:val="left"/>
      <w:pPr>
        <w:ind w:left="6300" w:hanging="360"/>
      </w:pPr>
      <w:rPr>
        <w:rFonts w:ascii="Courier New" w:hAnsi="Courier New" w:cs="Courier New" w:hint="default"/>
      </w:rPr>
    </w:lvl>
    <w:lvl w:ilvl="8" w:tplc="0C0C0005" w:tentative="1">
      <w:start w:val="1"/>
      <w:numFmt w:val="bullet"/>
      <w:lvlText w:val=""/>
      <w:lvlJc w:val="left"/>
      <w:pPr>
        <w:ind w:left="7020" w:hanging="360"/>
      </w:pPr>
      <w:rPr>
        <w:rFonts w:ascii="Wingdings" w:hAnsi="Wingdings" w:hint="default"/>
      </w:rPr>
    </w:lvl>
  </w:abstractNum>
  <w:abstractNum w:abstractNumId="18" w15:restartNumberingAfterBreak="0">
    <w:nsid w:val="32B4575A"/>
    <w:multiLevelType w:val="multilevel"/>
    <w:tmpl w:val="B2062C70"/>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A359D9"/>
    <w:multiLevelType w:val="multilevel"/>
    <w:tmpl w:val="3460C5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5A6330"/>
    <w:multiLevelType w:val="multilevel"/>
    <w:tmpl w:val="5F0CB28C"/>
    <w:lvl w:ilvl="0">
      <w:start w:val="1"/>
      <w:numFmt w:val="bullet"/>
      <w:lvlText w:val=""/>
      <w:lvlJc w:val="left"/>
      <w:pPr>
        <w:tabs>
          <w:tab w:val="num" w:pos="928"/>
        </w:tabs>
        <w:ind w:left="928" w:hanging="360"/>
      </w:pPr>
      <w:rPr>
        <w:rFonts w:ascii="Symbol" w:hAnsi="Symbol" w:hint="default"/>
        <w:sz w:val="22"/>
      </w:rPr>
    </w:lvl>
    <w:lvl w:ilvl="1">
      <w:start w:val="1"/>
      <w:numFmt w:val="bullet"/>
      <w:lvlText w:val="o"/>
      <w:lvlJc w:val="left"/>
      <w:pPr>
        <w:tabs>
          <w:tab w:val="num" w:pos="1495"/>
        </w:tabs>
        <w:ind w:left="1495" w:hanging="360"/>
      </w:pPr>
      <w:rPr>
        <w:rFonts w:ascii="Courier New" w:hAnsi="Courier New" w:cs="Courier New" w:hint="default"/>
        <w:sz w:val="20"/>
      </w:rPr>
    </w:lvl>
    <w:lvl w:ilvl="2">
      <w:start w:val="1"/>
      <w:numFmt w:val="bullet"/>
      <w:lvlText w:val="o"/>
      <w:lvlJc w:val="left"/>
      <w:pPr>
        <w:tabs>
          <w:tab w:val="num" w:pos="2368"/>
        </w:tabs>
        <w:ind w:left="2368" w:hanging="360"/>
      </w:pPr>
      <w:rPr>
        <w:rFonts w:ascii="Courier New" w:hAnsi="Courier New" w:cs="Courier New" w:hint="default"/>
        <w:sz w:val="20"/>
      </w:rPr>
    </w:lvl>
    <w:lvl w:ilvl="3" w:tentative="1">
      <w:start w:val="1"/>
      <w:numFmt w:val="bullet"/>
      <w:lvlText w:val=""/>
      <w:lvlJc w:val="left"/>
      <w:pPr>
        <w:tabs>
          <w:tab w:val="num" w:pos="3088"/>
        </w:tabs>
        <w:ind w:left="3088" w:hanging="360"/>
      </w:pPr>
      <w:rPr>
        <w:rFonts w:ascii="Symbol" w:hAnsi="Symbol" w:hint="default"/>
        <w:sz w:val="20"/>
      </w:rPr>
    </w:lvl>
    <w:lvl w:ilvl="4" w:tentative="1">
      <w:start w:val="1"/>
      <w:numFmt w:val="bullet"/>
      <w:lvlText w:val=""/>
      <w:lvlJc w:val="left"/>
      <w:pPr>
        <w:tabs>
          <w:tab w:val="num" w:pos="3808"/>
        </w:tabs>
        <w:ind w:left="3808" w:hanging="360"/>
      </w:pPr>
      <w:rPr>
        <w:rFonts w:ascii="Symbol" w:hAnsi="Symbol" w:hint="default"/>
        <w:sz w:val="20"/>
      </w:rPr>
    </w:lvl>
    <w:lvl w:ilvl="5" w:tentative="1">
      <w:start w:val="1"/>
      <w:numFmt w:val="bullet"/>
      <w:lvlText w:val=""/>
      <w:lvlJc w:val="left"/>
      <w:pPr>
        <w:tabs>
          <w:tab w:val="num" w:pos="4528"/>
        </w:tabs>
        <w:ind w:left="4528" w:hanging="360"/>
      </w:pPr>
      <w:rPr>
        <w:rFonts w:ascii="Symbol" w:hAnsi="Symbol" w:hint="default"/>
        <w:sz w:val="20"/>
      </w:rPr>
    </w:lvl>
    <w:lvl w:ilvl="6" w:tentative="1">
      <w:start w:val="1"/>
      <w:numFmt w:val="bullet"/>
      <w:lvlText w:val=""/>
      <w:lvlJc w:val="left"/>
      <w:pPr>
        <w:tabs>
          <w:tab w:val="num" w:pos="5248"/>
        </w:tabs>
        <w:ind w:left="5248" w:hanging="360"/>
      </w:pPr>
      <w:rPr>
        <w:rFonts w:ascii="Symbol" w:hAnsi="Symbol" w:hint="default"/>
        <w:sz w:val="20"/>
      </w:rPr>
    </w:lvl>
    <w:lvl w:ilvl="7" w:tentative="1">
      <w:start w:val="1"/>
      <w:numFmt w:val="bullet"/>
      <w:lvlText w:val=""/>
      <w:lvlJc w:val="left"/>
      <w:pPr>
        <w:tabs>
          <w:tab w:val="num" w:pos="5968"/>
        </w:tabs>
        <w:ind w:left="5968" w:hanging="360"/>
      </w:pPr>
      <w:rPr>
        <w:rFonts w:ascii="Symbol" w:hAnsi="Symbol" w:hint="default"/>
        <w:sz w:val="20"/>
      </w:rPr>
    </w:lvl>
    <w:lvl w:ilvl="8" w:tentative="1">
      <w:start w:val="1"/>
      <w:numFmt w:val="bullet"/>
      <w:lvlText w:val=""/>
      <w:lvlJc w:val="left"/>
      <w:pPr>
        <w:tabs>
          <w:tab w:val="num" w:pos="6688"/>
        </w:tabs>
        <w:ind w:left="6688" w:hanging="360"/>
      </w:pPr>
      <w:rPr>
        <w:rFonts w:ascii="Symbol" w:hAnsi="Symbol" w:hint="default"/>
        <w:sz w:val="20"/>
      </w:rPr>
    </w:lvl>
  </w:abstractNum>
  <w:abstractNum w:abstractNumId="21" w15:restartNumberingAfterBreak="0">
    <w:nsid w:val="4D340877"/>
    <w:multiLevelType w:val="hybridMultilevel"/>
    <w:tmpl w:val="D04435CA"/>
    <w:lvl w:ilvl="0" w:tplc="0C0C000F">
      <w:start w:val="1"/>
      <w:numFmt w:val="decimal"/>
      <w:lvlText w:val="%1."/>
      <w:lvlJc w:val="left"/>
      <w:pPr>
        <w:ind w:left="360" w:hanging="360"/>
      </w:p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22" w15:restartNumberingAfterBreak="0">
    <w:nsid w:val="4ED74DD0"/>
    <w:multiLevelType w:val="hybridMultilevel"/>
    <w:tmpl w:val="E1262504"/>
    <w:lvl w:ilvl="0" w:tplc="0C0C000F">
      <w:start w:val="1"/>
      <w:numFmt w:val="decimal"/>
      <w:lvlText w:val="%1."/>
      <w:lvlJc w:val="left"/>
      <w:pPr>
        <w:ind w:left="360" w:hanging="360"/>
      </w:p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23" w15:restartNumberingAfterBreak="0">
    <w:nsid w:val="4FEB2DC6"/>
    <w:multiLevelType w:val="hybridMultilevel"/>
    <w:tmpl w:val="744E3C96"/>
    <w:lvl w:ilvl="0" w:tplc="0C0C0001">
      <w:start w:val="1"/>
      <w:numFmt w:val="bullet"/>
      <w:lvlText w:val=""/>
      <w:lvlJc w:val="left"/>
      <w:pPr>
        <w:ind w:left="1219" w:hanging="360"/>
      </w:pPr>
      <w:rPr>
        <w:rFonts w:ascii="Symbol" w:hAnsi="Symbol" w:hint="default"/>
      </w:rPr>
    </w:lvl>
    <w:lvl w:ilvl="1" w:tplc="0C0C0003" w:tentative="1">
      <w:start w:val="1"/>
      <w:numFmt w:val="bullet"/>
      <w:lvlText w:val="o"/>
      <w:lvlJc w:val="left"/>
      <w:pPr>
        <w:ind w:left="1939" w:hanging="360"/>
      </w:pPr>
      <w:rPr>
        <w:rFonts w:ascii="Courier New" w:hAnsi="Courier New" w:cs="Courier New" w:hint="default"/>
      </w:rPr>
    </w:lvl>
    <w:lvl w:ilvl="2" w:tplc="0C0C0005" w:tentative="1">
      <w:start w:val="1"/>
      <w:numFmt w:val="bullet"/>
      <w:lvlText w:val=""/>
      <w:lvlJc w:val="left"/>
      <w:pPr>
        <w:ind w:left="2659" w:hanging="360"/>
      </w:pPr>
      <w:rPr>
        <w:rFonts w:ascii="Wingdings" w:hAnsi="Wingdings" w:hint="default"/>
      </w:rPr>
    </w:lvl>
    <w:lvl w:ilvl="3" w:tplc="0C0C0001" w:tentative="1">
      <w:start w:val="1"/>
      <w:numFmt w:val="bullet"/>
      <w:lvlText w:val=""/>
      <w:lvlJc w:val="left"/>
      <w:pPr>
        <w:ind w:left="3379" w:hanging="360"/>
      </w:pPr>
      <w:rPr>
        <w:rFonts w:ascii="Symbol" w:hAnsi="Symbol" w:hint="default"/>
      </w:rPr>
    </w:lvl>
    <w:lvl w:ilvl="4" w:tplc="0C0C0003" w:tentative="1">
      <w:start w:val="1"/>
      <w:numFmt w:val="bullet"/>
      <w:lvlText w:val="o"/>
      <w:lvlJc w:val="left"/>
      <w:pPr>
        <w:ind w:left="4099" w:hanging="360"/>
      </w:pPr>
      <w:rPr>
        <w:rFonts w:ascii="Courier New" w:hAnsi="Courier New" w:cs="Courier New" w:hint="default"/>
      </w:rPr>
    </w:lvl>
    <w:lvl w:ilvl="5" w:tplc="0C0C0005" w:tentative="1">
      <w:start w:val="1"/>
      <w:numFmt w:val="bullet"/>
      <w:lvlText w:val=""/>
      <w:lvlJc w:val="left"/>
      <w:pPr>
        <w:ind w:left="4819" w:hanging="360"/>
      </w:pPr>
      <w:rPr>
        <w:rFonts w:ascii="Wingdings" w:hAnsi="Wingdings" w:hint="default"/>
      </w:rPr>
    </w:lvl>
    <w:lvl w:ilvl="6" w:tplc="0C0C0001" w:tentative="1">
      <w:start w:val="1"/>
      <w:numFmt w:val="bullet"/>
      <w:lvlText w:val=""/>
      <w:lvlJc w:val="left"/>
      <w:pPr>
        <w:ind w:left="5539" w:hanging="360"/>
      </w:pPr>
      <w:rPr>
        <w:rFonts w:ascii="Symbol" w:hAnsi="Symbol" w:hint="default"/>
      </w:rPr>
    </w:lvl>
    <w:lvl w:ilvl="7" w:tplc="0C0C0003" w:tentative="1">
      <w:start w:val="1"/>
      <w:numFmt w:val="bullet"/>
      <w:lvlText w:val="o"/>
      <w:lvlJc w:val="left"/>
      <w:pPr>
        <w:ind w:left="6259" w:hanging="360"/>
      </w:pPr>
      <w:rPr>
        <w:rFonts w:ascii="Courier New" w:hAnsi="Courier New" w:cs="Courier New" w:hint="default"/>
      </w:rPr>
    </w:lvl>
    <w:lvl w:ilvl="8" w:tplc="0C0C0005" w:tentative="1">
      <w:start w:val="1"/>
      <w:numFmt w:val="bullet"/>
      <w:lvlText w:val=""/>
      <w:lvlJc w:val="left"/>
      <w:pPr>
        <w:ind w:left="6979" w:hanging="360"/>
      </w:pPr>
      <w:rPr>
        <w:rFonts w:ascii="Wingdings" w:hAnsi="Wingdings" w:hint="default"/>
      </w:rPr>
    </w:lvl>
  </w:abstractNum>
  <w:abstractNum w:abstractNumId="24" w15:restartNumberingAfterBreak="0">
    <w:nsid w:val="500232FA"/>
    <w:multiLevelType w:val="multilevel"/>
    <w:tmpl w:val="61F8CCA6"/>
    <w:lvl w:ilvl="0">
      <w:start w:val="1"/>
      <w:numFmt w:val="decimal"/>
      <w:lvlText w:val="%1."/>
      <w:lvlJc w:val="left"/>
      <w:pPr>
        <w:tabs>
          <w:tab w:val="num" w:pos="502"/>
        </w:tabs>
        <w:ind w:left="502" w:hanging="360"/>
      </w:pPr>
      <w:rPr>
        <w:rFonts w:hint="default"/>
        <w:b/>
        <w:sz w:val="22"/>
        <w:szCs w:val="22"/>
      </w:rPr>
    </w:lvl>
    <w:lvl w:ilvl="1">
      <w:start w:val="1"/>
      <w:numFmt w:val="bullet"/>
      <w:lvlText w:val=""/>
      <w:lvlJc w:val="left"/>
      <w:pPr>
        <w:tabs>
          <w:tab w:val="num" w:pos="928"/>
        </w:tabs>
        <w:ind w:left="928" w:hanging="360"/>
      </w:pPr>
      <w:rPr>
        <w:rFonts w:ascii="Symbol" w:hAnsi="Symbol" w:hint="default"/>
        <w:sz w:val="20"/>
      </w:rPr>
    </w:lvl>
    <w:lvl w:ilvl="2">
      <w:start w:val="1"/>
      <w:numFmt w:val="bullet"/>
      <w:lvlText w:val="o"/>
      <w:lvlJc w:val="left"/>
      <w:pPr>
        <w:tabs>
          <w:tab w:val="num" w:pos="1495"/>
        </w:tabs>
        <w:ind w:left="1495" w:hanging="360"/>
      </w:pPr>
      <w:rPr>
        <w:rFonts w:ascii="Courier New" w:hAnsi="Courier New" w:cs="Courier New" w:hint="default"/>
        <w:sz w:val="20"/>
      </w:rPr>
    </w:lvl>
    <w:lvl w:ilvl="3">
      <w:start w:val="1"/>
      <w:numFmt w:val="decimal"/>
      <w:lvlText w:val="%4."/>
      <w:lvlJc w:val="left"/>
      <w:pPr>
        <w:ind w:left="2662" w:hanging="360"/>
      </w:pPr>
      <w:rPr>
        <w:rFonts w:hint="default"/>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5" w15:restartNumberingAfterBreak="0">
    <w:nsid w:val="515E5B64"/>
    <w:multiLevelType w:val="multilevel"/>
    <w:tmpl w:val="B03CA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EA6A52"/>
    <w:multiLevelType w:val="multilevel"/>
    <w:tmpl w:val="30A6C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445317"/>
    <w:multiLevelType w:val="multilevel"/>
    <w:tmpl w:val="61F8CCA6"/>
    <w:lvl w:ilvl="0">
      <w:start w:val="1"/>
      <w:numFmt w:val="decimal"/>
      <w:lvlText w:val="%1."/>
      <w:lvlJc w:val="left"/>
      <w:pPr>
        <w:tabs>
          <w:tab w:val="num" w:pos="502"/>
        </w:tabs>
        <w:ind w:left="502" w:hanging="360"/>
      </w:pPr>
      <w:rPr>
        <w:rFonts w:hint="default"/>
        <w:b/>
        <w:sz w:val="22"/>
        <w:szCs w:val="22"/>
      </w:rPr>
    </w:lvl>
    <w:lvl w:ilvl="1">
      <w:start w:val="1"/>
      <w:numFmt w:val="bullet"/>
      <w:lvlText w:val=""/>
      <w:lvlJc w:val="left"/>
      <w:pPr>
        <w:tabs>
          <w:tab w:val="num" w:pos="1222"/>
        </w:tabs>
        <w:ind w:left="1222" w:hanging="360"/>
      </w:pPr>
      <w:rPr>
        <w:rFonts w:ascii="Symbol" w:hAnsi="Symbol" w:hint="default"/>
        <w:sz w:val="20"/>
      </w:rPr>
    </w:lvl>
    <w:lvl w:ilvl="2">
      <w:start w:val="1"/>
      <w:numFmt w:val="bullet"/>
      <w:lvlText w:val="o"/>
      <w:lvlJc w:val="left"/>
      <w:pPr>
        <w:tabs>
          <w:tab w:val="num" w:pos="1942"/>
        </w:tabs>
        <w:ind w:left="1942" w:hanging="360"/>
      </w:pPr>
      <w:rPr>
        <w:rFonts w:ascii="Courier New" w:hAnsi="Courier New" w:cs="Courier New" w:hint="default"/>
        <w:sz w:val="20"/>
      </w:rPr>
    </w:lvl>
    <w:lvl w:ilvl="3">
      <w:start w:val="1"/>
      <w:numFmt w:val="decimal"/>
      <w:lvlText w:val="%4."/>
      <w:lvlJc w:val="left"/>
      <w:pPr>
        <w:ind w:left="2662" w:hanging="360"/>
      </w:pPr>
      <w:rPr>
        <w:rFonts w:hint="default"/>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8" w15:restartNumberingAfterBreak="0">
    <w:nsid w:val="5F95178E"/>
    <w:multiLevelType w:val="hybridMultilevel"/>
    <w:tmpl w:val="A4607F30"/>
    <w:lvl w:ilvl="0" w:tplc="0C0C0001">
      <w:start w:val="1"/>
      <w:numFmt w:val="bullet"/>
      <w:lvlText w:val=""/>
      <w:lvlJc w:val="left"/>
      <w:pPr>
        <w:ind w:left="1260" w:hanging="360"/>
      </w:pPr>
      <w:rPr>
        <w:rFonts w:ascii="Symbol" w:hAnsi="Symbol" w:hint="default"/>
      </w:rPr>
    </w:lvl>
    <w:lvl w:ilvl="1" w:tplc="0C0C0003" w:tentative="1">
      <w:start w:val="1"/>
      <w:numFmt w:val="bullet"/>
      <w:lvlText w:val="o"/>
      <w:lvlJc w:val="left"/>
      <w:pPr>
        <w:ind w:left="1980" w:hanging="360"/>
      </w:pPr>
      <w:rPr>
        <w:rFonts w:ascii="Courier New" w:hAnsi="Courier New" w:cs="Courier New" w:hint="default"/>
      </w:rPr>
    </w:lvl>
    <w:lvl w:ilvl="2" w:tplc="0C0C0005" w:tentative="1">
      <w:start w:val="1"/>
      <w:numFmt w:val="bullet"/>
      <w:lvlText w:val=""/>
      <w:lvlJc w:val="left"/>
      <w:pPr>
        <w:ind w:left="2700" w:hanging="360"/>
      </w:pPr>
      <w:rPr>
        <w:rFonts w:ascii="Wingdings" w:hAnsi="Wingdings" w:hint="default"/>
      </w:rPr>
    </w:lvl>
    <w:lvl w:ilvl="3" w:tplc="0C0C0001" w:tentative="1">
      <w:start w:val="1"/>
      <w:numFmt w:val="bullet"/>
      <w:lvlText w:val=""/>
      <w:lvlJc w:val="left"/>
      <w:pPr>
        <w:ind w:left="3420" w:hanging="360"/>
      </w:pPr>
      <w:rPr>
        <w:rFonts w:ascii="Symbol" w:hAnsi="Symbol" w:hint="default"/>
      </w:rPr>
    </w:lvl>
    <w:lvl w:ilvl="4" w:tplc="0C0C0003" w:tentative="1">
      <w:start w:val="1"/>
      <w:numFmt w:val="bullet"/>
      <w:lvlText w:val="o"/>
      <w:lvlJc w:val="left"/>
      <w:pPr>
        <w:ind w:left="4140" w:hanging="360"/>
      </w:pPr>
      <w:rPr>
        <w:rFonts w:ascii="Courier New" w:hAnsi="Courier New" w:cs="Courier New" w:hint="default"/>
      </w:rPr>
    </w:lvl>
    <w:lvl w:ilvl="5" w:tplc="0C0C0005" w:tentative="1">
      <w:start w:val="1"/>
      <w:numFmt w:val="bullet"/>
      <w:lvlText w:val=""/>
      <w:lvlJc w:val="left"/>
      <w:pPr>
        <w:ind w:left="4860" w:hanging="360"/>
      </w:pPr>
      <w:rPr>
        <w:rFonts w:ascii="Wingdings" w:hAnsi="Wingdings" w:hint="default"/>
      </w:rPr>
    </w:lvl>
    <w:lvl w:ilvl="6" w:tplc="0C0C0001" w:tentative="1">
      <w:start w:val="1"/>
      <w:numFmt w:val="bullet"/>
      <w:lvlText w:val=""/>
      <w:lvlJc w:val="left"/>
      <w:pPr>
        <w:ind w:left="5580" w:hanging="360"/>
      </w:pPr>
      <w:rPr>
        <w:rFonts w:ascii="Symbol" w:hAnsi="Symbol" w:hint="default"/>
      </w:rPr>
    </w:lvl>
    <w:lvl w:ilvl="7" w:tplc="0C0C0003" w:tentative="1">
      <w:start w:val="1"/>
      <w:numFmt w:val="bullet"/>
      <w:lvlText w:val="o"/>
      <w:lvlJc w:val="left"/>
      <w:pPr>
        <w:ind w:left="6300" w:hanging="360"/>
      </w:pPr>
      <w:rPr>
        <w:rFonts w:ascii="Courier New" w:hAnsi="Courier New" w:cs="Courier New" w:hint="default"/>
      </w:rPr>
    </w:lvl>
    <w:lvl w:ilvl="8" w:tplc="0C0C0005" w:tentative="1">
      <w:start w:val="1"/>
      <w:numFmt w:val="bullet"/>
      <w:lvlText w:val=""/>
      <w:lvlJc w:val="left"/>
      <w:pPr>
        <w:ind w:left="7020" w:hanging="360"/>
      </w:pPr>
      <w:rPr>
        <w:rFonts w:ascii="Wingdings" w:hAnsi="Wingdings" w:hint="default"/>
      </w:rPr>
    </w:lvl>
  </w:abstractNum>
  <w:abstractNum w:abstractNumId="29" w15:restartNumberingAfterBreak="0">
    <w:nsid w:val="66646621"/>
    <w:multiLevelType w:val="multilevel"/>
    <w:tmpl w:val="793A0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FC1931"/>
    <w:multiLevelType w:val="multilevel"/>
    <w:tmpl w:val="1C8A2634"/>
    <w:lvl w:ilvl="0">
      <w:start w:val="1"/>
      <w:numFmt w:val="decimal"/>
      <w:lvlText w:val="%1."/>
      <w:lvlJc w:val="left"/>
      <w:pPr>
        <w:tabs>
          <w:tab w:val="num" w:pos="502"/>
        </w:tabs>
        <w:ind w:left="502" w:hanging="360"/>
      </w:pPr>
      <w:rPr>
        <w:rFonts w:hint="default"/>
        <w:b/>
        <w:sz w:val="22"/>
        <w:szCs w:val="22"/>
      </w:rPr>
    </w:lvl>
    <w:lvl w:ilvl="1">
      <w:start w:val="1"/>
      <w:numFmt w:val="bullet"/>
      <w:lvlText w:val=""/>
      <w:lvlJc w:val="left"/>
      <w:pPr>
        <w:tabs>
          <w:tab w:val="num" w:pos="928"/>
        </w:tabs>
        <w:ind w:left="928" w:hanging="360"/>
      </w:pPr>
      <w:rPr>
        <w:rFonts w:ascii="Symbol" w:hAnsi="Symbol" w:hint="default"/>
        <w:sz w:val="22"/>
      </w:rPr>
    </w:lvl>
    <w:lvl w:ilvl="2">
      <w:start w:val="1"/>
      <w:numFmt w:val="bullet"/>
      <w:lvlText w:val="o"/>
      <w:lvlJc w:val="left"/>
      <w:pPr>
        <w:tabs>
          <w:tab w:val="num" w:pos="1495"/>
        </w:tabs>
        <w:ind w:left="1495" w:hanging="360"/>
      </w:pPr>
      <w:rPr>
        <w:rFonts w:ascii="Courier New" w:hAnsi="Courier New" w:cs="Courier New" w:hint="default"/>
        <w:sz w:val="20"/>
      </w:rPr>
    </w:lvl>
    <w:lvl w:ilvl="3">
      <w:start w:val="1"/>
      <w:numFmt w:val="decimal"/>
      <w:lvlText w:val="%4."/>
      <w:lvlJc w:val="left"/>
      <w:pPr>
        <w:ind w:left="2662" w:hanging="360"/>
      </w:pPr>
      <w:rPr>
        <w:rFonts w:hint="default"/>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31" w15:restartNumberingAfterBreak="0">
    <w:nsid w:val="687D48CA"/>
    <w:multiLevelType w:val="hybridMultilevel"/>
    <w:tmpl w:val="5C64DA28"/>
    <w:lvl w:ilvl="0" w:tplc="0C0C0001">
      <w:start w:val="1"/>
      <w:numFmt w:val="bullet"/>
      <w:lvlText w:val=""/>
      <w:lvlJc w:val="left"/>
      <w:pPr>
        <w:ind w:left="1260" w:hanging="360"/>
      </w:pPr>
      <w:rPr>
        <w:rFonts w:ascii="Symbol" w:hAnsi="Symbol" w:hint="default"/>
      </w:rPr>
    </w:lvl>
    <w:lvl w:ilvl="1" w:tplc="0C0C0003">
      <w:start w:val="1"/>
      <w:numFmt w:val="bullet"/>
      <w:lvlText w:val="o"/>
      <w:lvlJc w:val="left"/>
      <w:pPr>
        <w:ind w:left="1980" w:hanging="360"/>
      </w:pPr>
      <w:rPr>
        <w:rFonts w:ascii="Courier New" w:hAnsi="Courier New" w:cs="Courier New" w:hint="default"/>
      </w:rPr>
    </w:lvl>
    <w:lvl w:ilvl="2" w:tplc="0C0C0005" w:tentative="1">
      <w:start w:val="1"/>
      <w:numFmt w:val="bullet"/>
      <w:lvlText w:val=""/>
      <w:lvlJc w:val="left"/>
      <w:pPr>
        <w:ind w:left="2700" w:hanging="360"/>
      </w:pPr>
      <w:rPr>
        <w:rFonts w:ascii="Wingdings" w:hAnsi="Wingdings" w:hint="default"/>
      </w:rPr>
    </w:lvl>
    <w:lvl w:ilvl="3" w:tplc="0C0C0001" w:tentative="1">
      <w:start w:val="1"/>
      <w:numFmt w:val="bullet"/>
      <w:lvlText w:val=""/>
      <w:lvlJc w:val="left"/>
      <w:pPr>
        <w:ind w:left="3420" w:hanging="360"/>
      </w:pPr>
      <w:rPr>
        <w:rFonts w:ascii="Symbol" w:hAnsi="Symbol" w:hint="default"/>
      </w:rPr>
    </w:lvl>
    <w:lvl w:ilvl="4" w:tplc="0C0C0003" w:tentative="1">
      <w:start w:val="1"/>
      <w:numFmt w:val="bullet"/>
      <w:lvlText w:val="o"/>
      <w:lvlJc w:val="left"/>
      <w:pPr>
        <w:ind w:left="4140" w:hanging="360"/>
      </w:pPr>
      <w:rPr>
        <w:rFonts w:ascii="Courier New" w:hAnsi="Courier New" w:cs="Courier New" w:hint="default"/>
      </w:rPr>
    </w:lvl>
    <w:lvl w:ilvl="5" w:tplc="0C0C0005" w:tentative="1">
      <w:start w:val="1"/>
      <w:numFmt w:val="bullet"/>
      <w:lvlText w:val=""/>
      <w:lvlJc w:val="left"/>
      <w:pPr>
        <w:ind w:left="4860" w:hanging="360"/>
      </w:pPr>
      <w:rPr>
        <w:rFonts w:ascii="Wingdings" w:hAnsi="Wingdings" w:hint="default"/>
      </w:rPr>
    </w:lvl>
    <w:lvl w:ilvl="6" w:tplc="0C0C0001" w:tentative="1">
      <w:start w:val="1"/>
      <w:numFmt w:val="bullet"/>
      <w:lvlText w:val=""/>
      <w:lvlJc w:val="left"/>
      <w:pPr>
        <w:ind w:left="5580" w:hanging="360"/>
      </w:pPr>
      <w:rPr>
        <w:rFonts w:ascii="Symbol" w:hAnsi="Symbol" w:hint="default"/>
      </w:rPr>
    </w:lvl>
    <w:lvl w:ilvl="7" w:tplc="0C0C0003" w:tentative="1">
      <w:start w:val="1"/>
      <w:numFmt w:val="bullet"/>
      <w:lvlText w:val="o"/>
      <w:lvlJc w:val="left"/>
      <w:pPr>
        <w:ind w:left="6300" w:hanging="360"/>
      </w:pPr>
      <w:rPr>
        <w:rFonts w:ascii="Courier New" w:hAnsi="Courier New" w:cs="Courier New" w:hint="default"/>
      </w:rPr>
    </w:lvl>
    <w:lvl w:ilvl="8" w:tplc="0C0C0005" w:tentative="1">
      <w:start w:val="1"/>
      <w:numFmt w:val="bullet"/>
      <w:lvlText w:val=""/>
      <w:lvlJc w:val="left"/>
      <w:pPr>
        <w:ind w:left="7020" w:hanging="360"/>
      </w:pPr>
      <w:rPr>
        <w:rFonts w:ascii="Wingdings" w:hAnsi="Wingdings" w:hint="default"/>
      </w:rPr>
    </w:lvl>
  </w:abstractNum>
  <w:abstractNum w:abstractNumId="32" w15:restartNumberingAfterBreak="0">
    <w:nsid w:val="68AC56A0"/>
    <w:multiLevelType w:val="multilevel"/>
    <w:tmpl w:val="EC842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004FFD"/>
    <w:multiLevelType w:val="multilevel"/>
    <w:tmpl w:val="DFDC7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C3078D"/>
    <w:multiLevelType w:val="multilevel"/>
    <w:tmpl w:val="A1D6FB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A66E7C"/>
    <w:multiLevelType w:val="multilevel"/>
    <w:tmpl w:val="EFCE48E0"/>
    <w:lvl w:ilvl="0">
      <w:start w:val="1"/>
      <w:numFmt w:val="bullet"/>
      <w:lvlText w:val=""/>
      <w:lvlJc w:val="left"/>
      <w:pPr>
        <w:tabs>
          <w:tab w:val="num" w:pos="928"/>
        </w:tabs>
        <w:ind w:left="928" w:hanging="360"/>
      </w:pPr>
      <w:rPr>
        <w:rFonts w:ascii="Symbol" w:hAnsi="Symbol" w:hint="default"/>
        <w:sz w:val="22"/>
      </w:rPr>
    </w:lvl>
    <w:lvl w:ilvl="1">
      <w:start w:val="1"/>
      <w:numFmt w:val="bullet"/>
      <w:lvlText w:val="o"/>
      <w:lvlJc w:val="left"/>
      <w:pPr>
        <w:tabs>
          <w:tab w:val="num" w:pos="1495"/>
        </w:tabs>
        <w:ind w:left="1495" w:hanging="360"/>
      </w:pPr>
      <w:rPr>
        <w:rFonts w:ascii="Courier New" w:hAnsi="Courier New" w:cs="Courier New" w:hint="default"/>
        <w:sz w:val="20"/>
      </w:rPr>
    </w:lvl>
    <w:lvl w:ilvl="2">
      <w:start w:val="1"/>
      <w:numFmt w:val="bullet"/>
      <w:lvlText w:val="o"/>
      <w:lvlJc w:val="left"/>
      <w:pPr>
        <w:tabs>
          <w:tab w:val="num" w:pos="2368"/>
        </w:tabs>
        <w:ind w:left="2368" w:hanging="360"/>
      </w:pPr>
      <w:rPr>
        <w:rFonts w:ascii="Courier New" w:hAnsi="Courier New" w:cs="Courier New" w:hint="default"/>
        <w:sz w:val="20"/>
      </w:rPr>
    </w:lvl>
    <w:lvl w:ilvl="3" w:tentative="1">
      <w:start w:val="1"/>
      <w:numFmt w:val="bullet"/>
      <w:lvlText w:val=""/>
      <w:lvlJc w:val="left"/>
      <w:pPr>
        <w:tabs>
          <w:tab w:val="num" w:pos="3088"/>
        </w:tabs>
        <w:ind w:left="3088" w:hanging="360"/>
      </w:pPr>
      <w:rPr>
        <w:rFonts w:ascii="Symbol" w:hAnsi="Symbol" w:hint="default"/>
        <w:sz w:val="20"/>
      </w:rPr>
    </w:lvl>
    <w:lvl w:ilvl="4" w:tentative="1">
      <w:start w:val="1"/>
      <w:numFmt w:val="bullet"/>
      <w:lvlText w:val=""/>
      <w:lvlJc w:val="left"/>
      <w:pPr>
        <w:tabs>
          <w:tab w:val="num" w:pos="3808"/>
        </w:tabs>
        <w:ind w:left="3808" w:hanging="360"/>
      </w:pPr>
      <w:rPr>
        <w:rFonts w:ascii="Symbol" w:hAnsi="Symbol" w:hint="default"/>
        <w:sz w:val="20"/>
      </w:rPr>
    </w:lvl>
    <w:lvl w:ilvl="5" w:tentative="1">
      <w:start w:val="1"/>
      <w:numFmt w:val="bullet"/>
      <w:lvlText w:val=""/>
      <w:lvlJc w:val="left"/>
      <w:pPr>
        <w:tabs>
          <w:tab w:val="num" w:pos="4528"/>
        </w:tabs>
        <w:ind w:left="4528" w:hanging="360"/>
      </w:pPr>
      <w:rPr>
        <w:rFonts w:ascii="Symbol" w:hAnsi="Symbol" w:hint="default"/>
        <w:sz w:val="20"/>
      </w:rPr>
    </w:lvl>
    <w:lvl w:ilvl="6" w:tentative="1">
      <w:start w:val="1"/>
      <w:numFmt w:val="bullet"/>
      <w:lvlText w:val=""/>
      <w:lvlJc w:val="left"/>
      <w:pPr>
        <w:tabs>
          <w:tab w:val="num" w:pos="5248"/>
        </w:tabs>
        <w:ind w:left="5248" w:hanging="360"/>
      </w:pPr>
      <w:rPr>
        <w:rFonts w:ascii="Symbol" w:hAnsi="Symbol" w:hint="default"/>
        <w:sz w:val="20"/>
      </w:rPr>
    </w:lvl>
    <w:lvl w:ilvl="7" w:tentative="1">
      <w:start w:val="1"/>
      <w:numFmt w:val="bullet"/>
      <w:lvlText w:val=""/>
      <w:lvlJc w:val="left"/>
      <w:pPr>
        <w:tabs>
          <w:tab w:val="num" w:pos="5968"/>
        </w:tabs>
        <w:ind w:left="5968" w:hanging="360"/>
      </w:pPr>
      <w:rPr>
        <w:rFonts w:ascii="Symbol" w:hAnsi="Symbol" w:hint="default"/>
        <w:sz w:val="20"/>
      </w:rPr>
    </w:lvl>
    <w:lvl w:ilvl="8" w:tentative="1">
      <w:start w:val="1"/>
      <w:numFmt w:val="bullet"/>
      <w:lvlText w:val=""/>
      <w:lvlJc w:val="left"/>
      <w:pPr>
        <w:tabs>
          <w:tab w:val="num" w:pos="6688"/>
        </w:tabs>
        <w:ind w:left="6688" w:hanging="360"/>
      </w:pPr>
      <w:rPr>
        <w:rFonts w:ascii="Symbol" w:hAnsi="Symbol" w:hint="default"/>
        <w:sz w:val="20"/>
      </w:rPr>
    </w:lvl>
  </w:abstractNum>
  <w:abstractNum w:abstractNumId="36" w15:restartNumberingAfterBreak="0">
    <w:nsid w:val="7C994B85"/>
    <w:multiLevelType w:val="hybridMultilevel"/>
    <w:tmpl w:val="21D8C60E"/>
    <w:lvl w:ilvl="0" w:tplc="0C0C000F">
      <w:start w:val="1"/>
      <w:numFmt w:val="decimal"/>
      <w:lvlText w:val="%1."/>
      <w:lvlJc w:val="left"/>
      <w:pPr>
        <w:tabs>
          <w:tab w:val="num" w:pos="360"/>
        </w:tabs>
        <w:ind w:left="360" w:hanging="360"/>
      </w:pPr>
      <w:rPr>
        <w:rFonts w:hint="default"/>
        <w:sz w:val="20"/>
      </w:rPr>
    </w:lvl>
    <w:lvl w:ilvl="1" w:tplc="0C0C000F">
      <w:start w:val="1"/>
      <w:numFmt w:val="decimal"/>
      <w:lvlText w:val="%2."/>
      <w:lvlJc w:val="left"/>
      <w:pPr>
        <w:tabs>
          <w:tab w:val="num" w:pos="1080"/>
        </w:tabs>
        <w:ind w:left="1080" w:hanging="360"/>
      </w:pPr>
      <w:rPr>
        <w:rFonts w:hint="default"/>
        <w:sz w:val="20"/>
      </w:rPr>
    </w:lvl>
    <w:lvl w:ilvl="2" w:tplc="C6B470A2" w:tentative="1">
      <w:start w:val="1"/>
      <w:numFmt w:val="bullet"/>
      <w:lvlText w:val=""/>
      <w:lvlJc w:val="left"/>
      <w:pPr>
        <w:tabs>
          <w:tab w:val="num" w:pos="1800"/>
        </w:tabs>
        <w:ind w:left="1800" w:hanging="360"/>
      </w:pPr>
      <w:rPr>
        <w:rFonts w:ascii="Symbol" w:hAnsi="Symbol" w:hint="default"/>
        <w:sz w:val="20"/>
      </w:rPr>
    </w:lvl>
    <w:lvl w:ilvl="3" w:tplc="7152E5B2" w:tentative="1">
      <w:start w:val="1"/>
      <w:numFmt w:val="bullet"/>
      <w:lvlText w:val=""/>
      <w:lvlJc w:val="left"/>
      <w:pPr>
        <w:tabs>
          <w:tab w:val="num" w:pos="2520"/>
        </w:tabs>
        <w:ind w:left="2520" w:hanging="360"/>
      </w:pPr>
      <w:rPr>
        <w:rFonts w:ascii="Symbol" w:hAnsi="Symbol" w:hint="default"/>
        <w:sz w:val="20"/>
      </w:rPr>
    </w:lvl>
    <w:lvl w:ilvl="4" w:tplc="94A63672" w:tentative="1">
      <w:start w:val="1"/>
      <w:numFmt w:val="bullet"/>
      <w:lvlText w:val="o"/>
      <w:lvlJc w:val="left"/>
      <w:pPr>
        <w:tabs>
          <w:tab w:val="num" w:pos="3240"/>
        </w:tabs>
        <w:ind w:left="3240" w:hanging="360"/>
      </w:pPr>
      <w:rPr>
        <w:rFonts w:ascii="Courier New" w:hAnsi="Courier New" w:hint="default"/>
        <w:sz w:val="20"/>
      </w:rPr>
    </w:lvl>
    <w:lvl w:ilvl="5" w:tplc="26BA1FE6" w:tentative="1">
      <w:start w:val="1"/>
      <w:numFmt w:val="bullet"/>
      <w:lvlText w:val=""/>
      <w:lvlJc w:val="left"/>
      <w:pPr>
        <w:tabs>
          <w:tab w:val="num" w:pos="3960"/>
        </w:tabs>
        <w:ind w:left="3960" w:hanging="360"/>
      </w:pPr>
      <w:rPr>
        <w:rFonts w:ascii="Wingdings" w:hAnsi="Wingdings" w:hint="default"/>
        <w:sz w:val="20"/>
      </w:rPr>
    </w:lvl>
    <w:lvl w:ilvl="6" w:tplc="00BEECBA" w:tentative="1">
      <w:start w:val="1"/>
      <w:numFmt w:val="bullet"/>
      <w:lvlText w:val=""/>
      <w:lvlJc w:val="left"/>
      <w:pPr>
        <w:tabs>
          <w:tab w:val="num" w:pos="4680"/>
        </w:tabs>
        <w:ind w:left="4680" w:hanging="360"/>
      </w:pPr>
      <w:rPr>
        <w:rFonts w:ascii="Wingdings" w:hAnsi="Wingdings" w:hint="default"/>
        <w:sz w:val="20"/>
      </w:rPr>
    </w:lvl>
    <w:lvl w:ilvl="7" w:tplc="33B064C0" w:tentative="1">
      <w:start w:val="1"/>
      <w:numFmt w:val="bullet"/>
      <w:lvlText w:val=""/>
      <w:lvlJc w:val="left"/>
      <w:pPr>
        <w:tabs>
          <w:tab w:val="num" w:pos="5400"/>
        </w:tabs>
        <w:ind w:left="5400" w:hanging="360"/>
      </w:pPr>
      <w:rPr>
        <w:rFonts w:ascii="Wingdings" w:hAnsi="Wingdings" w:hint="default"/>
        <w:sz w:val="20"/>
      </w:rPr>
    </w:lvl>
    <w:lvl w:ilvl="8" w:tplc="B6EC08C4" w:tentative="1">
      <w:start w:val="1"/>
      <w:numFmt w:val="bullet"/>
      <w:lvlText w:val=""/>
      <w:lvlJc w:val="left"/>
      <w:pPr>
        <w:tabs>
          <w:tab w:val="num" w:pos="6120"/>
        </w:tabs>
        <w:ind w:left="6120" w:hanging="360"/>
      </w:pPr>
      <w:rPr>
        <w:rFonts w:ascii="Wingdings" w:hAnsi="Wingdings" w:hint="default"/>
        <w:sz w:val="20"/>
      </w:rPr>
    </w:lvl>
  </w:abstractNum>
  <w:num w:numId="1">
    <w:abstractNumId w:val="36"/>
  </w:num>
  <w:num w:numId="2">
    <w:abstractNumId w:val="26"/>
    <w:lvlOverride w:ilvl="0">
      <w:startOverride w:val="2"/>
    </w:lvlOverride>
  </w:num>
  <w:num w:numId="3">
    <w:abstractNumId w:val="32"/>
    <w:lvlOverride w:ilvl="0">
      <w:startOverride w:val="3"/>
    </w:lvlOverride>
  </w:num>
  <w:num w:numId="4">
    <w:abstractNumId w:val="19"/>
    <w:lvlOverride w:ilvl="0">
      <w:startOverride w:val="4"/>
    </w:lvlOverride>
  </w:num>
  <w:num w:numId="5">
    <w:abstractNumId w:val="34"/>
    <w:lvlOverride w:ilvl="0">
      <w:startOverride w:val="5"/>
    </w:lvlOverride>
  </w:num>
  <w:num w:numId="6">
    <w:abstractNumId w:val="29"/>
    <w:lvlOverride w:ilvl="0">
      <w:startOverride w:val="6"/>
    </w:lvlOverride>
  </w:num>
  <w:num w:numId="7">
    <w:abstractNumId w:val="33"/>
    <w:lvlOverride w:ilvl="0">
      <w:startOverride w:val="7"/>
    </w:lvlOverride>
  </w:num>
  <w:num w:numId="8">
    <w:abstractNumId w:val="18"/>
    <w:lvlOverride w:ilvl="0">
      <w:startOverride w:val="8"/>
    </w:lvlOverride>
  </w:num>
  <w:num w:numId="9">
    <w:abstractNumId w:val="2"/>
    <w:lvlOverride w:ilvl="0">
      <w:startOverride w:val="10"/>
    </w:lvlOverride>
  </w:num>
  <w:num w:numId="10">
    <w:abstractNumId w:val="25"/>
    <w:lvlOverride w:ilvl="0">
      <w:startOverride w:val="11"/>
    </w:lvlOverride>
  </w:num>
  <w:num w:numId="11">
    <w:abstractNumId w:val="15"/>
    <w:lvlOverride w:ilvl="0">
      <w:startOverride w:val="12"/>
    </w:lvlOverride>
  </w:num>
  <w:num w:numId="12">
    <w:abstractNumId w:val="20"/>
  </w:num>
  <w:num w:numId="13">
    <w:abstractNumId w:val="11"/>
  </w:num>
  <w:num w:numId="14">
    <w:abstractNumId w:val="27"/>
  </w:num>
  <w:num w:numId="15">
    <w:abstractNumId w:val="24"/>
  </w:num>
  <w:num w:numId="16">
    <w:abstractNumId w:val="30"/>
  </w:num>
  <w:num w:numId="17">
    <w:abstractNumId w:val="35"/>
  </w:num>
  <w:num w:numId="18">
    <w:abstractNumId w:val="7"/>
  </w:num>
  <w:num w:numId="19">
    <w:abstractNumId w:val="14"/>
  </w:num>
  <w:num w:numId="20">
    <w:abstractNumId w:val="17"/>
  </w:num>
  <w:num w:numId="21">
    <w:abstractNumId w:val="0"/>
  </w:num>
  <w:num w:numId="22">
    <w:abstractNumId w:val="31"/>
  </w:num>
  <w:num w:numId="23">
    <w:abstractNumId w:val="10"/>
  </w:num>
  <w:num w:numId="24">
    <w:abstractNumId w:val="22"/>
  </w:num>
  <w:num w:numId="25">
    <w:abstractNumId w:val="12"/>
  </w:num>
  <w:num w:numId="26">
    <w:abstractNumId w:val="6"/>
  </w:num>
  <w:num w:numId="27">
    <w:abstractNumId w:val="5"/>
  </w:num>
  <w:num w:numId="28">
    <w:abstractNumId w:val="21"/>
  </w:num>
  <w:num w:numId="29">
    <w:abstractNumId w:val="4"/>
  </w:num>
  <w:num w:numId="30">
    <w:abstractNumId w:val="23"/>
  </w:num>
  <w:num w:numId="31">
    <w:abstractNumId w:val="1"/>
  </w:num>
  <w:num w:numId="32">
    <w:abstractNumId w:val="8"/>
  </w:num>
  <w:num w:numId="33">
    <w:abstractNumId w:val="28"/>
  </w:num>
  <w:num w:numId="34">
    <w:abstractNumId w:val="13"/>
  </w:num>
  <w:num w:numId="35">
    <w:abstractNumId w:val="3"/>
  </w:num>
  <w:num w:numId="36">
    <w:abstractNumId w:val="16"/>
    <w:lvlOverride w:ilvl="1">
      <w:lvl w:ilvl="1">
        <w:numFmt w:val="bullet"/>
        <w:lvlText w:val=""/>
        <w:lvlJc w:val="left"/>
        <w:pPr>
          <w:tabs>
            <w:tab w:val="num" w:pos="1440"/>
          </w:tabs>
          <w:ind w:left="1440" w:hanging="360"/>
        </w:pPr>
        <w:rPr>
          <w:rFonts w:ascii="Symbol" w:hAnsi="Symbol" w:hint="default"/>
          <w:sz w:val="20"/>
        </w:rPr>
      </w:lvl>
    </w:lvlOverride>
  </w:num>
  <w:num w:numId="37">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1A0"/>
    <w:rsid w:val="0000196B"/>
    <w:rsid w:val="00003F03"/>
    <w:rsid w:val="00057268"/>
    <w:rsid w:val="00084C21"/>
    <w:rsid w:val="00084F70"/>
    <w:rsid w:val="000868A2"/>
    <w:rsid w:val="00092BB4"/>
    <w:rsid w:val="000D0A40"/>
    <w:rsid w:val="00102B40"/>
    <w:rsid w:val="00107205"/>
    <w:rsid w:val="0011010B"/>
    <w:rsid w:val="00124F9C"/>
    <w:rsid w:val="00145B6E"/>
    <w:rsid w:val="00151396"/>
    <w:rsid w:val="001518FF"/>
    <w:rsid w:val="0015363E"/>
    <w:rsid w:val="00154F7F"/>
    <w:rsid w:val="001554F2"/>
    <w:rsid w:val="0015638B"/>
    <w:rsid w:val="00160AE7"/>
    <w:rsid w:val="001742EB"/>
    <w:rsid w:val="00185C42"/>
    <w:rsid w:val="001A56A1"/>
    <w:rsid w:val="001B2292"/>
    <w:rsid w:val="001B381D"/>
    <w:rsid w:val="001C1A14"/>
    <w:rsid w:val="001C45FF"/>
    <w:rsid w:val="001D00A1"/>
    <w:rsid w:val="001D6FC8"/>
    <w:rsid w:val="001D7D73"/>
    <w:rsid w:val="001E7820"/>
    <w:rsid w:val="002221A3"/>
    <w:rsid w:val="002235B0"/>
    <w:rsid w:val="00231666"/>
    <w:rsid w:val="00241AC0"/>
    <w:rsid w:val="00244F1A"/>
    <w:rsid w:val="00263A5D"/>
    <w:rsid w:val="00293AD0"/>
    <w:rsid w:val="0029445C"/>
    <w:rsid w:val="002969CD"/>
    <w:rsid w:val="002B0EC3"/>
    <w:rsid w:val="002B202E"/>
    <w:rsid w:val="002C7190"/>
    <w:rsid w:val="002D59B9"/>
    <w:rsid w:val="002E7727"/>
    <w:rsid w:val="002F3C87"/>
    <w:rsid w:val="002F7E04"/>
    <w:rsid w:val="00304E31"/>
    <w:rsid w:val="00315F82"/>
    <w:rsid w:val="00322FAB"/>
    <w:rsid w:val="00350E07"/>
    <w:rsid w:val="00361465"/>
    <w:rsid w:val="00365F42"/>
    <w:rsid w:val="00373380"/>
    <w:rsid w:val="00375641"/>
    <w:rsid w:val="00394115"/>
    <w:rsid w:val="003A16D3"/>
    <w:rsid w:val="003A27EB"/>
    <w:rsid w:val="003B7E11"/>
    <w:rsid w:val="003F7920"/>
    <w:rsid w:val="00414B9D"/>
    <w:rsid w:val="00423A0E"/>
    <w:rsid w:val="00436D83"/>
    <w:rsid w:val="004376D6"/>
    <w:rsid w:val="004417C9"/>
    <w:rsid w:val="004439E0"/>
    <w:rsid w:val="00454111"/>
    <w:rsid w:val="0045781A"/>
    <w:rsid w:val="00461E29"/>
    <w:rsid w:val="004715D5"/>
    <w:rsid w:val="004773E5"/>
    <w:rsid w:val="00485A68"/>
    <w:rsid w:val="004A3570"/>
    <w:rsid w:val="004A718E"/>
    <w:rsid w:val="004E4E4B"/>
    <w:rsid w:val="004F7415"/>
    <w:rsid w:val="00504F58"/>
    <w:rsid w:val="00515282"/>
    <w:rsid w:val="00517DAD"/>
    <w:rsid w:val="00520DA7"/>
    <w:rsid w:val="005261BD"/>
    <w:rsid w:val="00531F59"/>
    <w:rsid w:val="00532344"/>
    <w:rsid w:val="00532E2D"/>
    <w:rsid w:val="00551B7E"/>
    <w:rsid w:val="00555D19"/>
    <w:rsid w:val="00556EAD"/>
    <w:rsid w:val="00564B41"/>
    <w:rsid w:val="00571079"/>
    <w:rsid w:val="00580385"/>
    <w:rsid w:val="00596498"/>
    <w:rsid w:val="00597223"/>
    <w:rsid w:val="005A3FB4"/>
    <w:rsid w:val="005C6977"/>
    <w:rsid w:val="0060007B"/>
    <w:rsid w:val="0060387D"/>
    <w:rsid w:val="00625E69"/>
    <w:rsid w:val="00632A16"/>
    <w:rsid w:val="00643C03"/>
    <w:rsid w:val="00657B3B"/>
    <w:rsid w:val="0066735F"/>
    <w:rsid w:val="00681E94"/>
    <w:rsid w:val="006A226A"/>
    <w:rsid w:val="006F2C87"/>
    <w:rsid w:val="00715980"/>
    <w:rsid w:val="0072150C"/>
    <w:rsid w:val="00722476"/>
    <w:rsid w:val="0072283A"/>
    <w:rsid w:val="00726250"/>
    <w:rsid w:val="00727EB7"/>
    <w:rsid w:val="00736144"/>
    <w:rsid w:val="00737BAA"/>
    <w:rsid w:val="007417C0"/>
    <w:rsid w:val="007443AB"/>
    <w:rsid w:val="00746F9D"/>
    <w:rsid w:val="0074743E"/>
    <w:rsid w:val="0076001D"/>
    <w:rsid w:val="0076557C"/>
    <w:rsid w:val="00794967"/>
    <w:rsid w:val="007A1578"/>
    <w:rsid w:val="007A7B15"/>
    <w:rsid w:val="007B188B"/>
    <w:rsid w:val="007B1ED3"/>
    <w:rsid w:val="007E72FB"/>
    <w:rsid w:val="007F6AD9"/>
    <w:rsid w:val="00810536"/>
    <w:rsid w:val="00811D17"/>
    <w:rsid w:val="0081221F"/>
    <w:rsid w:val="008134DB"/>
    <w:rsid w:val="008154DC"/>
    <w:rsid w:val="00816BA3"/>
    <w:rsid w:val="0082193F"/>
    <w:rsid w:val="008311E0"/>
    <w:rsid w:val="0084081A"/>
    <w:rsid w:val="008446C3"/>
    <w:rsid w:val="00865F96"/>
    <w:rsid w:val="00870A5E"/>
    <w:rsid w:val="008749BB"/>
    <w:rsid w:val="00884842"/>
    <w:rsid w:val="0089048A"/>
    <w:rsid w:val="008B63AC"/>
    <w:rsid w:val="008B64EA"/>
    <w:rsid w:val="008B73AF"/>
    <w:rsid w:val="008D5FBE"/>
    <w:rsid w:val="008F0A57"/>
    <w:rsid w:val="008F144E"/>
    <w:rsid w:val="008F302F"/>
    <w:rsid w:val="00907CDB"/>
    <w:rsid w:val="00925DD9"/>
    <w:rsid w:val="00934A0B"/>
    <w:rsid w:val="00940E90"/>
    <w:rsid w:val="00952765"/>
    <w:rsid w:val="00952D2E"/>
    <w:rsid w:val="009570A6"/>
    <w:rsid w:val="00982561"/>
    <w:rsid w:val="0098419A"/>
    <w:rsid w:val="00993001"/>
    <w:rsid w:val="009B00C0"/>
    <w:rsid w:val="009B3F64"/>
    <w:rsid w:val="009B5E2A"/>
    <w:rsid w:val="009C40E5"/>
    <w:rsid w:val="009C7C4D"/>
    <w:rsid w:val="009D5551"/>
    <w:rsid w:val="009D5C78"/>
    <w:rsid w:val="009E0132"/>
    <w:rsid w:val="009E5BF2"/>
    <w:rsid w:val="009F1046"/>
    <w:rsid w:val="009F4B17"/>
    <w:rsid w:val="00A07E27"/>
    <w:rsid w:val="00A23745"/>
    <w:rsid w:val="00A43420"/>
    <w:rsid w:val="00A5094C"/>
    <w:rsid w:val="00A543FE"/>
    <w:rsid w:val="00A6796A"/>
    <w:rsid w:val="00A83A7B"/>
    <w:rsid w:val="00AE0A4E"/>
    <w:rsid w:val="00AF41AD"/>
    <w:rsid w:val="00AF5DA9"/>
    <w:rsid w:val="00AF63FC"/>
    <w:rsid w:val="00B03D7D"/>
    <w:rsid w:val="00B41DDD"/>
    <w:rsid w:val="00B424A5"/>
    <w:rsid w:val="00B425E1"/>
    <w:rsid w:val="00B56392"/>
    <w:rsid w:val="00B566E5"/>
    <w:rsid w:val="00B635AD"/>
    <w:rsid w:val="00B645E3"/>
    <w:rsid w:val="00B7072E"/>
    <w:rsid w:val="00B749C9"/>
    <w:rsid w:val="00B806F6"/>
    <w:rsid w:val="00BA1941"/>
    <w:rsid w:val="00BB1666"/>
    <w:rsid w:val="00BB1CC7"/>
    <w:rsid w:val="00BC3115"/>
    <w:rsid w:val="00BD3405"/>
    <w:rsid w:val="00BD3B4D"/>
    <w:rsid w:val="00BF161C"/>
    <w:rsid w:val="00BF2300"/>
    <w:rsid w:val="00C24C93"/>
    <w:rsid w:val="00C412EE"/>
    <w:rsid w:val="00C425C2"/>
    <w:rsid w:val="00C52784"/>
    <w:rsid w:val="00C52B90"/>
    <w:rsid w:val="00C66C9B"/>
    <w:rsid w:val="00C72E26"/>
    <w:rsid w:val="00C73ECC"/>
    <w:rsid w:val="00CD1259"/>
    <w:rsid w:val="00CD16A6"/>
    <w:rsid w:val="00CD2D22"/>
    <w:rsid w:val="00CD325A"/>
    <w:rsid w:val="00CD563D"/>
    <w:rsid w:val="00CD71D9"/>
    <w:rsid w:val="00CD736C"/>
    <w:rsid w:val="00CE51A0"/>
    <w:rsid w:val="00D0745C"/>
    <w:rsid w:val="00D10821"/>
    <w:rsid w:val="00D125BF"/>
    <w:rsid w:val="00D14122"/>
    <w:rsid w:val="00D21D6E"/>
    <w:rsid w:val="00D33689"/>
    <w:rsid w:val="00D359D3"/>
    <w:rsid w:val="00D37BF6"/>
    <w:rsid w:val="00D50029"/>
    <w:rsid w:val="00D5024D"/>
    <w:rsid w:val="00D663D6"/>
    <w:rsid w:val="00D705D1"/>
    <w:rsid w:val="00D8468C"/>
    <w:rsid w:val="00D90549"/>
    <w:rsid w:val="00D9732B"/>
    <w:rsid w:val="00DB0222"/>
    <w:rsid w:val="00DB187D"/>
    <w:rsid w:val="00DB1DF4"/>
    <w:rsid w:val="00DB3AD3"/>
    <w:rsid w:val="00DB4EA3"/>
    <w:rsid w:val="00DB59AF"/>
    <w:rsid w:val="00DE6EC3"/>
    <w:rsid w:val="00DF3EE8"/>
    <w:rsid w:val="00E21E1E"/>
    <w:rsid w:val="00E25E52"/>
    <w:rsid w:val="00E444D6"/>
    <w:rsid w:val="00E457DF"/>
    <w:rsid w:val="00E5374A"/>
    <w:rsid w:val="00E65940"/>
    <w:rsid w:val="00E829CB"/>
    <w:rsid w:val="00E8437A"/>
    <w:rsid w:val="00EA0341"/>
    <w:rsid w:val="00EA46E7"/>
    <w:rsid w:val="00EC00E1"/>
    <w:rsid w:val="00ED16A9"/>
    <w:rsid w:val="00ED3440"/>
    <w:rsid w:val="00ED3ADF"/>
    <w:rsid w:val="00EE68EE"/>
    <w:rsid w:val="00F05EB1"/>
    <w:rsid w:val="00F52DFD"/>
    <w:rsid w:val="00F54DB9"/>
    <w:rsid w:val="00F7653F"/>
    <w:rsid w:val="00F837C0"/>
    <w:rsid w:val="00F944E9"/>
    <w:rsid w:val="00FA1D66"/>
    <w:rsid w:val="00FB59AF"/>
    <w:rsid w:val="00FD10AA"/>
    <w:rsid w:val="00FD26DF"/>
    <w:rsid w:val="00FD33E6"/>
    <w:rsid w:val="00FD6ED9"/>
    <w:rsid w:val="00FE478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FAB13"/>
  <w15:chartTrackingRefBased/>
  <w15:docId w15:val="{AA7B2229-4FFE-4AE2-A20D-973D07974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4A0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CE51A0"/>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En-tte">
    <w:name w:val="header"/>
    <w:basedOn w:val="Normal"/>
    <w:link w:val="En-tteCar"/>
    <w:uiPriority w:val="99"/>
    <w:unhideWhenUsed/>
    <w:rsid w:val="00CE51A0"/>
    <w:pPr>
      <w:tabs>
        <w:tab w:val="center" w:pos="4320"/>
        <w:tab w:val="right" w:pos="8640"/>
      </w:tabs>
      <w:spacing w:after="0" w:line="240" w:lineRule="auto"/>
    </w:pPr>
  </w:style>
  <w:style w:type="character" w:customStyle="1" w:styleId="En-tteCar">
    <w:name w:val="En-tête Car"/>
    <w:basedOn w:val="Policepardfaut"/>
    <w:link w:val="En-tte"/>
    <w:uiPriority w:val="99"/>
    <w:rsid w:val="00CE51A0"/>
  </w:style>
  <w:style w:type="paragraph" w:styleId="Pieddepage">
    <w:name w:val="footer"/>
    <w:basedOn w:val="Normal"/>
    <w:link w:val="PieddepageCar"/>
    <w:uiPriority w:val="99"/>
    <w:unhideWhenUsed/>
    <w:rsid w:val="00CE51A0"/>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CE51A0"/>
  </w:style>
  <w:style w:type="paragraph" w:styleId="Paragraphedeliste">
    <w:name w:val="List Paragraph"/>
    <w:basedOn w:val="Normal"/>
    <w:uiPriority w:val="34"/>
    <w:qFormat/>
    <w:rsid w:val="00CE51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738845">
      <w:bodyDiv w:val="1"/>
      <w:marLeft w:val="0"/>
      <w:marRight w:val="0"/>
      <w:marTop w:val="0"/>
      <w:marBottom w:val="0"/>
      <w:divBdr>
        <w:top w:val="none" w:sz="0" w:space="0" w:color="auto"/>
        <w:left w:val="none" w:sz="0" w:space="0" w:color="auto"/>
        <w:bottom w:val="none" w:sz="0" w:space="0" w:color="auto"/>
        <w:right w:val="none" w:sz="0" w:space="0" w:color="auto"/>
      </w:divBdr>
    </w:div>
    <w:div w:id="529339664">
      <w:bodyDiv w:val="1"/>
      <w:marLeft w:val="0"/>
      <w:marRight w:val="0"/>
      <w:marTop w:val="0"/>
      <w:marBottom w:val="0"/>
      <w:divBdr>
        <w:top w:val="none" w:sz="0" w:space="0" w:color="auto"/>
        <w:left w:val="none" w:sz="0" w:space="0" w:color="auto"/>
        <w:bottom w:val="none" w:sz="0" w:space="0" w:color="auto"/>
        <w:right w:val="none" w:sz="0" w:space="0" w:color="auto"/>
      </w:divBdr>
    </w:div>
    <w:div w:id="556864850">
      <w:bodyDiv w:val="1"/>
      <w:marLeft w:val="0"/>
      <w:marRight w:val="0"/>
      <w:marTop w:val="0"/>
      <w:marBottom w:val="0"/>
      <w:divBdr>
        <w:top w:val="none" w:sz="0" w:space="0" w:color="auto"/>
        <w:left w:val="none" w:sz="0" w:space="0" w:color="auto"/>
        <w:bottom w:val="none" w:sz="0" w:space="0" w:color="auto"/>
        <w:right w:val="none" w:sz="0" w:space="0" w:color="auto"/>
      </w:divBdr>
    </w:div>
    <w:div w:id="763570000">
      <w:bodyDiv w:val="1"/>
      <w:marLeft w:val="0"/>
      <w:marRight w:val="0"/>
      <w:marTop w:val="0"/>
      <w:marBottom w:val="0"/>
      <w:divBdr>
        <w:top w:val="none" w:sz="0" w:space="0" w:color="auto"/>
        <w:left w:val="none" w:sz="0" w:space="0" w:color="auto"/>
        <w:bottom w:val="none" w:sz="0" w:space="0" w:color="auto"/>
        <w:right w:val="none" w:sz="0" w:space="0" w:color="auto"/>
      </w:divBdr>
    </w:div>
    <w:div w:id="782458430">
      <w:bodyDiv w:val="1"/>
      <w:marLeft w:val="0"/>
      <w:marRight w:val="0"/>
      <w:marTop w:val="0"/>
      <w:marBottom w:val="0"/>
      <w:divBdr>
        <w:top w:val="none" w:sz="0" w:space="0" w:color="auto"/>
        <w:left w:val="none" w:sz="0" w:space="0" w:color="auto"/>
        <w:bottom w:val="none" w:sz="0" w:space="0" w:color="auto"/>
        <w:right w:val="none" w:sz="0" w:space="0" w:color="auto"/>
      </w:divBdr>
    </w:div>
    <w:div w:id="800464094">
      <w:bodyDiv w:val="1"/>
      <w:marLeft w:val="0"/>
      <w:marRight w:val="0"/>
      <w:marTop w:val="0"/>
      <w:marBottom w:val="0"/>
      <w:divBdr>
        <w:top w:val="none" w:sz="0" w:space="0" w:color="auto"/>
        <w:left w:val="none" w:sz="0" w:space="0" w:color="auto"/>
        <w:bottom w:val="none" w:sz="0" w:space="0" w:color="auto"/>
        <w:right w:val="none" w:sz="0" w:space="0" w:color="auto"/>
      </w:divBdr>
      <w:divsChild>
        <w:div w:id="88239800">
          <w:marLeft w:val="0"/>
          <w:marRight w:val="0"/>
          <w:marTop w:val="0"/>
          <w:marBottom w:val="0"/>
          <w:divBdr>
            <w:top w:val="none" w:sz="0" w:space="0" w:color="auto"/>
            <w:left w:val="none" w:sz="0" w:space="0" w:color="auto"/>
            <w:bottom w:val="none" w:sz="0" w:space="0" w:color="auto"/>
            <w:right w:val="none" w:sz="0" w:space="0" w:color="auto"/>
          </w:divBdr>
          <w:divsChild>
            <w:div w:id="885021065">
              <w:marLeft w:val="0"/>
              <w:marRight w:val="0"/>
              <w:marTop w:val="0"/>
              <w:marBottom w:val="0"/>
              <w:divBdr>
                <w:top w:val="none" w:sz="0" w:space="0" w:color="auto"/>
                <w:left w:val="none" w:sz="0" w:space="0" w:color="auto"/>
                <w:bottom w:val="none" w:sz="0" w:space="0" w:color="auto"/>
                <w:right w:val="none" w:sz="0" w:space="0" w:color="auto"/>
              </w:divBdr>
              <w:divsChild>
                <w:div w:id="208998569">
                  <w:marLeft w:val="0"/>
                  <w:marRight w:val="0"/>
                  <w:marTop w:val="0"/>
                  <w:marBottom w:val="0"/>
                  <w:divBdr>
                    <w:top w:val="none" w:sz="0" w:space="0" w:color="auto"/>
                    <w:left w:val="none" w:sz="0" w:space="0" w:color="auto"/>
                    <w:bottom w:val="none" w:sz="0" w:space="0" w:color="auto"/>
                    <w:right w:val="none" w:sz="0" w:space="0" w:color="auto"/>
                  </w:divBdr>
                  <w:divsChild>
                    <w:div w:id="1945185650">
                      <w:marLeft w:val="0"/>
                      <w:marRight w:val="0"/>
                      <w:marTop w:val="0"/>
                      <w:marBottom w:val="0"/>
                      <w:divBdr>
                        <w:top w:val="none" w:sz="0" w:space="0" w:color="auto"/>
                        <w:left w:val="none" w:sz="0" w:space="0" w:color="auto"/>
                        <w:bottom w:val="none" w:sz="0" w:space="0" w:color="auto"/>
                        <w:right w:val="none" w:sz="0" w:space="0" w:color="auto"/>
                      </w:divBdr>
                    </w:div>
                    <w:div w:id="156306648">
                      <w:marLeft w:val="0"/>
                      <w:marRight w:val="0"/>
                      <w:marTop w:val="0"/>
                      <w:marBottom w:val="0"/>
                      <w:divBdr>
                        <w:top w:val="none" w:sz="0" w:space="0" w:color="auto"/>
                        <w:left w:val="none" w:sz="0" w:space="0" w:color="auto"/>
                        <w:bottom w:val="none" w:sz="0" w:space="0" w:color="auto"/>
                        <w:right w:val="none" w:sz="0" w:space="0" w:color="auto"/>
                      </w:divBdr>
                    </w:div>
                    <w:div w:id="1012344811">
                      <w:marLeft w:val="0"/>
                      <w:marRight w:val="0"/>
                      <w:marTop w:val="0"/>
                      <w:marBottom w:val="0"/>
                      <w:divBdr>
                        <w:top w:val="none" w:sz="0" w:space="0" w:color="auto"/>
                        <w:left w:val="none" w:sz="0" w:space="0" w:color="auto"/>
                        <w:bottom w:val="none" w:sz="0" w:space="0" w:color="auto"/>
                        <w:right w:val="none" w:sz="0" w:space="0" w:color="auto"/>
                      </w:divBdr>
                    </w:div>
                    <w:div w:id="190752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303907">
      <w:bodyDiv w:val="1"/>
      <w:marLeft w:val="0"/>
      <w:marRight w:val="0"/>
      <w:marTop w:val="0"/>
      <w:marBottom w:val="0"/>
      <w:divBdr>
        <w:top w:val="none" w:sz="0" w:space="0" w:color="auto"/>
        <w:left w:val="none" w:sz="0" w:space="0" w:color="auto"/>
        <w:bottom w:val="none" w:sz="0" w:space="0" w:color="auto"/>
        <w:right w:val="none" w:sz="0" w:space="0" w:color="auto"/>
      </w:divBdr>
    </w:div>
    <w:div w:id="921988969">
      <w:bodyDiv w:val="1"/>
      <w:marLeft w:val="0"/>
      <w:marRight w:val="0"/>
      <w:marTop w:val="0"/>
      <w:marBottom w:val="0"/>
      <w:divBdr>
        <w:top w:val="none" w:sz="0" w:space="0" w:color="auto"/>
        <w:left w:val="none" w:sz="0" w:space="0" w:color="auto"/>
        <w:bottom w:val="none" w:sz="0" w:space="0" w:color="auto"/>
        <w:right w:val="none" w:sz="0" w:space="0" w:color="auto"/>
      </w:divBdr>
    </w:div>
    <w:div w:id="1052073763">
      <w:bodyDiv w:val="1"/>
      <w:marLeft w:val="0"/>
      <w:marRight w:val="0"/>
      <w:marTop w:val="0"/>
      <w:marBottom w:val="0"/>
      <w:divBdr>
        <w:top w:val="none" w:sz="0" w:space="0" w:color="auto"/>
        <w:left w:val="none" w:sz="0" w:space="0" w:color="auto"/>
        <w:bottom w:val="none" w:sz="0" w:space="0" w:color="auto"/>
        <w:right w:val="none" w:sz="0" w:space="0" w:color="auto"/>
      </w:divBdr>
    </w:div>
    <w:div w:id="1070081737">
      <w:bodyDiv w:val="1"/>
      <w:marLeft w:val="0"/>
      <w:marRight w:val="0"/>
      <w:marTop w:val="0"/>
      <w:marBottom w:val="0"/>
      <w:divBdr>
        <w:top w:val="none" w:sz="0" w:space="0" w:color="auto"/>
        <w:left w:val="none" w:sz="0" w:space="0" w:color="auto"/>
        <w:bottom w:val="none" w:sz="0" w:space="0" w:color="auto"/>
        <w:right w:val="none" w:sz="0" w:space="0" w:color="auto"/>
      </w:divBdr>
    </w:div>
    <w:div w:id="1087844493">
      <w:bodyDiv w:val="1"/>
      <w:marLeft w:val="0"/>
      <w:marRight w:val="0"/>
      <w:marTop w:val="0"/>
      <w:marBottom w:val="0"/>
      <w:divBdr>
        <w:top w:val="none" w:sz="0" w:space="0" w:color="auto"/>
        <w:left w:val="none" w:sz="0" w:space="0" w:color="auto"/>
        <w:bottom w:val="none" w:sz="0" w:space="0" w:color="auto"/>
        <w:right w:val="none" w:sz="0" w:space="0" w:color="auto"/>
      </w:divBdr>
      <w:divsChild>
        <w:div w:id="1666007553">
          <w:marLeft w:val="0"/>
          <w:marRight w:val="0"/>
          <w:marTop w:val="0"/>
          <w:marBottom w:val="0"/>
          <w:divBdr>
            <w:top w:val="none" w:sz="0" w:space="0" w:color="auto"/>
            <w:left w:val="none" w:sz="0" w:space="0" w:color="auto"/>
            <w:bottom w:val="none" w:sz="0" w:space="0" w:color="auto"/>
            <w:right w:val="none" w:sz="0" w:space="0" w:color="auto"/>
          </w:divBdr>
        </w:div>
      </w:divsChild>
    </w:div>
    <w:div w:id="1106774510">
      <w:bodyDiv w:val="1"/>
      <w:marLeft w:val="0"/>
      <w:marRight w:val="0"/>
      <w:marTop w:val="0"/>
      <w:marBottom w:val="0"/>
      <w:divBdr>
        <w:top w:val="none" w:sz="0" w:space="0" w:color="auto"/>
        <w:left w:val="none" w:sz="0" w:space="0" w:color="auto"/>
        <w:bottom w:val="none" w:sz="0" w:space="0" w:color="auto"/>
        <w:right w:val="none" w:sz="0" w:space="0" w:color="auto"/>
      </w:divBdr>
      <w:divsChild>
        <w:div w:id="1806586580">
          <w:marLeft w:val="0"/>
          <w:marRight w:val="0"/>
          <w:marTop w:val="0"/>
          <w:marBottom w:val="0"/>
          <w:divBdr>
            <w:top w:val="none" w:sz="0" w:space="0" w:color="auto"/>
            <w:left w:val="none" w:sz="0" w:space="0" w:color="auto"/>
            <w:bottom w:val="none" w:sz="0" w:space="0" w:color="auto"/>
            <w:right w:val="none" w:sz="0" w:space="0" w:color="auto"/>
          </w:divBdr>
        </w:div>
      </w:divsChild>
    </w:div>
    <w:div w:id="1133132487">
      <w:bodyDiv w:val="1"/>
      <w:marLeft w:val="0"/>
      <w:marRight w:val="0"/>
      <w:marTop w:val="0"/>
      <w:marBottom w:val="0"/>
      <w:divBdr>
        <w:top w:val="none" w:sz="0" w:space="0" w:color="auto"/>
        <w:left w:val="none" w:sz="0" w:space="0" w:color="auto"/>
        <w:bottom w:val="none" w:sz="0" w:space="0" w:color="auto"/>
        <w:right w:val="none" w:sz="0" w:space="0" w:color="auto"/>
      </w:divBdr>
    </w:div>
    <w:div w:id="1441101261">
      <w:bodyDiv w:val="1"/>
      <w:marLeft w:val="0"/>
      <w:marRight w:val="0"/>
      <w:marTop w:val="0"/>
      <w:marBottom w:val="0"/>
      <w:divBdr>
        <w:top w:val="none" w:sz="0" w:space="0" w:color="auto"/>
        <w:left w:val="none" w:sz="0" w:space="0" w:color="auto"/>
        <w:bottom w:val="none" w:sz="0" w:space="0" w:color="auto"/>
        <w:right w:val="none" w:sz="0" w:space="0" w:color="auto"/>
      </w:divBdr>
    </w:div>
    <w:div w:id="1559632052">
      <w:bodyDiv w:val="1"/>
      <w:marLeft w:val="0"/>
      <w:marRight w:val="0"/>
      <w:marTop w:val="0"/>
      <w:marBottom w:val="0"/>
      <w:divBdr>
        <w:top w:val="none" w:sz="0" w:space="0" w:color="auto"/>
        <w:left w:val="none" w:sz="0" w:space="0" w:color="auto"/>
        <w:bottom w:val="none" w:sz="0" w:space="0" w:color="auto"/>
        <w:right w:val="none" w:sz="0" w:space="0" w:color="auto"/>
      </w:divBdr>
    </w:div>
    <w:div w:id="1678729502">
      <w:bodyDiv w:val="1"/>
      <w:marLeft w:val="0"/>
      <w:marRight w:val="0"/>
      <w:marTop w:val="0"/>
      <w:marBottom w:val="0"/>
      <w:divBdr>
        <w:top w:val="none" w:sz="0" w:space="0" w:color="auto"/>
        <w:left w:val="none" w:sz="0" w:space="0" w:color="auto"/>
        <w:bottom w:val="none" w:sz="0" w:space="0" w:color="auto"/>
        <w:right w:val="none" w:sz="0" w:space="0" w:color="auto"/>
      </w:divBdr>
    </w:div>
    <w:div w:id="1762608353">
      <w:bodyDiv w:val="1"/>
      <w:marLeft w:val="0"/>
      <w:marRight w:val="0"/>
      <w:marTop w:val="0"/>
      <w:marBottom w:val="0"/>
      <w:divBdr>
        <w:top w:val="none" w:sz="0" w:space="0" w:color="auto"/>
        <w:left w:val="none" w:sz="0" w:space="0" w:color="auto"/>
        <w:bottom w:val="none" w:sz="0" w:space="0" w:color="auto"/>
        <w:right w:val="none" w:sz="0" w:space="0" w:color="auto"/>
      </w:divBdr>
    </w:div>
    <w:div w:id="1776828983">
      <w:bodyDiv w:val="1"/>
      <w:marLeft w:val="0"/>
      <w:marRight w:val="0"/>
      <w:marTop w:val="0"/>
      <w:marBottom w:val="0"/>
      <w:divBdr>
        <w:top w:val="none" w:sz="0" w:space="0" w:color="auto"/>
        <w:left w:val="none" w:sz="0" w:space="0" w:color="auto"/>
        <w:bottom w:val="none" w:sz="0" w:space="0" w:color="auto"/>
        <w:right w:val="none" w:sz="0" w:space="0" w:color="auto"/>
      </w:divBdr>
      <w:divsChild>
        <w:div w:id="912933912">
          <w:marLeft w:val="0"/>
          <w:marRight w:val="0"/>
          <w:marTop w:val="0"/>
          <w:marBottom w:val="0"/>
          <w:divBdr>
            <w:top w:val="none" w:sz="0" w:space="0" w:color="auto"/>
            <w:left w:val="none" w:sz="0" w:space="0" w:color="auto"/>
            <w:bottom w:val="none" w:sz="0" w:space="0" w:color="auto"/>
            <w:right w:val="none" w:sz="0" w:space="0" w:color="auto"/>
          </w:divBdr>
        </w:div>
      </w:divsChild>
    </w:div>
    <w:div w:id="1805461501">
      <w:bodyDiv w:val="1"/>
      <w:marLeft w:val="0"/>
      <w:marRight w:val="0"/>
      <w:marTop w:val="0"/>
      <w:marBottom w:val="0"/>
      <w:divBdr>
        <w:top w:val="none" w:sz="0" w:space="0" w:color="auto"/>
        <w:left w:val="none" w:sz="0" w:space="0" w:color="auto"/>
        <w:bottom w:val="none" w:sz="0" w:space="0" w:color="auto"/>
        <w:right w:val="none" w:sz="0" w:space="0" w:color="auto"/>
      </w:divBdr>
      <w:divsChild>
        <w:div w:id="1120487565">
          <w:marLeft w:val="0"/>
          <w:marRight w:val="0"/>
          <w:marTop w:val="0"/>
          <w:marBottom w:val="0"/>
          <w:divBdr>
            <w:top w:val="none" w:sz="0" w:space="0" w:color="auto"/>
            <w:left w:val="none" w:sz="0" w:space="0" w:color="auto"/>
            <w:bottom w:val="none" w:sz="0" w:space="0" w:color="auto"/>
            <w:right w:val="none" w:sz="0" w:space="0" w:color="auto"/>
          </w:divBdr>
          <w:divsChild>
            <w:div w:id="2115056008">
              <w:marLeft w:val="0"/>
              <w:marRight w:val="0"/>
              <w:marTop w:val="0"/>
              <w:marBottom w:val="0"/>
              <w:divBdr>
                <w:top w:val="none" w:sz="0" w:space="0" w:color="auto"/>
                <w:left w:val="none" w:sz="0" w:space="0" w:color="auto"/>
                <w:bottom w:val="none" w:sz="0" w:space="0" w:color="auto"/>
                <w:right w:val="none" w:sz="0" w:space="0" w:color="auto"/>
              </w:divBdr>
              <w:divsChild>
                <w:div w:id="167996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134004">
      <w:bodyDiv w:val="1"/>
      <w:marLeft w:val="0"/>
      <w:marRight w:val="0"/>
      <w:marTop w:val="0"/>
      <w:marBottom w:val="0"/>
      <w:divBdr>
        <w:top w:val="none" w:sz="0" w:space="0" w:color="auto"/>
        <w:left w:val="none" w:sz="0" w:space="0" w:color="auto"/>
        <w:bottom w:val="none" w:sz="0" w:space="0" w:color="auto"/>
        <w:right w:val="none" w:sz="0" w:space="0" w:color="auto"/>
      </w:divBdr>
      <w:divsChild>
        <w:div w:id="146944720">
          <w:marLeft w:val="0"/>
          <w:marRight w:val="0"/>
          <w:marTop w:val="0"/>
          <w:marBottom w:val="0"/>
          <w:divBdr>
            <w:top w:val="none" w:sz="0" w:space="0" w:color="auto"/>
            <w:left w:val="none" w:sz="0" w:space="0" w:color="auto"/>
            <w:bottom w:val="none" w:sz="0" w:space="0" w:color="auto"/>
            <w:right w:val="none" w:sz="0" w:space="0" w:color="auto"/>
          </w:divBdr>
        </w:div>
      </w:divsChild>
    </w:div>
    <w:div w:id="194499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1968B-0048-4B91-AEAE-D2B9DB39C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Pages>
  <Words>7825</Words>
  <Characters>43038</Characters>
  <Application>Microsoft Office Word</Application>
  <DocSecurity>0</DocSecurity>
  <Lines>358</Lines>
  <Paragraphs>101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Audrée Lemieux</dc:creator>
  <cp:keywords/>
  <dc:description/>
  <cp:lastModifiedBy>Audrée Lemieux</cp:lastModifiedBy>
  <cp:revision>86</cp:revision>
  <cp:lastPrinted>2018-11-07T02:34:00Z</cp:lastPrinted>
  <dcterms:created xsi:type="dcterms:W3CDTF">2018-11-07T02:34:00Z</dcterms:created>
  <dcterms:modified xsi:type="dcterms:W3CDTF">2019-02-14T18:25:00Z</dcterms:modified>
</cp:coreProperties>
</file>