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1A82" w:rsidRPr="00C27EAA" w:rsidRDefault="00C81A82" w:rsidP="00C81A82">
      <w:pPr>
        <w:jc w:val="center"/>
        <w:rPr>
          <w:rFonts w:ascii="Arial" w:eastAsia="Times New Roman" w:hAnsi="Arial" w:cs="Arial"/>
        </w:rPr>
      </w:pPr>
      <w:r w:rsidRPr="00C27EAA">
        <w:rPr>
          <w:rFonts w:ascii="Arial" w:eastAsia="Times New Roman" w:hAnsi="Arial" w:cs="Arial"/>
        </w:rPr>
        <w:t>PAP4315</w:t>
      </w:r>
    </w:p>
    <w:p w:rsidR="00C81A82" w:rsidRPr="00C27EAA" w:rsidRDefault="00C81A82" w:rsidP="00C81A82">
      <w:pPr>
        <w:jc w:val="center"/>
        <w:rPr>
          <w:rFonts w:ascii="Arial" w:eastAsia="Times New Roman" w:hAnsi="Arial" w:cs="Arial"/>
        </w:rPr>
      </w:pPr>
      <w:r w:rsidRPr="00C27EAA">
        <w:rPr>
          <w:rFonts w:ascii="Arial" w:eastAsia="Times New Roman" w:hAnsi="Arial" w:cs="Arial"/>
        </w:rPr>
        <w:t>Assignment 2- Week 4</w:t>
      </w:r>
    </w:p>
    <w:p w:rsidR="00C81A82" w:rsidRPr="00C27EAA" w:rsidRDefault="00C81A82" w:rsidP="00C81A82">
      <w:pPr>
        <w:jc w:val="center"/>
        <w:rPr>
          <w:rFonts w:ascii="Arial" w:eastAsia="Times New Roman" w:hAnsi="Arial" w:cs="Arial"/>
        </w:rPr>
      </w:pPr>
      <w:r w:rsidRPr="00C27EAA">
        <w:rPr>
          <w:rFonts w:ascii="Arial" w:eastAsia="Times New Roman" w:hAnsi="Arial" w:cs="Arial"/>
        </w:rPr>
        <w:t>Nicole Harrison</w:t>
      </w:r>
    </w:p>
    <w:p w:rsidR="00C81A82" w:rsidRPr="00C27EAA" w:rsidRDefault="00C81A82" w:rsidP="00C81A82">
      <w:pPr>
        <w:jc w:val="center"/>
        <w:rPr>
          <w:rFonts w:ascii="Arial" w:eastAsia="Times New Roman" w:hAnsi="Arial" w:cs="Arial"/>
        </w:rPr>
      </w:pPr>
      <w:r w:rsidRPr="00C27EAA">
        <w:rPr>
          <w:rFonts w:ascii="Arial" w:eastAsia="Times New Roman" w:hAnsi="Arial" w:cs="Arial"/>
        </w:rPr>
        <w:t>8204392</w:t>
      </w:r>
    </w:p>
    <w:p w:rsidR="00C81A82" w:rsidRPr="00C27EAA" w:rsidRDefault="00C81A82" w:rsidP="00C81A82">
      <w:pPr>
        <w:jc w:val="center"/>
        <w:rPr>
          <w:rFonts w:ascii="Arial" w:eastAsia="Times New Roman" w:hAnsi="Arial" w:cs="Arial"/>
        </w:rPr>
      </w:pPr>
    </w:p>
    <w:p w:rsidR="00C81A82" w:rsidRPr="00C27EAA" w:rsidRDefault="00C81A82" w:rsidP="00C81A82">
      <w:pPr>
        <w:rPr>
          <w:rFonts w:ascii="Arial" w:eastAsia="Times New Roman" w:hAnsi="Arial" w:cs="Arial"/>
          <w:b/>
        </w:rPr>
      </w:pPr>
      <w:r w:rsidRPr="00C27EAA">
        <w:rPr>
          <w:rFonts w:ascii="Arial" w:eastAsia="Times New Roman" w:hAnsi="Arial" w:cs="Arial"/>
          <w:b/>
        </w:rPr>
        <w:t xml:space="preserve">Question: </w:t>
      </w:r>
    </w:p>
    <w:p w:rsidR="005052F2" w:rsidRPr="00C27EAA" w:rsidRDefault="005052F2" w:rsidP="00C81A82">
      <w:pPr>
        <w:rPr>
          <w:rFonts w:ascii="Arial" w:eastAsia="Times New Roman" w:hAnsi="Arial" w:cs="Arial"/>
        </w:rPr>
      </w:pPr>
    </w:p>
    <w:p w:rsidR="00C81A82" w:rsidRPr="00C81A82" w:rsidRDefault="00C81A82" w:rsidP="00C81A82">
      <w:pPr>
        <w:rPr>
          <w:rFonts w:ascii="Arial" w:eastAsia="Times New Roman" w:hAnsi="Arial" w:cs="Arial"/>
        </w:rPr>
      </w:pPr>
      <w:r w:rsidRPr="00C81A82">
        <w:rPr>
          <w:rFonts w:ascii="Arial" w:eastAsia="Times New Roman" w:hAnsi="Arial" w:cs="Arial"/>
        </w:rPr>
        <w:t xml:space="preserve">Canada is normally characterized as a liberal welfare state, where the market is the dominant provider of welfare, as in other </w:t>
      </w:r>
      <w:proofErr w:type="spellStart"/>
      <w:r w:rsidRPr="00C81A82">
        <w:rPr>
          <w:rFonts w:ascii="Arial" w:eastAsia="Times New Roman" w:hAnsi="Arial" w:cs="Arial"/>
        </w:rPr>
        <w:t>Anglosaxon</w:t>
      </w:r>
      <w:proofErr w:type="spellEnd"/>
      <w:r w:rsidRPr="00C81A82">
        <w:rPr>
          <w:rFonts w:ascii="Arial" w:eastAsia="Times New Roman" w:hAnsi="Arial" w:cs="Arial"/>
        </w:rPr>
        <w:t xml:space="preserve"> countries. Yet it has some policies that defy that characterization, such as its predominantly </w:t>
      </w:r>
      <w:r w:rsidRPr="00C27EAA">
        <w:rPr>
          <w:rFonts w:ascii="Arial" w:eastAsia="Times New Roman" w:hAnsi="Arial" w:cs="Arial"/>
        </w:rPr>
        <w:t>public healthcare</w:t>
      </w:r>
      <w:r w:rsidRPr="00C81A82">
        <w:rPr>
          <w:rFonts w:ascii="Arial" w:eastAsia="Times New Roman" w:hAnsi="Arial" w:cs="Arial"/>
        </w:rPr>
        <w:t xml:space="preserve"> system. Does the power resources approach help us understand why the healthcare system was private before the 1960s, but is now primarily publicly funded? Please explain.</w:t>
      </w:r>
    </w:p>
    <w:p w:rsidR="004E4732" w:rsidRPr="00C27EAA" w:rsidRDefault="00803E5C">
      <w:pPr>
        <w:rPr>
          <w:rFonts w:ascii="Arial" w:hAnsi="Arial" w:cs="Arial"/>
        </w:rPr>
      </w:pPr>
    </w:p>
    <w:p w:rsidR="00C81A82" w:rsidRPr="00C27EAA" w:rsidRDefault="00C81A82">
      <w:pPr>
        <w:rPr>
          <w:rFonts w:ascii="Arial" w:hAnsi="Arial" w:cs="Arial"/>
        </w:rPr>
      </w:pPr>
      <w:r w:rsidRPr="00C27EAA">
        <w:rPr>
          <w:rFonts w:ascii="Arial" w:hAnsi="Arial" w:cs="Arial"/>
          <w:b/>
        </w:rPr>
        <w:t>Answer:</w:t>
      </w:r>
      <w:r w:rsidRPr="00C27EAA">
        <w:rPr>
          <w:rFonts w:ascii="Arial" w:hAnsi="Arial" w:cs="Arial"/>
        </w:rPr>
        <w:t xml:space="preserve"> </w:t>
      </w:r>
    </w:p>
    <w:p w:rsidR="005052F2" w:rsidRPr="00C27EAA" w:rsidRDefault="005052F2">
      <w:pPr>
        <w:rPr>
          <w:rFonts w:ascii="Arial" w:hAnsi="Arial" w:cs="Arial"/>
        </w:rPr>
      </w:pPr>
    </w:p>
    <w:p w:rsidR="005052F2" w:rsidRPr="00C27EAA" w:rsidRDefault="00111FDB">
      <w:pPr>
        <w:rPr>
          <w:rFonts w:ascii="Arial" w:hAnsi="Arial" w:cs="Arial"/>
        </w:rPr>
      </w:pPr>
      <w:r w:rsidRPr="00C27EAA">
        <w:rPr>
          <w:rFonts w:ascii="Arial" w:hAnsi="Arial" w:cs="Arial"/>
        </w:rPr>
        <w:t xml:space="preserve">Power resource theory </w:t>
      </w:r>
      <w:r w:rsidR="00727D47" w:rsidRPr="00C27EAA">
        <w:rPr>
          <w:rFonts w:ascii="Arial" w:hAnsi="Arial" w:cs="Arial"/>
        </w:rPr>
        <w:t>claims</w:t>
      </w:r>
      <w:r w:rsidR="00727D47" w:rsidRPr="00C27EAA">
        <w:rPr>
          <w:rFonts w:ascii="Arial" w:hAnsi="Arial" w:cs="Arial"/>
        </w:rPr>
        <w:t xml:space="preserve"> </w:t>
      </w:r>
      <w:r w:rsidR="00727D47" w:rsidRPr="00C27EAA">
        <w:rPr>
          <w:rFonts w:ascii="Arial" w:hAnsi="Arial" w:cs="Arial"/>
        </w:rPr>
        <w:t>that</w:t>
      </w:r>
      <w:r w:rsidR="00727D47" w:rsidRPr="00C27EAA">
        <w:rPr>
          <w:rFonts w:ascii="Arial" w:hAnsi="Arial" w:cs="Arial"/>
        </w:rPr>
        <w:t xml:space="preserve"> </w:t>
      </w:r>
      <w:r w:rsidR="00727D47" w:rsidRPr="00C27EAA">
        <w:rPr>
          <w:rFonts w:ascii="Arial" w:hAnsi="Arial" w:cs="Arial"/>
        </w:rPr>
        <w:t>di</w:t>
      </w:r>
      <w:r w:rsidR="00727D47" w:rsidRPr="00C27EAA">
        <w:rPr>
          <w:rFonts w:ascii="Arial" w:hAnsi="Arial" w:cs="Arial"/>
        </w:rPr>
        <w:t>ff</w:t>
      </w:r>
      <w:r w:rsidR="00727D47" w:rsidRPr="00C27EAA">
        <w:rPr>
          <w:rFonts w:ascii="Arial" w:hAnsi="Arial" w:cs="Arial"/>
        </w:rPr>
        <w:t>erences</w:t>
      </w:r>
      <w:r w:rsidR="00727D47" w:rsidRPr="00C27EAA">
        <w:rPr>
          <w:rFonts w:ascii="Arial" w:hAnsi="Arial" w:cs="Arial"/>
        </w:rPr>
        <w:t xml:space="preserve"> </w:t>
      </w:r>
      <w:r w:rsidR="00727D47" w:rsidRPr="00C27EAA">
        <w:rPr>
          <w:rFonts w:ascii="Arial" w:hAnsi="Arial" w:cs="Arial"/>
        </w:rPr>
        <w:t>in</w:t>
      </w:r>
      <w:r w:rsidR="00727D47" w:rsidRPr="00C27EAA">
        <w:rPr>
          <w:rFonts w:ascii="Arial" w:hAnsi="Arial" w:cs="Arial"/>
        </w:rPr>
        <w:t xml:space="preserve"> </w:t>
      </w:r>
      <w:r w:rsidR="00727D47" w:rsidRPr="00C27EAA">
        <w:rPr>
          <w:rFonts w:ascii="Arial" w:hAnsi="Arial" w:cs="Arial"/>
        </w:rPr>
        <w:t>organizational</w:t>
      </w:r>
      <w:r w:rsidR="00727D47" w:rsidRPr="00C27EAA">
        <w:rPr>
          <w:rFonts w:ascii="Arial" w:hAnsi="Arial" w:cs="Arial"/>
        </w:rPr>
        <w:t xml:space="preserve"> </w:t>
      </w:r>
      <w:r w:rsidR="00727D47" w:rsidRPr="00C27EAA">
        <w:rPr>
          <w:rFonts w:ascii="Arial" w:hAnsi="Arial" w:cs="Arial"/>
        </w:rPr>
        <w:t>resources</w:t>
      </w:r>
      <w:r w:rsidR="00727D47" w:rsidRPr="00C27EAA">
        <w:rPr>
          <w:rFonts w:ascii="Arial" w:hAnsi="Arial" w:cs="Arial"/>
        </w:rPr>
        <w:t xml:space="preserve"> </w:t>
      </w:r>
      <w:r w:rsidR="00727D47" w:rsidRPr="00C27EAA">
        <w:rPr>
          <w:rFonts w:ascii="Arial" w:hAnsi="Arial" w:cs="Arial"/>
        </w:rPr>
        <w:t>such as</w:t>
      </w:r>
      <w:r w:rsidR="00727D47" w:rsidRPr="00C27EAA">
        <w:rPr>
          <w:rFonts w:ascii="Arial" w:hAnsi="Arial" w:cs="Arial"/>
        </w:rPr>
        <w:t xml:space="preserve"> </w:t>
      </w:r>
      <w:r w:rsidR="00727D47" w:rsidRPr="00C27EAA">
        <w:rPr>
          <w:rFonts w:ascii="Arial" w:hAnsi="Arial" w:cs="Arial"/>
        </w:rPr>
        <w:t>unions</w:t>
      </w:r>
      <w:r w:rsidR="00727D47" w:rsidRPr="00C27EAA">
        <w:rPr>
          <w:rFonts w:ascii="Arial" w:hAnsi="Arial" w:cs="Arial"/>
        </w:rPr>
        <w:t xml:space="preserve"> </w:t>
      </w:r>
      <w:r w:rsidR="00727D47" w:rsidRPr="00C27EAA">
        <w:rPr>
          <w:rFonts w:ascii="Arial" w:hAnsi="Arial" w:cs="Arial"/>
        </w:rPr>
        <w:t>and</w:t>
      </w:r>
      <w:r w:rsidR="00727D47" w:rsidRPr="00C27EAA">
        <w:rPr>
          <w:rFonts w:ascii="Arial" w:hAnsi="Arial" w:cs="Arial"/>
        </w:rPr>
        <w:t xml:space="preserve"> </w:t>
      </w:r>
      <w:r w:rsidR="00727D47" w:rsidRPr="00C27EAA">
        <w:rPr>
          <w:rFonts w:ascii="Arial" w:hAnsi="Arial" w:cs="Arial"/>
        </w:rPr>
        <w:t>left</w:t>
      </w:r>
      <w:r w:rsidR="00727D47" w:rsidRPr="00C27EAA">
        <w:rPr>
          <w:rFonts w:ascii="Arial" w:hAnsi="Arial" w:cs="Arial"/>
        </w:rPr>
        <w:t xml:space="preserve">-leaning </w:t>
      </w:r>
      <w:r w:rsidR="00727D47" w:rsidRPr="00C27EAA">
        <w:rPr>
          <w:rFonts w:ascii="Arial" w:hAnsi="Arial" w:cs="Arial"/>
        </w:rPr>
        <w:t>political</w:t>
      </w:r>
      <w:r w:rsidR="00727D47" w:rsidRPr="00C27EAA">
        <w:rPr>
          <w:rFonts w:ascii="Arial" w:hAnsi="Arial" w:cs="Arial"/>
        </w:rPr>
        <w:t xml:space="preserve"> </w:t>
      </w:r>
      <w:r w:rsidR="00727D47" w:rsidRPr="00C27EAA">
        <w:rPr>
          <w:rFonts w:ascii="Arial" w:hAnsi="Arial" w:cs="Arial"/>
        </w:rPr>
        <w:t>parties</w:t>
      </w:r>
      <w:r w:rsidR="00727D47" w:rsidRPr="00C27EAA">
        <w:rPr>
          <w:rFonts w:ascii="Arial" w:hAnsi="Arial" w:cs="Arial"/>
        </w:rPr>
        <w:t xml:space="preserve"> </w:t>
      </w:r>
      <w:r w:rsidR="00727D47" w:rsidRPr="00C27EAA">
        <w:rPr>
          <w:rFonts w:ascii="Arial" w:hAnsi="Arial" w:cs="Arial"/>
        </w:rPr>
        <w:t>are</w:t>
      </w:r>
      <w:r w:rsidR="00727D47" w:rsidRPr="00C27EAA">
        <w:rPr>
          <w:rFonts w:ascii="Arial" w:hAnsi="Arial" w:cs="Arial"/>
        </w:rPr>
        <w:t xml:space="preserve"> </w:t>
      </w:r>
      <w:r w:rsidR="00727D47" w:rsidRPr="00C27EAA">
        <w:rPr>
          <w:rFonts w:ascii="Arial" w:hAnsi="Arial" w:cs="Arial"/>
        </w:rPr>
        <w:t>responsible</w:t>
      </w:r>
      <w:r w:rsidR="00727D47" w:rsidRPr="00C27EAA">
        <w:rPr>
          <w:rFonts w:ascii="Arial" w:hAnsi="Arial" w:cs="Arial"/>
        </w:rPr>
        <w:t xml:space="preserve"> </w:t>
      </w:r>
      <w:r w:rsidR="00727D47" w:rsidRPr="00C27EAA">
        <w:rPr>
          <w:rFonts w:ascii="Arial" w:hAnsi="Arial" w:cs="Arial"/>
        </w:rPr>
        <w:t>for</w:t>
      </w:r>
      <w:r w:rsidR="00727D47" w:rsidRPr="00C27EAA">
        <w:rPr>
          <w:rFonts w:ascii="Arial" w:hAnsi="Arial" w:cs="Arial"/>
        </w:rPr>
        <w:t xml:space="preserve"> </w:t>
      </w:r>
      <w:r w:rsidR="00727D47" w:rsidRPr="00C27EAA">
        <w:rPr>
          <w:rFonts w:ascii="Arial" w:hAnsi="Arial" w:cs="Arial"/>
        </w:rPr>
        <w:t>di</w:t>
      </w:r>
      <w:r w:rsidR="00727D47" w:rsidRPr="00C27EAA">
        <w:rPr>
          <w:rFonts w:ascii="Arial" w:hAnsi="Arial" w:cs="Arial"/>
        </w:rPr>
        <w:t>ff</w:t>
      </w:r>
      <w:r w:rsidR="00727D47" w:rsidRPr="00C27EAA">
        <w:rPr>
          <w:rFonts w:ascii="Arial" w:hAnsi="Arial" w:cs="Arial"/>
        </w:rPr>
        <w:t>erences</w:t>
      </w:r>
      <w:r w:rsidR="00727D47" w:rsidRPr="00C27EAA">
        <w:rPr>
          <w:rFonts w:ascii="Arial" w:hAnsi="Arial" w:cs="Arial"/>
        </w:rPr>
        <w:t xml:space="preserve"> </w:t>
      </w:r>
      <w:r w:rsidR="00727D47" w:rsidRPr="00C27EAA">
        <w:rPr>
          <w:rFonts w:ascii="Arial" w:hAnsi="Arial" w:cs="Arial"/>
        </w:rPr>
        <w:t>in</w:t>
      </w:r>
      <w:r w:rsidR="00727D47" w:rsidRPr="00C27EAA">
        <w:rPr>
          <w:rFonts w:ascii="Arial" w:hAnsi="Arial" w:cs="Arial"/>
        </w:rPr>
        <w:t xml:space="preserve"> </w:t>
      </w:r>
      <w:r w:rsidR="00727D47" w:rsidRPr="00C27EAA">
        <w:rPr>
          <w:rFonts w:ascii="Arial" w:hAnsi="Arial" w:cs="Arial"/>
        </w:rPr>
        <w:t>distributional</w:t>
      </w:r>
      <w:r w:rsidR="00727D47" w:rsidRPr="00C27EAA">
        <w:rPr>
          <w:rFonts w:ascii="Arial" w:hAnsi="Arial" w:cs="Arial"/>
        </w:rPr>
        <w:t xml:space="preserve"> </w:t>
      </w:r>
      <w:r w:rsidR="00727D47" w:rsidRPr="00C27EAA">
        <w:rPr>
          <w:rFonts w:ascii="Arial" w:hAnsi="Arial" w:cs="Arial"/>
        </w:rPr>
        <w:t>outcomes.</w:t>
      </w:r>
      <w:r w:rsidR="00727D47" w:rsidRPr="00C27EAA">
        <w:rPr>
          <w:rFonts w:ascii="Arial" w:hAnsi="Arial" w:cs="Arial"/>
        </w:rPr>
        <w:t xml:space="preserve"> </w:t>
      </w:r>
      <w:r w:rsidR="00727D47" w:rsidRPr="00C27EAA">
        <w:rPr>
          <w:rFonts w:ascii="Arial" w:hAnsi="Arial" w:cs="Arial"/>
        </w:rPr>
        <w:t>The</w:t>
      </w:r>
      <w:r w:rsidR="00727D47" w:rsidRPr="00C27EAA">
        <w:rPr>
          <w:rFonts w:ascii="Arial" w:hAnsi="Arial" w:cs="Arial"/>
        </w:rPr>
        <w:t xml:space="preserve"> </w:t>
      </w:r>
      <w:r w:rsidR="00727D47" w:rsidRPr="00C27EAA">
        <w:rPr>
          <w:rFonts w:ascii="Arial" w:hAnsi="Arial" w:cs="Arial"/>
        </w:rPr>
        <w:t>model</w:t>
      </w:r>
      <w:r w:rsidR="00727D47" w:rsidRPr="00C27EAA">
        <w:rPr>
          <w:rFonts w:ascii="Arial" w:hAnsi="Arial" w:cs="Arial"/>
        </w:rPr>
        <w:t xml:space="preserve"> </w:t>
      </w:r>
      <w:r w:rsidR="00727D47" w:rsidRPr="00C27EAA">
        <w:rPr>
          <w:rFonts w:ascii="Arial" w:hAnsi="Arial" w:cs="Arial"/>
        </w:rPr>
        <w:t>is</w:t>
      </w:r>
      <w:r w:rsidR="00727D47" w:rsidRPr="00C27EAA">
        <w:rPr>
          <w:rFonts w:ascii="Arial" w:hAnsi="Arial" w:cs="Arial"/>
        </w:rPr>
        <w:t xml:space="preserve"> fi</w:t>
      </w:r>
      <w:r w:rsidR="00727D47" w:rsidRPr="00C27EAA">
        <w:rPr>
          <w:rFonts w:ascii="Arial" w:hAnsi="Arial" w:cs="Arial"/>
        </w:rPr>
        <w:t>rmly</w:t>
      </w:r>
      <w:r w:rsidR="00727D47" w:rsidRPr="00C27EAA">
        <w:rPr>
          <w:rFonts w:ascii="Arial" w:hAnsi="Arial" w:cs="Arial"/>
        </w:rPr>
        <w:t xml:space="preserve"> r</w:t>
      </w:r>
      <w:r w:rsidR="00727D47" w:rsidRPr="00C27EAA">
        <w:rPr>
          <w:rFonts w:ascii="Arial" w:hAnsi="Arial" w:cs="Arial"/>
        </w:rPr>
        <w:t>ooted</w:t>
      </w:r>
      <w:r w:rsidR="00727D47" w:rsidRPr="00C27EAA">
        <w:rPr>
          <w:rFonts w:ascii="Arial" w:hAnsi="Arial" w:cs="Arial"/>
        </w:rPr>
        <w:t xml:space="preserve"> </w:t>
      </w:r>
      <w:r w:rsidR="00727D47" w:rsidRPr="00C27EAA">
        <w:rPr>
          <w:rFonts w:ascii="Arial" w:hAnsi="Arial" w:cs="Arial"/>
        </w:rPr>
        <w:t>in</w:t>
      </w:r>
      <w:r w:rsidR="00727D47" w:rsidRPr="00C27EAA">
        <w:rPr>
          <w:rFonts w:ascii="Arial" w:hAnsi="Arial" w:cs="Arial"/>
        </w:rPr>
        <w:t xml:space="preserve"> </w:t>
      </w:r>
      <w:r w:rsidR="00727D47" w:rsidRPr="00C27EAA">
        <w:rPr>
          <w:rFonts w:ascii="Arial" w:hAnsi="Arial" w:cs="Arial"/>
        </w:rPr>
        <w:t>a class-based</w:t>
      </w:r>
      <w:r w:rsidR="00727D47" w:rsidRPr="00C27EAA">
        <w:rPr>
          <w:rFonts w:ascii="Arial" w:hAnsi="Arial" w:cs="Arial"/>
        </w:rPr>
        <w:t xml:space="preserve"> </w:t>
      </w:r>
      <w:r w:rsidR="00727D47" w:rsidRPr="00C27EAA">
        <w:rPr>
          <w:rFonts w:ascii="Arial" w:hAnsi="Arial" w:cs="Arial"/>
        </w:rPr>
        <w:t>conception</w:t>
      </w:r>
      <w:r w:rsidR="00727D47" w:rsidRPr="00C27EAA">
        <w:rPr>
          <w:rFonts w:ascii="Arial" w:hAnsi="Arial" w:cs="Arial"/>
        </w:rPr>
        <w:t xml:space="preserve"> </w:t>
      </w:r>
      <w:r w:rsidR="00727D47" w:rsidRPr="00C27EAA">
        <w:rPr>
          <w:rFonts w:ascii="Arial" w:hAnsi="Arial" w:cs="Arial"/>
        </w:rPr>
        <w:t>of</w:t>
      </w:r>
      <w:r w:rsidR="00727D47" w:rsidRPr="00C27EAA">
        <w:rPr>
          <w:rFonts w:ascii="Arial" w:hAnsi="Arial" w:cs="Arial"/>
        </w:rPr>
        <w:t xml:space="preserve"> </w:t>
      </w:r>
      <w:r w:rsidR="00727D47" w:rsidRPr="00C27EAA">
        <w:rPr>
          <w:rFonts w:ascii="Arial" w:hAnsi="Arial" w:cs="Arial"/>
        </w:rPr>
        <w:t>politics</w:t>
      </w:r>
      <w:r w:rsidR="00727D47" w:rsidRPr="00C27EAA">
        <w:rPr>
          <w:rFonts w:ascii="Arial" w:hAnsi="Arial" w:cs="Arial"/>
        </w:rPr>
        <w:t xml:space="preserve"> i</w:t>
      </w:r>
      <w:r w:rsidR="00727D47" w:rsidRPr="00C27EAA">
        <w:rPr>
          <w:rFonts w:ascii="Arial" w:hAnsi="Arial" w:cs="Arial"/>
        </w:rPr>
        <w:t>n</w:t>
      </w:r>
      <w:r w:rsidR="00727D47" w:rsidRPr="00C27EAA">
        <w:rPr>
          <w:rFonts w:ascii="Arial" w:hAnsi="Arial" w:cs="Arial"/>
        </w:rPr>
        <w:t xml:space="preserve"> </w:t>
      </w:r>
      <w:r w:rsidR="00727D47" w:rsidRPr="00C27EAA">
        <w:rPr>
          <w:rFonts w:ascii="Arial" w:hAnsi="Arial" w:cs="Arial"/>
        </w:rPr>
        <w:t>which capital</w:t>
      </w:r>
      <w:r w:rsidR="00727D47" w:rsidRPr="00C27EAA">
        <w:rPr>
          <w:rFonts w:ascii="Arial" w:hAnsi="Arial" w:cs="Arial"/>
        </w:rPr>
        <w:t xml:space="preserve"> </w:t>
      </w:r>
      <w:r w:rsidR="00727D47" w:rsidRPr="00C27EAA">
        <w:rPr>
          <w:rFonts w:ascii="Arial" w:hAnsi="Arial" w:cs="Arial"/>
        </w:rPr>
        <w:t>and</w:t>
      </w:r>
      <w:r w:rsidR="00727D47" w:rsidRPr="00C27EAA">
        <w:rPr>
          <w:rFonts w:ascii="Arial" w:hAnsi="Arial" w:cs="Arial"/>
        </w:rPr>
        <w:t xml:space="preserve"> </w:t>
      </w:r>
      <w:r w:rsidR="00727D47" w:rsidRPr="00C27EAA">
        <w:rPr>
          <w:rFonts w:ascii="Arial" w:hAnsi="Arial" w:cs="Arial"/>
        </w:rPr>
        <w:t>labo</w:t>
      </w:r>
      <w:r w:rsidR="00727D47" w:rsidRPr="00C27EAA">
        <w:rPr>
          <w:rFonts w:ascii="Arial" w:hAnsi="Arial" w:cs="Arial"/>
        </w:rPr>
        <w:t>u</w:t>
      </w:r>
      <w:r w:rsidR="00727D47" w:rsidRPr="00C27EAA">
        <w:rPr>
          <w:rFonts w:ascii="Arial" w:hAnsi="Arial" w:cs="Arial"/>
        </w:rPr>
        <w:t>r</w:t>
      </w:r>
      <w:r w:rsidR="00727D47" w:rsidRPr="00C27EAA">
        <w:rPr>
          <w:rFonts w:ascii="Arial" w:hAnsi="Arial" w:cs="Arial"/>
        </w:rPr>
        <w:t xml:space="preserve"> </w:t>
      </w:r>
      <w:r w:rsidR="00727D47" w:rsidRPr="00C27EAA">
        <w:rPr>
          <w:rFonts w:ascii="Arial" w:hAnsi="Arial" w:cs="Arial"/>
        </w:rPr>
        <w:t>have opposite</w:t>
      </w:r>
      <w:r w:rsidR="00727D47" w:rsidRPr="00C27EAA">
        <w:rPr>
          <w:rFonts w:ascii="Arial" w:hAnsi="Arial" w:cs="Arial"/>
        </w:rPr>
        <w:t xml:space="preserve"> </w:t>
      </w:r>
      <w:r w:rsidR="00727D47" w:rsidRPr="00C27EAA">
        <w:rPr>
          <w:rFonts w:ascii="Arial" w:hAnsi="Arial" w:cs="Arial"/>
        </w:rPr>
        <w:t>preferences</w:t>
      </w:r>
      <w:r w:rsidR="00727D47" w:rsidRPr="00C27EAA">
        <w:rPr>
          <w:rFonts w:ascii="Arial" w:hAnsi="Arial" w:cs="Arial"/>
        </w:rPr>
        <w:t xml:space="preserve"> </w:t>
      </w:r>
      <w:r w:rsidR="00727D47" w:rsidRPr="00C27EAA">
        <w:rPr>
          <w:rFonts w:ascii="Arial" w:hAnsi="Arial" w:cs="Arial"/>
        </w:rPr>
        <w:t>over</w:t>
      </w:r>
      <w:r w:rsidR="00727D47" w:rsidRPr="00C27EAA">
        <w:rPr>
          <w:rFonts w:ascii="Arial" w:hAnsi="Arial" w:cs="Arial"/>
        </w:rPr>
        <w:t xml:space="preserve"> </w:t>
      </w:r>
      <w:r w:rsidR="00727D47" w:rsidRPr="00C27EAA">
        <w:rPr>
          <w:rFonts w:ascii="Arial" w:hAnsi="Arial" w:cs="Arial"/>
        </w:rPr>
        <w:t>the</w:t>
      </w:r>
      <w:r w:rsidR="00727D47" w:rsidRPr="00C27EAA">
        <w:rPr>
          <w:rFonts w:ascii="Arial" w:hAnsi="Arial" w:cs="Arial"/>
        </w:rPr>
        <w:t xml:space="preserve"> </w:t>
      </w:r>
      <w:r w:rsidR="00727D47" w:rsidRPr="00C27EAA">
        <w:rPr>
          <w:rFonts w:ascii="Arial" w:hAnsi="Arial" w:cs="Arial"/>
        </w:rPr>
        <w:t>level of</w:t>
      </w:r>
      <w:r w:rsidR="00727D47" w:rsidRPr="00C27EAA">
        <w:rPr>
          <w:rFonts w:ascii="Arial" w:hAnsi="Arial" w:cs="Arial"/>
        </w:rPr>
        <w:t xml:space="preserve"> </w:t>
      </w:r>
      <w:r w:rsidR="00727D47" w:rsidRPr="00C27EAA">
        <w:rPr>
          <w:rFonts w:ascii="Arial" w:hAnsi="Arial" w:cs="Arial"/>
        </w:rPr>
        <w:t>inequality.</w:t>
      </w:r>
      <w:r w:rsidR="00727D47" w:rsidRPr="00C27EAA">
        <w:rPr>
          <w:rFonts w:ascii="Arial" w:hAnsi="Arial" w:cs="Arial"/>
        </w:rPr>
        <w:t xml:space="preserve"> </w:t>
      </w:r>
      <w:r w:rsidR="000D5E4B" w:rsidRPr="00C27EAA">
        <w:rPr>
          <w:rFonts w:ascii="Arial" w:hAnsi="Arial" w:cs="Arial"/>
        </w:rPr>
        <w:t>A</w:t>
      </w:r>
      <w:r w:rsidR="00727D47" w:rsidRPr="00C27EAA">
        <w:rPr>
          <w:rFonts w:ascii="Arial" w:hAnsi="Arial" w:cs="Arial"/>
        </w:rPr>
        <w:t xml:space="preserve">s we saw in the </w:t>
      </w:r>
      <w:proofErr w:type="spellStart"/>
      <w:r w:rsidR="00727D47" w:rsidRPr="00C27EAA">
        <w:rPr>
          <w:rFonts w:ascii="Arial" w:hAnsi="Arial" w:cs="Arial"/>
        </w:rPr>
        <w:t>Youtube</w:t>
      </w:r>
      <w:proofErr w:type="spellEnd"/>
      <w:r w:rsidR="00727D47" w:rsidRPr="00C27EAA">
        <w:rPr>
          <w:rFonts w:ascii="Arial" w:hAnsi="Arial" w:cs="Arial"/>
        </w:rPr>
        <w:t xml:space="preserve"> clip shown in class, the NDP government in Saskatchewan appealed to working class people in the province like farmers in order to garner support to pass public healthcare. If we apply power resource theory, this makes sense because</w:t>
      </w:r>
      <w:r w:rsidR="000D5E4B" w:rsidRPr="00C27EAA">
        <w:rPr>
          <w:rFonts w:ascii="Arial" w:hAnsi="Arial" w:cs="Arial"/>
        </w:rPr>
        <w:t xml:space="preserve"> they are the people who would benefit most from having a public healthcare system. Since power resource theory is rooted in a class-based conception of politics, it is natural that the ruling class (i</w:t>
      </w:r>
      <w:r w:rsidR="00803E5C">
        <w:rPr>
          <w:rFonts w:ascii="Arial" w:hAnsi="Arial" w:cs="Arial"/>
        </w:rPr>
        <w:t>.e.</w:t>
      </w:r>
      <w:r w:rsidR="000D5E4B" w:rsidRPr="00C27EAA">
        <w:rPr>
          <w:rFonts w:ascii="Arial" w:hAnsi="Arial" w:cs="Arial"/>
        </w:rPr>
        <w:t xml:space="preserve"> the doctors in this case) would be against it because, in their eyes, it threatens their potential to make money. However, the working class would be in favour of it because it would benefit them. In the case of Saskatchewan, </w:t>
      </w:r>
      <w:r w:rsidR="005052F2" w:rsidRPr="00C27EAA">
        <w:rPr>
          <w:rFonts w:ascii="Arial" w:hAnsi="Arial" w:cs="Arial"/>
        </w:rPr>
        <w:t xml:space="preserve">public healthcare came into play when the NDP government, a leftist party, was elected. This, again, makes sense given that the power resource theory claims that </w:t>
      </w:r>
      <w:r w:rsidR="005052F2" w:rsidRPr="00C27EAA">
        <w:rPr>
          <w:rFonts w:ascii="Arial" w:hAnsi="Arial" w:cs="Arial"/>
        </w:rPr>
        <w:t xml:space="preserve">differences in organizational resources such as unions and </w:t>
      </w:r>
      <w:r w:rsidR="005052F2" w:rsidRPr="00C27EAA">
        <w:rPr>
          <w:rFonts w:ascii="Arial" w:hAnsi="Arial" w:cs="Arial"/>
          <w:i/>
        </w:rPr>
        <w:t>left-leaning political parties</w:t>
      </w:r>
      <w:r w:rsidR="005052F2" w:rsidRPr="00C27EAA">
        <w:rPr>
          <w:rFonts w:ascii="Arial" w:hAnsi="Arial" w:cs="Arial"/>
        </w:rPr>
        <w:t xml:space="preserve"> are responsible for differences in distributional outcomes.</w:t>
      </w:r>
      <w:r w:rsidR="005052F2" w:rsidRPr="00C27EAA">
        <w:rPr>
          <w:rFonts w:ascii="Arial" w:hAnsi="Arial" w:cs="Arial"/>
        </w:rPr>
        <w:t xml:space="preserve"> I think that the most important concept to note is that the b</w:t>
      </w:r>
      <w:r w:rsidR="005052F2" w:rsidRPr="00C27EAA">
        <w:rPr>
          <w:rFonts w:ascii="Arial" w:hAnsi="Arial" w:cs="Arial"/>
        </w:rPr>
        <w:t>alance of power is more fluid between capital and labour</w:t>
      </w:r>
      <w:r w:rsidR="005052F2" w:rsidRPr="00C27EAA">
        <w:rPr>
          <w:rFonts w:ascii="Arial" w:hAnsi="Arial" w:cs="Arial"/>
        </w:rPr>
        <w:t xml:space="preserve"> in power resource theory. In class we learned that c</w:t>
      </w:r>
      <w:r w:rsidR="005052F2" w:rsidRPr="00C27EAA">
        <w:rPr>
          <w:rFonts w:ascii="Arial" w:hAnsi="Arial" w:cs="Arial"/>
        </w:rPr>
        <w:t>apitalists have power in the market, but workers can seek power through the polity on the basis of socialist/social-democratic parties</w:t>
      </w:r>
      <w:r w:rsidR="005052F2" w:rsidRPr="00C27EAA">
        <w:rPr>
          <w:rFonts w:ascii="Arial" w:hAnsi="Arial" w:cs="Arial"/>
        </w:rPr>
        <w:t xml:space="preserve">. This is exactly what I said in the previous </w:t>
      </w:r>
      <w:bookmarkStart w:id="0" w:name="_GoBack"/>
      <w:bookmarkEnd w:id="0"/>
      <w:r w:rsidR="005052F2" w:rsidRPr="00C27EAA">
        <w:rPr>
          <w:rFonts w:ascii="Arial" w:hAnsi="Arial" w:cs="Arial"/>
        </w:rPr>
        <w:t>statement. The ND</w:t>
      </w:r>
      <w:r w:rsidR="00A2169B" w:rsidRPr="00C27EAA">
        <w:rPr>
          <w:rFonts w:ascii="Arial" w:hAnsi="Arial" w:cs="Arial"/>
        </w:rPr>
        <w:t xml:space="preserve">P </w:t>
      </w:r>
      <w:r w:rsidR="005052F2" w:rsidRPr="00C27EAA">
        <w:rPr>
          <w:rFonts w:ascii="Arial" w:hAnsi="Arial" w:cs="Arial"/>
        </w:rPr>
        <w:t>government in Saskatchewan</w:t>
      </w:r>
      <w:r w:rsidR="005052F2" w:rsidRPr="00C27EAA">
        <w:rPr>
          <w:rFonts w:ascii="Arial" w:hAnsi="Arial" w:cs="Arial"/>
        </w:rPr>
        <w:t xml:space="preserve"> put in place policies that favour workers, and thereby </w:t>
      </w:r>
      <w:r w:rsidR="005052F2" w:rsidRPr="00C27EAA">
        <w:rPr>
          <w:rFonts w:ascii="Arial" w:hAnsi="Arial" w:cs="Arial"/>
        </w:rPr>
        <w:t xml:space="preserve">they </w:t>
      </w:r>
      <w:r w:rsidR="005052F2" w:rsidRPr="00C27EAA">
        <w:rPr>
          <w:rFonts w:ascii="Arial" w:hAnsi="Arial" w:cs="Arial"/>
        </w:rPr>
        <w:t>alter</w:t>
      </w:r>
      <w:r w:rsidR="005052F2" w:rsidRPr="00C27EAA">
        <w:rPr>
          <w:rFonts w:ascii="Arial" w:hAnsi="Arial" w:cs="Arial"/>
        </w:rPr>
        <w:t xml:space="preserve">ed </w:t>
      </w:r>
      <w:r w:rsidR="005052F2" w:rsidRPr="00C27EAA">
        <w:rPr>
          <w:rFonts w:ascii="Arial" w:hAnsi="Arial" w:cs="Arial"/>
        </w:rPr>
        <w:t xml:space="preserve">distribution in inequalities. </w:t>
      </w:r>
      <w:r w:rsidR="005052F2" w:rsidRPr="00C27EAA">
        <w:rPr>
          <w:rFonts w:ascii="Arial" w:hAnsi="Arial" w:cs="Arial"/>
        </w:rPr>
        <w:t xml:space="preserve">Therefore, I believe that the power resource theory can help explain why </w:t>
      </w:r>
      <w:r w:rsidR="005052F2" w:rsidRPr="00C81A82">
        <w:rPr>
          <w:rFonts w:ascii="Arial" w:eastAsia="Times New Roman" w:hAnsi="Arial" w:cs="Arial"/>
        </w:rPr>
        <w:t xml:space="preserve">the healthcare system was private before the </w:t>
      </w:r>
      <w:r w:rsidR="00C27EAA" w:rsidRPr="00C81A82">
        <w:rPr>
          <w:rFonts w:ascii="Arial" w:eastAsia="Times New Roman" w:hAnsi="Arial" w:cs="Arial"/>
        </w:rPr>
        <w:t>1960s but</w:t>
      </w:r>
      <w:r w:rsidR="005052F2" w:rsidRPr="00C81A82">
        <w:rPr>
          <w:rFonts w:ascii="Arial" w:eastAsia="Times New Roman" w:hAnsi="Arial" w:cs="Arial"/>
        </w:rPr>
        <w:t xml:space="preserve"> is now primarily publicly funded</w:t>
      </w:r>
      <w:r w:rsidR="005052F2" w:rsidRPr="00C27EAA">
        <w:rPr>
          <w:rFonts w:ascii="Arial" w:eastAsia="Times New Roman" w:hAnsi="Arial" w:cs="Arial"/>
        </w:rPr>
        <w:t xml:space="preserve"> through examination of the way that the NDP government appealed to </w:t>
      </w:r>
      <w:r w:rsidR="00A2169B" w:rsidRPr="00C27EAA">
        <w:rPr>
          <w:rFonts w:ascii="Arial" w:eastAsia="Times New Roman" w:hAnsi="Arial" w:cs="Arial"/>
        </w:rPr>
        <w:t xml:space="preserve">the </w:t>
      </w:r>
      <w:r w:rsidR="005052F2" w:rsidRPr="00C27EAA">
        <w:rPr>
          <w:rFonts w:ascii="Arial" w:eastAsia="Times New Roman" w:hAnsi="Arial" w:cs="Arial"/>
        </w:rPr>
        <w:t>working</w:t>
      </w:r>
      <w:r w:rsidR="00A2169B" w:rsidRPr="00C27EAA">
        <w:rPr>
          <w:rFonts w:ascii="Arial" w:eastAsia="Times New Roman" w:hAnsi="Arial" w:cs="Arial"/>
        </w:rPr>
        <w:t>-</w:t>
      </w:r>
      <w:r w:rsidR="005052F2" w:rsidRPr="00C27EAA">
        <w:rPr>
          <w:rFonts w:ascii="Arial" w:eastAsia="Times New Roman" w:hAnsi="Arial" w:cs="Arial"/>
        </w:rPr>
        <w:t xml:space="preserve">class </w:t>
      </w:r>
      <w:r w:rsidR="00392B10" w:rsidRPr="00C27EAA">
        <w:rPr>
          <w:rFonts w:ascii="Arial" w:eastAsia="Times New Roman" w:hAnsi="Arial" w:cs="Arial"/>
        </w:rPr>
        <w:t xml:space="preserve">Saskatchewan </w:t>
      </w:r>
      <w:r w:rsidR="00A2169B" w:rsidRPr="00C27EAA">
        <w:rPr>
          <w:rFonts w:ascii="Arial" w:eastAsia="Times New Roman" w:hAnsi="Arial" w:cs="Arial"/>
        </w:rPr>
        <w:t>population</w:t>
      </w:r>
      <w:r w:rsidR="00C27EAA">
        <w:rPr>
          <w:rFonts w:ascii="Arial" w:eastAsia="Times New Roman" w:hAnsi="Arial" w:cs="Arial"/>
        </w:rPr>
        <w:t xml:space="preserve"> in order to shift the feeling amongst the community, and hence the policy. </w:t>
      </w:r>
    </w:p>
    <w:sectPr w:rsidR="005052F2" w:rsidRPr="00C27EAA" w:rsidSect="001D62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A82"/>
    <w:rsid w:val="00090808"/>
    <w:rsid w:val="000D5E4B"/>
    <w:rsid w:val="00111FDB"/>
    <w:rsid w:val="001D6263"/>
    <w:rsid w:val="00231D4C"/>
    <w:rsid w:val="00392B10"/>
    <w:rsid w:val="004F1551"/>
    <w:rsid w:val="005052F2"/>
    <w:rsid w:val="00727D47"/>
    <w:rsid w:val="00803E5C"/>
    <w:rsid w:val="008A6C3E"/>
    <w:rsid w:val="00A2169B"/>
    <w:rsid w:val="00C27EAA"/>
    <w:rsid w:val="00C81A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503922D"/>
  <w15:chartTrackingRefBased/>
  <w15:docId w15:val="{6067761B-3C6B-E843-BD19-93FA74DC4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fuvd">
    <w:name w:val="ilfuvd"/>
    <w:basedOn w:val="DefaultParagraphFont"/>
    <w:rsid w:val="008A6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628969">
      <w:bodyDiv w:val="1"/>
      <w:marLeft w:val="0"/>
      <w:marRight w:val="0"/>
      <w:marTop w:val="0"/>
      <w:marBottom w:val="0"/>
      <w:divBdr>
        <w:top w:val="none" w:sz="0" w:space="0" w:color="auto"/>
        <w:left w:val="none" w:sz="0" w:space="0" w:color="auto"/>
        <w:bottom w:val="none" w:sz="0" w:space="0" w:color="auto"/>
        <w:right w:val="none" w:sz="0" w:space="0" w:color="auto"/>
      </w:divBdr>
    </w:div>
    <w:div w:id="1025211564">
      <w:bodyDiv w:val="1"/>
      <w:marLeft w:val="0"/>
      <w:marRight w:val="0"/>
      <w:marTop w:val="0"/>
      <w:marBottom w:val="0"/>
      <w:divBdr>
        <w:top w:val="none" w:sz="0" w:space="0" w:color="auto"/>
        <w:left w:val="none" w:sz="0" w:space="0" w:color="auto"/>
        <w:bottom w:val="none" w:sz="0" w:space="0" w:color="auto"/>
        <w:right w:val="none" w:sz="0" w:space="0" w:color="auto"/>
      </w:divBdr>
    </w:div>
    <w:div w:id="1089809496">
      <w:bodyDiv w:val="1"/>
      <w:marLeft w:val="0"/>
      <w:marRight w:val="0"/>
      <w:marTop w:val="0"/>
      <w:marBottom w:val="0"/>
      <w:divBdr>
        <w:top w:val="none" w:sz="0" w:space="0" w:color="auto"/>
        <w:left w:val="none" w:sz="0" w:space="0" w:color="auto"/>
        <w:bottom w:val="none" w:sz="0" w:space="0" w:color="auto"/>
        <w:right w:val="none" w:sz="0" w:space="0" w:color="auto"/>
      </w:divBdr>
    </w:div>
    <w:div w:id="1304458661">
      <w:bodyDiv w:val="1"/>
      <w:marLeft w:val="0"/>
      <w:marRight w:val="0"/>
      <w:marTop w:val="0"/>
      <w:marBottom w:val="0"/>
      <w:divBdr>
        <w:top w:val="none" w:sz="0" w:space="0" w:color="auto"/>
        <w:left w:val="none" w:sz="0" w:space="0" w:color="auto"/>
        <w:bottom w:val="none" w:sz="0" w:space="0" w:color="auto"/>
        <w:right w:val="none" w:sz="0" w:space="0" w:color="auto"/>
      </w:divBdr>
    </w:div>
    <w:div w:id="1904293458">
      <w:bodyDiv w:val="1"/>
      <w:marLeft w:val="0"/>
      <w:marRight w:val="0"/>
      <w:marTop w:val="0"/>
      <w:marBottom w:val="0"/>
      <w:divBdr>
        <w:top w:val="none" w:sz="0" w:space="0" w:color="auto"/>
        <w:left w:val="none" w:sz="0" w:space="0" w:color="auto"/>
        <w:bottom w:val="none" w:sz="0" w:space="0" w:color="auto"/>
        <w:right w:val="none" w:sz="0" w:space="0" w:color="auto"/>
      </w:divBdr>
      <w:divsChild>
        <w:div w:id="1093361627">
          <w:marLeft w:val="360"/>
          <w:marRight w:val="0"/>
          <w:marTop w:val="86"/>
          <w:marBottom w:val="0"/>
          <w:divBdr>
            <w:top w:val="none" w:sz="0" w:space="0" w:color="auto"/>
            <w:left w:val="none" w:sz="0" w:space="0" w:color="auto"/>
            <w:bottom w:val="none" w:sz="0" w:space="0" w:color="auto"/>
            <w:right w:val="none" w:sz="0" w:space="0" w:color="auto"/>
          </w:divBdr>
        </w:div>
      </w:divsChild>
    </w:div>
    <w:div w:id="1938827397">
      <w:bodyDiv w:val="1"/>
      <w:marLeft w:val="0"/>
      <w:marRight w:val="0"/>
      <w:marTop w:val="0"/>
      <w:marBottom w:val="0"/>
      <w:divBdr>
        <w:top w:val="none" w:sz="0" w:space="0" w:color="auto"/>
        <w:left w:val="none" w:sz="0" w:space="0" w:color="auto"/>
        <w:bottom w:val="none" w:sz="0" w:space="0" w:color="auto"/>
        <w:right w:val="none" w:sz="0" w:space="0" w:color="auto"/>
      </w:divBdr>
      <w:divsChild>
        <w:div w:id="1934897454">
          <w:marLeft w:val="0"/>
          <w:marRight w:val="0"/>
          <w:marTop w:val="0"/>
          <w:marBottom w:val="0"/>
          <w:divBdr>
            <w:top w:val="none" w:sz="0" w:space="0" w:color="auto"/>
            <w:left w:val="none" w:sz="0" w:space="0" w:color="auto"/>
            <w:bottom w:val="none" w:sz="0" w:space="0" w:color="auto"/>
            <w:right w:val="none" w:sz="0" w:space="0" w:color="auto"/>
          </w:divBdr>
        </w:div>
        <w:div w:id="1453935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Harrison</dc:creator>
  <cp:keywords/>
  <dc:description/>
  <cp:lastModifiedBy>Nicole Harrison</cp:lastModifiedBy>
  <cp:revision>4</cp:revision>
  <dcterms:created xsi:type="dcterms:W3CDTF">2019-02-01T16:38:00Z</dcterms:created>
  <dcterms:modified xsi:type="dcterms:W3CDTF">2019-02-05T23:02:00Z</dcterms:modified>
</cp:coreProperties>
</file>