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rPr/>
      </w:pPr>
      <w:r w:rsidDel="00000000" w:rsidR="00000000" w:rsidRPr="00000000">
        <w:rPr>
          <w:b w:val="1"/>
          <w:rtl w:val="0"/>
        </w:rPr>
        <w:t xml:space="preserve">Chapter 2: Sociological Research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1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Learning objectives and focus questions</w:t>
      </w:r>
    </w:p>
    <w:p w:rsidR="00000000" w:rsidDel="00000000" w:rsidP="00000000" w:rsidRDefault="00000000" w:rsidRPr="00000000" w14:paraId="00000002">
      <w:pPr>
        <w:numPr>
          <w:ilvl w:val="1"/>
          <w:numId w:val="3"/>
        </w:numPr>
        <w:ind w:left="1440" w:hanging="360"/>
      </w:pPr>
      <w:r w:rsidDel="00000000" w:rsidR="00000000" w:rsidRPr="00000000">
        <w:rPr>
          <w:rtl w:val="0"/>
        </w:rPr>
        <w:t xml:space="preserve">Learning objectives</w:t>
      </w:r>
    </w:p>
    <w:p w:rsidR="00000000" w:rsidDel="00000000" w:rsidP="00000000" w:rsidRDefault="00000000" w:rsidRPr="00000000" w14:paraId="00000003">
      <w:pPr>
        <w:numPr>
          <w:ilvl w:val="2"/>
          <w:numId w:val="3"/>
        </w:numPr>
        <w:ind w:left="2160" w:hanging="360"/>
      </w:pPr>
      <w:r w:rsidDel="00000000" w:rsidR="00000000" w:rsidRPr="00000000">
        <w:rPr>
          <w:rtl w:val="0"/>
        </w:rPr>
        <w:t xml:space="preserve">Understand the relationship between theory and research</w:t>
      </w:r>
    </w:p>
    <w:p w:rsidR="00000000" w:rsidDel="00000000" w:rsidP="00000000" w:rsidRDefault="00000000" w:rsidRPr="00000000" w14:paraId="00000004">
      <w:pPr>
        <w:numPr>
          <w:ilvl w:val="2"/>
          <w:numId w:val="3"/>
        </w:numPr>
        <w:ind w:left="2160" w:hanging="360"/>
      </w:pPr>
      <w:r w:rsidDel="00000000" w:rsidR="00000000" w:rsidRPr="00000000">
        <w:rPr>
          <w:rtl w:val="0"/>
        </w:rPr>
        <w:t xml:space="preserve">Identify the main steps in the sociological research process</w:t>
      </w:r>
    </w:p>
    <w:p w:rsidR="00000000" w:rsidDel="00000000" w:rsidP="00000000" w:rsidRDefault="00000000" w:rsidRPr="00000000" w14:paraId="00000005">
      <w:pPr>
        <w:numPr>
          <w:ilvl w:val="2"/>
          <w:numId w:val="3"/>
        </w:numPr>
        <w:ind w:left="2160" w:hanging="360"/>
      </w:pPr>
      <w:r w:rsidDel="00000000" w:rsidR="00000000" w:rsidRPr="00000000">
        <w:rPr>
          <w:rtl w:val="0"/>
        </w:rPr>
        <w:t xml:space="preserve">Explain why it’s important to have different methods of conducting social research and to know something about each of these methods</w:t>
      </w:r>
    </w:p>
    <w:p w:rsidR="00000000" w:rsidDel="00000000" w:rsidP="00000000" w:rsidRDefault="00000000" w:rsidRPr="00000000" w14:paraId="00000006">
      <w:pPr>
        <w:numPr>
          <w:ilvl w:val="2"/>
          <w:numId w:val="3"/>
        </w:numPr>
        <w:ind w:left="2160" w:hanging="360"/>
      </w:pPr>
      <w:r w:rsidDel="00000000" w:rsidR="00000000" w:rsidRPr="00000000">
        <w:rPr>
          <w:rtl w:val="0"/>
        </w:rPr>
        <w:t xml:space="preserve">Discuss how research has contributed to our understanding of altruism</w:t>
      </w:r>
    </w:p>
    <w:p w:rsidR="00000000" w:rsidDel="00000000" w:rsidP="00000000" w:rsidRDefault="00000000" w:rsidRPr="00000000" w14:paraId="00000007">
      <w:pPr>
        <w:numPr>
          <w:ilvl w:val="2"/>
          <w:numId w:val="3"/>
        </w:numPr>
        <w:ind w:left="2160" w:hanging="360"/>
      </w:pPr>
      <w:r w:rsidDel="00000000" w:rsidR="00000000" w:rsidRPr="00000000">
        <w:rPr>
          <w:rtl w:val="0"/>
        </w:rPr>
        <w:t xml:space="preserve">Explain why a code of ethics for sociological research is necessary</w:t>
      </w:r>
    </w:p>
    <w:p w:rsidR="00000000" w:rsidDel="00000000" w:rsidP="00000000" w:rsidRDefault="00000000" w:rsidRPr="00000000" w14:paraId="00000008">
      <w:pPr>
        <w:numPr>
          <w:ilvl w:val="1"/>
          <w:numId w:val="3"/>
        </w:numPr>
        <w:ind w:left="1440" w:hanging="360"/>
      </w:pPr>
      <w:r w:rsidDel="00000000" w:rsidR="00000000" w:rsidRPr="00000000">
        <w:rPr>
          <w:rtl w:val="0"/>
        </w:rPr>
        <w:t xml:space="preserve">Focus questions</w:t>
      </w:r>
    </w:p>
    <w:p w:rsidR="00000000" w:rsidDel="00000000" w:rsidP="00000000" w:rsidRDefault="00000000" w:rsidRPr="00000000" w14:paraId="00000009">
      <w:pPr>
        <w:numPr>
          <w:ilvl w:val="2"/>
          <w:numId w:val="3"/>
        </w:numPr>
        <w:ind w:left="2160" w:hanging="360"/>
      </w:pPr>
      <w:r w:rsidDel="00000000" w:rsidR="00000000" w:rsidRPr="00000000">
        <w:rPr>
          <w:rtl w:val="0"/>
        </w:rPr>
        <w:t xml:space="preserve">How does social research add to our knowledge of human societies?</w:t>
      </w:r>
    </w:p>
    <w:p w:rsidR="00000000" w:rsidDel="00000000" w:rsidP="00000000" w:rsidRDefault="00000000" w:rsidRPr="00000000" w14:paraId="0000000A">
      <w:pPr>
        <w:numPr>
          <w:ilvl w:val="2"/>
          <w:numId w:val="3"/>
        </w:numPr>
        <w:ind w:left="2160" w:hanging="360"/>
      </w:pPr>
      <w:r w:rsidDel="00000000" w:rsidR="00000000" w:rsidRPr="00000000">
        <w:rPr>
          <w:rtl w:val="0"/>
        </w:rPr>
        <w:t xml:space="preserve">Question: how do we know about our social world?</w:t>
      </w:r>
    </w:p>
    <w:p w:rsidR="00000000" w:rsidDel="00000000" w:rsidP="00000000" w:rsidRDefault="00000000" w:rsidRPr="00000000" w14:paraId="0000000B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Elements of science</w:t>
      </w:r>
    </w:p>
    <w:p w:rsidR="00000000" w:rsidDel="00000000" w:rsidP="00000000" w:rsidRDefault="00000000" w:rsidRPr="00000000" w14:paraId="0000000C">
      <w:pPr>
        <w:numPr>
          <w:ilvl w:val="1"/>
          <w:numId w:val="3"/>
        </w:numPr>
        <w:ind w:left="1440" w:hanging="360"/>
      </w:pPr>
      <w:r w:rsidDel="00000000" w:rsidR="00000000" w:rsidRPr="00000000">
        <w:rPr>
          <w:rtl w:val="0"/>
        </w:rPr>
        <w:t xml:space="preserve">Science is empirical: knowledge is best gained by direct, sympathetic observation</w:t>
      </w:r>
    </w:p>
    <w:p w:rsidR="00000000" w:rsidDel="00000000" w:rsidP="00000000" w:rsidRDefault="00000000" w:rsidRPr="00000000" w14:paraId="0000000D">
      <w:pPr>
        <w:numPr>
          <w:ilvl w:val="1"/>
          <w:numId w:val="3"/>
        </w:numPr>
        <w:ind w:left="1440" w:hanging="360"/>
      </w:pPr>
      <w:r w:rsidDel="00000000" w:rsidR="00000000" w:rsidRPr="00000000">
        <w:rPr>
          <w:rtl w:val="0"/>
        </w:rPr>
        <w:t xml:space="preserve">Scientific knowledge is systematic and public</w:t>
      </w:r>
    </w:p>
    <w:p w:rsidR="00000000" w:rsidDel="00000000" w:rsidP="00000000" w:rsidRDefault="00000000" w:rsidRPr="00000000" w14:paraId="0000000E">
      <w:pPr>
        <w:numPr>
          <w:ilvl w:val="1"/>
          <w:numId w:val="3"/>
        </w:numPr>
        <w:ind w:left="1440" w:hanging="360"/>
      </w:pPr>
      <w:r w:rsidDel="00000000" w:rsidR="00000000" w:rsidRPr="00000000">
        <w:rPr>
          <w:rtl w:val="0"/>
        </w:rPr>
        <w:t xml:space="preserve">Must be ACCURATE data</w:t>
      </w:r>
    </w:p>
    <w:p w:rsidR="00000000" w:rsidDel="00000000" w:rsidP="00000000" w:rsidRDefault="00000000" w:rsidRPr="00000000" w14:paraId="0000000F">
      <w:pPr>
        <w:numPr>
          <w:ilvl w:val="1"/>
          <w:numId w:val="3"/>
        </w:numPr>
        <w:ind w:left="1440" w:hanging="360"/>
      </w:pPr>
      <w:r w:rsidDel="00000000" w:rsidR="00000000" w:rsidRPr="00000000">
        <w:rPr>
          <w:rtl w:val="0"/>
        </w:rPr>
        <w:t xml:space="preserve">Science has a built-in mechanism for self-correction by creating hypotheses and then testing them</w:t>
      </w:r>
    </w:p>
    <w:p w:rsidR="00000000" w:rsidDel="00000000" w:rsidP="00000000" w:rsidRDefault="00000000" w:rsidRPr="00000000" w14:paraId="00000010">
      <w:pPr>
        <w:numPr>
          <w:ilvl w:val="2"/>
          <w:numId w:val="3"/>
        </w:numPr>
        <w:ind w:left="2160" w:hanging="360"/>
      </w:pPr>
      <w:r w:rsidDel="00000000" w:rsidR="00000000" w:rsidRPr="00000000">
        <w:rPr>
          <w:rtl w:val="0"/>
        </w:rPr>
        <w:t xml:space="preserve">Hypothesis: tentative statements of the relationship between two or more concepts or variables</w:t>
      </w:r>
    </w:p>
    <w:p w:rsidR="00000000" w:rsidDel="00000000" w:rsidP="00000000" w:rsidRDefault="00000000" w:rsidRPr="00000000" w14:paraId="00000011">
      <w:pPr>
        <w:numPr>
          <w:ilvl w:val="1"/>
          <w:numId w:val="3"/>
        </w:numPr>
        <w:ind w:left="1440" w:hanging="360"/>
      </w:pPr>
      <w:r w:rsidDel="00000000" w:rsidR="00000000" w:rsidRPr="00000000">
        <w:rPr>
          <w:rtl w:val="0"/>
        </w:rPr>
        <w:t xml:space="preserve">Science is objective to ensure that scientists’ biases and values do not affect their research</w:t>
      </w:r>
    </w:p>
    <w:p w:rsidR="00000000" w:rsidDel="00000000" w:rsidP="00000000" w:rsidRDefault="00000000" w:rsidRPr="00000000" w14:paraId="00000012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Descriptive and explanatory studies</w:t>
      </w:r>
    </w:p>
    <w:p w:rsidR="00000000" w:rsidDel="00000000" w:rsidP="00000000" w:rsidRDefault="00000000" w:rsidRPr="00000000" w14:paraId="00000013">
      <w:pPr>
        <w:numPr>
          <w:ilvl w:val="1"/>
          <w:numId w:val="3"/>
        </w:numPr>
        <w:ind w:left="1440" w:hanging="360"/>
      </w:pPr>
      <w:r w:rsidDel="00000000" w:rsidR="00000000" w:rsidRPr="00000000">
        <w:rPr>
          <w:rtl w:val="0"/>
        </w:rPr>
        <w:t xml:space="preserve">Descriptive studies </w:t>
      </w:r>
    </w:p>
    <w:p w:rsidR="00000000" w:rsidDel="00000000" w:rsidP="00000000" w:rsidRDefault="00000000" w:rsidRPr="00000000" w14:paraId="00000014">
      <w:pPr>
        <w:numPr>
          <w:ilvl w:val="2"/>
          <w:numId w:val="3"/>
        </w:numPr>
        <w:ind w:left="2160" w:hanging="360"/>
      </w:pPr>
      <w:r w:rsidDel="00000000" w:rsidR="00000000" w:rsidRPr="00000000">
        <w:rPr>
          <w:rtl w:val="0"/>
        </w:rPr>
        <w:t xml:space="preserve">Describe social reality or provide facts about some group, practice, or event</w:t>
      </w:r>
    </w:p>
    <w:p w:rsidR="00000000" w:rsidDel="00000000" w:rsidP="00000000" w:rsidRDefault="00000000" w:rsidRPr="00000000" w14:paraId="00000015">
      <w:pPr>
        <w:numPr>
          <w:ilvl w:val="1"/>
          <w:numId w:val="3"/>
        </w:numPr>
        <w:ind w:left="1440" w:hanging="360"/>
      </w:pPr>
      <w:r w:rsidDel="00000000" w:rsidR="00000000" w:rsidRPr="00000000">
        <w:rPr>
          <w:rtl w:val="0"/>
        </w:rPr>
        <w:t xml:space="preserve">Explanatory studies</w:t>
      </w:r>
    </w:p>
    <w:p w:rsidR="00000000" w:rsidDel="00000000" w:rsidP="00000000" w:rsidRDefault="00000000" w:rsidRPr="00000000" w14:paraId="00000016">
      <w:pPr>
        <w:numPr>
          <w:ilvl w:val="2"/>
          <w:numId w:val="3"/>
        </w:numPr>
        <w:ind w:left="2160" w:hanging="360"/>
      </w:pPr>
      <w:r w:rsidDel="00000000" w:rsidR="00000000" w:rsidRPr="00000000">
        <w:rPr>
          <w:rtl w:val="0"/>
        </w:rPr>
        <w:t xml:space="preserve">Try to explain relationships and to provide information on why certain events do or do not occur</w:t>
      </w:r>
    </w:p>
    <w:p w:rsidR="00000000" w:rsidDel="00000000" w:rsidP="00000000" w:rsidRDefault="00000000" w:rsidRPr="00000000" w14:paraId="00000017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The Theory and Research Cycle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3724275</wp:posOffset>
            </wp:positionH>
            <wp:positionV relativeFrom="paragraph">
              <wp:posOffset>114300</wp:posOffset>
            </wp:positionV>
            <wp:extent cx="2295525" cy="2723706"/>
            <wp:effectExtent b="0" l="0" r="0" t="0"/>
            <wp:wrapSquare wrapText="bothSides" distB="114300" distT="114300" distL="114300" distR="11430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17094" l="36378" r="39423" t="31908"/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272370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8">
      <w:pPr>
        <w:numPr>
          <w:ilvl w:val="1"/>
          <w:numId w:val="3"/>
        </w:numPr>
        <w:ind w:left="1440" w:hanging="360"/>
      </w:pPr>
      <w:r w:rsidDel="00000000" w:rsidR="00000000" w:rsidRPr="00000000">
        <w:rPr>
          <w:rtl w:val="0"/>
        </w:rPr>
        <w:t xml:space="preserve">In the deductive approach, the researcher begins with a theory and uses research to test the theory</w:t>
      </w:r>
    </w:p>
    <w:p w:rsidR="00000000" w:rsidDel="00000000" w:rsidP="00000000" w:rsidRDefault="00000000" w:rsidRPr="00000000" w14:paraId="00000019">
      <w:pPr>
        <w:numPr>
          <w:ilvl w:val="1"/>
          <w:numId w:val="3"/>
        </w:numPr>
        <w:ind w:left="1440" w:hanging="360"/>
      </w:pPr>
      <w:r w:rsidDel="00000000" w:rsidR="00000000" w:rsidRPr="00000000">
        <w:rPr>
          <w:rtl w:val="0"/>
        </w:rPr>
        <w:t xml:space="preserve">In the inductive approach, the researcher collects data and then generates theories from the analysis of those data</w:t>
      </w:r>
    </w:p>
    <w:p w:rsidR="00000000" w:rsidDel="00000000" w:rsidP="00000000" w:rsidRDefault="00000000" w:rsidRPr="00000000" w14:paraId="0000001A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The Quantitative Research Model</w:t>
      </w:r>
    </w:p>
    <w:p w:rsidR="00000000" w:rsidDel="00000000" w:rsidP="00000000" w:rsidRDefault="00000000" w:rsidRPr="00000000" w14:paraId="0000001B">
      <w:pPr>
        <w:numPr>
          <w:ilvl w:val="1"/>
          <w:numId w:val="3"/>
        </w:numPr>
        <w:ind w:left="1440" w:hanging="360"/>
      </w:pPr>
      <w:r w:rsidDel="00000000" w:rsidR="00000000" w:rsidRPr="00000000">
        <w:rPr>
          <w:rtl w:val="0"/>
        </w:rPr>
        <w:t xml:space="preserve">Select and define the research problem </w:t>
      </w:r>
    </w:p>
    <w:p w:rsidR="00000000" w:rsidDel="00000000" w:rsidP="00000000" w:rsidRDefault="00000000" w:rsidRPr="00000000" w14:paraId="0000001C">
      <w:pPr>
        <w:numPr>
          <w:ilvl w:val="1"/>
          <w:numId w:val="3"/>
        </w:numPr>
        <w:ind w:left="1440" w:hanging="360"/>
      </w:pPr>
      <w:r w:rsidDel="00000000" w:rsidR="00000000" w:rsidRPr="00000000">
        <w:rPr>
          <w:rtl w:val="0"/>
        </w:rPr>
        <w:t xml:space="preserve">Review previous research</w:t>
      </w:r>
    </w:p>
    <w:p w:rsidR="00000000" w:rsidDel="00000000" w:rsidP="00000000" w:rsidRDefault="00000000" w:rsidRPr="00000000" w14:paraId="0000001D">
      <w:pPr>
        <w:numPr>
          <w:ilvl w:val="1"/>
          <w:numId w:val="3"/>
        </w:numPr>
        <w:ind w:left="1440" w:hanging="360"/>
      </w:pPr>
      <w:r w:rsidDel="00000000" w:rsidR="00000000" w:rsidRPr="00000000">
        <w:rPr>
          <w:rtl w:val="0"/>
        </w:rPr>
        <w:t xml:space="preserve">Formulate the hypothesis (if applicable)</w:t>
      </w:r>
    </w:p>
    <w:p w:rsidR="00000000" w:rsidDel="00000000" w:rsidP="00000000" w:rsidRDefault="00000000" w:rsidRPr="00000000" w14:paraId="0000001E">
      <w:pPr>
        <w:numPr>
          <w:ilvl w:val="1"/>
          <w:numId w:val="3"/>
        </w:numPr>
        <w:ind w:left="1440" w:hanging="360"/>
      </w:pPr>
      <w:r w:rsidDel="00000000" w:rsidR="00000000" w:rsidRPr="00000000">
        <w:rPr>
          <w:rtl w:val="0"/>
        </w:rPr>
        <w:t xml:space="preserve">Develop the research design</w:t>
      </w:r>
    </w:p>
    <w:p w:rsidR="00000000" w:rsidDel="00000000" w:rsidP="00000000" w:rsidRDefault="00000000" w:rsidRPr="00000000" w14:paraId="0000001F">
      <w:pPr>
        <w:numPr>
          <w:ilvl w:val="1"/>
          <w:numId w:val="3"/>
        </w:numPr>
        <w:ind w:left="1440" w:hanging="360"/>
      </w:pPr>
      <w:r w:rsidDel="00000000" w:rsidR="00000000" w:rsidRPr="00000000">
        <w:rPr>
          <w:rtl w:val="0"/>
        </w:rPr>
        <w:t xml:space="preserve">Collect and analyze the data</w:t>
      </w:r>
    </w:p>
    <w:p w:rsidR="00000000" w:rsidDel="00000000" w:rsidP="00000000" w:rsidRDefault="00000000" w:rsidRPr="00000000" w14:paraId="00000020">
      <w:pPr>
        <w:numPr>
          <w:ilvl w:val="2"/>
          <w:numId w:val="3"/>
        </w:numPr>
        <w:ind w:left="2160" w:hanging="360"/>
      </w:pPr>
      <w:r w:rsidDel="00000000" w:rsidR="00000000" w:rsidRPr="00000000">
        <w:rPr>
          <w:rtl w:val="0"/>
        </w:rPr>
        <w:t xml:space="preserve">Quantitative data is important but can be problematic; wrong data = wrong results, some people manipulate their data to arrive at the conclusion they want</w:t>
      </w:r>
    </w:p>
    <w:p w:rsidR="00000000" w:rsidDel="00000000" w:rsidP="00000000" w:rsidRDefault="00000000" w:rsidRPr="00000000" w14:paraId="00000021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Formulate the hypothesis (if applicable)</w:t>
      </w:r>
    </w:p>
    <w:p w:rsidR="00000000" w:rsidDel="00000000" w:rsidP="00000000" w:rsidRDefault="00000000" w:rsidRPr="00000000" w14:paraId="00000022">
      <w:pPr>
        <w:numPr>
          <w:ilvl w:val="1"/>
          <w:numId w:val="3"/>
        </w:numPr>
        <w:ind w:left="1440" w:hanging="360"/>
      </w:pPr>
      <w:r w:rsidDel="00000000" w:rsidR="00000000" w:rsidRPr="00000000">
        <w:rPr>
          <w:rtl w:val="0"/>
        </w:rPr>
        <w:t xml:space="preserve">After reviewing previous research (relevant books and scholarly articles) to see what others have learned about the topic, you may formulate a hypothesis - a tentative statement of the relationship between two or more concepts or variables</w:t>
      </w:r>
    </w:p>
    <w:p w:rsidR="00000000" w:rsidDel="00000000" w:rsidP="00000000" w:rsidRDefault="00000000" w:rsidRPr="00000000" w14:paraId="00000023">
      <w:pPr>
        <w:numPr>
          <w:ilvl w:val="1"/>
          <w:numId w:val="3"/>
        </w:numPr>
        <w:ind w:left="1440" w:hanging="360"/>
      </w:pPr>
      <w:r w:rsidDel="00000000" w:rsidR="00000000" w:rsidRPr="00000000">
        <w:rPr>
          <w:rtl w:val="0"/>
        </w:rPr>
        <w:t xml:space="preserve">Concepts are the abstract elements representing some aspect of the world in simplified form (ex: altruism and social integration)</w:t>
      </w:r>
    </w:p>
    <w:p w:rsidR="00000000" w:rsidDel="00000000" w:rsidP="00000000" w:rsidRDefault="00000000" w:rsidRPr="00000000" w14:paraId="00000024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Variables </w:t>
      </w:r>
    </w:p>
    <w:p w:rsidR="00000000" w:rsidDel="00000000" w:rsidP="00000000" w:rsidRDefault="00000000" w:rsidRPr="00000000" w14:paraId="00000025">
      <w:pPr>
        <w:numPr>
          <w:ilvl w:val="1"/>
          <w:numId w:val="3"/>
        </w:numPr>
        <w:ind w:left="1440" w:hanging="360"/>
      </w:pPr>
      <w:r w:rsidDel="00000000" w:rsidR="00000000" w:rsidRPr="00000000">
        <w:rPr>
          <w:rtl w:val="0"/>
        </w:rPr>
        <w:t xml:space="preserve">Scientists make no claims to eternal truths, rather they present hypotheses </w:t>
      </w:r>
    </w:p>
    <w:p w:rsidR="00000000" w:rsidDel="00000000" w:rsidP="00000000" w:rsidRDefault="00000000" w:rsidRPr="00000000" w14:paraId="00000026">
      <w:pPr>
        <w:numPr>
          <w:ilvl w:val="1"/>
          <w:numId w:val="3"/>
        </w:numPr>
        <w:ind w:left="1440" w:hanging="360"/>
      </w:pPr>
      <w:r w:rsidDel="00000000" w:rsidR="00000000" w:rsidRPr="00000000">
        <w:rPr>
          <w:rtl w:val="0"/>
        </w:rPr>
        <w:t xml:space="preserve">A variable: any concept with measurable traits or characteristics that vary from one person, time, situation, or society to another</w:t>
      </w:r>
    </w:p>
    <w:p w:rsidR="00000000" w:rsidDel="00000000" w:rsidP="00000000" w:rsidRDefault="00000000" w:rsidRPr="00000000" w14:paraId="00000027">
      <w:pPr>
        <w:numPr>
          <w:ilvl w:val="1"/>
          <w:numId w:val="3"/>
        </w:numPr>
        <w:ind w:left="1440" w:hanging="360"/>
      </w:pPr>
      <w:r w:rsidDel="00000000" w:rsidR="00000000" w:rsidRPr="00000000">
        <w:rPr>
          <w:rtl w:val="0"/>
        </w:rPr>
        <w:t xml:space="preserve">Independent variable</w:t>
      </w:r>
    </w:p>
    <w:p w:rsidR="00000000" w:rsidDel="00000000" w:rsidP="00000000" w:rsidRDefault="00000000" w:rsidRPr="00000000" w14:paraId="00000028">
      <w:pPr>
        <w:numPr>
          <w:ilvl w:val="2"/>
          <w:numId w:val="3"/>
        </w:numPr>
        <w:ind w:left="2160" w:hanging="360"/>
      </w:pPr>
      <w:r w:rsidDel="00000000" w:rsidR="00000000" w:rsidRPr="00000000">
        <w:rPr>
          <w:rtl w:val="0"/>
        </w:rPr>
        <w:t xml:space="preserve">A variable that is presumed to cause or determine a dependent variable</w:t>
      </w:r>
    </w:p>
    <w:p w:rsidR="00000000" w:rsidDel="00000000" w:rsidP="00000000" w:rsidRDefault="00000000" w:rsidRPr="00000000" w14:paraId="00000029">
      <w:pPr>
        <w:numPr>
          <w:ilvl w:val="1"/>
          <w:numId w:val="3"/>
        </w:numPr>
        <w:ind w:left="1440" w:hanging="360"/>
      </w:pPr>
      <w:r w:rsidDel="00000000" w:rsidR="00000000" w:rsidRPr="00000000">
        <w:rPr>
          <w:rtl w:val="0"/>
        </w:rPr>
        <w:t xml:space="preserve">Dependent variable</w:t>
      </w:r>
    </w:p>
    <w:p w:rsidR="00000000" w:rsidDel="00000000" w:rsidP="00000000" w:rsidRDefault="00000000" w:rsidRPr="00000000" w14:paraId="0000002A">
      <w:pPr>
        <w:numPr>
          <w:ilvl w:val="2"/>
          <w:numId w:val="3"/>
        </w:numPr>
        <w:ind w:left="2160" w:hanging="360"/>
      </w:pPr>
      <w:r w:rsidDel="00000000" w:rsidR="00000000" w:rsidRPr="00000000">
        <w:rPr>
          <w:rtl w:val="0"/>
        </w:rPr>
        <w:t xml:space="preserve">A variable that is assumed to depend on or be caused by the independent variable(s)</w:t>
      </w:r>
    </w:p>
    <w:p w:rsidR="00000000" w:rsidDel="00000000" w:rsidP="00000000" w:rsidRDefault="00000000" w:rsidRPr="00000000" w14:paraId="0000002B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Collect and analyze the data</w:t>
      </w:r>
    </w:p>
    <w:p w:rsidR="00000000" w:rsidDel="00000000" w:rsidP="00000000" w:rsidRDefault="00000000" w:rsidRPr="00000000" w14:paraId="0000002C">
      <w:pPr>
        <w:numPr>
          <w:ilvl w:val="1"/>
          <w:numId w:val="3"/>
        </w:numPr>
        <w:ind w:left="1440" w:hanging="360"/>
      </w:pPr>
      <w:r w:rsidDel="00000000" w:rsidR="00000000" w:rsidRPr="00000000">
        <w:rPr>
          <w:rtl w:val="0"/>
        </w:rPr>
        <w:t xml:space="preserve">Whether choosing experiments, survey research, field research, or secondary analysis of data, the researcher must consider the reliability and validity of their data</w:t>
      </w:r>
    </w:p>
    <w:p w:rsidR="00000000" w:rsidDel="00000000" w:rsidP="00000000" w:rsidRDefault="00000000" w:rsidRPr="00000000" w14:paraId="0000002D">
      <w:pPr>
        <w:numPr>
          <w:ilvl w:val="1"/>
          <w:numId w:val="3"/>
        </w:numPr>
        <w:ind w:left="1440" w:hanging="360"/>
      </w:pPr>
      <w:r w:rsidDel="00000000" w:rsidR="00000000" w:rsidRPr="00000000">
        <w:rPr>
          <w:rtl w:val="0"/>
        </w:rPr>
        <w:t xml:space="preserve">Reliability </w:t>
      </w:r>
    </w:p>
    <w:p w:rsidR="00000000" w:rsidDel="00000000" w:rsidP="00000000" w:rsidRDefault="00000000" w:rsidRPr="00000000" w14:paraId="0000002E">
      <w:pPr>
        <w:numPr>
          <w:ilvl w:val="2"/>
          <w:numId w:val="3"/>
        </w:numPr>
        <w:ind w:left="2160" w:hanging="360"/>
      </w:pPr>
      <w:r w:rsidDel="00000000" w:rsidR="00000000" w:rsidRPr="00000000">
        <w:rPr>
          <w:rtl w:val="0"/>
        </w:rPr>
        <w:t xml:space="preserve">The extent to which a research instrument yields consistent results</w:t>
      </w:r>
    </w:p>
    <w:p w:rsidR="00000000" w:rsidDel="00000000" w:rsidP="00000000" w:rsidRDefault="00000000" w:rsidRPr="00000000" w14:paraId="0000002F">
      <w:pPr>
        <w:numPr>
          <w:ilvl w:val="1"/>
          <w:numId w:val="3"/>
        </w:numPr>
        <w:ind w:left="1440" w:hanging="360"/>
      </w:pPr>
      <w:r w:rsidDel="00000000" w:rsidR="00000000" w:rsidRPr="00000000">
        <w:rPr>
          <w:rtl w:val="0"/>
        </w:rPr>
        <w:t xml:space="preserve">Validity </w:t>
      </w:r>
    </w:p>
    <w:p w:rsidR="00000000" w:rsidDel="00000000" w:rsidP="00000000" w:rsidRDefault="00000000" w:rsidRPr="00000000" w14:paraId="00000030">
      <w:pPr>
        <w:numPr>
          <w:ilvl w:val="2"/>
          <w:numId w:val="3"/>
        </w:numPr>
        <w:ind w:left="2160" w:hanging="360"/>
      </w:pPr>
      <w:r w:rsidDel="00000000" w:rsidR="00000000" w:rsidRPr="00000000">
        <w:rPr>
          <w:rtl w:val="0"/>
        </w:rPr>
        <w:t xml:space="preserve">The extent to which a research instrument accurately measures what it is supposed to measure</w:t>
      </w:r>
    </w:p>
    <w:p w:rsidR="00000000" w:rsidDel="00000000" w:rsidP="00000000" w:rsidRDefault="00000000" w:rsidRPr="00000000" w14:paraId="00000031">
      <w:pPr>
        <w:numPr>
          <w:ilvl w:val="1"/>
          <w:numId w:val="3"/>
        </w:numPr>
        <w:ind w:left="1440" w:hanging="360"/>
      </w:pPr>
      <w:r w:rsidDel="00000000" w:rsidR="00000000" w:rsidRPr="00000000">
        <w:rPr>
          <w:rtl w:val="0"/>
        </w:rPr>
        <w:t xml:space="preserve">Analysis </w:t>
      </w:r>
    </w:p>
    <w:p w:rsidR="00000000" w:rsidDel="00000000" w:rsidP="00000000" w:rsidRDefault="00000000" w:rsidRPr="00000000" w14:paraId="00000032">
      <w:pPr>
        <w:numPr>
          <w:ilvl w:val="2"/>
          <w:numId w:val="3"/>
        </w:numPr>
        <w:ind w:left="2160" w:hanging="360"/>
      </w:pPr>
      <w:r w:rsidDel="00000000" w:rsidR="00000000" w:rsidRPr="00000000">
        <w:rPr>
          <w:rtl w:val="0"/>
        </w:rPr>
        <w:t xml:space="preserve">The process through which data are organized so that comparisons can be made and conclusions can be drawn </w:t>
      </w:r>
    </w:p>
    <w:p w:rsidR="00000000" w:rsidDel="00000000" w:rsidP="00000000" w:rsidRDefault="00000000" w:rsidRPr="00000000" w14:paraId="00000033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Draw conclusions and report the findings</w:t>
      </w:r>
    </w:p>
    <w:p w:rsidR="00000000" w:rsidDel="00000000" w:rsidP="00000000" w:rsidRDefault="00000000" w:rsidRPr="00000000" w14:paraId="00000034">
      <w:pPr>
        <w:numPr>
          <w:ilvl w:val="1"/>
          <w:numId w:val="3"/>
        </w:numPr>
        <w:ind w:left="1440" w:hanging="360"/>
      </w:pPr>
      <w:r w:rsidDel="00000000" w:rsidR="00000000" w:rsidRPr="00000000">
        <w:rPr>
          <w:rtl w:val="0"/>
        </w:rPr>
        <w:t xml:space="preserve">After analyzing the data, researchers first draw conclusions that relate the data to the hypotheses </w:t>
      </w:r>
    </w:p>
    <w:p w:rsidR="00000000" w:rsidDel="00000000" w:rsidP="00000000" w:rsidRDefault="00000000" w:rsidRPr="00000000" w14:paraId="00000035">
      <w:pPr>
        <w:numPr>
          <w:ilvl w:val="1"/>
          <w:numId w:val="3"/>
        </w:numPr>
        <w:ind w:left="1440" w:hanging="360"/>
      </w:pPr>
      <w:r w:rsidDel="00000000" w:rsidR="00000000" w:rsidRPr="00000000">
        <w:rPr>
          <w:rtl w:val="0"/>
        </w:rPr>
        <w:t xml:space="preserve">They then report the findings, which allows for replication </w:t>
      </w:r>
    </w:p>
    <w:p w:rsidR="00000000" w:rsidDel="00000000" w:rsidP="00000000" w:rsidRDefault="00000000" w:rsidRPr="00000000" w14:paraId="00000036">
      <w:pPr>
        <w:numPr>
          <w:ilvl w:val="2"/>
          <w:numId w:val="3"/>
        </w:numPr>
        <w:ind w:left="2160" w:hanging="360"/>
      </w:pPr>
      <w:r w:rsidDel="00000000" w:rsidR="00000000" w:rsidRPr="00000000">
        <w:rPr>
          <w:rtl w:val="0"/>
        </w:rPr>
        <w:t xml:space="preserve">Replication: the repetition of the investigation in substantially the same way that it was originally conducted </w:t>
      </w:r>
    </w:p>
    <w:p w:rsidR="00000000" w:rsidDel="00000000" w:rsidP="00000000" w:rsidRDefault="00000000" w:rsidRPr="00000000" w14:paraId="00000037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The Qualitative Research Model</w:t>
      </w:r>
    </w:p>
    <w:p w:rsidR="00000000" w:rsidDel="00000000" w:rsidP="00000000" w:rsidRDefault="00000000" w:rsidRPr="00000000" w14:paraId="00000038">
      <w:pPr>
        <w:numPr>
          <w:ilvl w:val="1"/>
          <w:numId w:val="3"/>
        </w:numPr>
        <w:ind w:left="1440" w:hanging="360"/>
      </w:pPr>
      <w:r w:rsidDel="00000000" w:rsidR="00000000" w:rsidRPr="00000000">
        <w:rPr>
          <w:rtl w:val="0"/>
        </w:rPr>
        <w:t xml:space="preserve">Although the same underlying logic is involved in both quantitative and qualitative sociological research, the styles of these two models are very different</w:t>
      </w:r>
    </w:p>
    <w:p w:rsidR="00000000" w:rsidDel="00000000" w:rsidP="00000000" w:rsidRDefault="00000000" w:rsidRPr="00000000" w14:paraId="00000039">
      <w:pPr>
        <w:numPr>
          <w:ilvl w:val="1"/>
          <w:numId w:val="3"/>
        </w:numPr>
        <w:ind w:left="1440" w:hanging="360"/>
      </w:pPr>
      <w:r w:rsidDel="00000000" w:rsidR="00000000" w:rsidRPr="00000000">
        <w:rPr>
          <w:rtl w:val="0"/>
        </w:rPr>
        <w:t xml:space="preserve">Qualitative research is more likely to be used where the research question does not easily lend itself to numbers and statistical methods</w:t>
      </w:r>
    </w:p>
    <w:p w:rsidR="00000000" w:rsidDel="00000000" w:rsidP="00000000" w:rsidRDefault="00000000" w:rsidRPr="00000000" w14:paraId="0000003A">
      <w:pPr>
        <w:numPr>
          <w:ilvl w:val="0"/>
          <w:numId w:val="1"/>
        </w:numPr>
        <w:ind w:left="2160" w:hanging="360"/>
      </w:pPr>
      <w:r w:rsidDel="00000000" w:rsidR="00000000" w:rsidRPr="00000000">
        <w:rPr>
          <w:rtl w:val="0"/>
        </w:rPr>
        <w:t xml:space="preserve">The researcher begins with a general rather than a detailed plan</w:t>
      </w:r>
    </w:p>
    <w:p w:rsidR="00000000" w:rsidDel="00000000" w:rsidP="00000000" w:rsidRDefault="00000000" w:rsidRPr="00000000" w14:paraId="0000003B">
      <w:pPr>
        <w:numPr>
          <w:ilvl w:val="0"/>
          <w:numId w:val="1"/>
        </w:numPr>
        <w:ind w:left="2160" w:hanging="360"/>
      </w:pPr>
      <w:r w:rsidDel="00000000" w:rsidR="00000000" w:rsidRPr="00000000">
        <w:rPr>
          <w:rtl w:val="0"/>
        </w:rPr>
        <w:t xml:space="preserve">The researcher has to decide when the literature review and theory application should take place</w:t>
      </w:r>
    </w:p>
    <w:p w:rsidR="00000000" w:rsidDel="00000000" w:rsidP="00000000" w:rsidRDefault="00000000" w:rsidRPr="00000000" w14:paraId="0000003C">
      <w:pPr>
        <w:numPr>
          <w:ilvl w:val="0"/>
          <w:numId w:val="1"/>
        </w:numPr>
        <w:ind w:left="2160" w:hanging="360"/>
      </w:pPr>
      <w:r w:rsidDel="00000000" w:rsidR="00000000" w:rsidRPr="00000000">
        <w:rPr>
          <w:rtl w:val="0"/>
        </w:rPr>
        <w:t xml:space="preserve">The study yields a detailed view of the topic: fewer cases (possibly one) and many variables</w:t>
      </w:r>
    </w:p>
    <w:p w:rsidR="00000000" w:rsidDel="00000000" w:rsidP="00000000" w:rsidRDefault="00000000" w:rsidRPr="00000000" w14:paraId="0000003D">
      <w:pPr>
        <w:numPr>
          <w:ilvl w:val="1"/>
          <w:numId w:val="4"/>
        </w:numPr>
        <w:ind w:left="1440" w:hanging="360"/>
      </w:pPr>
      <w:r w:rsidDel="00000000" w:rsidR="00000000" w:rsidRPr="00000000">
        <w:rPr>
          <w:rtl w:val="0"/>
        </w:rPr>
        <w:t xml:space="preserve">Follows the conventional research approach in presenting a problem, asking a question, collecting and analyzing data, and seeking the answer the research question</w:t>
      </w:r>
    </w:p>
    <w:p w:rsidR="00000000" w:rsidDel="00000000" w:rsidP="00000000" w:rsidRDefault="00000000" w:rsidRPr="00000000" w14:paraId="0000003E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Research methods </w:t>
      </w:r>
    </w:p>
    <w:p w:rsidR="00000000" w:rsidDel="00000000" w:rsidP="00000000" w:rsidRDefault="00000000" w:rsidRPr="00000000" w14:paraId="0000003F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How do sociologists decide which research method to use?</w:t>
      </w:r>
    </w:p>
    <w:p w:rsidR="00000000" w:rsidDel="00000000" w:rsidP="00000000" w:rsidRDefault="00000000" w:rsidRPr="00000000" w14:paraId="00000040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How and why are some approaches better than others?</w:t>
      </w:r>
    </w:p>
    <w:p w:rsidR="00000000" w:rsidDel="00000000" w:rsidP="00000000" w:rsidRDefault="00000000" w:rsidRPr="00000000" w14:paraId="00000041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Research methods: specific strategies or techniques for conducting research</w:t>
      </w:r>
    </w:p>
    <w:p w:rsidR="00000000" w:rsidDel="00000000" w:rsidP="00000000" w:rsidRDefault="00000000" w:rsidRPr="00000000" w14:paraId="00000042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Types of research methods</w:t>
      </w:r>
    </w:p>
    <w:p w:rsidR="00000000" w:rsidDel="00000000" w:rsidP="00000000" w:rsidRDefault="00000000" w:rsidRPr="00000000" w14:paraId="00000043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Experiments </w:t>
      </w:r>
    </w:p>
    <w:p w:rsidR="00000000" w:rsidDel="00000000" w:rsidP="00000000" w:rsidRDefault="00000000" w:rsidRPr="00000000" w14:paraId="00000044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Surveys </w:t>
      </w:r>
    </w:p>
    <w:p w:rsidR="00000000" w:rsidDel="00000000" w:rsidP="00000000" w:rsidRDefault="00000000" w:rsidRPr="00000000" w14:paraId="00000045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Field research </w:t>
      </w:r>
    </w:p>
    <w:p w:rsidR="00000000" w:rsidDel="00000000" w:rsidP="00000000" w:rsidRDefault="00000000" w:rsidRPr="00000000" w14:paraId="00000046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Secondary analysis of existing data</w:t>
      </w:r>
    </w:p>
    <w:p w:rsidR="00000000" w:rsidDel="00000000" w:rsidP="00000000" w:rsidRDefault="00000000" w:rsidRPr="00000000" w14:paraId="00000047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Multiple methods: triangulation</w:t>
      </w:r>
    </w:p>
    <w:p w:rsidR="00000000" w:rsidDel="00000000" w:rsidP="00000000" w:rsidRDefault="00000000" w:rsidRPr="00000000" w14:paraId="00000048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Feminist research methods</w:t>
      </w:r>
    </w:p>
    <w:p w:rsidR="00000000" w:rsidDel="00000000" w:rsidP="00000000" w:rsidRDefault="00000000" w:rsidRPr="00000000" w14:paraId="00000049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Critical research strategies</w:t>
      </w:r>
    </w:p>
    <w:p w:rsidR="00000000" w:rsidDel="00000000" w:rsidP="00000000" w:rsidRDefault="00000000" w:rsidRPr="00000000" w14:paraId="0000004A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Experiments</w:t>
      </w:r>
    </w:p>
    <w:p w:rsidR="00000000" w:rsidDel="00000000" w:rsidP="00000000" w:rsidRDefault="00000000" w:rsidRPr="00000000" w14:paraId="0000004B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An experiment is a carefully designed situation in which the researcher studies the impact of certain variables on subjects’ attitudes or behaviour </w:t>
      </w:r>
    </w:p>
    <w:p w:rsidR="00000000" w:rsidDel="00000000" w:rsidP="00000000" w:rsidRDefault="00000000" w:rsidRPr="00000000" w14:paraId="0000004C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Experimental group</w:t>
      </w:r>
    </w:p>
    <w:p w:rsidR="00000000" w:rsidDel="00000000" w:rsidP="00000000" w:rsidRDefault="00000000" w:rsidRPr="00000000" w14:paraId="0000004D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Contains the subjects who are exposed to the independent variable </w:t>
      </w:r>
    </w:p>
    <w:p w:rsidR="00000000" w:rsidDel="00000000" w:rsidP="00000000" w:rsidRDefault="00000000" w:rsidRPr="00000000" w14:paraId="0000004E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Control group </w:t>
      </w:r>
    </w:p>
    <w:p w:rsidR="00000000" w:rsidDel="00000000" w:rsidP="00000000" w:rsidRDefault="00000000" w:rsidRPr="00000000" w14:paraId="0000004F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Contains the subjects who are not exposed to the independent variable</w:t>
      </w:r>
    </w:p>
    <w:p w:rsidR="00000000" w:rsidDel="00000000" w:rsidP="00000000" w:rsidRDefault="00000000" w:rsidRPr="00000000" w14:paraId="00000050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The simplest experimental design</w:t>
      </w:r>
    </w:p>
    <w:p w:rsidR="00000000" w:rsidDel="00000000" w:rsidP="00000000" w:rsidRDefault="00000000" w:rsidRPr="00000000" w14:paraId="00000051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All subjects are pretested (measured in terms of the dependent variable)</w:t>
      </w:r>
    </w:p>
    <w:p w:rsidR="00000000" w:rsidDel="00000000" w:rsidP="00000000" w:rsidRDefault="00000000" w:rsidRPr="00000000" w14:paraId="00000052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Subjects in the experimental group are then exposed to a stimulus (the independent variable)</w:t>
      </w:r>
    </w:p>
    <w:p w:rsidR="00000000" w:rsidDel="00000000" w:rsidP="00000000" w:rsidRDefault="00000000" w:rsidRPr="00000000" w14:paraId="00000053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All subjects are post-tested (remeasured) in terms of the dependent variable</w:t>
      </w:r>
    </w:p>
    <w:p w:rsidR="00000000" w:rsidDel="00000000" w:rsidP="00000000" w:rsidRDefault="00000000" w:rsidRPr="00000000" w14:paraId="00000054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Strengths of experiments</w:t>
      </w:r>
    </w:p>
    <w:p w:rsidR="00000000" w:rsidDel="00000000" w:rsidP="00000000" w:rsidRDefault="00000000" w:rsidRPr="00000000" w14:paraId="00000055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The researcher has control and can identify the key independent variable</w:t>
      </w:r>
    </w:p>
    <w:p w:rsidR="00000000" w:rsidDel="00000000" w:rsidP="00000000" w:rsidRDefault="00000000" w:rsidRPr="00000000" w14:paraId="00000056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It is often possible for researchers to replicate an experiment several times and thus increase confidence in the findings</w:t>
      </w:r>
    </w:p>
    <w:p w:rsidR="00000000" w:rsidDel="00000000" w:rsidP="00000000" w:rsidRDefault="00000000" w:rsidRPr="00000000" w14:paraId="00000057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Weaknesses of experiments</w:t>
      </w:r>
    </w:p>
    <w:p w:rsidR="00000000" w:rsidDel="00000000" w:rsidP="00000000" w:rsidRDefault="00000000" w:rsidRPr="00000000" w14:paraId="00000058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They are artificial </w:t>
      </w:r>
    </w:p>
    <w:p w:rsidR="00000000" w:rsidDel="00000000" w:rsidP="00000000" w:rsidRDefault="00000000" w:rsidRPr="00000000" w14:paraId="00000059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Problem of reactivity: the tendency of participants to change their behaviour in response to the presence of the researcher</w:t>
      </w:r>
    </w:p>
    <w:p w:rsidR="00000000" w:rsidDel="00000000" w:rsidP="00000000" w:rsidRDefault="00000000" w:rsidRPr="00000000" w14:paraId="0000005A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The subjects of most experiments may not be representative of a larger population</w:t>
      </w:r>
    </w:p>
    <w:p w:rsidR="00000000" w:rsidDel="00000000" w:rsidP="00000000" w:rsidRDefault="00000000" w:rsidRPr="00000000" w14:paraId="0000005B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Limited in scope as only a small number of variables can be manipulated</w:t>
      </w:r>
    </w:p>
    <w:p w:rsidR="00000000" w:rsidDel="00000000" w:rsidP="00000000" w:rsidRDefault="00000000" w:rsidRPr="00000000" w14:paraId="0000005C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Surveys </w:t>
      </w:r>
    </w:p>
    <w:p w:rsidR="00000000" w:rsidDel="00000000" w:rsidP="00000000" w:rsidRDefault="00000000" w:rsidRPr="00000000" w14:paraId="0000005D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Survey research is the method perhaps most often associated with sociology</w:t>
      </w:r>
    </w:p>
    <w:p w:rsidR="00000000" w:rsidDel="00000000" w:rsidP="00000000" w:rsidRDefault="00000000" w:rsidRPr="00000000" w14:paraId="0000005E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Survey </w:t>
      </w:r>
    </w:p>
    <w:p w:rsidR="00000000" w:rsidDel="00000000" w:rsidP="00000000" w:rsidRDefault="00000000" w:rsidRPr="00000000" w14:paraId="0000005F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A research method in which a number of respondents are asked identical questions through a systematic questionnaire or interview</w:t>
      </w:r>
    </w:p>
    <w:p w:rsidR="00000000" w:rsidDel="00000000" w:rsidP="00000000" w:rsidRDefault="00000000" w:rsidRPr="00000000" w14:paraId="00000060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Respondents </w:t>
      </w:r>
    </w:p>
    <w:p w:rsidR="00000000" w:rsidDel="00000000" w:rsidP="00000000" w:rsidRDefault="00000000" w:rsidRPr="00000000" w14:paraId="00000061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People who provide data for analysis through interviews or questionnaires </w:t>
      </w:r>
    </w:p>
    <w:p w:rsidR="00000000" w:rsidDel="00000000" w:rsidP="00000000" w:rsidRDefault="00000000" w:rsidRPr="00000000" w14:paraId="00000062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Types of surveys</w:t>
      </w:r>
    </w:p>
    <w:p w:rsidR="00000000" w:rsidDel="00000000" w:rsidP="00000000" w:rsidRDefault="00000000" w:rsidRPr="00000000" w14:paraId="00000063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Questionnaires, interviews</w:t>
      </w:r>
    </w:p>
    <w:p w:rsidR="00000000" w:rsidDel="00000000" w:rsidP="00000000" w:rsidRDefault="00000000" w:rsidRPr="00000000" w14:paraId="00000064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Types of surveys: questionnaires </w:t>
      </w:r>
    </w:p>
    <w:p w:rsidR="00000000" w:rsidDel="00000000" w:rsidP="00000000" w:rsidRDefault="00000000" w:rsidRPr="00000000" w14:paraId="00000065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Questionnaire: a research instrument containing a series of items to which subjects respond</w:t>
      </w:r>
    </w:p>
    <w:p w:rsidR="00000000" w:rsidDel="00000000" w:rsidP="00000000" w:rsidRDefault="00000000" w:rsidRPr="00000000" w14:paraId="00000066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Self administered questionnaires</w:t>
      </w:r>
    </w:p>
    <w:p w:rsidR="00000000" w:rsidDel="00000000" w:rsidP="00000000" w:rsidRDefault="00000000" w:rsidRPr="00000000" w14:paraId="00000067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Simple and inexpensive</w:t>
      </w:r>
    </w:p>
    <w:p w:rsidR="00000000" w:rsidDel="00000000" w:rsidP="00000000" w:rsidRDefault="00000000" w:rsidRPr="00000000" w14:paraId="00000068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Respondents are anonymous</w:t>
      </w:r>
    </w:p>
    <w:p w:rsidR="00000000" w:rsidDel="00000000" w:rsidP="00000000" w:rsidRDefault="00000000" w:rsidRPr="00000000" w14:paraId="00000069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Problems: low response rates</w:t>
      </w:r>
    </w:p>
    <w:p w:rsidR="00000000" w:rsidDel="00000000" w:rsidP="00000000" w:rsidRDefault="00000000" w:rsidRPr="00000000" w14:paraId="0000006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Survey research </w:t>
      </w:r>
    </w:p>
    <w:p w:rsidR="00000000" w:rsidDel="00000000" w:rsidP="00000000" w:rsidRDefault="00000000" w:rsidRPr="00000000" w14:paraId="0000006E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Computer-assisted telephone interviewing is an easy and cost-efficient method of conducting research</w:t>
      </w:r>
    </w:p>
    <w:p w:rsidR="00000000" w:rsidDel="00000000" w:rsidP="00000000" w:rsidRDefault="00000000" w:rsidRPr="00000000" w14:paraId="0000006F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Voice mail, cell phones, and caller ID have made this form of research more difficult </w:t>
      </w:r>
    </w:p>
    <w:p w:rsidR="00000000" w:rsidDel="00000000" w:rsidP="00000000" w:rsidRDefault="00000000" w:rsidRPr="00000000" w14:paraId="00000070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Types of surveys: interviews</w:t>
      </w:r>
    </w:p>
    <w:p w:rsidR="00000000" w:rsidDel="00000000" w:rsidP="00000000" w:rsidRDefault="00000000" w:rsidRPr="00000000" w14:paraId="00000071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Interview: a research method using a data collection encounter in which an interviewer asks the respondent questions and records the answers</w:t>
      </w:r>
    </w:p>
    <w:p w:rsidR="00000000" w:rsidDel="00000000" w:rsidP="00000000" w:rsidRDefault="00000000" w:rsidRPr="00000000" w14:paraId="00000072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Effective in dealing with complicated issues</w:t>
      </w:r>
    </w:p>
    <w:p w:rsidR="00000000" w:rsidDel="00000000" w:rsidP="00000000" w:rsidRDefault="00000000" w:rsidRPr="00000000" w14:paraId="00000073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Provide an opportunity for face-to-face communication between the interviewer and respondent </w:t>
      </w:r>
    </w:p>
    <w:p w:rsidR="00000000" w:rsidDel="00000000" w:rsidP="00000000" w:rsidRDefault="00000000" w:rsidRPr="00000000" w14:paraId="00000074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Problem: high cost and time-consuming</w:t>
      </w:r>
    </w:p>
    <w:p w:rsidR="00000000" w:rsidDel="00000000" w:rsidP="00000000" w:rsidRDefault="00000000" w:rsidRPr="00000000" w14:paraId="00000075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Sampling considerations </w:t>
        <w:tab/>
      </w:r>
    </w:p>
    <w:p w:rsidR="00000000" w:rsidDel="00000000" w:rsidP="00000000" w:rsidRDefault="00000000" w:rsidRPr="00000000" w14:paraId="00000076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Survey research involves some type of sampling </w:t>
      </w:r>
    </w:p>
    <w:p w:rsidR="00000000" w:rsidDel="00000000" w:rsidP="00000000" w:rsidRDefault="00000000" w:rsidRPr="00000000" w14:paraId="00000077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Population: in a research study, those persons about whom we want to be able to draw conclusions</w:t>
      </w:r>
    </w:p>
    <w:p w:rsidR="00000000" w:rsidDel="00000000" w:rsidP="00000000" w:rsidRDefault="00000000" w:rsidRPr="00000000" w14:paraId="00000078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Sample: the people who are selected from the population to be studied</w:t>
      </w:r>
    </w:p>
    <w:p w:rsidR="00000000" w:rsidDel="00000000" w:rsidP="00000000" w:rsidRDefault="00000000" w:rsidRPr="00000000" w14:paraId="00000079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Representative sample </w:t>
      </w:r>
    </w:p>
    <w:p w:rsidR="00000000" w:rsidDel="00000000" w:rsidP="00000000" w:rsidRDefault="00000000" w:rsidRPr="00000000" w14:paraId="0000007A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A sample that has the essential characteristics of the total population</w:t>
      </w:r>
    </w:p>
    <w:p w:rsidR="00000000" w:rsidDel="00000000" w:rsidP="00000000" w:rsidRDefault="00000000" w:rsidRPr="00000000" w14:paraId="0000007B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Random sample </w:t>
      </w:r>
    </w:p>
    <w:p w:rsidR="00000000" w:rsidDel="00000000" w:rsidP="00000000" w:rsidRDefault="00000000" w:rsidRPr="00000000" w14:paraId="0000007C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Persons are selected by chance or randomly</w:t>
      </w:r>
    </w:p>
    <w:p w:rsidR="00000000" w:rsidDel="00000000" w:rsidP="00000000" w:rsidRDefault="00000000" w:rsidRPr="00000000" w14:paraId="0000007D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Survey research: who gives in canada? </w:t>
      </w:r>
    </w:p>
    <w:p w:rsidR="00000000" w:rsidDel="00000000" w:rsidP="00000000" w:rsidRDefault="00000000" w:rsidRPr="00000000" w14:paraId="0000007E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The Canada Survey of Giving, Volunteering and Participating was conducted to learn more about charitable giving and volunteer work</w:t>
      </w:r>
    </w:p>
    <w:p w:rsidR="00000000" w:rsidDel="00000000" w:rsidP="00000000" w:rsidRDefault="00000000" w:rsidRPr="00000000" w14:paraId="0000007F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In 2010, Statistics Canada drew a sample of 15,482 people 15 years of age and over for this study</w:t>
      </w:r>
    </w:p>
    <w:p w:rsidR="00000000" w:rsidDel="00000000" w:rsidP="00000000" w:rsidRDefault="00000000" w:rsidRPr="00000000" w14:paraId="00000080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The survey used randomly generated phone numbers to contact respondents</w:t>
      </w:r>
    </w:p>
    <w:p w:rsidR="00000000" w:rsidDel="00000000" w:rsidP="00000000" w:rsidRDefault="00000000" w:rsidRPr="00000000" w14:paraId="00000081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Response rate for this survey was 56 percent</w:t>
      </w:r>
    </w:p>
    <w:p w:rsidR="00000000" w:rsidDel="00000000" w:rsidP="00000000" w:rsidRDefault="00000000" w:rsidRPr="00000000" w14:paraId="00000082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Strengths of surveys</w:t>
      </w:r>
    </w:p>
    <w:p w:rsidR="00000000" w:rsidDel="00000000" w:rsidP="00000000" w:rsidRDefault="00000000" w:rsidRPr="00000000" w14:paraId="00000083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Able to describe the characteristics of a large population</w:t>
      </w:r>
    </w:p>
    <w:p w:rsidR="00000000" w:rsidDel="00000000" w:rsidP="00000000" w:rsidRDefault="00000000" w:rsidRPr="00000000" w14:paraId="00000084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Enable the researcher to assess the relative importance of a number of variables</w:t>
      </w:r>
    </w:p>
    <w:p w:rsidR="00000000" w:rsidDel="00000000" w:rsidP="00000000" w:rsidRDefault="00000000" w:rsidRPr="00000000" w14:paraId="00000085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Weaknesses of surveys</w:t>
      </w:r>
    </w:p>
    <w:p w:rsidR="00000000" w:rsidDel="00000000" w:rsidP="00000000" w:rsidRDefault="00000000" w:rsidRPr="00000000" w14:paraId="00000086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Using standardized questions, people are forced into categories to which they may not belong </w:t>
      </w:r>
    </w:p>
    <w:p w:rsidR="00000000" w:rsidDel="00000000" w:rsidP="00000000" w:rsidRDefault="00000000" w:rsidRPr="00000000" w14:paraId="00000087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People may be less than truthful </w:t>
      </w:r>
    </w:p>
    <w:p w:rsidR="00000000" w:rsidDel="00000000" w:rsidP="00000000" w:rsidRDefault="00000000" w:rsidRPr="00000000" w14:paraId="00000088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People may be unwilling to provide information on sensitive issues</w:t>
      </w:r>
    </w:p>
    <w:p w:rsidR="00000000" w:rsidDel="00000000" w:rsidP="00000000" w:rsidRDefault="00000000" w:rsidRPr="00000000" w14:paraId="00000089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Response rates have become so low for many surveys that their generalizability may be questionable</w:t>
      </w:r>
    </w:p>
    <w:p w:rsidR="00000000" w:rsidDel="00000000" w:rsidP="00000000" w:rsidRDefault="00000000" w:rsidRPr="00000000" w14:paraId="0000008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Field research </w:t>
      </w:r>
    </w:p>
    <w:p w:rsidR="00000000" w:rsidDel="00000000" w:rsidP="00000000" w:rsidRDefault="00000000" w:rsidRPr="00000000" w14:paraId="0000008F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Field research is the study of social life in its natural setting: observing and interviewing people where they live, work, and play</w:t>
      </w:r>
    </w:p>
    <w:p w:rsidR="00000000" w:rsidDel="00000000" w:rsidP="00000000" w:rsidRDefault="00000000" w:rsidRPr="00000000" w14:paraId="00000090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A fuller understanding can be developed through observations, face-to-face discussions and participation in events</w:t>
      </w:r>
    </w:p>
    <w:p w:rsidR="00000000" w:rsidDel="00000000" w:rsidP="00000000" w:rsidRDefault="00000000" w:rsidRPr="00000000" w14:paraId="00000091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Field research: Observation </w:t>
      </w:r>
    </w:p>
    <w:p w:rsidR="00000000" w:rsidDel="00000000" w:rsidP="00000000" w:rsidRDefault="00000000" w:rsidRPr="00000000" w14:paraId="00000092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Complete observation </w:t>
      </w:r>
    </w:p>
    <w:p w:rsidR="00000000" w:rsidDel="00000000" w:rsidP="00000000" w:rsidRDefault="00000000" w:rsidRPr="00000000" w14:paraId="00000093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The researcher systematically observes a social process, but does not take part in it</w:t>
      </w:r>
    </w:p>
    <w:p w:rsidR="00000000" w:rsidDel="00000000" w:rsidP="00000000" w:rsidRDefault="00000000" w:rsidRPr="00000000" w14:paraId="00000094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Participant observation</w:t>
      </w:r>
    </w:p>
    <w:p w:rsidR="00000000" w:rsidDel="00000000" w:rsidP="00000000" w:rsidRDefault="00000000" w:rsidRPr="00000000" w14:paraId="00000095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Researchers collect information while participating in the life of the people (also referred to as ethnography)</w:t>
      </w:r>
    </w:p>
    <w:p w:rsidR="00000000" w:rsidDel="00000000" w:rsidP="00000000" w:rsidRDefault="00000000" w:rsidRPr="00000000" w14:paraId="00000096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Observational research can take place just about anywhere </w:t>
      </w:r>
    </w:p>
    <w:p w:rsidR="00000000" w:rsidDel="00000000" w:rsidP="00000000" w:rsidRDefault="00000000" w:rsidRPr="00000000" w14:paraId="00000097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Field research: responding to disaster</w:t>
      </w:r>
    </w:p>
    <w:p w:rsidR="00000000" w:rsidDel="00000000" w:rsidP="00000000" w:rsidRDefault="00000000" w:rsidRPr="00000000" w14:paraId="00000098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Kamal Kapadia undertook field research in Sri Lanka after the 2004 tsunami</w:t>
      </w:r>
    </w:p>
    <w:p w:rsidR="00000000" w:rsidDel="00000000" w:rsidP="00000000" w:rsidRDefault="00000000" w:rsidRPr="00000000" w14:paraId="00000099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Because of her relationship with people in the community, she discovered information that would have been impossible to learn through other methods</w:t>
      </w:r>
    </w:p>
    <w:p w:rsidR="00000000" w:rsidDel="00000000" w:rsidP="00000000" w:rsidRDefault="00000000" w:rsidRPr="00000000" w14:paraId="0000009A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Unstructured interviews</w:t>
      </w:r>
    </w:p>
    <w:p w:rsidR="00000000" w:rsidDel="00000000" w:rsidP="00000000" w:rsidRDefault="00000000" w:rsidRPr="00000000" w14:paraId="0000009B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Unstructured interview: an extended, open-ended interaction between an interviewer and an interviewee</w:t>
      </w:r>
    </w:p>
    <w:p w:rsidR="00000000" w:rsidDel="00000000" w:rsidP="00000000" w:rsidRDefault="00000000" w:rsidRPr="00000000" w14:paraId="0000009C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Enables the interviewer to learn more about the interviewee’s life and thoughts</w:t>
      </w:r>
    </w:p>
    <w:p w:rsidR="00000000" w:rsidDel="00000000" w:rsidP="00000000" w:rsidRDefault="00000000" w:rsidRPr="00000000" w14:paraId="0000009D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Grounded theory </w:t>
      </w:r>
    </w:p>
    <w:p w:rsidR="00000000" w:rsidDel="00000000" w:rsidP="00000000" w:rsidRDefault="00000000" w:rsidRPr="00000000" w14:paraId="0000009E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The term grounded theory was developed to describe an inductive method of theory construction</w:t>
      </w:r>
    </w:p>
    <w:p w:rsidR="00000000" w:rsidDel="00000000" w:rsidP="00000000" w:rsidRDefault="00000000" w:rsidRPr="00000000" w14:paraId="0000009F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Researchers who use grounded theory collect and analyze data simultaneously</w:t>
      </w:r>
    </w:p>
    <w:p w:rsidR="00000000" w:rsidDel="00000000" w:rsidP="00000000" w:rsidRDefault="00000000" w:rsidRPr="00000000" w14:paraId="000000A0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Strengths of field research</w:t>
      </w:r>
    </w:p>
    <w:p w:rsidR="00000000" w:rsidDel="00000000" w:rsidP="00000000" w:rsidRDefault="00000000" w:rsidRPr="00000000" w14:paraId="000000A1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Opportunities for researchers to view from the inside what may not be obvious to an outside observer</w:t>
      </w:r>
    </w:p>
    <w:p w:rsidR="00000000" w:rsidDel="00000000" w:rsidP="00000000" w:rsidRDefault="00000000" w:rsidRPr="00000000" w14:paraId="000000A2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Allows attitudes and behaviours to be understood within their natural setting</w:t>
      </w:r>
    </w:p>
    <w:p w:rsidR="00000000" w:rsidDel="00000000" w:rsidP="00000000" w:rsidRDefault="00000000" w:rsidRPr="00000000" w14:paraId="000000A3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Provides detailed information and lets us generate theories from the data collected</w:t>
      </w:r>
    </w:p>
    <w:p w:rsidR="00000000" w:rsidDel="00000000" w:rsidP="00000000" w:rsidRDefault="00000000" w:rsidRPr="00000000" w14:paraId="000000A4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Provides a richness of data that cannot be obtained in any other way</w:t>
      </w:r>
    </w:p>
    <w:p w:rsidR="00000000" w:rsidDel="00000000" w:rsidP="00000000" w:rsidRDefault="00000000" w:rsidRPr="00000000" w14:paraId="000000A5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Best way to uncover the meanings that people give to their social lives, the focus of </w:t>
      </w:r>
      <w:r w:rsidDel="00000000" w:rsidR="00000000" w:rsidRPr="00000000">
        <w:rPr>
          <w:i w:val="1"/>
          <w:rtl w:val="0"/>
        </w:rPr>
        <w:t xml:space="preserve">integrative sociology</w:t>
      </w:r>
    </w:p>
    <w:p w:rsidR="00000000" w:rsidDel="00000000" w:rsidP="00000000" w:rsidRDefault="00000000" w:rsidRPr="00000000" w14:paraId="000000A6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An approach to sociology that examines the meanings that people give to aspects of their social lives</w:t>
      </w:r>
    </w:p>
    <w:p w:rsidR="00000000" w:rsidDel="00000000" w:rsidP="00000000" w:rsidRDefault="00000000" w:rsidRPr="00000000" w14:paraId="000000A7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Weaknesses of field research </w:t>
      </w:r>
    </w:p>
    <w:p w:rsidR="00000000" w:rsidDel="00000000" w:rsidP="00000000" w:rsidRDefault="00000000" w:rsidRPr="00000000" w14:paraId="000000A8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It can involve spending large blocks of time with very different types of people, long periods of time away from home, and complicated work schedules</w:t>
      </w:r>
    </w:p>
    <w:p w:rsidR="00000000" w:rsidDel="00000000" w:rsidP="00000000" w:rsidRDefault="00000000" w:rsidRPr="00000000" w14:paraId="000000A9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Qualitative researchers may argue</w:t>
      </w:r>
    </w:p>
    <w:p w:rsidR="00000000" w:rsidDel="00000000" w:rsidP="00000000" w:rsidRDefault="00000000" w:rsidRPr="00000000" w14:paraId="000000AA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Field research is not generalized to a larger population</w:t>
      </w:r>
    </w:p>
    <w:p w:rsidR="00000000" w:rsidDel="00000000" w:rsidP="00000000" w:rsidRDefault="00000000" w:rsidRPr="00000000" w14:paraId="000000AB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The data collected is descriptive and does not allow for precise measurement</w:t>
      </w:r>
    </w:p>
    <w:p w:rsidR="00000000" w:rsidDel="00000000" w:rsidP="00000000" w:rsidRDefault="00000000" w:rsidRPr="00000000" w14:paraId="000000AC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Secondary analysis </w:t>
      </w:r>
    </w:p>
    <w:p w:rsidR="00000000" w:rsidDel="00000000" w:rsidP="00000000" w:rsidRDefault="00000000" w:rsidRPr="00000000" w14:paraId="000000AD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Secondary analysis uses existing material and analyzes data originally collected by others</w:t>
      </w:r>
    </w:p>
    <w:p w:rsidR="00000000" w:rsidDel="00000000" w:rsidP="00000000" w:rsidRDefault="00000000" w:rsidRPr="00000000" w14:paraId="000000AE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It is unobtrusive </w:t>
      </w:r>
    </w:p>
    <w:p w:rsidR="00000000" w:rsidDel="00000000" w:rsidP="00000000" w:rsidRDefault="00000000" w:rsidRPr="00000000" w14:paraId="000000AF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Sources </w:t>
      </w:r>
    </w:p>
    <w:p w:rsidR="00000000" w:rsidDel="00000000" w:rsidP="00000000" w:rsidRDefault="00000000" w:rsidRPr="00000000" w14:paraId="000000B0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Data banks, books, magazines, newspapers, radio and television programs, personal documents, and internet sites</w:t>
      </w:r>
    </w:p>
    <w:p w:rsidR="00000000" w:rsidDel="00000000" w:rsidP="00000000" w:rsidRDefault="00000000" w:rsidRPr="00000000" w14:paraId="000000B1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Secondary analysis: Helping after Hurricane Katrina</w:t>
      </w:r>
    </w:p>
    <w:p w:rsidR="00000000" w:rsidDel="00000000" w:rsidP="00000000" w:rsidRDefault="00000000" w:rsidRPr="00000000" w14:paraId="000000B2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Secondary analysis about how the media portrayed Hurricane Katrina and its aftermath</w:t>
      </w:r>
    </w:p>
    <w:p w:rsidR="00000000" w:rsidDel="00000000" w:rsidP="00000000" w:rsidRDefault="00000000" w:rsidRPr="00000000" w14:paraId="000000B3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Sources </w:t>
      </w:r>
    </w:p>
    <w:p w:rsidR="00000000" w:rsidDel="00000000" w:rsidP="00000000" w:rsidRDefault="00000000" w:rsidRPr="00000000" w14:paraId="000000B4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A database of news sources in paper format and/or their website equivalent that were collected over the first month of the response</w:t>
      </w:r>
    </w:p>
    <w:p w:rsidR="00000000" w:rsidDel="00000000" w:rsidP="00000000" w:rsidRDefault="00000000" w:rsidRPr="00000000" w14:paraId="000000B5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Reports disseminated by other formal organizations either in printed form or on their websites</w:t>
      </w:r>
    </w:p>
    <w:p w:rsidR="00000000" w:rsidDel="00000000" w:rsidP="00000000" w:rsidRDefault="00000000" w:rsidRPr="00000000" w14:paraId="000000B6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Stories from other informal sources such as bloggers on the internet</w:t>
      </w:r>
    </w:p>
    <w:p w:rsidR="00000000" w:rsidDel="00000000" w:rsidP="00000000" w:rsidRDefault="00000000" w:rsidRPr="00000000" w14:paraId="000000B7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Strengths and weaknesses of secondary analysis</w:t>
      </w:r>
    </w:p>
    <w:p w:rsidR="00000000" w:rsidDel="00000000" w:rsidP="00000000" w:rsidRDefault="00000000" w:rsidRPr="00000000" w14:paraId="000000B8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Strengths </w:t>
      </w:r>
    </w:p>
    <w:p w:rsidR="00000000" w:rsidDel="00000000" w:rsidP="00000000" w:rsidRDefault="00000000" w:rsidRPr="00000000" w14:paraId="000000B9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Inexpensive and readily available</w:t>
      </w:r>
    </w:p>
    <w:p w:rsidR="00000000" w:rsidDel="00000000" w:rsidP="00000000" w:rsidRDefault="00000000" w:rsidRPr="00000000" w14:paraId="000000BA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Chances of bias may be reduced</w:t>
      </w:r>
    </w:p>
    <w:p w:rsidR="00000000" w:rsidDel="00000000" w:rsidP="00000000" w:rsidRDefault="00000000" w:rsidRPr="00000000" w14:paraId="000000BB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Can look at longitudinal data (repeated observation of the same variables)</w:t>
      </w:r>
    </w:p>
    <w:p w:rsidR="00000000" w:rsidDel="00000000" w:rsidP="00000000" w:rsidRDefault="00000000" w:rsidRPr="00000000" w14:paraId="000000BC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Weaknesses </w:t>
      </w:r>
    </w:p>
    <w:p w:rsidR="00000000" w:rsidDel="00000000" w:rsidP="00000000" w:rsidRDefault="00000000" w:rsidRPr="00000000" w14:paraId="000000BD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May be incomplete or inaccurate</w:t>
      </w:r>
    </w:p>
    <w:p w:rsidR="00000000" w:rsidDel="00000000" w:rsidP="00000000" w:rsidRDefault="00000000" w:rsidRPr="00000000" w14:paraId="000000BE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Categories may not reflect variables of interest to the researcher</w:t>
      </w:r>
    </w:p>
    <w:p w:rsidR="00000000" w:rsidDel="00000000" w:rsidP="00000000" w:rsidRDefault="00000000" w:rsidRPr="00000000" w14:paraId="000000BF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Triangulation </w:t>
      </w:r>
    </w:p>
    <w:p w:rsidR="00000000" w:rsidDel="00000000" w:rsidP="00000000" w:rsidRDefault="00000000" w:rsidRPr="00000000" w14:paraId="000000C0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Triangulation uses several different research methods, data sources, investigators and/or theoretical perspectives in the same study</w:t>
      </w:r>
    </w:p>
    <w:p w:rsidR="00000000" w:rsidDel="00000000" w:rsidP="00000000" w:rsidRDefault="00000000" w:rsidRPr="00000000" w14:paraId="000000C1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Each method has its own strengths and weaknesses, so many sociologists believe that it is best to combine multiple methods in a given study</w:t>
      </w:r>
    </w:p>
    <w:p w:rsidR="00000000" w:rsidDel="00000000" w:rsidP="00000000" w:rsidRDefault="00000000" w:rsidRPr="00000000" w14:paraId="000000C2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Feminist research methods </w:t>
      </w:r>
    </w:p>
    <w:p w:rsidR="00000000" w:rsidDel="00000000" w:rsidP="00000000" w:rsidRDefault="00000000" w:rsidRPr="00000000" w14:paraId="000000C3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Feminist social scientists have been critical of traditional sociological research methodologies </w:t>
      </w:r>
    </w:p>
    <w:p w:rsidR="00000000" w:rsidDel="00000000" w:rsidP="00000000" w:rsidRDefault="00000000" w:rsidRPr="00000000" w14:paraId="000000C4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Much of the research has been “androcentric” (focused or centered on men)</w:t>
      </w:r>
    </w:p>
    <w:p w:rsidR="00000000" w:rsidDel="00000000" w:rsidP="00000000" w:rsidRDefault="00000000" w:rsidRPr="00000000" w14:paraId="000000C5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Sexist language or concepts</w:t>
      </w:r>
    </w:p>
    <w:p w:rsidR="00000000" w:rsidDel="00000000" w:rsidP="00000000" w:rsidRDefault="00000000" w:rsidRPr="00000000" w14:paraId="000000C6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Research methods that are biased in favour of men</w:t>
      </w:r>
    </w:p>
    <w:p w:rsidR="00000000" w:rsidDel="00000000" w:rsidP="00000000" w:rsidRDefault="00000000" w:rsidRPr="00000000" w14:paraId="000000C7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Research in which results that focus on members of one sex are used to support conclusions about both sexes</w:t>
      </w:r>
    </w:p>
    <w:p w:rsidR="00000000" w:rsidDel="00000000" w:rsidP="00000000" w:rsidRDefault="00000000" w:rsidRPr="00000000" w14:paraId="000000C8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The way in which feminists use research methods is different </w:t>
      </w:r>
    </w:p>
    <w:p w:rsidR="00000000" w:rsidDel="00000000" w:rsidP="00000000" w:rsidRDefault="00000000" w:rsidRPr="00000000" w14:paraId="000000C9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It is woman-centred </w:t>
      </w:r>
    </w:p>
    <w:p w:rsidR="00000000" w:rsidDel="00000000" w:rsidP="00000000" w:rsidRDefault="00000000" w:rsidRPr="00000000" w14:paraId="000000CA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The goals are able to help women improve their situations and to “give voice” to women</w:t>
      </w:r>
    </w:p>
    <w:p w:rsidR="00000000" w:rsidDel="00000000" w:rsidP="00000000" w:rsidRDefault="00000000" w:rsidRPr="00000000" w14:paraId="000000CB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The researcher is seen as central to the research process, rather than as an objective observer</w:t>
      </w:r>
    </w:p>
    <w:p w:rsidR="00000000" w:rsidDel="00000000" w:rsidP="00000000" w:rsidRDefault="00000000" w:rsidRPr="00000000" w14:paraId="000000CC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Critical research strategies</w:t>
      </w:r>
    </w:p>
    <w:p w:rsidR="00000000" w:rsidDel="00000000" w:rsidP="00000000" w:rsidRDefault="00000000" w:rsidRPr="00000000" w14:paraId="000000CD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Critical research strategies dispute the neutrality of the scientific approach</w:t>
      </w:r>
    </w:p>
    <w:p w:rsidR="00000000" w:rsidDel="00000000" w:rsidP="00000000" w:rsidRDefault="00000000" w:rsidRPr="00000000" w14:paraId="000000CE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Some researchers feel that this neutral stance implicates the researchers in the dominant power structure that creates and maintains injustice</w:t>
      </w:r>
    </w:p>
    <w:p w:rsidR="00000000" w:rsidDel="00000000" w:rsidP="00000000" w:rsidRDefault="00000000" w:rsidRPr="00000000" w14:paraId="000000CF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Critical research strategies are rooted in a concern for social justice</w:t>
      </w:r>
    </w:p>
    <w:p w:rsidR="00000000" w:rsidDel="00000000" w:rsidP="00000000" w:rsidRDefault="00000000" w:rsidRPr="00000000" w14:paraId="000000D0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Oppositional</w:t>
      </w:r>
    </w:p>
    <w:p w:rsidR="00000000" w:rsidDel="00000000" w:rsidP="00000000" w:rsidRDefault="00000000" w:rsidRPr="00000000" w14:paraId="000000D1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Researchers place themselves on the side of the marginalized and critique structures that marginalize them </w:t>
      </w:r>
    </w:p>
    <w:p w:rsidR="00000000" w:rsidDel="00000000" w:rsidP="00000000" w:rsidRDefault="00000000" w:rsidRPr="00000000" w14:paraId="000000D2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Radical </w:t>
      </w:r>
    </w:p>
    <w:p w:rsidR="00000000" w:rsidDel="00000000" w:rsidP="00000000" w:rsidRDefault="00000000" w:rsidRPr="00000000" w14:paraId="000000D3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Researchers try to get at the roots of dominance and explore the interconnections of, for example, capitalism (system in which a country’s trade and industry are controlled by private owners for profit, rather than by the state)</w:t>
      </w:r>
    </w:p>
    <w:p w:rsidR="00000000" w:rsidDel="00000000" w:rsidP="00000000" w:rsidRDefault="00000000" w:rsidRPr="00000000" w14:paraId="000000D4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Subversive </w:t>
      </w:r>
    </w:p>
    <w:p w:rsidR="00000000" w:rsidDel="00000000" w:rsidP="00000000" w:rsidRDefault="00000000" w:rsidRPr="00000000" w14:paraId="000000D5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Researchers question assumptions in order to open the door to alternative understandings of the social world</w:t>
      </w:r>
    </w:p>
    <w:p w:rsidR="00000000" w:rsidDel="00000000" w:rsidP="00000000" w:rsidRDefault="00000000" w:rsidRPr="00000000" w14:paraId="000000D6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The focus of critical scholars is on strategies for social inquiry that can lead to a more just society</w:t>
      </w:r>
    </w:p>
    <w:p w:rsidR="00000000" w:rsidDel="00000000" w:rsidP="00000000" w:rsidRDefault="00000000" w:rsidRPr="00000000" w14:paraId="000000D7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Dialectical social analysis, institutional ethnography, critical discourse analysis, and participatory action research </w:t>
      </w:r>
    </w:p>
    <w:p w:rsidR="00000000" w:rsidDel="00000000" w:rsidP="00000000" w:rsidRDefault="00000000" w:rsidRPr="00000000" w14:paraId="000000D8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Institutional ethnography: the lived experience of marginalized people should be at the centre of the research process</w:t>
      </w:r>
    </w:p>
    <w:p w:rsidR="00000000" w:rsidDel="00000000" w:rsidP="00000000" w:rsidRDefault="00000000" w:rsidRPr="00000000" w14:paraId="000000D9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Critical discourse analysis: the approach to analyze written, vocal, or sign language use</w:t>
      </w:r>
    </w:p>
    <w:p w:rsidR="00000000" w:rsidDel="00000000" w:rsidP="00000000" w:rsidRDefault="00000000" w:rsidRPr="00000000" w14:paraId="000000DA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Dialectical social analysis: the approach to go beyond a summary to probe the ideas and values, their significance and their limitations</w:t>
      </w:r>
    </w:p>
    <w:p w:rsidR="00000000" w:rsidDel="00000000" w:rsidP="00000000" w:rsidRDefault="00000000" w:rsidRPr="00000000" w14:paraId="000000DB">
      <w:pPr>
        <w:numPr>
          <w:ilvl w:val="3"/>
          <w:numId w:val="2"/>
        </w:numPr>
        <w:ind w:left="2880" w:hanging="360"/>
      </w:pPr>
      <w:r w:rsidDel="00000000" w:rsidR="00000000" w:rsidRPr="00000000">
        <w:rPr>
          <w:rtl w:val="0"/>
        </w:rPr>
        <w:t xml:space="preserve">Participatory action research: an approach to research in communities that emphasizes participation and action</w:t>
      </w:r>
    </w:p>
    <w:p w:rsidR="00000000" w:rsidDel="00000000" w:rsidP="00000000" w:rsidRDefault="00000000" w:rsidRPr="00000000" w14:paraId="000000DC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Ethical issues</w:t>
      </w:r>
    </w:p>
    <w:p w:rsidR="00000000" w:rsidDel="00000000" w:rsidP="00000000" w:rsidRDefault="00000000" w:rsidRPr="00000000" w14:paraId="000000DD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A long history of the development of guidelines to protect the integrity, privacy, and honour of the people being studied</w:t>
      </w:r>
    </w:p>
    <w:p w:rsidR="00000000" w:rsidDel="00000000" w:rsidP="00000000" w:rsidRDefault="00000000" w:rsidRPr="00000000" w14:paraId="000000DE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Sociologists must follow a number of basic ethical standards</w:t>
      </w:r>
    </w:p>
    <w:p w:rsidR="00000000" w:rsidDel="00000000" w:rsidP="00000000" w:rsidRDefault="00000000" w:rsidRPr="00000000" w14:paraId="000000DF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Participation must be voluntary </w:t>
      </w:r>
    </w:p>
    <w:p w:rsidR="00000000" w:rsidDel="00000000" w:rsidP="00000000" w:rsidRDefault="00000000" w:rsidRPr="00000000" w14:paraId="000000E0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No harm to participants </w:t>
      </w:r>
    </w:p>
    <w:p w:rsidR="00000000" w:rsidDel="00000000" w:rsidP="00000000" w:rsidRDefault="00000000" w:rsidRPr="00000000" w14:paraId="000000E1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Respect the rights of confidentiality and anonymity </w:t>
      </w:r>
    </w:p>
    <w:p w:rsidR="00000000" w:rsidDel="00000000" w:rsidP="00000000" w:rsidRDefault="00000000" w:rsidRPr="00000000" w14:paraId="000000E2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The Humphreys Research</w:t>
      </w:r>
    </w:p>
    <w:p w:rsidR="00000000" w:rsidDel="00000000" w:rsidP="00000000" w:rsidRDefault="00000000" w:rsidRPr="00000000" w14:paraId="000000E3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Laud Humphreys’ study on homosexual acts between strangers meeting in “tearooms” or public restrooms in parks in the 1960s</w:t>
      </w:r>
    </w:p>
    <w:p w:rsidR="00000000" w:rsidDel="00000000" w:rsidP="00000000" w:rsidRDefault="00000000" w:rsidRPr="00000000" w14:paraId="000000E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Ethical controversies </w:t>
      </w:r>
    </w:p>
    <w:p w:rsidR="00000000" w:rsidDel="00000000" w:rsidP="00000000" w:rsidRDefault="00000000" w:rsidRPr="00000000" w14:paraId="000000E7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He did not get his participants’ consent</w:t>
      </w:r>
    </w:p>
    <w:p w:rsidR="00000000" w:rsidDel="00000000" w:rsidP="00000000" w:rsidRDefault="00000000" w:rsidRPr="00000000" w14:paraId="000000E8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He did not identify himself as a researcher </w:t>
      </w:r>
    </w:p>
    <w:p w:rsidR="00000000" w:rsidDel="00000000" w:rsidP="00000000" w:rsidRDefault="00000000" w:rsidRPr="00000000" w14:paraId="000000E9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He recorded the participants’ car licence numbers and tracked down their names and addresses</w:t>
      </w:r>
    </w:p>
    <w:p w:rsidR="00000000" w:rsidDel="00000000" w:rsidP="00000000" w:rsidRDefault="00000000" w:rsidRPr="00000000" w14:paraId="000000EA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Possible harm to participants if their identities were discovered</w:t>
      </w:r>
    </w:p>
    <w:p w:rsidR="00000000" w:rsidDel="00000000" w:rsidP="00000000" w:rsidRDefault="00000000" w:rsidRPr="00000000" w14:paraId="000000EB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The Magnotta Case</w:t>
      </w:r>
    </w:p>
    <w:p w:rsidR="00000000" w:rsidDel="00000000" w:rsidP="00000000" w:rsidRDefault="00000000" w:rsidRPr="00000000" w14:paraId="000000EC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Luke Magnotta was accused of murdering and dismembering student Lin Jun in 2012</w:t>
      </w:r>
    </w:p>
    <w:p w:rsidR="00000000" w:rsidDel="00000000" w:rsidP="00000000" w:rsidRDefault="00000000" w:rsidRPr="00000000" w14:paraId="000000ED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Two uOttawa criminology professors have interviewed Magnotta in 2007 for research on sex workers (Magnotta used to be a male escort)</w:t>
      </w:r>
    </w:p>
    <w:p w:rsidR="00000000" w:rsidDel="00000000" w:rsidP="00000000" w:rsidRDefault="00000000" w:rsidRPr="00000000" w14:paraId="000000EE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Prosecutors wanted to reveal this data, over objections of interviewers, citing secrecy agreements with the alleged murderer</w:t>
      </w:r>
    </w:p>
    <w:p w:rsidR="00000000" w:rsidDel="00000000" w:rsidP="00000000" w:rsidRDefault="00000000" w:rsidRPr="00000000" w14:paraId="000000EF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The judge ruled the interviews were not relevant to the case. Magnotta was found guilty in 2014</w:t>
      </w:r>
    </w:p>
    <w:p w:rsidR="00000000" w:rsidDel="00000000" w:rsidP="00000000" w:rsidRDefault="00000000" w:rsidRPr="00000000" w14:paraId="000000F0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The Ogden Case</w:t>
      </w:r>
    </w:p>
    <w:p w:rsidR="00000000" w:rsidDel="00000000" w:rsidP="00000000" w:rsidRDefault="00000000" w:rsidRPr="00000000" w14:paraId="000000F1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Simon Fraser University student Russel Ogden researched euthanasia and assisted suicide among AIDS patients, which were crimes at the time</w:t>
      </w:r>
    </w:p>
    <w:p w:rsidR="00000000" w:rsidDel="00000000" w:rsidP="00000000" w:rsidRDefault="00000000" w:rsidRPr="00000000" w14:paraId="000000F2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Ogden was subpoenaed to give evidence in a coroner’s investigation of a possible assisted suicide</w:t>
      </w:r>
    </w:p>
    <w:p w:rsidR="00000000" w:rsidDel="00000000" w:rsidP="00000000" w:rsidRDefault="00000000" w:rsidRPr="00000000" w14:paraId="000000F3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Ogden refused to testify because he guaranteed confidentiality to research participants, and the charges were dropped</w:t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216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8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36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43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abstractNum w:abstractNumId="2"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