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ED" w:rsidRDefault="00C442EE" w:rsidP="00C442EE">
      <w:pPr>
        <w:jc w:val="center"/>
      </w:pPr>
      <w:r>
        <w:t>Chapter 6 – Perception</w:t>
      </w:r>
    </w:p>
    <w:p w:rsidR="00C442EE" w:rsidRDefault="00081B52" w:rsidP="00C442EE">
      <w:pPr>
        <w:pStyle w:val="ListParagraph"/>
        <w:numPr>
          <w:ilvl w:val="0"/>
          <w:numId w:val="1"/>
        </w:numPr>
      </w:pPr>
      <w:r>
        <w:t>Perception: a rapid, automatic, unconscious process by which we recognize what is represented by the information provided by our sense organs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>Module: a block of cortical tissue that receives information from the same group of receptor cells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>Receptive Field: that portion of the visual field in which the presentation of visual stimuli will produce an alternation in the firing rate of a particular neuron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>Ventral Stream: the flow of information from the primary visual cortex to the visual association area in the lower temporal lobe; used to form the perception of an object’s shape, colour and orientation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>Dorsal Stream: the flow of information from the primary visual cortex to the visual association area in the parietal lobe; used to form the perception of an object’s location in three dimensional space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 xml:space="preserve">Visual </w:t>
      </w:r>
      <w:proofErr w:type="spellStart"/>
      <w:r>
        <w:t>Agnosia</w:t>
      </w:r>
      <w:proofErr w:type="spellEnd"/>
      <w:r>
        <w:t>: the inability of a person who is not blind to recognize the identity of an object visually; caused by damage to the visual association cortex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proofErr w:type="spellStart"/>
      <w:r>
        <w:t>Prosopagnosia</w:t>
      </w:r>
      <w:proofErr w:type="spellEnd"/>
      <w:r>
        <w:t xml:space="preserve">: a form of visual </w:t>
      </w:r>
      <w:proofErr w:type="spellStart"/>
      <w:r>
        <w:t>agnosia</w:t>
      </w:r>
      <w:proofErr w:type="spellEnd"/>
      <w:r>
        <w:t xml:space="preserve"> characterized by difficulty in the recognition of people’s faces; caused by damage to the visual association cortex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proofErr w:type="spellStart"/>
      <w:r>
        <w:t>Fusiform</w:t>
      </w:r>
      <w:proofErr w:type="spellEnd"/>
      <w:r>
        <w:t xml:space="preserve"> Face Area:  a region of the ventral stream of the visual system that contains face recognizing circuits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proofErr w:type="spellStart"/>
      <w:r>
        <w:t>Extrastriate</w:t>
      </w:r>
      <w:proofErr w:type="spellEnd"/>
      <w:r>
        <w:t xml:space="preserve"> Body Area: a region of the occipital cortex, net to the primary visual cortex, that responds to forms resembling the human body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proofErr w:type="spellStart"/>
      <w:r>
        <w:t>Parahippcampal</w:t>
      </w:r>
      <w:proofErr w:type="spellEnd"/>
      <w:r>
        <w:t xml:space="preserve"> Place Area: a region of the ventral stream, below the hippocampus, that is activated by visual scenes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 xml:space="preserve">Cerebral </w:t>
      </w:r>
      <w:proofErr w:type="spellStart"/>
      <w:r>
        <w:t>Achromatopsia</w:t>
      </w:r>
      <w:proofErr w:type="spellEnd"/>
      <w:r>
        <w:t>: the inability to discriminate among different hues; caused by damage to the visual association cortex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proofErr w:type="spellStart"/>
      <w:r>
        <w:t>Akinetopsia</w:t>
      </w:r>
      <w:proofErr w:type="spellEnd"/>
      <w:r>
        <w:t>: an inability to see motion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>Figure: a visual stimulus that is perceived as a self contained object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>Ground: a visual stimulus that is perceived as a formless background against which objects are seen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>Gestalt Psychology: a branch of psychology that asserts that the perception of objects is produced by particular configurations of the elements of stimuli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>Low of Proximity: a Gestalt law of organization; elements located closest to each other are perceived as belonging to the same figure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>Law of Similarity: a Gestalt law of organization; similar elements are perceived as belonging to the same figure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>Good Continuation: a Gestalt law of organization; given two or more interpretations of elements that form the outline of the figure, the simplest interpretation will be preferred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>Law of Closure: a Gestalt law of organization; elements missing from the outline of a figure are filled in by the visual system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lastRenderedPageBreak/>
        <w:t>Law of Common Fate: a Gestalt law of organization: elements that move together five rise to the perception of a particular figure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>Template: a hypothetical pattern that resides in the nervous system and is used to perceive objects or shapes by a process of comparison</w:t>
      </w:r>
    </w:p>
    <w:p w:rsidR="00081B52" w:rsidRDefault="00081B52" w:rsidP="00C442EE">
      <w:pPr>
        <w:pStyle w:val="ListParagraph"/>
        <w:numPr>
          <w:ilvl w:val="0"/>
          <w:numId w:val="1"/>
        </w:numPr>
      </w:pPr>
      <w:r>
        <w:t>Prototype: a hypothetical idealized pattern that resides in the nervous system and is used to perceive objects or shapes by a process of comparison; recognition can occur even when an exact match is not found</w:t>
      </w:r>
    </w:p>
    <w:p w:rsidR="00081B52" w:rsidRDefault="008E66E4" w:rsidP="00C442EE">
      <w:pPr>
        <w:pStyle w:val="ListParagraph"/>
        <w:numPr>
          <w:ilvl w:val="0"/>
          <w:numId w:val="1"/>
        </w:numPr>
      </w:pPr>
      <w:r>
        <w:t>Distinctive Feature: a physical characteristic of an object that helps distinguish it from other objects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>Bottom Up Processing: a perception based on successive analyses of the details of the stimuli that are present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>Top Down Processing: a perception based on information provided by the context in which a particular stimulus is encountered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>Principle of Linguistic Relativity: the hypothesis that the language a person speaks determines his or her thoughts and perceptions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>Binocular Cues: cues to distance that depend on the input from the two eyes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>Monocular Cues: cues to distance that depend on input from only one eye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 xml:space="preserve">Convergence: the result of </w:t>
      </w:r>
      <w:proofErr w:type="spellStart"/>
      <w:r>
        <w:t>vergence</w:t>
      </w:r>
      <w:proofErr w:type="spellEnd"/>
      <w:r>
        <w:t xml:space="preserve"> eye movements whereby the fixation point for each eye is identical; feedback from these movements provides information about the distance of objects from the viewer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 xml:space="preserve">Retinal Disparity: the fact that points on objects located at different distances from the observer will fall on slightly different locations on the two retinas; provides the basis for </w:t>
      </w:r>
      <w:proofErr w:type="spellStart"/>
      <w:r>
        <w:t>stereopsis</w:t>
      </w:r>
      <w:proofErr w:type="spellEnd"/>
      <w:r>
        <w:t>, one of the forms of depth perception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proofErr w:type="spellStart"/>
      <w:r>
        <w:t>Stereopsis</w:t>
      </w:r>
      <w:proofErr w:type="spellEnd"/>
      <w:r>
        <w:t>: a form of depth perception based on retinal disparity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>Interposition: a monocular cue of depth perception; an object that partially blacks another object is perceived to be closer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>Linear Perspective: a monocular cue of depth perception; the arrangement or drawings of objects on a flat surface such that parallel lines receding from the viewer are seen to converge at a point on the horizon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>Texture: a monocular cue of depth perception; the fineness of detail present in the surfaces of objects or in the ground or floor of a scene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>Haze: a monocular cue of depth perception; objects that are less distinct in their outline and texture are seen as farther from the viewer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>Shading: a monocular cue of depth perception; determines whether portions of the surface of an object are perceived as concave or convex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>Elevation: a monocular cue of depth perception; objects nearer the horizon are seen as farther from the viewer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>Motion Parallax: a monocular due of depth perception; as we pass by a scene, objects closer to us pass in front of objects farther away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t>Perceptual Constancy: a mechanism that maintains a perceptual judgement as the external stimulus changes</w:t>
      </w:r>
    </w:p>
    <w:p w:rsidR="008E66E4" w:rsidRDefault="008E66E4" w:rsidP="00C442EE">
      <w:pPr>
        <w:pStyle w:val="ListParagraph"/>
        <w:numPr>
          <w:ilvl w:val="0"/>
          <w:numId w:val="1"/>
        </w:numPr>
      </w:pPr>
      <w:r>
        <w:lastRenderedPageBreak/>
        <w:t>Ventriloquism: the apparent shift in location of a sound from its auditory source to its perceived visual location</w:t>
      </w:r>
    </w:p>
    <w:p w:rsidR="008E66E4" w:rsidRDefault="005A2191" w:rsidP="00C442EE">
      <w:pPr>
        <w:pStyle w:val="ListParagraph"/>
        <w:numPr>
          <w:ilvl w:val="0"/>
          <w:numId w:val="1"/>
        </w:numPr>
      </w:pPr>
      <w:r>
        <w:t>Phi Phenomenon: the perception of movement caused by the turning on two or more lights, one at a time, in sequence; often used in theatre marquees; responsible for the apparent movement of images in movies and television</w:t>
      </w:r>
    </w:p>
    <w:p w:rsidR="005A2191" w:rsidRDefault="005A2191" w:rsidP="00C442EE">
      <w:pPr>
        <w:pStyle w:val="ListParagraph"/>
        <w:numPr>
          <w:ilvl w:val="0"/>
          <w:numId w:val="1"/>
        </w:numPr>
      </w:pPr>
    </w:p>
    <w:sectPr w:rsidR="005A2191" w:rsidSect="001221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5C039F"/>
    <w:multiLevelType w:val="hybridMultilevel"/>
    <w:tmpl w:val="1630AC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442EE"/>
    <w:rsid w:val="00081B52"/>
    <w:rsid w:val="001221ED"/>
    <w:rsid w:val="005A2191"/>
    <w:rsid w:val="008E66E4"/>
    <w:rsid w:val="009D5EE4"/>
    <w:rsid w:val="00C44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1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2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2011-11-14T18:42:00Z</dcterms:created>
  <dcterms:modified xsi:type="dcterms:W3CDTF">2011-12-14T06:47:00Z</dcterms:modified>
</cp:coreProperties>
</file>