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ED" w:rsidRDefault="007440DE" w:rsidP="007440DE">
      <w:pPr>
        <w:jc w:val="center"/>
      </w:pPr>
      <w:r>
        <w:t>Chapter 5 – Sensation</w:t>
      </w:r>
    </w:p>
    <w:p w:rsidR="007440DE" w:rsidRDefault="00BF7F0F" w:rsidP="007440DE">
      <w:pPr>
        <w:pStyle w:val="ListParagraph"/>
        <w:numPr>
          <w:ilvl w:val="0"/>
          <w:numId w:val="1"/>
        </w:numPr>
      </w:pPr>
      <w:r>
        <w:t>Sensation: the detection of simple properties of stimuli, such as brightness, colour, warmth and sweetness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Perception: the detection of objects, their locations. Their movements and their backgrounds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Transduction: the conversion of physical stimuli into changes in the activity of receptor cells of sensory organs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Receptor Cells: a neuron that directly responds to a physical stimulus, such as light, vibrations, or aromatic molecules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Anatomical Coding: a means by which the nervous system represents information; different features are coded by the activity of different neurons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Temporal coding: a means by which the nervous system represents information; different features are coded by the pattern of activity of neurons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Psychophysics: a branch of psychology that measures the quantitative relation between physical stimuli and perceptual experience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Just-Noticeable Difference: the smallest difference between two similar stimuli that can be distinguished; also called difference threshold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Weber Faction: the ratio between a just-noticeable difference and the magnitude of a stimulus; reasonably constant over the middle range of most stimulus intensities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Threshold: the point at which a stimulus, or a change in the value of a stimulus, can just be detected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Difference Threshold: an alternative name for just-noticeable difference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Absolute threshold: the minimum value of a stimulus that can be detected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Signal Detection Theory: a mathematical theory of the detection of stimuli, which involves discriminating a signal from the noise in which it is embedded and which takes into account participants willingness to report detecting the signal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Receiver Operating Characteristic Curve: a graph of hits and false alarms of participants under different motivational conditions; indicates people’s ability to detect a particular stimulus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Wavelength: the distance between adjacent waves of radiant energy; in vision, most closely associated with the perceptual dimension of hue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Cornea: the transparent tissue covering the front of the eye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Sclera: the tough outer layer of the eye; the white of the eye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Iris: the pigmented muscle of the eye that controls the size of the pupil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Lens: the transparent organ situated behind the iris of the eye; helps focus an image on the retina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Accommodation: changes in the thickness of the lens of the eye that focus images of near or distant objects on the retina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Retina: the tissue at the back inside surface of the eye that contains the photoreceptors and associated neurons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t>Photoreceptor: a receptive cell for vision in the retina; a rod or a cone</w:t>
      </w:r>
    </w:p>
    <w:p w:rsidR="00BF7F0F" w:rsidRDefault="00BF7F0F" w:rsidP="007440DE">
      <w:pPr>
        <w:pStyle w:val="ListParagraph"/>
        <w:numPr>
          <w:ilvl w:val="0"/>
          <w:numId w:val="1"/>
        </w:numPr>
      </w:pPr>
      <w:r>
        <w:lastRenderedPageBreak/>
        <w:t>Optic Disc: a circular structure located at the exit point from the retina of the axons of the ganglion cells that form the optic nerve</w:t>
      </w:r>
    </w:p>
    <w:p w:rsidR="00BF7F0F" w:rsidRDefault="007267E3" w:rsidP="007440DE">
      <w:pPr>
        <w:pStyle w:val="ListParagraph"/>
        <w:numPr>
          <w:ilvl w:val="0"/>
          <w:numId w:val="1"/>
        </w:numPr>
      </w:pPr>
      <w:r>
        <w:t>Bipolar Cell: a neuron in the retina that receives information from photoreceptors and passes it on to the ganglion cells, from which axons proceed through the optic nerves to the brain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Ganglion Cell: a neuron in the retina that receives information from photoreceptors by means of bipolar cells and from which axons proceed through the optic nerves to the brain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Rod: a photoreceptor that is very sensitive to light but cannot detect changes in hue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Cone: a photoreceptor that is responsible for acute daytime vision and for colour perception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Fovea: a small pit near the centre of the retina containing densely packed cones; responsible for the most acute and detailed vision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proofErr w:type="spellStart"/>
      <w:r>
        <w:t>Photopigment</w:t>
      </w:r>
      <w:proofErr w:type="spellEnd"/>
      <w:r>
        <w:t>: a complex molecule found in photoreceptors; when struck by light, it splits and stimulates the membrane of the photoreceptor in which is resides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proofErr w:type="spellStart"/>
      <w:r>
        <w:t>Rhodospin</w:t>
      </w:r>
      <w:proofErr w:type="spellEnd"/>
      <w:r>
        <w:t xml:space="preserve">: the </w:t>
      </w:r>
      <w:proofErr w:type="spellStart"/>
      <w:r>
        <w:t>photopigment</w:t>
      </w:r>
      <w:proofErr w:type="spellEnd"/>
      <w:r>
        <w:t xml:space="preserve"> contained by rods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Dark Adaptation: the process by which the eye becomes capable of distinguishing dimly illuminated objects after going from a bright area to a dark one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proofErr w:type="spellStart"/>
      <w:r>
        <w:t>Vergence</w:t>
      </w:r>
      <w:proofErr w:type="spellEnd"/>
      <w:r>
        <w:t xml:space="preserve"> Movement: the co-operative movement of the eyes, which ensures that the image of an object falls on identical portions of both retinas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Saccadic Movement: the rapid movement of the eyes that is used in canning a visual scene, as opposed to the smooth pursuit movements used to follow a moving object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Pursuit Movement: the movement that the eyes make to maintain an image of a moving image upon the fovea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Hue: a perceptual dimension of colour, most closely related to the wavelength of pure light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Brightness: a perceptual dimension of colour, most closely related to the intensity or degree of radiant energy emitted by a visual stimulus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Saturation: a perceptual dimension of colour, most closely associated with purity of colour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r>
        <w:t>Colour Mixing: the perception of two or more lights of different wavelengths seen together as light of an intermediate wavelength</w:t>
      </w:r>
    </w:p>
    <w:p w:rsidR="007267E3" w:rsidRDefault="007267E3" w:rsidP="007440DE">
      <w:pPr>
        <w:pStyle w:val="ListParagraph"/>
        <w:numPr>
          <w:ilvl w:val="0"/>
          <w:numId w:val="1"/>
        </w:numPr>
      </w:pPr>
      <w:proofErr w:type="spellStart"/>
      <w:r>
        <w:t>Trichromatic</w:t>
      </w:r>
      <w:proofErr w:type="spellEnd"/>
      <w:r>
        <w:t xml:space="preserve"> Theory: the theory that colour vision is accomplished by three types of photoreceptors, each of which is maximall</w:t>
      </w:r>
      <w:r w:rsidR="00EA1ADD">
        <w:t>y</w:t>
      </w:r>
      <w:r>
        <w:t xml:space="preserve"> sensitive to a different wavelength of light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r>
        <w:t>Opponent Process: the representation of colours by the rate of firing of two types of neurons: red\green, and yellow/blue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r>
        <w:t>Negative Afterimage: the image seen after a portion of the retina is exposed to an intense visual stimulus; a negative afterimage consists of colours complementary to those the physical stimulus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proofErr w:type="spellStart"/>
      <w:r>
        <w:t>Protanopia</w:t>
      </w:r>
      <w:proofErr w:type="spellEnd"/>
      <w:r>
        <w:t>: a form of hereditary anomalous colour vision; caused by defective “red” cones in the retina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proofErr w:type="spellStart"/>
      <w:r>
        <w:t>Deuteranopia</w:t>
      </w:r>
      <w:proofErr w:type="spellEnd"/>
      <w:r>
        <w:t>: a form of hereditary colour vision; caused by defective “green” cones in the retina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proofErr w:type="spellStart"/>
      <w:r>
        <w:t>Tritanopia</w:t>
      </w:r>
      <w:proofErr w:type="spellEnd"/>
      <w:r>
        <w:t>: a form of hereditary anomalous colour vision; caused by lack of “blue” cones in the retina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r>
        <w:t>Hertz: the primary measure of the frequency of vibration of sound waves; cycles per second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proofErr w:type="spellStart"/>
      <w:r>
        <w:lastRenderedPageBreak/>
        <w:t>Ossicle</w:t>
      </w:r>
      <w:proofErr w:type="spellEnd"/>
      <w:r>
        <w:t>: one of the three bones of the middle ear that transmit acoustical vibrations from the eardrum to the membrane behind the oval window of the cochlea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r>
        <w:t>Cochlea: a snail shaped chamber set in bone in the inner ear, where auditory transduction takes place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r>
        <w:t>Oval Window: an opening in the bone surrounding the cochlea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r>
        <w:t>Basilar membrane: one of two membranes that divide the cochlea of the inner ear into three compartments; the receptive organ for audition resides here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r>
        <w:t>Round Window: an opening in the bone surrounding the cochlea</w:t>
      </w:r>
    </w:p>
    <w:p w:rsidR="00EA1ADD" w:rsidRDefault="00EA1ADD" w:rsidP="007440DE">
      <w:pPr>
        <w:pStyle w:val="ListParagraph"/>
        <w:numPr>
          <w:ilvl w:val="0"/>
          <w:numId w:val="1"/>
        </w:numPr>
      </w:pPr>
      <w:r>
        <w:t>Auditory Hair Cell: the sensory neuron of the auditory system; located on the basilar membrane</w:t>
      </w:r>
    </w:p>
    <w:p w:rsidR="00EA1ADD" w:rsidRDefault="00EA1ADD" w:rsidP="00EA1ADD">
      <w:pPr>
        <w:pStyle w:val="ListParagraph"/>
        <w:numPr>
          <w:ilvl w:val="0"/>
          <w:numId w:val="1"/>
        </w:numPr>
      </w:pPr>
      <w:r>
        <w:t xml:space="preserve">Cilium: a hair like appendage of a cell; involved in movement or in </w:t>
      </w:r>
      <w:proofErr w:type="spellStart"/>
      <w:r>
        <w:t>transducing</w:t>
      </w:r>
      <w:proofErr w:type="spellEnd"/>
      <w:r>
        <w:t xml:space="preserve"> sensory information</w:t>
      </w:r>
    </w:p>
    <w:p w:rsidR="00EA1ADD" w:rsidRDefault="00EA1ADD" w:rsidP="00EA1ADD">
      <w:pPr>
        <w:pStyle w:val="ListParagraph"/>
        <w:numPr>
          <w:ilvl w:val="0"/>
          <w:numId w:val="1"/>
        </w:numPr>
      </w:pPr>
      <w:proofErr w:type="spellStart"/>
      <w:r>
        <w:t>Tectorial</w:t>
      </w:r>
      <w:proofErr w:type="spellEnd"/>
      <w:r>
        <w:t xml:space="preserve"> Membrane: a membrane located above the basilar membrane; serves as a shelf against which the cilia of the auditory hair cells move</w:t>
      </w:r>
    </w:p>
    <w:p w:rsidR="00EA1ADD" w:rsidRDefault="00EA1ADD" w:rsidP="00EA1ADD">
      <w:pPr>
        <w:pStyle w:val="ListParagraph"/>
        <w:numPr>
          <w:ilvl w:val="0"/>
          <w:numId w:val="1"/>
        </w:numPr>
      </w:pPr>
      <w:r>
        <w:t>Harmonic: a component of a complex tone; one of a series of tines whose frequency is a multiple of the fundamental frequency</w:t>
      </w:r>
    </w:p>
    <w:p w:rsidR="00EA1ADD" w:rsidRDefault="00EA1ADD" w:rsidP="00EA1ADD">
      <w:pPr>
        <w:pStyle w:val="ListParagraph"/>
        <w:numPr>
          <w:ilvl w:val="0"/>
          <w:numId w:val="1"/>
        </w:numPr>
      </w:pPr>
      <w:r>
        <w:t>Fundamental Frequency: the lowest, and usually most intense, frequency of a complex sound; most often perceived as the sound’s basic pitch</w:t>
      </w:r>
    </w:p>
    <w:p w:rsidR="00EA1ADD" w:rsidRDefault="00EA1ADD" w:rsidP="00EA1ADD">
      <w:pPr>
        <w:pStyle w:val="ListParagraph"/>
        <w:numPr>
          <w:ilvl w:val="0"/>
          <w:numId w:val="1"/>
        </w:numPr>
      </w:pPr>
      <w:r>
        <w:t>Timbre: a perceptual dimension of sound, determined by the complexity of the sound</w:t>
      </w:r>
    </w:p>
    <w:p w:rsidR="00EA1ADD" w:rsidRDefault="00B72536" w:rsidP="00EA1ADD">
      <w:pPr>
        <w:pStyle w:val="ListParagraph"/>
        <w:numPr>
          <w:ilvl w:val="0"/>
          <w:numId w:val="1"/>
        </w:numPr>
      </w:pPr>
      <w:proofErr w:type="spellStart"/>
      <w:r>
        <w:t>Chemosense</w:t>
      </w:r>
      <w:proofErr w:type="spellEnd"/>
      <w:r>
        <w:t>: one of the two sense modalities that detect the presence of particular molecules present in the environment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proofErr w:type="spellStart"/>
      <w:r>
        <w:t>Gustation</w:t>
      </w:r>
      <w:proofErr w:type="spellEnd"/>
      <w:r>
        <w:t>: the sense of taste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r>
        <w:t>Papilla: a small bump on the tongue that contains a group of taste buds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r>
        <w:t>Taste Bud: a small organ on the tongue that contains a group of gustatory receptor cells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proofErr w:type="spellStart"/>
      <w:r>
        <w:t>Oflaction</w:t>
      </w:r>
      <w:proofErr w:type="spellEnd"/>
      <w:r>
        <w:t>: the sense of smell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r>
        <w:t>Pheromones: chemical signals, usually detected by smell or taste, that regulate reproductive and social behaviours between animals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proofErr w:type="spellStart"/>
      <w:r>
        <w:t>Oflactory</w:t>
      </w:r>
      <w:proofErr w:type="spellEnd"/>
      <w:r>
        <w:t xml:space="preserve"> Mucosa: the mucous membrane lining the top of the nasal sinuses; contain the cilia of the olfactory receptors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r>
        <w:t>Olfactory Bulbs: stalk like structures located at the base of the brain that contain neural circuits that perform the first analysis of olfactory information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proofErr w:type="spellStart"/>
      <w:r>
        <w:t>Somatosense</w:t>
      </w:r>
      <w:proofErr w:type="spellEnd"/>
      <w:r>
        <w:t>: bodily sensations: sensitivity to such stimuli as touch, pain and temperature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r>
        <w:t xml:space="preserve">Free Nerve Ending: a dendrite of </w:t>
      </w:r>
      <w:proofErr w:type="spellStart"/>
      <w:r>
        <w:t>somatosensory</w:t>
      </w:r>
      <w:proofErr w:type="spellEnd"/>
      <w:r>
        <w:t xml:space="preserve"> neurons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proofErr w:type="spellStart"/>
      <w:r>
        <w:t>Pacinian</w:t>
      </w:r>
      <w:proofErr w:type="spellEnd"/>
      <w:r>
        <w:t xml:space="preserve"> Corpuscle: a specialized </w:t>
      </w:r>
      <w:proofErr w:type="spellStart"/>
      <w:r>
        <w:t>somatosensoty</w:t>
      </w:r>
      <w:proofErr w:type="spellEnd"/>
      <w:r>
        <w:t xml:space="preserve"> nerve ending that detects mechanical stimuli, especially vibrations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r>
        <w:t>Phantom Limb: sensations that appear to originate in a limb that has been amputated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r>
        <w:t>Muscle Spindle: a muscle fibre that functions as a stretch receptor; arranged parallel to the muscle fibres responsible for contraction of the muscle, it detects muscle length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r>
        <w:t>Vestibular Apparatus: the receptive organs of the inner ear that contribute to balance and perception of head movement</w:t>
      </w:r>
    </w:p>
    <w:p w:rsidR="00B72536" w:rsidRDefault="00B72536" w:rsidP="00EA1ADD">
      <w:pPr>
        <w:pStyle w:val="ListParagraph"/>
        <w:numPr>
          <w:ilvl w:val="0"/>
          <w:numId w:val="1"/>
        </w:numPr>
      </w:pPr>
      <w:r>
        <w:t>Semicircular Canal: one of a set of three organs in the inner ear that respond to rotational movements of the head</w:t>
      </w:r>
    </w:p>
    <w:p w:rsidR="00B72536" w:rsidRDefault="00B72536" w:rsidP="00B72536">
      <w:pPr>
        <w:pStyle w:val="ListParagraph"/>
        <w:numPr>
          <w:ilvl w:val="0"/>
          <w:numId w:val="1"/>
        </w:numPr>
      </w:pPr>
      <w:r>
        <w:lastRenderedPageBreak/>
        <w:t>Vestibular Sac: one of a set of two receptor organs in each inner ear that detect changes in the tilt of the head</w:t>
      </w:r>
    </w:p>
    <w:sectPr w:rsidR="00B72536" w:rsidSect="001221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72548"/>
    <w:multiLevelType w:val="hybridMultilevel"/>
    <w:tmpl w:val="FC026F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40DE"/>
    <w:rsid w:val="001221ED"/>
    <w:rsid w:val="00612E13"/>
    <w:rsid w:val="007267E3"/>
    <w:rsid w:val="007440DE"/>
    <w:rsid w:val="00B72536"/>
    <w:rsid w:val="00BF7F0F"/>
    <w:rsid w:val="00EA1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0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2011-11-14T18:42:00Z</dcterms:created>
  <dcterms:modified xsi:type="dcterms:W3CDTF">2011-12-14T04:26:00Z</dcterms:modified>
</cp:coreProperties>
</file>