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jc w:val="left"/>
        <w:rPr>
          <w:rFonts w:ascii="PT Serif" w:cs="PT Serif" w:eastAsia="PT Serif" w:hAnsi="PT Serif"/>
          <w:b w:val="1"/>
          <w:sz w:val="28"/>
          <w:szCs w:val="28"/>
        </w:rPr>
      </w:pPr>
      <w:r w:rsidDel="00000000" w:rsidR="00000000" w:rsidRPr="00000000">
        <w:rPr>
          <w:rtl w:val="0"/>
        </w:rPr>
      </w:r>
    </w:p>
    <w:p w:rsidR="00000000" w:rsidDel="00000000" w:rsidP="00000000" w:rsidRDefault="00000000" w:rsidRPr="00000000" w14:paraId="00000001">
      <w:pPr>
        <w:jc w:val="center"/>
        <w:rPr>
          <w:rFonts w:ascii="PT Serif" w:cs="PT Serif" w:eastAsia="PT Serif" w:hAnsi="PT Serif"/>
          <w:b w:val="1"/>
          <w:sz w:val="28"/>
          <w:szCs w:val="28"/>
        </w:rPr>
      </w:pPr>
      <w:r w:rsidDel="00000000" w:rsidR="00000000" w:rsidRPr="00000000">
        <w:rPr>
          <w:rFonts w:ascii="PT Serif" w:cs="PT Serif" w:eastAsia="PT Serif" w:hAnsi="PT Serif"/>
          <w:b w:val="1"/>
          <w:sz w:val="28"/>
          <w:szCs w:val="28"/>
          <w:rtl w:val="0"/>
        </w:rPr>
        <w:t xml:space="preserve">BIO1530</w:t>
      </w:r>
    </w:p>
    <w:p w:rsidR="00000000" w:rsidDel="00000000" w:rsidP="00000000" w:rsidRDefault="00000000" w:rsidRPr="00000000" w14:paraId="00000002">
      <w:pPr>
        <w:jc w:val="center"/>
        <w:rPr>
          <w:rFonts w:ascii="PT Serif" w:cs="PT Serif" w:eastAsia="PT Serif" w:hAnsi="PT Serif"/>
          <w:sz w:val="24"/>
          <w:szCs w:val="24"/>
          <w:u w:val="single"/>
        </w:rPr>
      </w:pPr>
      <w:r w:rsidDel="00000000" w:rsidR="00000000" w:rsidRPr="00000000">
        <w:rPr>
          <w:rFonts w:ascii="PT Serif" w:cs="PT Serif" w:eastAsia="PT Serif" w:hAnsi="PT Serif"/>
          <w:sz w:val="24"/>
          <w:szCs w:val="24"/>
          <w:rtl w:val="0"/>
        </w:rPr>
        <w:t xml:space="preserve">Final</w:t>
      </w:r>
      <w:r w:rsidDel="00000000" w:rsidR="00000000" w:rsidRPr="00000000">
        <w:rPr>
          <w:rtl w:val="0"/>
        </w:rPr>
      </w:r>
    </w:p>
    <w:p w:rsidR="00000000" w:rsidDel="00000000" w:rsidP="00000000" w:rsidRDefault="00000000" w:rsidRPr="00000000" w14:paraId="00000003">
      <w:pPr>
        <w:rPr>
          <w:rFonts w:ascii="PT Serif" w:cs="PT Serif" w:eastAsia="PT Serif" w:hAnsi="PT Serif"/>
          <w:sz w:val="24"/>
          <w:szCs w:val="24"/>
          <w:u w:val="single"/>
        </w:rPr>
      </w:pPr>
      <w:r w:rsidDel="00000000" w:rsidR="00000000" w:rsidRPr="00000000">
        <w:rPr>
          <w:rtl w:val="0"/>
        </w:rPr>
      </w:r>
    </w:p>
    <w:p w:rsidR="00000000" w:rsidDel="00000000" w:rsidP="00000000" w:rsidRDefault="00000000" w:rsidRPr="00000000" w14:paraId="00000004">
      <w:pPr>
        <w:rPr>
          <w:rFonts w:ascii="PT Serif" w:cs="PT Serif" w:eastAsia="PT Serif" w:hAnsi="PT Serif"/>
          <w:sz w:val="24"/>
          <w:szCs w:val="24"/>
          <w:u w:val="single"/>
        </w:rPr>
      </w:pPr>
      <w:r w:rsidDel="00000000" w:rsidR="00000000" w:rsidRPr="00000000">
        <w:rPr>
          <w:rFonts w:ascii="PT Serif" w:cs="PT Serif" w:eastAsia="PT Serif" w:hAnsi="PT Serif"/>
          <w:sz w:val="24"/>
          <w:szCs w:val="24"/>
          <w:u w:val="single"/>
          <w:rtl w:val="0"/>
        </w:rPr>
        <w:t xml:space="preserve">1.2 Démarche scientifique </w:t>
      </w:r>
    </w:p>
    <w:p w:rsidR="00000000" w:rsidDel="00000000" w:rsidP="00000000" w:rsidRDefault="00000000" w:rsidRPr="00000000" w14:paraId="00000005">
      <w:pPr>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2 Types de recherche scientifique</w:t>
      </w:r>
    </w:p>
    <w:p w:rsidR="00000000" w:rsidDel="00000000" w:rsidP="00000000" w:rsidRDefault="00000000" w:rsidRPr="00000000" w14:paraId="00000006">
      <w:pPr>
        <w:ind w:left="720" w:firstLine="0"/>
        <w:jc w:val="both"/>
        <w:rPr>
          <w:rFonts w:ascii="PT Serif" w:cs="PT Serif" w:eastAsia="PT Serif" w:hAnsi="PT Serif"/>
          <w:sz w:val="24"/>
          <w:szCs w:val="24"/>
          <w:highlight w:val="white"/>
        </w:rPr>
      </w:pPr>
      <w:r w:rsidDel="00000000" w:rsidR="00000000" w:rsidRPr="00000000">
        <w:rPr>
          <w:rFonts w:ascii="Cardo" w:cs="Cardo" w:eastAsia="Cardo" w:hAnsi="Cardo"/>
          <w:sz w:val="24"/>
          <w:szCs w:val="24"/>
          <w:highlight w:val="white"/>
          <w:rtl w:val="0"/>
        </w:rPr>
        <w:t xml:space="preserve">↳Description (Décrire) </w:t>
      </w:r>
    </w:p>
    <w:p w:rsidR="00000000" w:rsidDel="00000000" w:rsidP="00000000" w:rsidRDefault="00000000" w:rsidRPr="00000000" w14:paraId="00000007">
      <w:pPr>
        <w:ind w:left="720" w:firstLine="0"/>
        <w:jc w:val="both"/>
        <w:rPr>
          <w:rFonts w:ascii="PT Serif" w:cs="PT Serif" w:eastAsia="PT Serif" w:hAnsi="PT Serif"/>
          <w:sz w:val="24"/>
          <w:szCs w:val="24"/>
          <w:highlight w:val="white"/>
        </w:rPr>
      </w:pPr>
      <w:r w:rsidDel="00000000" w:rsidR="00000000" w:rsidRPr="00000000">
        <w:rPr>
          <w:rFonts w:ascii="Cardo" w:cs="Cardo" w:eastAsia="Cardo" w:hAnsi="Cardo"/>
          <w:sz w:val="24"/>
          <w:szCs w:val="24"/>
          <w:highlight w:val="white"/>
          <w:rtl w:val="0"/>
        </w:rPr>
        <w:t xml:space="preserve">↳Hypothèse (Expliquer) </w:t>
      </w:r>
    </w:p>
    <w:p w:rsidR="00000000" w:rsidDel="00000000" w:rsidP="00000000" w:rsidRDefault="00000000" w:rsidRPr="00000000" w14:paraId="00000008">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Le raisonnement inductif: Une description, généralisation basée sur des observations spécifiques, non vérifiées. Exemple: l’orange est sucrée, alors toutes les oranges sont sucrées. (À éviter, ce n’est pas très fiable, grand % d’erreur)</w:t>
      </w:r>
    </w:p>
    <w:p w:rsidR="00000000" w:rsidDel="00000000" w:rsidP="00000000" w:rsidRDefault="00000000" w:rsidRPr="00000000" w14:paraId="00000009">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-Le raisonnement  déductif (Approche hypothético déductive): Consiste à émettre une hypothèse et tirer une conclusion suite à des expérimentations ou des observations de cette hypothèse.</w:t>
      </w:r>
    </w:p>
    <w:p w:rsidR="00000000" w:rsidDel="00000000" w:rsidP="00000000" w:rsidRDefault="00000000" w:rsidRPr="00000000" w14:paraId="0000000A">
      <w:pPr>
        <w:jc w:val="both"/>
        <w:rPr>
          <w:rFonts w:ascii="PT Serif" w:cs="PT Serif" w:eastAsia="PT Serif" w:hAnsi="PT Serif"/>
          <w:b w:val="1"/>
          <w:sz w:val="24"/>
          <w:szCs w:val="24"/>
        </w:rPr>
      </w:pPr>
      <w:r w:rsidDel="00000000" w:rsidR="00000000" w:rsidRPr="00000000">
        <w:rPr>
          <w:rFonts w:ascii="PT Serif" w:cs="PT Serif" w:eastAsia="PT Serif" w:hAnsi="PT Serif"/>
          <w:sz w:val="24"/>
          <w:szCs w:val="24"/>
          <w:rtl w:val="0"/>
        </w:rPr>
        <w:t xml:space="preserve">- La démarche scientifique commence avec des </w:t>
      </w:r>
      <w:r w:rsidDel="00000000" w:rsidR="00000000" w:rsidRPr="00000000">
        <w:rPr>
          <w:rFonts w:ascii="PT Serif" w:cs="PT Serif" w:eastAsia="PT Serif" w:hAnsi="PT Serif"/>
          <w:b w:val="1"/>
          <w:sz w:val="24"/>
          <w:szCs w:val="24"/>
          <w:rtl w:val="0"/>
        </w:rPr>
        <w:t xml:space="preserve">observations</w:t>
      </w:r>
      <w:r w:rsidDel="00000000" w:rsidR="00000000" w:rsidRPr="00000000">
        <w:rPr>
          <w:rFonts w:ascii="PT Serif" w:cs="PT Serif" w:eastAsia="PT Serif" w:hAnsi="PT Serif"/>
          <w:sz w:val="24"/>
          <w:szCs w:val="24"/>
          <w:rtl w:val="0"/>
        </w:rPr>
        <w:t xml:space="preserve">, puis de là on émet une </w:t>
      </w:r>
      <w:r w:rsidDel="00000000" w:rsidR="00000000" w:rsidRPr="00000000">
        <w:rPr>
          <w:rFonts w:ascii="PT Serif" w:cs="PT Serif" w:eastAsia="PT Serif" w:hAnsi="PT Serif"/>
          <w:b w:val="1"/>
          <w:sz w:val="24"/>
          <w:szCs w:val="24"/>
          <w:rtl w:val="0"/>
        </w:rPr>
        <w:t xml:space="preserve">hypothèse</w:t>
      </w:r>
      <w:r w:rsidDel="00000000" w:rsidR="00000000" w:rsidRPr="00000000">
        <w:rPr>
          <w:rFonts w:ascii="PT Serif" w:cs="PT Serif" w:eastAsia="PT Serif" w:hAnsi="PT Serif"/>
          <w:sz w:val="24"/>
          <w:szCs w:val="24"/>
          <w:rtl w:val="0"/>
        </w:rPr>
        <w:t xml:space="preserve">. On peut faire des </w:t>
      </w:r>
      <w:r w:rsidDel="00000000" w:rsidR="00000000" w:rsidRPr="00000000">
        <w:rPr>
          <w:rFonts w:ascii="PT Serif" w:cs="PT Serif" w:eastAsia="PT Serif" w:hAnsi="PT Serif"/>
          <w:b w:val="1"/>
          <w:sz w:val="24"/>
          <w:szCs w:val="24"/>
          <w:rtl w:val="0"/>
        </w:rPr>
        <w:t xml:space="preserve">prédictions</w:t>
      </w:r>
      <w:r w:rsidDel="00000000" w:rsidR="00000000" w:rsidRPr="00000000">
        <w:rPr>
          <w:rFonts w:ascii="PT Serif" w:cs="PT Serif" w:eastAsia="PT Serif" w:hAnsi="PT Serif"/>
          <w:sz w:val="24"/>
          <w:szCs w:val="24"/>
          <w:rtl w:val="0"/>
        </w:rPr>
        <w:t xml:space="preserve"> sur ce qu’il va se passer lors des tests (</w:t>
      </w:r>
      <w:r w:rsidDel="00000000" w:rsidR="00000000" w:rsidRPr="00000000">
        <w:rPr>
          <w:rFonts w:ascii="PT Serif" w:cs="PT Serif" w:eastAsia="PT Serif" w:hAnsi="PT Serif"/>
          <w:b w:val="1"/>
          <w:sz w:val="24"/>
          <w:szCs w:val="24"/>
          <w:rtl w:val="0"/>
        </w:rPr>
        <w:t xml:space="preserve">si</w:t>
      </w:r>
      <w:r w:rsidDel="00000000" w:rsidR="00000000" w:rsidRPr="00000000">
        <w:rPr>
          <w:rFonts w:ascii="PT Serif" w:cs="PT Serif" w:eastAsia="PT Serif" w:hAnsi="PT Serif"/>
          <w:sz w:val="24"/>
          <w:szCs w:val="24"/>
          <w:rtl w:val="0"/>
        </w:rPr>
        <w:t xml:space="preserve">, </w:t>
      </w:r>
      <w:r w:rsidDel="00000000" w:rsidR="00000000" w:rsidRPr="00000000">
        <w:rPr>
          <w:rFonts w:ascii="PT Serif" w:cs="PT Serif" w:eastAsia="PT Serif" w:hAnsi="PT Serif"/>
          <w:b w:val="1"/>
          <w:sz w:val="24"/>
          <w:szCs w:val="24"/>
          <w:rtl w:val="0"/>
        </w:rPr>
        <w:t xml:space="preserve">alors</w:t>
      </w:r>
      <w:r w:rsidDel="00000000" w:rsidR="00000000" w:rsidRPr="00000000">
        <w:rPr>
          <w:rFonts w:ascii="PT Serif" w:cs="PT Serif" w:eastAsia="PT Serif" w:hAnsi="PT Serif"/>
          <w:sz w:val="24"/>
          <w:szCs w:val="24"/>
          <w:rtl w:val="0"/>
        </w:rPr>
        <w:t xml:space="preserve">), puis après les </w:t>
      </w:r>
      <w:r w:rsidDel="00000000" w:rsidR="00000000" w:rsidRPr="00000000">
        <w:rPr>
          <w:rFonts w:ascii="PT Serif" w:cs="PT Serif" w:eastAsia="PT Serif" w:hAnsi="PT Serif"/>
          <w:b w:val="1"/>
          <w:sz w:val="24"/>
          <w:szCs w:val="24"/>
          <w:rtl w:val="0"/>
        </w:rPr>
        <w:t xml:space="preserve">tests</w:t>
      </w:r>
      <w:r w:rsidDel="00000000" w:rsidR="00000000" w:rsidRPr="00000000">
        <w:rPr>
          <w:rFonts w:ascii="PT Serif" w:cs="PT Serif" w:eastAsia="PT Serif" w:hAnsi="PT Serif"/>
          <w:sz w:val="24"/>
          <w:szCs w:val="24"/>
          <w:rtl w:val="0"/>
        </w:rPr>
        <w:t xml:space="preserve"> on peut conclure si notre hypothèse est réfutée ou corroborée) Exemple de l’orange du Madagascar: orange </w:t>
      </w:r>
      <w:r w:rsidDel="00000000" w:rsidR="00000000" w:rsidRPr="00000000">
        <w:rPr>
          <w:rFonts w:ascii="PT Serif" w:cs="PT Serif" w:eastAsia="PT Serif" w:hAnsi="PT Serif"/>
          <w:b w:val="1"/>
          <w:sz w:val="24"/>
          <w:szCs w:val="24"/>
          <w:rtl w:val="0"/>
        </w:rPr>
        <w:t xml:space="preserve">avec goût très acidulé</w:t>
      </w:r>
      <w:r w:rsidDel="00000000" w:rsidR="00000000" w:rsidRPr="00000000">
        <w:rPr>
          <w:rFonts w:ascii="PT Serif" w:cs="PT Serif" w:eastAsia="PT Serif" w:hAnsi="PT Serif"/>
          <w:sz w:val="24"/>
          <w:szCs w:val="24"/>
          <w:rtl w:val="0"/>
        </w:rPr>
        <w:t xml:space="preserve">, alors son hypothèse que toutes les oranges sont sucrées est </w:t>
      </w:r>
      <w:r w:rsidDel="00000000" w:rsidR="00000000" w:rsidRPr="00000000">
        <w:rPr>
          <w:rFonts w:ascii="PT Serif" w:cs="PT Serif" w:eastAsia="PT Serif" w:hAnsi="PT Serif"/>
          <w:b w:val="1"/>
          <w:sz w:val="24"/>
          <w:szCs w:val="24"/>
          <w:rtl w:val="0"/>
        </w:rPr>
        <w:t xml:space="preserve">réfutée.</w:t>
      </w:r>
    </w:p>
    <w:p w:rsidR="00000000" w:rsidDel="00000000" w:rsidP="00000000" w:rsidRDefault="00000000" w:rsidRPr="00000000" w14:paraId="0000000B">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Si l’hypothèse est </w:t>
      </w:r>
      <w:r w:rsidDel="00000000" w:rsidR="00000000" w:rsidRPr="00000000">
        <w:rPr>
          <w:rFonts w:ascii="PT Serif" w:cs="PT Serif" w:eastAsia="PT Serif" w:hAnsi="PT Serif"/>
          <w:b w:val="1"/>
          <w:sz w:val="24"/>
          <w:szCs w:val="24"/>
          <w:rtl w:val="0"/>
        </w:rPr>
        <w:t xml:space="preserve">corroborée</w:t>
      </w:r>
      <w:r w:rsidDel="00000000" w:rsidR="00000000" w:rsidRPr="00000000">
        <w:rPr>
          <w:rFonts w:ascii="PT Serif" w:cs="PT Serif" w:eastAsia="PT Serif" w:hAnsi="PT Serif"/>
          <w:sz w:val="24"/>
          <w:szCs w:val="24"/>
          <w:rtl w:val="0"/>
        </w:rPr>
        <w:t xml:space="preserve">, alors on doit refaire les tests plusieurs fois pour prouver qu’elle est vraie, si elle est </w:t>
      </w:r>
      <w:r w:rsidDel="00000000" w:rsidR="00000000" w:rsidRPr="00000000">
        <w:rPr>
          <w:rFonts w:ascii="PT Serif" w:cs="PT Serif" w:eastAsia="PT Serif" w:hAnsi="PT Serif"/>
          <w:b w:val="1"/>
          <w:sz w:val="24"/>
          <w:szCs w:val="24"/>
          <w:rtl w:val="0"/>
        </w:rPr>
        <w:t xml:space="preserve">réfutée</w:t>
      </w:r>
      <w:r w:rsidDel="00000000" w:rsidR="00000000" w:rsidRPr="00000000">
        <w:rPr>
          <w:rFonts w:ascii="PT Serif" w:cs="PT Serif" w:eastAsia="PT Serif" w:hAnsi="PT Serif"/>
          <w:sz w:val="24"/>
          <w:szCs w:val="24"/>
          <w:rtl w:val="0"/>
        </w:rPr>
        <w:t xml:space="preserve"> alors il faut refaire une hypothèse, une prédiction et des tests encore</w:t>
      </w:r>
    </w:p>
    <w:p w:rsidR="00000000" w:rsidDel="00000000" w:rsidP="00000000" w:rsidRDefault="00000000" w:rsidRPr="00000000" w14:paraId="0000000C">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Contrat entre la science et la connaissance:</w:t>
      </w:r>
    </w:p>
    <w:p w:rsidR="00000000" w:rsidDel="00000000" w:rsidP="00000000" w:rsidRDefault="00000000" w:rsidRPr="00000000" w14:paraId="0000000D">
      <w:pPr>
        <w:ind w:left="720" w:firstLine="0"/>
        <w:jc w:val="both"/>
        <w:rPr>
          <w:rFonts w:ascii="PT Serif" w:cs="PT Serif" w:eastAsia="PT Serif" w:hAnsi="PT Serif"/>
          <w:sz w:val="24"/>
          <w:szCs w:val="24"/>
        </w:rPr>
      </w:pPr>
      <w:r w:rsidDel="00000000" w:rsidR="00000000" w:rsidRPr="00000000">
        <w:rPr>
          <w:rFonts w:ascii="PT Serif" w:cs="PT Serif" w:eastAsia="PT Serif" w:hAnsi="PT Serif"/>
          <w:b w:val="1"/>
          <w:sz w:val="24"/>
          <w:szCs w:val="24"/>
          <w:rtl w:val="0"/>
        </w:rPr>
        <w:t xml:space="preserve">- Scepticisme</w:t>
      </w:r>
      <w:r w:rsidDel="00000000" w:rsidR="00000000" w:rsidRPr="00000000">
        <w:rPr>
          <w:rFonts w:ascii="PT Serif" w:cs="PT Serif" w:eastAsia="PT Serif" w:hAnsi="PT Serif"/>
          <w:sz w:val="24"/>
          <w:szCs w:val="24"/>
          <w:rtl w:val="0"/>
        </w:rPr>
        <w:t xml:space="preserve"> initial sur les faits: on se pose des questions honnêtes sur des faits (choses réelles) et on remet à l’épreuve ce qui a été trouvé</w:t>
      </w:r>
    </w:p>
    <w:p w:rsidR="00000000" w:rsidDel="00000000" w:rsidP="00000000" w:rsidRDefault="00000000" w:rsidRPr="00000000" w14:paraId="0000000E">
      <w:pPr>
        <w:ind w:left="720" w:firstLine="0"/>
        <w:jc w:val="both"/>
        <w:rPr>
          <w:rFonts w:ascii="PT Serif" w:cs="PT Serif" w:eastAsia="PT Serif" w:hAnsi="PT Serif"/>
          <w:sz w:val="24"/>
          <w:szCs w:val="24"/>
        </w:rPr>
      </w:pPr>
      <w:r w:rsidDel="00000000" w:rsidR="00000000" w:rsidRPr="00000000">
        <w:rPr>
          <w:rFonts w:ascii="PT Serif" w:cs="PT Serif" w:eastAsia="PT Serif" w:hAnsi="PT Serif"/>
          <w:b w:val="1"/>
          <w:sz w:val="24"/>
          <w:szCs w:val="24"/>
          <w:rtl w:val="0"/>
        </w:rPr>
        <w:t xml:space="preserve">- Réalisme</w:t>
      </w:r>
      <w:r w:rsidDel="00000000" w:rsidR="00000000" w:rsidRPr="00000000">
        <w:rPr>
          <w:rFonts w:ascii="PT Serif" w:cs="PT Serif" w:eastAsia="PT Serif" w:hAnsi="PT Serif"/>
          <w:sz w:val="24"/>
          <w:szCs w:val="24"/>
          <w:rtl w:val="0"/>
        </w:rPr>
        <w:t xml:space="preserve">: le monde existe indépendamment et antérieurement à la perception que j’en ai (le monde des idées n’a pas la priorité sur le monde réel)</w:t>
      </w:r>
    </w:p>
    <w:p w:rsidR="00000000" w:rsidDel="00000000" w:rsidP="00000000" w:rsidRDefault="00000000" w:rsidRPr="00000000" w14:paraId="0000000F">
      <w:pPr>
        <w:ind w:left="720" w:firstLine="0"/>
        <w:jc w:val="both"/>
        <w:rPr>
          <w:rFonts w:ascii="PT Serif" w:cs="PT Serif" w:eastAsia="PT Serif" w:hAnsi="PT Serif"/>
          <w:sz w:val="24"/>
          <w:szCs w:val="24"/>
        </w:rPr>
      </w:pPr>
      <w:r w:rsidDel="00000000" w:rsidR="00000000" w:rsidRPr="00000000">
        <w:rPr>
          <w:rFonts w:ascii="PT Serif" w:cs="PT Serif" w:eastAsia="PT Serif" w:hAnsi="PT Serif"/>
          <w:b w:val="1"/>
          <w:sz w:val="24"/>
          <w:szCs w:val="24"/>
          <w:rtl w:val="0"/>
        </w:rPr>
        <w:t xml:space="preserve">- Rationalité</w:t>
      </w:r>
      <w:r w:rsidDel="00000000" w:rsidR="00000000" w:rsidRPr="00000000">
        <w:rPr>
          <w:rFonts w:ascii="PT Serif" w:cs="PT Serif" w:eastAsia="PT Serif" w:hAnsi="PT Serif"/>
          <w:sz w:val="24"/>
          <w:szCs w:val="24"/>
          <w:rtl w:val="0"/>
        </w:rPr>
        <w:t xml:space="preserve">: la logique, les démonstrations du scientifique doivent suivre une démarche cohérente. La parcimonie: principe méthodologique qui dit que les théories acceptables sur le monde sont les plus économiques en hypothèses (les plus simples)</w:t>
      </w:r>
    </w:p>
    <w:p w:rsidR="00000000" w:rsidDel="00000000" w:rsidP="00000000" w:rsidRDefault="00000000" w:rsidRPr="00000000" w14:paraId="00000010">
      <w:pPr>
        <w:ind w:left="720" w:firstLine="0"/>
        <w:jc w:val="both"/>
        <w:rPr>
          <w:rFonts w:ascii="PT Serif" w:cs="PT Serif" w:eastAsia="PT Serif" w:hAnsi="PT Serif"/>
          <w:sz w:val="24"/>
          <w:szCs w:val="24"/>
        </w:rPr>
      </w:pPr>
      <w:r w:rsidDel="00000000" w:rsidR="00000000" w:rsidRPr="00000000">
        <w:rPr>
          <w:rFonts w:ascii="PT Serif" w:cs="PT Serif" w:eastAsia="PT Serif" w:hAnsi="PT Serif"/>
          <w:b w:val="1"/>
          <w:sz w:val="24"/>
          <w:szCs w:val="24"/>
          <w:rtl w:val="0"/>
        </w:rPr>
        <w:t xml:space="preserve">- Matérialisme</w:t>
      </w:r>
      <w:r w:rsidDel="00000000" w:rsidR="00000000" w:rsidRPr="00000000">
        <w:rPr>
          <w:rFonts w:ascii="PT Serif" w:cs="PT Serif" w:eastAsia="PT Serif" w:hAnsi="PT Serif"/>
          <w:sz w:val="24"/>
          <w:szCs w:val="24"/>
          <w:rtl w:val="0"/>
        </w:rPr>
        <w:t xml:space="preserve"> </w:t>
      </w:r>
      <w:r w:rsidDel="00000000" w:rsidR="00000000" w:rsidRPr="00000000">
        <w:rPr>
          <w:rFonts w:ascii="PT Serif" w:cs="PT Serif" w:eastAsia="PT Serif" w:hAnsi="PT Serif"/>
          <w:b w:val="1"/>
          <w:sz w:val="24"/>
          <w:szCs w:val="24"/>
          <w:rtl w:val="0"/>
        </w:rPr>
        <w:t xml:space="preserve">méthodologique</w:t>
      </w:r>
      <w:r w:rsidDel="00000000" w:rsidR="00000000" w:rsidRPr="00000000">
        <w:rPr>
          <w:rFonts w:ascii="PT Serif" w:cs="PT Serif" w:eastAsia="PT Serif" w:hAnsi="PT Serif"/>
          <w:sz w:val="24"/>
          <w:szCs w:val="24"/>
          <w:rtl w:val="0"/>
        </w:rPr>
        <w:t xml:space="preserve">: tout ce qui est expérimentalement accessible dans le monde réel est matériel ou d’origine matérielle</w:t>
      </w:r>
    </w:p>
    <w:p w:rsidR="00000000" w:rsidDel="00000000" w:rsidP="00000000" w:rsidRDefault="00000000" w:rsidRPr="00000000" w14:paraId="00000011">
      <w:pPr>
        <w:ind w:left="0" w:firstLine="0"/>
        <w:jc w:val="both"/>
        <w:rPr>
          <w:rFonts w:ascii="PT Serif" w:cs="PT Serif" w:eastAsia="PT Serif" w:hAnsi="PT Serif"/>
          <w:sz w:val="24"/>
          <w:szCs w:val="24"/>
        </w:rPr>
      </w:pPr>
      <w:r w:rsidDel="00000000" w:rsidR="00000000" w:rsidRPr="00000000">
        <w:rPr>
          <w:rtl w:val="0"/>
        </w:rPr>
      </w:r>
    </w:p>
    <w:p w:rsidR="00000000" w:rsidDel="00000000" w:rsidP="00000000" w:rsidRDefault="00000000" w:rsidRPr="00000000" w14:paraId="00000012">
      <w:pPr>
        <w:ind w:left="0" w:firstLine="0"/>
        <w:jc w:val="both"/>
        <w:rPr>
          <w:rFonts w:ascii="PT Serif" w:cs="PT Serif" w:eastAsia="PT Serif" w:hAnsi="PT Serif"/>
          <w:sz w:val="24"/>
          <w:szCs w:val="24"/>
          <w:u w:val="single"/>
        </w:rPr>
      </w:pPr>
      <w:r w:rsidDel="00000000" w:rsidR="00000000" w:rsidRPr="00000000">
        <w:rPr>
          <w:rFonts w:ascii="PT Serif" w:cs="PT Serif" w:eastAsia="PT Serif" w:hAnsi="PT Serif"/>
          <w:sz w:val="24"/>
          <w:szCs w:val="24"/>
          <w:u w:val="single"/>
          <w:rtl w:val="0"/>
        </w:rPr>
        <w:t xml:space="preserve">3.3 Évolution et sélection naturelle</w:t>
      </w:r>
    </w:p>
    <w:p w:rsidR="00000000" w:rsidDel="00000000" w:rsidP="00000000" w:rsidRDefault="00000000" w:rsidRPr="00000000" w14:paraId="00000013">
      <w:pPr>
        <w:ind w:left="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C’est en 1837 que nous retrouvons dans les notes de Darwin la première mention du fait que les espèces se ressemblent parce </w:t>
      </w:r>
      <w:r w:rsidDel="00000000" w:rsidR="00000000" w:rsidRPr="00000000">
        <w:rPr>
          <w:rFonts w:ascii="PT Serif" w:cs="PT Serif" w:eastAsia="PT Serif" w:hAnsi="PT Serif"/>
          <w:b w:val="1"/>
          <w:sz w:val="24"/>
          <w:szCs w:val="24"/>
          <w:rtl w:val="0"/>
        </w:rPr>
        <w:t xml:space="preserve">qu’elles partagent un ancêtre commun</w:t>
      </w:r>
      <w:r w:rsidDel="00000000" w:rsidR="00000000" w:rsidRPr="00000000">
        <w:rPr>
          <w:rFonts w:ascii="PT Serif" w:cs="PT Serif" w:eastAsia="PT Serif" w:hAnsi="PT Serif"/>
          <w:sz w:val="24"/>
          <w:szCs w:val="24"/>
          <w:rtl w:val="0"/>
        </w:rPr>
        <w:t xml:space="preserve"> (et non pas un environnement commun)</w:t>
      </w:r>
    </w:p>
    <w:p w:rsidR="00000000" w:rsidDel="00000000" w:rsidP="00000000" w:rsidRDefault="00000000" w:rsidRPr="00000000" w14:paraId="00000014">
      <w:pPr>
        <w:ind w:left="720" w:firstLine="0"/>
        <w:jc w:val="both"/>
        <w:rPr>
          <w:rFonts w:ascii="PT Serif" w:cs="PT Serif" w:eastAsia="PT Serif" w:hAnsi="PT Serif"/>
          <w:b w:val="1"/>
          <w:sz w:val="24"/>
          <w:szCs w:val="24"/>
        </w:rPr>
      </w:pPr>
      <w:r w:rsidDel="00000000" w:rsidR="00000000" w:rsidRPr="00000000">
        <w:rPr>
          <w:rFonts w:ascii="PT Serif" w:cs="PT Serif" w:eastAsia="PT Serif" w:hAnsi="PT Serif"/>
          <w:sz w:val="24"/>
          <w:szCs w:val="24"/>
          <w:rtl w:val="0"/>
        </w:rPr>
        <w:t xml:space="preserve">- Ceci rejette la </w:t>
      </w:r>
      <w:r w:rsidDel="00000000" w:rsidR="00000000" w:rsidRPr="00000000">
        <w:rPr>
          <w:rFonts w:ascii="PT Serif" w:cs="PT Serif" w:eastAsia="PT Serif" w:hAnsi="PT Serif"/>
          <w:b w:val="1"/>
          <w:sz w:val="24"/>
          <w:szCs w:val="24"/>
          <w:rtl w:val="0"/>
        </w:rPr>
        <w:t xml:space="preserve">fixité des espèces</w:t>
      </w:r>
      <w:r w:rsidDel="00000000" w:rsidR="00000000" w:rsidRPr="00000000">
        <w:rPr>
          <w:rFonts w:ascii="PT Serif" w:cs="PT Serif" w:eastAsia="PT Serif" w:hAnsi="PT Serif"/>
          <w:sz w:val="24"/>
          <w:szCs w:val="24"/>
          <w:rtl w:val="0"/>
        </w:rPr>
        <w:t xml:space="preserve"> (que les espèces restent inchangées depuis leur apparition), et accepte le concept de </w:t>
      </w:r>
      <w:r w:rsidDel="00000000" w:rsidR="00000000" w:rsidRPr="00000000">
        <w:rPr>
          <w:rFonts w:ascii="PT Serif" w:cs="PT Serif" w:eastAsia="PT Serif" w:hAnsi="PT Serif"/>
          <w:b w:val="1"/>
          <w:sz w:val="24"/>
          <w:szCs w:val="24"/>
          <w:rtl w:val="0"/>
        </w:rPr>
        <w:t xml:space="preserve">descendance avec modification; l’évolution des espèces</w:t>
      </w:r>
    </w:p>
    <w:p w:rsidR="00000000" w:rsidDel="00000000" w:rsidP="00000000" w:rsidRDefault="00000000" w:rsidRPr="00000000" w14:paraId="00000015">
      <w:pPr>
        <w:ind w:left="72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C’est une vision très </w:t>
      </w:r>
      <w:r w:rsidDel="00000000" w:rsidR="00000000" w:rsidRPr="00000000">
        <w:rPr>
          <w:rFonts w:ascii="PT Serif" w:cs="PT Serif" w:eastAsia="PT Serif" w:hAnsi="PT Serif"/>
          <w:b w:val="1"/>
          <w:sz w:val="24"/>
          <w:szCs w:val="24"/>
          <w:rtl w:val="0"/>
        </w:rPr>
        <w:t xml:space="preserve">matérialiste</w:t>
      </w:r>
      <w:r w:rsidDel="00000000" w:rsidR="00000000" w:rsidRPr="00000000">
        <w:rPr>
          <w:rFonts w:ascii="PT Serif" w:cs="PT Serif" w:eastAsia="PT Serif" w:hAnsi="PT Serif"/>
          <w:sz w:val="24"/>
          <w:szCs w:val="24"/>
          <w:rtl w:val="0"/>
        </w:rPr>
        <w:t xml:space="preserve">, donc à contre-courant avec le dogmatisme religieux de l’époque</w:t>
      </w:r>
    </w:p>
    <w:p w:rsidR="00000000" w:rsidDel="00000000" w:rsidP="00000000" w:rsidRDefault="00000000" w:rsidRPr="00000000" w14:paraId="00000016">
      <w:pPr>
        <w:ind w:left="72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Ça rejette aussi le mécanisme évolutif (déterminisme environnemental; où l’environnement est un agent de changement) de Lamarck</w:t>
      </w:r>
    </w:p>
    <w:p w:rsidR="00000000" w:rsidDel="00000000" w:rsidP="00000000" w:rsidRDefault="00000000" w:rsidRPr="00000000" w14:paraId="00000017">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Il se met donc à la recherche d’un mécanisme évolutif, Darwin ne croit pas que les espèces restent inchangées</w:t>
      </w:r>
    </w:p>
    <w:p w:rsidR="00000000" w:rsidDel="00000000" w:rsidP="00000000" w:rsidRDefault="00000000" w:rsidRPr="00000000" w14:paraId="00000018">
      <w:pPr>
        <w:jc w:val="both"/>
        <w:rPr>
          <w:rFonts w:ascii="PT Serif" w:cs="PT Serif" w:eastAsia="PT Serif" w:hAnsi="PT Serif"/>
          <w:b w:val="1"/>
          <w:sz w:val="24"/>
          <w:szCs w:val="24"/>
        </w:rPr>
      </w:pPr>
      <w:r w:rsidDel="00000000" w:rsidR="00000000" w:rsidRPr="00000000">
        <w:rPr>
          <w:rFonts w:ascii="PT Serif" w:cs="PT Serif" w:eastAsia="PT Serif" w:hAnsi="PT Serif"/>
          <w:b w:val="1"/>
          <w:sz w:val="24"/>
          <w:szCs w:val="24"/>
          <w:rtl w:val="0"/>
        </w:rPr>
        <w:t xml:space="preserve">- 99%</w:t>
      </w:r>
      <w:r w:rsidDel="00000000" w:rsidR="00000000" w:rsidRPr="00000000">
        <w:rPr>
          <w:rFonts w:ascii="PT Serif" w:cs="PT Serif" w:eastAsia="PT Serif" w:hAnsi="PT Serif"/>
          <w:sz w:val="24"/>
          <w:szCs w:val="24"/>
          <w:rtl w:val="0"/>
        </w:rPr>
        <w:t xml:space="preserve"> des espèces ayant vécu sur terre sont disparues, la plupart des branches évolutives se terminent sur un </w:t>
      </w:r>
      <w:r w:rsidDel="00000000" w:rsidR="00000000" w:rsidRPr="00000000">
        <w:rPr>
          <w:rFonts w:ascii="PT Serif" w:cs="PT Serif" w:eastAsia="PT Serif" w:hAnsi="PT Serif"/>
          <w:b w:val="1"/>
          <w:sz w:val="24"/>
          <w:szCs w:val="24"/>
          <w:rtl w:val="0"/>
        </w:rPr>
        <w:t xml:space="preserve">cul-de-sac</w:t>
      </w:r>
    </w:p>
    <w:p w:rsidR="00000000" w:rsidDel="00000000" w:rsidP="00000000" w:rsidRDefault="00000000" w:rsidRPr="00000000" w14:paraId="00000019">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En 1838, Darwin lit “Essai sur le principe de population” de Thomas R. Malthus, un économiste. Ce sera une des principales sources d’inspiration qui va mener à la formation de sa théorie de la sélection naturelle</w:t>
      </w:r>
    </w:p>
    <w:p w:rsidR="00000000" w:rsidDel="00000000" w:rsidP="00000000" w:rsidRDefault="00000000" w:rsidRPr="00000000" w14:paraId="0000001A">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Dans ce livre, Malthus avait écrit que chaque population humaine a une tendance innée à s’accroître en nombre de façon </w:t>
      </w:r>
      <w:r w:rsidDel="00000000" w:rsidR="00000000" w:rsidRPr="00000000">
        <w:rPr>
          <w:rFonts w:ascii="PT Serif" w:cs="PT Serif" w:eastAsia="PT Serif" w:hAnsi="PT Serif"/>
          <w:b w:val="1"/>
          <w:sz w:val="24"/>
          <w:szCs w:val="24"/>
          <w:rtl w:val="0"/>
        </w:rPr>
        <w:t xml:space="preserve">géométrique</w:t>
      </w:r>
      <w:r w:rsidDel="00000000" w:rsidR="00000000" w:rsidRPr="00000000">
        <w:rPr>
          <w:rFonts w:ascii="PT Serif" w:cs="PT Serif" w:eastAsia="PT Serif" w:hAnsi="PT Serif"/>
          <w:sz w:val="24"/>
          <w:szCs w:val="24"/>
          <w:rtl w:val="0"/>
        </w:rPr>
        <w:t xml:space="preserve"> alors que les ressources disponibles pour nourrir ces populations s’accroissent de façon </w:t>
      </w:r>
      <w:r w:rsidDel="00000000" w:rsidR="00000000" w:rsidRPr="00000000">
        <w:rPr>
          <w:rFonts w:ascii="PT Serif" w:cs="PT Serif" w:eastAsia="PT Serif" w:hAnsi="PT Serif"/>
          <w:b w:val="1"/>
          <w:sz w:val="24"/>
          <w:szCs w:val="24"/>
          <w:rtl w:val="0"/>
        </w:rPr>
        <w:t xml:space="preserve">arithmétique</w:t>
      </w:r>
      <w:r w:rsidDel="00000000" w:rsidR="00000000" w:rsidRPr="00000000">
        <w:rPr>
          <w:rFonts w:ascii="PT Serif" w:cs="PT Serif" w:eastAsia="PT Serif" w:hAnsi="PT Serif"/>
          <w:sz w:val="24"/>
          <w:szCs w:val="24"/>
          <w:rtl w:val="0"/>
        </w:rPr>
        <w:t xml:space="preserve"> (population augmente plus rapidement, il faut alors un contrôle de population ou ça sera le </w:t>
      </w:r>
      <w:r w:rsidDel="00000000" w:rsidR="00000000" w:rsidRPr="00000000">
        <w:rPr>
          <w:rFonts w:ascii="PT Serif" w:cs="PT Serif" w:eastAsia="PT Serif" w:hAnsi="PT Serif"/>
          <w:b w:val="1"/>
          <w:sz w:val="24"/>
          <w:szCs w:val="24"/>
          <w:rtl w:val="0"/>
        </w:rPr>
        <w:t xml:space="preserve">chaos</w:t>
      </w:r>
      <w:r w:rsidDel="00000000" w:rsidR="00000000" w:rsidRPr="00000000">
        <w:rPr>
          <w:rFonts w:ascii="PT Serif" w:cs="PT Serif" w:eastAsia="PT Serif" w:hAnsi="PT Serif"/>
          <w:sz w:val="24"/>
          <w:szCs w:val="24"/>
          <w:rtl w:val="0"/>
        </w:rPr>
        <w:t xml:space="preserve">; famine, maladie, guerre, etc.)</w:t>
      </w:r>
    </w:p>
    <w:p w:rsidR="00000000" w:rsidDel="00000000" w:rsidP="00000000" w:rsidRDefault="00000000" w:rsidRPr="00000000" w14:paraId="0000001B">
      <w:pPr>
        <w:jc w:val="both"/>
        <w:rPr>
          <w:rFonts w:ascii="PT Serif" w:cs="PT Serif" w:eastAsia="PT Serif" w:hAnsi="PT Serif"/>
          <w:sz w:val="24"/>
          <w:szCs w:val="24"/>
        </w:rPr>
      </w:pPr>
      <w:r w:rsidDel="00000000" w:rsidR="00000000" w:rsidRPr="00000000">
        <w:rPr>
          <w:rFonts w:ascii="PT Serif" w:cs="PT Serif" w:eastAsia="PT Serif" w:hAnsi="PT Serif"/>
          <w:b w:val="1"/>
          <w:sz w:val="24"/>
          <w:szCs w:val="24"/>
          <w:rtl w:val="0"/>
        </w:rPr>
        <w:t xml:space="preserve">- Première observation de Darwin</w:t>
      </w:r>
      <w:r w:rsidDel="00000000" w:rsidR="00000000" w:rsidRPr="00000000">
        <w:rPr>
          <w:rFonts w:ascii="PT Serif" w:cs="PT Serif" w:eastAsia="PT Serif" w:hAnsi="PT Serif"/>
          <w:sz w:val="24"/>
          <w:szCs w:val="24"/>
          <w:rtl w:val="0"/>
        </w:rPr>
        <w:t xml:space="preserve">: toutes les espèces peuvent produire un </w:t>
      </w:r>
      <w:r w:rsidDel="00000000" w:rsidR="00000000" w:rsidRPr="00000000">
        <w:rPr>
          <w:rFonts w:ascii="PT Serif" w:cs="PT Serif" w:eastAsia="PT Serif" w:hAnsi="PT Serif"/>
          <w:b w:val="1"/>
          <w:sz w:val="24"/>
          <w:szCs w:val="24"/>
          <w:rtl w:val="0"/>
        </w:rPr>
        <w:t xml:space="preserve">descendance</w:t>
      </w:r>
      <w:r w:rsidDel="00000000" w:rsidR="00000000" w:rsidRPr="00000000">
        <w:rPr>
          <w:rFonts w:ascii="PT Serif" w:cs="PT Serif" w:eastAsia="PT Serif" w:hAnsi="PT Serif"/>
          <w:sz w:val="24"/>
          <w:szCs w:val="24"/>
          <w:rtl w:val="0"/>
        </w:rPr>
        <w:t xml:space="preserve"> (progéniture) plus abondante que celle que leur environnement peut soutenir et une bonne partie de cette descendance ne peut survivre et se reproduire. Les plus forts survivent, les autres n’ont pas de descendance</w:t>
      </w:r>
    </w:p>
    <w:p w:rsidR="00000000" w:rsidDel="00000000" w:rsidP="00000000" w:rsidRDefault="00000000" w:rsidRPr="00000000" w14:paraId="0000001C">
      <w:pPr>
        <w:jc w:val="both"/>
        <w:rPr>
          <w:rFonts w:ascii="PT Serif" w:cs="PT Serif" w:eastAsia="PT Serif" w:hAnsi="PT Serif"/>
          <w:sz w:val="24"/>
          <w:szCs w:val="24"/>
        </w:rPr>
      </w:pPr>
      <w:r w:rsidDel="00000000" w:rsidR="00000000" w:rsidRPr="00000000">
        <w:rPr>
          <w:rFonts w:ascii="PT Serif" w:cs="PT Serif" w:eastAsia="PT Serif" w:hAnsi="PT Serif"/>
          <w:b w:val="1"/>
          <w:sz w:val="24"/>
          <w:szCs w:val="24"/>
          <w:rtl w:val="0"/>
        </w:rPr>
        <w:t xml:space="preserve">- Deuxième observation de Darwin</w:t>
      </w:r>
      <w:r w:rsidDel="00000000" w:rsidR="00000000" w:rsidRPr="00000000">
        <w:rPr>
          <w:rFonts w:ascii="PT Serif" w:cs="PT Serif" w:eastAsia="PT Serif" w:hAnsi="PT Serif"/>
          <w:sz w:val="24"/>
          <w:szCs w:val="24"/>
          <w:rtl w:val="0"/>
        </w:rPr>
        <w:t xml:space="preserve">: les membres d’une population diffèrent souvent par leurs caractères </w:t>
      </w:r>
      <w:r w:rsidDel="00000000" w:rsidR="00000000" w:rsidRPr="00000000">
        <w:rPr>
          <w:rFonts w:ascii="PT Serif" w:cs="PT Serif" w:eastAsia="PT Serif" w:hAnsi="PT Serif"/>
          <w:b w:val="1"/>
          <w:sz w:val="24"/>
          <w:szCs w:val="24"/>
          <w:rtl w:val="0"/>
        </w:rPr>
        <w:t xml:space="preserve">héréditaires</w:t>
      </w:r>
      <w:r w:rsidDel="00000000" w:rsidR="00000000" w:rsidRPr="00000000">
        <w:rPr>
          <w:rFonts w:ascii="PT Serif" w:cs="PT Serif" w:eastAsia="PT Serif" w:hAnsi="PT Serif"/>
          <w:sz w:val="24"/>
          <w:szCs w:val="24"/>
          <w:rtl w:val="0"/>
        </w:rPr>
        <w:t xml:space="preserve"> (exemple: coccinelles de couleurs différentes, avec des tâches différentes)</w:t>
      </w:r>
    </w:p>
    <w:p w:rsidR="00000000" w:rsidDel="00000000" w:rsidP="00000000" w:rsidRDefault="00000000" w:rsidRPr="00000000" w14:paraId="0000001D">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Deux inférences:</w:t>
      </w:r>
    </w:p>
    <w:p w:rsidR="00000000" w:rsidDel="00000000" w:rsidP="00000000" w:rsidRDefault="00000000" w:rsidRPr="00000000" w14:paraId="0000001E">
      <w:pPr>
        <w:ind w:left="72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Individus présentant des caractères </w:t>
      </w:r>
      <w:r w:rsidDel="00000000" w:rsidR="00000000" w:rsidRPr="00000000">
        <w:rPr>
          <w:rFonts w:ascii="PT Serif" w:cs="PT Serif" w:eastAsia="PT Serif" w:hAnsi="PT Serif"/>
          <w:b w:val="1"/>
          <w:sz w:val="24"/>
          <w:szCs w:val="24"/>
          <w:rtl w:val="0"/>
        </w:rPr>
        <w:t xml:space="preserve">héréditaires</w:t>
      </w:r>
      <w:r w:rsidDel="00000000" w:rsidR="00000000" w:rsidRPr="00000000">
        <w:rPr>
          <w:rFonts w:ascii="PT Serif" w:cs="PT Serif" w:eastAsia="PT Serif" w:hAnsi="PT Serif"/>
          <w:sz w:val="24"/>
          <w:szCs w:val="24"/>
          <w:rtl w:val="0"/>
        </w:rPr>
        <w:t xml:space="preserve"> qui leur confèrent de plus grandes chances de survie et de se reproduire dans un environnement donné tendent à laisser une descendance plus nombreuse que les autres individus (plus forts -&gt; plus de kids)</w:t>
      </w:r>
    </w:p>
    <w:p w:rsidR="00000000" w:rsidDel="00000000" w:rsidP="00000000" w:rsidRDefault="00000000" w:rsidRPr="00000000" w14:paraId="0000001F">
      <w:pPr>
        <w:ind w:left="72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De génération en génération, cette capacité inégale de survie et de reproduction (</w:t>
      </w:r>
      <w:r w:rsidDel="00000000" w:rsidR="00000000" w:rsidRPr="00000000">
        <w:rPr>
          <w:rFonts w:ascii="PT Serif" w:cs="PT Serif" w:eastAsia="PT Serif" w:hAnsi="PT Serif"/>
          <w:b w:val="1"/>
          <w:sz w:val="24"/>
          <w:szCs w:val="24"/>
          <w:rtl w:val="0"/>
        </w:rPr>
        <w:t xml:space="preserve">différentiel de reproduction/survie</w:t>
      </w:r>
      <w:r w:rsidDel="00000000" w:rsidR="00000000" w:rsidRPr="00000000">
        <w:rPr>
          <w:rFonts w:ascii="PT Serif" w:cs="PT Serif" w:eastAsia="PT Serif" w:hAnsi="PT Serif"/>
          <w:sz w:val="24"/>
          <w:szCs w:val="24"/>
          <w:rtl w:val="0"/>
        </w:rPr>
        <w:t xml:space="preserve">) entraîne une accumulation de caractères favorables dans la population</w:t>
      </w:r>
    </w:p>
    <w:p w:rsidR="00000000" w:rsidDel="00000000" w:rsidP="00000000" w:rsidRDefault="00000000" w:rsidRPr="00000000" w14:paraId="00000020">
      <w:pPr>
        <w:ind w:left="0" w:firstLine="0"/>
        <w:jc w:val="both"/>
        <w:rPr>
          <w:rFonts w:ascii="PT Serif" w:cs="PT Serif" w:eastAsia="PT Serif" w:hAnsi="PT Serif"/>
          <w:sz w:val="24"/>
          <w:szCs w:val="24"/>
          <w:u w:val="single"/>
        </w:rPr>
      </w:pPr>
      <w:r w:rsidDel="00000000" w:rsidR="00000000" w:rsidRPr="00000000">
        <w:rPr>
          <w:rFonts w:ascii="PT Serif" w:cs="PT Serif" w:eastAsia="PT Serif" w:hAnsi="PT Serif"/>
          <w:sz w:val="24"/>
          <w:szCs w:val="24"/>
          <w:u w:val="single"/>
          <w:rtl w:val="0"/>
        </w:rPr>
        <w:t xml:space="preserve">C’est la </w:t>
      </w:r>
      <w:r w:rsidDel="00000000" w:rsidR="00000000" w:rsidRPr="00000000">
        <w:rPr>
          <w:rFonts w:ascii="PT Serif" w:cs="PT Serif" w:eastAsia="PT Serif" w:hAnsi="PT Serif"/>
          <w:b w:val="1"/>
          <w:sz w:val="24"/>
          <w:szCs w:val="24"/>
          <w:u w:val="single"/>
          <w:rtl w:val="0"/>
        </w:rPr>
        <w:t xml:space="preserve">sélection naturelle</w:t>
      </w:r>
      <w:r w:rsidDel="00000000" w:rsidR="00000000" w:rsidRPr="00000000">
        <w:rPr>
          <w:rFonts w:ascii="PT Serif" w:cs="PT Serif" w:eastAsia="PT Serif" w:hAnsi="PT Serif"/>
          <w:sz w:val="24"/>
          <w:szCs w:val="24"/>
          <w:u w:val="single"/>
          <w:rtl w:val="0"/>
        </w:rPr>
        <w:t xml:space="preserve">. Elle favorise donc l’apparition des adaptations.</w:t>
      </w:r>
    </w:p>
    <w:p w:rsidR="00000000" w:rsidDel="00000000" w:rsidP="00000000" w:rsidRDefault="00000000" w:rsidRPr="00000000" w14:paraId="00000021">
      <w:pPr>
        <w:ind w:left="0" w:firstLine="0"/>
        <w:jc w:val="both"/>
        <w:rPr>
          <w:rFonts w:ascii="PT Serif" w:cs="PT Serif" w:eastAsia="PT Serif" w:hAnsi="PT Serif"/>
          <w:sz w:val="24"/>
          <w:szCs w:val="24"/>
        </w:rPr>
      </w:pPr>
      <w:r w:rsidDel="00000000" w:rsidR="00000000" w:rsidRPr="00000000">
        <w:rPr>
          <w:rtl w:val="0"/>
        </w:rPr>
      </w:r>
    </w:p>
    <w:p w:rsidR="00000000" w:rsidDel="00000000" w:rsidP="00000000" w:rsidRDefault="00000000" w:rsidRPr="00000000" w14:paraId="00000022">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Points importants liés à la sélection naturelle:</w:t>
      </w:r>
    </w:p>
    <w:p w:rsidR="00000000" w:rsidDel="00000000" w:rsidP="00000000" w:rsidRDefault="00000000" w:rsidRPr="00000000" w14:paraId="00000023">
      <w:pPr>
        <w:numPr>
          <w:ilvl w:val="0"/>
          <w:numId w:val="1"/>
        </w:numPr>
        <w:ind w:left="720" w:hanging="360"/>
        <w:jc w:val="both"/>
        <w:rPr>
          <w:sz w:val="24"/>
          <w:szCs w:val="24"/>
          <w:u w:val="none"/>
        </w:rPr>
      </w:pPr>
      <w:r w:rsidDel="00000000" w:rsidR="00000000" w:rsidRPr="00000000">
        <w:rPr>
          <w:rFonts w:ascii="PT Serif" w:cs="PT Serif" w:eastAsia="PT Serif" w:hAnsi="PT Serif"/>
          <w:sz w:val="24"/>
          <w:szCs w:val="24"/>
          <w:rtl w:val="0"/>
        </w:rPr>
        <w:t xml:space="preserve">Les individus n’évoluent pas, ce sont les </w:t>
      </w:r>
      <w:r w:rsidDel="00000000" w:rsidR="00000000" w:rsidRPr="00000000">
        <w:rPr>
          <w:rFonts w:ascii="PT Serif" w:cs="PT Serif" w:eastAsia="PT Serif" w:hAnsi="PT Serif"/>
          <w:b w:val="1"/>
          <w:sz w:val="24"/>
          <w:szCs w:val="24"/>
          <w:rtl w:val="0"/>
        </w:rPr>
        <w:t xml:space="preserve">populations</w:t>
      </w:r>
      <w:r w:rsidDel="00000000" w:rsidR="00000000" w:rsidRPr="00000000">
        <w:rPr>
          <w:rFonts w:ascii="PT Serif" w:cs="PT Serif" w:eastAsia="PT Serif" w:hAnsi="PT Serif"/>
          <w:sz w:val="24"/>
          <w:szCs w:val="24"/>
          <w:rtl w:val="0"/>
        </w:rPr>
        <w:t xml:space="preserve"> qui évoluent</w:t>
      </w:r>
    </w:p>
    <w:p w:rsidR="00000000" w:rsidDel="00000000" w:rsidP="00000000" w:rsidRDefault="00000000" w:rsidRPr="00000000" w14:paraId="00000024">
      <w:pPr>
        <w:numPr>
          <w:ilvl w:val="0"/>
          <w:numId w:val="1"/>
        </w:numPr>
        <w:ind w:left="720" w:hanging="360"/>
        <w:jc w:val="both"/>
        <w:rPr>
          <w:sz w:val="24"/>
          <w:szCs w:val="24"/>
          <w:u w:val="none"/>
        </w:rPr>
      </w:pPr>
      <w:r w:rsidDel="00000000" w:rsidR="00000000" w:rsidRPr="00000000">
        <w:rPr>
          <w:rFonts w:ascii="PT Serif" w:cs="PT Serif" w:eastAsia="PT Serif" w:hAnsi="PT Serif"/>
          <w:sz w:val="24"/>
          <w:szCs w:val="24"/>
          <w:rtl w:val="0"/>
        </w:rPr>
        <w:t xml:space="preserve">Pour qu’il y ait évolution, il doit y avoir de la </w:t>
      </w:r>
      <w:r w:rsidDel="00000000" w:rsidR="00000000" w:rsidRPr="00000000">
        <w:rPr>
          <w:rFonts w:ascii="PT Serif" w:cs="PT Serif" w:eastAsia="PT Serif" w:hAnsi="PT Serif"/>
          <w:b w:val="1"/>
          <w:sz w:val="24"/>
          <w:szCs w:val="24"/>
          <w:rtl w:val="0"/>
        </w:rPr>
        <w:t xml:space="preserve">variabilité génétique</w:t>
      </w:r>
      <w:r w:rsidDel="00000000" w:rsidR="00000000" w:rsidRPr="00000000">
        <w:rPr>
          <w:rFonts w:ascii="PT Serif" w:cs="PT Serif" w:eastAsia="PT Serif" w:hAnsi="PT Serif"/>
          <w:sz w:val="24"/>
          <w:szCs w:val="24"/>
          <w:rtl w:val="0"/>
        </w:rPr>
        <w:t xml:space="preserve"> dans une population (s’ils sont tous pareils, il n’y en a pas un meilleur qu’un autre)</w:t>
      </w:r>
    </w:p>
    <w:p w:rsidR="00000000" w:rsidDel="00000000" w:rsidP="00000000" w:rsidRDefault="00000000" w:rsidRPr="00000000" w14:paraId="00000025">
      <w:pPr>
        <w:numPr>
          <w:ilvl w:val="0"/>
          <w:numId w:val="1"/>
        </w:numPr>
        <w:ind w:left="720" w:hanging="360"/>
        <w:jc w:val="both"/>
        <w:rPr>
          <w:sz w:val="24"/>
          <w:szCs w:val="24"/>
          <w:u w:val="none"/>
        </w:rPr>
      </w:pPr>
      <w:r w:rsidDel="00000000" w:rsidR="00000000" w:rsidRPr="00000000">
        <w:rPr>
          <w:rFonts w:ascii="PT Serif" w:cs="PT Serif" w:eastAsia="PT Serif" w:hAnsi="PT Serif"/>
          <w:sz w:val="24"/>
          <w:szCs w:val="24"/>
          <w:rtl w:val="0"/>
        </w:rPr>
        <w:t xml:space="preserve">La sélection naturelle correspond au </w:t>
      </w:r>
      <w:r w:rsidDel="00000000" w:rsidR="00000000" w:rsidRPr="00000000">
        <w:rPr>
          <w:rFonts w:ascii="PT Serif" w:cs="PT Serif" w:eastAsia="PT Serif" w:hAnsi="PT Serif"/>
          <w:b w:val="1"/>
          <w:sz w:val="24"/>
          <w:szCs w:val="24"/>
          <w:rtl w:val="0"/>
        </w:rPr>
        <w:t xml:space="preserve">succès différentiel de la reproduction</w:t>
      </w:r>
      <w:r w:rsidDel="00000000" w:rsidR="00000000" w:rsidRPr="00000000">
        <w:rPr>
          <w:rFonts w:ascii="PT Serif" w:cs="PT Serif" w:eastAsia="PT Serif" w:hAnsi="PT Serif"/>
          <w:sz w:val="24"/>
          <w:szCs w:val="24"/>
          <w:rtl w:val="0"/>
        </w:rPr>
        <w:t xml:space="preserve"> à l’intérieur d’une population de génération en génération</w:t>
      </w:r>
    </w:p>
    <w:p w:rsidR="00000000" w:rsidDel="00000000" w:rsidP="00000000" w:rsidRDefault="00000000" w:rsidRPr="00000000" w14:paraId="00000026">
      <w:pPr>
        <w:numPr>
          <w:ilvl w:val="0"/>
          <w:numId w:val="1"/>
        </w:numPr>
        <w:ind w:left="720" w:hanging="36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Seuls les caractères héréditaires sont susceptibles d’être soumis à la sélection naturelle</w:t>
      </w:r>
    </w:p>
    <w:p w:rsidR="00000000" w:rsidDel="00000000" w:rsidP="00000000" w:rsidRDefault="00000000" w:rsidRPr="00000000" w14:paraId="00000027">
      <w:pPr>
        <w:numPr>
          <w:ilvl w:val="0"/>
          <w:numId w:val="1"/>
        </w:numPr>
        <w:ind w:left="720" w:hanging="36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Avec le temps, la sélection naturelle fait en sorte que les individus sont mieux adaptés à leur environnement</w:t>
      </w:r>
    </w:p>
    <w:p w:rsidR="00000000" w:rsidDel="00000000" w:rsidP="00000000" w:rsidRDefault="00000000" w:rsidRPr="00000000" w14:paraId="00000028">
      <w:pPr>
        <w:numPr>
          <w:ilvl w:val="0"/>
          <w:numId w:val="1"/>
        </w:numPr>
        <w:ind w:left="720" w:hanging="36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Les facteurs environnementaux varient dans l’espace et dans le temps. Les forces sélectives sont donc variables</w:t>
      </w:r>
    </w:p>
    <w:p w:rsidR="00000000" w:rsidDel="00000000" w:rsidP="00000000" w:rsidRDefault="00000000" w:rsidRPr="00000000" w14:paraId="00000029">
      <w:pPr>
        <w:numPr>
          <w:ilvl w:val="0"/>
          <w:numId w:val="1"/>
        </w:numPr>
        <w:ind w:left="720" w:hanging="36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Les caractéristiques des populations vont changer et peuvent modifier l’espèce</w:t>
      </w:r>
    </w:p>
    <w:p w:rsidR="00000000" w:rsidDel="00000000" w:rsidP="00000000" w:rsidRDefault="00000000" w:rsidRPr="00000000" w14:paraId="0000002A">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Il s’agit d’un mécanisme valable aux yeux de Darwin puisque:</w:t>
      </w:r>
    </w:p>
    <w:p w:rsidR="00000000" w:rsidDel="00000000" w:rsidP="00000000" w:rsidRDefault="00000000" w:rsidRPr="00000000" w14:paraId="0000002B">
      <w:pPr>
        <w:ind w:left="72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Il respecte le </w:t>
      </w:r>
      <w:r w:rsidDel="00000000" w:rsidR="00000000" w:rsidRPr="00000000">
        <w:rPr>
          <w:rFonts w:ascii="PT Serif" w:cs="PT Serif" w:eastAsia="PT Serif" w:hAnsi="PT Serif"/>
          <w:b w:val="1"/>
          <w:sz w:val="24"/>
          <w:szCs w:val="24"/>
          <w:rtl w:val="0"/>
        </w:rPr>
        <w:t xml:space="preserve">principe d’uniformité</w:t>
      </w:r>
      <w:r w:rsidDel="00000000" w:rsidR="00000000" w:rsidRPr="00000000">
        <w:rPr>
          <w:rFonts w:ascii="PT Serif" w:cs="PT Serif" w:eastAsia="PT Serif" w:hAnsi="PT Serif"/>
          <w:sz w:val="24"/>
          <w:szCs w:val="24"/>
          <w:rtl w:val="0"/>
        </w:rPr>
        <w:t xml:space="preserve"> de Lyell et Hutton (lois de la nature non-affectées par le temps)</w:t>
      </w:r>
    </w:p>
    <w:p w:rsidR="00000000" w:rsidDel="00000000" w:rsidP="00000000" w:rsidRDefault="00000000" w:rsidRPr="00000000" w14:paraId="0000002C">
      <w:pPr>
        <w:ind w:left="72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Les résultats de la sélection naturelle sont visibles en nature</w:t>
      </w:r>
    </w:p>
    <w:p w:rsidR="00000000" w:rsidDel="00000000" w:rsidP="00000000" w:rsidRDefault="00000000" w:rsidRPr="00000000" w14:paraId="0000002D">
      <w:pPr>
        <w:ind w:left="72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La vérification du mécanisme est possible sur des populations actuelles (par exemple; la </w:t>
      </w:r>
      <w:r w:rsidDel="00000000" w:rsidR="00000000" w:rsidRPr="00000000">
        <w:rPr>
          <w:rFonts w:ascii="PT Serif" w:cs="PT Serif" w:eastAsia="PT Serif" w:hAnsi="PT Serif"/>
          <w:b w:val="1"/>
          <w:sz w:val="24"/>
          <w:szCs w:val="24"/>
          <w:rtl w:val="0"/>
        </w:rPr>
        <w:t xml:space="preserve">sélection naturelle</w:t>
      </w:r>
      <w:r w:rsidDel="00000000" w:rsidR="00000000" w:rsidRPr="00000000">
        <w:rPr>
          <w:rFonts w:ascii="PT Serif" w:cs="PT Serif" w:eastAsia="PT Serif" w:hAnsi="PT Serif"/>
          <w:sz w:val="24"/>
          <w:szCs w:val="24"/>
          <w:rtl w:val="0"/>
        </w:rPr>
        <w:t xml:space="preserve">)</w:t>
      </w:r>
    </w:p>
    <w:p w:rsidR="00000000" w:rsidDel="00000000" w:rsidP="00000000" w:rsidRDefault="00000000" w:rsidRPr="00000000" w14:paraId="0000002E">
      <w:pPr>
        <w:ind w:left="72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C’est un concept matérialiste (aucun besoin d’intervention divine):</w:t>
      </w:r>
    </w:p>
    <w:p w:rsidR="00000000" w:rsidDel="00000000" w:rsidP="00000000" w:rsidRDefault="00000000" w:rsidRPr="00000000" w14:paraId="0000002F">
      <w:pPr>
        <w:ind w:left="144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Mécanisme </w:t>
      </w:r>
      <w:r w:rsidDel="00000000" w:rsidR="00000000" w:rsidRPr="00000000">
        <w:rPr>
          <w:rFonts w:ascii="PT Serif" w:cs="PT Serif" w:eastAsia="PT Serif" w:hAnsi="PT Serif"/>
          <w:b w:val="1"/>
          <w:sz w:val="24"/>
          <w:szCs w:val="24"/>
          <w:rtl w:val="0"/>
        </w:rPr>
        <w:t xml:space="preserve">qui n’agit pas au hasard</w:t>
      </w:r>
      <w:r w:rsidDel="00000000" w:rsidR="00000000" w:rsidRPr="00000000">
        <w:rPr>
          <w:rFonts w:ascii="PT Serif" w:cs="PT Serif" w:eastAsia="PT Serif" w:hAnsi="PT Serif"/>
          <w:sz w:val="24"/>
          <w:szCs w:val="24"/>
          <w:rtl w:val="0"/>
        </w:rPr>
        <w:t xml:space="preserve">, la sélection naturelle fait en sorte que les individus les mieux adaptés à leur environnement vont devenir plus abondants que ceux qui ne le sont pas (succès différentiel dans la reproduction)</w:t>
      </w:r>
    </w:p>
    <w:p w:rsidR="00000000" w:rsidDel="00000000" w:rsidP="00000000" w:rsidRDefault="00000000" w:rsidRPr="00000000" w14:paraId="00000030">
      <w:pPr>
        <w:ind w:left="144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Pas de recherche de la </w:t>
      </w:r>
      <w:r w:rsidDel="00000000" w:rsidR="00000000" w:rsidRPr="00000000">
        <w:rPr>
          <w:rFonts w:ascii="PT Serif" w:cs="PT Serif" w:eastAsia="PT Serif" w:hAnsi="PT Serif"/>
          <w:b w:val="1"/>
          <w:sz w:val="24"/>
          <w:szCs w:val="24"/>
          <w:rtl w:val="0"/>
        </w:rPr>
        <w:t xml:space="preserve">perfection</w:t>
      </w:r>
      <w:r w:rsidDel="00000000" w:rsidR="00000000" w:rsidRPr="00000000">
        <w:rPr>
          <w:rFonts w:ascii="PT Serif" w:cs="PT Serif" w:eastAsia="PT Serif" w:hAnsi="PT Serif"/>
          <w:sz w:val="24"/>
          <w:szCs w:val="24"/>
          <w:rtl w:val="0"/>
        </w:rPr>
        <w:t xml:space="preserve"> (l’évolution n’est pas dirigée), elle ne mène pas nécessairement à l’apparition de caractères ‘parfaits’; les organismes ne font que s’adapter à leur environnement</w:t>
      </w:r>
    </w:p>
    <w:p w:rsidR="00000000" w:rsidDel="00000000" w:rsidP="00000000" w:rsidRDefault="00000000" w:rsidRPr="00000000" w14:paraId="00000031">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La </w:t>
      </w:r>
      <w:r w:rsidDel="00000000" w:rsidR="00000000" w:rsidRPr="00000000">
        <w:rPr>
          <w:rFonts w:ascii="PT Serif" w:cs="PT Serif" w:eastAsia="PT Serif" w:hAnsi="PT Serif"/>
          <w:b w:val="1"/>
          <w:sz w:val="24"/>
          <w:szCs w:val="24"/>
          <w:rtl w:val="0"/>
        </w:rPr>
        <w:t xml:space="preserve">sélection artificielle </w:t>
      </w:r>
      <w:r w:rsidDel="00000000" w:rsidR="00000000" w:rsidRPr="00000000">
        <w:rPr>
          <w:rFonts w:ascii="PT Serif" w:cs="PT Serif" w:eastAsia="PT Serif" w:hAnsi="PT Serif"/>
          <w:sz w:val="24"/>
          <w:szCs w:val="24"/>
          <w:rtl w:val="0"/>
        </w:rPr>
        <w:t xml:space="preserve">est finalisée puisque le but est fixé en avance, précède les causes et elle ne se fait que sur quelques générations (exemple du chien-moppe)</w:t>
      </w:r>
    </w:p>
    <w:p w:rsidR="00000000" w:rsidDel="00000000" w:rsidP="00000000" w:rsidRDefault="00000000" w:rsidRPr="00000000" w14:paraId="00000032">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La </w:t>
      </w:r>
      <w:r w:rsidDel="00000000" w:rsidR="00000000" w:rsidRPr="00000000">
        <w:rPr>
          <w:rFonts w:ascii="PT Serif" w:cs="PT Serif" w:eastAsia="PT Serif" w:hAnsi="PT Serif"/>
          <w:b w:val="1"/>
          <w:sz w:val="24"/>
          <w:szCs w:val="24"/>
          <w:rtl w:val="0"/>
        </w:rPr>
        <w:t xml:space="preserve">sélection naturelle</w:t>
      </w:r>
      <w:r w:rsidDel="00000000" w:rsidR="00000000" w:rsidRPr="00000000">
        <w:rPr>
          <w:rFonts w:ascii="PT Serif" w:cs="PT Serif" w:eastAsia="PT Serif" w:hAnsi="PT Serif"/>
          <w:sz w:val="24"/>
          <w:szCs w:val="24"/>
          <w:rtl w:val="0"/>
        </w:rPr>
        <w:t xml:space="preserve"> est non finalisée et peut s’exercer sur des périodes très longues, à l’échelle des temps géologiques</w:t>
      </w:r>
    </w:p>
    <w:p w:rsidR="00000000" w:rsidDel="00000000" w:rsidP="00000000" w:rsidRDefault="00000000" w:rsidRPr="00000000" w14:paraId="00000033">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Exemples de sélection naturelle:</w:t>
      </w:r>
    </w:p>
    <w:p w:rsidR="00000000" w:rsidDel="00000000" w:rsidP="00000000" w:rsidRDefault="00000000" w:rsidRPr="00000000" w14:paraId="00000034">
      <w:pPr>
        <w:ind w:left="72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Phalènes du bouleau; Les phalènes du bouleau ont deux morphes soit </w:t>
      </w:r>
      <w:r w:rsidDel="00000000" w:rsidR="00000000" w:rsidRPr="00000000">
        <w:rPr>
          <w:rFonts w:ascii="PT Serif" w:cs="PT Serif" w:eastAsia="PT Serif" w:hAnsi="PT Serif"/>
          <w:b w:val="1"/>
          <w:sz w:val="24"/>
          <w:szCs w:val="24"/>
          <w:rtl w:val="0"/>
        </w:rPr>
        <w:t xml:space="preserve">claire</w:t>
      </w:r>
      <w:r w:rsidDel="00000000" w:rsidR="00000000" w:rsidRPr="00000000">
        <w:rPr>
          <w:rFonts w:ascii="PT Serif" w:cs="PT Serif" w:eastAsia="PT Serif" w:hAnsi="PT Serif"/>
          <w:sz w:val="24"/>
          <w:szCs w:val="24"/>
          <w:rtl w:val="0"/>
        </w:rPr>
        <w:t xml:space="preserve"> et </w:t>
      </w:r>
      <w:r w:rsidDel="00000000" w:rsidR="00000000" w:rsidRPr="00000000">
        <w:rPr>
          <w:rFonts w:ascii="PT Serif" w:cs="PT Serif" w:eastAsia="PT Serif" w:hAnsi="PT Serif"/>
          <w:b w:val="1"/>
          <w:sz w:val="24"/>
          <w:szCs w:val="24"/>
          <w:rtl w:val="0"/>
        </w:rPr>
        <w:t xml:space="preserve">foncé</w:t>
      </w:r>
      <w:r w:rsidDel="00000000" w:rsidR="00000000" w:rsidRPr="00000000">
        <w:rPr>
          <w:rFonts w:ascii="PT Serif" w:cs="PT Serif" w:eastAsia="PT Serif" w:hAnsi="PT Serif"/>
          <w:sz w:val="24"/>
          <w:szCs w:val="24"/>
          <w:rtl w:val="0"/>
        </w:rPr>
        <w:t xml:space="preserve"> ailes noires. Ils sont actif la nuit et s’installent sur des surface et ne font aucun mouvement. Ils ont des prédateurs visuel (rouge gorge)  c-a-d qu’ils mangent les phalènes les plus visibles. Il faut comprendre que dans les villes (métropoles), les arbres ont tendances à être noir dû à la pollution alors, les phalènes avec la morphe clair, sous l’effet de la prédation se font manger. Il ya donc une sélection en faveur des individus plus foncé. Cependant, dans les campagne où il y a moins de pollution, les arbres ont tendances à être blanc ce qui fait en sorte que les phalènes avec une morphes plus foncé se font manger. Il y a donc dan sles campagne, une sélection en faveur des êtres plus clair. </w:t>
      </w:r>
    </w:p>
    <w:p w:rsidR="00000000" w:rsidDel="00000000" w:rsidP="00000000" w:rsidRDefault="00000000" w:rsidRPr="00000000" w14:paraId="00000035">
      <w:pPr>
        <w:ind w:left="72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Géospizes à bec moyen: sécheresse en 1977, population passe de </w:t>
      </w:r>
      <w:r w:rsidDel="00000000" w:rsidR="00000000" w:rsidRPr="00000000">
        <w:rPr>
          <w:rFonts w:ascii="PT Serif" w:cs="PT Serif" w:eastAsia="PT Serif" w:hAnsi="PT Serif"/>
          <w:b w:val="1"/>
          <w:sz w:val="24"/>
          <w:szCs w:val="24"/>
          <w:rtl w:val="0"/>
        </w:rPr>
        <w:t xml:space="preserve">1200</w:t>
      </w:r>
      <w:r w:rsidDel="00000000" w:rsidR="00000000" w:rsidRPr="00000000">
        <w:rPr>
          <w:rFonts w:ascii="PT Serif" w:cs="PT Serif" w:eastAsia="PT Serif" w:hAnsi="PT Serif"/>
          <w:sz w:val="24"/>
          <w:szCs w:val="24"/>
          <w:rtl w:val="0"/>
        </w:rPr>
        <w:t xml:space="preserve"> à </w:t>
      </w:r>
      <w:r w:rsidDel="00000000" w:rsidR="00000000" w:rsidRPr="00000000">
        <w:rPr>
          <w:rFonts w:ascii="PT Serif" w:cs="PT Serif" w:eastAsia="PT Serif" w:hAnsi="PT Serif"/>
          <w:b w:val="1"/>
          <w:sz w:val="24"/>
          <w:szCs w:val="24"/>
          <w:rtl w:val="0"/>
        </w:rPr>
        <w:t xml:space="preserve">80</w:t>
      </w:r>
      <w:r w:rsidDel="00000000" w:rsidR="00000000" w:rsidRPr="00000000">
        <w:rPr>
          <w:rFonts w:ascii="PT Serif" w:cs="PT Serif" w:eastAsia="PT Serif" w:hAnsi="PT Serif"/>
          <w:sz w:val="24"/>
          <w:szCs w:val="24"/>
          <w:rtl w:val="0"/>
        </w:rPr>
        <w:t xml:space="preserve">, la sélection s’est faite </w:t>
      </w:r>
      <w:r w:rsidDel="00000000" w:rsidR="00000000" w:rsidRPr="00000000">
        <w:rPr>
          <w:rFonts w:ascii="PT Serif" w:cs="PT Serif" w:eastAsia="PT Serif" w:hAnsi="PT Serif"/>
          <w:b w:val="1"/>
          <w:sz w:val="24"/>
          <w:szCs w:val="24"/>
          <w:rtl w:val="0"/>
        </w:rPr>
        <w:t xml:space="preserve">en faveur des</w:t>
      </w:r>
      <w:r w:rsidDel="00000000" w:rsidR="00000000" w:rsidRPr="00000000">
        <w:rPr>
          <w:rFonts w:ascii="PT Serif" w:cs="PT Serif" w:eastAsia="PT Serif" w:hAnsi="PT Serif"/>
          <w:sz w:val="24"/>
          <w:szCs w:val="24"/>
          <w:rtl w:val="0"/>
        </w:rPr>
        <w:t xml:space="preserve"> individus ayant des becs plus gros et plus forts pour briser les graines disponibles pendant la sécheresse (caractéristique héréditaire, avec une pente du nuage de points de 0.74, indique une corrélation assez élevée)</w:t>
      </w:r>
    </w:p>
    <w:p w:rsidR="00000000" w:rsidDel="00000000" w:rsidP="00000000" w:rsidRDefault="00000000" w:rsidRPr="00000000" w14:paraId="00000036">
      <w:pPr>
        <w:ind w:left="72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L’humain et </w:t>
      </w:r>
      <w:r w:rsidDel="00000000" w:rsidR="00000000" w:rsidRPr="00000000">
        <w:rPr>
          <w:rFonts w:ascii="PT Serif" w:cs="PT Serif" w:eastAsia="PT Serif" w:hAnsi="PT Serif"/>
          <w:b w:val="1"/>
          <w:sz w:val="24"/>
          <w:szCs w:val="24"/>
          <w:rtl w:val="0"/>
        </w:rPr>
        <w:t xml:space="preserve">l’adaptation à l’altitude</w:t>
      </w:r>
      <w:r w:rsidDel="00000000" w:rsidR="00000000" w:rsidRPr="00000000">
        <w:rPr>
          <w:rFonts w:ascii="PT Serif" w:cs="PT Serif" w:eastAsia="PT Serif" w:hAnsi="PT Serif"/>
          <w:sz w:val="24"/>
          <w:szCs w:val="24"/>
          <w:rtl w:val="0"/>
        </w:rPr>
        <w:t xml:space="preserve">: au-dessus de 2000m (</w:t>
      </w:r>
      <w:r w:rsidDel="00000000" w:rsidR="00000000" w:rsidRPr="00000000">
        <w:rPr>
          <w:rFonts w:ascii="PT Serif" w:cs="PT Serif" w:eastAsia="PT Serif" w:hAnsi="PT Serif"/>
          <w:sz w:val="24"/>
          <w:szCs w:val="24"/>
          <w:u w:val="single"/>
          <w:rtl w:val="0"/>
        </w:rPr>
        <w:t xml:space="preserve">3500m</w:t>
      </w:r>
      <w:r w:rsidDel="00000000" w:rsidR="00000000" w:rsidRPr="00000000">
        <w:rPr>
          <w:rFonts w:ascii="PT Serif" w:cs="PT Serif" w:eastAsia="PT Serif" w:hAnsi="PT Serif"/>
          <w:sz w:val="24"/>
          <w:szCs w:val="24"/>
          <w:rtl w:val="0"/>
        </w:rPr>
        <w:t xml:space="preserve">), la pression partielle du dioxygène est insuffisante pour une saturation normale de l’hémoglobine; essoufflement, mal de l’altitude. Réponse physiologique (acclimatation): en quelques jours, le corps réagit en augmentant la concentration de globules rouges. Risques pour la santé: thrombose, oedème pulmonaire. Au cours des générations, ceux qui </w:t>
      </w:r>
      <w:r w:rsidDel="00000000" w:rsidR="00000000" w:rsidRPr="00000000">
        <w:rPr>
          <w:rFonts w:ascii="PT Serif" w:cs="PT Serif" w:eastAsia="PT Serif" w:hAnsi="PT Serif"/>
          <w:b w:val="1"/>
          <w:sz w:val="24"/>
          <w:szCs w:val="24"/>
          <w:rtl w:val="0"/>
        </w:rPr>
        <w:t xml:space="preserve">portaient</w:t>
      </w:r>
      <w:r w:rsidDel="00000000" w:rsidR="00000000" w:rsidRPr="00000000">
        <w:rPr>
          <w:rFonts w:ascii="PT Serif" w:cs="PT Serif" w:eastAsia="PT Serif" w:hAnsi="PT Serif"/>
          <w:sz w:val="24"/>
          <w:szCs w:val="24"/>
          <w:rtl w:val="0"/>
        </w:rPr>
        <w:t xml:space="preserve"> le bagage génétique qui permet la survie et la reproduction dans les hautes altitudes ont été retenus dans le plateau tibétain. Dans les Andes, il y a eu une sélection en faveur de ceux avec une plus haute </w:t>
      </w:r>
      <w:r w:rsidDel="00000000" w:rsidR="00000000" w:rsidRPr="00000000">
        <w:rPr>
          <w:rFonts w:ascii="PT Serif" w:cs="PT Serif" w:eastAsia="PT Serif" w:hAnsi="PT Serif"/>
          <w:b w:val="1"/>
          <w:sz w:val="24"/>
          <w:szCs w:val="24"/>
          <w:rtl w:val="0"/>
        </w:rPr>
        <w:t xml:space="preserve">concentration en hémoglobine</w:t>
      </w:r>
      <w:r w:rsidDel="00000000" w:rsidR="00000000" w:rsidRPr="00000000">
        <w:rPr>
          <w:rFonts w:ascii="PT Serif" w:cs="PT Serif" w:eastAsia="PT Serif" w:hAnsi="PT Serif"/>
          <w:sz w:val="24"/>
          <w:szCs w:val="24"/>
          <w:rtl w:val="0"/>
        </w:rPr>
        <w:t xml:space="preserve">, tandis que sur le plateau tibétain, c’était en faveur de ceux avec un meilleur </w:t>
      </w:r>
      <w:r w:rsidDel="00000000" w:rsidR="00000000" w:rsidRPr="00000000">
        <w:rPr>
          <w:rFonts w:ascii="PT Serif" w:cs="PT Serif" w:eastAsia="PT Serif" w:hAnsi="PT Serif"/>
          <w:b w:val="1"/>
          <w:sz w:val="24"/>
          <w:szCs w:val="24"/>
          <w:rtl w:val="0"/>
        </w:rPr>
        <w:t xml:space="preserve">flux sanguin</w:t>
      </w:r>
      <w:r w:rsidDel="00000000" w:rsidR="00000000" w:rsidRPr="00000000">
        <w:rPr>
          <w:rFonts w:ascii="PT Serif" w:cs="PT Serif" w:eastAsia="PT Serif" w:hAnsi="PT Serif"/>
          <w:sz w:val="24"/>
          <w:szCs w:val="24"/>
          <w:rtl w:val="0"/>
        </w:rPr>
        <w:t xml:space="preserve">.</w:t>
      </w:r>
    </w:p>
    <w:p w:rsidR="00000000" w:rsidDel="00000000" w:rsidP="00000000" w:rsidRDefault="00000000" w:rsidRPr="00000000" w14:paraId="00000037">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Dans chaque cas, les caractéristiques héréditaires qui confèrent un avantage reproductif à un groupe d’individus de la population dans un environnement particulier par rapport aux autres groupes seront favorisés (proportion plus grande d’individus porteurs de l’adaptation à chaque génération)</w:t>
      </w:r>
    </w:p>
    <w:p w:rsidR="00000000" w:rsidDel="00000000" w:rsidP="00000000" w:rsidRDefault="00000000" w:rsidRPr="00000000" w14:paraId="00000038">
      <w:pPr>
        <w:jc w:val="both"/>
        <w:rPr>
          <w:rFonts w:ascii="PT Serif" w:cs="PT Serif" w:eastAsia="PT Serif" w:hAnsi="PT Serif"/>
          <w:b w:val="1"/>
          <w:sz w:val="24"/>
          <w:szCs w:val="24"/>
        </w:rPr>
      </w:pPr>
      <w:r w:rsidDel="00000000" w:rsidR="00000000" w:rsidRPr="00000000">
        <w:rPr>
          <w:rFonts w:ascii="PT Serif" w:cs="PT Serif" w:eastAsia="PT Serif" w:hAnsi="PT Serif"/>
          <w:sz w:val="24"/>
          <w:szCs w:val="24"/>
          <w:rtl w:val="0"/>
        </w:rPr>
        <w:t xml:space="preserve">- C’est la </w:t>
      </w:r>
      <w:r w:rsidDel="00000000" w:rsidR="00000000" w:rsidRPr="00000000">
        <w:rPr>
          <w:rFonts w:ascii="PT Serif" w:cs="PT Serif" w:eastAsia="PT Serif" w:hAnsi="PT Serif"/>
          <w:b w:val="1"/>
          <w:sz w:val="24"/>
          <w:szCs w:val="24"/>
          <w:rtl w:val="0"/>
        </w:rPr>
        <w:t xml:space="preserve">sélection naturelle</w:t>
      </w:r>
      <w:r w:rsidDel="00000000" w:rsidR="00000000" w:rsidRPr="00000000">
        <w:rPr>
          <w:rFonts w:ascii="PT Serif" w:cs="PT Serif" w:eastAsia="PT Serif" w:hAnsi="PT Serif"/>
          <w:sz w:val="24"/>
          <w:szCs w:val="24"/>
          <w:rtl w:val="0"/>
        </w:rPr>
        <w:t xml:space="preserve">, la </w:t>
      </w:r>
      <w:r w:rsidDel="00000000" w:rsidR="00000000" w:rsidRPr="00000000">
        <w:rPr>
          <w:rFonts w:ascii="PT Serif" w:cs="PT Serif" w:eastAsia="PT Serif" w:hAnsi="PT Serif"/>
          <w:b w:val="1"/>
          <w:sz w:val="24"/>
          <w:szCs w:val="24"/>
          <w:rtl w:val="0"/>
        </w:rPr>
        <w:t xml:space="preserve">descendance avec modifications de Darwin</w:t>
      </w:r>
      <w:r w:rsidDel="00000000" w:rsidR="00000000" w:rsidRPr="00000000">
        <w:rPr>
          <w:rFonts w:ascii="PT Serif" w:cs="PT Serif" w:eastAsia="PT Serif" w:hAnsi="PT Serif"/>
          <w:sz w:val="24"/>
          <w:szCs w:val="24"/>
          <w:rtl w:val="0"/>
        </w:rPr>
        <w:t xml:space="preserve">, la </w:t>
      </w:r>
      <w:r w:rsidDel="00000000" w:rsidR="00000000" w:rsidRPr="00000000">
        <w:rPr>
          <w:rFonts w:ascii="PT Serif" w:cs="PT Serif" w:eastAsia="PT Serif" w:hAnsi="PT Serif"/>
          <w:b w:val="1"/>
          <w:sz w:val="24"/>
          <w:szCs w:val="24"/>
          <w:rtl w:val="0"/>
        </w:rPr>
        <w:t xml:space="preserve">théorie de l’évolution</w:t>
      </w:r>
    </w:p>
    <w:p w:rsidR="00000000" w:rsidDel="00000000" w:rsidP="00000000" w:rsidRDefault="00000000" w:rsidRPr="00000000" w14:paraId="00000039">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Ces adaptations peuvent parfois redéfinir une espèce et, dans certaines circonstances, définir de nouvelles espèces (spéciation) </w:t>
      </w:r>
    </w:p>
    <w:p w:rsidR="00000000" w:rsidDel="00000000" w:rsidP="00000000" w:rsidRDefault="00000000" w:rsidRPr="00000000" w14:paraId="0000003A">
      <w:pPr>
        <w:jc w:val="both"/>
        <w:rPr>
          <w:rFonts w:ascii="PT Serif" w:cs="PT Serif" w:eastAsia="PT Serif" w:hAnsi="PT Serif"/>
          <w:b w:val="1"/>
          <w:sz w:val="24"/>
          <w:szCs w:val="24"/>
        </w:rPr>
      </w:pPr>
      <w:r w:rsidDel="00000000" w:rsidR="00000000" w:rsidRPr="00000000">
        <w:rPr>
          <w:rFonts w:ascii="PT Serif" w:cs="PT Serif" w:eastAsia="PT Serif" w:hAnsi="PT Serif"/>
          <w:b w:val="1"/>
          <w:sz w:val="24"/>
          <w:szCs w:val="24"/>
          <w:rtl w:val="0"/>
        </w:rPr>
        <w:t xml:space="preserve">Preuves de l’évolution: Les structures vestigiales </w:t>
      </w:r>
    </w:p>
    <w:p w:rsidR="00000000" w:rsidDel="00000000" w:rsidP="00000000" w:rsidRDefault="00000000" w:rsidRPr="00000000" w14:paraId="0000003B">
      <w:pPr>
        <w:numPr>
          <w:ilvl w:val="0"/>
          <w:numId w:val="2"/>
        </w:numPr>
        <w:ind w:left="720" w:hanging="360"/>
        <w:jc w:val="both"/>
        <w:rPr>
          <w:rFonts w:ascii="PT Serif" w:cs="PT Serif" w:eastAsia="PT Serif" w:hAnsi="PT Serif"/>
          <w:sz w:val="24"/>
          <w:szCs w:val="24"/>
        </w:rPr>
      </w:pPr>
      <w:r w:rsidDel="00000000" w:rsidR="00000000" w:rsidRPr="00000000">
        <w:rPr>
          <w:rFonts w:ascii="PT Serif" w:cs="PT Serif" w:eastAsia="PT Serif" w:hAnsi="PT Serif"/>
          <w:sz w:val="24"/>
          <w:szCs w:val="24"/>
          <w:u w:val="single"/>
          <w:rtl w:val="0"/>
        </w:rPr>
        <w:t xml:space="preserve">Membrane nictitante ou 3e paupière:</w:t>
      </w:r>
      <w:r w:rsidDel="00000000" w:rsidR="00000000" w:rsidRPr="00000000">
        <w:rPr>
          <w:rFonts w:ascii="PT Serif" w:cs="PT Serif" w:eastAsia="PT Serif" w:hAnsi="PT Serif"/>
          <w:sz w:val="24"/>
          <w:szCs w:val="24"/>
          <w:rtl w:val="0"/>
        </w:rPr>
        <w:t xml:space="preserve"> Au départ, elle aurait évolué chez les poissons et permettais de protèger leur oeil ainsi que d’améliorer leur vision dans les profondeur. Chez l’humain, cette structure n’a plus aucune utilité car le mode de vie n’est plus le même. C’est donc une structure homologue ayant évolué appartenu à d’autres espèces ce qui nous dit qu’à une époque nous avions un ancêtre commun qui avait cette structure. </w:t>
      </w:r>
    </w:p>
    <w:p w:rsidR="00000000" w:rsidDel="00000000" w:rsidP="00000000" w:rsidRDefault="00000000" w:rsidRPr="00000000" w14:paraId="0000003C">
      <w:pPr>
        <w:numPr>
          <w:ilvl w:val="0"/>
          <w:numId w:val="2"/>
        </w:numPr>
        <w:ind w:left="720" w:hanging="360"/>
        <w:jc w:val="both"/>
        <w:rPr>
          <w:rFonts w:ascii="PT Serif" w:cs="PT Serif" w:eastAsia="PT Serif" w:hAnsi="PT Serif"/>
          <w:sz w:val="24"/>
          <w:szCs w:val="24"/>
        </w:rPr>
      </w:pPr>
      <w:r w:rsidDel="00000000" w:rsidR="00000000" w:rsidRPr="00000000">
        <w:rPr>
          <w:rFonts w:ascii="PT Serif" w:cs="PT Serif" w:eastAsia="PT Serif" w:hAnsi="PT Serif"/>
          <w:sz w:val="24"/>
          <w:szCs w:val="24"/>
          <w:u w:val="single"/>
          <w:rtl w:val="0"/>
        </w:rPr>
        <w:t xml:space="preserve">Appendice: </w:t>
      </w:r>
      <w:r w:rsidDel="00000000" w:rsidR="00000000" w:rsidRPr="00000000">
        <w:rPr>
          <w:rFonts w:ascii="PT Serif" w:cs="PT Serif" w:eastAsia="PT Serif" w:hAnsi="PT Serif"/>
          <w:sz w:val="24"/>
          <w:szCs w:val="24"/>
          <w:rtl w:val="0"/>
        </w:rPr>
        <w:t xml:space="preserve">Chez l’humain, elle est relié au sécum (caecum) mais n’a aucune utilité. Cependant, chez nos ancêtres, elle était utilisé comme poche de sécrétion elle était donc très importante au niveau du système digestif. Encore une fois, elle indique la présence d’un ancêtre commun qui avait cette structure. </w:t>
      </w:r>
    </w:p>
    <w:p w:rsidR="00000000" w:rsidDel="00000000" w:rsidP="00000000" w:rsidRDefault="00000000" w:rsidRPr="00000000" w14:paraId="0000003D">
      <w:pPr>
        <w:numPr>
          <w:ilvl w:val="0"/>
          <w:numId w:val="2"/>
        </w:numPr>
        <w:ind w:left="720" w:hanging="360"/>
        <w:jc w:val="both"/>
        <w:rPr>
          <w:rFonts w:ascii="PT Serif" w:cs="PT Serif" w:eastAsia="PT Serif" w:hAnsi="PT Serif"/>
          <w:sz w:val="24"/>
          <w:szCs w:val="24"/>
        </w:rPr>
      </w:pPr>
      <w:r w:rsidDel="00000000" w:rsidR="00000000" w:rsidRPr="00000000">
        <w:rPr>
          <w:rFonts w:ascii="PT Serif" w:cs="PT Serif" w:eastAsia="PT Serif" w:hAnsi="PT Serif"/>
          <w:sz w:val="24"/>
          <w:szCs w:val="24"/>
          <w:u w:val="single"/>
          <w:rtl w:val="0"/>
        </w:rPr>
        <w:t xml:space="preserve">Poils et du frissons: </w:t>
      </w:r>
      <w:r w:rsidDel="00000000" w:rsidR="00000000" w:rsidRPr="00000000">
        <w:rPr>
          <w:rFonts w:ascii="PT Serif" w:cs="PT Serif" w:eastAsia="PT Serif" w:hAnsi="PT Serif"/>
          <w:sz w:val="24"/>
          <w:szCs w:val="24"/>
          <w:rtl w:val="0"/>
        </w:rPr>
        <w:t xml:space="preserve">Sous l’effet de l’excitation (plaisir), les muscles se contractent et font érigé les poils. Chez les animaux, les poils hérissé permettaient la création d’une couche chaude autour d’eux ce qui leur permettaient de garder la chaleur. Chez l’humain, le poils est tjs présent mais n’a plus aucune utilité car nous avons trouvé d’autres moyen de nous protéger contre le froid. Cette fonction et cette structure est donc un vestige évolutif. </w:t>
      </w:r>
    </w:p>
    <w:p w:rsidR="00000000" w:rsidDel="00000000" w:rsidP="00000000" w:rsidRDefault="00000000" w:rsidRPr="00000000" w14:paraId="0000003E">
      <w:pPr>
        <w:numPr>
          <w:ilvl w:val="0"/>
          <w:numId w:val="2"/>
        </w:numPr>
        <w:ind w:left="720" w:hanging="360"/>
        <w:jc w:val="both"/>
        <w:rPr>
          <w:rFonts w:ascii="PT Serif" w:cs="PT Serif" w:eastAsia="PT Serif" w:hAnsi="PT Serif"/>
          <w:sz w:val="24"/>
          <w:szCs w:val="24"/>
        </w:rPr>
      </w:pPr>
      <w:r w:rsidDel="00000000" w:rsidR="00000000" w:rsidRPr="00000000">
        <w:rPr>
          <w:rFonts w:ascii="PT Serif" w:cs="PT Serif" w:eastAsia="PT Serif" w:hAnsi="PT Serif"/>
          <w:sz w:val="24"/>
          <w:szCs w:val="24"/>
          <w:u w:val="single"/>
          <w:rtl w:val="0"/>
        </w:rPr>
        <w:t xml:space="preserve">Le hoquet:</w:t>
      </w:r>
      <w:r w:rsidDel="00000000" w:rsidR="00000000" w:rsidRPr="00000000">
        <w:rPr>
          <w:rFonts w:ascii="PT Serif" w:cs="PT Serif" w:eastAsia="PT Serif" w:hAnsi="PT Serif"/>
          <w:sz w:val="24"/>
          <w:szCs w:val="24"/>
          <w:rtl w:val="0"/>
        </w:rPr>
        <w:t xml:space="preserve"> Chez l’un le hoquet est un vestige et un héritage des poissons et d'amphibiens. En effet, le nerf phrénique qui est situé au niveau de la 4e vertèbre cervicale passe dans le cou et vient innerver le diaphragme. Chez le poissons, le système inspiratoire est situé au niveau de la gorge (branchie) donc, le nerf phrénique innerve les branchies. Chez l’humain, le syst respiratoire est plus bas et le nerf s’est donc allongé ce qui fait en sorte que puisque le nerf est plus long, cela crée plus de chance de produire des pincement sur celui-ci et donc crée le hoquet. Encore une fois, ce nerf n’a plus aucune utilité concrète chez l’humain. </w:t>
      </w:r>
    </w:p>
    <w:p w:rsidR="00000000" w:rsidDel="00000000" w:rsidP="00000000" w:rsidRDefault="00000000" w:rsidRPr="00000000" w14:paraId="0000003F">
      <w:pPr>
        <w:ind w:left="720" w:firstLine="0"/>
        <w:jc w:val="both"/>
        <w:rPr>
          <w:rFonts w:ascii="PT Serif" w:cs="PT Serif" w:eastAsia="PT Serif" w:hAnsi="PT Serif"/>
          <w:sz w:val="24"/>
          <w:szCs w:val="24"/>
        </w:rPr>
      </w:pPr>
      <w:r w:rsidDel="00000000" w:rsidR="00000000" w:rsidRPr="00000000">
        <w:rPr>
          <w:rtl w:val="0"/>
        </w:rPr>
      </w:r>
    </w:p>
    <w:p w:rsidR="00000000" w:rsidDel="00000000" w:rsidP="00000000" w:rsidRDefault="00000000" w:rsidRPr="00000000" w14:paraId="00000040">
      <w:pPr>
        <w:ind w:left="0" w:firstLine="0"/>
        <w:jc w:val="both"/>
        <w:rPr>
          <w:rFonts w:ascii="PT Serif" w:cs="PT Serif" w:eastAsia="PT Serif" w:hAnsi="PT Serif"/>
          <w:sz w:val="24"/>
          <w:szCs w:val="24"/>
        </w:rPr>
      </w:pPr>
      <w:r w:rsidDel="00000000" w:rsidR="00000000" w:rsidRPr="00000000">
        <w:rPr>
          <w:rFonts w:ascii="PT Serif" w:cs="PT Serif" w:eastAsia="PT Serif" w:hAnsi="PT Serif"/>
          <w:b w:val="1"/>
          <w:sz w:val="24"/>
          <w:szCs w:val="24"/>
          <w:rtl w:val="0"/>
        </w:rPr>
        <w:t xml:space="preserve">Test de l’évolution: </w:t>
      </w:r>
      <w:r w:rsidDel="00000000" w:rsidR="00000000" w:rsidRPr="00000000">
        <w:rPr>
          <w:rFonts w:ascii="PT Serif" w:cs="PT Serif" w:eastAsia="PT Serif" w:hAnsi="PT Serif"/>
          <w:sz w:val="24"/>
          <w:szCs w:val="24"/>
          <w:rtl w:val="0"/>
        </w:rPr>
        <w:t xml:space="preserve">La théorie de l’évolution tient debout car tous les fossiles se retrouvent dans la bonne couche fossilifères. En effet, pour falsifier la théorie de l’évolution il suffit de trouver un fossile dans la mauvaise couche fossilifère. </w:t>
      </w:r>
    </w:p>
    <w:p w:rsidR="00000000" w:rsidDel="00000000" w:rsidP="00000000" w:rsidRDefault="00000000" w:rsidRPr="00000000" w14:paraId="00000041">
      <w:pPr>
        <w:ind w:left="0" w:firstLine="0"/>
        <w:jc w:val="both"/>
        <w:rPr>
          <w:rFonts w:ascii="PT Serif" w:cs="PT Serif" w:eastAsia="PT Serif" w:hAnsi="PT Serif"/>
          <w:sz w:val="24"/>
          <w:szCs w:val="24"/>
        </w:rPr>
      </w:pPr>
      <w:r w:rsidDel="00000000" w:rsidR="00000000" w:rsidRPr="00000000">
        <w:rPr>
          <w:rtl w:val="0"/>
        </w:rPr>
      </w:r>
    </w:p>
    <w:p w:rsidR="00000000" w:rsidDel="00000000" w:rsidP="00000000" w:rsidRDefault="00000000" w:rsidRPr="00000000" w14:paraId="00000042">
      <w:pPr>
        <w:ind w:left="0" w:firstLine="0"/>
        <w:jc w:val="both"/>
        <w:rPr>
          <w:rFonts w:ascii="PT Serif" w:cs="PT Serif" w:eastAsia="PT Serif" w:hAnsi="PT Serif"/>
          <w:sz w:val="24"/>
          <w:szCs w:val="24"/>
          <w:u w:val="single"/>
        </w:rPr>
      </w:pPr>
      <w:r w:rsidDel="00000000" w:rsidR="00000000" w:rsidRPr="00000000">
        <w:rPr>
          <w:rFonts w:ascii="PT Serif" w:cs="PT Serif" w:eastAsia="PT Serif" w:hAnsi="PT Serif"/>
          <w:sz w:val="24"/>
          <w:szCs w:val="24"/>
          <w:u w:val="single"/>
          <w:rtl w:val="0"/>
        </w:rPr>
        <w:t xml:space="preserve">4.5 Compléments modernes aux lois mendéliennes</w:t>
      </w:r>
    </w:p>
    <w:p w:rsidR="00000000" w:rsidDel="00000000" w:rsidP="00000000" w:rsidRDefault="00000000" w:rsidRPr="00000000" w14:paraId="00000043">
      <w:pPr>
        <w:ind w:left="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Dominance </w:t>
      </w:r>
      <w:r w:rsidDel="00000000" w:rsidR="00000000" w:rsidRPr="00000000">
        <w:rPr>
          <w:rFonts w:ascii="PT Serif" w:cs="PT Serif" w:eastAsia="PT Serif" w:hAnsi="PT Serif"/>
          <w:b w:val="1"/>
          <w:sz w:val="24"/>
          <w:szCs w:val="24"/>
          <w:rtl w:val="0"/>
        </w:rPr>
        <w:t xml:space="preserve">incomplète</w:t>
      </w:r>
      <w:r w:rsidDel="00000000" w:rsidR="00000000" w:rsidRPr="00000000">
        <w:rPr>
          <w:rFonts w:ascii="PT Serif" w:cs="PT Serif" w:eastAsia="PT Serif" w:hAnsi="PT Serif"/>
          <w:sz w:val="24"/>
          <w:szCs w:val="24"/>
          <w:rtl w:val="0"/>
        </w:rPr>
        <w:t xml:space="preserve">: exemple des fleurs rose, chevaux palominos (beige foncé; mix de brun et de beige pâle). Les phénotypes des deux parents sont mélangés ensembles. Le récessif agit quand même sur l’expression du phénotype</w:t>
      </w:r>
    </w:p>
    <w:p w:rsidR="00000000" w:rsidDel="00000000" w:rsidP="00000000" w:rsidRDefault="00000000" w:rsidRPr="00000000" w14:paraId="00000044">
      <w:pPr>
        <w:ind w:left="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w:t>
      </w:r>
      <w:r w:rsidDel="00000000" w:rsidR="00000000" w:rsidRPr="00000000">
        <w:rPr>
          <w:rFonts w:ascii="PT Serif" w:cs="PT Serif" w:eastAsia="PT Serif" w:hAnsi="PT Serif"/>
          <w:b w:val="1"/>
          <w:sz w:val="24"/>
          <w:szCs w:val="24"/>
          <w:rtl w:val="0"/>
        </w:rPr>
        <w:t xml:space="preserve">Codominance</w:t>
      </w:r>
      <w:r w:rsidDel="00000000" w:rsidR="00000000" w:rsidRPr="00000000">
        <w:rPr>
          <w:rFonts w:ascii="PT Serif" w:cs="PT Serif" w:eastAsia="PT Serif" w:hAnsi="PT Serif"/>
          <w:sz w:val="24"/>
          <w:szCs w:val="24"/>
          <w:rtl w:val="0"/>
        </w:rPr>
        <w:t xml:space="preserve">: poule noire + poule blanche = poule bigarrée, noire avec des points blancs. Les deux gènes sont exprimés, les deux gènes sont dominant. </w:t>
      </w:r>
    </w:p>
    <w:p w:rsidR="00000000" w:rsidDel="00000000" w:rsidP="00000000" w:rsidRDefault="00000000" w:rsidRPr="00000000" w14:paraId="00000045">
      <w:pPr>
        <w:ind w:left="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w:t>
      </w:r>
      <w:r w:rsidDel="00000000" w:rsidR="00000000" w:rsidRPr="00000000">
        <w:rPr>
          <w:rFonts w:ascii="PT Serif" w:cs="PT Serif" w:eastAsia="PT Serif" w:hAnsi="PT Serif"/>
          <w:b w:val="1"/>
          <w:sz w:val="24"/>
          <w:szCs w:val="24"/>
          <w:rtl w:val="0"/>
        </w:rPr>
        <w:t xml:space="preserve">Polygénisme</w:t>
      </w:r>
      <w:r w:rsidDel="00000000" w:rsidR="00000000" w:rsidRPr="00000000">
        <w:rPr>
          <w:rFonts w:ascii="PT Serif" w:cs="PT Serif" w:eastAsia="PT Serif" w:hAnsi="PT Serif"/>
          <w:sz w:val="24"/>
          <w:szCs w:val="24"/>
          <w:rtl w:val="0"/>
        </w:rPr>
        <w:t xml:space="preserve">: Quand un trait phénotypique est sous l’effet de l’action combinée de deux ou plusieurs gènes (c’est la norme). Exemple: la couleur de la peau, les yeux sont l'interaction entre plusieurs gènes (allèles) </w:t>
      </w:r>
    </w:p>
    <w:p w:rsidR="00000000" w:rsidDel="00000000" w:rsidP="00000000" w:rsidRDefault="00000000" w:rsidRPr="00000000" w14:paraId="00000046">
      <w:pPr>
        <w:ind w:left="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w:t>
      </w:r>
      <w:r w:rsidDel="00000000" w:rsidR="00000000" w:rsidRPr="00000000">
        <w:rPr>
          <w:rFonts w:ascii="PT Serif" w:cs="PT Serif" w:eastAsia="PT Serif" w:hAnsi="PT Serif"/>
          <w:b w:val="1"/>
          <w:sz w:val="24"/>
          <w:szCs w:val="24"/>
          <w:rtl w:val="0"/>
        </w:rPr>
        <w:t xml:space="preserve">Épistasie</w:t>
      </w:r>
      <w:r w:rsidDel="00000000" w:rsidR="00000000" w:rsidRPr="00000000">
        <w:rPr>
          <w:rFonts w:ascii="PT Serif" w:cs="PT Serif" w:eastAsia="PT Serif" w:hAnsi="PT Serif"/>
          <w:sz w:val="24"/>
          <w:szCs w:val="24"/>
          <w:rtl w:val="0"/>
        </w:rPr>
        <w:t xml:space="preserve">: lorsque l’effet d’un gène masque ou bloque l’expression d’un autre gène. Exemple: Chez les labradors, si ils ont le gène E dominant, les chiens sont noirs ou bruns, s’ils n’ont pas le gène E dominant, c’est un golden. Le golden se manifeste seulement sous la forme homozygote récessif et s’exprime en bloquant le dépôt de pigment.  (La couleur noire est dominante) </w:t>
      </w:r>
    </w:p>
    <w:p w:rsidR="00000000" w:rsidDel="00000000" w:rsidP="00000000" w:rsidRDefault="00000000" w:rsidRPr="00000000" w14:paraId="00000047">
      <w:pPr>
        <w:ind w:left="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w:t>
      </w:r>
      <w:r w:rsidDel="00000000" w:rsidR="00000000" w:rsidRPr="00000000">
        <w:rPr>
          <w:rFonts w:ascii="PT Serif" w:cs="PT Serif" w:eastAsia="PT Serif" w:hAnsi="PT Serif"/>
          <w:b w:val="1"/>
          <w:sz w:val="24"/>
          <w:szCs w:val="24"/>
          <w:rtl w:val="0"/>
        </w:rPr>
        <w:t xml:space="preserve">Pléiotropie</w:t>
      </w:r>
      <w:r w:rsidDel="00000000" w:rsidR="00000000" w:rsidRPr="00000000">
        <w:rPr>
          <w:rFonts w:ascii="PT Serif" w:cs="PT Serif" w:eastAsia="PT Serif" w:hAnsi="PT Serif"/>
          <w:sz w:val="24"/>
          <w:szCs w:val="24"/>
          <w:rtl w:val="0"/>
        </w:rPr>
        <w:t xml:space="preserve">: Quand un gène influe sur plus qu’un caractère. Certains gènes </w:t>
      </w:r>
      <w:r w:rsidDel="00000000" w:rsidR="00000000" w:rsidRPr="00000000">
        <w:rPr>
          <w:rFonts w:ascii="PT Serif" w:cs="PT Serif" w:eastAsia="PT Serif" w:hAnsi="PT Serif"/>
          <w:b w:val="1"/>
          <w:sz w:val="24"/>
          <w:szCs w:val="24"/>
          <w:rtl w:val="0"/>
        </w:rPr>
        <w:t xml:space="preserve">pléïotropiques</w:t>
      </w:r>
      <w:r w:rsidDel="00000000" w:rsidR="00000000" w:rsidRPr="00000000">
        <w:rPr>
          <w:rFonts w:ascii="PT Serif" w:cs="PT Serif" w:eastAsia="PT Serif" w:hAnsi="PT Serif"/>
          <w:sz w:val="24"/>
          <w:szCs w:val="24"/>
          <w:rtl w:val="0"/>
        </w:rPr>
        <w:t xml:space="preserve"> sont létaux quand ils sont homozygotes. Exemple: Chat Manx; MM: mort-né (malformation de la colonne et donc des organes au complet), Mm: pas de queue (petite malformation de la queue), mm; normaux.</w:t>
      </w:r>
    </w:p>
    <w:p w:rsidR="00000000" w:rsidDel="00000000" w:rsidP="00000000" w:rsidRDefault="00000000" w:rsidRPr="00000000" w14:paraId="00000048">
      <w:pPr>
        <w:ind w:left="0" w:firstLine="0"/>
        <w:jc w:val="both"/>
        <w:rPr>
          <w:rFonts w:ascii="PT Serif" w:cs="PT Serif" w:eastAsia="PT Serif" w:hAnsi="PT Serif"/>
          <w:sz w:val="24"/>
          <w:szCs w:val="24"/>
        </w:rPr>
      </w:pPr>
      <w:r w:rsidDel="00000000" w:rsidR="00000000" w:rsidRPr="00000000">
        <w:rPr>
          <w:rtl w:val="0"/>
        </w:rPr>
      </w:r>
    </w:p>
    <w:p w:rsidR="00000000" w:rsidDel="00000000" w:rsidP="00000000" w:rsidRDefault="00000000" w:rsidRPr="00000000" w14:paraId="00000049">
      <w:pPr>
        <w:ind w:left="0" w:firstLine="0"/>
        <w:jc w:val="both"/>
        <w:rPr>
          <w:rFonts w:ascii="PT Serif" w:cs="PT Serif" w:eastAsia="PT Serif" w:hAnsi="PT Serif"/>
          <w:sz w:val="24"/>
          <w:szCs w:val="24"/>
          <w:u w:val="single"/>
        </w:rPr>
      </w:pPr>
      <w:r w:rsidDel="00000000" w:rsidR="00000000" w:rsidRPr="00000000">
        <w:rPr>
          <w:rFonts w:ascii="PT Serif" w:cs="PT Serif" w:eastAsia="PT Serif" w:hAnsi="PT Serif"/>
          <w:sz w:val="24"/>
          <w:szCs w:val="24"/>
          <w:u w:val="single"/>
          <w:rtl w:val="0"/>
        </w:rPr>
        <w:t xml:space="preserve">5.1 La loi d’Hardy-Weinberg</w:t>
      </w:r>
    </w:p>
    <w:p w:rsidR="00000000" w:rsidDel="00000000" w:rsidP="00000000" w:rsidRDefault="00000000" w:rsidRPr="00000000" w14:paraId="0000004A">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Population en équilibre </w:t>
      </w:r>
      <w:r w:rsidDel="00000000" w:rsidR="00000000" w:rsidRPr="00000000">
        <w:rPr>
          <w:rFonts w:ascii="PT Serif" w:cs="PT Serif" w:eastAsia="PT Serif" w:hAnsi="PT Serif"/>
          <w:b w:val="1"/>
          <w:sz w:val="24"/>
          <w:szCs w:val="24"/>
          <w:rtl w:val="0"/>
        </w:rPr>
        <w:t xml:space="preserve">Hardy-Weinberg</w:t>
      </w:r>
      <w:r w:rsidDel="00000000" w:rsidR="00000000" w:rsidRPr="00000000">
        <w:rPr>
          <w:rFonts w:ascii="PT Serif" w:cs="PT Serif" w:eastAsia="PT Serif" w:hAnsi="PT Serif"/>
          <w:sz w:val="24"/>
          <w:szCs w:val="24"/>
          <w:rtl w:val="0"/>
        </w:rPr>
        <w:t xml:space="preserve">: Les proportions originales d’allèles et de génotypes restent constantes de génération et génération aussi longtemps que les conditions sont respectées:</w:t>
      </w:r>
    </w:p>
    <w:p w:rsidR="00000000" w:rsidDel="00000000" w:rsidP="00000000" w:rsidRDefault="00000000" w:rsidRPr="00000000" w14:paraId="0000004B">
      <w:pPr>
        <w:ind w:left="720" w:firstLine="0"/>
        <w:jc w:val="both"/>
        <w:rPr>
          <w:rFonts w:ascii="PT Serif" w:cs="PT Serif" w:eastAsia="PT Serif" w:hAnsi="PT Serif"/>
          <w:b w:val="1"/>
          <w:sz w:val="24"/>
          <w:szCs w:val="24"/>
        </w:rPr>
      </w:pPr>
      <w:r w:rsidDel="00000000" w:rsidR="00000000" w:rsidRPr="00000000">
        <w:rPr>
          <w:rFonts w:ascii="PT Serif" w:cs="PT Serif" w:eastAsia="PT Serif" w:hAnsi="PT Serif"/>
          <w:b w:val="1"/>
          <w:sz w:val="24"/>
          <w:szCs w:val="24"/>
          <w:rtl w:val="0"/>
        </w:rPr>
        <w:t xml:space="preserve">- Il n’y a pas de mutation</w:t>
      </w:r>
    </w:p>
    <w:p w:rsidR="00000000" w:rsidDel="00000000" w:rsidP="00000000" w:rsidRDefault="00000000" w:rsidRPr="00000000" w14:paraId="0000004C">
      <w:pPr>
        <w:ind w:left="0" w:firstLine="0"/>
        <w:jc w:val="both"/>
        <w:rPr>
          <w:rFonts w:ascii="PT Serif" w:cs="PT Serif" w:eastAsia="PT Serif" w:hAnsi="PT Serif"/>
          <w:i w:val="1"/>
          <w:sz w:val="24"/>
          <w:szCs w:val="24"/>
        </w:rPr>
      </w:pPr>
      <w:r w:rsidDel="00000000" w:rsidR="00000000" w:rsidRPr="00000000">
        <w:rPr>
          <w:rFonts w:ascii="PT Serif" w:cs="PT Serif" w:eastAsia="PT Serif" w:hAnsi="PT Serif"/>
          <w:i w:val="1"/>
          <w:sz w:val="24"/>
          <w:szCs w:val="24"/>
          <w:rtl w:val="0"/>
        </w:rPr>
        <w:t xml:space="preserve">Les mutations changent les fréquences alléliques </w:t>
      </w:r>
    </w:p>
    <w:p w:rsidR="00000000" w:rsidDel="00000000" w:rsidP="00000000" w:rsidRDefault="00000000" w:rsidRPr="00000000" w14:paraId="0000004D">
      <w:pPr>
        <w:ind w:left="720" w:firstLine="0"/>
        <w:jc w:val="both"/>
        <w:rPr>
          <w:rFonts w:ascii="PT Serif" w:cs="PT Serif" w:eastAsia="PT Serif" w:hAnsi="PT Serif"/>
          <w:b w:val="1"/>
          <w:sz w:val="24"/>
          <w:szCs w:val="24"/>
        </w:rPr>
      </w:pPr>
      <w:r w:rsidDel="00000000" w:rsidR="00000000" w:rsidRPr="00000000">
        <w:rPr>
          <w:rFonts w:ascii="PT Serif" w:cs="PT Serif" w:eastAsia="PT Serif" w:hAnsi="PT Serif"/>
          <w:b w:val="1"/>
          <w:sz w:val="24"/>
          <w:szCs w:val="24"/>
          <w:rtl w:val="0"/>
        </w:rPr>
        <w:t xml:space="preserve">- L’accouplement se fait de manière aléatoire</w:t>
      </w:r>
    </w:p>
    <w:p w:rsidR="00000000" w:rsidDel="00000000" w:rsidP="00000000" w:rsidRDefault="00000000" w:rsidRPr="00000000" w14:paraId="0000004E">
      <w:pPr>
        <w:ind w:left="0" w:firstLine="0"/>
        <w:jc w:val="both"/>
        <w:rPr>
          <w:rFonts w:ascii="PT Serif" w:cs="PT Serif" w:eastAsia="PT Serif" w:hAnsi="PT Serif"/>
          <w:i w:val="1"/>
          <w:sz w:val="24"/>
          <w:szCs w:val="24"/>
        </w:rPr>
      </w:pPr>
      <w:r w:rsidDel="00000000" w:rsidR="00000000" w:rsidRPr="00000000">
        <w:rPr>
          <w:rFonts w:ascii="PT Serif" w:cs="PT Serif" w:eastAsia="PT Serif" w:hAnsi="PT Serif"/>
          <w:i w:val="1"/>
          <w:sz w:val="24"/>
          <w:szCs w:val="24"/>
          <w:rtl w:val="0"/>
        </w:rPr>
        <w:t xml:space="preserve">Si l’accouplement n’est pas aléatoire (pangamie), les fréquence des génotypes vont varié alors que si accouplement aléatoire (panmixie), les fréquence génotypique ne varie pas. </w:t>
      </w:r>
    </w:p>
    <w:p w:rsidR="00000000" w:rsidDel="00000000" w:rsidP="00000000" w:rsidRDefault="00000000" w:rsidRPr="00000000" w14:paraId="0000004F">
      <w:pPr>
        <w:ind w:left="720" w:firstLine="0"/>
        <w:jc w:val="both"/>
        <w:rPr>
          <w:rFonts w:ascii="PT Serif" w:cs="PT Serif" w:eastAsia="PT Serif" w:hAnsi="PT Serif"/>
          <w:b w:val="1"/>
          <w:sz w:val="24"/>
          <w:szCs w:val="24"/>
        </w:rPr>
      </w:pPr>
      <w:r w:rsidDel="00000000" w:rsidR="00000000" w:rsidRPr="00000000">
        <w:rPr>
          <w:rFonts w:ascii="PT Serif" w:cs="PT Serif" w:eastAsia="PT Serif" w:hAnsi="PT Serif"/>
          <w:b w:val="1"/>
          <w:sz w:val="24"/>
          <w:szCs w:val="24"/>
          <w:rtl w:val="0"/>
        </w:rPr>
        <w:t xml:space="preserve">- La taille de la population est extrêmement grande</w:t>
      </w:r>
    </w:p>
    <w:p w:rsidR="00000000" w:rsidDel="00000000" w:rsidP="00000000" w:rsidRDefault="00000000" w:rsidRPr="00000000" w14:paraId="00000050">
      <w:pPr>
        <w:ind w:left="0" w:firstLine="0"/>
        <w:jc w:val="both"/>
        <w:rPr>
          <w:rFonts w:ascii="PT Serif" w:cs="PT Serif" w:eastAsia="PT Serif" w:hAnsi="PT Serif"/>
          <w:i w:val="1"/>
          <w:sz w:val="24"/>
          <w:szCs w:val="24"/>
        </w:rPr>
      </w:pPr>
      <w:r w:rsidDel="00000000" w:rsidR="00000000" w:rsidRPr="00000000">
        <w:rPr>
          <w:rFonts w:ascii="PT Serif" w:cs="PT Serif" w:eastAsia="PT Serif" w:hAnsi="PT Serif"/>
          <w:i w:val="1"/>
          <w:sz w:val="24"/>
          <w:szCs w:val="24"/>
          <w:rtl w:val="0"/>
        </w:rPr>
        <w:t xml:space="preserve">Si la population est petite, elle est plus susceptible d’être victime de la dérive génique et la dérive génique modifie les fréquences alléliques. </w:t>
      </w:r>
    </w:p>
    <w:p w:rsidR="00000000" w:rsidDel="00000000" w:rsidP="00000000" w:rsidRDefault="00000000" w:rsidRPr="00000000" w14:paraId="00000051">
      <w:pPr>
        <w:ind w:left="720" w:firstLine="0"/>
        <w:jc w:val="both"/>
        <w:rPr>
          <w:rFonts w:ascii="PT Serif" w:cs="PT Serif" w:eastAsia="PT Serif" w:hAnsi="PT Serif"/>
          <w:b w:val="1"/>
          <w:sz w:val="24"/>
          <w:szCs w:val="24"/>
        </w:rPr>
      </w:pPr>
      <w:r w:rsidDel="00000000" w:rsidR="00000000" w:rsidRPr="00000000">
        <w:rPr>
          <w:rFonts w:ascii="PT Serif" w:cs="PT Serif" w:eastAsia="PT Serif" w:hAnsi="PT Serif"/>
          <w:sz w:val="24"/>
          <w:szCs w:val="24"/>
          <w:rtl w:val="0"/>
        </w:rPr>
        <w:t xml:space="preserve">-</w:t>
      </w:r>
      <w:r w:rsidDel="00000000" w:rsidR="00000000" w:rsidRPr="00000000">
        <w:rPr>
          <w:rFonts w:ascii="PT Serif" w:cs="PT Serif" w:eastAsia="PT Serif" w:hAnsi="PT Serif"/>
          <w:b w:val="1"/>
          <w:sz w:val="24"/>
          <w:szCs w:val="24"/>
          <w:rtl w:val="0"/>
        </w:rPr>
        <w:t xml:space="preserve"> Il n’y a pas de flux génique (pas de migration d’allèles entre populations)</w:t>
      </w:r>
    </w:p>
    <w:p w:rsidR="00000000" w:rsidDel="00000000" w:rsidP="00000000" w:rsidRDefault="00000000" w:rsidRPr="00000000" w14:paraId="00000052">
      <w:pPr>
        <w:ind w:left="0" w:firstLine="0"/>
        <w:jc w:val="both"/>
        <w:rPr>
          <w:rFonts w:ascii="PT Serif" w:cs="PT Serif" w:eastAsia="PT Serif" w:hAnsi="PT Serif"/>
          <w:i w:val="1"/>
          <w:sz w:val="24"/>
          <w:szCs w:val="24"/>
        </w:rPr>
      </w:pPr>
      <w:r w:rsidDel="00000000" w:rsidR="00000000" w:rsidRPr="00000000">
        <w:rPr>
          <w:rFonts w:ascii="PT Serif" w:cs="PT Serif" w:eastAsia="PT Serif" w:hAnsi="PT Serif"/>
          <w:i w:val="1"/>
          <w:sz w:val="24"/>
          <w:szCs w:val="24"/>
          <w:rtl w:val="0"/>
        </w:rPr>
        <w:t xml:space="preserve">Le flux génique (transfert d’allèle)  modifie les fréquences alléliques. </w:t>
      </w:r>
    </w:p>
    <w:p w:rsidR="00000000" w:rsidDel="00000000" w:rsidP="00000000" w:rsidRDefault="00000000" w:rsidRPr="00000000" w14:paraId="00000053">
      <w:pPr>
        <w:ind w:left="720" w:firstLine="0"/>
        <w:jc w:val="both"/>
        <w:rPr>
          <w:rFonts w:ascii="PT Serif" w:cs="PT Serif" w:eastAsia="PT Serif" w:hAnsi="PT Serif"/>
          <w:b w:val="1"/>
          <w:sz w:val="24"/>
          <w:szCs w:val="24"/>
        </w:rPr>
      </w:pPr>
      <w:r w:rsidDel="00000000" w:rsidR="00000000" w:rsidRPr="00000000">
        <w:rPr>
          <w:rFonts w:ascii="PT Serif" w:cs="PT Serif" w:eastAsia="PT Serif" w:hAnsi="PT Serif"/>
          <w:sz w:val="24"/>
          <w:szCs w:val="24"/>
          <w:rtl w:val="0"/>
        </w:rPr>
        <w:t xml:space="preserve">- </w:t>
      </w:r>
      <w:r w:rsidDel="00000000" w:rsidR="00000000" w:rsidRPr="00000000">
        <w:rPr>
          <w:rFonts w:ascii="PT Serif" w:cs="PT Serif" w:eastAsia="PT Serif" w:hAnsi="PT Serif"/>
          <w:b w:val="1"/>
          <w:sz w:val="24"/>
          <w:szCs w:val="24"/>
          <w:rtl w:val="0"/>
        </w:rPr>
        <w:t xml:space="preserve">Il n’y a pas de sélection naturelle</w:t>
      </w:r>
    </w:p>
    <w:p w:rsidR="00000000" w:rsidDel="00000000" w:rsidP="00000000" w:rsidRDefault="00000000" w:rsidRPr="00000000" w14:paraId="00000054">
      <w:pPr>
        <w:ind w:left="0" w:firstLine="0"/>
        <w:jc w:val="both"/>
        <w:rPr>
          <w:rFonts w:ascii="PT Serif" w:cs="PT Serif" w:eastAsia="PT Serif" w:hAnsi="PT Serif"/>
          <w:i w:val="1"/>
          <w:sz w:val="24"/>
          <w:szCs w:val="24"/>
        </w:rPr>
      </w:pPr>
      <w:r w:rsidDel="00000000" w:rsidR="00000000" w:rsidRPr="00000000">
        <w:rPr>
          <w:rFonts w:ascii="PT Serif" w:cs="PT Serif" w:eastAsia="PT Serif" w:hAnsi="PT Serif"/>
          <w:i w:val="1"/>
          <w:sz w:val="24"/>
          <w:szCs w:val="24"/>
          <w:rtl w:val="0"/>
        </w:rPr>
        <w:t xml:space="preserve">L’inégalité des chances de survie modifie les fréquence allélique </w:t>
      </w:r>
    </w:p>
    <w:p w:rsidR="00000000" w:rsidDel="00000000" w:rsidP="00000000" w:rsidRDefault="00000000" w:rsidRPr="00000000" w14:paraId="00000055">
      <w:pPr>
        <w:jc w:val="both"/>
        <w:rPr>
          <w:rFonts w:ascii="PT Serif" w:cs="PT Serif" w:eastAsia="PT Serif" w:hAnsi="PT Serif"/>
          <w:b w:val="1"/>
          <w:sz w:val="24"/>
          <w:szCs w:val="24"/>
        </w:rPr>
      </w:pPr>
      <w:r w:rsidDel="00000000" w:rsidR="00000000" w:rsidRPr="00000000">
        <w:rPr>
          <w:rFonts w:ascii="PT Serif" w:cs="PT Serif" w:eastAsia="PT Serif" w:hAnsi="PT Serif"/>
          <w:sz w:val="24"/>
          <w:szCs w:val="24"/>
          <w:rtl w:val="0"/>
        </w:rPr>
        <w:t xml:space="preserve">****La loi d’Hardy-Weinberg décrit une population hypothétique qui </w:t>
      </w:r>
      <w:r w:rsidDel="00000000" w:rsidR="00000000" w:rsidRPr="00000000">
        <w:rPr>
          <w:rFonts w:ascii="PT Serif" w:cs="PT Serif" w:eastAsia="PT Serif" w:hAnsi="PT Serif"/>
          <w:b w:val="1"/>
          <w:sz w:val="24"/>
          <w:szCs w:val="24"/>
          <w:rtl w:val="0"/>
        </w:rPr>
        <w:t xml:space="preserve">n’évolue pas</w:t>
      </w:r>
    </w:p>
    <w:p w:rsidR="00000000" w:rsidDel="00000000" w:rsidP="00000000" w:rsidRDefault="00000000" w:rsidRPr="00000000" w14:paraId="00000056">
      <w:pPr>
        <w:jc w:val="both"/>
        <w:rPr>
          <w:rFonts w:ascii="PT Serif" w:cs="PT Serif" w:eastAsia="PT Serif" w:hAnsi="PT Serif"/>
          <w:b w:val="1"/>
          <w:sz w:val="24"/>
          <w:szCs w:val="24"/>
        </w:rPr>
      </w:pPr>
      <w:r w:rsidDel="00000000" w:rsidR="00000000" w:rsidRPr="00000000">
        <w:rPr>
          <w:rtl w:val="0"/>
        </w:rPr>
      </w:r>
    </w:p>
    <w:p w:rsidR="00000000" w:rsidDel="00000000" w:rsidP="00000000" w:rsidRDefault="00000000" w:rsidRPr="00000000" w14:paraId="00000057">
      <w:pPr>
        <w:ind w:left="0" w:firstLine="0"/>
        <w:jc w:val="both"/>
        <w:rPr>
          <w:rFonts w:ascii="PT Serif" w:cs="PT Serif" w:eastAsia="PT Serif" w:hAnsi="PT Serif"/>
          <w:sz w:val="24"/>
          <w:szCs w:val="24"/>
          <w:u w:val="single"/>
        </w:rPr>
      </w:pPr>
      <w:r w:rsidDel="00000000" w:rsidR="00000000" w:rsidRPr="00000000">
        <w:rPr>
          <w:rFonts w:ascii="PT Serif" w:cs="PT Serif" w:eastAsia="PT Serif" w:hAnsi="PT Serif"/>
          <w:sz w:val="24"/>
          <w:szCs w:val="24"/>
          <w:u w:val="single"/>
          <w:rtl w:val="0"/>
        </w:rPr>
        <w:t xml:space="preserve">5.2 Mutations</w:t>
      </w:r>
    </w:p>
    <w:p w:rsidR="00000000" w:rsidDel="00000000" w:rsidP="00000000" w:rsidRDefault="00000000" w:rsidRPr="00000000" w14:paraId="00000058">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Mutation: changement dans la séquence d’ADN d’un organisme</w:t>
      </w:r>
    </w:p>
    <w:p w:rsidR="00000000" w:rsidDel="00000000" w:rsidP="00000000" w:rsidRDefault="00000000" w:rsidRPr="00000000" w14:paraId="00000059">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w:t>
      </w:r>
      <w:r w:rsidDel="00000000" w:rsidR="00000000" w:rsidRPr="00000000">
        <w:rPr>
          <w:rFonts w:ascii="PT Serif" w:cs="PT Serif" w:eastAsia="PT Serif" w:hAnsi="PT Serif"/>
          <w:b w:val="1"/>
          <w:sz w:val="24"/>
          <w:szCs w:val="24"/>
          <w:rtl w:val="0"/>
        </w:rPr>
        <w:t xml:space="preserve">C’est la source de la variation génétique</w:t>
      </w:r>
      <w:r w:rsidDel="00000000" w:rsidR="00000000" w:rsidRPr="00000000">
        <w:rPr>
          <w:rFonts w:ascii="PT Serif" w:cs="PT Serif" w:eastAsia="PT Serif" w:hAnsi="PT Serif"/>
          <w:sz w:val="24"/>
          <w:szCs w:val="24"/>
          <w:rtl w:val="0"/>
        </w:rPr>
        <w:t xml:space="preserve">, les mutations sont aléatoires, transmissibles (si elles sont dans les gamètes), fréquentes à l’échelle du pool génétique mais </w:t>
      </w:r>
      <w:r w:rsidDel="00000000" w:rsidR="00000000" w:rsidRPr="00000000">
        <w:rPr>
          <w:rFonts w:ascii="PT Serif" w:cs="PT Serif" w:eastAsia="PT Serif" w:hAnsi="PT Serif"/>
          <w:b w:val="1"/>
          <w:sz w:val="24"/>
          <w:szCs w:val="24"/>
          <w:rtl w:val="0"/>
        </w:rPr>
        <w:t xml:space="preserve">rares</w:t>
      </w:r>
      <w:r w:rsidDel="00000000" w:rsidR="00000000" w:rsidRPr="00000000">
        <w:rPr>
          <w:rFonts w:ascii="PT Serif" w:cs="PT Serif" w:eastAsia="PT Serif" w:hAnsi="PT Serif"/>
          <w:sz w:val="24"/>
          <w:szCs w:val="24"/>
          <w:rtl w:val="0"/>
        </w:rPr>
        <w:t xml:space="preserve"> à chaque locus, et elles ont peu d’influence sur les fréquences alléliques donc c’est un facteur évolutif faible d’une génération à l’autre</w:t>
      </w:r>
    </w:p>
    <w:p w:rsidR="00000000" w:rsidDel="00000000" w:rsidP="00000000" w:rsidRDefault="00000000" w:rsidRPr="00000000" w14:paraId="0000005A">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Phénomène de migration d’individus dans une population, il est possible d’apporter de nouvelles allèles à partir d’une autre population mais une espèce inclut toute les populations alors il n’est pas possible d’apporter de nouvelles allèle d’une espèce à une autre. </w:t>
      </w:r>
    </w:p>
    <w:p w:rsidR="00000000" w:rsidDel="00000000" w:rsidP="00000000" w:rsidRDefault="00000000" w:rsidRPr="00000000" w14:paraId="0000005B">
      <w:pPr>
        <w:jc w:val="both"/>
        <w:rPr>
          <w:rFonts w:ascii="PT Serif" w:cs="PT Serif" w:eastAsia="PT Serif" w:hAnsi="PT Serif"/>
          <w:b w:val="1"/>
          <w:sz w:val="24"/>
          <w:szCs w:val="24"/>
        </w:rPr>
      </w:pPr>
      <w:r w:rsidDel="00000000" w:rsidR="00000000" w:rsidRPr="00000000">
        <w:rPr>
          <w:rFonts w:ascii="PT Serif" w:cs="PT Serif" w:eastAsia="PT Serif" w:hAnsi="PT Serif"/>
          <w:b w:val="1"/>
          <w:sz w:val="24"/>
          <w:szCs w:val="24"/>
          <w:rtl w:val="0"/>
        </w:rPr>
        <w:t xml:space="preserve">Types de mutations: </w:t>
      </w:r>
    </w:p>
    <w:p w:rsidR="00000000" w:rsidDel="00000000" w:rsidP="00000000" w:rsidRDefault="00000000" w:rsidRPr="00000000" w14:paraId="0000005C">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Mutations ponctuelles: (addition, perte ou substitution d’une base sur une gène; A-C au lieu de A-T)</w:t>
      </w:r>
    </w:p>
    <w:p w:rsidR="00000000" w:rsidDel="00000000" w:rsidP="00000000" w:rsidRDefault="00000000" w:rsidRPr="00000000" w14:paraId="0000005D">
      <w:pPr>
        <w:ind w:left="72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Effet négatif; Syndrome Ehlers-Danlos (loose joints)</w:t>
      </w:r>
    </w:p>
    <w:p w:rsidR="00000000" w:rsidDel="00000000" w:rsidP="00000000" w:rsidRDefault="00000000" w:rsidRPr="00000000" w14:paraId="0000005E">
      <w:pPr>
        <w:ind w:left="72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Effet létal</w:t>
      </w:r>
    </w:p>
    <w:p w:rsidR="00000000" w:rsidDel="00000000" w:rsidP="00000000" w:rsidRDefault="00000000" w:rsidRPr="00000000" w14:paraId="0000005F">
      <w:pPr>
        <w:ind w:left="72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Effet </w:t>
      </w:r>
      <w:r w:rsidDel="00000000" w:rsidR="00000000" w:rsidRPr="00000000">
        <w:rPr>
          <w:rFonts w:ascii="PT Serif" w:cs="PT Serif" w:eastAsia="PT Serif" w:hAnsi="PT Serif"/>
          <w:b w:val="1"/>
          <w:sz w:val="24"/>
          <w:szCs w:val="24"/>
          <w:rtl w:val="0"/>
        </w:rPr>
        <w:t xml:space="preserve">neutre</w:t>
      </w:r>
      <w:r w:rsidDel="00000000" w:rsidR="00000000" w:rsidRPr="00000000">
        <w:rPr>
          <w:rFonts w:ascii="PT Serif" w:cs="PT Serif" w:eastAsia="PT Serif" w:hAnsi="PT Serif"/>
          <w:sz w:val="24"/>
          <w:szCs w:val="24"/>
          <w:rtl w:val="0"/>
        </w:rPr>
        <w:t xml:space="preserve">; synonymie des codons pour la formation d’acides aminés, particulièrement à la 3</w:t>
      </w:r>
      <w:r w:rsidDel="00000000" w:rsidR="00000000" w:rsidRPr="00000000">
        <w:rPr>
          <w:rFonts w:ascii="PT Serif" w:cs="PT Serif" w:eastAsia="PT Serif" w:hAnsi="PT Serif"/>
          <w:sz w:val="24"/>
          <w:szCs w:val="24"/>
          <w:vertAlign w:val="superscript"/>
          <w:rtl w:val="0"/>
        </w:rPr>
        <w:t xml:space="preserve">e</w:t>
      </w:r>
      <w:r w:rsidDel="00000000" w:rsidR="00000000" w:rsidRPr="00000000">
        <w:rPr>
          <w:rFonts w:ascii="PT Serif" w:cs="PT Serif" w:eastAsia="PT Serif" w:hAnsi="PT Serif"/>
          <w:sz w:val="24"/>
          <w:szCs w:val="24"/>
          <w:rtl w:val="0"/>
        </w:rPr>
        <w:t xml:space="preserve"> position, partie non-codante (protéine) du code génétique, slide 12 chapitre 5**</w:t>
      </w:r>
    </w:p>
    <w:p w:rsidR="00000000" w:rsidDel="00000000" w:rsidP="00000000" w:rsidRDefault="00000000" w:rsidRPr="00000000" w14:paraId="00000060">
      <w:pPr>
        <w:ind w:left="720" w:firstLine="0"/>
        <w:jc w:val="both"/>
        <w:rPr>
          <w:rFonts w:ascii="PT Serif" w:cs="PT Serif" w:eastAsia="PT Serif" w:hAnsi="PT Serif"/>
          <w:sz w:val="24"/>
          <w:szCs w:val="24"/>
          <w:u w:val="single"/>
        </w:rPr>
      </w:pPr>
      <w:r w:rsidDel="00000000" w:rsidR="00000000" w:rsidRPr="00000000">
        <w:rPr>
          <w:rFonts w:ascii="PT Serif" w:cs="PT Serif" w:eastAsia="PT Serif" w:hAnsi="PT Serif"/>
          <w:sz w:val="24"/>
          <w:szCs w:val="24"/>
          <w:rtl w:val="0"/>
        </w:rPr>
        <w:t xml:space="preserve">- Effet positif; lorsque l’effet augmente l’adaptation d’un individu à son milieu</w:t>
      </w:r>
      <w:r w:rsidDel="00000000" w:rsidR="00000000" w:rsidRPr="00000000">
        <w:rPr>
          <w:rtl w:val="0"/>
        </w:rPr>
      </w:r>
    </w:p>
    <w:p w:rsidR="00000000" w:rsidDel="00000000" w:rsidP="00000000" w:rsidRDefault="00000000" w:rsidRPr="00000000" w14:paraId="00000061">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w:t>
      </w:r>
      <w:r w:rsidDel="00000000" w:rsidR="00000000" w:rsidRPr="00000000">
        <w:rPr>
          <w:rFonts w:ascii="PT Serif" w:cs="PT Serif" w:eastAsia="PT Serif" w:hAnsi="PT Serif"/>
          <w:b w:val="1"/>
          <w:sz w:val="24"/>
          <w:szCs w:val="24"/>
          <w:rtl w:val="0"/>
        </w:rPr>
        <w:t xml:space="preserve">Anémie à hématies falciformes</w:t>
      </w:r>
      <w:r w:rsidDel="00000000" w:rsidR="00000000" w:rsidRPr="00000000">
        <w:rPr>
          <w:rFonts w:ascii="PT Serif" w:cs="PT Serif" w:eastAsia="PT Serif" w:hAnsi="PT Serif"/>
          <w:sz w:val="24"/>
          <w:szCs w:val="24"/>
          <w:rtl w:val="0"/>
        </w:rPr>
        <w:t xml:space="preserve">: mutation ponctuelle</w:t>
      </w:r>
    </w:p>
    <w:p w:rsidR="00000000" w:rsidDel="00000000" w:rsidP="00000000" w:rsidRDefault="00000000" w:rsidRPr="00000000" w14:paraId="00000062">
      <w:pPr>
        <w:ind w:left="69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ab/>
        <w:t xml:space="preserve">Sur l’ADN, le brin matrice de l’allèle mutant porte un A au lieu d’un T. Un codon de l’ARN messager mutant porte un U au lieu d’un A. L’hémoglobine mutante porte une valine (Val) à la place d’un acide glutamique (Glu). Mène à une déformation des cellules sanguines (en forme de lune), causée par une déformation de la sous-unité B (à cause d’une région hydrophobe). Les molécules d’hémoglobine interagissent les unes avec les autres, forment un brin d’hémoglobine; réduit le transport du O</w:t>
      </w:r>
      <w:r w:rsidDel="00000000" w:rsidR="00000000" w:rsidRPr="00000000">
        <w:rPr>
          <w:rFonts w:ascii="PT Serif" w:cs="PT Serif" w:eastAsia="PT Serif" w:hAnsi="PT Serif"/>
          <w:sz w:val="24"/>
          <w:szCs w:val="24"/>
          <w:vertAlign w:val="subscript"/>
          <w:rtl w:val="0"/>
        </w:rPr>
        <w:t xml:space="preserve">2</w:t>
      </w:r>
      <w:r w:rsidDel="00000000" w:rsidR="00000000" w:rsidRPr="00000000">
        <w:rPr>
          <w:rFonts w:ascii="PT Serif" w:cs="PT Serif" w:eastAsia="PT Serif" w:hAnsi="PT Serif"/>
          <w:sz w:val="24"/>
          <w:szCs w:val="24"/>
          <w:rtl w:val="0"/>
        </w:rPr>
        <w:t xml:space="preserve"> (normalement, chaque molécule transporte du O</w:t>
      </w:r>
      <w:r w:rsidDel="00000000" w:rsidR="00000000" w:rsidRPr="00000000">
        <w:rPr>
          <w:rFonts w:ascii="PT Serif" w:cs="PT Serif" w:eastAsia="PT Serif" w:hAnsi="PT Serif"/>
          <w:sz w:val="24"/>
          <w:szCs w:val="24"/>
          <w:vertAlign w:val="subscript"/>
          <w:rtl w:val="0"/>
        </w:rPr>
        <w:t xml:space="preserve">2</w:t>
      </w:r>
      <w:r w:rsidDel="00000000" w:rsidR="00000000" w:rsidRPr="00000000">
        <w:rPr>
          <w:rFonts w:ascii="PT Serif" w:cs="PT Serif" w:eastAsia="PT Serif" w:hAnsi="PT Serif"/>
          <w:sz w:val="24"/>
          <w:szCs w:val="24"/>
          <w:rtl w:val="0"/>
        </w:rPr>
        <w:t xml:space="preserve">). </w:t>
      </w:r>
    </w:p>
    <w:p w:rsidR="00000000" w:rsidDel="00000000" w:rsidP="00000000" w:rsidRDefault="00000000" w:rsidRPr="00000000" w14:paraId="00000063">
      <w:pPr>
        <w:ind w:left="-30" w:firstLine="0"/>
        <w:jc w:val="both"/>
        <w:rPr>
          <w:rFonts w:ascii="PT Serif" w:cs="PT Serif" w:eastAsia="PT Serif" w:hAnsi="PT Serif"/>
          <w:sz w:val="24"/>
          <w:szCs w:val="24"/>
        </w:rPr>
      </w:pPr>
      <w:r w:rsidDel="00000000" w:rsidR="00000000" w:rsidRPr="00000000">
        <w:rPr>
          <w:rtl w:val="0"/>
        </w:rPr>
      </w:r>
    </w:p>
    <w:p w:rsidR="00000000" w:rsidDel="00000000" w:rsidP="00000000" w:rsidRDefault="00000000" w:rsidRPr="00000000" w14:paraId="00000064">
      <w:pPr>
        <w:jc w:val="both"/>
        <w:rPr>
          <w:rFonts w:ascii="PT Serif" w:cs="PT Serif" w:eastAsia="PT Serif" w:hAnsi="PT Serif"/>
          <w:sz w:val="24"/>
          <w:szCs w:val="24"/>
          <w:u w:val="single"/>
        </w:rPr>
      </w:pPr>
      <w:r w:rsidDel="00000000" w:rsidR="00000000" w:rsidRPr="00000000">
        <w:rPr>
          <w:rFonts w:ascii="PT Serif" w:cs="PT Serif" w:eastAsia="PT Serif" w:hAnsi="PT Serif"/>
          <w:sz w:val="24"/>
          <w:szCs w:val="24"/>
          <w:u w:val="single"/>
          <w:rtl w:val="0"/>
        </w:rPr>
        <w:t xml:space="preserve">5.3 Accouplement assortissant</w:t>
      </w:r>
    </w:p>
    <w:p w:rsidR="00000000" w:rsidDel="00000000" w:rsidP="00000000" w:rsidRDefault="00000000" w:rsidRPr="00000000" w14:paraId="00000065">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w:t>
      </w:r>
      <w:r w:rsidDel="00000000" w:rsidR="00000000" w:rsidRPr="00000000">
        <w:rPr>
          <w:rFonts w:ascii="PT Serif" w:cs="PT Serif" w:eastAsia="PT Serif" w:hAnsi="PT Serif"/>
          <w:sz w:val="24"/>
          <w:szCs w:val="24"/>
          <w:rtl w:val="0"/>
        </w:rPr>
        <w:t xml:space="preserve">Accouplement au hasard: panmixie</w:t>
      </w:r>
    </w:p>
    <w:p w:rsidR="00000000" w:rsidDel="00000000" w:rsidP="00000000" w:rsidRDefault="00000000" w:rsidRPr="00000000" w14:paraId="00000066">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Anguille américaine: espèce répandue dans toutes les grandes rivières et lacs de la côte Est de l’Amérique du Nord. Site de reproduction (inconnu): Mer des Sargasses (population </w:t>
      </w:r>
      <w:r w:rsidDel="00000000" w:rsidR="00000000" w:rsidRPr="00000000">
        <w:rPr>
          <w:rFonts w:ascii="PT Serif" w:cs="PT Serif" w:eastAsia="PT Serif" w:hAnsi="PT Serif"/>
          <w:b w:val="1"/>
          <w:sz w:val="24"/>
          <w:szCs w:val="24"/>
          <w:rtl w:val="0"/>
        </w:rPr>
        <w:t xml:space="preserve">panmixique</w:t>
      </w:r>
      <w:r w:rsidDel="00000000" w:rsidR="00000000" w:rsidRPr="00000000">
        <w:rPr>
          <w:rFonts w:ascii="PT Serif" w:cs="PT Serif" w:eastAsia="PT Serif" w:hAnsi="PT Serif"/>
          <w:sz w:val="24"/>
          <w:szCs w:val="24"/>
          <w:rtl w:val="0"/>
        </w:rPr>
        <w:t xml:space="preserve">?)</w:t>
      </w:r>
    </w:p>
    <w:p w:rsidR="00000000" w:rsidDel="00000000" w:rsidP="00000000" w:rsidRDefault="00000000" w:rsidRPr="00000000" w14:paraId="00000067">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Accouplement assortissant: choix du partenaire en fonction du phénotype (modifie l’équilibre Hardy-Weinberg):</w:t>
      </w:r>
    </w:p>
    <w:p w:rsidR="00000000" w:rsidDel="00000000" w:rsidP="00000000" w:rsidRDefault="00000000" w:rsidRPr="00000000" w14:paraId="00000068">
      <w:pPr>
        <w:ind w:left="720" w:firstLine="0"/>
        <w:jc w:val="both"/>
        <w:rPr>
          <w:rFonts w:ascii="PT Serif" w:cs="PT Serif" w:eastAsia="PT Serif" w:hAnsi="PT Serif"/>
          <w:b w:val="1"/>
          <w:sz w:val="24"/>
          <w:szCs w:val="24"/>
        </w:rPr>
      </w:pPr>
      <w:r w:rsidDel="00000000" w:rsidR="00000000" w:rsidRPr="00000000">
        <w:rPr>
          <w:rFonts w:ascii="PT Serif" w:cs="PT Serif" w:eastAsia="PT Serif" w:hAnsi="PT Serif"/>
          <w:sz w:val="24"/>
          <w:szCs w:val="24"/>
          <w:rtl w:val="0"/>
        </w:rPr>
        <w:t xml:space="preserve">- Accouplements positivement </w:t>
      </w:r>
      <w:r w:rsidDel="00000000" w:rsidR="00000000" w:rsidRPr="00000000">
        <w:rPr>
          <w:rFonts w:ascii="PT Serif" w:cs="PT Serif" w:eastAsia="PT Serif" w:hAnsi="PT Serif"/>
          <w:sz w:val="24"/>
          <w:szCs w:val="24"/>
          <w:rtl w:val="0"/>
        </w:rPr>
        <w:t xml:space="preserve">assortissants</w:t>
      </w:r>
      <w:r w:rsidDel="00000000" w:rsidR="00000000" w:rsidRPr="00000000">
        <w:rPr>
          <w:rFonts w:ascii="PT Serif" w:cs="PT Serif" w:eastAsia="PT Serif" w:hAnsi="PT Serif"/>
          <w:sz w:val="24"/>
          <w:szCs w:val="24"/>
          <w:rtl w:val="0"/>
        </w:rPr>
        <w:t xml:space="preserve">: accouplements plus fréquents entre individus qui se ressemblent que prévu par le simple effet du hasard; Augmente </w:t>
      </w:r>
      <w:r w:rsidDel="00000000" w:rsidR="00000000" w:rsidRPr="00000000">
        <w:rPr>
          <w:rFonts w:ascii="PT Serif" w:cs="PT Serif" w:eastAsia="PT Serif" w:hAnsi="PT Serif"/>
          <w:b w:val="1"/>
          <w:sz w:val="24"/>
          <w:szCs w:val="24"/>
          <w:rtl w:val="0"/>
        </w:rPr>
        <w:t xml:space="preserve">l’homozygotie</w:t>
      </w:r>
    </w:p>
    <w:p w:rsidR="00000000" w:rsidDel="00000000" w:rsidP="00000000" w:rsidRDefault="00000000" w:rsidRPr="00000000" w14:paraId="00000069">
      <w:pPr>
        <w:ind w:left="720" w:firstLine="0"/>
        <w:jc w:val="both"/>
        <w:rPr>
          <w:rFonts w:ascii="PT Serif" w:cs="PT Serif" w:eastAsia="PT Serif" w:hAnsi="PT Serif"/>
          <w:b w:val="1"/>
          <w:sz w:val="24"/>
          <w:szCs w:val="24"/>
        </w:rPr>
      </w:pPr>
      <w:r w:rsidDel="00000000" w:rsidR="00000000" w:rsidRPr="00000000">
        <w:rPr>
          <w:rFonts w:ascii="PT Serif" w:cs="PT Serif" w:eastAsia="PT Serif" w:hAnsi="PT Serif"/>
          <w:sz w:val="24"/>
          <w:szCs w:val="24"/>
          <w:rtl w:val="0"/>
        </w:rPr>
        <w:t xml:space="preserve">- Accouplements contre-</w:t>
      </w:r>
      <w:r w:rsidDel="00000000" w:rsidR="00000000" w:rsidRPr="00000000">
        <w:rPr>
          <w:rFonts w:ascii="PT Serif" w:cs="PT Serif" w:eastAsia="PT Serif" w:hAnsi="PT Serif"/>
          <w:sz w:val="24"/>
          <w:szCs w:val="24"/>
          <w:rtl w:val="0"/>
        </w:rPr>
        <w:t xml:space="preserve">assortissants</w:t>
      </w:r>
      <w:r w:rsidDel="00000000" w:rsidR="00000000" w:rsidRPr="00000000">
        <w:rPr>
          <w:rFonts w:ascii="PT Serif" w:cs="PT Serif" w:eastAsia="PT Serif" w:hAnsi="PT Serif"/>
          <w:sz w:val="24"/>
          <w:szCs w:val="24"/>
          <w:rtl w:val="0"/>
        </w:rPr>
        <w:t xml:space="preserve">: accouplement plus fréquents entre individus qui ne se ressemblent pas que prévu par le simple effet du hasard; Augmente </w:t>
      </w:r>
      <w:r w:rsidDel="00000000" w:rsidR="00000000" w:rsidRPr="00000000">
        <w:rPr>
          <w:rFonts w:ascii="PT Serif" w:cs="PT Serif" w:eastAsia="PT Serif" w:hAnsi="PT Serif"/>
          <w:b w:val="1"/>
          <w:sz w:val="24"/>
          <w:szCs w:val="24"/>
          <w:rtl w:val="0"/>
        </w:rPr>
        <w:t xml:space="preserve">l’hétérozygotie</w:t>
      </w:r>
    </w:p>
    <w:p w:rsidR="00000000" w:rsidDel="00000000" w:rsidP="00000000" w:rsidRDefault="00000000" w:rsidRPr="00000000" w14:paraId="0000006A">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Accouplements positivement assortissants: </w:t>
      </w:r>
    </w:p>
    <w:p w:rsidR="00000000" w:rsidDel="00000000" w:rsidP="00000000" w:rsidRDefault="00000000" w:rsidRPr="00000000" w14:paraId="0000006B">
      <w:pPr>
        <w:ind w:left="72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Autofécondation des plantes (lignées pures de Mendel)</w:t>
      </w:r>
    </w:p>
    <w:p w:rsidR="00000000" w:rsidDel="00000000" w:rsidP="00000000" w:rsidRDefault="00000000" w:rsidRPr="00000000" w14:paraId="0000006C">
      <w:pPr>
        <w:ind w:left="72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Proximité géographique des individus (exemple: populations de souris dans les granges)</w:t>
      </w:r>
    </w:p>
    <w:p w:rsidR="00000000" w:rsidDel="00000000" w:rsidP="00000000" w:rsidRDefault="00000000" w:rsidRPr="00000000" w14:paraId="0000006D">
      <w:pPr>
        <w:ind w:left="72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Chez les humains: Accouplement et fonction de la </w:t>
      </w:r>
      <w:r w:rsidDel="00000000" w:rsidR="00000000" w:rsidRPr="00000000">
        <w:rPr>
          <w:rFonts w:ascii="PT Serif" w:cs="PT Serif" w:eastAsia="PT Serif" w:hAnsi="PT Serif"/>
          <w:b w:val="1"/>
          <w:sz w:val="24"/>
          <w:szCs w:val="24"/>
          <w:rtl w:val="0"/>
        </w:rPr>
        <w:t xml:space="preserve">taille</w:t>
      </w:r>
      <w:r w:rsidDel="00000000" w:rsidR="00000000" w:rsidRPr="00000000">
        <w:rPr>
          <w:rFonts w:ascii="PT Serif" w:cs="PT Serif" w:eastAsia="PT Serif" w:hAnsi="PT Serif"/>
          <w:sz w:val="24"/>
          <w:szCs w:val="24"/>
          <w:rtl w:val="0"/>
        </w:rPr>
        <w:t xml:space="preserve"> et de la </w:t>
      </w:r>
      <w:r w:rsidDel="00000000" w:rsidR="00000000" w:rsidRPr="00000000">
        <w:rPr>
          <w:rFonts w:ascii="PT Serif" w:cs="PT Serif" w:eastAsia="PT Serif" w:hAnsi="PT Serif"/>
          <w:b w:val="1"/>
          <w:sz w:val="24"/>
          <w:szCs w:val="24"/>
          <w:rtl w:val="0"/>
        </w:rPr>
        <w:t xml:space="preserve">couleur de la peau</w:t>
      </w:r>
      <w:r w:rsidDel="00000000" w:rsidR="00000000" w:rsidRPr="00000000">
        <w:rPr>
          <w:rtl w:val="0"/>
        </w:rPr>
      </w:r>
    </w:p>
    <w:p w:rsidR="00000000" w:rsidDel="00000000" w:rsidP="00000000" w:rsidRDefault="00000000" w:rsidRPr="00000000" w14:paraId="0000006E">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Accouplements négativement assortissants: </w:t>
      </w:r>
    </w:p>
    <w:p w:rsidR="00000000" w:rsidDel="00000000" w:rsidP="00000000" w:rsidRDefault="00000000" w:rsidRPr="00000000" w14:paraId="0000006F">
      <w:pPr>
        <w:ind w:left="72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Exemple: </w:t>
      </w:r>
      <w:r w:rsidDel="00000000" w:rsidR="00000000" w:rsidRPr="00000000">
        <w:rPr>
          <w:rFonts w:ascii="PT Serif" w:cs="PT Serif" w:eastAsia="PT Serif" w:hAnsi="PT Serif"/>
          <w:b w:val="1"/>
          <w:sz w:val="24"/>
          <w:szCs w:val="24"/>
          <w:rtl w:val="0"/>
        </w:rPr>
        <w:t xml:space="preserve">hétérostylie</w:t>
      </w:r>
      <w:r w:rsidDel="00000000" w:rsidR="00000000" w:rsidRPr="00000000">
        <w:rPr>
          <w:rFonts w:ascii="PT Serif" w:cs="PT Serif" w:eastAsia="PT Serif" w:hAnsi="PT Serif"/>
          <w:sz w:val="24"/>
          <w:szCs w:val="24"/>
          <w:rtl w:val="0"/>
        </w:rPr>
        <w:t xml:space="preserve"> chez les plantes</w:t>
      </w:r>
    </w:p>
    <w:p w:rsidR="00000000" w:rsidDel="00000000" w:rsidP="00000000" w:rsidRDefault="00000000" w:rsidRPr="00000000" w14:paraId="00000070">
      <w:pPr>
        <w:jc w:val="both"/>
        <w:rPr>
          <w:rFonts w:ascii="PT Serif" w:cs="PT Serif" w:eastAsia="PT Serif" w:hAnsi="PT Serif"/>
          <w:b w:val="1"/>
          <w:sz w:val="24"/>
          <w:szCs w:val="24"/>
        </w:rPr>
      </w:pPr>
      <w:r w:rsidDel="00000000" w:rsidR="00000000" w:rsidRPr="00000000">
        <w:rPr>
          <w:rFonts w:ascii="PT Serif" w:cs="PT Serif" w:eastAsia="PT Serif" w:hAnsi="PT Serif"/>
          <w:sz w:val="24"/>
          <w:szCs w:val="24"/>
          <w:rtl w:val="0"/>
        </w:rPr>
        <w:t xml:space="preserve">- Les accouplements assortissants ne changent pas les fréquences alléliques mais font varier les fréquences </w:t>
      </w:r>
      <w:r w:rsidDel="00000000" w:rsidR="00000000" w:rsidRPr="00000000">
        <w:rPr>
          <w:rFonts w:ascii="PT Serif" w:cs="PT Serif" w:eastAsia="PT Serif" w:hAnsi="PT Serif"/>
          <w:b w:val="1"/>
          <w:sz w:val="24"/>
          <w:szCs w:val="24"/>
          <w:rtl w:val="0"/>
        </w:rPr>
        <w:t xml:space="preserve">génotypiques</w:t>
      </w:r>
    </w:p>
    <w:p w:rsidR="00000000" w:rsidDel="00000000" w:rsidP="00000000" w:rsidRDefault="00000000" w:rsidRPr="00000000" w14:paraId="00000071">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Accouplement assortissant positif peut entraîner une augmentation de l’homozygozité et une perte de variabilité génétique, lorsque couplé avec la sélection naturelle:</w:t>
      </w:r>
    </w:p>
    <w:p w:rsidR="00000000" w:rsidDel="00000000" w:rsidP="00000000" w:rsidRDefault="00000000" w:rsidRPr="00000000" w14:paraId="00000072">
      <w:pPr>
        <w:ind w:left="72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- 1. Phénomène de </w:t>
      </w:r>
      <w:r w:rsidDel="00000000" w:rsidR="00000000" w:rsidRPr="00000000">
        <w:rPr>
          <w:rFonts w:ascii="PT Serif" w:cs="PT Serif" w:eastAsia="PT Serif" w:hAnsi="PT Serif"/>
          <w:b w:val="1"/>
          <w:sz w:val="24"/>
          <w:szCs w:val="24"/>
          <w:rtl w:val="0"/>
        </w:rPr>
        <w:t xml:space="preserve">dépression endogamique</w:t>
      </w:r>
      <w:r w:rsidDel="00000000" w:rsidR="00000000" w:rsidRPr="00000000">
        <w:rPr>
          <w:rFonts w:ascii="PT Serif" w:cs="PT Serif" w:eastAsia="PT Serif" w:hAnsi="PT Serif"/>
          <w:sz w:val="24"/>
          <w:szCs w:val="24"/>
          <w:rtl w:val="0"/>
        </w:rPr>
        <w:t xml:space="preserve"> puisque les allèles nuisibles vont s’exprimer: L’exemple du fameux guppy noir et l’association internationale des éleveurs de guppys</w:t>
      </w:r>
    </w:p>
    <w:p w:rsidR="00000000" w:rsidDel="00000000" w:rsidP="00000000" w:rsidRDefault="00000000" w:rsidRPr="00000000" w14:paraId="00000073">
      <w:pPr>
        <w:ind w:left="72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- 2. La sélection naturelle va purger la population d’une partie de ses allèles nuisibles</w:t>
      </w:r>
    </w:p>
    <w:p w:rsidR="00000000" w:rsidDel="00000000" w:rsidP="00000000" w:rsidRDefault="00000000" w:rsidRPr="00000000" w14:paraId="00000074">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Donc, perte de variabilité génétique par rapport à la panmixie</w:t>
      </w:r>
    </w:p>
    <w:p w:rsidR="00000000" w:rsidDel="00000000" w:rsidP="00000000" w:rsidRDefault="00000000" w:rsidRPr="00000000" w14:paraId="00000075">
      <w:pPr>
        <w:jc w:val="both"/>
        <w:rPr>
          <w:rFonts w:ascii="PT Serif" w:cs="PT Serif" w:eastAsia="PT Serif" w:hAnsi="PT Serif"/>
          <w:sz w:val="24"/>
          <w:szCs w:val="24"/>
          <w:u w:val="single"/>
        </w:rPr>
      </w:pPr>
      <w:r w:rsidDel="00000000" w:rsidR="00000000" w:rsidRPr="00000000">
        <w:rPr>
          <w:rtl w:val="0"/>
        </w:rPr>
      </w:r>
    </w:p>
    <w:p w:rsidR="00000000" w:rsidDel="00000000" w:rsidP="00000000" w:rsidRDefault="00000000" w:rsidRPr="00000000" w14:paraId="00000076">
      <w:pPr>
        <w:jc w:val="both"/>
        <w:rPr>
          <w:rFonts w:ascii="PT Serif" w:cs="PT Serif" w:eastAsia="PT Serif" w:hAnsi="PT Serif"/>
          <w:sz w:val="24"/>
          <w:szCs w:val="24"/>
          <w:u w:val="single"/>
        </w:rPr>
      </w:pPr>
      <w:r w:rsidDel="00000000" w:rsidR="00000000" w:rsidRPr="00000000">
        <w:rPr>
          <w:rFonts w:ascii="PT Serif" w:cs="PT Serif" w:eastAsia="PT Serif" w:hAnsi="PT Serif"/>
          <w:sz w:val="24"/>
          <w:szCs w:val="24"/>
          <w:u w:val="single"/>
          <w:rtl w:val="0"/>
        </w:rPr>
        <w:t xml:space="preserve">5.4 Le flux génique</w:t>
      </w:r>
    </w:p>
    <w:p w:rsidR="00000000" w:rsidDel="00000000" w:rsidP="00000000" w:rsidRDefault="00000000" w:rsidRPr="00000000" w14:paraId="00000077">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w:t>
      </w:r>
      <w:r w:rsidDel="00000000" w:rsidR="00000000" w:rsidRPr="00000000">
        <w:rPr>
          <w:rFonts w:ascii="PT Serif" w:cs="PT Serif" w:eastAsia="PT Serif" w:hAnsi="PT Serif"/>
          <w:sz w:val="24"/>
          <w:szCs w:val="24"/>
          <w:rtl w:val="0"/>
        </w:rPr>
        <w:t xml:space="preserve">Migration: échange de gènes entre populations</w:t>
      </w:r>
    </w:p>
    <w:p w:rsidR="00000000" w:rsidDel="00000000" w:rsidP="00000000" w:rsidRDefault="00000000" w:rsidRPr="00000000" w14:paraId="00000078">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Tendance à </w:t>
      </w:r>
      <w:r w:rsidDel="00000000" w:rsidR="00000000" w:rsidRPr="00000000">
        <w:rPr>
          <w:rFonts w:ascii="PT Serif" w:cs="PT Serif" w:eastAsia="PT Serif" w:hAnsi="PT Serif"/>
          <w:b w:val="1"/>
          <w:sz w:val="24"/>
          <w:szCs w:val="24"/>
          <w:rtl w:val="0"/>
        </w:rPr>
        <w:t xml:space="preserve">uniformiser</w:t>
      </w:r>
      <w:r w:rsidDel="00000000" w:rsidR="00000000" w:rsidRPr="00000000">
        <w:rPr>
          <w:rFonts w:ascii="PT Serif" w:cs="PT Serif" w:eastAsia="PT Serif" w:hAnsi="PT Serif"/>
          <w:sz w:val="24"/>
          <w:szCs w:val="24"/>
          <w:rtl w:val="0"/>
        </w:rPr>
        <w:t xml:space="preserve"> le pool génétique des populations impliquées, exemple: une oie blanche (aa) qui quitte et va habiter une autre ville/île, cette population va avoir des oies blanches</w:t>
      </w:r>
    </w:p>
    <w:p w:rsidR="00000000" w:rsidDel="00000000" w:rsidP="00000000" w:rsidRDefault="00000000" w:rsidRPr="00000000" w14:paraId="00000079">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Peut jouer un rôle similaire à la mutation en introduisant un nouveau gène dans une des populations</w:t>
      </w:r>
    </w:p>
    <w:p w:rsidR="00000000" w:rsidDel="00000000" w:rsidP="00000000" w:rsidRDefault="00000000" w:rsidRPr="00000000" w14:paraId="0000007A">
      <w:pPr>
        <w:jc w:val="both"/>
        <w:rPr>
          <w:rFonts w:ascii="PT Serif" w:cs="PT Serif" w:eastAsia="PT Serif" w:hAnsi="PT Serif"/>
          <w:sz w:val="24"/>
          <w:szCs w:val="24"/>
        </w:rPr>
      </w:pPr>
      <w:r w:rsidDel="00000000" w:rsidR="00000000" w:rsidRPr="00000000">
        <w:rPr>
          <w:rtl w:val="0"/>
        </w:rPr>
      </w:r>
    </w:p>
    <w:p w:rsidR="00000000" w:rsidDel="00000000" w:rsidP="00000000" w:rsidRDefault="00000000" w:rsidRPr="00000000" w14:paraId="0000007B">
      <w:pPr>
        <w:jc w:val="both"/>
        <w:rPr>
          <w:rFonts w:ascii="PT Serif" w:cs="PT Serif" w:eastAsia="PT Serif" w:hAnsi="PT Serif"/>
          <w:sz w:val="24"/>
          <w:szCs w:val="24"/>
          <w:u w:val="single"/>
        </w:rPr>
      </w:pPr>
      <w:r w:rsidDel="00000000" w:rsidR="00000000" w:rsidRPr="00000000">
        <w:rPr>
          <w:rFonts w:ascii="PT Serif" w:cs="PT Serif" w:eastAsia="PT Serif" w:hAnsi="PT Serif"/>
          <w:sz w:val="24"/>
          <w:szCs w:val="24"/>
          <w:u w:val="single"/>
          <w:rtl w:val="0"/>
        </w:rPr>
        <w:t xml:space="preserve">5.5 La dérive génique</w:t>
      </w:r>
    </w:p>
    <w:p w:rsidR="00000000" w:rsidDel="00000000" w:rsidP="00000000" w:rsidRDefault="00000000" w:rsidRPr="00000000" w14:paraId="0000007C">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w:t>
      </w:r>
      <w:r w:rsidDel="00000000" w:rsidR="00000000" w:rsidRPr="00000000">
        <w:rPr>
          <w:rFonts w:ascii="PT Serif" w:cs="PT Serif" w:eastAsia="PT Serif" w:hAnsi="PT Serif"/>
          <w:sz w:val="24"/>
          <w:szCs w:val="24"/>
          <w:rtl w:val="0"/>
        </w:rPr>
        <w:t xml:space="preserve">La dérive génique: l’effet du hasard, toutes les allèles pourraient disparaître sauf une</w:t>
      </w:r>
    </w:p>
    <w:p w:rsidR="00000000" w:rsidDel="00000000" w:rsidP="00000000" w:rsidRDefault="00000000" w:rsidRPr="00000000" w14:paraId="0000007D">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L’effet du hasard sera d’autant plus important que la taille de la population sera petite</w:t>
      </w:r>
    </w:p>
    <w:p w:rsidR="00000000" w:rsidDel="00000000" w:rsidP="00000000" w:rsidRDefault="00000000" w:rsidRPr="00000000" w14:paraId="0000007E">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Dans les </w:t>
      </w:r>
      <w:r w:rsidDel="00000000" w:rsidR="00000000" w:rsidRPr="00000000">
        <w:rPr>
          <w:rFonts w:ascii="PT Serif" w:cs="PT Serif" w:eastAsia="PT Serif" w:hAnsi="PT Serif"/>
          <w:b w:val="1"/>
          <w:sz w:val="24"/>
          <w:szCs w:val="24"/>
          <w:rtl w:val="0"/>
        </w:rPr>
        <w:t xml:space="preserve">petites</w:t>
      </w:r>
      <w:r w:rsidDel="00000000" w:rsidR="00000000" w:rsidRPr="00000000">
        <w:rPr>
          <w:rFonts w:ascii="PT Serif" w:cs="PT Serif" w:eastAsia="PT Serif" w:hAnsi="PT Serif"/>
          <w:sz w:val="24"/>
          <w:szCs w:val="24"/>
          <w:rtl w:val="0"/>
        </w:rPr>
        <w:t xml:space="preserve"> populations, la dérive génique entraînera une diminution de la variabilité génique ou une diminution de l’hétérozygotie, et ce, sans l’intervention de la sélection naturelle</w:t>
      </w:r>
    </w:p>
    <w:p w:rsidR="00000000" w:rsidDel="00000000" w:rsidP="00000000" w:rsidRDefault="00000000" w:rsidRPr="00000000" w14:paraId="0000007F">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Dans les </w:t>
      </w:r>
      <w:r w:rsidDel="00000000" w:rsidR="00000000" w:rsidRPr="00000000">
        <w:rPr>
          <w:rFonts w:ascii="PT Serif" w:cs="PT Serif" w:eastAsia="PT Serif" w:hAnsi="PT Serif"/>
          <w:b w:val="1"/>
          <w:sz w:val="24"/>
          <w:szCs w:val="24"/>
          <w:rtl w:val="0"/>
        </w:rPr>
        <w:t xml:space="preserve">grandes</w:t>
      </w:r>
      <w:r w:rsidDel="00000000" w:rsidR="00000000" w:rsidRPr="00000000">
        <w:rPr>
          <w:rFonts w:ascii="PT Serif" w:cs="PT Serif" w:eastAsia="PT Serif" w:hAnsi="PT Serif"/>
          <w:sz w:val="24"/>
          <w:szCs w:val="24"/>
          <w:rtl w:val="0"/>
        </w:rPr>
        <w:t xml:space="preserve"> populations, la dérive génique causera peu de changements dans les fréquences alléliques ou génotypiques</w:t>
      </w:r>
    </w:p>
    <w:p w:rsidR="00000000" w:rsidDel="00000000" w:rsidP="00000000" w:rsidRDefault="00000000" w:rsidRPr="00000000" w14:paraId="00000080">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Relation entre la taille de l'échantillon et les erreurs d’échantillonnage:</w:t>
      </w:r>
    </w:p>
    <w:p w:rsidR="00000000" w:rsidDel="00000000" w:rsidP="00000000" w:rsidRDefault="00000000" w:rsidRPr="00000000" w14:paraId="00000081">
      <w:pPr>
        <w:ind w:left="72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Si on joue à pile ou face, la probabilité d’obtenir pile est de 0.5</w:t>
      </w:r>
    </w:p>
    <w:p w:rsidR="00000000" w:rsidDel="00000000" w:rsidP="00000000" w:rsidRDefault="00000000" w:rsidRPr="00000000" w14:paraId="00000082">
      <w:pPr>
        <w:ind w:left="72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Après un essai: fréquence de pile: 0.5</w:t>
      </w:r>
    </w:p>
    <w:p w:rsidR="00000000" w:rsidDel="00000000" w:rsidP="00000000" w:rsidRDefault="00000000" w:rsidRPr="00000000" w14:paraId="00000083">
      <w:pPr>
        <w:ind w:left="72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Après 10 essais, il serait surprenant que vous n'obtenez que des piles, vous pourrez obtenir 6 piles; fréquence: 0.6, pas 0.5</w:t>
      </w:r>
    </w:p>
    <w:p w:rsidR="00000000" w:rsidDel="00000000" w:rsidP="00000000" w:rsidRDefault="00000000" w:rsidRPr="00000000" w14:paraId="00000084">
      <w:pPr>
        <w:ind w:left="72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Après 1000 essais, 506 piles et 494 faces, fréquence de piles: 0.506</w:t>
      </w:r>
    </w:p>
    <w:p w:rsidR="00000000" w:rsidDel="00000000" w:rsidP="00000000" w:rsidRDefault="00000000" w:rsidRPr="00000000" w14:paraId="00000085">
      <w:pPr>
        <w:ind w:left="720" w:firstLine="0"/>
        <w:jc w:val="both"/>
        <w:rPr>
          <w:rFonts w:ascii="PT Serif" w:cs="PT Serif" w:eastAsia="PT Serif" w:hAnsi="PT Serif"/>
          <w:b w:val="1"/>
          <w:sz w:val="24"/>
          <w:szCs w:val="24"/>
        </w:rPr>
      </w:pPr>
      <w:r w:rsidDel="00000000" w:rsidR="00000000" w:rsidRPr="00000000">
        <w:rPr>
          <w:rFonts w:ascii="PT Serif" w:cs="PT Serif" w:eastAsia="PT Serif" w:hAnsi="PT Serif"/>
          <w:sz w:val="24"/>
          <w:szCs w:val="24"/>
          <w:rtl w:val="0"/>
        </w:rPr>
        <w:t xml:space="preserve">- Donc, plus l’échantillon est grand, plus la différence entre les fréquences prévues et les fréquences observées sera </w:t>
      </w:r>
      <w:r w:rsidDel="00000000" w:rsidR="00000000" w:rsidRPr="00000000">
        <w:rPr>
          <w:rFonts w:ascii="PT Serif" w:cs="PT Serif" w:eastAsia="PT Serif" w:hAnsi="PT Serif"/>
          <w:b w:val="1"/>
          <w:sz w:val="24"/>
          <w:szCs w:val="24"/>
          <w:rtl w:val="0"/>
        </w:rPr>
        <w:t xml:space="preserve">petite</w:t>
      </w:r>
    </w:p>
    <w:p w:rsidR="00000000" w:rsidDel="00000000" w:rsidP="00000000" w:rsidRDefault="00000000" w:rsidRPr="00000000" w14:paraId="00000086">
      <w:pPr>
        <w:ind w:left="72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w:t>
      </w:r>
      <w:r w:rsidDel="00000000" w:rsidR="00000000" w:rsidRPr="00000000">
        <w:rPr>
          <w:rFonts w:ascii="PT Serif" w:cs="PT Serif" w:eastAsia="PT Serif" w:hAnsi="PT Serif"/>
          <w:sz w:val="24"/>
          <w:szCs w:val="24"/>
          <w:rtl w:val="0"/>
        </w:rPr>
        <w:t xml:space="preserve">Dans une population biologique, nous nous attendons également à voir le même phénomène</w:t>
      </w:r>
    </w:p>
    <w:p w:rsidR="00000000" w:rsidDel="00000000" w:rsidP="00000000" w:rsidRDefault="00000000" w:rsidRPr="00000000" w14:paraId="00000087">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S’il n’y a pas d’autres processus (mutation, migration ou sélection) qui affectent les fréquences alléliques à un locus particulier, l’évolution va irrémédiablement résulter dans la </w:t>
      </w:r>
      <w:r w:rsidDel="00000000" w:rsidR="00000000" w:rsidRPr="00000000">
        <w:rPr>
          <w:rFonts w:ascii="PT Serif" w:cs="PT Serif" w:eastAsia="PT Serif" w:hAnsi="PT Serif"/>
          <w:b w:val="1"/>
          <w:sz w:val="24"/>
          <w:szCs w:val="24"/>
          <w:rtl w:val="0"/>
        </w:rPr>
        <w:t xml:space="preserve">fixation</w:t>
      </w:r>
      <w:r w:rsidDel="00000000" w:rsidR="00000000" w:rsidRPr="00000000">
        <w:rPr>
          <w:rFonts w:ascii="PT Serif" w:cs="PT Serif" w:eastAsia="PT Serif" w:hAnsi="PT Serif"/>
          <w:sz w:val="24"/>
          <w:szCs w:val="24"/>
          <w:rtl w:val="0"/>
        </w:rPr>
        <w:t xml:space="preserve"> d’un allèle et </w:t>
      </w:r>
      <w:r w:rsidDel="00000000" w:rsidR="00000000" w:rsidRPr="00000000">
        <w:rPr>
          <w:rFonts w:ascii="PT Serif" w:cs="PT Serif" w:eastAsia="PT Serif" w:hAnsi="PT Serif"/>
          <w:b w:val="1"/>
          <w:sz w:val="24"/>
          <w:szCs w:val="24"/>
          <w:rtl w:val="0"/>
        </w:rPr>
        <w:t xml:space="preserve">l’élimination</w:t>
      </w:r>
      <w:r w:rsidDel="00000000" w:rsidR="00000000" w:rsidRPr="00000000">
        <w:rPr>
          <w:rFonts w:ascii="PT Serif" w:cs="PT Serif" w:eastAsia="PT Serif" w:hAnsi="PT Serif"/>
          <w:sz w:val="24"/>
          <w:szCs w:val="24"/>
          <w:rtl w:val="0"/>
        </w:rPr>
        <w:t xml:space="preserve"> de tous le autres pour ce locus</w:t>
      </w:r>
    </w:p>
    <w:p w:rsidR="00000000" w:rsidDel="00000000" w:rsidP="00000000" w:rsidRDefault="00000000" w:rsidRPr="00000000" w14:paraId="00000088">
      <w:pPr>
        <w:jc w:val="both"/>
        <w:rPr>
          <w:rFonts w:ascii="PT Serif" w:cs="PT Serif" w:eastAsia="PT Serif" w:hAnsi="PT Serif"/>
          <w:b w:val="1"/>
          <w:sz w:val="24"/>
          <w:szCs w:val="24"/>
        </w:rPr>
      </w:pPr>
      <w:r w:rsidDel="00000000" w:rsidR="00000000" w:rsidRPr="00000000">
        <w:rPr>
          <w:rFonts w:ascii="PT Serif" w:cs="PT Serif" w:eastAsia="PT Serif" w:hAnsi="PT Serif"/>
          <w:sz w:val="24"/>
          <w:szCs w:val="24"/>
          <w:rtl w:val="0"/>
        </w:rPr>
        <w:t xml:space="preserve">- Sous le seul effet de la dérive génique, la probabilité qu’un allèle se fixe correspond à sa </w:t>
      </w:r>
      <w:r w:rsidDel="00000000" w:rsidR="00000000" w:rsidRPr="00000000">
        <w:rPr>
          <w:rFonts w:ascii="PT Serif" w:cs="PT Serif" w:eastAsia="PT Serif" w:hAnsi="PT Serif"/>
          <w:b w:val="1"/>
          <w:sz w:val="24"/>
          <w:szCs w:val="24"/>
          <w:rtl w:val="0"/>
        </w:rPr>
        <w:t xml:space="preserve">fréquence</w:t>
      </w:r>
    </w:p>
    <w:p w:rsidR="00000000" w:rsidDel="00000000" w:rsidP="00000000" w:rsidRDefault="00000000" w:rsidRPr="00000000" w14:paraId="00000089">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w:t>
      </w:r>
      <w:r w:rsidDel="00000000" w:rsidR="00000000" w:rsidRPr="00000000">
        <w:rPr>
          <w:rFonts w:ascii="PT Serif" w:cs="PT Serif" w:eastAsia="PT Serif" w:hAnsi="PT Serif"/>
          <w:sz w:val="24"/>
          <w:szCs w:val="24"/>
          <w:rtl w:val="0"/>
        </w:rPr>
        <w:t xml:space="preserve">Les goulots d’étranglements de populations:</w:t>
      </w:r>
    </w:p>
    <w:p w:rsidR="00000000" w:rsidDel="00000000" w:rsidP="00000000" w:rsidRDefault="00000000" w:rsidRPr="00000000" w14:paraId="0000008A">
      <w:pPr>
        <w:ind w:left="72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Dans les petites populations, la dérive génique peut mener à la fixation d’allèles délétères et à une perte de variabilité génétique. Donc, une </w:t>
      </w:r>
      <w:r w:rsidDel="00000000" w:rsidR="00000000" w:rsidRPr="00000000">
        <w:rPr>
          <w:rFonts w:ascii="PT Serif" w:cs="PT Serif" w:eastAsia="PT Serif" w:hAnsi="PT Serif"/>
          <w:b w:val="1"/>
          <w:sz w:val="24"/>
          <w:szCs w:val="24"/>
          <w:rtl w:val="0"/>
        </w:rPr>
        <w:t xml:space="preserve">augmentation</w:t>
      </w:r>
      <w:r w:rsidDel="00000000" w:rsidR="00000000" w:rsidRPr="00000000">
        <w:rPr>
          <w:rFonts w:ascii="PT Serif" w:cs="PT Serif" w:eastAsia="PT Serif" w:hAnsi="PT Serif"/>
          <w:sz w:val="24"/>
          <w:szCs w:val="24"/>
          <w:rtl w:val="0"/>
        </w:rPr>
        <w:t xml:space="preserve"> du risque d’extinction, comme le guépard*</w:t>
      </w:r>
    </w:p>
    <w:p w:rsidR="00000000" w:rsidDel="00000000" w:rsidP="00000000" w:rsidRDefault="00000000" w:rsidRPr="00000000" w14:paraId="0000008B">
      <w:pPr>
        <w:ind w:left="72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Exemple du tétras des prairies, passe de plusieurs millions à 50</w:t>
      </w:r>
    </w:p>
    <w:p w:rsidR="00000000" w:rsidDel="00000000" w:rsidP="00000000" w:rsidRDefault="00000000" w:rsidRPr="00000000" w14:paraId="0000008C">
      <w:pPr>
        <w:jc w:val="both"/>
        <w:rPr>
          <w:rFonts w:ascii="PT Serif" w:cs="PT Serif" w:eastAsia="PT Serif" w:hAnsi="PT Serif"/>
          <w:sz w:val="24"/>
          <w:szCs w:val="24"/>
        </w:rPr>
      </w:pPr>
      <w:r w:rsidDel="00000000" w:rsidR="00000000" w:rsidRPr="00000000">
        <w:rPr>
          <w:rFonts w:ascii="PT Serif" w:cs="PT Serif" w:eastAsia="PT Serif" w:hAnsi="PT Serif"/>
          <w:b w:val="1"/>
          <w:sz w:val="24"/>
          <w:szCs w:val="24"/>
          <w:rtl w:val="0"/>
        </w:rPr>
        <w:t xml:space="preserve">- Effet fondateur</w:t>
      </w:r>
      <w:r w:rsidDel="00000000" w:rsidR="00000000" w:rsidRPr="00000000">
        <w:rPr>
          <w:rFonts w:ascii="PT Serif" w:cs="PT Serif" w:eastAsia="PT Serif" w:hAnsi="PT Serif"/>
          <w:sz w:val="24"/>
          <w:szCs w:val="24"/>
          <w:rtl w:val="0"/>
        </w:rPr>
        <w:t xml:space="preserve">: lorsque quelques individus d’une population mère forment une nouvelle colonie, le patrimoine génétique de la colonie ne correspond pas au patrimoine de la population mère</w:t>
      </w:r>
    </w:p>
    <w:p w:rsidR="00000000" w:rsidDel="00000000" w:rsidP="00000000" w:rsidRDefault="00000000" w:rsidRPr="00000000" w14:paraId="0000008D">
      <w:pPr>
        <w:ind w:left="72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Dystrophie myotonique: Au lac St-Jean: 189 cas pour 100’000, puis en Europe: 4 cas pour 100’000</w:t>
      </w:r>
    </w:p>
    <w:p w:rsidR="00000000" w:rsidDel="00000000" w:rsidP="00000000" w:rsidRDefault="00000000" w:rsidRPr="00000000" w14:paraId="0000008E">
      <w:pPr>
        <w:ind w:left="72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Polydactylie (plus de doigts/orteils) chez les Amish</w:t>
      </w:r>
    </w:p>
    <w:p w:rsidR="00000000" w:rsidDel="00000000" w:rsidP="00000000" w:rsidRDefault="00000000" w:rsidRPr="00000000" w14:paraId="0000008F">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Les populations canadiennes de plusieurs espèces ont </w:t>
      </w:r>
      <w:r w:rsidDel="00000000" w:rsidR="00000000" w:rsidRPr="00000000">
        <w:rPr>
          <w:rFonts w:ascii="PT Serif" w:cs="PT Serif" w:eastAsia="PT Serif" w:hAnsi="PT Serif"/>
          <w:b w:val="1"/>
          <w:sz w:val="24"/>
          <w:szCs w:val="24"/>
          <w:rtl w:val="0"/>
        </w:rPr>
        <w:t xml:space="preserve">moins</w:t>
      </w:r>
      <w:r w:rsidDel="00000000" w:rsidR="00000000" w:rsidRPr="00000000">
        <w:rPr>
          <w:rFonts w:ascii="PT Serif" w:cs="PT Serif" w:eastAsia="PT Serif" w:hAnsi="PT Serif"/>
          <w:sz w:val="24"/>
          <w:szCs w:val="24"/>
          <w:rtl w:val="0"/>
        </w:rPr>
        <w:t xml:space="preserve"> de variabilité génétique que les populations plus au sud (effet fondateur)</w:t>
      </w:r>
    </w:p>
    <w:p w:rsidR="00000000" w:rsidDel="00000000" w:rsidP="00000000" w:rsidRDefault="00000000" w:rsidRPr="00000000" w14:paraId="00000090">
      <w:pPr>
        <w:jc w:val="both"/>
        <w:rPr>
          <w:rFonts w:ascii="PT Serif" w:cs="PT Serif" w:eastAsia="PT Serif" w:hAnsi="PT Serif"/>
          <w:sz w:val="24"/>
          <w:szCs w:val="24"/>
        </w:rPr>
      </w:pPr>
      <w:r w:rsidDel="00000000" w:rsidR="00000000" w:rsidRPr="00000000">
        <w:rPr>
          <w:rtl w:val="0"/>
        </w:rPr>
      </w:r>
    </w:p>
    <w:p w:rsidR="00000000" w:rsidDel="00000000" w:rsidP="00000000" w:rsidRDefault="00000000" w:rsidRPr="00000000" w14:paraId="00000091">
      <w:pPr>
        <w:jc w:val="both"/>
        <w:rPr>
          <w:rFonts w:ascii="PT Serif" w:cs="PT Serif" w:eastAsia="PT Serif" w:hAnsi="PT Serif"/>
          <w:sz w:val="24"/>
          <w:szCs w:val="24"/>
          <w:u w:val="single"/>
        </w:rPr>
      </w:pPr>
      <w:r w:rsidDel="00000000" w:rsidR="00000000" w:rsidRPr="00000000">
        <w:rPr>
          <w:rFonts w:ascii="PT Serif" w:cs="PT Serif" w:eastAsia="PT Serif" w:hAnsi="PT Serif"/>
          <w:sz w:val="24"/>
          <w:szCs w:val="24"/>
          <w:u w:val="single"/>
          <w:rtl w:val="0"/>
        </w:rPr>
        <w:t xml:space="preserve">5.6 La sélection naturelle</w:t>
      </w:r>
    </w:p>
    <w:p w:rsidR="00000000" w:rsidDel="00000000" w:rsidP="00000000" w:rsidRDefault="00000000" w:rsidRPr="00000000" w14:paraId="00000092">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w:t>
      </w:r>
      <w:r w:rsidDel="00000000" w:rsidR="00000000" w:rsidRPr="00000000">
        <w:rPr>
          <w:rFonts w:ascii="PT Serif" w:cs="PT Serif" w:eastAsia="PT Serif" w:hAnsi="PT Serif"/>
          <w:sz w:val="24"/>
          <w:szCs w:val="24"/>
          <w:rtl w:val="0"/>
        </w:rPr>
        <w:t xml:space="preserve">Types de caractères héréditaire:</w:t>
      </w:r>
    </w:p>
    <w:p w:rsidR="00000000" w:rsidDel="00000000" w:rsidP="00000000" w:rsidRDefault="00000000" w:rsidRPr="00000000" w14:paraId="00000093">
      <w:pPr>
        <w:ind w:left="72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Qualitatifs: variation discrète, couleur</w:t>
      </w:r>
    </w:p>
    <w:p w:rsidR="00000000" w:rsidDel="00000000" w:rsidP="00000000" w:rsidRDefault="00000000" w:rsidRPr="00000000" w14:paraId="00000094">
      <w:pPr>
        <w:ind w:left="72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Quantitatifs: effet polygénique; variation continue; taille, poids</w:t>
      </w:r>
    </w:p>
    <w:p w:rsidR="00000000" w:rsidDel="00000000" w:rsidP="00000000" w:rsidRDefault="00000000" w:rsidRPr="00000000" w14:paraId="00000095">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Populations </w:t>
      </w:r>
      <w:r w:rsidDel="00000000" w:rsidR="00000000" w:rsidRPr="00000000">
        <w:rPr>
          <w:rFonts w:ascii="PT Serif" w:cs="PT Serif" w:eastAsia="PT Serif" w:hAnsi="PT Serif"/>
          <w:b w:val="1"/>
          <w:sz w:val="24"/>
          <w:szCs w:val="24"/>
          <w:rtl w:val="0"/>
        </w:rPr>
        <w:t xml:space="preserve">polymorphes</w:t>
      </w:r>
      <w:r w:rsidDel="00000000" w:rsidR="00000000" w:rsidRPr="00000000">
        <w:rPr>
          <w:rFonts w:ascii="PT Serif" w:cs="PT Serif" w:eastAsia="PT Serif" w:hAnsi="PT Serif"/>
          <w:sz w:val="24"/>
          <w:szCs w:val="24"/>
          <w:rtl w:val="0"/>
        </w:rPr>
        <w:t xml:space="preserve">: qui présentent des types morphologiques distincts ou de la variabilité génétique</w:t>
      </w:r>
    </w:p>
    <w:p w:rsidR="00000000" w:rsidDel="00000000" w:rsidP="00000000" w:rsidRDefault="00000000" w:rsidRPr="00000000" w14:paraId="00000096">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w:t>
      </w:r>
      <w:r w:rsidDel="00000000" w:rsidR="00000000" w:rsidRPr="00000000">
        <w:rPr>
          <w:rFonts w:ascii="PT Serif" w:cs="PT Serif" w:eastAsia="PT Serif" w:hAnsi="PT Serif"/>
          <w:b w:val="1"/>
          <w:sz w:val="24"/>
          <w:szCs w:val="24"/>
          <w:rtl w:val="0"/>
        </w:rPr>
        <w:t xml:space="preserve">Valeur adaptative</w:t>
      </w:r>
      <w:r w:rsidDel="00000000" w:rsidR="00000000" w:rsidRPr="00000000">
        <w:rPr>
          <w:rFonts w:ascii="PT Serif" w:cs="PT Serif" w:eastAsia="PT Serif" w:hAnsi="PT Serif"/>
          <w:sz w:val="24"/>
          <w:szCs w:val="24"/>
          <w:rtl w:val="0"/>
        </w:rPr>
        <w:t xml:space="preserve">:</w:t>
      </w:r>
    </w:p>
    <w:p w:rsidR="00000000" w:rsidDel="00000000" w:rsidP="00000000" w:rsidRDefault="00000000" w:rsidRPr="00000000" w14:paraId="00000097">
      <w:pPr>
        <w:ind w:left="72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Par définition, la valeur adaptative d’un génotype correspond à la contribution d’un individu au patrimoine génétique de la génération suivante par rapport à la contribution des autres individus</w:t>
      </w:r>
    </w:p>
    <w:p w:rsidR="00000000" w:rsidDel="00000000" w:rsidP="00000000" w:rsidRDefault="00000000" w:rsidRPr="00000000" w14:paraId="00000098">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Sélection </w:t>
      </w:r>
      <w:r w:rsidDel="00000000" w:rsidR="00000000" w:rsidRPr="00000000">
        <w:rPr>
          <w:rFonts w:ascii="PT Serif" w:cs="PT Serif" w:eastAsia="PT Serif" w:hAnsi="PT Serif"/>
          <w:b w:val="1"/>
          <w:sz w:val="24"/>
          <w:szCs w:val="24"/>
          <w:rtl w:val="0"/>
        </w:rPr>
        <w:t xml:space="preserve">directionnelle</w:t>
      </w:r>
      <w:r w:rsidDel="00000000" w:rsidR="00000000" w:rsidRPr="00000000">
        <w:rPr>
          <w:rFonts w:ascii="PT Serif" w:cs="PT Serif" w:eastAsia="PT Serif" w:hAnsi="PT Serif"/>
          <w:sz w:val="24"/>
          <w:szCs w:val="24"/>
          <w:rtl w:val="0"/>
        </w:rPr>
        <w:t xml:space="preserve">: Dans le sens unique qui favorise l’animal, exemple du moustique qui survivait au DDT, en moins de </w:t>
      </w:r>
      <w:r w:rsidDel="00000000" w:rsidR="00000000" w:rsidRPr="00000000">
        <w:rPr>
          <w:rFonts w:ascii="PT Serif" w:cs="PT Serif" w:eastAsia="PT Serif" w:hAnsi="PT Serif"/>
          <w:b w:val="1"/>
          <w:sz w:val="24"/>
          <w:szCs w:val="24"/>
          <w:rtl w:val="0"/>
        </w:rPr>
        <w:t xml:space="preserve">2 ans</w:t>
      </w:r>
      <w:r w:rsidDel="00000000" w:rsidR="00000000" w:rsidRPr="00000000">
        <w:rPr>
          <w:rFonts w:ascii="PT Serif" w:cs="PT Serif" w:eastAsia="PT Serif" w:hAnsi="PT Serif"/>
          <w:sz w:val="24"/>
          <w:szCs w:val="24"/>
          <w:rtl w:val="0"/>
        </w:rPr>
        <w:t xml:space="preserve">, le % de moustiques tués par une dose normale de DDT est passé de 95% à 20%</w:t>
      </w:r>
    </w:p>
    <w:p w:rsidR="00000000" w:rsidDel="00000000" w:rsidP="00000000" w:rsidRDefault="00000000" w:rsidRPr="00000000" w14:paraId="00000099">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Sélection </w:t>
      </w:r>
      <w:r w:rsidDel="00000000" w:rsidR="00000000" w:rsidRPr="00000000">
        <w:rPr>
          <w:rFonts w:ascii="PT Serif" w:cs="PT Serif" w:eastAsia="PT Serif" w:hAnsi="PT Serif"/>
          <w:b w:val="1"/>
          <w:sz w:val="24"/>
          <w:szCs w:val="24"/>
          <w:rtl w:val="0"/>
        </w:rPr>
        <w:t xml:space="preserve">divergente</w:t>
      </w:r>
      <w:r w:rsidDel="00000000" w:rsidR="00000000" w:rsidRPr="00000000">
        <w:rPr>
          <w:rFonts w:ascii="PT Serif" w:cs="PT Serif" w:eastAsia="PT Serif" w:hAnsi="PT Serif"/>
          <w:sz w:val="24"/>
          <w:szCs w:val="24"/>
          <w:rtl w:val="0"/>
        </w:rPr>
        <w:t xml:space="preserve">: Exemple: une sécheresse fait disparaître les graines de taille moyenne, alors les oiseaux avec les becs moyens ne vont pas survivre autant que les autres, alors c’est une sélection en faveur des oiseaux avec des gros becs, mais aussi des oiseaux avec des petits becs</w:t>
      </w:r>
    </w:p>
    <w:p w:rsidR="00000000" w:rsidDel="00000000" w:rsidP="00000000" w:rsidRDefault="00000000" w:rsidRPr="00000000" w14:paraId="0000009A">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Sélection </w:t>
      </w:r>
      <w:r w:rsidDel="00000000" w:rsidR="00000000" w:rsidRPr="00000000">
        <w:rPr>
          <w:rFonts w:ascii="PT Serif" w:cs="PT Serif" w:eastAsia="PT Serif" w:hAnsi="PT Serif"/>
          <w:b w:val="1"/>
          <w:sz w:val="24"/>
          <w:szCs w:val="24"/>
          <w:rtl w:val="0"/>
        </w:rPr>
        <w:t xml:space="preserve">stabilisante</w:t>
      </w:r>
      <w:r w:rsidDel="00000000" w:rsidR="00000000" w:rsidRPr="00000000">
        <w:rPr>
          <w:rFonts w:ascii="PT Serif" w:cs="PT Serif" w:eastAsia="PT Serif" w:hAnsi="PT Serif"/>
          <w:sz w:val="24"/>
          <w:szCs w:val="24"/>
          <w:rtl w:val="0"/>
        </w:rPr>
        <w:t xml:space="preserve">: Dans les années 1930 et 1940, les nouveaux nés qui pesaient 8 livres avaient un plus haut taux de survie que les autres plus petits ou plus gros. Aujourd’hui, cette sélection stabilisante est presque </w:t>
      </w:r>
      <w:r w:rsidDel="00000000" w:rsidR="00000000" w:rsidRPr="00000000">
        <w:rPr>
          <w:rFonts w:ascii="PT Serif" w:cs="PT Serif" w:eastAsia="PT Serif" w:hAnsi="PT Serif"/>
          <w:b w:val="1"/>
          <w:sz w:val="24"/>
          <w:szCs w:val="24"/>
          <w:rtl w:val="0"/>
        </w:rPr>
        <w:t xml:space="preserve">disparue</w:t>
      </w:r>
      <w:r w:rsidDel="00000000" w:rsidR="00000000" w:rsidRPr="00000000">
        <w:rPr>
          <w:rFonts w:ascii="PT Serif" w:cs="PT Serif" w:eastAsia="PT Serif" w:hAnsi="PT Serif"/>
          <w:sz w:val="24"/>
          <w:szCs w:val="24"/>
          <w:rtl w:val="0"/>
        </w:rPr>
        <w:t xml:space="preserve"> dans les pays les mieux nantis</w:t>
      </w:r>
    </w:p>
    <w:p w:rsidR="00000000" w:rsidDel="00000000" w:rsidP="00000000" w:rsidRDefault="00000000" w:rsidRPr="00000000" w14:paraId="0000009B">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Exemple de sélection stabilisante: tous les mammifères ont sept vertèbres cervicales, ceux avec plus ou moins ont un taux de survie beaucoup plus bas</w:t>
      </w:r>
    </w:p>
    <w:p w:rsidR="00000000" w:rsidDel="00000000" w:rsidP="00000000" w:rsidRDefault="00000000" w:rsidRPr="00000000" w14:paraId="0000009C">
      <w:pPr>
        <w:jc w:val="both"/>
        <w:rPr>
          <w:rFonts w:ascii="PT Serif" w:cs="PT Serif" w:eastAsia="PT Serif" w:hAnsi="PT Serif"/>
          <w:sz w:val="24"/>
          <w:szCs w:val="24"/>
        </w:rPr>
      </w:pPr>
      <w:r w:rsidDel="00000000" w:rsidR="00000000" w:rsidRPr="00000000">
        <w:rPr>
          <w:rtl w:val="0"/>
        </w:rPr>
      </w:r>
    </w:p>
    <w:p w:rsidR="00000000" w:rsidDel="00000000" w:rsidP="00000000" w:rsidRDefault="00000000" w:rsidRPr="00000000" w14:paraId="0000009D">
      <w:pPr>
        <w:jc w:val="both"/>
        <w:rPr>
          <w:rFonts w:ascii="PT Serif" w:cs="PT Serif" w:eastAsia="PT Serif" w:hAnsi="PT Serif"/>
          <w:sz w:val="24"/>
          <w:szCs w:val="24"/>
          <w:u w:val="single"/>
        </w:rPr>
      </w:pPr>
      <w:r w:rsidDel="00000000" w:rsidR="00000000" w:rsidRPr="00000000">
        <w:rPr>
          <w:rFonts w:ascii="PT Serif" w:cs="PT Serif" w:eastAsia="PT Serif" w:hAnsi="PT Serif"/>
          <w:sz w:val="24"/>
          <w:szCs w:val="24"/>
          <w:u w:val="single"/>
          <w:rtl w:val="0"/>
        </w:rPr>
        <w:t xml:space="preserve">5.7 Préservation de la variabilité génétique en nature</w:t>
      </w:r>
    </w:p>
    <w:p w:rsidR="00000000" w:rsidDel="00000000" w:rsidP="00000000" w:rsidRDefault="00000000" w:rsidRPr="00000000" w14:paraId="0000009E">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w:t>
      </w:r>
      <w:r w:rsidDel="00000000" w:rsidR="00000000" w:rsidRPr="00000000">
        <w:rPr>
          <w:rFonts w:ascii="PT Serif" w:cs="PT Serif" w:eastAsia="PT Serif" w:hAnsi="PT Serif"/>
          <w:sz w:val="24"/>
          <w:szCs w:val="24"/>
          <w:rtl w:val="0"/>
        </w:rPr>
        <w:t xml:space="preserve">Maintien de la variabilité génétique en nature (polymorphisme):</w:t>
      </w:r>
    </w:p>
    <w:p w:rsidR="00000000" w:rsidDel="00000000" w:rsidP="00000000" w:rsidRDefault="00000000" w:rsidRPr="00000000" w14:paraId="0000009F">
      <w:pPr>
        <w:ind w:left="72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Diploïdie et fardeau génétique</w:t>
      </w:r>
    </w:p>
    <w:p w:rsidR="00000000" w:rsidDel="00000000" w:rsidP="00000000" w:rsidRDefault="00000000" w:rsidRPr="00000000" w14:paraId="000000A0">
      <w:pPr>
        <w:ind w:left="72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L’avantage de l’hétérozygote</w:t>
      </w:r>
    </w:p>
    <w:p w:rsidR="00000000" w:rsidDel="00000000" w:rsidP="00000000" w:rsidRDefault="00000000" w:rsidRPr="00000000" w14:paraId="000000A1">
      <w:pPr>
        <w:ind w:left="72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Sélection dépendante de la fréquence</w:t>
      </w:r>
    </w:p>
    <w:p w:rsidR="00000000" w:rsidDel="00000000" w:rsidP="00000000" w:rsidRDefault="00000000" w:rsidRPr="00000000" w14:paraId="000000A2">
      <w:pPr>
        <w:ind w:left="72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Variation génétique neutre</w:t>
      </w:r>
    </w:p>
    <w:p w:rsidR="00000000" w:rsidDel="00000000" w:rsidP="00000000" w:rsidRDefault="00000000" w:rsidRPr="00000000" w14:paraId="000000A3">
      <w:pPr>
        <w:ind w:left="72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Autres mécanismes</w:t>
      </w:r>
    </w:p>
    <w:p w:rsidR="00000000" w:rsidDel="00000000" w:rsidP="00000000" w:rsidRDefault="00000000" w:rsidRPr="00000000" w14:paraId="000000A4">
      <w:pPr>
        <w:jc w:val="both"/>
        <w:rPr>
          <w:rFonts w:ascii="PT Serif" w:cs="PT Serif" w:eastAsia="PT Serif" w:hAnsi="PT Serif"/>
          <w:b w:val="1"/>
          <w:sz w:val="24"/>
          <w:szCs w:val="24"/>
        </w:rPr>
      </w:pPr>
      <w:r w:rsidDel="00000000" w:rsidR="00000000" w:rsidRPr="00000000">
        <w:rPr>
          <w:rFonts w:ascii="PT Serif" w:cs="PT Serif" w:eastAsia="PT Serif" w:hAnsi="PT Serif"/>
          <w:b w:val="1"/>
          <w:sz w:val="24"/>
          <w:szCs w:val="24"/>
          <w:rtl w:val="0"/>
        </w:rPr>
        <w:t xml:space="preserve">- Diploïdie:</w:t>
      </w:r>
    </w:p>
    <w:p w:rsidR="00000000" w:rsidDel="00000000" w:rsidP="00000000" w:rsidRDefault="00000000" w:rsidRPr="00000000" w14:paraId="000000A5">
      <w:pPr>
        <w:ind w:left="72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Une part considérable de la variation génétique des individus diploïdes échappe à la sélection naturelle: Masse de gènes non exprimés ou peu exprimés qui demeurent présents dans les génotypes à l’état hétérozygote (</w:t>
      </w:r>
      <w:r w:rsidDel="00000000" w:rsidR="00000000" w:rsidRPr="00000000">
        <w:rPr>
          <w:rFonts w:ascii="PT Serif" w:cs="PT Serif" w:eastAsia="PT Serif" w:hAnsi="PT Serif"/>
          <w:b w:val="1"/>
          <w:sz w:val="24"/>
          <w:szCs w:val="24"/>
          <w:rtl w:val="0"/>
        </w:rPr>
        <w:t xml:space="preserve">fardeau génétique</w:t>
      </w:r>
      <w:r w:rsidDel="00000000" w:rsidR="00000000" w:rsidRPr="00000000">
        <w:rPr>
          <w:rFonts w:ascii="PT Serif" w:cs="PT Serif" w:eastAsia="PT Serif" w:hAnsi="PT Serif"/>
          <w:sz w:val="24"/>
          <w:szCs w:val="24"/>
          <w:rtl w:val="0"/>
        </w:rPr>
        <w:t xml:space="preserve">). C’est le coût associé avec le maintien et l’entreposage de la variation génétique</w:t>
      </w:r>
    </w:p>
    <w:p w:rsidR="00000000" w:rsidDel="00000000" w:rsidP="00000000" w:rsidRDefault="00000000" w:rsidRPr="00000000" w14:paraId="000000A6">
      <w:pPr>
        <w:ind w:left="72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Allèles qui seraient néfastes si elles étaient homozygotes: fardeau génétique</w:t>
      </w:r>
    </w:p>
    <w:p w:rsidR="00000000" w:rsidDel="00000000" w:rsidP="00000000" w:rsidRDefault="00000000" w:rsidRPr="00000000" w14:paraId="000000A7">
      <w:pPr>
        <w:ind w:left="72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Beaucoup d’allèles sont cachées hétérozygotes</w:t>
      </w:r>
    </w:p>
    <w:p w:rsidR="00000000" w:rsidDel="00000000" w:rsidP="00000000" w:rsidRDefault="00000000" w:rsidRPr="00000000" w14:paraId="000000A8">
      <w:pPr>
        <w:ind w:left="72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Si on n’était pas diploïdes, on ne pourrait pas cacher des allèles</w:t>
      </w:r>
    </w:p>
    <w:p w:rsidR="00000000" w:rsidDel="00000000" w:rsidP="00000000" w:rsidRDefault="00000000" w:rsidRPr="00000000" w14:paraId="000000A9">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w:t>
      </w:r>
      <w:r w:rsidDel="00000000" w:rsidR="00000000" w:rsidRPr="00000000">
        <w:rPr>
          <w:rFonts w:ascii="PT Serif" w:cs="PT Serif" w:eastAsia="PT Serif" w:hAnsi="PT Serif"/>
          <w:b w:val="1"/>
          <w:sz w:val="24"/>
          <w:szCs w:val="24"/>
          <w:rtl w:val="0"/>
        </w:rPr>
        <w:t xml:space="preserve">Polymorphisme équilibré</w:t>
      </w:r>
      <w:r w:rsidDel="00000000" w:rsidR="00000000" w:rsidRPr="00000000">
        <w:rPr>
          <w:rFonts w:ascii="PT Serif" w:cs="PT Serif" w:eastAsia="PT Serif" w:hAnsi="PT Serif"/>
          <w:sz w:val="24"/>
          <w:szCs w:val="24"/>
          <w:rtl w:val="0"/>
        </w:rPr>
        <w:t xml:space="preserve">: L’avantage de l’hétérozygote;</w:t>
      </w:r>
    </w:p>
    <w:p w:rsidR="00000000" w:rsidDel="00000000" w:rsidP="00000000" w:rsidRDefault="00000000" w:rsidRPr="00000000" w14:paraId="000000AA">
      <w:pPr>
        <w:ind w:left="72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Ce phénomène se produit quand les hétérozygotes produisent une progéniture plus abondante que les homozygotes</w:t>
      </w:r>
    </w:p>
    <w:p w:rsidR="00000000" w:rsidDel="00000000" w:rsidP="00000000" w:rsidRDefault="00000000" w:rsidRPr="00000000" w14:paraId="000000AB">
      <w:pPr>
        <w:ind w:left="72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Anémie à hématie falciforme (où les globules rouges sont en forme de lune): S dominant, s récessif: </w:t>
      </w:r>
    </w:p>
    <w:p w:rsidR="00000000" w:rsidDel="00000000" w:rsidP="00000000" w:rsidRDefault="00000000" w:rsidRPr="00000000" w14:paraId="000000AC">
      <w:pPr>
        <w:ind w:left="144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Homozygotes ss: maladie, 80% meurent avant l’âge de reproduction</w:t>
      </w:r>
    </w:p>
    <w:p w:rsidR="00000000" w:rsidDel="00000000" w:rsidP="00000000" w:rsidRDefault="00000000" w:rsidRPr="00000000" w14:paraId="000000AD">
      <w:pPr>
        <w:ind w:left="144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Hétérozygotes Ss sont plus résistants au paludisme que SS</w:t>
      </w:r>
    </w:p>
    <w:p w:rsidR="00000000" w:rsidDel="00000000" w:rsidP="00000000" w:rsidRDefault="00000000" w:rsidRPr="00000000" w14:paraId="000000AE">
      <w:pPr>
        <w:ind w:left="72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Fréquence de l’allèle s est particulièrement élevée dans les régions où l’incidence du paludisme est plus élevée</w:t>
      </w:r>
    </w:p>
    <w:p w:rsidR="00000000" w:rsidDel="00000000" w:rsidP="00000000" w:rsidRDefault="00000000" w:rsidRPr="00000000" w14:paraId="000000AF">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La sélection dépendant de la </w:t>
      </w:r>
      <w:r w:rsidDel="00000000" w:rsidR="00000000" w:rsidRPr="00000000">
        <w:rPr>
          <w:rFonts w:ascii="PT Serif" w:cs="PT Serif" w:eastAsia="PT Serif" w:hAnsi="PT Serif"/>
          <w:b w:val="1"/>
          <w:sz w:val="24"/>
          <w:szCs w:val="24"/>
          <w:rtl w:val="0"/>
        </w:rPr>
        <w:t xml:space="preserve">fréquence inverse</w:t>
      </w:r>
      <w:r w:rsidDel="00000000" w:rsidR="00000000" w:rsidRPr="00000000">
        <w:rPr>
          <w:rFonts w:ascii="PT Serif" w:cs="PT Serif" w:eastAsia="PT Serif" w:hAnsi="PT Serif"/>
          <w:sz w:val="24"/>
          <w:szCs w:val="24"/>
          <w:rtl w:val="0"/>
        </w:rPr>
        <w:t xml:space="preserve">: </w:t>
      </w:r>
    </w:p>
    <w:p w:rsidR="00000000" w:rsidDel="00000000" w:rsidP="00000000" w:rsidRDefault="00000000" w:rsidRPr="00000000" w14:paraId="000000B0">
      <w:pPr>
        <w:ind w:left="72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Exemple des poissons qui se nourrissent d’écailles avec la bouche d’un côté ou de l’autre, le phénotype le plus rare est favorisé par la sélection</w:t>
      </w:r>
    </w:p>
    <w:p w:rsidR="00000000" w:rsidDel="00000000" w:rsidP="00000000" w:rsidRDefault="00000000" w:rsidRPr="00000000" w14:paraId="000000B1">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La sélection dépendant de la </w:t>
      </w:r>
      <w:r w:rsidDel="00000000" w:rsidR="00000000" w:rsidRPr="00000000">
        <w:rPr>
          <w:rFonts w:ascii="PT Serif" w:cs="PT Serif" w:eastAsia="PT Serif" w:hAnsi="PT Serif"/>
          <w:b w:val="1"/>
          <w:sz w:val="24"/>
          <w:szCs w:val="24"/>
          <w:rtl w:val="0"/>
        </w:rPr>
        <w:t xml:space="preserve">fréquence positive</w:t>
      </w:r>
      <w:r w:rsidDel="00000000" w:rsidR="00000000" w:rsidRPr="00000000">
        <w:rPr>
          <w:rFonts w:ascii="PT Serif" w:cs="PT Serif" w:eastAsia="PT Serif" w:hAnsi="PT Serif"/>
          <w:sz w:val="24"/>
          <w:szCs w:val="24"/>
          <w:rtl w:val="0"/>
        </w:rPr>
        <w:t xml:space="preserve">:</w:t>
      </w:r>
    </w:p>
    <w:p w:rsidR="00000000" w:rsidDel="00000000" w:rsidP="00000000" w:rsidRDefault="00000000" w:rsidRPr="00000000" w14:paraId="000000B2">
      <w:pPr>
        <w:ind w:left="72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Le phénotype le plus abondant est toujours favorisé. Sélection menant à de multiples équilibres stables (paysage adaptatif). Cas de mimétisme müllérien: cas de mimétisme entre deux espèces toxiques</w:t>
      </w:r>
    </w:p>
    <w:p w:rsidR="00000000" w:rsidDel="00000000" w:rsidP="00000000" w:rsidRDefault="00000000" w:rsidRPr="00000000" w14:paraId="000000B3">
      <w:pPr>
        <w:ind w:left="720" w:firstLine="0"/>
        <w:jc w:val="both"/>
        <w:rPr>
          <w:rFonts w:ascii="PT Serif" w:cs="PT Serif" w:eastAsia="PT Serif" w:hAnsi="PT Serif"/>
          <w:sz w:val="24"/>
          <w:szCs w:val="24"/>
        </w:rPr>
      </w:pPr>
      <w:r w:rsidDel="00000000" w:rsidR="00000000" w:rsidRPr="00000000">
        <w:rPr>
          <w:rtl w:val="0"/>
        </w:rPr>
      </w:r>
    </w:p>
    <w:p w:rsidR="00000000" w:rsidDel="00000000" w:rsidP="00000000" w:rsidRDefault="00000000" w:rsidRPr="00000000" w14:paraId="000000B4">
      <w:pPr>
        <w:ind w:left="720" w:firstLine="0"/>
        <w:jc w:val="both"/>
        <w:rPr>
          <w:rFonts w:ascii="PT Serif" w:cs="PT Serif" w:eastAsia="PT Serif" w:hAnsi="PT Serif"/>
          <w:sz w:val="24"/>
          <w:szCs w:val="24"/>
        </w:rPr>
      </w:pPr>
      <w:r w:rsidDel="00000000" w:rsidR="00000000" w:rsidRPr="00000000">
        <w:rPr>
          <w:rtl w:val="0"/>
        </w:rPr>
      </w:r>
    </w:p>
    <w:p w:rsidR="00000000" w:rsidDel="00000000" w:rsidP="00000000" w:rsidRDefault="00000000" w:rsidRPr="00000000" w14:paraId="000000B5">
      <w:pPr>
        <w:ind w:left="720" w:firstLine="0"/>
        <w:jc w:val="both"/>
        <w:rPr>
          <w:rFonts w:ascii="PT Serif" w:cs="PT Serif" w:eastAsia="PT Serif" w:hAnsi="PT Serif"/>
          <w:sz w:val="24"/>
          <w:szCs w:val="24"/>
        </w:rPr>
      </w:pPr>
      <w:r w:rsidDel="00000000" w:rsidR="00000000" w:rsidRPr="00000000">
        <w:rPr>
          <w:rtl w:val="0"/>
        </w:rPr>
      </w:r>
    </w:p>
    <w:p w:rsidR="00000000" w:rsidDel="00000000" w:rsidP="00000000" w:rsidRDefault="00000000" w:rsidRPr="00000000" w14:paraId="000000B6">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La variation </w:t>
      </w:r>
      <w:r w:rsidDel="00000000" w:rsidR="00000000" w:rsidRPr="00000000">
        <w:rPr>
          <w:rFonts w:ascii="PT Serif" w:cs="PT Serif" w:eastAsia="PT Serif" w:hAnsi="PT Serif"/>
          <w:b w:val="1"/>
          <w:sz w:val="24"/>
          <w:szCs w:val="24"/>
          <w:rtl w:val="0"/>
        </w:rPr>
        <w:t xml:space="preserve">neutre</w:t>
      </w:r>
      <w:r w:rsidDel="00000000" w:rsidR="00000000" w:rsidRPr="00000000">
        <w:rPr>
          <w:rFonts w:ascii="PT Serif" w:cs="PT Serif" w:eastAsia="PT Serif" w:hAnsi="PT Serif"/>
          <w:sz w:val="24"/>
          <w:szCs w:val="24"/>
          <w:rtl w:val="0"/>
        </w:rPr>
        <w:t xml:space="preserve">:</w:t>
      </w:r>
    </w:p>
    <w:p w:rsidR="00000000" w:rsidDel="00000000" w:rsidP="00000000" w:rsidRDefault="00000000" w:rsidRPr="00000000" w14:paraId="000000B7">
      <w:pPr>
        <w:ind w:left="72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Une bonne proportion de la variabilité génétique présente dans les gènes ne présente aucun avantage sélectif ou n’est pas affectée par la sélection naturelle, exemple: les pseudogènes</w:t>
      </w:r>
    </w:p>
    <w:p w:rsidR="00000000" w:rsidDel="00000000" w:rsidP="00000000" w:rsidRDefault="00000000" w:rsidRPr="00000000" w14:paraId="000000B8">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Mécanismes externes:</w:t>
      </w:r>
    </w:p>
    <w:p w:rsidR="00000000" w:rsidDel="00000000" w:rsidP="00000000" w:rsidRDefault="00000000" w:rsidRPr="00000000" w14:paraId="000000B9">
      <w:pPr>
        <w:ind w:left="72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La résultante de l’impact simultané de pressions sélectives différentes</w:t>
      </w:r>
    </w:p>
    <w:p w:rsidR="00000000" w:rsidDel="00000000" w:rsidP="00000000" w:rsidRDefault="00000000" w:rsidRPr="00000000" w14:paraId="000000BA">
      <w:pPr>
        <w:ind w:left="72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Modifications dans le temps de la pression de la sélection</w:t>
      </w:r>
    </w:p>
    <w:p w:rsidR="00000000" w:rsidDel="00000000" w:rsidP="00000000" w:rsidRDefault="00000000" w:rsidRPr="00000000" w14:paraId="000000BB">
      <w:pPr>
        <w:ind w:left="72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w:t>
      </w:r>
      <w:r w:rsidDel="00000000" w:rsidR="00000000" w:rsidRPr="00000000">
        <w:rPr>
          <w:rFonts w:ascii="PT Serif" w:cs="PT Serif" w:eastAsia="PT Serif" w:hAnsi="PT Serif"/>
          <w:b w:val="1"/>
          <w:sz w:val="24"/>
          <w:szCs w:val="24"/>
          <w:rtl w:val="0"/>
        </w:rPr>
        <w:t xml:space="preserve">Mosaïque</w:t>
      </w:r>
      <w:r w:rsidDel="00000000" w:rsidR="00000000" w:rsidRPr="00000000">
        <w:rPr>
          <w:rFonts w:ascii="PT Serif" w:cs="PT Serif" w:eastAsia="PT Serif" w:hAnsi="PT Serif"/>
          <w:sz w:val="24"/>
          <w:szCs w:val="24"/>
          <w:rtl w:val="0"/>
        </w:rPr>
        <w:t xml:space="preserve"> au niveau de l’habitat</w:t>
      </w:r>
    </w:p>
    <w:p w:rsidR="00000000" w:rsidDel="00000000" w:rsidP="00000000" w:rsidRDefault="00000000" w:rsidRPr="00000000" w14:paraId="000000BC">
      <w:pPr>
        <w:ind w:left="72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Accouplement contre-assortissants</w:t>
      </w:r>
    </w:p>
    <w:p w:rsidR="00000000" w:rsidDel="00000000" w:rsidP="00000000" w:rsidRDefault="00000000" w:rsidRPr="00000000" w14:paraId="000000BD">
      <w:pPr>
        <w:jc w:val="both"/>
        <w:rPr>
          <w:rFonts w:ascii="PT Serif" w:cs="PT Serif" w:eastAsia="PT Serif" w:hAnsi="PT Serif"/>
          <w:sz w:val="24"/>
          <w:szCs w:val="24"/>
        </w:rPr>
      </w:pPr>
      <w:r w:rsidDel="00000000" w:rsidR="00000000" w:rsidRPr="00000000">
        <w:rPr>
          <w:rtl w:val="0"/>
        </w:rPr>
      </w:r>
    </w:p>
    <w:p w:rsidR="00000000" w:rsidDel="00000000" w:rsidP="00000000" w:rsidRDefault="00000000" w:rsidRPr="00000000" w14:paraId="000000BE">
      <w:pPr>
        <w:jc w:val="both"/>
        <w:rPr>
          <w:rFonts w:ascii="PT Serif" w:cs="PT Serif" w:eastAsia="PT Serif" w:hAnsi="PT Serif"/>
          <w:sz w:val="24"/>
          <w:szCs w:val="24"/>
          <w:u w:val="single"/>
        </w:rPr>
      </w:pPr>
      <w:r w:rsidDel="00000000" w:rsidR="00000000" w:rsidRPr="00000000">
        <w:rPr>
          <w:rFonts w:ascii="PT Serif" w:cs="PT Serif" w:eastAsia="PT Serif" w:hAnsi="PT Serif"/>
          <w:sz w:val="24"/>
          <w:szCs w:val="24"/>
          <w:u w:val="single"/>
          <w:rtl w:val="0"/>
        </w:rPr>
        <w:t xml:space="preserve">5.8 La sélection sexuelle</w:t>
      </w:r>
    </w:p>
    <w:p w:rsidR="00000000" w:rsidDel="00000000" w:rsidP="00000000" w:rsidRDefault="00000000" w:rsidRPr="00000000" w14:paraId="000000BF">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w:t>
      </w:r>
      <w:r w:rsidDel="00000000" w:rsidR="00000000" w:rsidRPr="00000000">
        <w:rPr>
          <w:rFonts w:ascii="PT Serif" w:cs="PT Serif" w:eastAsia="PT Serif" w:hAnsi="PT Serif"/>
          <w:sz w:val="24"/>
          <w:szCs w:val="24"/>
          <w:rtl w:val="0"/>
        </w:rPr>
        <w:t xml:space="preserve">Premier à formaliser le concept: Darwin</w:t>
      </w:r>
    </w:p>
    <w:p w:rsidR="00000000" w:rsidDel="00000000" w:rsidP="00000000" w:rsidRDefault="00000000" w:rsidRPr="00000000" w14:paraId="000000C0">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Une forme d’évolution dans laquelle les individus dotés de certaines caractéristiques héréditaires sont plus susceptibles que d’autres de trouver des partenaires. Exemple du paon: les plus gros ont une moins longue espérance de vie, mais ont plus de chances de se reproduire alors les plus gros sont favorisés</w:t>
      </w:r>
    </w:p>
    <w:p w:rsidR="00000000" w:rsidDel="00000000" w:rsidP="00000000" w:rsidRDefault="00000000" w:rsidRPr="00000000" w14:paraId="000000C1">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Sélection </w:t>
      </w:r>
      <w:r w:rsidDel="00000000" w:rsidR="00000000" w:rsidRPr="00000000">
        <w:rPr>
          <w:rFonts w:ascii="PT Serif" w:cs="PT Serif" w:eastAsia="PT Serif" w:hAnsi="PT Serif"/>
          <w:b w:val="1"/>
          <w:sz w:val="24"/>
          <w:szCs w:val="24"/>
          <w:rtl w:val="0"/>
        </w:rPr>
        <w:t xml:space="preserve">intersexuelle</w:t>
      </w:r>
      <w:r w:rsidDel="00000000" w:rsidR="00000000" w:rsidRPr="00000000">
        <w:rPr>
          <w:rFonts w:ascii="PT Serif" w:cs="PT Serif" w:eastAsia="PT Serif" w:hAnsi="PT Serif"/>
          <w:sz w:val="24"/>
          <w:szCs w:val="24"/>
          <w:rtl w:val="0"/>
        </w:rPr>
        <w:t xml:space="preserve">: Sélection entre individus du même sexe; comportement d’affrontement est souvent un combat ritualisé</w:t>
      </w:r>
    </w:p>
    <w:p w:rsidR="00000000" w:rsidDel="00000000" w:rsidP="00000000" w:rsidRDefault="00000000" w:rsidRPr="00000000" w14:paraId="000000C2">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Os pénis: plus il est gros, plus c’est facile de se reproduire*</w:t>
      </w:r>
    </w:p>
    <w:p w:rsidR="00000000" w:rsidDel="00000000" w:rsidP="00000000" w:rsidRDefault="00000000" w:rsidRPr="00000000" w14:paraId="000000C3">
      <w:pPr>
        <w:jc w:val="both"/>
        <w:rPr>
          <w:rFonts w:ascii="PT Serif" w:cs="PT Serif" w:eastAsia="PT Serif" w:hAnsi="PT Serif"/>
          <w:sz w:val="24"/>
          <w:szCs w:val="24"/>
        </w:rPr>
      </w:pPr>
      <w:r w:rsidDel="00000000" w:rsidR="00000000" w:rsidRPr="00000000">
        <w:rPr>
          <w:rtl w:val="0"/>
        </w:rPr>
      </w:r>
    </w:p>
    <w:p w:rsidR="00000000" w:rsidDel="00000000" w:rsidP="00000000" w:rsidRDefault="00000000" w:rsidRPr="00000000" w14:paraId="000000C4">
      <w:pPr>
        <w:jc w:val="both"/>
        <w:rPr>
          <w:rFonts w:ascii="PT Serif" w:cs="PT Serif" w:eastAsia="PT Serif" w:hAnsi="PT Serif"/>
          <w:sz w:val="24"/>
          <w:szCs w:val="24"/>
        </w:rPr>
      </w:pPr>
      <w:r w:rsidDel="00000000" w:rsidR="00000000" w:rsidRPr="00000000">
        <w:rPr>
          <w:rFonts w:ascii="PT Serif" w:cs="PT Serif" w:eastAsia="PT Serif" w:hAnsi="PT Serif"/>
          <w:sz w:val="24"/>
          <w:szCs w:val="24"/>
          <w:u w:val="single"/>
          <w:rtl w:val="0"/>
        </w:rPr>
        <w:t xml:space="preserve">6.1 Adaptation</w:t>
      </w:r>
      <w:r w:rsidDel="00000000" w:rsidR="00000000" w:rsidRPr="00000000">
        <w:rPr>
          <w:rtl w:val="0"/>
        </w:rPr>
      </w:r>
    </w:p>
    <w:p w:rsidR="00000000" w:rsidDel="00000000" w:rsidP="00000000" w:rsidRDefault="00000000" w:rsidRPr="00000000" w14:paraId="000000C5">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Pourquoi sommes-nous la seule espèce de primates à s’étouffer avec de la nourriture? C’est un </w:t>
      </w:r>
      <w:r w:rsidDel="00000000" w:rsidR="00000000" w:rsidRPr="00000000">
        <w:rPr>
          <w:rFonts w:ascii="PT Serif" w:cs="PT Serif" w:eastAsia="PT Serif" w:hAnsi="PT Serif"/>
          <w:b w:val="1"/>
          <w:sz w:val="24"/>
          <w:szCs w:val="24"/>
          <w:rtl w:val="0"/>
        </w:rPr>
        <w:t xml:space="preserve">compromis évolutif</w:t>
      </w:r>
      <w:r w:rsidDel="00000000" w:rsidR="00000000" w:rsidRPr="00000000">
        <w:rPr>
          <w:rFonts w:ascii="PT Serif" w:cs="PT Serif" w:eastAsia="PT Serif" w:hAnsi="PT Serif"/>
          <w:sz w:val="24"/>
          <w:szCs w:val="24"/>
          <w:rtl w:val="0"/>
        </w:rPr>
        <w:t xml:space="preserve">.</w:t>
      </w:r>
    </w:p>
    <w:p w:rsidR="00000000" w:rsidDel="00000000" w:rsidP="00000000" w:rsidRDefault="00000000" w:rsidRPr="00000000" w14:paraId="000000C6">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Il y a un </w:t>
      </w:r>
      <w:r w:rsidDel="00000000" w:rsidR="00000000" w:rsidRPr="00000000">
        <w:rPr>
          <w:rFonts w:ascii="PT Serif" w:cs="PT Serif" w:eastAsia="PT Serif" w:hAnsi="PT Serif"/>
          <w:b w:val="1"/>
          <w:sz w:val="24"/>
          <w:szCs w:val="24"/>
          <w:rtl w:val="0"/>
        </w:rPr>
        <w:t xml:space="preserve">espace</w:t>
      </w:r>
      <w:r w:rsidDel="00000000" w:rsidR="00000000" w:rsidRPr="00000000">
        <w:rPr>
          <w:rFonts w:ascii="PT Serif" w:cs="PT Serif" w:eastAsia="PT Serif" w:hAnsi="PT Serif"/>
          <w:sz w:val="24"/>
          <w:szCs w:val="24"/>
          <w:rtl w:val="0"/>
        </w:rPr>
        <w:t xml:space="preserve"> entre le </w:t>
      </w:r>
      <w:r w:rsidDel="00000000" w:rsidR="00000000" w:rsidRPr="00000000">
        <w:rPr>
          <w:rFonts w:ascii="PT Serif" w:cs="PT Serif" w:eastAsia="PT Serif" w:hAnsi="PT Serif"/>
          <w:b w:val="1"/>
          <w:sz w:val="24"/>
          <w:szCs w:val="24"/>
          <w:rtl w:val="0"/>
        </w:rPr>
        <w:t xml:space="preserve">palais mou</w:t>
      </w:r>
      <w:r w:rsidDel="00000000" w:rsidR="00000000" w:rsidRPr="00000000">
        <w:rPr>
          <w:rFonts w:ascii="PT Serif" w:cs="PT Serif" w:eastAsia="PT Serif" w:hAnsi="PT Serif"/>
          <w:sz w:val="24"/>
          <w:szCs w:val="24"/>
          <w:rtl w:val="0"/>
        </w:rPr>
        <w:t xml:space="preserve"> et </w:t>
      </w:r>
      <w:r w:rsidDel="00000000" w:rsidR="00000000" w:rsidRPr="00000000">
        <w:rPr>
          <w:rFonts w:ascii="PT Serif" w:cs="PT Serif" w:eastAsia="PT Serif" w:hAnsi="PT Serif"/>
          <w:b w:val="1"/>
          <w:sz w:val="24"/>
          <w:szCs w:val="24"/>
          <w:rtl w:val="0"/>
        </w:rPr>
        <w:t xml:space="preserve">l’épiglotte</w:t>
      </w:r>
      <w:r w:rsidDel="00000000" w:rsidR="00000000" w:rsidRPr="00000000">
        <w:rPr>
          <w:rFonts w:ascii="PT Serif" w:cs="PT Serif" w:eastAsia="PT Serif" w:hAnsi="PT Serif"/>
          <w:sz w:val="24"/>
          <w:szCs w:val="24"/>
          <w:rtl w:val="0"/>
        </w:rPr>
        <w:t xml:space="preserve"> chez l’Homme, pas chez les autres primates, mais même si on peut s’étouffer en en mourir, c’est un avantage de pouvoir parler comme on parle.</w:t>
      </w:r>
    </w:p>
    <w:p w:rsidR="00000000" w:rsidDel="00000000" w:rsidP="00000000" w:rsidRDefault="00000000" w:rsidRPr="00000000" w14:paraId="000000C7">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L’évolution du </w:t>
      </w:r>
      <w:r w:rsidDel="00000000" w:rsidR="00000000" w:rsidRPr="00000000">
        <w:rPr>
          <w:rFonts w:ascii="PT Serif" w:cs="PT Serif" w:eastAsia="PT Serif" w:hAnsi="PT Serif"/>
          <w:b w:val="1"/>
          <w:sz w:val="24"/>
          <w:szCs w:val="24"/>
          <w:rtl w:val="0"/>
        </w:rPr>
        <w:t xml:space="preserve">langage est unique aux humains</w:t>
      </w:r>
      <w:r w:rsidDel="00000000" w:rsidR="00000000" w:rsidRPr="00000000">
        <w:rPr>
          <w:rtl w:val="0"/>
        </w:rPr>
      </w:r>
    </w:p>
    <w:p w:rsidR="00000000" w:rsidDel="00000000" w:rsidP="00000000" w:rsidRDefault="00000000" w:rsidRPr="00000000" w14:paraId="000000C8">
      <w:pPr>
        <w:jc w:val="both"/>
        <w:rPr>
          <w:rFonts w:ascii="PT Serif" w:cs="PT Serif" w:eastAsia="PT Serif" w:hAnsi="PT Serif"/>
          <w:sz w:val="24"/>
          <w:szCs w:val="24"/>
        </w:rPr>
      </w:pPr>
      <w:r w:rsidDel="00000000" w:rsidR="00000000" w:rsidRPr="00000000">
        <w:rPr>
          <w:rtl w:val="0"/>
        </w:rPr>
      </w:r>
    </w:p>
    <w:p w:rsidR="00000000" w:rsidDel="00000000" w:rsidP="00000000" w:rsidRDefault="00000000" w:rsidRPr="00000000" w14:paraId="000000C9">
      <w:pPr>
        <w:jc w:val="both"/>
        <w:rPr>
          <w:rFonts w:ascii="PT Serif" w:cs="PT Serif" w:eastAsia="PT Serif" w:hAnsi="PT Serif"/>
          <w:sz w:val="24"/>
          <w:szCs w:val="24"/>
          <w:u w:val="single"/>
        </w:rPr>
      </w:pPr>
      <w:r w:rsidDel="00000000" w:rsidR="00000000" w:rsidRPr="00000000">
        <w:rPr>
          <w:rFonts w:ascii="PT Serif" w:cs="PT Serif" w:eastAsia="PT Serif" w:hAnsi="PT Serif"/>
          <w:sz w:val="24"/>
          <w:szCs w:val="24"/>
          <w:u w:val="single"/>
          <w:rtl w:val="0"/>
        </w:rPr>
        <w:t xml:space="preserve">6.2 Étudier les adaptations</w:t>
      </w:r>
    </w:p>
    <w:p w:rsidR="00000000" w:rsidDel="00000000" w:rsidP="00000000" w:rsidRDefault="00000000" w:rsidRPr="00000000" w14:paraId="000000CA">
      <w:pPr>
        <w:jc w:val="both"/>
        <w:rPr>
          <w:rFonts w:ascii="PT Serif" w:cs="PT Serif" w:eastAsia="PT Serif" w:hAnsi="PT Serif"/>
          <w:b w:val="1"/>
          <w:sz w:val="24"/>
          <w:szCs w:val="24"/>
        </w:rPr>
      </w:pPr>
      <w:r w:rsidDel="00000000" w:rsidR="00000000" w:rsidRPr="00000000">
        <w:rPr>
          <w:rFonts w:ascii="PT Serif" w:cs="PT Serif" w:eastAsia="PT Serif" w:hAnsi="PT Serif"/>
          <w:sz w:val="24"/>
          <w:szCs w:val="24"/>
          <w:rtl w:val="0"/>
        </w:rPr>
        <w:t xml:space="preserve">- La fonction originale des nageoires était de stabiliser le corps du poisson dans son environnement; il s’agit donc d’une </w:t>
      </w:r>
      <w:r w:rsidDel="00000000" w:rsidR="00000000" w:rsidRPr="00000000">
        <w:rPr>
          <w:rFonts w:ascii="PT Serif" w:cs="PT Serif" w:eastAsia="PT Serif" w:hAnsi="PT Serif"/>
          <w:b w:val="1"/>
          <w:sz w:val="24"/>
          <w:szCs w:val="24"/>
          <w:rtl w:val="0"/>
        </w:rPr>
        <w:t xml:space="preserve">adaptation</w:t>
      </w:r>
    </w:p>
    <w:p w:rsidR="00000000" w:rsidDel="00000000" w:rsidP="00000000" w:rsidRDefault="00000000" w:rsidRPr="00000000" w14:paraId="000000CB">
      <w:pPr>
        <w:jc w:val="both"/>
        <w:rPr>
          <w:rFonts w:ascii="PT Serif" w:cs="PT Serif" w:eastAsia="PT Serif" w:hAnsi="PT Serif"/>
          <w:b w:val="1"/>
          <w:sz w:val="24"/>
          <w:szCs w:val="24"/>
        </w:rPr>
      </w:pPr>
      <w:r w:rsidDel="00000000" w:rsidR="00000000" w:rsidRPr="00000000">
        <w:rPr>
          <w:rFonts w:ascii="PT Serif" w:cs="PT Serif" w:eastAsia="PT Serif" w:hAnsi="PT Serif"/>
          <w:sz w:val="24"/>
          <w:szCs w:val="24"/>
          <w:rtl w:val="0"/>
        </w:rPr>
        <w:t xml:space="preserve">- Chez les animaux terrestres, les tétrapodes, les membres (évolués à partir de nageoires) servent à supporter le corps en milieu aérien. Les membres des tétrapodes sont donc une </w:t>
      </w:r>
      <w:r w:rsidDel="00000000" w:rsidR="00000000" w:rsidRPr="00000000">
        <w:rPr>
          <w:rFonts w:ascii="PT Serif" w:cs="PT Serif" w:eastAsia="PT Serif" w:hAnsi="PT Serif"/>
          <w:b w:val="1"/>
          <w:sz w:val="24"/>
          <w:szCs w:val="24"/>
          <w:rtl w:val="0"/>
        </w:rPr>
        <w:t xml:space="preserve">exaptation</w:t>
      </w:r>
      <w:r w:rsidDel="00000000" w:rsidR="00000000" w:rsidRPr="00000000">
        <w:rPr>
          <w:rFonts w:ascii="PT Serif" w:cs="PT Serif" w:eastAsia="PT Serif" w:hAnsi="PT Serif"/>
          <w:sz w:val="24"/>
          <w:szCs w:val="24"/>
          <w:rtl w:val="0"/>
        </w:rPr>
        <w:t xml:space="preserve"> pour la locomotion terrestre. Exemple de la </w:t>
      </w:r>
      <w:r w:rsidDel="00000000" w:rsidR="00000000" w:rsidRPr="00000000">
        <w:rPr>
          <w:rFonts w:ascii="PT Serif" w:cs="PT Serif" w:eastAsia="PT Serif" w:hAnsi="PT Serif"/>
          <w:b w:val="1"/>
          <w:sz w:val="24"/>
          <w:szCs w:val="24"/>
          <w:rtl w:val="0"/>
        </w:rPr>
        <w:t xml:space="preserve">Coelacanthe**</w:t>
      </w:r>
    </w:p>
    <w:p w:rsidR="00000000" w:rsidDel="00000000" w:rsidP="00000000" w:rsidRDefault="00000000" w:rsidRPr="00000000" w14:paraId="000000CC">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w:t>
      </w:r>
      <w:r w:rsidDel="00000000" w:rsidR="00000000" w:rsidRPr="00000000">
        <w:rPr>
          <w:rFonts w:ascii="PT Serif" w:cs="PT Serif" w:eastAsia="PT Serif" w:hAnsi="PT Serif"/>
          <w:b w:val="1"/>
          <w:sz w:val="24"/>
          <w:szCs w:val="24"/>
          <w:rtl w:val="0"/>
        </w:rPr>
        <w:t xml:space="preserve">Exaptation</w:t>
      </w:r>
      <w:r w:rsidDel="00000000" w:rsidR="00000000" w:rsidRPr="00000000">
        <w:rPr>
          <w:rFonts w:ascii="PT Serif" w:cs="PT Serif" w:eastAsia="PT Serif" w:hAnsi="PT Serif"/>
          <w:sz w:val="24"/>
          <w:szCs w:val="24"/>
          <w:rtl w:val="0"/>
        </w:rPr>
        <w:t xml:space="preserve">: adaptation dont la fonction actuelle n’est pas celle pour laquelle la structure a initialement évolué</w:t>
      </w:r>
    </w:p>
    <w:p w:rsidR="00000000" w:rsidDel="00000000" w:rsidP="00000000" w:rsidRDefault="00000000" w:rsidRPr="00000000" w14:paraId="000000CD">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L’évolution des poils: adaptation ou exaptation pour la </w:t>
      </w:r>
      <w:r w:rsidDel="00000000" w:rsidR="00000000" w:rsidRPr="00000000">
        <w:rPr>
          <w:rFonts w:ascii="PT Serif" w:cs="PT Serif" w:eastAsia="PT Serif" w:hAnsi="PT Serif"/>
          <w:b w:val="1"/>
          <w:sz w:val="24"/>
          <w:szCs w:val="24"/>
          <w:rtl w:val="0"/>
        </w:rPr>
        <w:t xml:space="preserve">conservation de la chaleur</w:t>
      </w:r>
      <w:r w:rsidDel="00000000" w:rsidR="00000000" w:rsidRPr="00000000">
        <w:rPr>
          <w:rFonts w:ascii="PT Serif" w:cs="PT Serif" w:eastAsia="PT Serif" w:hAnsi="PT Serif"/>
          <w:sz w:val="24"/>
          <w:szCs w:val="24"/>
          <w:rtl w:val="0"/>
        </w:rPr>
        <w:t xml:space="preserve">? Chez les mammifères actuels: poil sert à la thermorégulation. Éléphants: Soleil plombe sur sa peau, l’éléphant a des hot spots, où la peau est moins épaisse, perd donc plus de chaleur facilement. Les éléphants ont des zones de différentes densités de poils, poils assez gros. Poils dispersés. Poils gros et dispersés par rapport à une peau sans poil, celle avec des poils gros et dispersés perd plus de chaleur (augmente la surface de contact). Origine du poil: peut-être pour permettre à l’animal de perdre de la chaleur? Peut-être que le poil a évolué dans le même genre que les moustaches des chats, comme organe sensoriel. Le poil est peut-être une exaptation parce qu’il n’a pas la même fonction qu’il avait initialement.</w:t>
      </w:r>
    </w:p>
    <w:p w:rsidR="00000000" w:rsidDel="00000000" w:rsidP="00000000" w:rsidRDefault="00000000" w:rsidRPr="00000000" w14:paraId="000000CE">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Les plumes: adaptation ou exaptation pour le </w:t>
      </w:r>
      <w:r w:rsidDel="00000000" w:rsidR="00000000" w:rsidRPr="00000000">
        <w:rPr>
          <w:rFonts w:ascii="PT Serif" w:cs="PT Serif" w:eastAsia="PT Serif" w:hAnsi="PT Serif"/>
          <w:b w:val="1"/>
          <w:sz w:val="24"/>
          <w:szCs w:val="24"/>
          <w:rtl w:val="0"/>
        </w:rPr>
        <w:t xml:space="preserve">vol</w:t>
      </w:r>
      <w:r w:rsidDel="00000000" w:rsidR="00000000" w:rsidRPr="00000000">
        <w:rPr>
          <w:rFonts w:ascii="PT Serif" w:cs="PT Serif" w:eastAsia="PT Serif" w:hAnsi="PT Serif"/>
          <w:sz w:val="24"/>
          <w:szCs w:val="24"/>
          <w:rtl w:val="0"/>
        </w:rPr>
        <w:t xml:space="preserve">? Beaucoup de dinosaures avaient des plumes, alors la fonction initiale n’était pas pour le vol. Peut-être pour la thermorégulation, perte de chaleur. Mais les dinosaures ne sont pas endothermes. Plumes (écailles modifiées), peut-être pour la sélection sexuelle qui aurait évolué chez un seul sexe au début. Exaptation, pas le même rôle que les écailles. </w:t>
      </w:r>
    </w:p>
    <w:p w:rsidR="00000000" w:rsidDel="00000000" w:rsidP="00000000" w:rsidRDefault="00000000" w:rsidRPr="00000000" w14:paraId="000000CF">
      <w:pPr>
        <w:jc w:val="both"/>
        <w:rPr>
          <w:rFonts w:ascii="PT Serif" w:cs="PT Serif" w:eastAsia="PT Serif" w:hAnsi="PT Serif"/>
          <w:sz w:val="24"/>
          <w:szCs w:val="24"/>
        </w:rPr>
      </w:pPr>
      <w:r w:rsidDel="00000000" w:rsidR="00000000" w:rsidRPr="00000000">
        <w:rPr>
          <w:rtl w:val="0"/>
        </w:rPr>
      </w:r>
    </w:p>
    <w:p w:rsidR="00000000" w:rsidDel="00000000" w:rsidP="00000000" w:rsidRDefault="00000000" w:rsidRPr="00000000" w14:paraId="000000D0">
      <w:pPr>
        <w:jc w:val="both"/>
        <w:rPr>
          <w:rFonts w:ascii="PT Serif" w:cs="PT Serif" w:eastAsia="PT Serif" w:hAnsi="PT Serif"/>
          <w:sz w:val="24"/>
          <w:szCs w:val="24"/>
          <w:u w:val="single"/>
        </w:rPr>
      </w:pPr>
      <w:r w:rsidDel="00000000" w:rsidR="00000000" w:rsidRPr="00000000">
        <w:rPr>
          <w:rFonts w:ascii="PT Serif" w:cs="PT Serif" w:eastAsia="PT Serif" w:hAnsi="PT Serif"/>
          <w:sz w:val="24"/>
          <w:szCs w:val="24"/>
          <w:u w:val="single"/>
          <w:rtl w:val="0"/>
        </w:rPr>
        <w:t xml:space="preserve">7.3 Valeur adaptative de la variation géographique</w:t>
      </w:r>
    </w:p>
    <w:p w:rsidR="00000000" w:rsidDel="00000000" w:rsidP="00000000" w:rsidRDefault="00000000" w:rsidRPr="00000000" w14:paraId="000000D1">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Évolution de la perte de la fourrure et de la couleur de la peau chez les humains: Il y a 6-7 millions d’années (Ma), les hominines (toutes les espèces humaines) partagent un ancêtre commun avec les chimpanzés (</w:t>
      </w:r>
      <w:r w:rsidDel="00000000" w:rsidR="00000000" w:rsidRPr="00000000">
        <w:rPr>
          <w:rFonts w:ascii="PT Serif" w:cs="PT Serif" w:eastAsia="PT Serif" w:hAnsi="PT Serif"/>
          <w:b w:val="1"/>
          <w:sz w:val="24"/>
          <w:szCs w:val="24"/>
          <w:rtl w:val="0"/>
        </w:rPr>
        <w:t xml:space="preserve">peau pâle recouverte d’un pelage foncé</w:t>
      </w:r>
      <w:r w:rsidDel="00000000" w:rsidR="00000000" w:rsidRPr="00000000">
        <w:rPr>
          <w:rFonts w:ascii="PT Serif" w:cs="PT Serif" w:eastAsia="PT Serif" w:hAnsi="PT Serif"/>
          <w:sz w:val="24"/>
          <w:szCs w:val="24"/>
          <w:rtl w:val="0"/>
        </w:rPr>
        <w:t xml:space="preserve">). Sahelanthropus tchadensis: </w:t>
      </w:r>
      <w:r w:rsidDel="00000000" w:rsidR="00000000" w:rsidRPr="00000000">
        <w:rPr>
          <w:rFonts w:ascii="PT Serif" w:cs="PT Serif" w:eastAsia="PT Serif" w:hAnsi="PT Serif"/>
          <w:b w:val="1"/>
          <w:sz w:val="24"/>
          <w:szCs w:val="24"/>
          <w:rtl w:val="0"/>
        </w:rPr>
        <w:t xml:space="preserve">plus ancien représentant des Hominines.</w:t>
      </w:r>
      <w:r w:rsidDel="00000000" w:rsidR="00000000" w:rsidRPr="00000000">
        <w:rPr>
          <w:rFonts w:ascii="PT Serif" w:cs="PT Serif" w:eastAsia="PT Serif" w:hAnsi="PT Serif"/>
          <w:sz w:val="24"/>
          <w:szCs w:val="24"/>
          <w:rtl w:val="0"/>
        </w:rPr>
        <w:t xml:space="preserve"> </w:t>
      </w:r>
    </w:p>
    <w:p w:rsidR="00000000" w:rsidDel="00000000" w:rsidP="00000000" w:rsidRDefault="00000000" w:rsidRPr="00000000" w14:paraId="000000D2">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Foramen magnum: trou dans le crâne où la moelle épinière rentre dans la boîte crânienne. Chez l’Homme, le trou est directement en dessous du crâne, chez le chimpanzé il est à l’arrière alors on en déduit que le chimpanzé marchait plus penché, sur 4 pattes</w:t>
      </w:r>
    </w:p>
    <w:p w:rsidR="00000000" w:rsidDel="00000000" w:rsidP="00000000" w:rsidRDefault="00000000" w:rsidRPr="00000000" w14:paraId="000000D3">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Il y a 2 Ma, combien y avait-il </w:t>
      </w:r>
      <w:r w:rsidDel="00000000" w:rsidR="00000000" w:rsidRPr="00000000">
        <w:rPr>
          <w:rFonts w:ascii="PT Serif" w:cs="PT Serif" w:eastAsia="PT Serif" w:hAnsi="PT Serif"/>
          <w:b w:val="1"/>
          <w:sz w:val="24"/>
          <w:szCs w:val="24"/>
          <w:rtl w:val="0"/>
        </w:rPr>
        <w:t xml:space="preserve">d’espèces humaines</w:t>
      </w:r>
      <w:r w:rsidDel="00000000" w:rsidR="00000000" w:rsidRPr="00000000">
        <w:rPr>
          <w:rFonts w:ascii="PT Serif" w:cs="PT Serif" w:eastAsia="PT Serif" w:hAnsi="PT Serif"/>
          <w:sz w:val="24"/>
          <w:szCs w:val="24"/>
          <w:rtl w:val="0"/>
        </w:rPr>
        <w:t xml:space="preserve">? D’après le graphique, 5.</w:t>
      </w:r>
    </w:p>
    <w:p w:rsidR="00000000" w:rsidDel="00000000" w:rsidP="00000000" w:rsidRDefault="00000000" w:rsidRPr="00000000" w14:paraId="000000D4">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Australopithecus afarensis: Forêts tropicales, bipède (marche humaine) et </w:t>
      </w:r>
      <w:r w:rsidDel="00000000" w:rsidR="00000000" w:rsidRPr="00000000">
        <w:rPr>
          <w:rFonts w:ascii="PT Serif" w:cs="PT Serif" w:eastAsia="PT Serif" w:hAnsi="PT Serif"/>
          <w:b w:val="1"/>
          <w:sz w:val="24"/>
          <w:szCs w:val="24"/>
          <w:rtl w:val="0"/>
        </w:rPr>
        <w:t xml:space="preserve">arboricole</w:t>
      </w:r>
      <w:r w:rsidDel="00000000" w:rsidR="00000000" w:rsidRPr="00000000">
        <w:rPr>
          <w:rFonts w:ascii="PT Serif" w:cs="PT Serif" w:eastAsia="PT Serif" w:hAnsi="PT Serif"/>
          <w:sz w:val="24"/>
          <w:szCs w:val="24"/>
          <w:rtl w:val="0"/>
        </w:rPr>
        <w:t xml:space="preserve">, alimentation de fruits, tubercules et graines, mode de vie </w:t>
      </w:r>
      <w:r w:rsidDel="00000000" w:rsidR="00000000" w:rsidRPr="00000000">
        <w:rPr>
          <w:rFonts w:ascii="PT Serif" w:cs="PT Serif" w:eastAsia="PT Serif" w:hAnsi="PT Serif"/>
          <w:b w:val="1"/>
          <w:sz w:val="24"/>
          <w:szCs w:val="24"/>
          <w:rtl w:val="0"/>
        </w:rPr>
        <w:t xml:space="preserve">sédentaire.</w:t>
      </w:r>
      <w:r w:rsidDel="00000000" w:rsidR="00000000" w:rsidRPr="00000000">
        <w:rPr>
          <w:rFonts w:ascii="PT Serif" w:cs="PT Serif" w:eastAsia="PT Serif" w:hAnsi="PT Serif"/>
          <w:sz w:val="24"/>
          <w:szCs w:val="24"/>
          <w:rtl w:val="0"/>
        </w:rPr>
        <w:t xml:space="preserve"> Ils avaient de longs bras pour faciliter leurs déplacements dans les arbres</w:t>
      </w:r>
    </w:p>
    <w:p w:rsidR="00000000" w:rsidDel="00000000" w:rsidP="00000000" w:rsidRDefault="00000000" w:rsidRPr="00000000" w14:paraId="000000D5">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À compter de 3 Ma: </w:t>
      </w:r>
    </w:p>
    <w:p w:rsidR="00000000" w:rsidDel="00000000" w:rsidP="00000000" w:rsidRDefault="00000000" w:rsidRPr="00000000" w14:paraId="000000D6">
      <w:pPr>
        <w:ind w:left="720" w:firstLine="0"/>
        <w:jc w:val="both"/>
        <w:rPr>
          <w:rFonts w:ascii="PT Serif" w:cs="PT Serif" w:eastAsia="PT Serif" w:hAnsi="PT Serif"/>
          <w:b w:val="1"/>
          <w:sz w:val="24"/>
          <w:szCs w:val="24"/>
        </w:rPr>
      </w:pPr>
      <w:r w:rsidDel="00000000" w:rsidR="00000000" w:rsidRPr="00000000">
        <w:rPr>
          <w:rFonts w:ascii="PT Serif" w:cs="PT Serif" w:eastAsia="PT Serif" w:hAnsi="PT Serif"/>
          <w:b w:val="1"/>
          <w:sz w:val="24"/>
          <w:szCs w:val="24"/>
          <w:rtl w:val="0"/>
        </w:rPr>
        <w:t xml:space="preserve">- Refroidissement important</w:t>
      </w:r>
    </w:p>
    <w:p w:rsidR="00000000" w:rsidDel="00000000" w:rsidP="00000000" w:rsidRDefault="00000000" w:rsidRPr="00000000" w14:paraId="000000D7">
      <w:pPr>
        <w:ind w:left="72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Assèchement de l’Afrique de l’est</w:t>
      </w:r>
    </w:p>
    <w:p w:rsidR="00000000" w:rsidDel="00000000" w:rsidP="00000000" w:rsidRDefault="00000000" w:rsidRPr="00000000" w14:paraId="000000D8">
      <w:pPr>
        <w:ind w:left="72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Formation de savanes</w:t>
      </w:r>
    </w:p>
    <w:p w:rsidR="00000000" w:rsidDel="00000000" w:rsidP="00000000" w:rsidRDefault="00000000" w:rsidRPr="00000000" w14:paraId="000000D9">
      <w:pPr>
        <w:ind w:left="72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Impact sur les espèces préhumaines</w:t>
      </w:r>
    </w:p>
    <w:p w:rsidR="00000000" w:rsidDel="00000000" w:rsidP="00000000" w:rsidRDefault="00000000" w:rsidRPr="00000000" w14:paraId="000000DA">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Homo ergaster (Homo erectus); 1.2 Ma</w:t>
      </w:r>
    </w:p>
    <w:p w:rsidR="00000000" w:rsidDel="00000000" w:rsidP="00000000" w:rsidRDefault="00000000" w:rsidRPr="00000000" w14:paraId="000000DB">
      <w:pPr>
        <w:ind w:left="72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Déplacements plus grands pour un mode de vie plus actif de chasseur/cueilleur, présentent environ notre morphologie en bas de la tête</w:t>
      </w:r>
    </w:p>
    <w:p w:rsidR="00000000" w:rsidDel="00000000" w:rsidP="00000000" w:rsidRDefault="00000000" w:rsidRPr="00000000" w14:paraId="000000DC">
      <w:pPr>
        <w:ind w:left="72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Moins de fruits disponibles, alors ils ajoutent la </w:t>
      </w:r>
      <w:r w:rsidDel="00000000" w:rsidR="00000000" w:rsidRPr="00000000">
        <w:rPr>
          <w:rFonts w:ascii="PT Serif" w:cs="PT Serif" w:eastAsia="PT Serif" w:hAnsi="PT Serif"/>
          <w:b w:val="1"/>
          <w:sz w:val="24"/>
          <w:szCs w:val="24"/>
          <w:rtl w:val="0"/>
        </w:rPr>
        <w:t xml:space="preserve">viande</w:t>
      </w:r>
      <w:r w:rsidDel="00000000" w:rsidR="00000000" w:rsidRPr="00000000">
        <w:rPr>
          <w:rFonts w:ascii="PT Serif" w:cs="PT Serif" w:eastAsia="PT Serif" w:hAnsi="PT Serif"/>
          <w:sz w:val="24"/>
          <w:szCs w:val="24"/>
          <w:rtl w:val="0"/>
        </w:rPr>
        <w:t xml:space="preserve"> à leur alimentation</w:t>
      </w:r>
    </w:p>
    <w:p w:rsidR="00000000" w:rsidDel="00000000" w:rsidP="00000000" w:rsidRDefault="00000000" w:rsidRPr="00000000" w14:paraId="000000DD">
      <w:pPr>
        <w:ind w:left="72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Déplacements plus grands pour chercher les proies et de l’eau</w:t>
      </w:r>
    </w:p>
    <w:p w:rsidR="00000000" w:rsidDel="00000000" w:rsidP="00000000" w:rsidRDefault="00000000" w:rsidRPr="00000000" w14:paraId="000000DE">
      <w:pPr>
        <w:ind w:left="72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Vivent dans les plaines</w:t>
      </w:r>
    </w:p>
    <w:p w:rsidR="00000000" w:rsidDel="00000000" w:rsidP="00000000" w:rsidRDefault="00000000" w:rsidRPr="00000000" w14:paraId="000000DF">
      <w:pPr>
        <w:ind w:left="720" w:firstLine="0"/>
        <w:jc w:val="both"/>
        <w:rPr>
          <w:rFonts w:ascii="PT Serif" w:cs="PT Serif" w:eastAsia="PT Serif" w:hAnsi="PT Serif"/>
          <w:b w:val="1"/>
          <w:sz w:val="24"/>
          <w:szCs w:val="24"/>
        </w:rPr>
      </w:pPr>
      <w:r w:rsidDel="00000000" w:rsidR="00000000" w:rsidRPr="00000000">
        <w:rPr>
          <w:rFonts w:ascii="PT Serif" w:cs="PT Serif" w:eastAsia="PT Serif" w:hAnsi="PT Serif"/>
          <w:sz w:val="24"/>
          <w:szCs w:val="24"/>
          <w:rtl w:val="0"/>
        </w:rPr>
        <w:t xml:space="preserve">- Mode de vie plus actif; </w:t>
      </w:r>
      <w:r w:rsidDel="00000000" w:rsidR="00000000" w:rsidRPr="00000000">
        <w:rPr>
          <w:rFonts w:ascii="PT Serif" w:cs="PT Serif" w:eastAsia="PT Serif" w:hAnsi="PT Serif"/>
          <w:b w:val="1"/>
          <w:sz w:val="24"/>
          <w:szCs w:val="24"/>
          <w:rtl w:val="0"/>
        </w:rPr>
        <w:t xml:space="preserve">chasseur-cueilleur</w:t>
      </w:r>
    </w:p>
    <w:p w:rsidR="00000000" w:rsidDel="00000000" w:rsidP="00000000" w:rsidRDefault="00000000" w:rsidRPr="00000000" w14:paraId="000000E0">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Sélection naturelle a agi sur la forme du </w:t>
      </w:r>
      <w:r w:rsidDel="00000000" w:rsidR="00000000" w:rsidRPr="00000000">
        <w:rPr>
          <w:rFonts w:ascii="PT Serif" w:cs="PT Serif" w:eastAsia="PT Serif" w:hAnsi="PT Serif"/>
          <w:b w:val="1"/>
          <w:sz w:val="24"/>
          <w:szCs w:val="24"/>
          <w:rtl w:val="0"/>
        </w:rPr>
        <w:t xml:space="preserve">corps</w:t>
      </w:r>
      <w:r w:rsidDel="00000000" w:rsidR="00000000" w:rsidRPr="00000000">
        <w:rPr>
          <w:rFonts w:ascii="PT Serif" w:cs="PT Serif" w:eastAsia="PT Serif" w:hAnsi="PT Serif"/>
          <w:sz w:val="24"/>
          <w:szCs w:val="24"/>
          <w:rtl w:val="0"/>
        </w:rPr>
        <w:t xml:space="preserve"> (capacité de </w:t>
      </w:r>
      <w:r w:rsidDel="00000000" w:rsidR="00000000" w:rsidRPr="00000000">
        <w:rPr>
          <w:rFonts w:ascii="PT Serif" w:cs="PT Serif" w:eastAsia="PT Serif" w:hAnsi="PT Serif"/>
          <w:b w:val="1"/>
          <w:sz w:val="24"/>
          <w:szCs w:val="24"/>
          <w:rtl w:val="0"/>
        </w:rPr>
        <w:t xml:space="preserve">courir</w:t>
      </w:r>
      <w:r w:rsidDel="00000000" w:rsidR="00000000" w:rsidRPr="00000000">
        <w:rPr>
          <w:rFonts w:ascii="PT Serif" w:cs="PT Serif" w:eastAsia="PT Serif" w:hAnsi="PT Serif"/>
          <w:sz w:val="24"/>
          <w:szCs w:val="24"/>
          <w:rtl w:val="0"/>
        </w:rPr>
        <w:t xml:space="preserve">)</w:t>
      </w:r>
    </w:p>
    <w:p w:rsidR="00000000" w:rsidDel="00000000" w:rsidP="00000000" w:rsidRDefault="00000000" w:rsidRPr="00000000" w14:paraId="000000E1">
      <w:pPr>
        <w:ind w:left="72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Conséquence: abondance </w:t>
      </w:r>
      <w:r w:rsidDel="00000000" w:rsidR="00000000" w:rsidRPr="00000000">
        <w:rPr>
          <w:rFonts w:ascii="PT Serif" w:cs="PT Serif" w:eastAsia="PT Serif" w:hAnsi="PT Serif"/>
          <w:b w:val="1"/>
          <w:sz w:val="24"/>
          <w:szCs w:val="24"/>
          <w:rtl w:val="0"/>
        </w:rPr>
        <w:t xml:space="preserve">de glandes à sueur et moins de poils</w:t>
      </w:r>
      <w:r w:rsidDel="00000000" w:rsidR="00000000" w:rsidRPr="00000000">
        <w:rPr>
          <w:rFonts w:ascii="PT Serif" w:cs="PT Serif" w:eastAsia="PT Serif" w:hAnsi="PT Serif"/>
          <w:sz w:val="24"/>
          <w:szCs w:val="24"/>
          <w:rtl w:val="0"/>
        </w:rPr>
        <w:t xml:space="preserve"> pour aider à </w:t>
      </w:r>
      <w:r w:rsidDel="00000000" w:rsidR="00000000" w:rsidRPr="00000000">
        <w:rPr>
          <w:rFonts w:ascii="PT Serif" w:cs="PT Serif" w:eastAsia="PT Serif" w:hAnsi="PT Serif"/>
          <w:b w:val="1"/>
          <w:sz w:val="24"/>
          <w:szCs w:val="24"/>
          <w:rtl w:val="0"/>
        </w:rPr>
        <w:t xml:space="preserve">dissiper</w:t>
      </w:r>
      <w:r w:rsidDel="00000000" w:rsidR="00000000" w:rsidRPr="00000000">
        <w:rPr>
          <w:rFonts w:ascii="PT Serif" w:cs="PT Serif" w:eastAsia="PT Serif" w:hAnsi="PT Serif"/>
          <w:sz w:val="24"/>
          <w:szCs w:val="24"/>
          <w:rtl w:val="0"/>
        </w:rPr>
        <w:t xml:space="preserve"> la chaleur; c’est plus facile de perdre de la chaleur par évaporation quand il n’y a pas de fourrure</w:t>
      </w:r>
    </w:p>
    <w:p w:rsidR="00000000" w:rsidDel="00000000" w:rsidP="00000000" w:rsidRDefault="00000000" w:rsidRPr="00000000" w14:paraId="000000E2">
      <w:pPr>
        <w:jc w:val="both"/>
        <w:rPr>
          <w:rFonts w:ascii="PT Serif" w:cs="PT Serif" w:eastAsia="PT Serif" w:hAnsi="PT Serif"/>
          <w:b w:val="1"/>
          <w:sz w:val="24"/>
          <w:szCs w:val="24"/>
        </w:rPr>
      </w:pPr>
      <w:r w:rsidDel="00000000" w:rsidR="00000000" w:rsidRPr="00000000">
        <w:rPr>
          <w:rFonts w:ascii="PT Serif" w:cs="PT Serif" w:eastAsia="PT Serif" w:hAnsi="PT Serif"/>
          <w:sz w:val="24"/>
          <w:szCs w:val="24"/>
          <w:rtl w:val="0"/>
        </w:rPr>
        <w:t xml:space="preserve">- Glandes des animaux à fourrure: Surtout sébacées et apocrines, sueur </w:t>
      </w:r>
      <w:r w:rsidDel="00000000" w:rsidR="00000000" w:rsidRPr="00000000">
        <w:rPr>
          <w:rFonts w:ascii="PT Serif" w:cs="PT Serif" w:eastAsia="PT Serif" w:hAnsi="PT Serif"/>
          <w:b w:val="1"/>
          <w:sz w:val="24"/>
          <w:szCs w:val="24"/>
          <w:rtl w:val="0"/>
        </w:rPr>
        <w:t xml:space="preserve">huileuse</w:t>
      </w:r>
      <w:r w:rsidDel="00000000" w:rsidR="00000000" w:rsidRPr="00000000">
        <w:rPr>
          <w:rFonts w:ascii="PT Serif" w:cs="PT Serif" w:eastAsia="PT Serif" w:hAnsi="PT Serif"/>
          <w:sz w:val="24"/>
          <w:szCs w:val="24"/>
          <w:rtl w:val="0"/>
        </w:rPr>
        <w:t xml:space="preserve">, transpiration </w:t>
      </w:r>
      <w:r w:rsidDel="00000000" w:rsidR="00000000" w:rsidRPr="00000000">
        <w:rPr>
          <w:rFonts w:ascii="PT Serif" w:cs="PT Serif" w:eastAsia="PT Serif" w:hAnsi="PT Serif"/>
          <w:b w:val="1"/>
          <w:sz w:val="24"/>
          <w:szCs w:val="24"/>
          <w:rtl w:val="0"/>
        </w:rPr>
        <w:t xml:space="preserve">difficile</w:t>
      </w:r>
    </w:p>
    <w:p w:rsidR="00000000" w:rsidDel="00000000" w:rsidP="00000000" w:rsidRDefault="00000000" w:rsidRPr="00000000" w14:paraId="000000E3">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Glandes chez les humains: Surtout </w:t>
      </w:r>
      <w:r w:rsidDel="00000000" w:rsidR="00000000" w:rsidRPr="00000000">
        <w:rPr>
          <w:rFonts w:ascii="PT Serif" w:cs="PT Serif" w:eastAsia="PT Serif" w:hAnsi="PT Serif"/>
          <w:b w:val="1"/>
          <w:sz w:val="24"/>
          <w:szCs w:val="24"/>
          <w:rtl w:val="0"/>
        </w:rPr>
        <w:t xml:space="preserve">eccrines</w:t>
      </w:r>
      <w:r w:rsidDel="00000000" w:rsidR="00000000" w:rsidRPr="00000000">
        <w:rPr>
          <w:rFonts w:ascii="PT Serif" w:cs="PT Serif" w:eastAsia="PT Serif" w:hAnsi="PT Serif"/>
          <w:sz w:val="24"/>
          <w:szCs w:val="24"/>
          <w:rtl w:val="0"/>
        </w:rPr>
        <w:t xml:space="preserve">, sueur </w:t>
      </w:r>
      <w:r w:rsidDel="00000000" w:rsidR="00000000" w:rsidRPr="00000000">
        <w:rPr>
          <w:rFonts w:ascii="PT Serif" w:cs="PT Serif" w:eastAsia="PT Serif" w:hAnsi="PT Serif"/>
          <w:b w:val="1"/>
          <w:sz w:val="24"/>
          <w:szCs w:val="24"/>
          <w:rtl w:val="0"/>
        </w:rPr>
        <w:t xml:space="preserve">fluide et aqueuse</w:t>
      </w:r>
      <w:r w:rsidDel="00000000" w:rsidR="00000000" w:rsidRPr="00000000">
        <w:rPr>
          <w:rFonts w:ascii="PT Serif" w:cs="PT Serif" w:eastAsia="PT Serif" w:hAnsi="PT Serif"/>
          <w:sz w:val="24"/>
          <w:szCs w:val="24"/>
          <w:rtl w:val="0"/>
        </w:rPr>
        <w:t xml:space="preserve">, transpiration </w:t>
      </w:r>
      <w:r w:rsidDel="00000000" w:rsidR="00000000" w:rsidRPr="00000000">
        <w:rPr>
          <w:rFonts w:ascii="PT Serif" w:cs="PT Serif" w:eastAsia="PT Serif" w:hAnsi="PT Serif"/>
          <w:b w:val="1"/>
          <w:sz w:val="24"/>
          <w:szCs w:val="24"/>
          <w:rtl w:val="0"/>
        </w:rPr>
        <w:t xml:space="preserve">facile</w:t>
      </w:r>
      <w:r w:rsidDel="00000000" w:rsidR="00000000" w:rsidRPr="00000000">
        <w:rPr>
          <w:rFonts w:ascii="PT Serif" w:cs="PT Serif" w:eastAsia="PT Serif" w:hAnsi="PT Serif"/>
          <w:sz w:val="24"/>
          <w:szCs w:val="24"/>
          <w:rtl w:val="0"/>
        </w:rPr>
        <w:t xml:space="preserve"> (jusqu’à 10 litres par jour)</w:t>
      </w:r>
    </w:p>
    <w:p w:rsidR="00000000" w:rsidDel="00000000" w:rsidP="00000000" w:rsidRDefault="00000000" w:rsidRPr="00000000" w14:paraId="000000E4">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Cheval en sueur: </w:t>
      </w:r>
      <w:r w:rsidDel="00000000" w:rsidR="00000000" w:rsidRPr="00000000">
        <w:rPr>
          <w:rFonts w:ascii="PT Serif" w:cs="PT Serif" w:eastAsia="PT Serif" w:hAnsi="PT Serif"/>
          <w:b w:val="1"/>
          <w:sz w:val="24"/>
          <w:szCs w:val="24"/>
          <w:rtl w:val="0"/>
        </w:rPr>
        <w:t xml:space="preserve">Transpiration difficile, relativement peu de glandes à sueur eccrines</w:t>
      </w:r>
      <w:r w:rsidDel="00000000" w:rsidR="00000000" w:rsidRPr="00000000">
        <w:rPr>
          <w:rFonts w:ascii="PT Serif" w:cs="PT Serif" w:eastAsia="PT Serif" w:hAnsi="PT Serif"/>
          <w:sz w:val="24"/>
          <w:szCs w:val="24"/>
          <w:rtl w:val="0"/>
        </w:rPr>
        <w:t xml:space="preserve"> (Protéine des glandes à sueur apocrines: </w:t>
      </w:r>
      <w:r w:rsidDel="00000000" w:rsidR="00000000" w:rsidRPr="00000000">
        <w:rPr>
          <w:rFonts w:ascii="PT Serif" w:cs="PT Serif" w:eastAsia="PT Serif" w:hAnsi="PT Serif"/>
          <w:b w:val="1"/>
          <w:sz w:val="24"/>
          <w:szCs w:val="24"/>
          <w:rtl w:val="0"/>
        </w:rPr>
        <w:t xml:space="preserve">latherine</w:t>
      </w:r>
      <w:r w:rsidDel="00000000" w:rsidR="00000000" w:rsidRPr="00000000">
        <w:rPr>
          <w:rFonts w:ascii="PT Serif" w:cs="PT Serif" w:eastAsia="PT Serif" w:hAnsi="PT Serif"/>
          <w:sz w:val="24"/>
          <w:szCs w:val="24"/>
          <w:rtl w:val="0"/>
        </w:rPr>
        <w:t xml:space="preserve">)</w:t>
      </w:r>
    </w:p>
    <w:p w:rsidR="00000000" w:rsidDel="00000000" w:rsidP="00000000" w:rsidRDefault="00000000" w:rsidRPr="00000000" w14:paraId="000000E5">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Carnivores thermorégulation: </w:t>
      </w:r>
      <w:r w:rsidDel="00000000" w:rsidR="00000000" w:rsidRPr="00000000">
        <w:rPr>
          <w:rFonts w:ascii="PT Serif" w:cs="PT Serif" w:eastAsia="PT Serif" w:hAnsi="PT Serif"/>
          <w:b w:val="1"/>
          <w:sz w:val="24"/>
          <w:szCs w:val="24"/>
          <w:rtl w:val="0"/>
        </w:rPr>
        <w:t xml:space="preserve">Halètement</w:t>
      </w:r>
      <w:r w:rsidDel="00000000" w:rsidR="00000000" w:rsidRPr="00000000">
        <w:rPr>
          <w:rFonts w:ascii="PT Serif" w:cs="PT Serif" w:eastAsia="PT Serif" w:hAnsi="PT Serif"/>
          <w:sz w:val="24"/>
          <w:szCs w:val="24"/>
          <w:rtl w:val="0"/>
        </w:rPr>
        <w:t xml:space="preserve"> et glandes à sueur eccrines seulement sur les </w:t>
      </w:r>
      <w:r w:rsidDel="00000000" w:rsidR="00000000" w:rsidRPr="00000000">
        <w:rPr>
          <w:rFonts w:ascii="PT Serif" w:cs="PT Serif" w:eastAsia="PT Serif" w:hAnsi="PT Serif"/>
          <w:b w:val="1"/>
          <w:sz w:val="24"/>
          <w:szCs w:val="24"/>
          <w:rtl w:val="0"/>
        </w:rPr>
        <w:t xml:space="preserve">coussinets</w:t>
      </w:r>
      <w:r w:rsidDel="00000000" w:rsidR="00000000" w:rsidRPr="00000000">
        <w:rPr>
          <w:rFonts w:ascii="PT Serif" w:cs="PT Serif" w:eastAsia="PT Serif" w:hAnsi="PT Serif"/>
          <w:sz w:val="24"/>
          <w:szCs w:val="24"/>
          <w:rtl w:val="0"/>
        </w:rPr>
        <w:t xml:space="preserve"> des pattes</w:t>
      </w:r>
    </w:p>
    <w:p w:rsidR="00000000" w:rsidDel="00000000" w:rsidP="00000000" w:rsidRDefault="00000000" w:rsidRPr="00000000" w14:paraId="000000E6">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Humain: 10-14 litres par jour, 2-4 litres par heure, beaucoup de glandes à sueur </w:t>
      </w:r>
      <w:r w:rsidDel="00000000" w:rsidR="00000000" w:rsidRPr="00000000">
        <w:rPr>
          <w:rFonts w:ascii="PT Serif" w:cs="PT Serif" w:eastAsia="PT Serif" w:hAnsi="PT Serif"/>
          <w:b w:val="1"/>
          <w:sz w:val="24"/>
          <w:szCs w:val="24"/>
          <w:rtl w:val="0"/>
        </w:rPr>
        <w:t xml:space="preserve">eccrines</w:t>
      </w:r>
      <w:r w:rsidDel="00000000" w:rsidR="00000000" w:rsidRPr="00000000">
        <w:rPr>
          <w:rFonts w:ascii="PT Serif" w:cs="PT Serif" w:eastAsia="PT Serif" w:hAnsi="PT Serif"/>
          <w:sz w:val="24"/>
          <w:szCs w:val="24"/>
          <w:rtl w:val="0"/>
        </w:rPr>
        <w:t xml:space="preserve"> (perte du </w:t>
      </w:r>
      <w:r w:rsidDel="00000000" w:rsidR="00000000" w:rsidRPr="00000000">
        <w:rPr>
          <w:rFonts w:ascii="PT Serif" w:cs="PT Serif" w:eastAsia="PT Serif" w:hAnsi="PT Serif"/>
          <w:b w:val="1"/>
          <w:sz w:val="24"/>
          <w:szCs w:val="24"/>
          <w:rtl w:val="0"/>
        </w:rPr>
        <w:t xml:space="preserve">poil</w:t>
      </w:r>
      <w:r w:rsidDel="00000000" w:rsidR="00000000" w:rsidRPr="00000000">
        <w:rPr>
          <w:rFonts w:ascii="PT Serif" w:cs="PT Serif" w:eastAsia="PT Serif" w:hAnsi="PT Serif"/>
          <w:sz w:val="24"/>
          <w:szCs w:val="24"/>
          <w:rtl w:val="0"/>
        </w:rPr>
        <w:t xml:space="preserve"> pour faciliter </w:t>
      </w:r>
      <w:r w:rsidDel="00000000" w:rsidR="00000000" w:rsidRPr="00000000">
        <w:rPr>
          <w:rFonts w:ascii="PT Serif" w:cs="PT Serif" w:eastAsia="PT Serif" w:hAnsi="PT Serif"/>
          <w:b w:val="1"/>
          <w:sz w:val="24"/>
          <w:szCs w:val="24"/>
          <w:rtl w:val="0"/>
        </w:rPr>
        <w:t xml:space="preserve">l’évaporation</w:t>
      </w:r>
      <w:r w:rsidDel="00000000" w:rsidR="00000000" w:rsidRPr="00000000">
        <w:rPr>
          <w:rFonts w:ascii="PT Serif" w:cs="PT Serif" w:eastAsia="PT Serif" w:hAnsi="PT Serif"/>
          <w:sz w:val="24"/>
          <w:szCs w:val="24"/>
          <w:rtl w:val="0"/>
        </w:rPr>
        <w:t xml:space="preserve"> de la sueur). La perte de fourrure serait le produit d’un mode de vie actif</w:t>
      </w:r>
    </w:p>
    <w:p w:rsidR="00000000" w:rsidDel="00000000" w:rsidP="00000000" w:rsidRDefault="00000000" w:rsidRPr="00000000" w14:paraId="000000E7">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Le pelage est important aux animaux pour la communication, la fourrure protège des éraflures</w:t>
      </w:r>
    </w:p>
    <w:p w:rsidR="00000000" w:rsidDel="00000000" w:rsidP="00000000" w:rsidRDefault="00000000" w:rsidRPr="00000000" w14:paraId="000000E8">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Sélection en faveur d’une peau foncée (</w:t>
      </w:r>
      <w:r w:rsidDel="00000000" w:rsidR="00000000" w:rsidRPr="00000000">
        <w:rPr>
          <w:rFonts w:ascii="PT Serif" w:cs="PT Serif" w:eastAsia="PT Serif" w:hAnsi="PT Serif"/>
          <w:b w:val="1"/>
          <w:sz w:val="24"/>
          <w:szCs w:val="24"/>
          <w:rtl w:val="0"/>
        </w:rPr>
        <w:t xml:space="preserve">1.2 Ma</w:t>
      </w:r>
      <w:r w:rsidDel="00000000" w:rsidR="00000000" w:rsidRPr="00000000">
        <w:rPr>
          <w:rFonts w:ascii="PT Serif" w:cs="PT Serif" w:eastAsia="PT Serif" w:hAnsi="PT Serif"/>
          <w:sz w:val="24"/>
          <w:szCs w:val="24"/>
          <w:rtl w:val="0"/>
        </w:rPr>
        <w:t xml:space="preserve">) </w:t>
      </w:r>
      <w:r w:rsidDel="00000000" w:rsidR="00000000" w:rsidRPr="00000000">
        <w:rPr>
          <w:rFonts w:ascii="PT Serif" w:cs="PT Serif" w:eastAsia="PT Serif" w:hAnsi="PT Serif"/>
          <w:b w:val="1"/>
          <w:sz w:val="24"/>
          <w:szCs w:val="24"/>
          <w:rtl w:val="0"/>
        </w:rPr>
        <w:t xml:space="preserve">en même temps</w:t>
      </w:r>
      <w:r w:rsidDel="00000000" w:rsidR="00000000" w:rsidRPr="00000000">
        <w:rPr>
          <w:rFonts w:ascii="PT Serif" w:cs="PT Serif" w:eastAsia="PT Serif" w:hAnsi="PT Serif"/>
          <w:sz w:val="24"/>
          <w:szCs w:val="24"/>
          <w:rtl w:val="0"/>
        </w:rPr>
        <w:t xml:space="preserve"> que la perte de fourrure</w:t>
      </w:r>
    </w:p>
    <w:p w:rsidR="00000000" w:rsidDel="00000000" w:rsidP="00000000" w:rsidRDefault="00000000" w:rsidRPr="00000000" w14:paraId="000000E9">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Sélection </w:t>
      </w:r>
      <w:r w:rsidDel="00000000" w:rsidR="00000000" w:rsidRPr="00000000">
        <w:rPr>
          <w:rFonts w:ascii="PT Serif" w:cs="PT Serif" w:eastAsia="PT Serif" w:hAnsi="PT Serif"/>
          <w:b w:val="1"/>
          <w:sz w:val="24"/>
          <w:szCs w:val="24"/>
          <w:rtl w:val="0"/>
        </w:rPr>
        <w:t xml:space="preserve">naturelle</w:t>
      </w:r>
      <w:r w:rsidDel="00000000" w:rsidR="00000000" w:rsidRPr="00000000">
        <w:rPr>
          <w:rFonts w:ascii="PT Serif" w:cs="PT Serif" w:eastAsia="PT Serif" w:hAnsi="PT Serif"/>
          <w:sz w:val="24"/>
          <w:szCs w:val="24"/>
          <w:rtl w:val="0"/>
        </w:rPr>
        <w:t xml:space="preserve"> a favorisé les individus ayant une peau plus </w:t>
      </w:r>
      <w:r w:rsidDel="00000000" w:rsidR="00000000" w:rsidRPr="00000000">
        <w:rPr>
          <w:rFonts w:ascii="PT Serif" w:cs="PT Serif" w:eastAsia="PT Serif" w:hAnsi="PT Serif"/>
          <w:b w:val="1"/>
          <w:sz w:val="24"/>
          <w:szCs w:val="24"/>
          <w:rtl w:val="0"/>
        </w:rPr>
        <w:t xml:space="preserve">épaisse, foncée et acide</w:t>
      </w:r>
      <w:r w:rsidDel="00000000" w:rsidR="00000000" w:rsidRPr="00000000">
        <w:rPr>
          <w:rFonts w:ascii="PT Serif" w:cs="PT Serif" w:eastAsia="PT Serif" w:hAnsi="PT Serif"/>
          <w:sz w:val="24"/>
          <w:szCs w:val="24"/>
          <w:rtl w:val="0"/>
        </w:rPr>
        <w:t xml:space="preserve"> (plus de mélanosomes -&gt; plus de mélanines), protection contre les rayons ultra-violets, la sécheresse, les attaques bactériennes et certaines carences </w:t>
      </w:r>
      <w:r w:rsidDel="00000000" w:rsidR="00000000" w:rsidRPr="00000000">
        <w:rPr>
          <w:rFonts w:ascii="PT Serif" w:cs="PT Serif" w:eastAsia="PT Serif" w:hAnsi="PT Serif"/>
          <w:b w:val="1"/>
          <w:sz w:val="24"/>
          <w:szCs w:val="24"/>
          <w:rtl w:val="0"/>
        </w:rPr>
        <w:t xml:space="preserve">vitaminiques </w:t>
      </w:r>
      <w:r w:rsidDel="00000000" w:rsidR="00000000" w:rsidRPr="00000000">
        <w:rPr>
          <w:rtl w:val="0"/>
        </w:rPr>
      </w:r>
    </w:p>
    <w:p w:rsidR="00000000" w:rsidDel="00000000" w:rsidP="00000000" w:rsidRDefault="00000000" w:rsidRPr="00000000" w14:paraId="000000EA">
      <w:pPr>
        <w:jc w:val="both"/>
        <w:rPr>
          <w:rFonts w:ascii="PT Serif" w:cs="PT Serif" w:eastAsia="PT Serif" w:hAnsi="PT Serif"/>
          <w:b w:val="1"/>
          <w:sz w:val="24"/>
          <w:szCs w:val="24"/>
        </w:rPr>
      </w:pPr>
      <w:r w:rsidDel="00000000" w:rsidR="00000000" w:rsidRPr="00000000">
        <w:rPr>
          <w:rFonts w:ascii="PT Serif" w:cs="PT Serif" w:eastAsia="PT Serif" w:hAnsi="PT Serif"/>
          <w:sz w:val="24"/>
          <w:szCs w:val="24"/>
          <w:rtl w:val="0"/>
        </w:rPr>
        <w:t xml:space="preserve">- Pendant près de 1 MA, la peau des espèces d’Hominines incluant Homo Sapiens a été </w:t>
      </w:r>
      <w:r w:rsidDel="00000000" w:rsidR="00000000" w:rsidRPr="00000000">
        <w:rPr>
          <w:rFonts w:ascii="PT Serif" w:cs="PT Serif" w:eastAsia="PT Serif" w:hAnsi="PT Serif"/>
          <w:b w:val="1"/>
          <w:sz w:val="24"/>
          <w:szCs w:val="24"/>
          <w:rtl w:val="0"/>
        </w:rPr>
        <w:t xml:space="preserve">foncée</w:t>
      </w:r>
    </w:p>
    <w:p w:rsidR="00000000" w:rsidDel="00000000" w:rsidP="00000000" w:rsidRDefault="00000000" w:rsidRPr="00000000" w14:paraId="000000EB">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Hypothèse pour expliquer l’évolution de la couleur de la peau:</w:t>
      </w:r>
    </w:p>
    <w:p w:rsidR="00000000" w:rsidDel="00000000" w:rsidP="00000000" w:rsidRDefault="00000000" w:rsidRPr="00000000" w14:paraId="000000EC">
      <w:pPr>
        <w:ind w:left="72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Rappel: il faut déterminer une caractéristique </w:t>
      </w:r>
      <w:r w:rsidDel="00000000" w:rsidR="00000000" w:rsidRPr="00000000">
        <w:rPr>
          <w:rFonts w:ascii="PT Serif" w:cs="PT Serif" w:eastAsia="PT Serif" w:hAnsi="PT Serif"/>
          <w:b w:val="1"/>
          <w:sz w:val="24"/>
          <w:szCs w:val="24"/>
          <w:rtl w:val="0"/>
        </w:rPr>
        <w:t xml:space="preserve">héréditaire</w:t>
      </w:r>
      <w:r w:rsidDel="00000000" w:rsidR="00000000" w:rsidRPr="00000000">
        <w:rPr>
          <w:rFonts w:ascii="PT Serif" w:cs="PT Serif" w:eastAsia="PT Serif" w:hAnsi="PT Serif"/>
          <w:sz w:val="24"/>
          <w:szCs w:val="24"/>
          <w:rtl w:val="0"/>
        </w:rPr>
        <w:t xml:space="preserve"> qui donne à ceux qui la possèdent un </w:t>
      </w:r>
      <w:r w:rsidDel="00000000" w:rsidR="00000000" w:rsidRPr="00000000">
        <w:rPr>
          <w:rFonts w:ascii="PT Serif" w:cs="PT Serif" w:eastAsia="PT Serif" w:hAnsi="PT Serif"/>
          <w:b w:val="1"/>
          <w:sz w:val="24"/>
          <w:szCs w:val="24"/>
          <w:rtl w:val="0"/>
        </w:rPr>
        <w:t xml:space="preserve">différentiel de survie et de reproduction</w:t>
      </w:r>
      <w:r w:rsidDel="00000000" w:rsidR="00000000" w:rsidRPr="00000000">
        <w:rPr>
          <w:rFonts w:ascii="PT Serif" w:cs="PT Serif" w:eastAsia="PT Serif" w:hAnsi="PT Serif"/>
          <w:sz w:val="24"/>
          <w:szCs w:val="24"/>
          <w:rtl w:val="0"/>
        </w:rPr>
        <w:t xml:space="preserve"> de génération en génération par rapport aux autres membres de la population</w:t>
      </w:r>
    </w:p>
    <w:p w:rsidR="00000000" w:rsidDel="00000000" w:rsidP="00000000" w:rsidRDefault="00000000" w:rsidRPr="00000000" w14:paraId="000000ED">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w:t>
      </w:r>
      <w:r w:rsidDel="00000000" w:rsidR="00000000" w:rsidRPr="00000000">
        <w:rPr>
          <w:rFonts w:ascii="PT Serif" w:cs="PT Serif" w:eastAsia="PT Serif" w:hAnsi="PT Serif"/>
          <w:b w:val="1"/>
          <w:sz w:val="24"/>
          <w:szCs w:val="24"/>
          <w:rtl w:val="0"/>
        </w:rPr>
        <w:t xml:space="preserve">Acide folique et peau foncée</w:t>
      </w:r>
      <w:r w:rsidDel="00000000" w:rsidR="00000000" w:rsidRPr="00000000">
        <w:rPr>
          <w:rFonts w:ascii="PT Serif" w:cs="PT Serif" w:eastAsia="PT Serif" w:hAnsi="PT Serif"/>
          <w:sz w:val="24"/>
          <w:szCs w:val="24"/>
          <w:rtl w:val="0"/>
        </w:rPr>
        <w:t xml:space="preserve">:</w:t>
      </w:r>
    </w:p>
    <w:p w:rsidR="00000000" w:rsidDel="00000000" w:rsidP="00000000" w:rsidRDefault="00000000" w:rsidRPr="00000000" w14:paraId="000000EE">
      <w:pPr>
        <w:ind w:left="72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Acide folique (Vitamine B</w:t>
      </w:r>
      <w:r w:rsidDel="00000000" w:rsidR="00000000" w:rsidRPr="00000000">
        <w:rPr>
          <w:rFonts w:ascii="PT Serif" w:cs="PT Serif" w:eastAsia="PT Serif" w:hAnsi="PT Serif"/>
          <w:sz w:val="24"/>
          <w:szCs w:val="24"/>
          <w:vertAlign w:val="subscript"/>
          <w:rtl w:val="0"/>
        </w:rPr>
        <w:t xml:space="preserve">9</w:t>
      </w:r>
      <w:r w:rsidDel="00000000" w:rsidR="00000000" w:rsidRPr="00000000">
        <w:rPr>
          <w:rFonts w:ascii="PT Serif" w:cs="PT Serif" w:eastAsia="PT Serif" w:hAnsi="PT Serif"/>
          <w:sz w:val="24"/>
          <w:szCs w:val="24"/>
          <w:rtl w:val="0"/>
        </w:rPr>
        <w:t xml:space="preserve">) est détruit dans la peau s’il y a trop de rayons UV; Radiation UV détruit l’acide folique</w:t>
      </w:r>
    </w:p>
    <w:p w:rsidR="00000000" w:rsidDel="00000000" w:rsidP="00000000" w:rsidRDefault="00000000" w:rsidRPr="00000000" w14:paraId="000000EF">
      <w:pPr>
        <w:ind w:left="72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Une carence en </w:t>
      </w:r>
      <w:r w:rsidDel="00000000" w:rsidR="00000000" w:rsidRPr="00000000">
        <w:rPr>
          <w:rFonts w:ascii="PT Serif" w:cs="PT Serif" w:eastAsia="PT Serif" w:hAnsi="PT Serif"/>
          <w:b w:val="1"/>
          <w:sz w:val="24"/>
          <w:szCs w:val="24"/>
          <w:rtl w:val="0"/>
        </w:rPr>
        <w:t xml:space="preserve">B</w:t>
      </w:r>
      <w:r w:rsidDel="00000000" w:rsidR="00000000" w:rsidRPr="00000000">
        <w:rPr>
          <w:rFonts w:ascii="PT Serif" w:cs="PT Serif" w:eastAsia="PT Serif" w:hAnsi="PT Serif"/>
          <w:b w:val="1"/>
          <w:sz w:val="24"/>
          <w:szCs w:val="24"/>
          <w:vertAlign w:val="subscript"/>
          <w:rtl w:val="0"/>
        </w:rPr>
        <w:t xml:space="preserve">9</w:t>
      </w:r>
      <w:r w:rsidDel="00000000" w:rsidR="00000000" w:rsidRPr="00000000">
        <w:rPr>
          <w:rFonts w:ascii="PT Serif" w:cs="PT Serif" w:eastAsia="PT Serif" w:hAnsi="PT Serif"/>
          <w:sz w:val="24"/>
          <w:szCs w:val="24"/>
          <w:rtl w:val="0"/>
        </w:rPr>
        <w:t xml:space="preserve"> entraîne des malformation développementales sérieuse parfois létales (spina bifida), une mauvaise cicatrisation des blessures, un système immunitaire perturbé et une malformation du sperme. Entraîne aussi des troubles lors du développement neurologique</w:t>
      </w:r>
    </w:p>
    <w:p w:rsidR="00000000" w:rsidDel="00000000" w:rsidP="00000000" w:rsidRDefault="00000000" w:rsidRPr="00000000" w14:paraId="000000F0">
      <w:pPr>
        <w:ind w:left="720" w:firstLine="0"/>
        <w:jc w:val="both"/>
        <w:rPr>
          <w:rFonts w:ascii="PT Serif" w:cs="PT Serif" w:eastAsia="PT Serif" w:hAnsi="PT Serif"/>
          <w:b w:val="1"/>
          <w:sz w:val="24"/>
          <w:szCs w:val="24"/>
        </w:rPr>
      </w:pPr>
      <w:r w:rsidDel="00000000" w:rsidR="00000000" w:rsidRPr="00000000">
        <w:rPr>
          <w:rFonts w:ascii="PT Serif" w:cs="PT Serif" w:eastAsia="PT Serif" w:hAnsi="PT Serif"/>
          <w:sz w:val="24"/>
          <w:szCs w:val="24"/>
          <w:rtl w:val="0"/>
        </w:rPr>
        <w:t xml:space="preserve">- Une carence en bas âge et plus particulièrement chez les femmes enceintes aurait un impact direct sur les chances de </w:t>
      </w:r>
      <w:r w:rsidDel="00000000" w:rsidR="00000000" w:rsidRPr="00000000">
        <w:rPr>
          <w:rFonts w:ascii="PT Serif" w:cs="PT Serif" w:eastAsia="PT Serif" w:hAnsi="PT Serif"/>
          <w:b w:val="1"/>
          <w:sz w:val="24"/>
          <w:szCs w:val="24"/>
          <w:rtl w:val="0"/>
        </w:rPr>
        <w:t xml:space="preserve">survie et le succès reproductif</w:t>
      </w:r>
    </w:p>
    <w:p w:rsidR="00000000" w:rsidDel="00000000" w:rsidP="00000000" w:rsidRDefault="00000000" w:rsidRPr="00000000" w14:paraId="000000F1">
      <w:pPr>
        <w:ind w:left="72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Donc, on peut dire que la </w:t>
      </w:r>
      <w:r w:rsidDel="00000000" w:rsidR="00000000" w:rsidRPr="00000000">
        <w:rPr>
          <w:rFonts w:ascii="PT Serif" w:cs="PT Serif" w:eastAsia="PT Serif" w:hAnsi="PT Serif"/>
          <w:b w:val="1"/>
          <w:sz w:val="24"/>
          <w:szCs w:val="24"/>
          <w:rtl w:val="0"/>
        </w:rPr>
        <w:t xml:space="preserve">peau foncée</w:t>
      </w:r>
      <w:r w:rsidDel="00000000" w:rsidR="00000000" w:rsidRPr="00000000">
        <w:rPr>
          <w:rFonts w:ascii="PT Serif" w:cs="PT Serif" w:eastAsia="PT Serif" w:hAnsi="PT Serif"/>
          <w:sz w:val="24"/>
          <w:szCs w:val="24"/>
          <w:rtl w:val="0"/>
        </w:rPr>
        <w:t xml:space="preserve"> offre une protection contre les rayons UV ce qui favorise un différentiel de survie et de reproduction (c’est donc une </w:t>
      </w:r>
      <w:r w:rsidDel="00000000" w:rsidR="00000000" w:rsidRPr="00000000">
        <w:rPr>
          <w:rFonts w:ascii="PT Serif" w:cs="PT Serif" w:eastAsia="PT Serif" w:hAnsi="PT Serif"/>
          <w:b w:val="1"/>
          <w:sz w:val="24"/>
          <w:szCs w:val="24"/>
          <w:rtl w:val="0"/>
        </w:rPr>
        <w:t xml:space="preserve">adaptation</w:t>
      </w:r>
      <w:r w:rsidDel="00000000" w:rsidR="00000000" w:rsidRPr="00000000">
        <w:rPr>
          <w:rFonts w:ascii="PT Serif" w:cs="PT Serif" w:eastAsia="PT Serif" w:hAnsi="PT Serif"/>
          <w:sz w:val="24"/>
          <w:szCs w:val="24"/>
          <w:rtl w:val="0"/>
        </w:rPr>
        <w:t xml:space="preserve">, sélection naturelle)</w:t>
      </w:r>
    </w:p>
    <w:p w:rsidR="00000000" w:rsidDel="00000000" w:rsidP="00000000" w:rsidRDefault="00000000" w:rsidRPr="00000000" w14:paraId="000000F2">
      <w:pPr>
        <w:jc w:val="both"/>
        <w:rPr>
          <w:rFonts w:ascii="PT Serif" w:cs="PT Serif" w:eastAsia="PT Serif" w:hAnsi="PT Serif"/>
          <w:b w:val="1"/>
          <w:sz w:val="24"/>
          <w:szCs w:val="24"/>
        </w:rPr>
      </w:pPr>
      <w:r w:rsidDel="00000000" w:rsidR="00000000" w:rsidRPr="00000000">
        <w:rPr>
          <w:rFonts w:ascii="PT Serif" w:cs="PT Serif" w:eastAsia="PT Serif" w:hAnsi="PT Serif"/>
          <w:sz w:val="24"/>
          <w:szCs w:val="24"/>
          <w:rtl w:val="0"/>
        </w:rPr>
        <w:t xml:space="preserve">- </w:t>
      </w:r>
      <w:r w:rsidDel="00000000" w:rsidR="00000000" w:rsidRPr="00000000">
        <w:rPr>
          <w:rFonts w:ascii="PT Serif" w:cs="PT Serif" w:eastAsia="PT Serif" w:hAnsi="PT Serif"/>
          <w:b w:val="1"/>
          <w:sz w:val="24"/>
          <w:szCs w:val="24"/>
          <w:rtl w:val="0"/>
        </w:rPr>
        <w:t xml:space="preserve">Vitamine D et peau claire: </w:t>
      </w:r>
    </w:p>
    <w:p w:rsidR="00000000" w:rsidDel="00000000" w:rsidP="00000000" w:rsidRDefault="00000000" w:rsidRPr="00000000" w14:paraId="000000F3">
      <w:pPr>
        <w:ind w:left="72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Vitamine D est synthétisée dans la peau par les rayons UV. Elle aide à l’absorption du calcium dans l’intestin (et du phosphate), une carence peut entraîner le rachitisme; Mathilde, jambes courbées; ralentit la guérison</w:t>
      </w:r>
    </w:p>
    <w:p w:rsidR="00000000" w:rsidDel="00000000" w:rsidP="00000000" w:rsidRDefault="00000000" w:rsidRPr="00000000" w14:paraId="000000F4">
      <w:pPr>
        <w:ind w:left="72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Une carence en vitamine D aurait un impact direct sur le </w:t>
      </w:r>
      <w:r w:rsidDel="00000000" w:rsidR="00000000" w:rsidRPr="00000000">
        <w:rPr>
          <w:rFonts w:ascii="PT Serif" w:cs="PT Serif" w:eastAsia="PT Serif" w:hAnsi="PT Serif"/>
          <w:b w:val="1"/>
          <w:sz w:val="24"/>
          <w:szCs w:val="24"/>
          <w:rtl w:val="0"/>
        </w:rPr>
        <w:t xml:space="preserve">succès reproductif </w:t>
      </w:r>
      <w:r w:rsidDel="00000000" w:rsidR="00000000" w:rsidRPr="00000000">
        <w:rPr>
          <w:rFonts w:ascii="PT Serif" w:cs="PT Serif" w:eastAsia="PT Serif" w:hAnsi="PT Serif"/>
          <w:sz w:val="24"/>
          <w:szCs w:val="24"/>
          <w:rtl w:val="0"/>
        </w:rPr>
        <w:t xml:space="preserve">des individus affectés</w:t>
      </w:r>
    </w:p>
    <w:p w:rsidR="00000000" w:rsidDel="00000000" w:rsidP="00000000" w:rsidRDefault="00000000" w:rsidRPr="00000000" w14:paraId="000000F5">
      <w:pPr>
        <w:ind w:left="72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Une peau claire dans les zones à faible radiation UV maximiserait l’absorption des rayons et la survie des population des les zones à carence d’UV (c’est une </w:t>
      </w:r>
      <w:r w:rsidDel="00000000" w:rsidR="00000000" w:rsidRPr="00000000">
        <w:rPr>
          <w:rFonts w:ascii="PT Serif" w:cs="PT Serif" w:eastAsia="PT Serif" w:hAnsi="PT Serif"/>
          <w:b w:val="1"/>
          <w:sz w:val="24"/>
          <w:szCs w:val="24"/>
          <w:rtl w:val="0"/>
        </w:rPr>
        <w:t xml:space="preserve">adaptation</w:t>
      </w:r>
      <w:r w:rsidDel="00000000" w:rsidR="00000000" w:rsidRPr="00000000">
        <w:rPr>
          <w:rFonts w:ascii="PT Serif" w:cs="PT Serif" w:eastAsia="PT Serif" w:hAnsi="PT Serif"/>
          <w:sz w:val="24"/>
          <w:szCs w:val="24"/>
          <w:rtl w:val="0"/>
        </w:rPr>
        <w:t xml:space="preserve">, sélection naturelle)</w:t>
      </w:r>
    </w:p>
    <w:p w:rsidR="00000000" w:rsidDel="00000000" w:rsidP="00000000" w:rsidRDefault="00000000" w:rsidRPr="00000000" w14:paraId="000000F6">
      <w:pPr>
        <w:ind w:left="72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Les rayons UV forment la vitamine D qui est synthétisée dans notre peau, alors une alimentation riche en vitamine D est importante dans les régions du Nord où il y a une carence en vitamine D</w:t>
      </w:r>
    </w:p>
    <w:p w:rsidR="00000000" w:rsidDel="00000000" w:rsidP="00000000" w:rsidRDefault="00000000" w:rsidRPr="00000000" w14:paraId="000000F7">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Lien entre la quantité </w:t>
      </w:r>
      <w:r w:rsidDel="00000000" w:rsidR="00000000" w:rsidRPr="00000000">
        <w:rPr>
          <w:rFonts w:ascii="PT Serif" w:cs="PT Serif" w:eastAsia="PT Serif" w:hAnsi="PT Serif"/>
          <w:b w:val="1"/>
          <w:sz w:val="24"/>
          <w:szCs w:val="24"/>
          <w:rtl w:val="0"/>
        </w:rPr>
        <w:t xml:space="preserve">d’UV</w:t>
      </w:r>
      <w:r w:rsidDel="00000000" w:rsidR="00000000" w:rsidRPr="00000000">
        <w:rPr>
          <w:rFonts w:ascii="PT Serif" w:cs="PT Serif" w:eastAsia="PT Serif" w:hAnsi="PT Serif"/>
          <w:sz w:val="24"/>
          <w:szCs w:val="24"/>
          <w:rtl w:val="0"/>
        </w:rPr>
        <w:t xml:space="preserve"> qui touche la Terre et la couleur de la peau des humains; près de l’Équateur il y a des peaux plus foncées, plus on s’éloigne plus elles sont pâles</w:t>
      </w:r>
    </w:p>
    <w:p w:rsidR="00000000" w:rsidDel="00000000" w:rsidP="00000000" w:rsidRDefault="00000000" w:rsidRPr="00000000" w14:paraId="000000F8">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Les grandes migrations humaines depuis </w:t>
      </w:r>
      <w:r w:rsidDel="00000000" w:rsidR="00000000" w:rsidRPr="00000000">
        <w:rPr>
          <w:rFonts w:ascii="PT Serif" w:cs="PT Serif" w:eastAsia="PT Serif" w:hAnsi="PT Serif"/>
          <w:b w:val="1"/>
          <w:sz w:val="24"/>
          <w:szCs w:val="24"/>
          <w:rtl w:val="0"/>
        </w:rPr>
        <w:t xml:space="preserve">100’000 ans</w:t>
      </w:r>
      <w:r w:rsidDel="00000000" w:rsidR="00000000" w:rsidRPr="00000000">
        <w:rPr>
          <w:rFonts w:ascii="PT Serif" w:cs="PT Serif" w:eastAsia="PT Serif" w:hAnsi="PT Serif"/>
          <w:sz w:val="24"/>
          <w:szCs w:val="24"/>
          <w:rtl w:val="0"/>
        </w:rPr>
        <w:t xml:space="preserve"> ont fait que les humaines ont envahi des habitats de plus en plus nordiques et ont acquis, plus ou moins récemment (environ 40’000 ans), une peau plus claire pour maximiser l’absorption de rayons UV dans des zones où cette radiation est faible pour </w:t>
      </w:r>
      <w:r w:rsidDel="00000000" w:rsidR="00000000" w:rsidRPr="00000000">
        <w:rPr>
          <w:rFonts w:ascii="PT Serif" w:cs="PT Serif" w:eastAsia="PT Serif" w:hAnsi="PT Serif"/>
          <w:b w:val="1"/>
          <w:sz w:val="24"/>
          <w:szCs w:val="24"/>
          <w:rtl w:val="0"/>
        </w:rPr>
        <w:t xml:space="preserve">la synthèse de la vitamine D</w:t>
      </w:r>
      <w:r w:rsidDel="00000000" w:rsidR="00000000" w:rsidRPr="00000000">
        <w:rPr>
          <w:rFonts w:ascii="PT Serif" w:cs="PT Serif" w:eastAsia="PT Serif" w:hAnsi="PT Serif"/>
          <w:sz w:val="24"/>
          <w:szCs w:val="24"/>
          <w:rtl w:val="0"/>
        </w:rPr>
        <w:t xml:space="preserve"> par la peau</w:t>
      </w:r>
    </w:p>
    <w:p w:rsidR="00000000" w:rsidDel="00000000" w:rsidP="00000000" w:rsidRDefault="00000000" w:rsidRPr="00000000" w14:paraId="000000F9">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Dans les zones où il y a un déficit annuel de rayons UV, la colonisation (il y a de 10’000 à 15’000 ans) par les humains a été rendue possible par la capacité des humains à compenser les </w:t>
      </w:r>
      <w:r w:rsidDel="00000000" w:rsidR="00000000" w:rsidRPr="00000000">
        <w:rPr>
          <w:rFonts w:ascii="PT Serif" w:cs="PT Serif" w:eastAsia="PT Serif" w:hAnsi="PT Serif"/>
          <w:b w:val="1"/>
          <w:sz w:val="24"/>
          <w:szCs w:val="24"/>
          <w:rtl w:val="0"/>
        </w:rPr>
        <w:t xml:space="preserve">déficience en vitamine D par l’alimentation</w:t>
      </w:r>
      <w:r w:rsidDel="00000000" w:rsidR="00000000" w:rsidRPr="00000000">
        <w:rPr>
          <w:rFonts w:ascii="PT Serif" w:cs="PT Serif" w:eastAsia="PT Serif" w:hAnsi="PT Serif"/>
          <w:sz w:val="24"/>
          <w:szCs w:val="24"/>
          <w:rtl w:val="0"/>
        </w:rPr>
        <w:t xml:space="preserve">; chasse, pêche et domestication</w:t>
      </w:r>
    </w:p>
    <w:p w:rsidR="00000000" w:rsidDel="00000000" w:rsidP="00000000" w:rsidRDefault="00000000" w:rsidRPr="00000000" w14:paraId="000000FA">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Conclusion: </w:t>
      </w:r>
    </w:p>
    <w:p w:rsidR="00000000" w:rsidDel="00000000" w:rsidP="00000000" w:rsidRDefault="00000000" w:rsidRPr="00000000" w14:paraId="000000FB">
      <w:pPr>
        <w:ind w:left="72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La perte de la fourrure chez les préhumains est liée à un changement de </w:t>
      </w:r>
      <w:r w:rsidDel="00000000" w:rsidR="00000000" w:rsidRPr="00000000">
        <w:rPr>
          <w:rFonts w:ascii="PT Serif" w:cs="PT Serif" w:eastAsia="PT Serif" w:hAnsi="PT Serif"/>
          <w:b w:val="1"/>
          <w:sz w:val="24"/>
          <w:szCs w:val="24"/>
          <w:rtl w:val="0"/>
        </w:rPr>
        <w:t xml:space="preserve">mode de vie</w:t>
      </w:r>
      <w:r w:rsidDel="00000000" w:rsidR="00000000" w:rsidRPr="00000000">
        <w:rPr>
          <w:rFonts w:ascii="PT Serif" w:cs="PT Serif" w:eastAsia="PT Serif" w:hAnsi="PT Serif"/>
          <w:sz w:val="24"/>
          <w:szCs w:val="24"/>
          <w:rtl w:val="0"/>
        </w:rPr>
        <w:t xml:space="preserve"> suite à des changements climatiques, il y a plus de 1.2 MA</w:t>
      </w:r>
    </w:p>
    <w:p w:rsidR="00000000" w:rsidDel="00000000" w:rsidP="00000000" w:rsidRDefault="00000000" w:rsidRPr="00000000" w14:paraId="000000FC">
      <w:pPr>
        <w:ind w:left="720" w:firstLine="0"/>
        <w:jc w:val="both"/>
        <w:rPr>
          <w:rFonts w:ascii="PT Serif" w:cs="PT Serif" w:eastAsia="PT Serif" w:hAnsi="PT Serif"/>
          <w:b w:val="1"/>
          <w:sz w:val="24"/>
          <w:szCs w:val="24"/>
        </w:rPr>
      </w:pPr>
      <w:r w:rsidDel="00000000" w:rsidR="00000000" w:rsidRPr="00000000">
        <w:rPr>
          <w:rFonts w:ascii="PT Serif" w:cs="PT Serif" w:eastAsia="PT Serif" w:hAnsi="PT Serif"/>
          <w:sz w:val="24"/>
          <w:szCs w:val="24"/>
          <w:rtl w:val="0"/>
        </w:rPr>
        <w:t xml:space="preserve">- La couleur de la peau est </w:t>
      </w:r>
      <w:r w:rsidDel="00000000" w:rsidR="00000000" w:rsidRPr="00000000">
        <w:rPr>
          <w:rFonts w:ascii="PT Serif" w:cs="PT Serif" w:eastAsia="PT Serif" w:hAnsi="PT Serif"/>
          <w:b w:val="1"/>
          <w:sz w:val="24"/>
          <w:szCs w:val="24"/>
          <w:rtl w:val="0"/>
        </w:rPr>
        <w:t xml:space="preserve">devenue foncée</w:t>
      </w:r>
      <w:r w:rsidDel="00000000" w:rsidR="00000000" w:rsidRPr="00000000">
        <w:rPr>
          <w:rFonts w:ascii="PT Serif" w:cs="PT Serif" w:eastAsia="PT Serif" w:hAnsi="PT Serif"/>
          <w:sz w:val="24"/>
          <w:szCs w:val="24"/>
          <w:rtl w:val="0"/>
        </w:rPr>
        <w:t xml:space="preserve"> rapidement après la perte de la fourrure. La peau des espèces humaines est restée foncée pendant plus de </w:t>
      </w:r>
      <w:r w:rsidDel="00000000" w:rsidR="00000000" w:rsidRPr="00000000">
        <w:rPr>
          <w:rFonts w:ascii="PT Serif" w:cs="PT Serif" w:eastAsia="PT Serif" w:hAnsi="PT Serif"/>
          <w:b w:val="1"/>
          <w:sz w:val="24"/>
          <w:szCs w:val="24"/>
          <w:rtl w:val="0"/>
        </w:rPr>
        <w:t xml:space="preserve">1 MA</w:t>
      </w:r>
    </w:p>
    <w:p w:rsidR="00000000" w:rsidDel="00000000" w:rsidP="00000000" w:rsidRDefault="00000000" w:rsidRPr="00000000" w14:paraId="000000FD">
      <w:pPr>
        <w:ind w:left="720" w:firstLine="0"/>
        <w:jc w:val="both"/>
        <w:rPr>
          <w:rFonts w:ascii="PT Serif" w:cs="PT Serif" w:eastAsia="PT Serif" w:hAnsi="PT Serif"/>
          <w:b w:val="1"/>
          <w:sz w:val="24"/>
          <w:szCs w:val="24"/>
        </w:rPr>
      </w:pPr>
      <w:r w:rsidDel="00000000" w:rsidR="00000000" w:rsidRPr="00000000">
        <w:rPr>
          <w:rFonts w:ascii="PT Serif" w:cs="PT Serif" w:eastAsia="PT Serif" w:hAnsi="PT Serif"/>
          <w:sz w:val="24"/>
          <w:szCs w:val="24"/>
          <w:rtl w:val="0"/>
        </w:rPr>
        <w:t xml:space="preserve">- L’acquisition d’une peau claire par certains humains est liée à la colonisation d’habitats de plus en plus nordiques dans le dernier 100’000 ans pour maximiser </w:t>
      </w:r>
      <w:r w:rsidDel="00000000" w:rsidR="00000000" w:rsidRPr="00000000">
        <w:rPr>
          <w:rFonts w:ascii="PT Serif" w:cs="PT Serif" w:eastAsia="PT Serif" w:hAnsi="PT Serif"/>
          <w:b w:val="1"/>
          <w:sz w:val="24"/>
          <w:szCs w:val="24"/>
          <w:rtl w:val="0"/>
        </w:rPr>
        <w:t xml:space="preserve">l’absorption de rayons UV</w:t>
      </w:r>
      <w:r w:rsidDel="00000000" w:rsidR="00000000" w:rsidRPr="00000000">
        <w:rPr>
          <w:rFonts w:ascii="PT Serif" w:cs="PT Serif" w:eastAsia="PT Serif" w:hAnsi="PT Serif"/>
          <w:sz w:val="24"/>
          <w:szCs w:val="24"/>
          <w:rtl w:val="0"/>
        </w:rPr>
        <w:t xml:space="preserve"> dans des zones où cette radiation est faible, ceci favorisant la synthèse de la </w:t>
      </w:r>
      <w:r w:rsidDel="00000000" w:rsidR="00000000" w:rsidRPr="00000000">
        <w:rPr>
          <w:rFonts w:ascii="PT Serif" w:cs="PT Serif" w:eastAsia="PT Serif" w:hAnsi="PT Serif"/>
          <w:b w:val="1"/>
          <w:sz w:val="24"/>
          <w:szCs w:val="24"/>
          <w:rtl w:val="0"/>
        </w:rPr>
        <w:t xml:space="preserve">vitamine D</w:t>
      </w:r>
    </w:p>
    <w:p w:rsidR="00000000" w:rsidDel="00000000" w:rsidP="00000000" w:rsidRDefault="00000000" w:rsidRPr="00000000" w14:paraId="000000FE">
      <w:pPr>
        <w:ind w:left="144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Note: Les individus ayant une peau foncée dans les régions à forte intensité d’UV synthétisent la vitamine D à un taux </w:t>
      </w:r>
      <w:r w:rsidDel="00000000" w:rsidR="00000000" w:rsidRPr="00000000">
        <w:rPr>
          <w:rFonts w:ascii="PT Serif" w:cs="PT Serif" w:eastAsia="PT Serif" w:hAnsi="PT Serif"/>
          <w:b w:val="1"/>
          <w:sz w:val="24"/>
          <w:szCs w:val="24"/>
          <w:rtl w:val="0"/>
        </w:rPr>
        <w:t xml:space="preserve">beaucoup plus lent</w:t>
      </w:r>
      <w:r w:rsidDel="00000000" w:rsidR="00000000" w:rsidRPr="00000000">
        <w:rPr>
          <w:rFonts w:ascii="PT Serif" w:cs="PT Serif" w:eastAsia="PT Serif" w:hAnsi="PT Serif"/>
          <w:sz w:val="24"/>
          <w:szCs w:val="24"/>
          <w:rtl w:val="0"/>
        </w:rPr>
        <w:t xml:space="preserve"> que les individus à peau pâle</w:t>
      </w:r>
    </w:p>
    <w:p w:rsidR="00000000" w:rsidDel="00000000" w:rsidP="00000000" w:rsidRDefault="00000000" w:rsidRPr="00000000" w14:paraId="000000FF">
      <w:pPr>
        <w:ind w:left="72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Un avantage sélectif d’une peau foncée dans les régions à haute intensité d’UV est de minimiser la dégradation de </w:t>
      </w:r>
      <w:r w:rsidDel="00000000" w:rsidR="00000000" w:rsidRPr="00000000">
        <w:rPr>
          <w:rFonts w:ascii="PT Serif" w:cs="PT Serif" w:eastAsia="PT Serif" w:hAnsi="PT Serif"/>
          <w:b w:val="1"/>
          <w:sz w:val="24"/>
          <w:szCs w:val="24"/>
          <w:rtl w:val="0"/>
        </w:rPr>
        <w:t xml:space="preserve">l’acide folique</w:t>
      </w:r>
      <w:r w:rsidDel="00000000" w:rsidR="00000000" w:rsidRPr="00000000">
        <w:rPr>
          <w:rFonts w:ascii="PT Serif" w:cs="PT Serif" w:eastAsia="PT Serif" w:hAnsi="PT Serif"/>
          <w:sz w:val="24"/>
          <w:szCs w:val="24"/>
          <w:rtl w:val="0"/>
        </w:rPr>
        <w:t xml:space="preserve"> par les UV</w:t>
      </w:r>
    </w:p>
    <w:p w:rsidR="00000000" w:rsidDel="00000000" w:rsidP="00000000" w:rsidRDefault="00000000" w:rsidRPr="00000000" w14:paraId="00000100">
      <w:pPr>
        <w:ind w:left="72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Suite à la guerre de Sécession; le fait que le Nord ait gagné et que les esclaves ont été libérés, il y a eu une migration des peaux foncées vers le Nord des USA et donc une épidémie de rachitisme, dûe à des carences de vitamine D</w:t>
      </w:r>
    </w:p>
    <w:p w:rsidR="00000000" w:rsidDel="00000000" w:rsidP="00000000" w:rsidRDefault="00000000" w:rsidRPr="00000000" w14:paraId="00000101">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Conclusion: la couleur de la peau est:</w:t>
      </w:r>
    </w:p>
    <w:p w:rsidR="00000000" w:rsidDel="00000000" w:rsidP="00000000" w:rsidRDefault="00000000" w:rsidRPr="00000000" w14:paraId="00000102">
      <w:pPr>
        <w:ind w:left="72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Un caractère héréditaire polygénique variable; ce qui explique la variabilité d’intensité de la pigmentation</w:t>
      </w:r>
    </w:p>
    <w:p w:rsidR="00000000" w:rsidDel="00000000" w:rsidP="00000000" w:rsidRDefault="00000000" w:rsidRPr="00000000" w14:paraId="00000103">
      <w:pPr>
        <w:ind w:left="720" w:firstLine="0"/>
        <w:jc w:val="both"/>
        <w:rPr>
          <w:rFonts w:ascii="PT Serif" w:cs="PT Serif" w:eastAsia="PT Serif" w:hAnsi="PT Serif"/>
          <w:b w:val="1"/>
          <w:sz w:val="24"/>
          <w:szCs w:val="24"/>
        </w:rPr>
      </w:pPr>
      <w:r w:rsidDel="00000000" w:rsidR="00000000" w:rsidRPr="00000000">
        <w:rPr>
          <w:rFonts w:ascii="PT Serif" w:cs="PT Serif" w:eastAsia="PT Serif" w:hAnsi="PT Serif"/>
          <w:sz w:val="24"/>
          <w:szCs w:val="24"/>
          <w:rtl w:val="0"/>
        </w:rPr>
        <w:t xml:space="preserve">- Uniquement une adaptation face au </w:t>
      </w:r>
      <w:r w:rsidDel="00000000" w:rsidR="00000000" w:rsidRPr="00000000">
        <w:rPr>
          <w:rFonts w:ascii="PT Serif" w:cs="PT Serif" w:eastAsia="PT Serif" w:hAnsi="PT Serif"/>
          <w:b w:val="1"/>
          <w:sz w:val="24"/>
          <w:szCs w:val="24"/>
          <w:rtl w:val="0"/>
        </w:rPr>
        <w:t xml:space="preserve">rayonnement UV</w:t>
      </w:r>
    </w:p>
    <w:p w:rsidR="00000000" w:rsidDel="00000000" w:rsidP="00000000" w:rsidRDefault="00000000" w:rsidRPr="00000000" w14:paraId="00000104">
      <w:pPr>
        <w:ind w:left="72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Uniquement indicatrice de </w:t>
      </w:r>
      <w:r w:rsidDel="00000000" w:rsidR="00000000" w:rsidRPr="00000000">
        <w:rPr>
          <w:rFonts w:ascii="PT Serif" w:cs="PT Serif" w:eastAsia="PT Serif" w:hAnsi="PT Serif"/>
          <w:b w:val="1"/>
          <w:sz w:val="24"/>
          <w:szCs w:val="24"/>
          <w:rtl w:val="0"/>
        </w:rPr>
        <w:t xml:space="preserve">l’environnement</w:t>
      </w:r>
      <w:r w:rsidDel="00000000" w:rsidR="00000000" w:rsidRPr="00000000">
        <w:rPr>
          <w:rFonts w:ascii="PT Serif" w:cs="PT Serif" w:eastAsia="PT Serif" w:hAnsi="PT Serif"/>
          <w:sz w:val="24"/>
          <w:szCs w:val="24"/>
          <w:rtl w:val="0"/>
        </w:rPr>
        <w:t xml:space="preserve"> dans lequel les peuples ont vécu</w:t>
      </w:r>
    </w:p>
    <w:p w:rsidR="00000000" w:rsidDel="00000000" w:rsidP="00000000" w:rsidRDefault="00000000" w:rsidRPr="00000000" w14:paraId="00000105">
      <w:pPr>
        <w:ind w:left="72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Une vingtaine des gènes seraient associés à la couleur de la peau</w:t>
      </w:r>
    </w:p>
    <w:p w:rsidR="00000000" w:rsidDel="00000000" w:rsidP="00000000" w:rsidRDefault="00000000" w:rsidRPr="00000000" w14:paraId="00000106">
      <w:pPr>
        <w:jc w:val="both"/>
        <w:rPr>
          <w:rFonts w:ascii="PT Serif" w:cs="PT Serif" w:eastAsia="PT Serif" w:hAnsi="PT Serif"/>
          <w:sz w:val="24"/>
          <w:szCs w:val="24"/>
        </w:rPr>
      </w:pPr>
      <w:r w:rsidDel="00000000" w:rsidR="00000000" w:rsidRPr="00000000">
        <w:rPr>
          <w:rtl w:val="0"/>
        </w:rPr>
      </w:r>
    </w:p>
    <w:p w:rsidR="00000000" w:rsidDel="00000000" w:rsidP="00000000" w:rsidRDefault="00000000" w:rsidRPr="00000000" w14:paraId="00000107">
      <w:pPr>
        <w:jc w:val="both"/>
        <w:rPr>
          <w:rFonts w:ascii="PT Serif" w:cs="PT Serif" w:eastAsia="PT Serif" w:hAnsi="PT Serif"/>
          <w:sz w:val="24"/>
          <w:szCs w:val="24"/>
        </w:rPr>
      </w:pPr>
      <w:r w:rsidDel="00000000" w:rsidR="00000000" w:rsidRPr="00000000">
        <w:rPr>
          <w:rtl w:val="0"/>
        </w:rPr>
      </w:r>
    </w:p>
    <w:p w:rsidR="00000000" w:rsidDel="00000000" w:rsidP="00000000" w:rsidRDefault="00000000" w:rsidRPr="00000000" w14:paraId="00000108">
      <w:pPr>
        <w:jc w:val="both"/>
        <w:rPr>
          <w:rFonts w:ascii="PT Serif" w:cs="PT Serif" w:eastAsia="PT Serif" w:hAnsi="PT Serif"/>
          <w:sz w:val="24"/>
          <w:szCs w:val="24"/>
          <w:u w:val="single"/>
        </w:rPr>
      </w:pPr>
      <w:r w:rsidDel="00000000" w:rsidR="00000000" w:rsidRPr="00000000">
        <w:rPr>
          <w:rFonts w:ascii="PT Serif" w:cs="PT Serif" w:eastAsia="PT Serif" w:hAnsi="PT Serif"/>
          <w:sz w:val="24"/>
          <w:szCs w:val="24"/>
          <w:u w:val="single"/>
          <w:rtl w:val="0"/>
        </w:rPr>
        <w:t xml:space="preserve">7.5 Origine des espèces</w:t>
      </w:r>
    </w:p>
    <w:p w:rsidR="00000000" w:rsidDel="00000000" w:rsidP="00000000" w:rsidRDefault="00000000" w:rsidRPr="00000000" w14:paraId="00000109">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Sturnelle des prés et sturnelle de l’ouest: Différence phénotypiques minimes (sauf pour le </w:t>
      </w:r>
      <w:r w:rsidDel="00000000" w:rsidR="00000000" w:rsidRPr="00000000">
        <w:rPr>
          <w:rFonts w:ascii="PT Serif" w:cs="PT Serif" w:eastAsia="PT Serif" w:hAnsi="PT Serif"/>
          <w:b w:val="1"/>
          <w:sz w:val="24"/>
          <w:szCs w:val="24"/>
          <w:rtl w:val="0"/>
        </w:rPr>
        <w:t xml:space="preserve">chant</w:t>
      </w:r>
      <w:r w:rsidDel="00000000" w:rsidR="00000000" w:rsidRPr="00000000">
        <w:rPr>
          <w:rFonts w:ascii="PT Serif" w:cs="PT Serif" w:eastAsia="PT Serif" w:hAnsi="PT Serif"/>
          <w:sz w:val="24"/>
          <w:szCs w:val="24"/>
          <w:rtl w:val="0"/>
        </w:rPr>
        <w:t xml:space="preserve"> et le comportement qui sont très distincts)</w:t>
      </w:r>
      <w:r w:rsidDel="00000000" w:rsidR="00000000" w:rsidRPr="00000000">
        <w:rPr>
          <w:rtl w:val="0"/>
        </w:rPr>
      </w:r>
    </w:p>
    <w:p w:rsidR="00000000" w:rsidDel="00000000" w:rsidP="00000000" w:rsidRDefault="00000000" w:rsidRPr="00000000" w14:paraId="0000010A">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La spéciation sympatrique: nouvelle espèce apparaît </w:t>
      </w:r>
      <w:r w:rsidDel="00000000" w:rsidR="00000000" w:rsidRPr="00000000">
        <w:rPr>
          <w:rFonts w:ascii="PT Serif" w:cs="PT Serif" w:eastAsia="PT Serif" w:hAnsi="PT Serif"/>
          <w:b w:val="1"/>
          <w:sz w:val="24"/>
          <w:szCs w:val="24"/>
          <w:rtl w:val="0"/>
        </w:rPr>
        <w:t xml:space="preserve">à l’intérieur</w:t>
      </w:r>
      <w:r w:rsidDel="00000000" w:rsidR="00000000" w:rsidRPr="00000000">
        <w:rPr>
          <w:rFonts w:ascii="PT Serif" w:cs="PT Serif" w:eastAsia="PT Serif" w:hAnsi="PT Serif"/>
          <w:sz w:val="24"/>
          <w:szCs w:val="24"/>
          <w:rtl w:val="0"/>
        </w:rPr>
        <w:t xml:space="preserve"> des populations (spéciation </w:t>
      </w:r>
      <w:r w:rsidDel="00000000" w:rsidR="00000000" w:rsidRPr="00000000">
        <w:rPr>
          <w:rFonts w:ascii="PT Serif" w:cs="PT Serif" w:eastAsia="PT Serif" w:hAnsi="PT Serif"/>
          <w:b w:val="1"/>
          <w:sz w:val="24"/>
          <w:szCs w:val="24"/>
          <w:rtl w:val="0"/>
        </w:rPr>
        <w:t xml:space="preserve">sans</w:t>
      </w:r>
      <w:r w:rsidDel="00000000" w:rsidR="00000000" w:rsidRPr="00000000">
        <w:rPr>
          <w:rFonts w:ascii="PT Serif" w:cs="PT Serif" w:eastAsia="PT Serif" w:hAnsi="PT Serif"/>
          <w:sz w:val="24"/>
          <w:szCs w:val="24"/>
          <w:rtl w:val="0"/>
        </w:rPr>
        <w:t xml:space="preserve"> isolement géographique): </w:t>
      </w:r>
    </w:p>
    <w:p w:rsidR="00000000" w:rsidDel="00000000" w:rsidP="00000000" w:rsidRDefault="00000000" w:rsidRPr="00000000" w14:paraId="0000010B">
      <w:pPr>
        <w:ind w:left="69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ab/>
        <w:t xml:space="preserve">- Polyploïdie: multiplication du nombre normal de chromosomes. Ça peut arriver quand les chromosomes ne se séparent pas à la méiose ce qui produit des gamètes diploïdes. Commun chez 30-40% des plantes, rare chez les animaux</w:t>
      </w:r>
    </w:p>
    <w:p w:rsidR="00000000" w:rsidDel="00000000" w:rsidP="00000000" w:rsidRDefault="00000000" w:rsidRPr="00000000" w14:paraId="0000010C">
      <w:pPr>
        <w:ind w:left="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Exemple de spéciation sympatrique: mouches de la pomme et mouches de l’aubépine. Deux morphes de la même espèce en processus de spéciation sympatrique. Accouplement assortissant </w:t>
      </w:r>
      <w:r w:rsidDel="00000000" w:rsidR="00000000" w:rsidRPr="00000000">
        <w:rPr>
          <w:rFonts w:ascii="PT Serif" w:cs="PT Serif" w:eastAsia="PT Serif" w:hAnsi="PT Serif"/>
          <w:b w:val="1"/>
          <w:sz w:val="24"/>
          <w:szCs w:val="24"/>
          <w:rtl w:val="0"/>
        </w:rPr>
        <w:t xml:space="preserve">positif</w:t>
      </w:r>
      <w:r w:rsidDel="00000000" w:rsidR="00000000" w:rsidRPr="00000000">
        <w:rPr>
          <w:rFonts w:ascii="PT Serif" w:cs="PT Serif" w:eastAsia="PT Serif" w:hAnsi="PT Serif"/>
          <w:sz w:val="24"/>
          <w:szCs w:val="24"/>
          <w:rtl w:val="0"/>
        </w:rPr>
        <w:t xml:space="preserve"> (entre individus qui se ressemblent), favorise la sélection divergente. </w:t>
      </w:r>
    </w:p>
    <w:p w:rsidR="00000000" w:rsidDel="00000000" w:rsidP="00000000" w:rsidRDefault="00000000" w:rsidRPr="00000000" w14:paraId="0000010D">
      <w:pPr>
        <w:ind w:left="0" w:firstLine="0"/>
        <w:jc w:val="both"/>
        <w:rPr>
          <w:rFonts w:ascii="PT Serif" w:cs="PT Serif" w:eastAsia="PT Serif" w:hAnsi="PT Serif"/>
          <w:sz w:val="24"/>
          <w:szCs w:val="24"/>
        </w:rPr>
      </w:pPr>
      <w:r w:rsidDel="00000000" w:rsidR="00000000" w:rsidRPr="00000000">
        <w:rPr>
          <w:rtl w:val="0"/>
        </w:rPr>
      </w:r>
    </w:p>
    <w:p w:rsidR="00000000" w:rsidDel="00000000" w:rsidP="00000000" w:rsidRDefault="00000000" w:rsidRPr="00000000" w14:paraId="0000010E">
      <w:pPr>
        <w:ind w:left="0" w:firstLine="0"/>
        <w:jc w:val="both"/>
        <w:rPr>
          <w:rFonts w:ascii="PT Serif" w:cs="PT Serif" w:eastAsia="PT Serif" w:hAnsi="PT Serif"/>
          <w:sz w:val="24"/>
          <w:szCs w:val="24"/>
          <w:u w:val="single"/>
        </w:rPr>
      </w:pPr>
      <w:r w:rsidDel="00000000" w:rsidR="00000000" w:rsidRPr="00000000">
        <w:rPr>
          <w:rFonts w:ascii="PT Serif" w:cs="PT Serif" w:eastAsia="PT Serif" w:hAnsi="PT Serif"/>
          <w:sz w:val="24"/>
          <w:szCs w:val="24"/>
          <w:u w:val="single"/>
          <w:rtl w:val="0"/>
        </w:rPr>
        <w:t xml:space="preserve">7.6 Zones hybrides</w:t>
      </w:r>
    </w:p>
    <w:p w:rsidR="00000000" w:rsidDel="00000000" w:rsidP="00000000" w:rsidRDefault="00000000" w:rsidRPr="00000000" w14:paraId="0000010F">
      <w:pPr>
        <w:ind w:left="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Zone entre 2 populations où des individus des 2 populations s’accouplent ensembles et produisent des hybrides (ayant des allèles propres aux 2 espèces différentes). Les individus de la zone hybride ne se reproduisent pas vraiment avec les autres populations, la zone hybride présente une population stable</w:t>
      </w:r>
    </w:p>
    <w:p w:rsidR="00000000" w:rsidDel="00000000" w:rsidP="00000000" w:rsidRDefault="00000000" w:rsidRPr="00000000" w14:paraId="00000110">
      <w:pPr>
        <w:ind w:left="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La formation d’une zone hybride: </w:t>
      </w:r>
      <w:r w:rsidDel="00000000" w:rsidR="00000000" w:rsidRPr="00000000">
        <w:rPr>
          <w:rtl w:val="0"/>
        </w:rPr>
      </w:r>
    </w:p>
    <w:p w:rsidR="00000000" w:rsidDel="00000000" w:rsidP="00000000" w:rsidRDefault="00000000" w:rsidRPr="00000000" w14:paraId="00000111">
      <w:pPr>
        <w:jc w:val="both"/>
        <w:rPr>
          <w:rFonts w:ascii="PT Serif" w:cs="PT Serif" w:eastAsia="PT Serif" w:hAnsi="PT Serif"/>
          <w:sz w:val="24"/>
          <w:szCs w:val="24"/>
        </w:rPr>
      </w:pPr>
      <w:r w:rsidDel="00000000" w:rsidR="00000000" w:rsidRPr="00000000">
        <w:rPr>
          <w:rFonts w:ascii="PT Serif" w:cs="PT Serif" w:eastAsia="PT Serif" w:hAnsi="PT Serif"/>
          <w:sz w:val="24"/>
          <w:szCs w:val="24"/>
        </w:rPr>
        <w:drawing>
          <wp:inline distB="19050" distT="19050" distL="19050" distR="19050">
            <wp:extent cx="4606768" cy="2471738"/>
            <wp:effectExtent b="0" l="0" r="0" t="0"/>
            <wp:docPr id="3" name="image4.jpg"/>
            <a:graphic>
              <a:graphicData uri="http://schemas.openxmlformats.org/drawingml/2006/picture">
                <pic:pic>
                  <pic:nvPicPr>
                    <pic:cNvPr id="0" name="image4.jpg"/>
                    <pic:cNvPicPr preferRelativeResize="0"/>
                  </pic:nvPicPr>
                  <pic:blipFill>
                    <a:blip r:embed="rId6"/>
                    <a:srcRect b="0" l="0" r="0" t="0"/>
                    <a:stretch>
                      <a:fillRect/>
                    </a:stretch>
                  </pic:blipFill>
                  <pic:spPr>
                    <a:xfrm>
                      <a:off x="0" y="0"/>
                      <a:ext cx="4606768" cy="2471738"/>
                    </a:xfrm>
                    <a:prstGeom prst="rect"/>
                    <a:ln/>
                  </pic:spPr>
                </pic:pic>
              </a:graphicData>
            </a:graphic>
          </wp:inline>
        </w:drawing>
      </w:r>
      <w:r w:rsidDel="00000000" w:rsidR="00000000" w:rsidRPr="00000000">
        <w:rPr>
          <w:rtl w:val="0"/>
        </w:rPr>
      </w:r>
    </w:p>
    <w:p w:rsidR="00000000" w:rsidDel="00000000" w:rsidP="00000000" w:rsidRDefault="00000000" w:rsidRPr="00000000" w14:paraId="00000112">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Exemple d’hybridation: L’ours grolar, rupture de l’isolement reproducteur entre le grizzli et l’ours blanc. Exception ou conséquence du réchauffement climatique?</w:t>
      </w:r>
    </w:p>
    <w:p w:rsidR="00000000" w:rsidDel="00000000" w:rsidP="00000000" w:rsidRDefault="00000000" w:rsidRPr="00000000" w14:paraId="00000113">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Renforcement des barrières reproductives dans la zone de contact (zone hybride)</w:t>
      </w:r>
    </w:p>
    <w:p w:rsidR="00000000" w:rsidDel="00000000" w:rsidP="00000000" w:rsidRDefault="00000000" w:rsidRPr="00000000" w14:paraId="00000114">
      <w:pPr>
        <w:ind w:left="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w:t>
      </w:r>
      <w:r w:rsidDel="00000000" w:rsidR="00000000" w:rsidRPr="00000000">
        <w:rPr>
          <w:rFonts w:ascii="PT Serif" w:cs="PT Serif" w:eastAsia="PT Serif" w:hAnsi="PT Serif"/>
          <w:b w:val="1"/>
          <w:sz w:val="24"/>
          <w:szCs w:val="24"/>
          <w:rtl w:val="0"/>
        </w:rPr>
        <w:t xml:space="preserve">Déplacement de caractère</w:t>
      </w:r>
      <w:r w:rsidDel="00000000" w:rsidR="00000000" w:rsidRPr="00000000">
        <w:rPr>
          <w:rFonts w:ascii="PT Serif" w:cs="PT Serif" w:eastAsia="PT Serif" w:hAnsi="PT Serif"/>
          <w:sz w:val="24"/>
          <w:szCs w:val="24"/>
          <w:rtl w:val="0"/>
        </w:rPr>
        <w:t xml:space="preserve">: les différences entre deux espèces apparentées sont souvent plus marquées dans les aires de sympatrie</w:t>
      </w:r>
    </w:p>
    <w:p w:rsidR="00000000" w:rsidDel="00000000" w:rsidP="00000000" w:rsidRDefault="00000000" w:rsidRPr="00000000" w14:paraId="00000115">
      <w:pPr>
        <w:ind w:left="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w:t>
      </w:r>
      <w:r w:rsidDel="00000000" w:rsidR="00000000" w:rsidRPr="00000000">
        <w:rPr>
          <w:rFonts w:ascii="PT Serif" w:cs="PT Serif" w:eastAsia="PT Serif" w:hAnsi="PT Serif"/>
          <w:b w:val="1"/>
          <w:sz w:val="24"/>
          <w:szCs w:val="24"/>
          <w:rtl w:val="0"/>
        </w:rPr>
        <w:t xml:space="preserve">Renforcement</w:t>
      </w:r>
      <w:r w:rsidDel="00000000" w:rsidR="00000000" w:rsidRPr="00000000">
        <w:rPr>
          <w:rFonts w:ascii="PT Serif" w:cs="PT Serif" w:eastAsia="PT Serif" w:hAnsi="PT Serif"/>
          <w:sz w:val="24"/>
          <w:szCs w:val="24"/>
          <w:rtl w:val="0"/>
        </w:rPr>
        <w:t xml:space="preserve"> des barrières chez les gobe mouches européens: Quand les femelles choisissent parmi des mâles sympatriques, les femelles choisissent un mâle de leur espèce, mais si elles choisissent parmi des mâles allopatriques, les femelles s'accouplent souvent avec un mâle de l’autre espèce. </w:t>
      </w:r>
    </w:p>
    <w:p w:rsidR="00000000" w:rsidDel="00000000" w:rsidP="00000000" w:rsidRDefault="00000000" w:rsidRPr="00000000" w14:paraId="00000116">
      <w:pPr>
        <w:ind w:left="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Eau turbide depuis 30 ans. Conséquence: fusion progressive des pools génétiques (hybridization) des deux cichlidés. La barrière reproductrice est disparue à cause de la pollution.</w:t>
      </w:r>
    </w:p>
    <w:p w:rsidR="00000000" w:rsidDel="00000000" w:rsidP="00000000" w:rsidRDefault="00000000" w:rsidRPr="00000000" w14:paraId="00000117">
      <w:pPr>
        <w:ind w:left="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w:t>
      </w:r>
      <w:r w:rsidDel="00000000" w:rsidR="00000000" w:rsidRPr="00000000">
        <w:rPr>
          <w:rFonts w:ascii="PT Serif" w:cs="PT Serif" w:eastAsia="PT Serif" w:hAnsi="PT Serif"/>
          <w:sz w:val="24"/>
          <w:szCs w:val="24"/>
          <w:rtl w:val="0"/>
        </w:rPr>
        <w:t xml:space="preserve">Si l’isolement reproductif est incomplet, il peut y avoir la formation </w:t>
      </w:r>
      <w:r w:rsidDel="00000000" w:rsidR="00000000" w:rsidRPr="00000000">
        <w:rPr>
          <w:rFonts w:ascii="PT Serif" w:cs="PT Serif" w:eastAsia="PT Serif" w:hAnsi="PT Serif"/>
          <w:b w:val="1"/>
          <w:sz w:val="24"/>
          <w:szCs w:val="24"/>
          <w:rtl w:val="0"/>
        </w:rPr>
        <w:t xml:space="preserve">d’une zone hybride</w:t>
      </w:r>
      <w:r w:rsidDel="00000000" w:rsidR="00000000" w:rsidRPr="00000000">
        <w:rPr>
          <w:rFonts w:ascii="PT Serif" w:cs="PT Serif" w:eastAsia="PT Serif" w:hAnsi="PT Serif"/>
          <w:b w:val="1"/>
          <w:sz w:val="24"/>
          <w:szCs w:val="24"/>
          <w:rtl w:val="0"/>
        </w:rPr>
        <w:t xml:space="preserve"> stable</w:t>
      </w:r>
      <w:r w:rsidDel="00000000" w:rsidR="00000000" w:rsidRPr="00000000">
        <w:rPr>
          <w:rFonts w:ascii="PT Serif" w:cs="PT Serif" w:eastAsia="PT Serif" w:hAnsi="PT Serif"/>
          <w:sz w:val="24"/>
          <w:szCs w:val="24"/>
          <w:rtl w:val="0"/>
        </w:rPr>
        <w:t xml:space="preserve"> </w:t>
      </w:r>
      <w:r w:rsidDel="00000000" w:rsidR="00000000" w:rsidRPr="00000000">
        <w:rPr>
          <w:rFonts w:ascii="PT Serif" w:cs="PT Serif" w:eastAsia="PT Serif" w:hAnsi="PT Serif"/>
          <w:sz w:val="24"/>
          <w:szCs w:val="24"/>
          <w:rtl w:val="0"/>
        </w:rPr>
        <w:t xml:space="preserve">qui contient des hybrides. Dans ces zones étroites d’un point de vue géographique, il y a des gènes ou des allèles d’une espèce qui passent librement dans le pool génétique de l’autre espèce (introgression génique). </w:t>
      </w:r>
    </w:p>
    <w:p w:rsidR="00000000" w:rsidDel="00000000" w:rsidP="00000000" w:rsidRDefault="00000000" w:rsidRPr="00000000" w14:paraId="00000118">
      <w:pPr>
        <w:ind w:left="0" w:firstLine="0"/>
        <w:jc w:val="both"/>
        <w:rPr>
          <w:rFonts w:ascii="PT Serif" w:cs="PT Serif" w:eastAsia="PT Serif" w:hAnsi="PT Serif"/>
          <w:sz w:val="24"/>
          <w:szCs w:val="24"/>
        </w:rPr>
      </w:pPr>
      <w:r w:rsidDel="00000000" w:rsidR="00000000" w:rsidRPr="00000000">
        <w:rPr>
          <w:rtl w:val="0"/>
        </w:rPr>
      </w:r>
    </w:p>
    <w:p w:rsidR="00000000" w:rsidDel="00000000" w:rsidP="00000000" w:rsidRDefault="00000000" w:rsidRPr="00000000" w14:paraId="00000119">
      <w:pPr>
        <w:ind w:left="0" w:firstLine="0"/>
        <w:jc w:val="both"/>
        <w:rPr>
          <w:rFonts w:ascii="PT Serif" w:cs="PT Serif" w:eastAsia="PT Serif" w:hAnsi="PT Serif"/>
          <w:sz w:val="24"/>
          <w:szCs w:val="24"/>
          <w:u w:val="single"/>
        </w:rPr>
      </w:pPr>
      <w:r w:rsidDel="00000000" w:rsidR="00000000" w:rsidRPr="00000000">
        <w:rPr>
          <w:rFonts w:ascii="PT Serif" w:cs="PT Serif" w:eastAsia="PT Serif" w:hAnsi="PT Serif"/>
          <w:sz w:val="24"/>
          <w:szCs w:val="24"/>
          <w:u w:val="single"/>
          <w:rtl w:val="0"/>
        </w:rPr>
        <w:t xml:space="preserve">7.7 Rythme de la spéciation</w:t>
      </w:r>
    </w:p>
    <w:p w:rsidR="00000000" w:rsidDel="00000000" w:rsidP="00000000" w:rsidRDefault="00000000" w:rsidRPr="00000000" w14:paraId="0000011A">
      <w:pPr>
        <w:ind w:left="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Équilibre ponctué: tout le changement morphologique se fait à la spéciation</w:t>
      </w:r>
    </w:p>
    <w:p w:rsidR="00000000" w:rsidDel="00000000" w:rsidP="00000000" w:rsidRDefault="00000000" w:rsidRPr="00000000" w14:paraId="0000011B">
      <w:pPr>
        <w:ind w:left="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Gradualisme phylétique: Au moment de la spéciation, il ne se produit pas grande chose. C’est au cours de la vie de l’espèce qu’il va y avoir des adaptations</w:t>
      </w:r>
    </w:p>
    <w:p w:rsidR="00000000" w:rsidDel="00000000" w:rsidP="00000000" w:rsidRDefault="00000000" w:rsidRPr="00000000" w14:paraId="0000011C">
      <w:pPr>
        <w:ind w:left="0" w:firstLine="0"/>
        <w:jc w:val="both"/>
        <w:rPr>
          <w:rFonts w:ascii="PT Serif" w:cs="PT Serif" w:eastAsia="PT Serif" w:hAnsi="PT Serif"/>
          <w:sz w:val="24"/>
          <w:szCs w:val="24"/>
        </w:rPr>
      </w:pPr>
      <w:r w:rsidDel="00000000" w:rsidR="00000000" w:rsidRPr="00000000">
        <w:rPr>
          <w:rtl w:val="0"/>
        </w:rPr>
      </w:r>
    </w:p>
    <w:p w:rsidR="00000000" w:rsidDel="00000000" w:rsidP="00000000" w:rsidRDefault="00000000" w:rsidRPr="00000000" w14:paraId="0000011D">
      <w:pPr>
        <w:ind w:left="0" w:firstLine="0"/>
        <w:jc w:val="both"/>
        <w:rPr>
          <w:rFonts w:ascii="PT Serif" w:cs="PT Serif" w:eastAsia="PT Serif" w:hAnsi="PT Serif"/>
          <w:sz w:val="24"/>
          <w:szCs w:val="24"/>
          <w:u w:val="single"/>
        </w:rPr>
      </w:pPr>
      <w:r w:rsidDel="00000000" w:rsidR="00000000" w:rsidRPr="00000000">
        <w:rPr>
          <w:rFonts w:ascii="PT Serif" w:cs="PT Serif" w:eastAsia="PT Serif" w:hAnsi="PT Serif"/>
          <w:sz w:val="24"/>
          <w:szCs w:val="24"/>
          <w:u w:val="single"/>
          <w:rtl w:val="0"/>
        </w:rPr>
        <w:t xml:space="preserve">8.1 Représentation graphique de la vie</w:t>
      </w:r>
    </w:p>
    <w:p w:rsidR="00000000" w:rsidDel="00000000" w:rsidP="00000000" w:rsidRDefault="00000000" w:rsidRPr="00000000" w14:paraId="0000011E">
      <w:pPr>
        <w:ind w:left="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Taxon: un groupe d’espèces à n’importe quel niveau de la hiérarchie phylogénétique. Exemple: humain, guépard</w:t>
      </w:r>
    </w:p>
    <w:p w:rsidR="00000000" w:rsidDel="00000000" w:rsidP="00000000" w:rsidRDefault="00000000" w:rsidRPr="00000000" w14:paraId="0000011F">
      <w:pPr>
        <w:ind w:left="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Systématique: étude évolutive des relations entre taxons</w:t>
      </w:r>
    </w:p>
    <w:p w:rsidR="00000000" w:rsidDel="00000000" w:rsidP="00000000" w:rsidRDefault="00000000" w:rsidRPr="00000000" w14:paraId="00000120">
      <w:pPr>
        <w:ind w:left="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w:t>
      </w:r>
      <w:r w:rsidDel="00000000" w:rsidR="00000000" w:rsidRPr="00000000">
        <w:rPr>
          <w:rFonts w:ascii="PT Serif" w:cs="PT Serif" w:eastAsia="PT Serif" w:hAnsi="PT Serif"/>
          <w:b w:val="1"/>
          <w:sz w:val="24"/>
          <w:szCs w:val="24"/>
          <w:rtl w:val="0"/>
        </w:rPr>
        <w:t xml:space="preserve">Taxonomie</w:t>
      </w:r>
      <w:r w:rsidDel="00000000" w:rsidR="00000000" w:rsidRPr="00000000">
        <w:rPr>
          <w:rFonts w:ascii="PT Serif" w:cs="PT Serif" w:eastAsia="PT Serif" w:hAnsi="PT Serif"/>
          <w:sz w:val="24"/>
          <w:szCs w:val="24"/>
          <w:rtl w:val="0"/>
        </w:rPr>
        <w:t xml:space="preserve">: étude théorique de la détermination et de la classification des espèces. </w:t>
      </w:r>
    </w:p>
    <w:p w:rsidR="00000000" w:rsidDel="00000000" w:rsidP="00000000" w:rsidRDefault="00000000" w:rsidRPr="00000000" w14:paraId="00000121">
      <w:pPr>
        <w:ind w:left="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Le problème avec les graphes en tronc d’arbre sont problématiques; ils supposent que les animaux plus simples précèdent les animaux plus complexes, les plus simples seraient inférieurs, tandis que les bactéries sont aussi évolués que les humains. Bonnet (1745), Darwin (1837), Haeckel (1879)</w:t>
      </w:r>
    </w:p>
    <w:p w:rsidR="00000000" w:rsidDel="00000000" w:rsidP="00000000" w:rsidRDefault="00000000" w:rsidRPr="00000000" w14:paraId="00000122">
      <w:pPr>
        <w:ind w:left="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Arbre de la vie: un buisson. </w:t>
      </w:r>
      <w:r w:rsidDel="00000000" w:rsidR="00000000" w:rsidRPr="00000000">
        <w:rPr>
          <w:rFonts w:ascii="PT Serif" w:cs="PT Serif" w:eastAsia="PT Serif" w:hAnsi="PT Serif"/>
          <w:b w:val="1"/>
          <w:sz w:val="24"/>
          <w:szCs w:val="24"/>
          <w:rtl w:val="0"/>
        </w:rPr>
        <w:t xml:space="preserve">3’500Ma</w:t>
      </w:r>
      <w:r w:rsidDel="00000000" w:rsidR="00000000" w:rsidRPr="00000000">
        <w:rPr>
          <w:rFonts w:ascii="PT Serif" w:cs="PT Serif" w:eastAsia="PT Serif" w:hAnsi="PT Serif"/>
          <w:sz w:val="24"/>
          <w:szCs w:val="24"/>
          <w:rtl w:val="0"/>
        </w:rPr>
        <w:t xml:space="preserve"> depuis le centre qui représente </w:t>
      </w:r>
      <w:r w:rsidDel="00000000" w:rsidR="00000000" w:rsidRPr="00000000">
        <w:rPr>
          <w:rFonts w:ascii="PT Serif" w:cs="PT Serif" w:eastAsia="PT Serif" w:hAnsi="PT Serif"/>
          <w:b w:val="1"/>
          <w:sz w:val="24"/>
          <w:szCs w:val="24"/>
          <w:rtl w:val="0"/>
        </w:rPr>
        <w:t xml:space="preserve">LUCA</w:t>
      </w:r>
      <w:r w:rsidDel="00000000" w:rsidR="00000000" w:rsidRPr="00000000">
        <w:rPr>
          <w:rFonts w:ascii="PT Serif" w:cs="PT Serif" w:eastAsia="PT Serif" w:hAnsi="PT Serif"/>
          <w:sz w:val="24"/>
          <w:szCs w:val="24"/>
          <w:rtl w:val="0"/>
        </w:rPr>
        <w:t xml:space="preserve">. Last unknown common ancestor.</w:t>
      </w:r>
    </w:p>
    <w:p w:rsidR="00000000" w:rsidDel="00000000" w:rsidP="00000000" w:rsidRDefault="00000000" w:rsidRPr="00000000" w14:paraId="00000123">
      <w:pPr>
        <w:ind w:left="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L’espèce humains n’est qu’une des brindilles terminales du buisson de la vie.</w:t>
      </w:r>
    </w:p>
    <w:p w:rsidR="00000000" w:rsidDel="00000000" w:rsidP="00000000" w:rsidRDefault="00000000" w:rsidRPr="00000000" w14:paraId="00000124">
      <w:pPr>
        <w:ind w:left="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w:t>
      </w:r>
      <w:r w:rsidDel="00000000" w:rsidR="00000000" w:rsidRPr="00000000">
        <w:rPr>
          <w:rFonts w:ascii="PT Serif" w:cs="PT Serif" w:eastAsia="PT Serif" w:hAnsi="PT Serif"/>
          <w:b w:val="1"/>
          <w:sz w:val="24"/>
          <w:szCs w:val="24"/>
          <w:rtl w:val="0"/>
        </w:rPr>
        <w:t xml:space="preserve">LUCA</w:t>
      </w:r>
      <w:r w:rsidDel="00000000" w:rsidR="00000000" w:rsidRPr="00000000">
        <w:rPr>
          <w:rFonts w:ascii="PT Serif" w:cs="PT Serif" w:eastAsia="PT Serif" w:hAnsi="PT Serif"/>
          <w:sz w:val="24"/>
          <w:szCs w:val="24"/>
          <w:rtl w:val="0"/>
        </w:rPr>
        <w:t xml:space="preserve"> aurait évolué en 3 grosses branches différentes: Les eucaryotes (animaux, végétaux), les archées, et les bactéries.</w:t>
      </w:r>
    </w:p>
    <w:p w:rsidR="00000000" w:rsidDel="00000000" w:rsidP="00000000" w:rsidRDefault="00000000" w:rsidRPr="00000000" w14:paraId="00000125">
      <w:pPr>
        <w:ind w:left="0" w:firstLine="0"/>
        <w:jc w:val="both"/>
        <w:rPr>
          <w:rFonts w:ascii="PT Serif" w:cs="PT Serif" w:eastAsia="PT Serif" w:hAnsi="PT Serif"/>
          <w:sz w:val="24"/>
          <w:szCs w:val="24"/>
        </w:rPr>
      </w:pPr>
      <w:r w:rsidDel="00000000" w:rsidR="00000000" w:rsidRPr="00000000">
        <w:rPr>
          <w:rtl w:val="0"/>
        </w:rPr>
      </w:r>
    </w:p>
    <w:p w:rsidR="00000000" w:rsidDel="00000000" w:rsidP="00000000" w:rsidRDefault="00000000" w:rsidRPr="00000000" w14:paraId="00000126">
      <w:pPr>
        <w:ind w:left="0" w:firstLine="0"/>
        <w:jc w:val="both"/>
        <w:rPr>
          <w:rFonts w:ascii="PT Serif" w:cs="PT Serif" w:eastAsia="PT Serif" w:hAnsi="PT Serif"/>
          <w:sz w:val="24"/>
          <w:szCs w:val="24"/>
          <w:u w:val="single"/>
        </w:rPr>
      </w:pPr>
      <w:r w:rsidDel="00000000" w:rsidR="00000000" w:rsidRPr="00000000">
        <w:rPr>
          <w:rFonts w:ascii="PT Serif" w:cs="PT Serif" w:eastAsia="PT Serif" w:hAnsi="PT Serif"/>
          <w:sz w:val="24"/>
          <w:szCs w:val="24"/>
          <w:u w:val="single"/>
          <w:rtl w:val="0"/>
        </w:rPr>
        <w:t xml:space="preserve">8.2 Homologie et homoplasie</w:t>
      </w:r>
    </w:p>
    <w:p w:rsidR="00000000" w:rsidDel="00000000" w:rsidP="00000000" w:rsidRDefault="00000000" w:rsidRPr="00000000" w14:paraId="00000127">
      <w:pPr>
        <w:ind w:left="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Structures homologues: </w:t>
      </w:r>
      <w:r w:rsidDel="00000000" w:rsidR="00000000" w:rsidRPr="00000000">
        <w:rPr>
          <w:rFonts w:ascii="PT Serif" w:cs="PT Serif" w:eastAsia="PT Serif" w:hAnsi="PT Serif"/>
          <w:b w:val="1"/>
          <w:sz w:val="24"/>
          <w:szCs w:val="24"/>
          <w:rtl w:val="0"/>
        </w:rPr>
        <w:t xml:space="preserve">indicatrices d’un ancêtre commun et matériau de base des phylogénies</w:t>
      </w:r>
      <w:r w:rsidDel="00000000" w:rsidR="00000000" w:rsidRPr="00000000">
        <w:rPr>
          <w:rFonts w:ascii="PT Serif" w:cs="PT Serif" w:eastAsia="PT Serif" w:hAnsi="PT Serif"/>
          <w:sz w:val="24"/>
          <w:szCs w:val="24"/>
          <w:rtl w:val="0"/>
        </w:rPr>
        <w:t xml:space="preserve">. Exemple: Membres antérieurs des mammifères (os volumineux, attaché à deux petits os, qui se prolongent par plusieurs petits os, sur lesquels s’attachent les métacarpes, prolongés par environ cinq doigts ou phalanges)</w:t>
      </w:r>
    </w:p>
    <w:p w:rsidR="00000000" w:rsidDel="00000000" w:rsidP="00000000" w:rsidRDefault="00000000" w:rsidRPr="00000000" w14:paraId="00000128">
      <w:pPr>
        <w:ind w:left="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Homoplasie: </w:t>
      </w:r>
    </w:p>
    <w:p w:rsidR="00000000" w:rsidDel="00000000" w:rsidP="00000000" w:rsidRDefault="00000000" w:rsidRPr="00000000" w14:paraId="00000129">
      <w:pPr>
        <w:ind w:left="72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w:t>
      </w:r>
      <w:r w:rsidDel="00000000" w:rsidR="00000000" w:rsidRPr="00000000">
        <w:rPr>
          <w:rFonts w:ascii="PT Serif" w:cs="PT Serif" w:eastAsia="PT Serif" w:hAnsi="PT Serif"/>
          <w:b w:val="1"/>
          <w:sz w:val="24"/>
          <w:szCs w:val="24"/>
          <w:rtl w:val="0"/>
        </w:rPr>
        <w:t xml:space="preserve">Évolution convergente</w:t>
      </w:r>
      <w:r w:rsidDel="00000000" w:rsidR="00000000" w:rsidRPr="00000000">
        <w:rPr>
          <w:rFonts w:ascii="PT Serif" w:cs="PT Serif" w:eastAsia="PT Serif" w:hAnsi="PT Serif"/>
          <w:sz w:val="24"/>
          <w:szCs w:val="24"/>
          <w:rtl w:val="0"/>
        </w:rPr>
        <w:t xml:space="preserve">: Évolution indépendante de 2 espèces dont la parenté est très lointaine. Exemple: capacité de planer chez le phalanger versus l’écureuil.</w:t>
      </w:r>
    </w:p>
    <w:p w:rsidR="00000000" w:rsidDel="00000000" w:rsidP="00000000" w:rsidRDefault="00000000" w:rsidRPr="00000000" w14:paraId="0000012A">
      <w:pPr>
        <w:ind w:left="72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w:t>
      </w:r>
      <w:r w:rsidDel="00000000" w:rsidR="00000000" w:rsidRPr="00000000">
        <w:rPr>
          <w:rFonts w:ascii="PT Serif" w:cs="PT Serif" w:eastAsia="PT Serif" w:hAnsi="PT Serif"/>
          <w:b w:val="1"/>
          <w:sz w:val="24"/>
          <w:szCs w:val="24"/>
          <w:rtl w:val="0"/>
        </w:rPr>
        <w:t xml:space="preserve">Réversion évolutive</w:t>
      </w:r>
      <w:r w:rsidDel="00000000" w:rsidR="00000000" w:rsidRPr="00000000">
        <w:rPr>
          <w:rFonts w:ascii="PT Serif" w:cs="PT Serif" w:eastAsia="PT Serif" w:hAnsi="PT Serif"/>
          <w:sz w:val="24"/>
          <w:szCs w:val="24"/>
          <w:rtl w:val="0"/>
        </w:rPr>
        <w:t xml:space="preserve">: Réversion d’un caractère, exemple: absence de poils chez la baleine.</w:t>
      </w:r>
    </w:p>
    <w:p w:rsidR="00000000" w:rsidDel="00000000" w:rsidP="00000000" w:rsidRDefault="00000000" w:rsidRPr="00000000" w14:paraId="0000012B">
      <w:pPr>
        <w:ind w:left="0" w:firstLine="0"/>
        <w:jc w:val="both"/>
        <w:rPr>
          <w:rFonts w:ascii="PT Serif" w:cs="PT Serif" w:eastAsia="PT Serif" w:hAnsi="PT Serif"/>
          <w:sz w:val="24"/>
          <w:szCs w:val="24"/>
        </w:rPr>
      </w:pPr>
      <w:r w:rsidDel="00000000" w:rsidR="00000000" w:rsidRPr="00000000">
        <w:rPr>
          <w:rtl w:val="0"/>
        </w:rPr>
      </w:r>
    </w:p>
    <w:p w:rsidR="00000000" w:rsidDel="00000000" w:rsidP="00000000" w:rsidRDefault="00000000" w:rsidRPr="00000000" w14:paraId="0000012C">
      <w:pPr>
        <w:ind w:left="0" w:firstLine="0"/>
        <w:jc w:val="both"/>
        <w:rPr>
          <w:rFonts w:ascii="PT Serif" w:cs="PT Serif" w:eastAsia="PT Serif" w:hAnsi="PT Serif"/>
          <w:sz w:val="24"/>
          <w:szCs w:val="24"/>
          <w:u w:val="single"/>
        </w:rPr>
      </w:pPr>
      <w:r w:rsidDel="00000000" w:rsidR="00000000" w:rsidRPr="00000000">
        <w:rPr>
          <w:rtl w:val="0"/>
        </w:rPr>
      </w:r>
    </w:p>
    <w:p w:rsidR="00000000" w:rsidDel="00000000" w:rsidP="00000000" w:rsidRDefault="00000000" w:rsidRPr="00000000" w14:paraId="0000012D">
      <w:pPr>
        <w:ind w:left="0" w:firstLine="0"/>
        <w:jc w:val="both"/>
        <w:rPr>
          <w:rFonts w:ascii="PT Serif" w:cs="PT Serif" w:eastAsia="PT Serif" w:hAnsi="PT Serif"/>
          <w:sz w:val="24"/>
          <w:szCs w:val="24"/>
          <w:u w:val="single"/>
        </w:rPr>
      </w:pPr>
      <w:r w:rsidDel="00000000" w:rsidR="00000000" w:rsidRPr="00000000">
        <w:rPr>
          <w:rtl w:val="0"/>
        </w:rPr>
      </w:r>
    </w:p>
    <w:p w:rsidR="00000000" w:rsidDel="00000000" w:rsidP="00000000" w:rsidRDefault="00000000" w:rsidRPr="00000000" w14:paraId="0000012E">
      <w:pPr>
        <w:ind w:left="0" w:firstLine="0"/>
        <w:jc w:val="both"/>
        <w:rPr>
          <w:rFonts w:ascii="PT Serif" w:cs="PT Serif" w:eastAsia="PT Serif" w:hAnsi="PT Serif"/>
          <w:sz w:val="24"/>
          <w:szCs w:val="24"/>
          <w:u w:val="single"/>
        </w:rPr>
      </w:pPr>
      <w:r w:rsidDel="00000000" w:rsidR="00000000" w:rsidRPr="00000000">
        <w:rPr>
          <w:rFonts w:ascii="PT Serif" w:cs="PT Serif" w:eastAsia="PT Serif" w:hAnsi="PT Serif"/>
          <w:sz w:val="24"/>
          <w:szCs w:val="24"/>
          <w:u w:val="single"/>
          <w:rtl w:val="0"/>
        </w:rPr>
        <w:t xml:space="preserve">8.3 Taxonomie</w:t>
      </w:r>
    </w:p>
    <w:p w:rsidR="00000000" w:rsidDel="00000000" w:rsidP="00000000" w:rsidRDefault="00000000" w:rsidRPr="00000000" w14:paraId="0000012F">
      <w:pPr>
        <w:ind w:left="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Les biologistes utilisent le système binominal de nomenclature pour identifier les organismes vivants. Exemple: Homo </w:t>
      </w:r>
      <w:r w:rsidDel="00000000" w:rsidR="00000000" w:rsidRPr="00000000">
        <w:rPr>
          <w:rFonts w:ascii="PT Serif" w:cs="PT Serif" w:eastAsia="PT Serif" w:hAnsi="PT Serif"/>
          <w:b w:val="1"/>
          <w:sz w:val="24"/>
          <w:szCs w:val="24"/>
          <w:rtl w:val="0"/>
        </w:rPr>
        <w:t xml:space="preserve">Sapiens</w:t>
      </w:r>
      <w:r w:rsidDel="00000000" w:rsidR="00000000" w:rsidRPr="00000000">
        <w:rPr>
          <w:rFonts w:ascii="PT Serif" w:cs="PT Serif" w:eastAsia="PT Serif" w:hAnsi="PT Serif"/>
          <w:sz w:val="24"/>
          <w:szCs w:val="24"/>
          <w:rtl w:val="0"/>
        </w:rPr>
        <w:t xml:space="preserve">; nom de genre (homme), nom d’espèce (intelligent, sage)</w:t>
      </w:r>
    </w:p>
    <w:p w:rsidR="00000000" w:rsidDel="00000000" w:rsidP="00000000" w:rsidRDefault="00000000" w:rsidRPr="00000000" w14:paraId="00000130">
      <w:pPr>
        <w:ind w:left="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w:t>
      </w:r>
      <w:r w:rsidDel="00000000" w:rsidR="00000000" w:rsidRPr="00000000">
        <w:rPr>
          <w:rFonts w:ascii="PT Serif" w:cs="PT Serif" w:eastAsia="PT Serif" w:hAnsi="PT Serif"/>
          <w:b w:val="1"/>
          <w:sz w:val="24"/>
          <w:szCs w:val="24"/>
          <w:rtl w:val="0"/>
        </w:rPr>
        <w:t xml:space="preserve">Classification</w:t>
      </w:r>
      <w:r w:rsidDel="00000000" w:rsidR="00000000" w:rsidRPr="00000000">
        <w:rPr>
          <w:rFonts w:ascii="PT Serif" w:cs="PT Serif" w:eastAsia="PT Serif" w:hAnsi="PT Serif"/>
          <w:sz w:val="24"/>
          <w:szCs w:val="24"/>
          <w:rtl w:val="0"/>
        </w:rPr>
        <w:t xml:space="preserve">: système de mots qui permet de regrouper les espèces dans des catégories de plus en plus grandes.</w:t>
      </w:r>
    </w:p>
    <w:p w:rsidR="00000000" w:rsidDel="00000000" w:rsidP="00000000" w:rsidRDefault="00000000" w:rsidRPr="00000000" w14:paraId="00000131">
      <w:pPr>
        <w:ind w:left="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Il s’agit d’un système hiérarchique (c’est-à-dire, un arrangement séquentiel et ordonné de catégories)</w:t>
      </w:r>
    </w:p>
    <w:p w:rsidR="00000000" w:rsidDel="00000000" w:rsidP="00000000" w:rsidRDefault="00000000" w:rsidRPr="00000000" w14:paraId="00000132">
      <w:pPr>
        <w:ind w:left="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Rang taxonomique: taxon</w:t>
      </w:r>
    </w:p>
    <w:p w:rsidR="00000000" w:rsidDel="00000000" w:rsidP="00000000" w:rsidRDefault="00000000" w:rsidRPr="00000000" w14:paraId="00000133">
      <w:pPr>
        <w:ind w:left="0" w:firstLine="0"/>
        <w:jc w:val="both"/>
        <w:rPr>
          <w:rFonts w:ascii="PT Serif" w:cs="PT Serif" w:eastAsia="PT Serif" w:hAnsi="PT Serif"/>
          <w:b w:val="1"/>
          <w:sz w:val="24"/>
          <w:szCs w:val="24"/>
        </w:rPr>
      </w:pPr>
      <w:r w:rsidDel="00000000" w:rsidR="00000000" w:rsidRPr="00000000">
        <w:rPr>
          <w:rFonts w:ascii="PT Serif" w:cs="PT Serif" w:eastAsia="PT Serif" w:hAnsi="PT Serif"/>
          <w:sz w:val="24"/>
          <w:szCs w:val="24"/>
          <w:rtl w:val="0"/>
        </w:rPr>
        <w:t xml:space="preserve">- La classification doit refléter la </w:t>
      </w:r>
      <w:r w:rsidDel="00000000" w:rsidR="00000000" w:rsidRPr="00000000">
        <w:rPr>
          <w:rFonts w:ascii="PT Serif" w:cs="PT Serif" w:eastAsia="PT Serif" w:hAnsi="PT Serif"/>
          <w:b w:val="1"/>
          <w:sz w:val="24"/>
          <w:szCs w:val="24"/>
          <w:rtl w:val="0"/>
        </w:rPr>
        <w:t xml:space="preserve">phylogénèse</w:t>
      </w:r>
    </w:p>
    <w:p w:rsidR="00000000" w:rsidDel="00000000" w:rsidP="00000000" w:rsidRDefault="00000000" w:rsidRPr="00000000" w14:paraId="00000134">
      <w:pPr>
        <w:ind w:left="0" w:firstLine="0"/>
        <w:jc w:val="both"/>
        <w:rPr>
          <w:rFonts w:ascii="PT Serif" w:cs="PT Serif" w:eastAsia="PT Serif" w:hAnsi="PT Serif"/>
          <w:sz w:val="24"/>
          <w:szCs w:val="24"/>
        </w:rPr>
      </w:pPr>
      <w:r w:rsidDel="00000000" w:rsidR="00000000" w:rsidRPr="00000000">
        <w:rPr>
          <w:rtl w:val="0"/>
        </w:rPr>
      </w:r>
    </w:p>
    <w:p w:rsidR="00000000" w:rsidDel="00000000" w:rsidP="00000000" w:rsidRDefault="00000000" w:rsidRPr="00000000" w14:paraId="00000135">
      <w:pPr>
        <w:ind w:left="0" w:firstLine="0"/>
        <w:jc w:val="both"/>
        <w:rPr>
          <w:rFonts w:ascii="PT Serif" w:cs="PT Serif" w:eastAsia="PT Serif" w:hAnsi="PT Serif"/>
          <w:sz w:val="24"/>
          <w:szCs w:val="24"/>
          <w:u w:val="single"/>
        </w:rPr>
      </w:pPr>
      <w:r w:rsidDel="00000000" w:rsidR="00000000" w:rsidRPr="00000000">
        <w:rPr>
          <w:rFonts w:ascii="PT Serif" w:cs="PT Serif" w:eastAsia="PT Serif" w:hAnsi="PT Serif"/>
          <w:sz w:val="24"/>
          <w:szCs w:val="24"/>
          <w:u w:val="single"/>
          <w:rtl w:val="0"/>
        </w:rPr>
        <w:t xml:space="preserve">8.4 Phylogenèse</w:t>
      </w:r>
    </w:p>
    <w:p w:rsidR="00000000" w:rsidDel="00000000" w:rsidP="00000000" w:rsidRDefault="00000000" w:rsidRPr="00000000" w14:paraId="00000136">
      <w:pPr>
        <w:ind w:left="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Arbre phylogénétique à branche dichotomique (cladogramme)</w:t>
      </w:r>
    </w:p>
    <w:p w:rsidR="00000000" w:rsidDel="00000000" w:rsidP="00000000" w:rsidRDefault="00000000" w:rsidRPr="00000000" w14:paraId="00000137">
      <w:pPr>
        <w:ind w:left="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Point de bifurcation: </w:t>
      </w:r>
      <w:r w:rsidDel="00000000" w:rsidR="00000000" w:rsidRPr="00000000">
        <w:rPr>
          <w:rFonts w:ascii="PT Serif" w:cs="PT Serif" w:eastAsia="PT Serif" w:hAnsi="PT Serif"/>
          <w:b w:val="1"/>
          <w:sz w:val="24"/>
          <w:szCs w:val="24"/>
          <w:rtl w:val="0"/>
        </w:rPr>
        <w:t xml:space="preserve">ancêtre commun</w:t>
      </w:r>
      <w:r w:rsidDel="00000000" w:rsidR="00000000" w:rsidRPr="00000000">
        <w:rPr>
          <w:rFonts w:ascii="PT Serif" w:cs="PT Serif" w:eastAsia="PT Serif" w:hAnsi="PT Serif"/>
          <w:sz w:val="24"/>
          <w:szCs w:val="24"/>
          <w:rtl w:val="0"/>
        </w:rPr>
        <w:t xml:space="preserve"> et dénote des groupes frères</w:t>
      </w:r>
    </w:p>
    <w:p w:rsidR="00000000" w:rsidDel="00000000" w:rsidP="00000000" w:rsidRDefault="00000000" w:rsidRPr="00000000" w14:paraId="00000138">
      <w:pPr>
        <w:ind w:left="0" w:firstLine="0"/>
        <w:jc w:val="both"/>
        <w:rPr>
          <w:rFonts w:ascii="PT Serif" w:cs="PT Serif" w:eastAsia="PT Serif" w:hAnsi="PT Serif"/>
          <w:b w:val="1"/>
          <w:sz w:val="24"/>
          <w:szCs w:val="24"/>
        </w:rPr>
      </w:pPr>
      <w:r w:rsidDel="00000000" w:rsidR="00000000" w:rsidRPr="00000000">
        <w:rPr>
          <w:rFonts w:ascii="PT Serif" w:cs="PT Serif" w:eastAsia="PT Serif" w:hAnsi="PT Serif"/>
          <w:sz w:val="24"/>
          <w:szCs w:val="24"/>
          <w:rtl w:val="0"/>
        </w:rPr>
        <w:t xml:space="preserve">- Cladogramme indique une séquence d’apparition de taxons, pas de cadre </w:t>
      </w:r>
      <w:r w:rsidDel="00000000" w:rsidR="00000000" w:rsidRPr="00000000">
        <w:rPr>
          <w:rFonts w:ascii="PT Serif" w:cs="PT Serif" w:eastAsia="PT Serif" w:hAnsi="PT Serif"/>
          <w:b w:val="1"/>
          <w:sz w:val="24"/>
          <w:szCs w:val="24"/>
          <w:rtl w:val="0"/>
        </w:rPr>
        <w:t xml:space="preserve">temporel</w:t>
      </w:r>
    </w:p>
    <w:p w:rsidR="00000000" w:rsidDel="00000000" w:rsidP="00000000" w:rsidRDefault="00000000" w:rsidRPr="00000000" w14:paraId="00000139">
      <w:pPr>
        <w:ind w:left="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w:t>
      </w:r>
      <w:r w:rsidDel="00000000" w:rsidR="00000000" w:rsidRPr="00000000">
        <w:rPr>
          <w:rFonts w:ascii="PT Serif" w:cs="PT Serif" w:eastAsia="PT Serif" w:hAnsi="PT Serif"/>
          <w:b w:val="1"/>
          <w:sz w:val="24"/>
          <w:szCs w:val="24"/>
          <w:rtl w:val="0"/>
        </w:rPr>
        <w:t xml:space="preserve"> Une classification hiérarchique</w:t>
      </w:r>
      <w:r w:rsidDel="00000000" w:rsidR="00000000" w:rsidRPr="00000000">
        <w:rPr>
          <w:rFonts w:ascii="PT Serif" w:cs="PT Serif" w:eastAsia="PT Serif" w:hAnsi="PT Serif"/>
          <w:sz w:val="24"/>
          <w:szCs w:val="24"/>
          <w:rtl w:val="0"/>
        </w:rPr>
        <w:t xml:space="preserve"> reflète les ramifications du cladogramme</w:t>
      </w:r>
    </w:p>
    <w:p w:rsidR="00000000" w:rsidDel="00000000" w:rsidP="00000000" w:rsidRDefault="00000000" w:rsidRPr="00000000" w14:paraId="0000013A">
      <w:pPr>
        <w:ind w:left="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Noeud: point de bifurcation des lignées</w:t>
      </w:r>
    </w:p>
    <w:p w:rsidR="00000000" w:rsidDel="00000000" w:rsidP="00000000" w:rsidRDefault="00000000" w:rsidRPr="00000000" w14:paraId="0000013B">
      <w:pPr>
        <w:ind w:left="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Groupe frère: groupe monophylétique</w:t>
      </w:r>
    </w:p>
    <w:p w:rsidR="00000000" w:rsidDel="00000000" w:rsidP="00000000" w:rsidRDefault="00000000" w:rsidRPr="00000000" w14:paraId="0000013C">
      <w:pPr>
        <w:ind w:left="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Polytomie: embranchement non résolu</w:t>
      </w:r>
    </w:p>
    <w:p w:rsidR="00000000" w:rsidDel="00000000" w:rsidP="00000000" w:rsidRDefault="00000000" w:rsidRPr="00000000" w14:paraId="0000013D">
      <w:pPr>
        <w:ind w:left="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Taxon fondamental: exemple du lab, c’était la lamproie, celui qui se sépare indépendamment de tous les autres</w:t>
      </w:r>
    </w:p>
    <w:p w:rsidR="00000000" w:rsidDel="00000000" w:rsidP="00000000" w:rsidRDefault="00000000" w:rsidRPr="00000000" w14:paraId="0000013E">
      <w:pPr>
        <w:ind w:left="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Cladistique: formation de taxons sur la base de caractères </w:t>
      </w:r>
      <w:r w:rsidDel="00000000" w:rsidR="00000000" w:rsidRPr="00000000">
        <w:rPr>
          <w:rFonts w:ascii="PT Serif" w:cs="PT Serif" w:eastAsia="PT Serif" w:hAnsi="PT Serif"/>
          <w:b w:val="1"/>
          <w:sz w:val="24"/>
          <w:szCs w:val="24"/>
          <w:rtl w:val="0"/>
        </w:rPr>
        <w:t xml:space="preserve">dérivés communs </w:t>
      </w:r>
      <w:r w:rsidDel="00000000" w:rsidR="00000000" w:rsidRPr="00000000">
        <w:rPr>
          <w:rFonts w:ascii="PT Serif" w:cs="PT Serif" w:eastAsia="PT Serif" w:hAnsi="PT Serif"/>
          <w:sz w:val="24"/>
          <w:szCs w:val="24"/>
          <w:rtl w:val="0"/>
        </w:rPr>
        <w:t xml:space="preserve">(synapomorphies, homologies) Synapomorphologie: Un trait apparaît et cette nouvelle espèce se sépare en 2 espèces distinctes</w:t>
      </w:r>
    </w:p>
    <w:p w:rsidR="00000000" w:rsidDel="00000000" w:rsidP="00000000" w:rsidRDefault="00000000" w:rsidRPr="00000000" w14:paraId="0000013F">
      <w:pPr>
        <w:ind w:left="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Pas de caractères </w:t>
      </w:r>
      <w:r w:rsidDel="00000000" w:rsidR="00000000" w:rsidRPr="00000000">
        <w:rPr>
          <w:rFonts w:ascii="PT Serif" w:cs="PT Serif" w:eastAsia="PT Serif" w:hAnsi="PT Serif"/>
          <w:b w:val="1"/>
          <w:sz w:val="24"/>
          <w:szCs w:val="24"/>
          <w:rtl w:val="0"/>
        </w:rPr>
        <w:t xml:space="preserve">ancestraux</w:t>
      </w:r>
      <w:r w:rsidDel="00000000" w:rsidR="00000000" w:rsidRPr="00000000">
        <w:rPr>
          <w:rFonts w:ascii="PT Serif" w:cs="PT Serif" w:eastAsia="PT Serif" w:hAnsi="PT Serif"/>
          <w:sz w:val="24"/>
          <w:szCs w:val="24"/>
          <w:rtl w:val="0"/>
        </w:rPr>
        <w:t xml:space="preserve"> communs (symplésiomorphies)</w:t>
      </w:r>
    </w:p>
    <w:p w:rsidR="00000000" w:rsidDel="00000000" w:rsidP="00000000" w:rsidRDefault="00000000" w:rsidRPr="00000000" w14:paraId="00000140">
      <w:pPr>
        <w:ind w:left="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Seul groupe valide: </w:t>
      </w:r>
      <w:r w:rsidDel="00000000" w:rsidR="00000000" w:rsidRPr="00000000">
        <w:rPr>
          <w:rFonts w:ascii="PT Serif" w:cs="PT Serif" w:eastAsia="PT Serif" w:hAnsi="PT Serif"/>
          <w:b w:val="1"/>
          <w:sz w:val="24"/>
          <w:szCs w:val="24"/>
          <w:rtl w:val="0"/>
        </w:rPr>
        <w:t xml:space="preserve">monophylétique</w:t>
      </w:r>
      <w:r w:rsidDel="00000000" w:rsidR="00000000" w:rsidRPr="00000000">
        <w:rPr>
          <w:rFonts w:ascii="PT Serif" w:cs="PT Serif" w:eastAsia="PT Serif" w:hAnsi="PT Serif"/>
          <w:sz w:val="24"/>
          <w:szCs w:val="24"/>
          <w:rtl w:val="0"/>
        </w:rPr>
        <w:t xml:space="preserve">. Un groupe qui contient </w:t>
      </w:r>
      <w:r w:rsidDel="00000000" w:rsidR="00000000" w:rsidRPr="00000000">
        <w:rPr>
          <w:rFonts w:ascii="PT Serif" w:cs="PT Serif" w:eastAsia="PT Serif" w:hAnsi="PT Serif"/>
          <w:b w:val="1"/>
          <w:sz w:val="24"/>
          <w:szCs w:val="24"/>
          <w:rtl w:val="0"/>
        </w:rPr>
        <w:t xml:space="preserve">toutes</w:t>
      </w:r>
      <w:r w:rsidDel="00000000" w:rsidR="00000000" w:rsidRPr="00000000">
        <w:rPr>
          <w:rFonts w:ascii="PT Serif" w:cs="PT Serif" w:eastAsia="PT Serif" w:hAnsi="PT Serif"/>
          <w:sz w:val="24"/>
          <w:szCs w:val="24"/>
          <w:rtl w:val="0"/>
        </w:rPr>
        <w:t xml:space="preserve"> les espèces et </w:t>
      </w:r>
      <w:r w:rsidDel="00000000" w:rsidR="00000000" w:rsidRPr="00000000">
        <w:rPr>
          <w:rFonts w:ascii="PT Serif" w:cs="PT Serif" w:eastAsia="PT Serif" w:hAnsi="PT Serif"/>
          <w:b w:val="1"/>
          <w:sz w:val="24"/>
          <w:szCs w:val="24"/>
          <w:rtl w:val="0"/>
        </w:rPr>
        <w:t xml:space="preserve">seulement</w:t>
      </w:r>
      <w:r w:rsidDel="00000000" w:rsidR="00000000" w:rsidRPr="00000000">
        <w:rPr>
          <w:rFonts w:ascii="PT Serif" w:cs="PT Serif" w:eastAsia="PT Serif" w:hAnsi="PT Serif"/>
          <w:sz w:val="24"/>
          <w:szCs w:val="24"/>
          <w:rtl w:val="0"/>
        </w:rPr>
        <w:t xml:space="preserve"> les espèces provenant d’un ancêtre commun immédiat</w:t>
      </w:r>
    </w:p>
    <w:p w:rsidR="00000000" w:rsidDel="00000000" w:rsidP="00000000" w:rsidRDefault="00000000" w:rsidRPr="00000000" w14:paraId="00000141">
      <w:pPr>
        <w:ind w:left="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w:t>
      </w:r>
      <w:r w:rsidDel="00000000" w:rsidR="00000000" w:rsidRPr="00000000">
        <w:rPr>
          <w:rFonts w:ascii="PT Serif" w:cs="PT Serif" w:eastAsia="PT Serif" w:hAnsi="PT Serif"/>
          <w:b w:val="1"/>
          <w:sz w:val="24"/>
          <w:szCs w:val="24"/>
          <w:rtl w:val="0"/>
        </w:rPr>
        <w:t xml:space="preserve">Non-monophylétique</w:t>
      </w:r>
      <w:r w:rsidDel="00000000" w:rsidR="00000000" w:rsidRPr="00000000">
        <w:rPr>
          <w:rFonts w:ascii="PT Serif" w:cs="PT Serif" w:eastAsia="PT Serif" w:hAnsi="PT Serif"/>
          <w:sz w:val="24"/>
          <w:szCs w:val="24"/>
          <w:rtl w:val="0"/>
        </w:rPr>
        <w:t xml:space="preserve">: paraphylétique (exclut une espèce du groupe monophylétique) ou polyphylétique (inclut une espèce qui n’est pas du groupe monophylétique)</w:t>
      </w:r>
    </w:p>
    <w:p w:rsidR="00000000" w:rsidDel="00000000" w:rsidP="00000000" w:rsidRDefault="00000000" w:rsidRPr="00000000" w14:paraId="00000142">
      <w:pPr>
        <w:ind w:left="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La classe des reptiles est un groupe </w:t>
      </w:r>
      <w:r w:rsidDel="00000000" w:rsidR="00000000" w:rsidRPr="00000000">
        <w:rPr>
          <w:rFonts w:ascii="PT Serif" w:cs="PT Serif" w:eastAsia="PT Serif" w:hAnsi="PT Serif"/>
          <w:b w:val="1"/>
          <w:sz w:val="24"/>
          <w:szCs w:val="24"/>
          <w:rtl w:val="0"/>
        </w:rPr>
        <w:t xml:space="preserve">paraphylétique</w:t>
      </w:r>
      <w:r w:rsidDel="00000000" w:rsidR="00000000" w:rsidRPr="00000000">
        <w:rPr>
          <w:rFonts w:ascii="PT Serif" w:cs="PT Serif" w:eastAsia="PT Serif" w:hAnsi="PT Serif"/>
          <w:sz w:val="24"/>
          <w:szCs w:val="24"/>
          <w:rtl w:val="0"/>
        </w:rPr>
        <w:t xml:space="preserve"> (exclut les oiseaux)</w:t>
      </w:r>
    </w:p>
    <w:p w:rsidR="00000000" w:rsidDel="00000000" w:rsidP="00000000" w:rsidRDefault="00000000" w:rsidRPr="00000000" w14:paraId="00000143">
      <w:pPr>
        <w:ind w:left="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Le groupe des poissons est un groupe </w:t>
      </w:r>
      <w:r w:rsidDel="00000000" w:rsidR="00000000" w:rsidRPr="00000000">
        <w:rPr>
          <w:rFonts w:ascii="PT Serif" w:cs="PT Serif" w:eastAsia="PT Serif" w:hAnsi="PT Serif"/>
          <w:b w:val="1"/>
          <w:sz w:val="24"/>
          <w:szCs w:val="24"/>
          <w:rtl w:val="0"/>
        </w:rPr>
        <w:t xml:space="preserve">paraphylétique</w:t>
      </w:r>
      <w:r w:rsidDel="00000000" w:rsidR="00000000" w:rsidRPr="00000000">
        <w:rPr>
          <w:rFonts w:ascii="PT Serif" w:cs="PT Serif" w:eastAsia="PT Serif" w:hAnsi="PT Serif"/>
          <w:sz w:val="24"/>
          <w:szCs w:val="24"/>
          <w:rtl w:val="0"/>
        </w:rPr>
        <w:t xml:space="preserve"> (exclut les amniotes et les tétrapodes)</w:t>
      </w:r>
    </w:p>
    <w:p w:rsidR="00000000" w:rsidDel="00000000" w:rsidP="00000000" w:rsidRDefault="00000000" w:rsidRPr="00000000" w14:paraId="00000144">
      <w:pPr>
        <w:ind w:left="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Groupe de référence (</w:t>
      </w:r>
      <w:r w:rsidDel="00000000" w:rsidR="00000000" w:rsidRPr="00000000">
        <w:rPr>
          <w:rFonts w:ascii="PT Serif" w:cs="PT Serif" w:eastAsia="PT Serif" w:hAnsi="PT Serif"/>
          <w:b w:val="1"/>
          <w:sz w:val="24"/>
          <w:szCs w:val="24"/>
          <w:rtl w:val="0"/>
        </w:rPr>
        <w:t xml:space="preserve">groupe fondamental</w:t>
      </w:r>
      <w:r w:rsidDel="00000000" w:rsidR="00000000" w:rsidRPr="00000000">
        <w:rPr>
          <w:rFonts w:ascii="PT Serif" w:cs="PT Serif" w:eastAsia="PT Serif" w:hAnsi="PT Serif"/>
          <w:sz w:val="24"/>
          <w:szCs w:val="24"/>
          <w:rtl w:val="0"/>
        </w:rPr>
        <w:t xml:space="preserve">): utilisé pour distinguer les caractères dérivés des caractères ancestraux. Exemple: lamproie</w:t>
      </w:r>
    </w:p>
    <w:p w:rsidR="00000000" w:rsidDel="00000000" w:rsidP="00000000" w:rsidRDefault="00000000" w:rsidRPr="00000000" w14:paraId="00000145">
      <w:pPr>
        <w:ind w:left="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Exemple de la colonne vertébrale: La colonne vertébrale est un </w:t>
      </w:r>
      <w:r w:rsidDel="00000000" w:rsidR="00000000" w:rsidRPr="00000000">
        <w:rPr>
          <w:rFonts w:ascii="PT Serif" w:cs="PT Serif" w:eastAsia="PT Serif" w:hAnsi="PT Serif"/>
          <w:b w:val="1"/>
          <w:sz w:val="24"/>
          <w:szCs w:val="24"/>
          <w:rtl w:val="0"/>
        </w:rPr>
        <w:t xml:space="preserve">caractère dérivé commun</w:t>
      </w:r>
      <w:r w:rsidDel="00000000" w:rsidR="00000000" w:rsidRPr="00000000">
        <w:rPr>
          <w:rFonts w:ascii="PT Serif" w:cs="PT Serif" w:eastAsia="PT Serif" w:hAnsi="PT Serif"/>
          <w:sz w:val="24"/>
          <w:szCs w:val="24"/>
          <w:rtl w:val="0"/>
        </w:rPr>
        <w:t xml:space="preserve"> qui définit les vertébrés comme étant monophylétique, mais c’est un </w:t>
      </w:r>
      <w:r w:rsidDel="00000000" w:rsidR="00000000" w:rsidRPr="00000000">
        <w:rPr>
          <w:rFonts w:ascii="PT Serif" w:cs="PT Serif" w:eastAsia="PT Serif" w:hAnsi="PT Serif"/>
          <w:b w:val="1"/>
          <w:sz w:val="24"/>
          <w:szCs w:val="24"/>
          <w:rtl w:val="0"/>
        </w:rPr>
        <w:t xml:space="preserve">caractère ancestral commun</w:t>
      </w:r>
      <w:r w:rsidDel="00000000" w:rsidR="00000000" w:rsidRPr="00000000">
        <w:rPr>
          <w:rFonts w:ascii="PT Serif" w:cs="PT Serif" w:eastAsia="PT Serif" w:hAnsi="PT Serif"/>
          <w:sz w:val="24"/>
          <w:szCs w:val="24"/>
          <w:rtl w:val="0"/>
        </w:rPr>
        <w:t xml:space="preserve"> qui ne définit pas les mammifères comme étant monophylétique. </w:t>
      </w:r>
    </w:p>
    <w:p w:rsidR="00000000" w:rsidDel="00000000" w:rsidP="00000000" w:rsidRDefault="00000000" w:rsidRPr="00000000" w14:paraId="00000146">
      <w:pPr>
        <w:ind w:left="0" w:firstLine="0"/>
        <w:jc w:val="both"/>
        <w:rPr>
          <w:rFonts w:ascii="PT Serif" w:cs="PT Serif" w:eastAsia="PT Serif" w:hAnsi="PT Serif"/>
          <w:b w:val="1"/>
          <w:sz w:val="24"/>
          <w:szCs w:val="24"/>
        </w:rPr>
      </w:pPr>
      <w:r w:rsidDel="00000000" w:rsidR="00000000" w:rsidRPr="00000000">
        <w:rPr>
          <w:rFonts w:ascii="PT Serif" w:cs="PT Serif" w:eastAsia="PT Serif" w:hAnsi="PT Serif"/>
          <w:sz w:val="24"/>
          <w:szCs w:val="24"/>
          <w:rtl w:val="0"/>
        </w:rPr>
        <w:t xml:space="preserve">- La cladistique: Dans le cas de conflits de caractères dans les cladogrammes: L’hypothèse phylogénétique doit proposer l’explication la plus simple possible dans le respect des faits. L’hypothèse qui présente le moins d’étapes évolutives est considérées comme la meilleure hypothèse. Principe de </w:t>
      </w:r>
      <w:r w:rsidDel="00000000" w:rsidR="00000000" w:rsidRPr="00000000">
        <w:rPr>
          <w:rFonts w:ascii="PT Serif" w:cs="PT Serif" w:eastAsia="PT Serif" w:hAnsi="PT Serif"/>
          <w:b w:val="1"/>
          <w:sz w:val="24"/>
          <w:szCs w:val="24"/>
          <w:rtl w:val="0"/>
        </w:rPr>
        <w:t xml:space="preserve">parcimonie</w:t>
      </w:r>
    </w:p>
    <w:p w:rsidR="00000000" w:rsidDel="00000000" w:rsidP="00000000" w:rsidRDefault="00000000" w:rsidRPr="00000000" w14:paraId="00000147">
      <w:pPr>
        <w:ind w:left="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Longueur des branches peut indiquer l’âge des embranchements</w:t>
      </w:r>
    </w:p>
    <w:p w:rsidR="00000000" w:rsidDel="00000000" w:rsidP="00000000" w:rsidRDefault="00000000" w:rsidRPr="00000000" w14:paraId="00000148">
      <w:pPr>
        <w:ind w:left="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Dater les ramifications par les fossiles ou par l’estimation de la vitesse d’évolution des caractères moléculaires</w:t>
      </w:r>
    </w:p>
    <w:p w:rsidR="00000000" w:rsidDel="00000000" w:rsidP="00000000" w:rsidRDefault="00000000" w:rsidRPr="00000000" w14:paraId="00000149">
      <w:pPr>
        <w:ind w:left="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Les </w:t>
      </w:r>
      <w:r w:rsidDel="00000000" w:rsidR="00000000" w:rsidRPr="00000000">
        <w:rPr>
          <w:rFonts w:ascii="PT Serif" w:cs="PT Serif" w:eastAsia="PT Serif" w:hAnsi="PT Serif"/>
          <w:b w:val="1"/>
          <w:sz w:val="24"/>
          <w:szCs w:val="24"/>
          <w:rtl w:val="0"/>
        </w:rPr>
        <w:t xml:space="preserve">dinosaures</w:t>
      </w:r>
      <w:r w:rsidDel="00000000" w:rsidR="00000000" w:rsidRPr="00000000">
        <w:rPr>
          <w:rFonts w:ascii="PT Serif" w:cs="PT Serif" w:eastAsia="PT Serif" w:hAnsi="PT Serif"/>
          <w:sz w:val="24"/>
          <w:szCs w:val="24"/>
          <w:rtl w:val="0"/>
        </w:rPr>
        <w:t xml:space="preserve"> prenaient-ils soin de leur progéniture? Selon des fossiles où la mère serait morte entourant ses enfants, oui.</w:t>
      </w:r>
    </w:p>
    <w:p w:rsidR="00000000" w:rsidDel="00000000" w:rsidP="00000000" w:rsidRDefault="00000000" w:rsidRPr="00000000" w14:paraId="0000014A">
      <w:pPr>
        <w:ind w:left="0" w:firstLine="0"/>
        <w:jc w:val="both"/>
        <w:rPr>
          <w:rFonts w:ascii="PT Serif" w:cs="PT Serif" w:eastAsia="PT Serif" w:hAnsi="PT Serif"/>
          <w:sz w:val="24"/>
          <w:szCs w:val="24"/>
        </w:rPr>
      </w:pPr>
      <w:r w:rsidDel="00000000" w:rsidR="00000000" w:rsidRPr="00000000">
        <w:rPr>
          <w:rtl w:val="0"/>
        </w:rPr>
      </w:r>
    </w:p>
    <w:p w:rsidR="00000000" w:rsidDel="00000000" w:rsidP="00000000" w:rsidRDefault="00000000" w:rsidRPr="00000000" w14:paraId="0000014B">
      <w:pPr>
        <w:ind w:left="0" w:firstLine="0"/>
        <w:jc w:val="both"/>
        <w:rPr>
          <w:rFonts w:ascii="PT Serif" w:cs="PT Serif" w:eastAsia="PT Serif" w:hAnsi="PT Serif"/>
          <w:sz w:val="24"/>
          <w:szCs w:val="24"/>
          <w:u w:val="single"/>
        </w:rPr>
      </w:pPr>
      <w:r w:rsidDel="00000000" w:rsidR="00000000" w:rsidRPr="00000000">
        <w:rPr>
          <w:rFonts w:ascii="PT Serif" w:cs="PT Serif" w:eastAsia="PT Serif" w:hAnsi="PT Serif"/>
          <w:sz w:val="24"/>
          <w:szCs w:val="24"/>
          <w:u w:val="single"/>
          <w:rtl w:val="0"/>
        </w:rPr>
        <w:t xml:space="preserve">9.1 Écologie: définitions, concepts et enjeux</w:t>
      </w:r>
    </w:p>
    <w:p w:rsidR="00000000" w:rsidDel="00000000" w:rsidP="00000000" w:rsidRDefault="00000000" w:rsidRPr="00000000" w14:paraId="0000014C">
      <w:pPr>
        <w:ind w:left="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Écologie: étude scientifique des interactions entre les organismes et entre les organismes et leur milieu.</w:t>
      </w:r>
    </w:p>
    <w:p w:rsidR="00000000" w:rsidDel="00000000" w:rsidP="00000000" w:rsidRDefault="00000000" w:rsidRPr="00000000" w14:paraId="0000014D">
      <w:pPr>
        <w:ind w:left="0" w:firstLine="0"/>
        <w:jc w:val="both"/>
        <w:rPr>
          <w:rFonts w:ascii="PT Serif" w:cs="PT Serif" w:eastAsia="PT Serif" w:hAnsi="PT Serif"/>
          <w:b w:val="1"/>
          <w:sz w:val="24"/>
          <w:szCs w:val="24"/>
        </w:rPr>
      </w:pPr>
      <w:r w:rsidDel="00000000" w:rsidR="00000000" w:rsidRPr="00000000">
        <w:rPr>
          <w:rFonts w:ascii="PT Serif" w:cs="PT Serif" w:eastAsia="PT Serif" w:hAnsi="PT Serif"/>
          <w:sz w:val="24"/>
          <w:szCs w:val="24"/>
          <w:rtl w:val="0"/>
        </w:rPr>
        <w:t xml:space="preserve">- Milieu: facteurs </w:t>
      </w:r>
      <w:r w:rsidDel="00000000" w:rsidR="00000000" w:rsidRPr="00000000">
        <w:rPr>
          <w:rFonts w:ascii="PT Serif" w:cs="PT Serif" w:eastAsia="PT Serif" w:hAnsi="PT Serif"/>
          <w:b w:val="1"/>
          <w:sz w:val="24"/>
          <w:szCs w:val="24"/>
          <w:rtl w:val="0"/>
        </w:rPr>
        <w:t xml:space="preserve">biotiques</w:t>
      </w:r>
      <w:r w:rsidDel="00000000" w:rsidR="00000000" w:rsidRPr="00000000">
        <w:rPr>
          <w:rFonts w:ascii="PT Serif" w:cs="PT Serif" w:eastAsia="PT Serif" w:hAnsi="PT Serif"/>
          <w:sz w:val="24"/>
          <w:szCs w:val="24"/>
          <w:rtl w:val="0"/>
        </w:rPr>
        <w:t xml:space="preserve"> et </w:t>
      </w:r>
      <w:r w:rsidDel="00000000" w:rsidR="00000000" w:rsidRPr="00000000">
        <w:rPr>
          <w:rFonts w:ascii="PT Serif" w:cs="PT Serif" w:eastAsia="PT Serif" w:hAnsi="PT Serif"/>
          <w:b w:val="1"/>
          <w:sz w:val="24"/>
          <w:szCs w:val="24"/>
          <w:rtl w:val="0"/>
        </w:rPr>
        <w:t xml:space="preserve">abiotiques</w:t>
      </w:r>
    </w:p>
    <w:p w:rsidR="00000000" w:rsidDel="00000000" w:rsidP="00000000" w:rsidRDefault="00000000" w:rsidRPr="00000000" w14:paraId="0000014E">
      <w:pPr>
        <w:ind w:left="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Écologie des organismes: interactions entre un organisme et son environnement</w:t>
      </w:r>
      <w:r w:rsidDel="00000000" w:rsidR="00000000" w:rsidRPr="00000000">
        <w:rPr>
          <w:rtl w:val="0"/>
        </w:rPr>
      </w:r>
    </w:p>
    <w:p w:rsidR="00000000" w:rsidDel="00000000" w:rsidP="00000000" w:rsidRDefault="00000000" w:rsidRPr="00000000" w14:paraId="0000014F">
      <w:pPr>
        <w:ind w:left="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Population: groupes d’individus d’une espèce qui vivent dans la même région. Étude des fluctuations de populations dans le temps</w:t>
      </w:r>
    </w:p>
    <w:p w:rsidR="00000000" w:rsidDel="00000000" w:rsidP="00000000" w:rsidRDefault="00000000" w:rsidRPr="00000000" w14:paraId="00000150">
      <w:pPr>
        <w:ind w:left="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Communauté: groupes de populations d’espèces dans une région donnée. Étude des interactions entre espèces et son impact sur la structure et l’organisation des communautés</w:t>
      </w:r>
    </w:p>
    <w:p w:rsidR="00000000" w:rsidDel="00000000" w:rsidP="00000000" w:rsidRDefault="00000000" w:rsidRPr="00000000" w14:paraId="00000151">
      <w:pPr>
        <w:ind w:left="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w:t>
      </w:r>
      <w:r w:rsidDel="00000000" w:rsidR="00000000" w:rsidRPr="00000000">
        <w:rPr>
          <w:rFonts w:ascii="PT Serif" w:cs="PT Serif" w:eastAsia="PT Serif" w:hAnsi="PT Serif"/>
          <w:b w:val="1"/>
          <w:sz w:val="24"/>
          <w:szCs w:val="24"/>
          <w:rtl w:val="0"/>
        </w:rPr>
        <w:t xml:space="preserve">Écosystème</w:t>
      </w:r>
      <w:r w:rsidDel="00000000" w:rsidR="00000000" w:rsidRPr="00000000">
        <w:rPr>
          <w:rFonts w:ascii="PT Serif" w:cs="PT Serif" w:eastAsia="PT Serif" w:hAnsi="PT Serif"/>
          <w:sz w:val="24"/>
          <w:szCs w:val="24"/>
          <w:rtl w:val="0"/>
        </w:rPr>
        <w:t xml:space="preserve">: communautés d’organismes habitant une région et les facteurs physiques avec lesquels ces organismes interagissent. Transfert d’énergie et cycles biochimiques entre les organismes et leur milieu</w:t>
      </w:r>
    </w:p>
    <w:p w:rsidR="00000000" w:rsidDel="00000000" w:rsidP="00000000" w:rsidRDefault="00000000" w:rsidRPr="00000000" w14:paraId="00000152">
      <w:pPr>
        <w:ind w:left="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Paysage: mosaïque d’écosystèmes reliés les uns aux autres. Étude des transferts d’énergie, de matière et d’organismes entre écosystèmes</w:t>
      </w:r>
    </w:p>
    <w:p w:rsidR="00000000" w:rsidDel="00000000" w:rsidP="00000000" w:rsidRDefault="00000000" w:rsidRPr="00000000" w14:paraId="00000153">
      <w:pPr>
        <w:ind w:left="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w:t>
      </w:r>
      <w:r w:rsidDel="00000000" w:rsidR="00000000" w:rsidRPr="00000000">
        <w:rPr>
          <w:rFonts w:ascii="PT Serif" w:cs="PT Serif" w:eastAsia="PT Serif" w:hAnsi="PT Serif"/>
          <w:b w:val="1"/>
          <w:sz w:val="24"/>
          <w:szCs w:val="24"/>
          <w:rtl w:val="0"/>
        </w:rPr>
        <w:t xml:space="preserve">Biosphère</w:t>
      </w:r>
      <w:r w:rsidDel="00000000" w:rsidR="00000000" w:rsidRPr="00000000">
        <w:rPr>
          <w:rFonts w:ascii="PT Serif" w:cs="PT Serif" w:eastAsia="PT Serif" w:hAnsi="PT Serif"/>
          <w:sz w:val="24"/>
          <w:szCs w:val="24"/>
          <w:rtl w:val="0"/>
        </w:rPr>
        <w:t xml:space="preserve">: somme des écosystèmes et paysages de la planète. Étude des impacts globaux des échanges régionaux d’énergie sur le fonctionnement et la répartition des organismes dans la biosphère</w:t>
      </w:r>
    </w:p>
    <w:p w:rsidR="00000000" w:rsidDel="00000000" w:rsidP="00000000" w:rsidRDefault="00000000" w:rsidRPr="00000000" w14:paraId="00000154">
      <w:pPr>
        <w:ind w:left="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w:t>
      </w:r>
      <w:r w:rsidDel="00000000" w:rsidR="00000000" w:rsidRPr="00000000">
        <w:rPr>
          <w:rFonts w:ascii="PT Serif" w:cs="PT Serif" w:eastAsia="PT Serif" w:hAnsi="PT Serif"/>
          <w:b w:val="1"/>
          <w:sz w:val="24"/>
          <w:szCs w:val="24"/>
          <w:rtl w:val="0"/>
        </w:rPr>
        <w:t xml:space="preserve">Principe de précaution</w:t>
      </w:r>
      <w:r w:rsidDel="00000000" w:rsidR="00000000" w:rsidRPr="00000000">
        <w:rPr>
          <w:rFonts w:ascii="PT Serif" w:cs="PT Serif" w:eastAsia="PT Serif" w:hAnsi="PT Serif"/>
          <w:sz w:val="24"/>
          <w:szCs w:val="24"/>
          <w:rtl w:val="0"/>
        </w:rPr>
        <w:t xml:space="preserve">: mieux vaut prévenir que guérir. Exemple du climat de la Terre qui se réchauffe du fait de l’activité humaine</w:t>
      </w:r>
    </w:p>
    <w:p w:rsidR="00000000" w:rsidDel="00000000" w:rsidP="00000000" w:rsidRDefault="00000000" w:rsidRPr="00000000" w14:paraId="00000155">
      <w:pPr>
        <w:ind w:left="0" w:firstLine="0"/>
        <w:jc w:val="both"/>
        <w:rPr>
          <w:rFonts w:ascii="PT Serif" w:cs="PT Serif" w:eastAsia="PT Serif" w:hAnsi="PT Serif"/>
          <w:sz w:val="24"/>
          <w:szCs w:val="24"/>
        </w:rPr>
      </w:pPr>
      <w:r w:rsidDel="00000000" w:rsidR="00000000" w:rsidRPr="00000000">
        <w:rPr>
          <w:rtl w:val="0"/>
        </w:rPr>
      </w:r>
    </w:p>
    <w:p w:rsidR="00000000" w:rsidDel="00000000" w:rsidP="00000000" w:rsidRDefault="00000000" w:rsidRPr="00000000" w14:paraId="00000156">
      <w:pPr>
        <w:ind w:left="0" w:firstLine="0"/>
        <w:jc w:val="both"/>
        <w:rPr>
          <w:rFonts w:ascii="PT Serif" w:cs="PT Serif" w:eastAsia="PT Serif" w:hAnsi="PT Serif"/>
          <w:sz w:val="24"/>
          <w:szCs w:val="24"/>
          <w:u w:val="single"/>
        </w:rPr>
      </w:pPr>
      <w:r w:rsidDel="00000000" w:rsidR="00000000" w:rsidRPr="00000000">
        <w:rPr>
          <w:rFonts w:ascii="PT Serif" w:cs="PT Serif" w:eastAsia="PT Serif" w:hAnsi="PT Serif"/>
          <w:sz w:val="24"/>
          <w:szCs w:val="24"/>
          <w:u w:val="single"/>
          <w:rtl w:val="0"/>
        </w:rPr>
        <w:t xml:space="preserve">9.2 Le climat</w:t>
      </w:r>
    </w:p>
    <w:p w:rsidR="00000000" w:rsidDel="00000000" w:rsidP="00000000" w:rsidRDefault="00000000" w:rsidRPr="00000000" w14:paraId="00000157">
      <w:pPr>
        <w:ind w:left="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Facteurs abiotiques: la lumière, la température, le vent, les précipitations</w:t>
      </w:r>
    </w:p>
    <w:p w:rsidR="00000000" w:rsidDel="00000000" w:rsidP="00000000" w:rsidRDefault="00000000" w:rsidRPr="00000000" w14:paraId="00000158">
      <w:pPr>
        <w:ind w:left="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Dans les régions polaires: les rayons solaires sont obliques alors qu’ils sont verticaux dans les régions équatoriales. L’énergie solaire </w:t>
      </w:r>
      <w:r w:rsidDel="00000000" w:rsidR="00000000" w:rsidRPr="00000000">
        <w:rPr>
          <w:rFonts w:ascii="PT Serif" w:cs="PT Serif" w:eastAsia="PT Serif" w:hAnsi="PT Serif"/>
          <w:b w:val="1"/>
          <w:sz w:val="24"/>
          <w:szCs w:val="24"/>
          <w:rtl w:val="0"/>
        </w:rPr>
        <w:t xml:space="preserve">s’étale</w:t>
      </w:r>
      <w:r w:rsidDel="00000000" w:rsidR="00000000" w:rsidRPr="00000000">
        <w:rPr>
          <w:rFonts w:ascii="PT Serif" w:cs="PT Serif" w:eastAsia="PT Serif" w:hAnsi="PT Serif"/>
          <w:sz w:val="24"/>
          <w:szCs w:val="24"/>
          <w:rtl w:val="0"/>
        </w:rPr>
        <w:t xml:space="preserve"> sur une plus grande surface.</w:t>
      </w:r>
    </w:p>
    <w:p w:rsidR="00000000" w:rsidDel="00000000" w:rsidP="00000000" w:rsidRDefault="00000000" w:rsidRPr="00000000" w14:paraId="00000159">
      <w:pPr>
        <w:ind w:left="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La Terre est inclinées à 23.5° sur son axe. Les régions extratropicales ont des saisons alors que les régions tropicales ont peu de différences saisonnières et journalières.</w:t>
      </w:r>
    </w:p>
    <w:p w:rsidR="00000000" w:rsidDel="00000000" w:rsidP="00000000" w:rsidRDefault="00000000" w:rsidRPr="00000000" w14:paraId="0000015A">
      <w:pPr>
        <w:ind w:left="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La circulation de l’air et les précipitations à l’échelle planétaire:</w:t>
      </w:r>
    </w:p>
    <w:p w:rsidR="00000000" w:rsidDel="00000000" w:rsidP="00000000" w:rsidRDefault="00000000" w:rsidRPr="00000000" w14:paraId="0000015B">
      <w:pPr>
        <w:ind w:left="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Pr>
        <w:drawing>
          <wp:inline distB="19050" distT="19050" distL="19050" distR="19050">
            <wp:extent cx="2405063" cy="2352397"/>
            <wp:effectExtent b="0" l="0" r="0" t="0"/>
            <wp:docPr id="10" name="image16.jpg"/>
            <a:graphic>
              <a:graphicData uri="http://schemas.openxmlformats.org/drawingml/2006/picture">
                <pic:pic>
                  <pic:nvPicPr>
                    <pic:cNvPr id="0" name="image16.jpg"/>
                    <pic:cNvPicPr preferRelativeResize="0"/>
                  </pic:nvPicPr>
                  <pic:blipFill>
                    <a:blip r:embed="rId7"/>
                    <a:srcRect b="31754" l="53471" r="1319" t="33730"/>
                    <a:stretch>
                      <a:fillRect/>
                    </a:stretch>
                  </pic:blipFill>
                  <pic:spPr>
                    <a:xfrm>
                      <a:off x="0" y="0"/>
                      <a:ext cx="2405063" cy="2352397"/>
                    </a:xfrm>
                    <a:prstGeom prst="rect"/>
                    <a:ln/>
                  </pic:spPr>
                </pic:pic>
              </a:graphicData>
            </a:graphic>
          </wp:inline>
        </w:drawing>
      </w:r>
      <w:r w:rsidDel="00000000" w:rsidR="00000000" w:rsidRPr="00000000">
        <w:rPr>
          <w:rFonts w:ascii="PT Serif" w:cs="PT Serif" w:eastAsia="PT Serif" w:hAnsi="PT Serif"/>
          <w:sz w:val="24"/>
          <w:szCs w:val="24"/>
        </w:rPr>
        <w:drawing>
          <wp:inline distB="19050" distT="19050" distL="19050" distR="19050">
            <wp:extent cx="2406743" cy="2366963"/>
            <wp:effectExtent b="0" l="0" r="0" t="0"/>
            <wp:docPr id="5" name="image16.jpg"/>
            <a:graphic>
              <a:graphicData uri="http://schemas.openxmlformats.org/drawingml/2006/picture">
                <pic:pic>
                  <pic:nvPicPr>
                    <pic:cNvPr id="0" name="image16.jpg"/>
                    <pic:cNvPicPr preferRelativeResize="0"/>
                  </pic:nvPicPr>
                  <pic:blipFill>
                    <a:blip r:embed="rId7"/>
                    <a:srcRect b="4797" l="2657" r="48671" t="57802"/>
                    <a:stretch>
                      <a:fillRect/>
                    </a:stretch>
                  </pic:blipFill>
                  <pic:spPr>
                    <a:xfrm>
                      <a:off x="0" y="0"/>
                      <a:ext cx="2406743" cy="2366963"/>
                    </a:xfrm>
                    <a:prstGeom prst="rect"/>
                    <a:ln/>
                  </pic:spPr>
                </pic:pic>
              </a:graphicData>
            </a:graphic>
          </wp:inline>
        </w:drawing>
      </w:r>
      <w:r w:rsidDel="00000000" w:rsidR="00000000" w:rsidRPr="00000000">
        <w:rPr>
          <w:rtl w:val="0"/>
        </w:rPr>
      </w:r>
    </w:p>
    <w:p w:rsidR="00000000" w:rsidDel="00000000" w:rsidP="00000000" w:rsidRDefault="00000000" w:rsidRPr="00000000" w14:paraId="0000015C">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La friction entre la Terre et l’atmosphère génère les vents dominants. Les Cellules de Hadley: 3 par hémisphère, grands cycles liés aux précipitations. Le mouvement de l’air a tendance à monter, perd son humidité en montant. Redescend très sec, 30 degrés Nord/Sud de l’équateur (hauteur des déserts). Interaction entre la rotation de la Terre et les forces coriolis.</w:t>
      </w:r>
    </w:p>
    <w:p w:rsidR="00000000" w:rsidDel="00000000" w:rsidP="00000000" w:rsidRDefault="00000000" w:rsidRPr="00000000" w14:paraId="0000015D">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La circulation des eaux dans les océans influence le climat. Quand un courant marin refroidit, il descend en profondeur. Grande crainte: Gulf Stream déréglé, refroidissement, perturbation du Gulf Stream à cause de la fonte des glace (eau salée de la mer descend, eau douce froide en hauteur)</w:t>
      </w:r>
    </w:p>
    <w:p w:rsidR="00000000" w:rsidDel="00000000" w:rsidP="00000000" w:rsidRDefault="00000000" w:rsidRPr="00000000" w14:paraId="0000015E">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L’effet des grandes étendues sur le climat:</w:t>
      </w:r>
    </w:p>
    <w:p w:rsidR="00000000" w:rsidDel="00000000" w:rsidP="00000000" w:rsidRDefault="00000000" w:rsidRPr="00000000" w14:paraId="0000015F">
      <w:pPr>
        <w:jc w:val="both"/>
        <w:rPr>
          <w:rFonts w:ascii="PT Serif" w:cs="PT Serif" w:eastAsia="PT Serif" w:hAnsi="PT Serif"/>
          <w:sz w:val="24"/>
          <w:szCs w:val="24"/>
        </w:rPr>
      </w:pPr>
      <w:r w:rsidDel="00000000" w:rsidR="00000000" w:rsidRPr="00000000">
        <w:rPr>
          <w:rFonts w:ascii="PT Serif" w:cs="PT Serif" w:eastAsia="PT Serif" w:hAnsi="PT Serif"/>
          <w:sz w:val="24"/>
          <w:szCs w:val="24"/>
        </w:rPr>
        <w:drawing>
          <wp:inline distB="19050" distT="19050" distL="19050" distR="19050">
            <wp:extent cx="5734050" cy="2552700"/>
            <wp:effectExtent b="9525" l="9525" r="9525" t="9525"/>
            <wp:docPr id="4" name="image9.jpg"/>
            <a:graphic>
              <a:graphicData uri="http://schemas.openxmlformats.org/drawingml/2006/picture">
                <pic:pic>
                  <pic:nvPicPr>
                    <pic:cNvPr id="0" name="image9.jpg"/>
                    <pic:cNvPicPr preferRelativeResize="0"/>
                  </pic:nvPicPr>
                  <pic:blipFill>
                    <a:blip r:embed="rId8"/>
                    <a:srcRect b="11829" l="1308" r="748" t="0"/>
                    <a:stretch>
                      <a:fillRect/>
                    </a:stretch>
                  </pic:blipFill>
                  <pic:spPr>
                    <a:xfrm>
                      <a:off x="0" y="0"/>
                      <a:ext cx="5734050" cy="2552700"/>
                    </a:xfrm>
                    <a:prstGeom prst="rect"/>
                    <a:ln w="9525">
                      <a:solidFill>
                        <a:srgbClr val="171717"/>
                      </a:solidFill>
                      <a:prstDash val="solid"/>
                    </a:ln>
                  </pic:spPr>
                </pic:pic>
              </a:graphicData>
            </a:graphic>
          </wp:inline>
        </w:drawing>
      </w:r>
      <w:r w:rsidDel="00000000" w:rsidR="00000000" w:rsidRPr="00000000">
        <w:rPr>
          <w:rtl w:val="0"/>
        </w:rPr>
      </w:r>
    </w:p>
    <w:p w:rsidR="00000000" w:rsidDel="00000000" w:rsidP="00000000" w:rsidRDefault="00000000" w:rsidRPr="00000000" w14:paraId="00000160">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L’effet des grandes étendues d’eau sur le climat: effets locaux. L’air au-dessus du sol se réchauffe et s’élève, pour ensuite se refroidir en haute altitude, l’air frais descend vers l’eau et l’air frais au-dessus de l’eau est attiré vers la terre ferme et remplace l’air chaud qui s’élève au-dessus du sol.</w:t>
      </w:r>
    </w:p>
    <w:p w:rsidR="00000000" w:rsidDel="00000000" w:rsidP="00000000" w:rsidRDefault="00000000" w:rsidRPr="00000000" w14:paraId="00000161">
      <w:pPr>
        <w:jc w:val="both"/>
        <w:rPr>
          <w:rFonts w:ascii="PT Serif" w:cs="PT Serif" w:eastAsia="PT Serif" w:hAnsi="PT Serif"/>
          <w:sz w:val="24"/>
          <w:szCs w:val="24"/>
        </w:rPr>
      </w:pPr>
      <w:r w:rsidDel="00000000" w:rsidR="00000000" w:rsidRPr="00000000">
        <w:rPr>
          <w:rFonts w:ascii="PT Serif" w:cs="PT Serif" w:eastAsia="PT Serif" w:hAnsi="PT Serif"/>
          <w:sz w:val="24"/>
          <w:szCs w:val="24"/>
        </w:rPr>
        <w:drawing>
          <wp:inline distB="19050" distT="19050" distL="19050" distR="19050">
            <wp:extent cx="2522325" cy="2195513"/>
            <wp:effectExtent b="9525" l="9525" r="9525" t="9525"/>
            <wp:docPr descr="Figure_50-11" id="13" name="image5.jpg"/>
            <a:graphic>
              <a:graphicData uri="http://schemas.openxmlformats.org/drawingml/2006/picture">
                <pic:pic>
                  <pic:nvPicPr>
                    <pic:cNvPr descr="Figure_50-11" id="0" name="image5.jpg"/>
                    <pic:cNvPicPr preferRelativeResize="0"/>
                  </pic:nvPicPr>
                  <pic:blipFill>
                    <a:blip r:embed="rId9"/>
                    <a:srcRect b="15183" l="16145" r="16926" t="13889"/>
                    <a:stretch>
                      <a:fillRect/>
                    </a:stretch>
                  </pic:blipFill>
                  <pic:spPr>
                    <a:xfrm>
                      <a:off x="0" y="0"/>
                      <a:ext cx="2522325" cy="2195513"/>
                    </a:xfrm>
                    <a:prstGeom prst="rect"/>
                    <a:ln w="9525">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162">
      <w:pPr>
        <w:jc w:val="both"/>
        <w:rPr>
          <w:rFonts w:ascii="PT Serif" w:cs="PT Serif" w:eastAsia="PT Serif" w:hAnsi="PT Serif"/>
          <w:sz w:val="24"/>
          <w:szCs w:val="24"/>
        </w:rPr>
      </w:pPr>
      <w:r w:rsidDel="00000000" w:rsidR="00000000" w:rsidRPr="00000000">
        <w:rPr>
          <w:rtl w:val="0"/>
        </w:rPr>
      </w:r>
    </w:p>
    <w:p w:rsidR="00000000" w:rsidDel="00000000" w:rsidP="00000000" w:rsidRDefault="00000000" w:rsidRPr="00000000" w14:paraId="00000163">
      <w:pPr>
        <w:jc w:val="both"/>
        <w:rPr>
          <w:rFonts w:ascii="PT Serif" w:cs="PT Serif" w:eastAsia="PT Serif" w:hAnsi="PT Serif"/>
          <w:sz w:val="24"/>
          <w:szCs w:val="24"/>
          <w:u w:val="single"/>
        </w:rPr>
      </w:pPr>
      <w:r w:rsidDel="00000000" w:rsidR="00000000" w:rsidRPr="00000000">
        <w:rPr>
          <w:rFonts w:ascii="PT Serif" w:cs="PT Serif" w:eastAsia="PT Serif" w:hAnsi="PT Serif"/>
          <w:sz w:val="24"/>
          <w:szCs w:val="24"/>
          <w:u w:val="single"/>
          <w:rtl w:val="0"/>
        </w:rPr>
        <w:t xml:space="preserve">9.3 Les biomes terrestres et aquatiques</w:t>
      </w:r>
    </w:p>
    <w:p w:rsidR="00000000" w:rsidDel="00000000" w:rsidP="00000000" w:rsidRDefault="00000000" w:rsidRPr="00000000" w14:paraId="00000164">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Types de communautés terrestres (biomes: certains types d’espèces regroupés en endroits spécifiques sur la Terre).</w:t>
      </w:r>
    </w:p>
    <w:p w:rsidR="00000000" w:rsidDel="00000000" w:rsidP="00000000" w:rsidRDefault="00000000" w:rsidRPr="00000000" w14:paraId="00000165">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w:t>
      </w:r>
      <w:r w:rsidDel="00000000" w:rsidR="00000000" w:rsidRPr="00000000">
        <w:rPr>
          <w:rFonts w:ascii="PT Serif" w:cs="PT Serif" w:eastAsia="PT Serif" w:hAnsi="PT Serif"/>
          <w:sz w:val="24"/>
          <w:szCs w:val="24"/>
          <w:highlight w:val="yellow"/>
          <w:rtl w:val="0"/>
        </w:rPr>
        <w:t xml:space="preserve"> Forêts tropicales</w:t>
      </w:r>
      <w:r w:rsidDel="00000000" w:rsidR="00000000" w:rsidRPr="00000000">
        <w:rPr>
          <w:rFonts w:ascii="PT Serif" w:cs="PT Serif" w:eastAsia="PT Serif" w:hAnsi="PT Serif"/>
          <w:sz w:val="24"/>
          <w:szCs w:val="24"/>
          <w:rtl w:val="0"/>
        </w:rPr>
        <w:t xml:space="preserve">: </w:t>
      </w:r>
      <w:r w:rsidDel="00000000" w:rsidR="00000000" w:rsidRPr="00000000">
        <w:rPr>
          <w:rFonts w:ascii="PT Serif" w:cs="PT Serif" w:eastAsia="PT Serif" w:hAnsi="PT Serif"/>
          <w:b w:val="1"/>
          <w:sz w:val="24"/>
          <w:szCs w:val="24"/>
          <w:rtl w:val="0"/>
        </w:rPr>
        <w:t xml:space="preserve">Humides</w:t>
      </w:r>
      <w:r w:rsidDel="00000000" w:rsidR="00000000" w:rsidRPr="00000000">
        <w:rPr>
          <w:rFonts w:ascii="PT Serif" w:cs="PT Serif" w:eastAsia="PT Serif" w:hAnsi="PT Serif"/>
          <w:sz w:val="24"/>
          <w:szCs w:val="24"/>
          <w:rtl w:val="0"/>
        </w:rPr>
        <w:t xml:space="preserve"> (précipitations constantes; 200 à 400 cm par an), </w:t>
      </w:r>
      <w:r w:rsidDel="00000000" w:rsidR="00000000" w:rsidRPr="00000000">
        <w:rPr>
          <w:rFonts w:ascii="PT Serif" w:cs="PT Serif" w:eastAsia="PT Serif" w:hAnsi="PT Serif"/>
          <w:b w:val="1"/>
          <w:sz w:val="24"/>
          <w:szCs w:val="24"/>
          <w:rtl w:val="0"/>
        </w:rPr>
        <w:t xml:space="preserve">sèches</w:t>
      </w:r>
      <w:r w:rsidDel="00000000" w:rsidR="00000000" w:rsidRPr="00000000">
        <w:rPr>
          <w:rFonts w:ascii="PT Serif" w:cs="PT Serif" w:eastAsia="PT Serif" w:hAnsi="PT Serif"/>
          <w:sz w:val="24"/>
          <w:szCs w:val="24"/>
          <w:rtl w:val="0"/>
        </w:rPr>
        <w:t xml:space="preserve"> (6 mois de saison sèche; 150 cm de pluie par an), température de 25 à 29°. </w:t>
      </w:r>
    </w:p>
    <w:p w:rsidR="00000000" w:rsidDel="00000000" w:rsidP="00000000" w:rsidRDefault="00000000" w:rsidRPr="00000000" w14:paraId="00000166">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w:t>
      </w:r>
      <w:r w:rsidDel="00000000" w:rsidR="00000000" w:rsidRPr="00000000">
        <w:rPr>
          <w:rFonts w:ascii="PT Serif" w:cs="PT Serif" w:eastAsia="PT Serif" w:hAnsi="PT Serif"/>
          <w:sz w:val="24"/>
          <w:szCs w:val="24"/>
          <w:highlight w:val="yellow"/>
          <w:rtl w:val="0"/>
        </w:rPr>
        <w:t xml:space="preserve">Désert:</w:t>
      </w:r>
      <w:r w:rsidDel="00000000" w:rsidR="00000000" w:rsidRPr="00000000">
        <w:rPr>
          <w:rFonts w:ascii="PT Serif" w:cs="PT Serif" w:eastAsia="PT Serif" w:hAnsi="PT Serif"/>
          <w:sz w:val="24"/>
          <w:szCs w:val="24"/>
          <w:rtl w:val="0"/>
        </w:rPr>
        <w:t xml:space="preserve"> surtout dans une </w:t>
      </w:r>
      <w:r w:rsidDel="00000000" w:rsidR="00000000" w:rsidRPr="00000000">
        <w:rPr>
          <w:rFonts w:ascii="PT Serif" w:cs="PT Serif" w:eastAsia="PT Serif" w:hAnsi="PT Serif"/>
          <w:b w:val="1"/>
          <w:sz w:val="24"/>
          <w:szCs w:val="24"/>
          <w:rtl w:val="0"/>
        </w:rPr>
        <w:t xml:space="preserve">bande</w:t>
      </w:r>
      <w:r w:rsidDel="00000000" w:rsidR="00000000" w:rsidRPr="00000000">
        <w:rPr>
          <w:rFonts w:ascii="PT Serif" w:cs="PT Serif" w:eastAsia="PT Serif" w:hAnsi="PT Serif"/>
          <w:sz w:val="24"/>
          <w:szCs w:val="24"/>
          <w:rtl w:val="0"/>
        </w:rPr>
        <w:t xml:space="preserve"> entre 30° de latitude Nord et 30° Sud, peu de précipitations (30 cm par an), désert chaud; jusqu’à 50°C; désert froid; jusqu’à -30°C, fluctuations saisonnières et journalières de la température</w:t>
      </w:r>
    </w:p>
    <w:p w:rsidR="00000000" w:rsidDel="00000000" w:rsidP="00000000" w:rsidRDefault="00000000" w:rsidRPr="00000000" w14:paraId="00000167">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w:t>
      </w:r>
      <w:r w:rsidDel="00000000" w:rsidR="00000000" w:rsidRPr="00000000">
        <w:rPr>
          <w:rFonts w:ascii="PT Serif" w:cs="PT Serif" w:eastAsia="PT Serif" w:hAnsi="PT Serif"/>
          <w:sz w:val="24"/>
          <w:szCs w:val="24"/>
          <w:highlight w:val="yellow"/>
          <w:rtl w:val="0"/>
        </w:rPr>
        <w:t xml:space="preserve"> Savane</w:t>
      </w:r>
      <w:r w:rsidDel="00000000" w:rsidR="00000000" w:rsidRPr="00000000">
        <w:rPr>
          <w:rFonts w:ascii="PT Serif" w:cs="PT Serif" w:eastAsia="PT Serif" w:hAnsi="PT Serif"/>
          <w:sz w:val="24"/>
          <w:szCs w:val="24"/>
          <w:rtl w:val="0"/>
        </w:rPr>
        <w:t xml:space="preserve">: régions équatoriales et sub équatoriales, précipitations saisonnières (30 à 50 cm par an; saison sèche jusqu’à </w:t>
      </w:r>
      <w:r w:rsidDel="00000000" w:rsidR="00000000" w:rsidRPr="00000000">
        <w:rPr>
          <w:rFonts w:ascii="PT Serif" w:cs="PT Serif" w:eastAsia="PT Serif" w:hAnsi="PT Serif"/>
          <w:b w:val="1"/>
          <w:sz w:val="24"/>
          <w:szCs w:val="24"/>
          <w:rtl w:val="0"/>
        </w:rPr>
        <w:t xml:space="preserve">huit mois</w:t>
      </w:r>
      <w:r w:rsidDel="00000000" w:rsidR="00000000" w:rsidRPr="00000000">
        <w:rPr>
          <w:rFonts w:ascii="PT Serif" w:cs="PT Serif" w:eastAsia="PT Serif" w:hAnsi="PT Serif"/>
          <w:sz w:val="24"/>
          <w:szCs w:val="24"/>
          <w:rtl w:val="0"/>
        </w:rPr>
        <w:t xml:space="preserve">), température entre 24°C et 29°C</w:t>
      </w:r>
    </w:p>
    <w:p w:rsidR="00000000" w:rsidDel="00000000" w:rsidP="00000000" w:rsidRDefault="00000000" w:rsidRPr="00000000" w14:paraId="00000168">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w:t>
      </w:r>
      <w:r w:rsidDel="00000000" w:rsidR="00000000" w:rsidRPr="00000000">
        <w:rPr>
          <w:rFonts w:ascii="PT Serif" w:cs="PT Serif" w:eastAsia="PT Serif" w:hAnsi="PT Serif"/>
          <w:sz w:val="24"/>
          <w:szCs w:val="24"/>
          <w:highlight w:val="yellow"/>
          <w:rtl w:val="0"/>
        </w:rPr>
        <w:t xml:space="preserve">Forêt méditerranéenne</w:t>
      </w:r>
      <w:r w:rsidDel="00000000" w:rsidR="00000000" w:rsidRPr="00000000">
        <w:rPr>
          <w:rFonts w:ascii="PT Serif" w:cs="PT Serif" w:eastAsia="PT Serif" w:hAnsi="PT Serif"/>
          <w:sz w:val="24"/>
          <w:szCs w:val="24"/>
          <w:rtl w:val="0"/>
        </w:rPr>
        <w:t xml:space="preserve">: type particulier et localisé de végétation </w:t>
      </w:r>
      <w:r w:rsidDel="00000000" w:rsidR="00000000" w:rsidRPr="00000000">
        <w:rPr>
          <w:rFonts w:ascii="PT Serif" w:cs="PT Serif" w:eastAsia="PT Serif" w:hAnsi="PT Serif"/>
          <w:b w:val="1"/>
          <w:sz w:val="24"/>
          <w:szCs w:val="24"/>
          <w:rtl w:val="0"/>
        </w:rPr>
        <w:t xml:space="preserve">sans grands arbres</w:t>
      </w:r>
      <w:r w:rsidDel="00000000" w:rsidR="00000000" w:rsidRPr="00000000">
        <w:rPr>
          <w:rFonts w:ascii="PT Serif" w:cs="PT Serif" w:eastAsia="PT Serif" w:hAnsi="PT Serif"/>
          <w:sz w:val="24"/>
          <w:szCs w:val="24"/>
          <w:rtl w:val="0"/>
        </w:rPr>
        <w:t xml:space="preserve">, précipitations fortement saisonnières (30 à 50 cm par an), température: hiver et printemps frais (10 à 12°C); été chaud, parfois 40°C</w:t>
      </w:r>
    </w:p>
    <w:p w:rsidR="00000000" w:rsidDel="00000000" w:rsidP="00000000" w:rsidRDefault="00000000" w:rsidRPr="00000000" w14:paraId="00000169">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w:t>
      </w:r>
      <w:r w:rsidDel="00000000" w:rsidR="00000000" w:rsidRPr="00000000">
        <w:rPr>
          <w:rFonts w:ascii="PT Serif" w:cs="PT Serif" w:eastAsia="PT Serif" w:hAnsi="PT Serif"/>
          <w:sz w:val="24"/>
          <w:szCs w:val="24"/>
          <w:highlight w:val="yellow"/>
          <w:rtl w:val="0"/>
        </w:rPr>
        <w:t xml:space="preserve">Prairie tempérée</w:t>
      </w:r>
      <w:r w:rsidDel="00000000" w:rsidR="00000000" w:rsidRPr="00000000">
        <w:rPr>
          <w:rFonts w:ascii="PT Serif" w:cs="PT Serif" w:eastAsia="PT Serif" w:hAnsi="PT Serif"/>
          <w:sz w:val="24"/>
          <w:szCs w:val="24"/>
          <w:rtl w:val="0"/>
        </w:rPr>
        <w:t xml:space="preserve">: grande région à </w:t>
      </w:r>
      <w:r w:rsidDel="00000000" w:rsidR="00000000" w:rsidRPr="00000000">
        <w:rPr>
          <w:rFonts w:ascii="PT Serif" w:cs="PT Serif" w:eastAsia="PT Serif" w:hAnsi="PT Serif"/>
          <w:b w:val="1"/>
          <w:sz w:val="24"/>
          <w:szCs w:val="24"/>
          <w:rtl w:val="0"/>
        </w:rPr>
        <w:t xml:space="preserve">plantes herbacées</w:t>
      </w:r>
      <w:r w:rsidDel="00000000" w:rsidR="00000000" w:rsidRPr="00000000">
        <w:rPr>
          <w:rFonts w:ascii="PT Serif" w:cs="PT Serif" w:eastAsia="PT Serif" w:hAnsi="PT Serif"/>
          <w:sz w:val="24"/>
          <w:szCs w:val="24"/>
          <w:rtl w:val="0"/>
        </w:rPr>
        <w:t xml:space="preserve"> (surtout des graminées), précipitations saisonnières; hiver sec et été humide (30 à 100 cm de pluie par an), sécheresses fréquentes, température: hiver froid (-10°C); été chaud (30°C)</w:t>
      </w:r>
    </w:p>
    <w:p w:rsidR="00000000" w:rsidDel="00000000" w:rsidP="00000000" w:rsidRDefault="00000000" w:rsidRPr="00000000" w14:paraId="0000016A">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w:t>
      </w:r>
      <w:r w:rsidDel="00000000" w:rsidR="00000000" w:rsidRPr="00000000">
        <w:rPr>
          <w:rFonts w:ascii="PT Serif" w:cs="PT Serif" w:eastAsia="PT Serif" w:hAnsi="PT Serif"/>
          <w:sz w:val="24"/>
          <w:szCs w:val="24"/>
          <w:highlight w:val="yellow"/>
          <w:rtl w:val="0"/>
        </w:rPr>
        <w:t xml:space="preserve"> Forêt de conifères</w:t>
      </w:r>
      <w:r w:rsidDel="00000000" w:rsidR="00000000" w:rsidRPr="00000000">
        <w:rPr>
          <w:rFonts w:ascii="PT Serif" w:cs="PT Serif" w:eastAsia="PT Serif" w:hAnsi="PT Serif"/>
          <w:sz w:val="24"/>
          <w:szCs w:val="24"/>
          <w:rtl w:val="0"/>
        </w:rPr>
        <w:t xml:space="preserve">: </w:t>
      </w:r>
      <w:r w:rsidDel="00000000" w:rsidR="00000000" w:rsidRPr="00000000">
        <w:rPr>
          <w:rFonts w:ascii="PT Serif" w:cs="PT Serif" w:eastAsia="PT Serif" w:hAnsi="PT Serif"/>
          <w:b w:val="1"/>
          <w:sz w:val="24"/>
          <w:szCs w:val="24"/>
          <w:rtl w:val="0"/>
        </w:rPr>
        <w:t xml:space="preserve">plus vaste biome terrestre</w:t>
      </w:r>
      <w:r w:rsidDel="00000000" w:rsidR="00000000" w:rsidRPr="00000000">
        <w:rPr>
          <w:rFonts w:ascii="PT Serif" w:cs="PT Serif" w:eastAsia="PT Serif" w:hAnsi="PT Serif"/>
          <w:sz w:val="24"/>
          <w:szCs w:val="24"/>
          <w:rtl w:val="0"/>
        </w:rPr>
        <w:t xml:space="preserve">; large bande juste au sud de la toundra, précipitations (30 à 70 cm de pluie); forêts sur la côte du Pacifique (300 cm par an), température: froide en hiver (</w:t>
      </w:r>
      <w:r w:rsidDel="00000000" w:rsidR="00000000" w:rsidRPr="00000000">
        <w:rPr>
          <w:rFonts w:ascii="PT Serif" w:cs="PT Serif" w:eastAsia="PT Serif" w:hAnsi="PT Serif"/>
          <w:b w:val="1"/>
          <w:sz w:val="24"/>
          <w:szCs w:val="24"/>
          <w:rtl w:val="0"/>
        </w:rPr>
        <w:t xml:space="preserve">-50°C</w:t>
      </w:r>
      <w:r w:rsidDel="00000000" w:rsidR="00000000" w:rsidRPr="00000000">
        <w:rPr>
          <w:rFonts w:ascii="PT Serif" w:cs="PT Serif" w:eastAsia="PT Serif" w:hAnsi="PT Serif"/>
          <w:sz w:val="24"/>
          <w:szCs w:val="24"/>
          <w:rtl w:val="0"/>
        </w:rPr>
        <w:t xml:space="preserve">) et chaude et été (</w:t>
      </w:r>
      <w:r w:rsidDel="00000000" w:rsidR="00000000" w:rsidRPr="00000000">
        <w:rPr>
          <w:rFonts w:ascii="PT Serif" w:cs="PT Serif" w:eastAsia="PT Serif" w:hAnsi="PT Serif"/>
          <w:b w:val="1"/>
          <w:sz w:val="24"/>
          <w:szCs w:val="24"/>
          <w:rtl w:val="0"/>
        </w:rPr>
        <w:t xml:space="preserve">20°C</w:t>
      </w:r>
      <w:r w:rsidDel="00000000" w:rsidR="00000000" w:rsidRPr="00000000">
        <w:rPr>
          <w:rFonts w:ascii="PT Serif" w:cs="PT Serif" w:eastAsia="PT Serif" w:hAnsi="PT Serif"/>
          <w:sz w:val="24"/>
          <w:szCs w:val="24"/>
          <w:rtl w:val="0"/>
        </w:rPr>
        <w:t xml:space="preserve">)</w:t>
      </w:r>
    </w:p>
    <w:p w:rsidR="00000000" w:rsidDel="00000000" w:rsidP="00000000" w:rsidRDefault="00000000" w:rsidRPr="00000000" w14:paraId="0000016B">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w:t>
      </w:r>
      <w:r w:rsidDel="00000000" w:rsidR="00000000" w:rsidRPr="00000000">
        <w:rPr>
          <w:rFonts w:ascii="PT Serif" w:cs="PT Serif" w:eastAsia="PT Serif" w:hAnsi="PT Serif"/>
          <w:sz w:val="24"/>
          <w:szCs w:val="24"/>
          <w:highlight w:val="yellow"/>
          <w:rtl w:val="0"/>
        </w:rPr>
        <w:t xml:space="preserve">Forêts de </w:t>
      </w:r>
      <w:r w:rsidDel="00000000" w:rsidR="00000000" w:rsidRPr="00000000">
        <w:rPr>
          <w:rFonts w:ascii="PT Serif" w:cs="PT Serif" w:eastAsia="PT Serif" w:hAnsi="PT Serif"/>
          <w:b w:val="1"/>
          <w:sz w:val="24"/>
          <w:szCs w:val="24"/>
          <w:highlight w:val="yellow"/>
          <w:rtl w:val="0"/>
        </w:rPr>
        <w:t xml:space="preserve">conifères</w:t>
      </w:r>
      <w:r w:rsidDel="00000000" w:rsidR="00000000" w:rsidRPr="00000000">
        <w:rPr>
          <w:rFonts w:ascii="PT Serif" w:cs="PT Serif" w:eastAsia="PT Serif" w:hAnsi="PT Serif"/>
          <w:sz w:val="24"/>
          <w:szCs w:val="24"/>
          <w:highlight w:val="yellow"/>
          <w:rtl w:val="0"/>
        </w:rPr>
        <w:t xml:space="preserve"> (taïga)</w:t>
      </w:r>
      <w:r w:rsidDel="00000000" w:rsidR="00000000" w:rsidRPr="00000000">
        <w:rPr>
          <w:rFonts w:ascii="PT Serif" w:cs="PT Serif" w:eastAsia="PT Serif" w:hAnsi="PT Serif"/>
          <w:sz w:val="24"/>
          <w:szCs w:val="24"/>
          <w:rtl w:val="0"/>
        </w:rPr>
        <w:t xml:space="preserve">: Exemple: vieux peuplements de la Colombie-Britannique et côte Ouest (océan Pacifique) des États-Unis; forêts pluviales tempérées avec 300 cm de pluie par année. Pins énormes à l’Ouest des Rockies</w:t>
      </w:r>
    </w:p>
    <w:p w:rsidR="00000000" w:rsidDel="00000000" w:rsidP="00000000" w:rsidRDefault="00000000" w:rsidRPr="00000000" w14:paraId="0000016C">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w:t>
      </w:r>
      <w:r w:rsidDel="00000000" w:rsidR="00000000" w:rsidRPr="00000000">
        <w:rPr>
          <w:rFonts w:ascii="PT Serif" w:cs="PT Serif" w:eastAsia="PT Serif" w:hAnsi="PT Serif"/>
          <w:sz w:val="24"/>
          <w:szCs w:val="24"/>
          <w:highlight w:val="yellow"/>
          <w:rtl w:val="0"/>
        </w:rPr>
        <w:t xml:space="preserve">Forêt décidue terrestres</w:t>
      </w:r>
      <w:r w:rsidDel="00000000" w:rsidR="00000000" w:rsidRPr="00000000">
        <w:rPr>
          <w:rFonts w:ascii="PT Serif" w:cs="PT Serif" w:eastAsia="PT Serif" w:hAnsi="PT Serif"/>
          <w:sz w:val="24"/>
          <w:szCs w:val="24"/>
          <w:rtl w:val="0"/>
        </w:rPr>
        <w:t xml:space="preserve">: surtout dans l’hémisphère nord, faite </w:t>
      </w:r>
      <w:r w:rsidDel="00000000" w:rsidR="00000000" w:rsidRPr="00000000">
        <w:rPr>
          <w:rFonts w:ascii="PT Serif" w:cs="PT Serif" w:eastAsia="PT Serif" w:hAnsi="PT Serif"/>
          <w:b w:val="1"/>
          <w:sz w:val="24"/>
          <w:szCs w:val="24"/>
          <w:rtl w:val="0"/>
        </w:rPr>
        <w:t xml:space="preserve">d’arbres feuillus</w:t>
      </w:r>
      <w:r w:rsidDel="00000000" w:rsidR="00000000" w:rsidRPr="00000000">
        <w:rPr>
          <w:rFonts w:ascii="PT Serif" w:cs="PT Serif" w:eastAsia="PT Serif" w:hAnsi="PT Serif"/>
          <w:sz w:val="24"/>
          <w:szCs w:val="24"/>
          <w:rtl w:val="0"/>
        </w:rPr>
        <w:t xml:space="preserve">, précipitation durant toutes les saisons (entre 70 et 200 cm), température moyenne en hiver près de 0°C et chaude l’été (35°C)</w:t>
      </w:r>
    </w:p>
    <w:p w:rsidR="00000000" w:rsidDel="00000000" w:rsidP="00000000" w:rsidRDefault="00000000" w:rsidRPr="00000000" w14:paraId="0000016D">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w:t>
      </w:r>
      <w:r w:rsidDel="00000000" w:rsidR="00000000" w:rsidRPr="00000000">
        <w:rPr>
          <w:rFonts w:ascii="PT Serif" w:cs="PT Serif" w:eastAsia="PT Serif" w:hAnsi="PT Serif"/>
          <w:sz w:val="24"/>
          <w:szCs w:val="24"/>
          <w:highlight w:val="yellow"/>
          <w:rtl w:val="0"/>
        </w:rPr>
        <w:t xml:space="preserve">Toundra</w:t>
      </w:r>
      <w:r w:rsidDel="00000000" w:rsidR="00000000" w:rsidRPr="00000000">
        <w:rPr>
          <w:rFonts w:ascii="PT Serif" w:cs="PT Serif" w:eastAsia="PT Serif" w:hAnsi="PT Serif"/>
          <w:sz w:val="24"/>
          <w:szCs w:val="24"/>
          <w:rtl w:val="0"/>
        </w:rPr>
        <w:t xml:space="preserve">: arctique et </w:t>
      </w:r>
      <w:r w:rsidDel="00000000" w:rsidR="00000000" w:rsidRPr="00000000">
        <w:rPr>
          <w:rFonts w:ascii="PT Serif" w:cs="PT Serif" w:eastAsia="PT Serif" w:hAnsi="PT Serif"/>
          <w:b w:val="1"/>
          <w:sz w:val="24"/>
          <w:szCs w:val="24"/>
          <w:rtl w:val="0"/>
        </w:rPr>
        <w:t xml:space="preserve">alpine</w:t>
      </w:r>
      <w:r w:rsidDel="00000000" w:rsidR="00000000" w:rsidRPr="00000000">
        <w:rPr>
          <w:rFonts w:ascii="PT Serif" w:cs="PT Serif" w:eastAsia="PT Serif" w:hAnsi="PT Serif"/>
          <w:sz w:val="24"/>
          <w:szCs w:val="24"/>
          <w:rtl w:val="0"/>
        </w:rPr>
        <w:t xml:space="preserve"> (sommet des hautes montagnes), petits arbustes et plantes adaptés au climat froid, toundra arctique: 20 à 60 cm de pluie; alpine jusqu’à 100 cm, température: hiver -30°C, été entre 5 et 10°C</w:t>
      </w:r>
    </w:p>
    <w:p w:rsidR="00000000" w:rsidDel="00000000" w:rsidP="00000000" w:rsidRDefault="00000000" w:rsidRPr="00000000" w14:paraId="0000016E">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Le </w:t>
      </w:r>
      <w:r w:rsidDel="00000000" w:rsidR="00000000" w:rsidRPr="00000000">
        <w:rPr>
          <w:rFonts w:ascii="PT Serif" w:cs="PT Serif" w:eastAsia="PT Serif" w:hAnsi="PT Serif"/>
          <w:b w:val="1"/>
          <w:sz w:val="24"/>
          <w:szCs w:val="24"/>
          <w:rtl w:val="0"/>
        </w:rPr>
        <w:t xml:space="preserve">climat</w:t>
      </w:r>
      <w:r w:rsidDel="00000000" w:rsidR="00000000" w:rsidRPr="00000000">
        <w:rPr>
          <w:rFonts w:ascii="PT Serif" w:cs="PT Serif" w:eastAsia="PT Serif" w:hAnsi="PT Serif"/>
          <w:sz w:val="24"/>
          <w:szCs w:val="24"/>
          <w:rtl w:val="0"/>
        </w:rPr>
        <w:t xml:space="preserve"> détermine en grande partie la distribution et la structure des biomes. </w:t>
      </w:r>
    </w:p>
    <w:p w:rsidR="00000000" w:rsidDel="00000000" w:rsidP="00000000" w:rsidRDefault="00000000" w:rsidRPr="00000000" w14:paraId="0000016F">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Très peu de chevauchement entre les différents biomes dans un graphique de la température annuelle moyenne par rapport aux précipitations annuelles moyennes</w:t>
      </w:r>
    </w:p>
    <w:p w:rsidR="00000000" w:rsidDel="00000000" w:rsidP="00000000" w:rsidRDefault="00000000" w:rsidRPr="00000000" w14:paraId="00000170">
      <w:pPr>
        <w:jc w:val="both"/>
        <w:rPr>
          <w:rFonts w:ascii="PT Serif" w:cs="PT Serif" w:eastAsia="PT Serif" w:hAnsi="PT Serif"/>
          <w:sz w:val="24"/>
          <w:szCs w:val="24"/>
        </w:rPr>
      </w:pPr>
      <w:r w:rsidDel="00000000" w:rsidR="00000000" w:rsidRPr="00000000">
        <w:rPr>
          <w:rFonts w:ascii="PT Serif" w:cs="PT Serif" w:eastAsia="PT Serif" w:hAnsi="PT Serif"/>
          <w:sz w:val="24"/>
          <w:szCs w:val="24"/>
        </w:rPr>
        <w:drawing>
          <wp:inline distB="19050" distT="19050" distL="19050" distR="19050">
            <wp:extent cx="2871788" cy="2447221"/>
            <wp:effectExtent b="9525" l="9525" r="9525" t="9525"/>
            <wp:docPr id="21" name="image20.jpg"/>
            <a:graphic>
              <a:graphicData uri="http://schemas.openxmlformats.org/drawingml/2006/picture">
                <pic:pic>
                  <pic:nvPicPr>
                    <pic:cNvPr id="0" name="image20.jpg"/>
                    <pic:cNvPicPr preferRelativeResize="0"/>
                  </pic:nvPicPr>
                  <pic:blipFill>
                    <a:blip r:embed="rId10"/>
                    <a:srcRect b="20844" l="0" r="0" t="0"/>
                    <a:stretch>
                      <a:fillRect/>
                    </a:stretch>
                  </pic:blipFill>
                  <pic:spPr>
                    <a:xfrm>
                      <a:off x="0" y="0"/>
                      <a:ext cx="2871788" cy="2447221"/>
                    </a:xfrm>
                    <a:prstGeom prst="rect"/>
                    <a:ln w="9525">
                      <a:solidFill>
                        <a:srgbClr val="171717"/>
                      </a:solidFill>
                      <a:prstDash val="solid"/>
                    </a:ln>
                  </pic:spPr>
                </pic:pic>
              </a:graphicData>
            </a:graphic>
          </wp:inline>
        </w:drawing>
      </w:r>
      <w:r w:rsidDel="00000000" w:rsidR="00000000" w:rsidRPr="00000000">
        <w:rPr>
          <w:rtl w:val="0"/>
        </w:rPr>
      </w:r>
    </w:p>
    <w:p w:rsidR="00000000" w:rsidDel="00000000" w:rsidP="00000000" w:rsidRDefault="00000000" w:rsidRPr="00000000" w14:paraId="00000171">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Lacs; </w:t>
      </w:r>
      <w:r w:rsidDel="00000000" w:rsidR="00000000" w:rsidRPr="00000000">
        <w:rPr>
          <w:rFonts w:ascii="PT Serif" w:cs="PT Serif" w:eastAsia="PT Serif" w:hAnsi="PT Serif"/>
          <w:b w:val="1"/>
          <w:sz w:val="24"/>
          <w:szCs w:val="24"/>
          <w:rtl w:val="0"/>
        </w:rPr>
        <w:t xml:space="preserve">oligotrophes</w:t>
      </w:r>
      <w:r w:rsidDel="00000000" w:rsidR="00000000" w:rsidRPr="00000000">
        <w:rPr>
          <w:rFonts w:ascii="PT Serif" w:cs="PT Serif" w:eastAsia="PT Serif" w:hAnsi="PT Serif"/>
          <w:sz w:val="24"/>
          <w:szCs w:val="24"/>
          <w:rtl w:val="0"/>
        </w:rPr>
        <w:t xml:space="preserve">: pauvres en nutriments et </w:t>
      </w:r>
      <w:r w:rsidDel="00000000" w:rsidR="00000000" w:rsidRPr="00000000">
        <w:rPr>
          <w:rFonts w:ascii="PT Serif" w:cs="PT Serif" w:eastAsia="PT Serif" w:hAnsi="PT Serif"/>
          <w:b w:val="1"/>
          <w:sz w:val="24"/>
          <w:szCs w:val="24"/>
          <w:rtl w:val="0"/>
        </w:rPr>
        <w:t xml:space="preserve">riches</w:t>
      </w:r>
      <w:r w:rsidDel="00000000" w:rsidR="00000000" w:rsidRPr="00000000">
        <w:rPr>
          <w:rFonts w:ascii="PT Serif" w:cs="PT Serif" w:eastAsia="PT Serif" w:hAnsi="PT Serif"/>
          <w:sz w:val="24"/>
          <w:szCs w:val="24"/>
          <w:rtl w:val="0"/>
        </w:rPr>
        <w:t xml:space="preserve"> en oxygène (pas une grande biodiversité alors il y a beaucoup d’O</w:t>
      </w:r>
      <w:r w:rsidDel="00000000" w:rsidR="00000000" w:rsidRPr="00000000">
        <w:rPr>
          <w:rFonts w:ascii="PT Serif" w:cs="PT Serif" w:eastAsia="PT Serif" w:hAnsi="PT Serif"/>
          <w:sz w:val="24"/>
          <w:szCs w:val="24"/>
          <w:vertAlign w:val="subscript"/>
          <w:rtl w:val="0"/>
        </w:rPr>
        <w:t xml:space="preserve">2</w:t>
      </w:r>
      <w:r w:rsidDel="00000000" w:rsidR="00000000" w:rsidRPr="00000000">
        <w:rPr>
          <w:rFonts w:ascii="PT Serif" w:cs="PT Serif" w:eastAsia="PT Serif" w:hAnsi="PT Serif"/>
          <w:sz w:val="24"/>
          <w:szCs w:val="24"/>
          <w:rtl w:val="0"/>
        </w:rPr>
        <w:t xml:space="preserve">), </w:t>
      </w:r>
      <w:r w:rsidDel="00000000" w:rsidR="00000000" w:rsidRPr="00000000">
        <w:rPr>
          <w:rFonts w:ascii="PT Serif" w:cs="PT Serif" w:eastAsia="PT Serif" w:hAnsi="PT Serif"/>
          <w:b w:val="1"/>
          <w:sz w:val="24"/>
          <w:szCs w:val="24"/>
          <w:rtl w:val="0"/>
        </w:rPr>
        <w:t xml:space="preserve">Eutrophes</w:t>
      </w:r>
      <w:r w:rsidDel="00000000" w:rsidR="00000000" w:rsidRPr="00000000">
        <w:rPr>
          <w:rFonts w:ascii="PT Serif" w:cs="PT Serif" w:eastAsia="PT Serif" w:hAnsi="PT Serif"/>
          <w:sz w:val="24"/>
          <w:szCs w:val="24"/>
          <w:rtl w:val="0"/>
        </w:rPr>
        <w:t xml:space="preserve">: riches en nutriments et pauvre en oxygène (accompagnés de périodes où on manque d’oxygène dans le lac)</w:t>
      </w:r>
    </w:p>
    <w:p w:rsidR="00000000" w:rsidDel="00000000" w:rsidP="00000000" w:rsidRDefault="00000000" w:rsidRPr="00000000" w14:paraId="00000172">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Brassage saisonnier des lacs recouverts de glace en hiver. Les lacs sont bien oxygénés au printemps et à l’automne. En hiver et en été, la concentration d’O</w:t>
      </w:r>
      <w:r w:rsidDel="00000000" w:rsidR="00000000" w:rsidRPr="00000000">
        <w:rPr>
          <w:rFonts w:ascii="PT Serif" w:cs="PT Serif" w:eastAsia="PT Serif" w:hAnsi="PT Serif"/>
          <w:sz w:val="24"/>
          <w:szCs w:val="24"/>
          <w:vertAlign w:val="subscript"/>
          <w:rtl w:val="0"/>
        </w:rPr>
        <w:t xml:space="preserve">2</w:t>
      </w:r>
      <w:r w:rsidDel="00000000" w:rsidR="00000000" w:rsidRPr="00000000">
        <w:rPr>
          <w:rFonts w:ascii="PT Serif" w:cs="PT Serif" w:eastAsia="PT Serif" w:hAnsi="PT Serif"/>
          <w:sz w:val="24"/>
          <w:szCs w:val="24"/>
          <w:rtl w:val="0"/>
        </w:rPr>
        <w:t xml:space="preserve"> est plus grande à la surface</w:t>
      </w:r>
    </w:p>
    <w:p w:rsidR="00000000" w:rsidDel="00000000" w:rsidP="00000000" w:rsidRDefault="00000000" w:rsidRPr="00000000" w14:paraId="00000173">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Thermocline: zone mince où il y a une très grande diminution de température dans l’eau. Densités différentes, on peut observer des nutriments et des poissons</w:t>
      </w:r>
    </w:p>
    <w:p w:rsidR="00000000" w:rsidDel="00000000" w:rsidP="00000000" w:rsidRDefault="00000000" w:rsidRPr="00000000" w14:paraId="00000174">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En hiver, c’est plus chaud dans le fond que sur le dessus, il y a décomposition bactérienne des plantes. Il peut donc manquer d’oxygène ce qui affecte la faune</w:t>
      </w:r>
    </w:p>
    <w:p w:rsidR="00000000" w:rsidDel="00000000" w:rsidP="00000000" w:rsidRDefault="00000000" w:rsidRPr="00000000" w14:paraId="00000175">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Winterkill: seulement dans les petits lacs, les gros poissons ne survivent pas</w:t>
      </w:r>
    </w:p>
    <w:p w:rsidR="00000000" w:rsidDel="00000000" w:rsidP="00000000" w:rsidRDefault="00000000" w:rsidRPr="00000000" w14:paraId="00000176">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Zone intertidale: entre deux marées, où la faune et la flore sont adaptées à passer ½ sous l’eau et les vagues, l’autre ½ sur le sable</w:t>
      </w:r>
    </w:p>
    <w:p w:rsidR="00000000" w:rsidDel="00000000" w:rsidP="00000000" w:rsidRDefault="00000000" w:rsidRPr="00000000" w14:paraId="00000177">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Récifs: Les récifs coralliens sont menacés par les changements climatiques, très résilients tant que la température reste la même. En Australie, les récifs sont soumis à un océan de plus en plus chand, ce qui est en train de tuer le grand récif corallien.</w:t>
      </w:r>
    </w:p>
    <w:p w:rsidR="00000000" w:rsidDel="00000000" w:rsidP="00000000" w:rsidRDefault="00000000" w:rsidRPr="00000000" w14:paraId="00000178">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Zone océanique </w:t>
      </w:r>
      <w:r w:rsidDel="00000000" w:rsidR="00000000" w:rsidRPr="00000000">
        <w:rPr>
          <w:rFonts w:ascii="PT Serif" w:cs="PT Serif" w:eastAsia="PT Serif" w:hAnsi="PT Serif"/>
          <w:b w:val="1"/>
          <w:sz w:val="24"/>
          <w:szCs w:val="24"/>
          <w:rtl w:val="0"/>
        </w:rPr>
        <w:t xml:space="preserve">pélagique</w:t>
      </w:r>
      <w:r w:rsidDel="00000000" w:rsidR="00000000" w:rsidRPr="00000000">
        <w:rPr>
          <w:rFonts w:ascii="PT Serif" w:cs="PT Serif" w:eastAsia="PT Serif" w:hAnsi="PT Serif"/>
          <w:sz w:val="24"/>
          <w:szCs w:val="24"/>
          <w:rtl w:val="0"/>
        </w:rPr>
        <w:t xml:space="preserve"> (eaux libres bleues); point le plus profond à 10’000m, couvre 70% de la surface terrestre</w:t>
      </w:r>
    </w:p>
    <w:p w:rsidR="00000000" w:rsidDel="00000000" w:rsidP="00000000" w:rsidRDefault="00000000" w:rsidRPr="00000000" w14:paraId="00000179">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Zone </w:t>
      </w:r>
      <w:r w:rsidDel="00000000" w:rsidR="00000000" w:rsidRPr="00000000">
        <w:rPr>
          <w:rFonts w:ascii="PT Serif" w:cs="PT Serif" w:eastAsia="PT Serif" w:hAnsi="PT Serif"/>
          <w:b w:val="1"/>
          <w:sz w:val="24"/>
          <w:szCs w:val="24"/>
          <w:rtl w:val="0"/>
        </w:rPr>
        <w:t xml:space="preserve">benthique</w:t>
      </w:r>
      <w:r w:rsidDel="00000000" w:rsidR="00000000" w:rsidRPr="00000000">
        <w:rPr>
          <w:rFonts w:ascii="PT Serif" w:cs="PT Serif" w:eastAsia="PT Serif" w:hAnsi="PT Serif"/>
          <w:sz w:val="24"/>
          <w:szCs w:val="24"/>
          <w:rtl w:val="0"/>
        </w:rPr>
        <w:t xml:space="preserve"> marine; plancher océanique</w:t>
      </w:r>
    </w:p>
    <w:p w:rsidR="00000000" w:rsidDel="00000000" w:rsidP="00000000" w:rsidRDefault="00000000" w:rsidRPr="00000000" w14:paraId="0000017A">
      <w:pPr>
        <w:jc w:val="both"/>
        <w:rPr>
          <w:rFonts w:ascii="PT Serif" w:cs="PT Serif" w:eastAsia="PT Serif" w:hAnsi="PT Serif"/>
          <w:sz w:val="24"/>
          <w:szCs w:val="24"/>
        </w:rPr>
      </w:pPr>
      <w:r w:rsidDel="00000000" w:rsidR="00000000" w:rsidRPr="00000000">
        <w:rPr>
          <w:rtl w:val="0"/>
        </w:rPr>
      </w:r>
    </w:p>
    <w:p w:rsidR="00000000" w:rsidDel="00000000" w:rsidP="00000000" w:rsidRDefault="00000000" w:rsidRPr="00000000" w14:paraId="0000017B">
      <w:pPr>
        <w:jc w:val="both"/>
        <w:rPr>
          <w:rFonts w:ascii="PT Serif" w:cs="PT Serif" w:eastAsia="PT Serif" w:hAnsi="PT Serif"/>
          <w:sz w:val="24"/>
          <w:szCs w:val="24"/>
          <w:u w:val="single"/>
        </w:rPr>
      </w:pPr>
      <w:r w:rsidDel="00000000" w:rsidR="00000000" w:rsidRPr="00000000">
        <w:rPr>
          <w:rtl w:val="0"/>
        </w:rPr>
      </w:r>
    </w:p>
    <w:p w:rsidR="00000000" w:rsidDel="00000000" w:rsidP="00000000" w:rsidRDefault="00000000" w:rsidRPr="00000000" w14:paraId="0000017C">
      <w:pPr>
        <w:jc w:val="both"/>
        <w:rPr>
          <w:rFonts w:ascii="PT Serif" w:cs="PT Serif" w:eastAsia="PT Serif" w:hAnsi="PT Serif"/>
          <w:sz w:val="24"/>
          <w:szCs w:val="24"/>
          <w:u w:val="single"/>
        </w:rPr>
      </w:pPr>
      <w:r w:rsidDel="00000000" w:rsidR="00000000" w:rsidRPr="00000000">
        <w:rPr>
          <w:rtl w:val="0"/>
        </w:rPr>
      </w:r>
    </w:p>
    <w:p w:rsidR="00000000" w:rsidDel="00000000" w:rsidP="00000000" w:rsidRDefault="00000000" w:rsidRPr="00000000" w14:paraId="0000017D">
      <w:pPr>
        <w:jc w:val="both"/>
        <w:rPr>
          <w:rFonts w:ascii="PT Serif" w:cs="PT Serif" w:eastAsia="PT Serif" w:hAnsi="PT Serif"/>
          <w:sz w:val="24"/>
          <w:szCs w:val="24"/>
          <w:u w:val="single"/>
        </w:rPr>
      </w:pPr>
      <w:r w:rsidDel="00000000" w:rsidR="00000000" w:rsidRPr="00000000">
        <w:rPr>
          <w:rtl w:val="0"/>
        </w:rPr>
      </w:r>
    </w:p>
    <w:p w:rsidR="00000000" w:rsidDel="00000000" w:rsidP="00000000" w:rsidRDefault="00000000" w:rsidRPr="00000000" w14:paraId="0000017E">
      <w:pPr>
        <w:jc w:val="both"/>
        <w:rPr>
          <w:rFonts w:ascii="PT Serif" w:cs="PT Serif" w:eastAsia="PT Serif" w:hAnsi="PT Serif"/>
          <w:sz w:val="24"/>
          <w:szCs w:val="24"/>
          <w:u w:val="single"/>
        </w:rPr>
      </w:pPr>
      <w:r w:rsidDel="00000000" w:rsidR="00000000" w:rsidRPr="00000000">
        <w:rPr>
          <w:rtl w:val="0"/>
        </w:rPr>
      </w:r>
    </w:p>
    <w:p w:rsidR="00000000" w:rsidDel="00000000" w:rsidP="00000000" w:rsidRDefault="00000000" w:rsidRPr="00000000" w14:paraId="0000017F">
      <w:pPr>
        <w:jc w:val="both"/>
        <w:rPr>
          <w:rFonts w:ascii="PT Serif" w:cs="PT Serif" w:eastAsia="PT Serif" w:hAnsi="PT Serif"/>
          <w:sz w:val="24"/>
          <w:szCs w:val="24"/>
          <w:u w:val="single"/>
        </w:rPr>
      </w:pPr>
      <w:r w:rsidDel="00000000" w:rsidR="00000000" w:rsidRPr="00000000">
        <w:rPr>
          <w:rtl w:val="0"/>
        </w:rPr>
      </w:r>
    </w:p>
    <w:p w:rsidR="00000000" w:rsidDel="00000000" w:rsidP="00000000" w:rsidRDefault="00000000" w:rsidRPr="00000000" w14:paraId="00000180">
      <w:pPr>
        <w:jc w:val="both"/>
        <w:rPr>
          <w:rFonts w:ascii="PT Serif" w:cs="PT Serif" w:eastAsia="PT Serif" w:hAnsi="PT Serif"/>
          <w:sz w:val="24"/>
          <w:szCs w:val="24"/>
          <w:u w:val="single"/>
        </w:rPr>
      </w:pPr>
      <w:r w:rsidDel="00000000" w:rsidR="00000000" w:rsidRPr="00000000">
        <w:rPr>
          <w:rtl w:val="0"/>
        </w:rPr>
      </w:r>
    </w:p>
    <w:p w:rsidR="00000000" w:rsidDel="00000000" w:rsidP="00000000" w:rsidRDefault="00000000" w:rsidRPr="00000000" w14:paraId="00000181">
      <w:pPr>
        <w:jc w:val="both"/>
        <w:rPr>
          <w:rFonts w:ascii="PT Serif" w:cs="PT Serif" w:eastAsia="PT Serif" w:hAnsi="PT Serif"/>
          <w:sz w:val="24"/>
          <w:szCs w:val="24"/>
          <w:u w:val="single"/>
        </w:rPr>
      </w:pPr>
      <w:r w:rsidDel="00000000" w:rsidR="00000000" w:rsidRPr="00000000">
        <w:rPr>
          <w:rtl w:val="0"/>
        </w:rPr>
      </w:r>
    </w:p>
    <w:p w:rsidR="00000000" w:rsidDel="00000000" w:rsidP="00000000" w:rsidRDefault="00000000" w:rsidRPr="00000000" w14:paraId="00000182">
      <w:pPr>
        <w:jc w:val="both"/>
        <w:rPr>
          <w:rFonts w:ascii="PT Serif" w:cs="PT Serif" w:eastAsia="PT Serif" w:hAnsi="PT Serif"/>
          <w:sz w:val="24"/>
          <w:szCs w:val="24"/>
          <w:u w:val="single"/>
        </w:rPr>
      </w:pPr>
      <w:r w:rsidDel="00000000" w:rsidR="00000000" w:rsidRPr="00000000">
        <w:rPr>
          <w:rtl w:val="0"/>
        </w:rPr>
      </w:r>
    </w:p>
    <w:p w:rsidR="00000000" w:rsidDel="00000000" w:rsidP="00000000" w:rsidRDefault="00000000" w:rsidRPr="00000000" w14:paraId="00000183">
      <w:pPr>
        <w:jc w:val="both"/>
        <w:rPr>
          <w:rFonts w:ascii="PT Serif" w:cs="PT Serif" w:eastAsia="PT Serif" w:hAnsi="PT Serif"/>
          <w:sz w:val="24"/>
          <w:szCs w:val="24"/>
          <w:u w:val="single"/>
        </w:rPr>
      </w:pPr>
      <w:r w:rsidDel="00000000" w:rsidR="00000000" w:rsidRPr="00000000">
        <w:rPr>
          <w:rFonts w:ascii="PT Serif" w:cs="PT Serif" w:eastAsia="PT Serif" w:hAnsi="PT Serif"/>
          <w:sz w:val="24"/>
          <w:szCs w:val="24"/>
          <w:u w:val="single"/>
          <w:rtl w:val="0"/>
        </w:rPr>
        <w:t xml:space="preserve">9.4 Répartition des espèces</w:t>
      </w:r>
    </w:p>
    <w:p w:rsidR="00000000" w:rsidDel="00000000" w:rsidP="00000000" w:rsidRDefault="00000000" w:rsidRPr="00000000" w14:paraId="00000184">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Étude de la biogéographie: distribution des espèces. Darwin disait qu’il y avait des faunes différentes sur différents continents même s’il sont tous au Sud</w:t>
      </w:r>
    </w:p>
    <w:p w:rsidR="00000000" w:rsidDel="00000000" w:rsidP="00000000" w:rsidRDefault="00000000" w:rsidRPr="00000000" w14:paraId="00000185">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Schéma conceptuel des facteurs limitant la répartition géographique:</w:t>
      </w:r>
      <w:r w:rsidDel="00000000" w:rsidR="00000000" w:rsidRPr="00000000">
        <w:rPr>
          <w:rFonts w:ascii="PT Serif" w:cs="PT Serif" w:eastAsia="PT Serif" w:hAnsi="PT Serif"/>
          <w:sz w:val="24"/>
          <w:szCs w:val="24"/>
        </w:rPr>
        <w:drawing>
          <wp:inline distB="19050" distT="19050" distL="19050" distR="19050">
            <wp:extent cx="5734050" cy="2654300"/>
            <wp:effectExtent b="0" l="0" r="0" t="0"/>
            <wp:docPr id="11" name="image2.jpg"/>
            <a:graphic>
              <a:graphicData uri="http://schemas.openxmlformats.org/drawingml/2006/picture">
                <pic:pic>
                  <pic:nvPicPr>
                    <pic:cNvPr id="0" name="image2.jpg"/>
                    <pic:cNvPicPr preferRelativeResize="0"/>
                  </pic:nvPicPr>
                  <pic:blipFill>
                    <a:blip r:embed="rId11"/>
                    <a:srcRect b="10934" l="1237" r="936" t="0"/>
                    <a:stretch>
                      <a:fillRect/>
                    </a:stretch>
                  </pic:blipFill>
                  <pic:spPr>
                    <a:xfrm>
                      <a:off x="0" y="0"/>
                      <a:ext cx="5734050" cy="2654300"/>
                    </a:xfrm>
                    <a:prstGeom prst="rect"/>
                    <a:ln/>
                  </pic:spPr>
                </pic:pic>
              </a:graphicData>
            </a:graphic>
          </wp:inline>
        </w:drawing>
      </w:r>
      <w:r w:rsidDel="00000000" w:rsidR="00000000" w:rsidRPr="00000000">
        <w:rPr>
          <w:rtl w:val="0"/>
        </w:rPr>
      </w:r>
    </w:p>
    <w:p w:rsidR="00000000" w:rsidDel="00000000" w:rsidP="00000000" w:rsidRDefault="00000000" w:rsidRPr="00000000" w14:paraId="00000186">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Espèce à </w:t>
      </w:r>
      <w:r w:rsidDel="00000000" w:rsidR="00000000" w:rsidRPr="00000000">
        <w:rPr>
          <w:rFonts w:ascii="PT Serif" w:cs="PT Serif" w:eastAsia="PT Serif" w:hAnsi="PT Serif"/>
          <w:b w:val="1"/>
          <w:sz w:val="24"/>
          <w:szCs w:val="24"/>
          <w:rtl w:val="0"/>
        </w:rPr>
        <w:t xml:space="preserve">distribution réduite</w:t>
      </w:r>
      <w:r w:rsidDel="00000000" w:rsidR="00000000" w:rsidRPr="00000000">
        <w:rPr>
          <w:rFonts w:ascii="PT Serif" w:cs="PT Serif" w:eastAsia="PT Serif" w:hAnsi="PT Serif"/>
          <w:sz w:val="24"/>
          <w:szCs w:val="24"/>
          <w:rtl w:val="0"/>
        </w:rPr>
        <w:t xml:space="preserve">. Exemple: Devil’s hole, le petit poisson Cyprinodon diabolis qui avait une population de 400-500 individus en 2010, qui était à 92 individus en 2014. Le poisson avait besoin de cet espace exact avec les mêmes températures, concentrations de tout, lumière, etc. pour survivre, mais cet espace est unique au monde</w:t>
      </w:r>
    </w:p>
    <w:p w:rsidR="00000000" w:rsidDel="00000000" w:rsidP="00000000" w:rsidRDefault="00000000" w:rsidRPr="00000000" w14:paraId="00000187">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Sélection de l’habitat. Exemple: les kangourous roux habitent les régions semi-arides et arides où il ne pleut pas beaucoup et où les précipitations varient d’une année à l’autre</w:t>
      </w:r>
    </w:p>
    <w:p w:rsidR="00000000" w:rsidDel="00000000" w:rsidP="00000000" w:rsidRDefault="00000000" w:rsidRPr="00000000" w14:paraId="00000188">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Prédation, parasitisme, orignal, cerf de virginie et ver des méninges: Quand le cerf mange un escargot infecté, le ver traverse la paroi de l’estomac, passe dans la moelle et se reproduit dans les méninges. Il descend ensuite dans les poumons, la bouche puis les excréments, mais ne présente pas de vrai danger pour le cerf. Chez l’orignal par contre, les vers restent dans les méninges alors il y a un danger pour l’orignal.</w:t>
      </w:r>
    </w:p>
    <w:p w:rsidR="00000000" w:rsidDel="00000000" w:rsidP="00000000" w:rsidRDefault="00000000" w:rsidRPr="00000000" w14:paraId="00000189">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Facteurs abiotiques (chimiques ou physiques): température, eau, salinité, lumière solaire</w:t>
      </w:r>
    </w:p>
    <w:p w:rsidR="00000000" w:rsidDel="00000000" w:rsidP="00000000" w:rsidRDefault="00000000" w:rsidRPr="00000000" w14:paraId="0000018A">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Dispersion du héron garde-boeuf, une espèce </w:t>
      </w:r>
      <w:r w:rsidDel="00000000" w:rsidR="00000000" w:rsidRPr="00000000">
        <w:rPr>
          <w:rFonts w:ascii="PT Serif" w:cs="PT Serif" w:eastAsia="PT Serif" w:hAnsi="PT Serif"/>
          <w:b w:val="1"/>
          <w:sz w:val="24"/>
          <w:szCs w:val="24"/>
          <w:rtl w:val="0"/>
        </w:rPr>
        <w:t xml:space="preserve">africaine</w:t>
      </w:r>
      <w:r w:rsidDel="00000000" w:rsidR="00000000" w:rsidRPr="00000000">
        <w:rPr>
          <w:rFonts w:ascii="PT Serif" w:cs="PT Serif" w:eastAsia="PT Serif" w:hAnsi="PT Serif"/>
          <w:sz w:val="24"/>
          <w:szCs w:val="24"/>
          <w:rtl w:val="0"/>
        </w:rPr>
        <w:t xml:space="preserve"> en Amérique depuis 1877. L’oiseau s’est associé au bétail. On pensait que l’héron rendait les vaches plus productives, alors ils ont été transportés en Amérique ensembles. Mais, c’était un exemple de mutualisme: la vache quand elle mangeait faisait sortir des vers de terre que le héron mangeait, puis le héron mangeait les ectoparasites sur la vache, c’est de l’entraide donc du mutualisme.</w:t>
      </w:r>
    </w:p>
    <w:p w:rsidR="00000000" w:rsidDel="00000000" w:rsidP="00000000" w:rsidRDefault="00000000" w:rsidRPr="00000000" w14:paraId="0000018B">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w:t>
      </w:r>
      <w:r w:rsidDel="00000000" w:rsidR="00000000" w:rsidRPr="00000000">
        <w:rPr>
          <w:rFonts w:ascii="PT Serif" w:cs="PT Serif" w:eastAsia="PT Serif" w:hAnsi="PT Serif"/>
          <w:b w:val="1"/>
          <w:sz w:val="24"/>
          <w:szCs w:val="24"/>
          <w:rtl w:val="0"/>
        </w:rPr>
        <w:t xml:space="preserve">Moineau domestique</w:t>
      </w:r>
      <w:r w:rsidDel="00000000" w:rsidR="00000000" w:rsidRPr="00000000">
        <w:rPr>
          <w:rFonts w:ascii="PT Serif" w:cs="PT Serif" w:eastAsia="PT Serif" w:hAnsi="PT Serif"/>
          <w:sz w:val="24"/>
          <w:szCs w:val="24"/>
          <w:rtl w:val="0"/>
        </w:rPr>
        <w:t xml:space="preserve">: introduit en 1850 pour éliminer les chenilles qui attaquaient les feuilles des arbres de New York, considéré comme une peste dès 1880. Aucun facteur n’a empêcher se dispersion alors il s’est répandu partout en Amérique du Nord. </w:t>
      </w:r>
    </w:p>
    <w:p w:rsidR="00000000" w:rsidDel="00000000" w:rsidP="00000000" w:rsidRDefault="00000000" w:rsidRPr="00000000" w14:paraId="0000018C">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w:t>
      </w:r>
      <w:r w:rsidDel="00000000" w:rsidR="00000000" w:rsidRPr="00000000">
        <w:rPr>
          <w:rFonts w:ascii="PT Serif" w:cs="PT Serif" w:eastAsia="PT Serif" w:hAnsi="PT Serif"/>
          <w:b w:val="1"/>
          <w:sz w:val="24"/>
          <w:szCs w:val="24"/>
          <w:rtl w:val="0"/>
        </w:rPr>
        <w:t xml:space="preserve">Radiance adaptative</w:t>
      </w:r>
      <w:r w:rsidDel="00000000" w:rsidR="00000000" w:rsidRPr="00000000">
        <w:rPr>
          <w:rFonts w:ascii="PT Serif" w:cs="PT Serif" w:eastAsia="PT Serif" w:hAnsi="PT Serif"/>
          <w:sz w:val="24"/>
          <w:szCs w:val="24"/>
          <w:rtl w:val="0"/>
        </w:rPr>
        <w:t xml:space="preserve"> suite à l’expansion d’une espèce: cas des sabres d’argent d’Hawaii. Beaucoup de plantes se dispersent par l’intermédiaire des oiseaux.</w:t>
      </w:r>
    </w:p>
    <w:p w:rsidR="00000000" w:rsidDel="00000000" w:rsidP="00000000" w:rsidRDefault="00000000" w:rsidRPr="00000000" w14:paraId="0000018D">
      <w:pPr>
        <w:jc w:val="both"/>
        <w:rPr>
          <w:rFonts w:ascii="PT Serif" w:cs="PT Serif" w:eastAsia="PT Serif" w:hAnsi="PT Serif"/>
          <w:sz w:val="24"/>
          <w:szCs w:val="24"/>
        </w:rPr>
      </w:pPr>
      <w:r w:rsidDel="00000000" w:rsidR="00000000" w:rsidRPr="00000000">
        <w:rPr>
          <w:rtl w:val="0"/>
        </w:rPr>
      </w:r>
    </w:p>
    <w:p w:rsidR="00000000" w:rsidDel="00000000" w:rsidP="00000000" w:rsidRDefault="00000000" w:rsidRPr="00000000" w14:paraId="0000018E">
      <w:pPr>
        <w:jc w:val="both"/>
        <w:rPr>
          <w:rFonts w:ascii="PT Serif" w:cs="PT Serif" w:eastAsia="PT Serif" w:hAnsi="PT Serif"/>
          <w:sz w:val="24"/>
          <w:szCs w:val="24"/>
          <w:u w:val="single"/>
        </w:rPr>
      </w:pPr>
      <w:r w:rsidDel="00000000" w:rsidR="00000000" w:rsidRPr="00000000">
        <w:rPr>
          <w:rFonts w:ascii="PT Serif" w:cs="PT Serif" w:eastAsia="PT Serif" w:hAnsi="PT Serif"/>
          <w:sz w:val="24"/>
          <w:szCs w:val="24"/>
          <w:u w:val="single"/>
          <w:rtl w:val="0"/>
        </w:rPr>
        <w:t xml:space="preserve">10.1 Définitions</w:t>
      </w:r>
    </w:p>
    <w:p w:rsidR="00000000" w:rsidDel="00000000" w:rsidP="00000000" w:rsidRDefault="00000000" w:rsidRPr="00000000" w14:paraId="0000018F">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w:t>
      </w:r>
      <w:r w:rsidDel="00000000" w:rsidR="00000000" w:rsidRPr="00000000">
        <w:rPr>
          <w:rFonts w:ascii="PT Serif" w:cs="PT Serif" w:eastAsia="PT Serif" w:hAnsi="PT Serif"/>
          <w:b w:val="1"/>
          <w:sz w:val="24"/>
          <w:szCs w:val="24"/>
          <w:rtl w:val="0"/>
        </w:rPr>
        <w:t xml:space="preserve">Population</w:t>
      </w:r>
      <w:r w:rsidDel="00000000" w:rsidR="00000000" w:rsidRPr="00000000">
        <w:rPr>
          <w:rFonts w:ascii="PT Serif" w:cs="PT Serif" w:eastAsia="PT Serif" w:hAnsi="PT Serif"/>
          <w:sz w:val="24"/>
          <w:szCs w:val="24"/>
          <w:rtl w:val="0"/>
        </w:rPr>
        <w:t xml:space="preserve">: groupe d’individus de la même espèce vivant dans une aire géographique donnée</w:t>
      </w:r>
    </w:p>
    <w:p w:rsidR="00000000" w:rsidDel="00000000" w:rsidP="00000000" w:rsidRDefault="00000000" w:rsidRPr="00000000" w14:paraId="00000190">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Étude des </w:t>
      </w:r>
      <w:r w:rsidDel="00000000" w:rsidR="00000000" w:rsidRPr="00000000">
        <w:rPr>
          <w:rFonts w:ascii="PT Serif" w:cs="PT Serif" w:eastAsia="PT Serif" w:hAnsi="PT Serif"/>
          <w:b w:val="1"/>
          <w:sz w:val="24"/>
          <w:szCs w:val="24"/>
          <w:rtl w:val="0"/>
        </w:rPr>
        <w:t xml:space="preserve">cycles biologiques</w:t>
      </w:r>
      <w:r w:rsidDel="00000000" w:rsidR="00000000" w:rsidRPr="00000000">
        <w:rPr>
          <w:rFonts w:ascii="PT Serif" w:cs="PT Serif" w:eastAsia="PT Serif" w:hAnsi="PT Serif"/>
          <w:sz w:val="24"/>
          <w:szCs w:val="24"/>
          <w:rtl w:val="0"/>
        </w:rPr>
        <w:t xml:space="preserve">: étude des caractéristiques qui influent sur la survie et la reproduction d’une population</w:t>
      </w:r>
    </w:p>
    <w:p w:rsidR="00000000" w:rsidDel="00000000" w:rsidP="00000000" w:rsidRDefault="00000000" w:rsidRPr="00000000" w14:paraId="00000191">
      <w:pPr>
        <w:jc w:val="both"/>
        <w:rPr>
          <w:rFonts w:ascii="PT Serif" w:cs="PT Serif" w:eastAsia="PT Serif" w:hAnsi="PT Serif"/>
          <w:sz w:val="24"/>
          <w:szCs w:val="24"/>
        </w:rPr>
      </w:pPr>
      <w:r w:rsidDel="00000000" w:rsidR="00000000" w:rsidRPr="00000000">
        <w:rPr>
          <w:rtl w:val="0"/>
        </w:rPr>
      </w:r>
    </w:p>
    <w:p w:rsidR="00000000" w:rsidDel="00000000" w:rsidP="00000000" w:rsidRDefault="00000000" w:rsidRPr="00000000" w14:paraId="00000192">
      <w:pPr>
        <w:jc w:val="both"/>
        <w:rPr>
          <w:rFonts w:ascii="PT Serif" w:cs="PT Serif" w:eastAsia="PT Serif" w:hAnsi="PT Serif"/>
          <w:sz w:val="24"/>
          <w:szCs w:val="24"/>
        </w:rPr>
      </w:pPr>
      <w:r w:rsidDel="00000000" w:rsidR="00000000" w:rsidRPr="00000000">
        <w:rPr>
          <w:rFonts w:ascii="PT Serif" w:cs="PT Serif" w:eastAsia="PT Serif" w:hAnsi="PT Serif"/>
          <w:sz w:val="24"/>
          <w:szCs w:val="24"/>
          <w:u w:val="single"/>
          <w:rtl w:val="0"/>
        </w:rPr>
        <w:t xml:space="preserve">10.2 La densité</w:t>
      </w:r>
      <w:r w:rsidDel="00000000" w:rsidR="00000000" w:rsidRPr="00000000">
        <w:rPr>
          <w:rtl w:val="0"/>
        </w:rPr>
      </w:r>
    </w:p>
    <w:p w:rsidR="00000000" w:rsidDel="00000000" w:rsidP="00000000" w:rsidRDefault="00000000" w:rsidRPr="00000000" w14:paraId="00000193">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La </w:t>
      </w:r>
      <w:r w:rsidDel="00000000" w:rsidR="00000000" w:rsidRPr="00000000">
        <w:rPr>
          <w:rFonts w:ascii="PT Serif" w:cs="PT Serif" w:eastAsia="PT Serif" w:hAnsi="PT Serif"/>
          <w:b w:val="1"/>
          <w:sz w:val="24"/>
          <w:szCs w:val="24"/>
          <w:rtl w:val="0"/>
        </w:rPr>
        <w:t xml:space="preserve">densité</w:t>
      </w:r>
      <w:r w:rsidDel="00000000" w:rsidR="00000000" w:rsidRPr="00000000">
        <w:rPr>
          <w:rFonts w:ascii="PT Serif" w:cs="PT Serif" w:eastAsia="PT Serif" w:hAnsi="PT Serif"/>
          <w:sz w:val="24"/>
          <w:szCs w:val="24"/>
          <w:rtl w:val="0"/>
        </w:rPr>
        <w:t xml:space="preserve"> est le nombre d’individus par unité d’aire ou de volume. La densité est la résultat d’une interaction dynamique entre les processus d’ajout (</w:t>
      </w:r>
      <w:r w:rsidDel="00000000" w:rsidR="00000000" w:rsidRPr="00000000">
        <w:rPr>
          <w:rFonts w:ascii="PT Serif" w:cs="PT Serif" w:eastAsia="PT Serif" w:hAnsi="PT Serif"/>
          <w:b w:val="1"/>
          <w:sz w:val="24"/>
          <w:szCs w:val="24"/>
          <w:rtl w:val="0"/>
        </w:rPr>
        <w:t xml:space="preserve">immigration et natalité</w:t>
      </w:r>
      <w:r w:rsidDel="00000000" w:rsidR="00000000" w:rsidRPr="00000000">
        <w:rPr>
          <w:rFonts w:ascii="PT Serif" w:cs="PT Serif" w:eastAsia="PT Serif" w:hAnsi="PT Serif"/>
          <w:sz w:val="24"/>
          <w:szCs w:val="24"/>
          <w:rtl w:val="0"/>
        </w:rPr>
        <w:t xml:space="preserve">) et d’élimination (</w:t>
      </w:r>
      <w:r w:rsidDel="00000000" w:rsidR="00000000" w:rsidRPr="00000000">
        <w:rPr>
          <w:rFonts w:ascii="PT Serif" w:cs="PT Serif" w:eastAsia="PT Serif" w:hAnsi="PT Serif"/>
          <w:b w:val="1"/>
          <w:sz w:val="24"/>
          <w:szCs w:val="24"/>
          <w:rtl w:val="0"/>
        </w:rPr>
        <w:t xml:space="preserve">émigration</w:t>
      </w:r>
      <w:r w:rsidDel="00000000" w:rsidR="00000000" w:rsidRPr="00000000">
        <w:rPr>
          <w:rFonts w:ascii="PT Serif" w:cs="PT Serif" w:eastAsia="PT Serif" w:hAnsi="PT Serif"/>
          <w:sz w:val="24"/>
          <w:szCs w:val="24"/>
          <w:rtl w:val="0"/>
        </w:rPr>
        <w:t xml:space="preserve"> </w:t>
      </w:r>
      <w:r w:rsidDel="00000000" w:rsidR="00000000" w:rsidRPr="00000000">
        <w:rPr>
          <w:rFonts w:ascii="PT Serif" w:cs="PT Serif" w:eastAsia="PT Serif" w:hAnsi="PT Serif"/>
          <w:b w:val="1"/>
          <w:sz w:val="24"/>
          <w:szCs w:val="24"/>
          <w:rtl w:val="0"/>
        </w:rPr>
        <w:t xml:space="preserve">et</w:t>
      </w:r>
      <w:r w:rsidDel="00000000" w:rsidR="00000000" w:rsidRPr="00000000">
        <w:rPr>
          <w:rFonts w:ascii="PT Serif" w:cs="PT Serif" w:eastAsia="PT Serif" w:hAnsi="PT Serif"/>
          <w:sz w:val="24"/>
          <w:szCs w:val="24"/>
          <w:rtl w:val="0"/>
        </w:rPr>
        <w:t xml:space="preserve"> </w:t>
      </w:r>
      <w:r w:rsidDel="00000000" w:rsidR="00000000" w:rsidRPr="00000000">
        <w:rPr>
          <w:rFonts w:ascii="PT Serif" w:cs="PT Serif" w:eastAsia="PT Serif" w:hAnsi="PT Serif"/>
          <w:b w:val="1"/>
          <w:sz w:val="24"/>
          <w:szCs w:val="24"/>
          <w:rtl w:val="0"/>
        </w:rPr>
        <w:t xml:space="preserve">mortalité</w:t>
      </w:r>
      <w:r w:rsidDel="00000000" w:rsidR="00000000" w:rsidRPr="00000000">
        <w:rPr>
          <w:rFonts w:ascii="PT Serif" w:cs="PT Serif" w:eastAsia="PT Serif" w:hAnsi="PT Serif"/>
          <w:sz w:val="24"/>
          <w:szCs w:val="24"/>
          <w:rtl w:val="0"/>
        </w:rPr>
        <w:t xml:space="preserve">) des individus.</w:t>
      </w:r>
    </w:p>
    <w:p w:rsidR="00000000" w:rsidDel="00000000" w:rsidP="00000000" w:rsidRDefault="00000000" w:rsidRPr="00000000" w14:paraId="00000194">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Détermination de la densité: comptage direct, soit un </w:t>
      </w:r>
      <w:r w:rsidDel="00000000" w:rsidR="00000000" w:rsidRPr="00000000">
        <w:rPr>
          <w:rFonts w:ascii="PT Serif" w:cs="PT Serif" w:eastAsia="PT Serif" w:hAnsi="PT Serif"/>
          <w:b w:val="1"/>
          <w:sz w:val="24"/>
          <w:szCs w:val="24"/>
          <w:rtl w:val="0"/>
        </w:rPr>
        <w:t xml:space="preserve">dénombrement aérien</w:t>
      </w:r>
      <w:r w:rsidDel="00000000" w:rsidR="00000000" w:rsidRPr="00000000">
        <w:rPr>
          <w:rFonts w:ascii="PT Serif" w:cs="PT Serif" w:eastAsia="PT Serif" w:hAnsi="PT Serif"/>
          <w:sz w:val="24"/>
          <w:szCs w:val="24"/>
          <w:rtl w:val="0"/>
        </w:rPr>
        <w:t xml:space="preserve"> ou par le chant (oiseaux chanteurs de nos forêts). Chez les fous de Bassan, les parents doivent aller de plus en plus loin pour aller chercher la nourriture à cause du réchauffement climatique, il pourrait y avoir un déménagement du site de reproduction</w:t>
      </w:r>
    </w:p>
    <w:p w:rsidR="00000000" w:rsidDel="00000000" w:rsidP="00000000" w:rsidRDefault="00000000" w:rsidRPr="00000000" w14:paraId="00000195">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Densité par échantillonnage: </w:t>
      </w:r>
      <w:r w:rsidDel="00000000" w:rsidR="00000000" w:rsidRPr="00000000">
        <w:rPr>
          <w:rFonts w:ascii="PT Serif" w:cs="PT Serif" w:eastAsia="PT Serif" w:hAnsi="PT Serif"/>
          <w:b w:val="1"/>
          <w:sz w:val="24"/>
          <w:szCs w:val="24"/>
          <w:rtl w:val="0"/>
        </w:rPr>
        <w:t xml:space="preserve">Capture-Recapture</w:t>
      </w:r>
      <w:r w:rsidDel="00000000" w:rsidR="00000000" w:rsidRPr="00000000">
        <w:rPr>
          <w:rFonts w:ascii="PT Serif" w:cs="PT Serif" w:eastAsia="PT Serif" w:hAnsi="PT Serif"/>
          <w:sz w:val="24"/>
          <w:szCs w:val="24"/>
          <w:rtl w:val="0"/>
        </w:rPr>
        <w:t xml:space="preserve">. (Exemple de Chapss avec ses étudiants et les perchaudes). Permet d’estimer la population totale: N</w:t>
      </w:r>
      <w:r w:rsidDel="00000000" w:rsidR="00000000" w:rsidRPr="00000000">
        <w:rPr>
          <w:rFonts w:ascii="PT Serif" w:cs="PT Serif" w:eastAsia="PT Serif" w:hAnsi="PT Serif"/>
          <w:sz w:val="24"/>
          <w:szCs w:val="24"/>
          <w:vertAlign w:val="subscript"/>
          <w:rtl w:val="0"/>
        </w:rPr>
        <w:t xml:space="preserve">1</w:t>
      </w:r>
      <w:r w:rsidDel="00000000" w:rsidR="00000000" w:rsidRPr="00000000">
        <w:rPr>
          <w:rFonts w:ascii="PT Serif" w:cs="PT Serif" w:eastAsia="PT Serif" w:hAnsi="PT Serif"/>
          <w:sz w:val="24"/>
          <w:szCs w:val="24"/>
          <w:rtl w:val="0"/>
        </w:rPr>
        <w:t xml:space="preserve">/X = N</w:t>
      </w:r>
      <w:r w:rsidDel="00000000" w:rsidR="00000000" w:rsidRPr="00000000">
        <w:rPr>
          <w:rFonts w:ascii="PT Serif" w:cs="PT Serif" w:eastAsia="PT Serif" w:hAnsi="PT Serif"/>
          <w:sz w:val="24"/>
          <w:szCs w:val="24"/>
          <w:vertAlign w:val="subscript"/>
          <w:rtl w:val="0"/>
        </w:rPr>
        <w:t xml:space="preserve">2m</w:t>
      </w:r>
      <w:r w:rsidDel="00000000" w:rsidR="00000000" w:rsidRPr="00000000">
        <w:rPr>
          <w:rFonts w:ascii="PT Serif" w:cs="PT Serif" w:eastAsia="PT Serif" w:hAnsi="PT Serif"/>
          <w:sz w:val="24"/>
          <w:szCs w:val="24"/>
          <w:rtl w:val="0"/>
        </w:rPr>
        <w:t xml:space="preserve">/N</w:t>
      </w:r>
      <w:r w:rsidDel="00000000" w:rsidR="00000000" w:rsidRPr="00000000">
        <w:rPr>
          <w:rFonts w:ascii="PT Serif" w:cs="PT Serif" w:eastAsia="PT Serif" w:hAnsi="PT Serif"/>
          <w:sz w:val="24"/>
          <w:szCs w:val="24"/>
          <w:vertAlign w:val="subscript"/>
          <w:rtl w:val="0"/>
        </w:rPr>
        <w:t xml:space="preserve">2</w:t>
      </w:r>
      <w:r w:rsidDel="00000000" w:rsidR="00000000" w:rsidRPr="00000000">
        <w:rPr>
          <w:rFonts w:ascii="PT Serif" w:cs="PT Serif" w:eastAsia="PT Serif" w:hAnsi="PT Serif"/>
          <w:sz w:val="24"/>
          <w:szCs w:val="24"/>
          <w:rtl w:val="0"/>
        </w:rPr>
        <w:t xml:space="preserve">, soit le nombre d’individus marqués sur la population totale = individus avec marque lors de la 2e capture sur le nombre d’individus de la seconde capture. Conditions à respecter: marquage ne peut pas avoir d’effet sur les animaux, tout doit être aléatoire, pas d’immigration/émigration et que la probabilité d’attraper un individus marqué ou non soit égale. Population totale de </w:t>
      </w:r>
      <w:r w:rsidDel="00000000" w:rsidR="00000000" w:rsidRPr="00000000">
        <w:rPr>
          <w:rFonts w:ascii="PT Serif" w:cs="PT Serif" w:eastAsia="PT Serif" w:hAnsi="PT Serif"/>
          <w:b w:val="1"/>
          <w:sz w:val="24"/>
          <w:szCs w:val="24"/>
          <w:rtl w:val="0"/>
        </w:rPr>
        <w:t xml:space="preserve">10200</w:t>
      </w:r>
      <w:r w:rsidDel="00000000" w:rsidR="00000000" w:rsidRPr="00000000">
        <w:rPr>
          <w:rFonts w:ascii="PT Serif" w:cs="PT Serif" w:eastAsia="PT Serif" w:hAnsi="PT Serif"/>
          <w:sz w:val="24"/>
          <w:szCs w:val="24"/>
          <w:rtl w:val="0"/>
        </w:rPr>
        <w:t xml:space="preserve"> poissons, soit </w:t>
      </w:r>
      <w:r w:rsidDel="00000000" w:rsidR="00000000" w:rsidRPr="00000000">
        <w:rPr>
          <w:rFonts w:ascii="PT Serif" w:cs="PT Serif" w:eastAsia="PT Serif" w:hAnsi="PT Serif"/>
          <w:b w:val="1"/>
          <w:sz w:val="24"/>
          <w:szCs w:val="24"/>
          <w:rtl w:val="0"/>
        </w:rPr>
        <w:t xml:space="preserve">5000</w:t>
      </w:r>
      <w:r w:rsidDel="00000000" w:rsidR="00000000" w:rsidRPr="00000000">
        <w:rPr>
          <w:rFonts w:ascii="PT Serif" w:cs="PT Serif" w:eastAsia="PT Serif" w:hAnsi="PT Serif"/>
          <w:sz w:val="24"/>
          <w:szCs w:val="24"/>
          <w:rtl w:val="0"/>
        </w:rPr>
        <w:t xml:space="preserve"> par hectare.</w:t>
      </w:r>
    </w:p>
    <w:p w:rsidR="00000000" w:rsidDel="00000000" w:rsidP="00000000" w:rsidRDefault="00000000" w:rsidRPr="00000000" w14:paraId="00000196">
      <w:pPr>
        <w:jc w:val="both"/>
        <w:rPr>
          <w:rFonts w:ascii="PT Serif" w:cs="PT Serif" w:eastAsia="PT Serif" w:hAnsi="PT Serif"/>
          <w:sz w:val="24"/>
          <w:szCs w:val="24"/>
        </w:rPr>
      </w:pPr>
      <w:r w:rsidDel="00000000" w:rsidR="00000000" w:rsidRPr="00000000">
        <w:rPr>
          <w:rtl w:val="0"/>
        </w:rPr>
      </w:r>
    </w:p>
    <w:p w:rsidR="00000000" w:rsidDel="00000000" w:rsidP="00000000" w:rsidRDefault="00000000" w:rsidRPr="00000000" w14:paraId="00000197">
      <w:pPr>
        <w:jc w:val="both"/>
        <w:rPr>
          <w:rFonts w:ascii="PT Serif" w:cs="PT Serif" w:eastAsia="PT Serif" w:hAnsi="PT Serif"/>
          <w:sz w:val="24"/>
          <w:szCs w:val="24"/>
          <w:u w:val="single"/>
        </w:rPr>
      </w:pPr>
      <w:r w:rsidDel="00000000" w:rsidR="00000000" w:rsidRPr="00000000">
        <w:rPr>
          <w:rFonts w:ascii="PT Serif" w:cs="PT Serif" w:eastAsia="PT Serif" w:hAnsi="PT Serif"/>
          <w:sz w:val="24"/>
          <w:szCs w:val="24"/>
          <w:u w:val="single"/>
          <w:rtl w:val="0"/>
        </w:rPr>
        <w:t xml:space="preserve">10.3 La dispersion</w:t>
      </w:r>
    </w:p>
    <w:p w:rsidR="00000000" w:rsidDel="00000000" w:rsidP="00000000" w:rsidRDefault="00000000" w:rsidRPr="00000000" w14:paraId="00000198">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La dispersion est le mode d’espacement des individus à l’intérieur des limites géographiques de la population; soit en </w:t>
      </w:r>
      <w:r w:rsidDel="00000000" w:rsidR="00000000" w:rsidRPr="00000000">
        <w:rPr>
          <w:rFonts w:ascii="PT Serif" w:cs="PT Serif" w:eastAsia="PT Serif" w:hAnsi="PT Serif"/>
          <w:b w:val="1"/>
          <w:sz w:val="24"/>
          <w:szCs w:val="24"/>
          <w:rtl w:val="0"/>
        </w:rPr>
        <w:t xml:space="preserve">agrégats</w:t>
      </w:r>
      <w:r w:rsidDel="00000000" w:rsidR="00000000" w:rsidRPr="00000000">
        <w:rPr>
          <w:rFonts w:ascii="PT Serif" w:cs="PT Serif" w:eastAsia="PT Serif" w:hAnsi="PT Serif"/>
          <w:sz w:val="24"/>
          <w:szCs w:val="24"/>
          <w:rtl w:val="0"/>
        </w:rPr>
        <w:t xml:space="preserve">, uniforme, ou aléatoire. La dispersion </w:t>
      </w:r>
      <w:r w:rsidDel="00000000" w:rsidR="00000000" w:rsidRPr="00000000">
        <w:rPr>
          <w:rFonts w:ascii="PT Serif" w:cs="PT Serif" w:eastAsia="PT Serif" w:hAnsi="PT Serif"/>
          <w:b w:val="1"/>
          <w:sz w:val="24"/>
          <w:szCs w:val="24"/>
          <w:rtl w:val="0"/>
        </w:rPr>
        <w:t xml:space="preserve">uniforme</w:t>
      </w:r>
      <w:r w:rsidDel="00000000" w:rsidR="00000000" w:rsidRPr="00000000">
        <w:rPr>
          <w:rFonts w:ascii="PT Serif" w:cs="PT Serif" w:eastAsia="PT Serif" w:hAnsi="PT Serif"/>
          <w:sz w:val="24"/>
          <w:szCs w:val="24"/>
          <w:rtl w:val="0"/>
        </w:rPr>
        <w:t xml:space="preserve"> est présente surtout chez les espèces ayant un territoire précis. La dispersion </w:t>
      </w:r>
      <w:r w:rsidDel="00000000" w:rsidR="00000000" w:rsidRPr="00000000">
        <w:rPr>
          <w:rFonts w:ascii="PT Serif" w:cs="PT Serif" w:eastAsia="PT Serif" w:hAnsi="PT Serif"/>
          <w:b w:val="1"/>
          <w:sz w:val="24"/>
          <w:szCs w:val="24"/>
          <w:rtl w:val="0"/>
        </w:rPr>
        <w:t xml:space="preserve">aléatoire</w:t>
      </w:r>
      <w:r w:rsidDel="00000000" w:rsidR="00000000" w:rsidRPr="00000000">
        <w:rPr>
          <w:rFonts w:ascii="PT Serif" w:cs="PT Serif" w:eastAsia="PT Serif" w:hAnsi="PT Serif"/>
          <w:sz w:val="24"/>
          <w:szCs w:val="24"/>
          <w:rtl w:val="0"/>
        </w:rPr>
        <w:t xml:space="preserve"> est plutôt rare, il faut que tout l’environnement soit idéal, mais les conditions sont rarement idéales sur un grand territoire, alors c’est plus souvent en </w:t>
      </w:r>
      <w:r w:rsidDel="00000000" w:rsidR="00000000" w:rsidRPr="00000000">
        <w:rPr>
          <w:rFonts w:ascii="PT Serif" w:cs="PT Serif" w:eastAsia="PT Serif" w:hAnsi="PT Serif"/>
          <w:b w:val="1"/>
          <w:sz w:val="24"/>
          <w:szCs w:val="24"/>
          <w:rtl w:val="0"/>
        </w:rPr>
        <w:t xml:space="preserve">agrégats</w:t>
      </w:r>
      <w:r w:rsidDel="00000000" w:rsidR="00000000" w:rsidRPr="00000000">
        <w:rPr>
          <w:rFonts w:ascii="PT Serif" w:cs="PT Serif" w:eastAsia="PT Serif" w:hAnsi="PT Serif"/>
          <w:sz w:val="24"/>
          <w:szCs w:val="24"/>
          <w:rtl w:val="0"/>
        </w:rPr>
        <w:t xml:space="preserve">.</w:t>
      </w:r>
      <w:r w:rsidDel="00000000" w:rsidR="00000000" w:rsidRPr="00000000">
        <w:rPr>
          <w:rtl w:val="0"/>
        </w:rPr>
      </w:r>
    </w:p>
    <w:p w:rsidR="00000000" w:rsidDel="00000000" w:rsidP="00000000" w:rsidRDefault="00000000" w:rsidRPr="00000000" w14:paraId="00000199">
      <w:pPr>
        <w:jc w:val="both"/>
        <w:rPr>
          <w:rFonts w:ascii="PT Serif" w:cs="PT Serif" w:eastAsia="PT Serif" w:hAnsi="PT Serif"/>
          <w:sz w:val="24"/>
          <w:szCs w:val="24"/>
        </w:rPr>
      </w:pPr>
      <w:r w:rsidDel="00000000" w:rsidR="00000000" w:rsidRPr="00000000">
        <w:rPr>
          <w:rtl w:val="0"/>
        </w:rPr>
      </w:r>
    </w:p>
    <w:p w:rsidR="00000000" w:rsidDel="00000000" w:rsidP="00000000" w:rsidRDefault="00000000" w:rsidRPr="00000000" w14:paraId="0000019A">
      <w:pPr>
        <w:jc w:val="both"/>
        <w:rPr>
          <w:rFonts w:ascii="PT Serif" w:cs="PT Serif" w:eastAsia="PT Serif" w:hAnsi="PT Serif"/>
          <w:sz w:val="24"/>
          <w:szCs w:val="24"/>
          <w:u w:val="single"/>
        </w:rPr>
      </w:pPr>
      <w:r w:rsidDel="00000000" w:rsidR="00000000" w:rsidRPr="00000000">
        <w:rPr>
          <w:rFonts w:ascii="PT Serif" w:cs="PT Serif" w:eastAsia="PT Serif" w:hAnsi="PT Serif"/>
          <w:sz w:val="24"/>
          <w:szCs w:val="24"/>
          <w:u w:val="single"/>
          <w:rtl w:val="0"/>
        </w:rPr>
        <w:t xml:space="preserve">10.4 La démographie</w:t>
      </w:r>
    </w:p>
    <w:p w:rsidR="00000000" w:rsidDel="00000000" w:rsidP="00000000" w:rsidRDefault="00000000" w:rsidRPr="00000000" w14:paraId="0000019B">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La démographie est l’étude quantitative des populations et de leurs variations au fil du temps (</w:t>
      </w:r>
      <w:r w:rsidDel="00000000" w:rsidR="00000000" w:rsidRPr="00000000">
        <w:rPr>
          <w:rFonts w:ascii="PT Serif" w:cs="PT Serif" w:eastAsia="PT Serif" w:hAnsi="PT Serif"/>
          <w:b w:val="1"/>
          <w:sz w:val="24"/>
          <w:szCs w:val="24"/>
          <w:rtl w:val="0"/>
        </w:rPr>
        <w:t xml:space="preserve">taux de natalité et taux de mortalité</w:t>
      </w:r>
      <w:r w:rsidDel="00000000" w:rsidR="00000000" w:rsidRPr="00000000">
        <w:rPr>
          <w:rFonts w:ascii="PT Serif" w:cs="PT Serif" w:eastAsia="PT Serif" w:hAnsi="PT Serif"/>
          <w:sz w:val="24"/>
          <w:szCs w:val="24"/>
          <w:rtl w:val="0"/>
        </w:rPr>
        <w:t xml:space="preserve">)</w:t>
      </w:r>
    </w:p>
    <w:p w:rsidR="00000000" w:rsidDel="00000000" w:rsidP="00000000" w:rsidRDefault="00000000" w:rsidRPr="00000000" w14:paraId="0000019C">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La démographie quantitative: analyse de cohorte, courbe de survie d’une espèce</w:t>
      </w:r>
    </w:p>
    <w:p w:rsidR="00000000" w:rsidDel="00000000" w:rsidP="00000000" w:rsidRDefault="00000000" w:rsidRPr="00000000" w14:paraId="0000019D">
      <w:pPr>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Types de </w:t>
      </w:r>
      <w:r w:rsidDel="00000000" w:rsidR="00000000" w:rsidRPr="00000000">
        <w:rPr>
          <w:rFonts w:ascii="PT Serif" w:cs="PT Serif" w:eastAsia="PT Serif" w:hAnsi="PT Serif"/>
          <w:b w:val="1"/>
          <w:sz w:val="24"/>
          <w:szCs w:val="24"/>
          <w:rtl w:val="0"/>
        </w:rPr>
        <w:t xml:space="preserve">courbe de survie</w:t>
      </w:r>
      <w:r w:rsidDel="00000000" w:rsidR="00000000" w:rsidRPr="00000000">
        <w:rPr>
          <w:rFonts w:ascii="PT Serif" w:cs="PT Serif" w:eastAsia="PT Serif" w:hAnsi="PT Serif"/>
          <w:sz w:val="24"/>
          <w:szCs w:val="24"/>
          <w:rtl w:val="0"/>
        </w:rPr>
        <w:t xml:space="preserve">: </w:t>
      </w:r>
    </w:p>
    <w:p w:rsidR="00000000" w:rsidDel="00000000" w:rsidP="00000000" w:rsidRDefault="00000000" w:rsidRPr="00000000" w14:paraId="0000019E">
      <w:pPr>
        <w:ind w:left="72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Faible taux de mortalité chez les jeunes et adultes et taux de mortalité qui augmente rapidement chez les individus âgés (grands mammifères, soins parentaux importants, humains)</w:t>
      </w:r>
    </w:p>
    <w:p w:rsidR="00000000" w:rsidDel="00000000" w:rsidP="00000000" w:rsidRDefault="00000000" w:rsidRPr="00000000" w14:paraId="0000019F">
      <w:pPr>
        <w:ind w:left="72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Taux de mortalité constant durant la vie des individus d’une cohorte (rongeurs, plantes, invertébrés)</w:t>
      </w:r>
    </w:p>
    <w:p w:rsidR="00000000" w:rsidDel="00000000" w:rsidP="00000000" w:rsidRDefault="00000000" w:rsidRPr="00000000" w14:paraId="000001A0">
      <w:pPr>
        <w:ind w:left="72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Haut taux de mortalité au début de la vie et à faible taux de mortalité chez les rares adultes qui survivent (poissons avec petits oeufs; soins parentaux absents)</w:t>
      </w:r>
    </w:p>
    <w:p w:rsidR="00000000" w:rsidDel="00000000" w:rsidP="00000000" w:rsidRDefault="00000000" w:rsidRPr="00000000" w14:paraId="000001A1">
      <w:pPr>
        <w:jc w:val="both"/>
        <w:rPr>
          <w:rFonts w:ascii="PT Serif" w:cs="PT Serif" w:eastAsia="PT Serif" w:hAnsi="PT Serif"/>
          <w:sz w:val="24"/>
          <w:szCs w:val="24"/>
        </w:rPr>
      </w:pPr>
      <w:r w:rsidDel="00000000" w:rsidR="00000000" w:rsidRPr="00000000">
        <w:rPr>
          <w:rFonts w:ascii="PT Serif" w:cs="PT Serif" w:eastAsia="PT Serif" w:hAnsi="PT Serif"/>
          <w:sz w:val="24"/>
          <w:szCs w:val="24"/>
        </w:rPr>
        <w:drawing>
          <wp:inline distB="19050" distT="19050" distL="19050" distR="19050">
            <wp:extent cx="3079957" cy="2509838"/>
            <wp:effectExtent b="0" l="0" r="0" t="0"/>
            <wp:docPr id="15" name="image11.jpg"/>
            <a:graphic>
              <a:graphicData uri="http://schemas.openxmlformats.org/drawingml/2006/picture">
                <pic:pic>
                  <pic:nvPicPr>
                    <pic:cNvPr id="0" name="image11.jpg"/>
                    <pic:cNvPicPr preferRelativeResize="0"/>
                  </pic:nvPicPr>
                  <pic:blipFill>
                    <a:blip r:embed="rId12"/>
                    <a:srcRect b="5497" l="0" r="0" t="0"/>
                    <a:stretch>
                      <a:fillRect/>
                    </a:stretch>
                  </pic:blipFill>
                  <pic:spPr>
                    <a:xfrm>
                      <a:off x="0" y="0"/>
                      <a:ext cx="3079957" cy="2509838"/>
                    </a:xfrm>
                    <a:prstGeom prst="rect"/>
                    <a:ln/>
                  </pic:spPr>
                </pic:pic>
              </a:graphicData>
            </a:graphic>
          </wp:inline>
        </w:drawing>
      </w:r>
      <w:r w:rsidDel="00000000" w:rsidR="00000000" w:rsidRPr="00000000">
        <w:rPr>
          <w:rtl w:val="0"/>
        </w:rPr>
      </w:r>
    </w:p>
    <w:p w:rsidR="00000000" w:rsidDel="00000000" w:rsidP="00000000" w:rsidRDefault="00000000" w:rsidRPr="00000000" w14:paraId="000001A2">
      <w:pPr>
        <w:ind w:left="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Modèle d’accroissement démographique: </w:t>
      </w:r>
    </w:p>
    <w:p w:rsidR="00000000" w:rsidDel="00000000" w:rsidP="00000000" w:rsidRDefault="00000000" w:rsidRPr="00000000" w14:paraId="000001A3">
      <w:pPr>
        <w:ind w:left="72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Croissance </w:t>
      </w:r>
      <w:r w:rsidDel="00000000" w:rsidR="00000000" w:rsidRPr="00000000">
        <w:rPr>
          <w:rFonts w:ascii="PT Serif" w:cs="PT Serif" w:eastAsia="PT Serif" w:hAnsi="PT Serif"/>
          <w:b w:val="1"/>
          <w:sz w:val="24"/>
          <w:szCs w:val="24"/>
          <w:rtl w:val="0"/>
        </w:rPr>
        <w:t xml:space="preserve">exponentielle</w:t>
      </w:r>
      <w:r w:rsidDel="00000000" w:rsidR="00000000" w:rsidRPr="00000000">
        <w:rPr>
          <w:rFonts w:ascii="PT Serif" w:cs="PT Serif" w:eastAsia="PT Serif" w:hAnsi="PT Serif"/>
          <w:sz w:val="24"/>
          <w:szCs w:val="24"/>
          <w:rtl w:val="0"/>
        </w:rPr>
        <w:t xml:space="preserve">; population nouvellement introduites. Exemple: éléphants</w:t>
      </w:r>
    </w:p>
    <w:p w:rsidR="00000000" w:rsidDel="00000000" w:rsidP="00000000" w:rsidRDefault="00000000" w:rsidRPr="00000000" w14:paraId="000001A4">
      <w:pPr>
        <w:ind w:left="72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Croissance </w:t>
      </w:r>
      <w:r w:rsidDel="00000000" w:rsidR="00000000" w:rsidRPr="00000000">
        <w:rPr>
          <w:rFonts w:ascii="PT Serif" w:cs="PT Serif" w:eastAsia="PT Serif" w:hAnsi="PT Serif"/>
          <w:b w:val="1"/>
          <w:sz w:val="24"/>
          <w:szCs w:val="24"/>
          <w:rtl w:val="0"/>
        </w:rPr>
        <w:t xml:space="preserve">logistique</w:t>
      </w:r>
      <w:r w:rsidDel="00000000" w:rsidR="00000000" w:rsidRPr="00000000">
        <w:rPr>
          <w:rFonts w:ascii="PT Serif" w:cs="PT Serif" w:eastAsia="PT Serif" w:hAnsi="PT Serif"/>
          <w:sz w:val="24"/>
          <w:szCs w:val="24"/>
          <w:rtl w:val="0"/>
        </w:rPr>
        <w:t xml:space="preserve">; plateau correspond à la </w:t>
      </w:r>
      <w:r w:rsidDel="00000000" w:rsidR="00000000" w:rsidRPr="00000000">
        <w:rPr>
          <w:rFonts w:ascii="PT Serif" w:cs="PT Serif" w:eastAsia="PT Serif" w:hAnsi="PT Serif"/>
          <w:b w:val="1"/>
          <w:sz w:val="24"/>
          <w:szCs w:val="24"/>
          <w:rtl w:val="0"/>
        </w:rPr>
        <w:t xml:space="preserve">capacité maximale du milieu</w:t>
      </w:r>
      <w:r w:rsidDel="00000000" w:rsidR="00000000" w:rsidRPr="00000000">
        <w:rPr>
          <w:rFonts w:ascii="PT Serif" w:cs="PT Serif" w:eastAsia="PT Serif" w:hAnsi="PT Serif"/>
          <w:sz w:val="24"/>
          <w:szCs w:val="24"/>
          <w:rtl w:val="0"/>
        </w:rPr>
        <w:t xml:space="preserve">. Exemple: bactéries</w:t>
      </w:r>
    </w:p>
    <w:p w:rsidR="00000000" w:rsidDel="00000000" w:rsidP="00000000" w:rsidRDefault="00000000" w:rsidRPr="00000000" w14:paraId="000001A5">
      <w:pPr>
        <w:ind w:left="0" w:firstLine="0"/>
        <w:jc w:val="both"/>
        <w:rPr>
          <w:rFonts w:ascii="PT Serif" w:cs="PT Serif" w:eastAsia="PT Serif" w:hAnsi="PT Serif"/>
          <w:sz w:val="24"/>
          <w:szCs w:val="24"/>
        </w:rPr>
      </w:pPr>
      <w:r w:rsidDel="00000000" w:rsidR="00000000" w:rsidRPr="00000000">
        <w:rPr>
          <w:rtl w:val="0"/>
        </w:rPr>
      </w:r>
    </w:p>
    <w:p w:rsidR="00000000" w:rsidDel="00000000" w:rsidP="00000000" w:rsidRDefault="00000000" w:rsidRPr="00000000" w14:paraId="000001A6">
      <w:pPr>
        <w:ind w:left="0" w:firstLine="0"/>
        <w:jc w:val="both"/>
        <w:rPr>
          <w:rFonts w:ascii="PT Serif" w:cs="PT Serif" w:eastAsia="PT Serif" w:hAnsi="PT Serif"/>
          <w:sz w:val="24"/>
          <w:szCs w:val="24"/>
          <w:u w:val="single"/>
        </w:rPr>
      </w:pPr>
      <w:r w:rsidDel="00000000" w:rsidR="00000000" w:rsidRPr="00000000">
        <w:rPr>
          <w:rFonts w:ascii="PT Serif" w:cs="PT Serif" w:eastAsia="PT Serif" w:hAnsi="PT Serif"/>
          <w:sz w:val="24"/>
          <w:szCs w:val="24"/>
          <w:u w:val="single"/>
          <w:rtl w:val="0"/>
        </w:rPr>
        <w:t xml:space="preserve">10.5 Les cycles biologiques</w:t>
      </w:r>
    </w:p>
    <w:p w:rsidR="00000000" w:rsidDel="00000000" w:rsidP="00000000" w:rsidRDefault="00000000" w:rsidRPr="00000000" w14:paraId="000001A7">
      <w:pPr>
        <w:ind w:left="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Compromis entre reproduction et survie:</w:t>
      </w:r>
    </w:p>
    <w:p w:rsidR="00000000" w:rsidDel="00000000" w:rsidP="00000000" w:rsidRDefault="00000000" w:rsidRPr="00000000" w14:paraId="000001A8">
      <w:pPr>
        <w:ind w:left="72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Pissenlits: des milliers d'aigrettes dans le vent avec l’espoir de la germination et survie de quelques-uns</w:t>
      </w:r>
    </w:p>
    <w:p w:rsidR="00000000" w:rsidDel="00000000" w:rsidP="00000000" w:rsidRDefault="00000000" w:rsidRPr="00000000" w14:paraId="000001A9">
      <w:pPr>
        <w:ind w:left="72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Cocotier: moins de graines mais plus de volume par graine (avec sécrétions pour nourrir l’embryon) donc </w:t>
      </w:r>
      <w:r w:rsidDel="00000000" w:rsidR="00000000" w:rsidRPr="00000000">
        <w:rPr>
          <w:rFonts w:ascii="PT Serif" w:cs="PT Serif" w:eastAsia="PT Serif" w:hAnsi="PT Serif"/>
          <w:b w:val="1"/>
          <w:sz w:val="24"/>
          <w:szCs w:val="24"/>
          <w:rtl w:val="0"/>
        </w:rPr>
        <w:t xml:space="preserve">meilleure</w:t>
      </w:r>
      <w:r w:rsidDel="00000000" w:rsidR="00000000" w:rsidRPr="00000000">
        <w:rPr>
          <w:rFonts w:ascii="PT Serif" w:cs="PT Serif" w:eastAsia="PT Serif" w:hAnsi="PT Serif"/>
          <w:sz w:val="24"/>
          <w:szCs w:val="24"/>
          <w:rtl w:val="0"/>
        </w:rPr>
        <w:t xml:space="preserve"> chance de survie de la progéniture</w:t>
      </w:r>
    </w:p>
    <w:p w:rsidR="00000000" w:rsidDel="00000000" w:rsidP="00000000" w:rsidRDefault="00000000" w:rsidRPr="00000000" w14:paraId="000001AA">
      <w:pPr>
        <w:ind w:left="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Cycles biologiques:</w:t>
      </w:r>
    </w:p>
    <w:p w:rsidR="00000000" w:rsidDel="00000000" w:rsidP="00000000" w:rsidRDefault="00000000" w:rsidRPr="00000000" w14:paraId="000001AB">
      <w:pPr>
        <w:ind w:left="72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w:t>
      </w:r>
      <w:r w:rsidDel="00000000" w:rsidR="00000000" w:rsidRPr="00000000">
        <w:rPr>
          <w:rFonts w:ascii="PT Serif" w:cs="PT Serif" w:eastAsia="PT Serif" w:hAnsi="PT Serif"/>
          <w:b w:val="1"/>
          <w:sz w:val="24"/>
          <w:szCs w:val="24"/>
          <w:rtl w:val="0"/>
        </w:rPr>
        <w:t xml:space="preserve">Semelparité</w:t>
      </w:r>
      <w:r w:rsidDel="00000000" w:rsidR="00000000" w:rsidRPr="00000000">
        <w:rPr>
          <w:rFonts w:ascii="PT Serif" w:cs="PT Serif" w:eastAsia="PT Serif" w:hAnsi="PT Serif"/>
          <w:sz w:val="24"/>
          <w:szCs w:val="24"/>
          <w:rtl w:val="0"/>
        </w:rPr>
        <w:t xml:space="preserve"> (saumon, agave): Une seule reproduction (milieu imprévisible ou variable, c’est avantageux de produire beaucoup de rejetons pour la survie de quelques-uns)</w:t>
      </w:r>
    </w:p>
    <w:p w:rsidR="00000000" w:rsidDel="00000000" w:rsidP="00000000" w:rsidRDefault="00000000" w:rsidRPr="00000000" w14:paraId="000001AC">
      <w:pPr>
        <w:ind w:left="72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w:t>
      </w:r>
      <w:r w:rsidDel="00000000" w:rsidR="00000000" w:rsidRPr="00000000">
        <w:rPr>
          <w:rFonts w:ascii="PT Serif" w:cs="PT Serif" w:eastAsia="PT Serif" w:hAnsi="PT Serif"/>
          <w:b w:val="1"/>
          <w:sz w:val="24"/>
          <w:szCs w:val="24"/>
          <w:rtl w:val="0"/>
        </w:rPr>
        <w:t xml:space="preserve">Itéroparité</w:t>
      </w:r>
      <w:r w:rsidDel="00000000" w:rsidR="00000000" w:rsidRPr="00000000">
        <w:rPr>
          <w:rFonts w:ascii="PT Serif" w:cs="PT Serif" w:eastAsia="PT Serif" w:hAnsi="PT Serif"/>
          <w:sz w:val="24"/>
          <w:szCs w:val="24"/>
          <w:rtl w:val="0"/>
        </w:rPr>
        <w:t xml:space="preserve"> (ours grizzli): plusieurs reproductions (compétition intense pour les ressources: avantageux de produire quelques individus à la fois et de prodiguer des soins)</w:t>
      </w:r>
    </w:p>
    <w:p w:rsidR="00000000" w:rsidDel="00000000" w:rsidP="00000000" w:rsidRDefault="00000000" w:rsidRPr="00000000" w14:paraId="000001AD">
      <w:pPr>
        <w:ind w:left="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Étude expérimentale des </w:t>
      </w:r>
      <w:r w:rsidDel="00000000" w:rsidR="00000000" w:rsidRPr="00000000">
        <w:rPr>
          <w:rFonts w:ascii="PT Serif" w:cs="PT Serif" w:eastAsia="PT Serif" w:hAnsi="PT Serif"/>
          <w:b w:val="1"/>
          <w:sz w:val="24"/>
          <w:szCs w:val="24"/>
          <w:rtl w:val="0"/>
        </w:rPr>
        <w:t xml:space="preserve">compromis</w:t>
      </w:r>
      <w:r w:rsidDel="00000000" w:rsidR="00000000" w:rsidRPr="00000000">
        <w:rPr>
          <w:rFonts w:ascii="PT Serif" w:cs="PT Serif" w:eastAsia="PT Serif" w:hAnsi="PT Serif"/>
          <w:sz w:val="24"/>
          <w:szCs w:val="24"/>
          <w:rtl w:val="0"/>
        </w:rPr>
        <w:t xml:space="preserve"> entre la survie et la reproduction: Un investissement trop important des parents dans la production de jeunes peut avoir un impact négatif sur la survie des parents ou des jeunes. Les mâles survivent moins parce qu’ils doivent aller chercher la nourriture pour les petits, ce qui demande beaucoup d’énergie</w:t>
      </w:r>
    </w:p>
    <w:p w:rsidR="00000000" w:rsidDel="00000000" w:rsidP="00000000" w:rsidRDefault="00000000" w:rsidRPr="00000000" w14:paraId="000001AE">
      <w:pPr>
        <w:ind w:left="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u w:val="single"/>
          <w:rtl w:val="0"/>
        </w:rPr>
        <w:t xml:space="preserve">10.6 La dynamique des populations</w:t>
      </w:r>
      <w:r w:rsidDel="00000000" w:rsidR="00000000" w:rsidRPr="00000000">
        <w:rPr>
          <w:rtl w:val="0"/>
        </w:rPr>
      </w:r>
    </w:p>
    <w:p w:rsidR="00000000" w:rsidDel="00000000" w:rsidP="00000000" w:rsidRDefault="00000000" w:rsidRPr="00000000" w14:paraId="000001AF">
      <w:pPr>
        <w:ind w:left="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L’étude de la dynamique des populations s’applique aux </w:t>
      </w:r>
      <w:r w:rsidDel="00000000" w:rsidR="00000000" w:rsidRPr="00000000">
        <w:rPr>
          <w:rFonts w:ascii="PT Serif" w:cs="PT Serif" w:eastAsia="PT Serif" w:hAnsi="PT Serif"/>
          <w:b w:val="1"/>
          <w:sz w:val="24"/>
          <w:szCs w:val="24"/>
          <w:rtl w:val="0"/>
        </w:rPr>
        <w:t xml:space="preserve">interactions complexes entre les facteurs biotiques et abiotiques</w:t>
      </w:r>
      <w:r w:rsidDel="00000000" w:rsidR="00000000" w:rsidRPr="00000000">
        <w:rPr>
          <w:rFonts w:ascii="PT Serif" w:cs="PT Serif" w:eastAsia="PT Serif" w:hAnsi="PT Serif"/>
          <w:sz w:val="24"/>
          <w:szCs w:val="24"/>
          <w:rtl w:val="0"/>
        </w:rPr>
        <w:t xml:space="preserve"> responsables des variations de la taille des populations. Exemple des criquets: quand il y a une trop grande densité, il y a un effet déclencheur qui fait baisser le nombre d’individus</w:t>
      </w:r>
    </w:p>
    <w:p w:rsidR="00000000" w:rsidDel="00000000" w:rsidP="00000000" w:rsidRDefault="00000000" w:rsidRPr="00000000" w14:paraId="000001B0">
      <w:pPr>
        <w:ind w:left="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Variations démographiques et densité:</w:t>
      </w:r>
    </w:p>
    <w:p w:rsidR="00000000" w:rsidDel="00000000" w:rsidP="00000000" w:rsidRDefault="00000000" w:rsidRPr="00000000" w14:paraId="000001B1">
      <w:pPr>
        <w:ind w:left="72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Taux de natalité et un taux de mortalité qui </w:t>
      </w:r>
      <w:r w:rsidDel="00000000" w:rsidR="00000000" w:rsidRPr="00000000">
        <w:rPr>
          <w:rFonts w:ascii="PT Serif" w:cs="PT Serif" w:eastAsia="PT Serif" w:hAnsi="PT Serif"/>
          <w:b w:val="1"/>
          <w:sz w:val="24"/>
          <w:szCs w:val="24"/>
          <w:rtl w:val="0"/>
        </w:rPr>
        <w:t xml:space="preserve">ne varient pas</w:t>
      </w:r>
      <w:r w:rsidDel="00000000" w:rsidR="00000000" w:rsidRPr="00000000">
        <w:rPr>
          <w:rFonts w:ascii="PT Serif" w:cs="PT Serif" w:eastAsia="PT Serif" w:hAnsi="PT Serif"/>
          <w:sz w:val="24"/>
          <w:szCs w:val="24"/>
          <w:rtl w:val="0"/>
        </w:rPr>
        <w:t xml:space="preserve"> en fonction de la densité de population est dit </w:t>
      </w:r>
      <w:r w:rsidDel="00000000" w:rsidR="00000000" w:rsidRPr="00000000">
        <w:rPr>
          <w:rFonts w:ascii="PT Serif" w:cs="PT Serif" w:eastAsia="PT Serif" w:hAnsi="PT Serif"/>
          <w:b w:val="1"/>
          <w:sz w:val="24"/>
          <w:szCs w:val="24"/>
          <w:rtl w:val="0"/>
        </w:rPr>
        <w:t xml:space="preserve">indépendant</w:t>
      </w:r>
      <w:r w:rsidDel="00000000" w:rsidR="00000000" w:rsidRPr="00000000">
        <w:rPr>
          <w:rFonts w:ascii="PT Serif" w:cs="PT Serif" w:eastAsia="PT Serif" w:hAnsi="PT Serif"/>
          <w:sz w:val="24"/>
          <w:szCs w:val="24"/>
          <w:rtl w:val="0"/>
        </w:rPr>
        <w:t xml:space="preserve"> de la densité</w:t>
      </w:r>
    </w:p>
    <w:p w:rsidR="00000000" w:rsidDel="00000000" w:rsidP="00000000" w:rsidRDefault="00000000" w:rsidRPr="00000000" w14:paraId="000001B2">
      <w:pPr>
        <w:ind w:left="72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On dit d’un taux de mortalité qui </w:t>
      </w:r>
      <w:r w:rsidDel="00000000" w:rsidR="00000000" w:rsidRPr="00000000">
        <w:rPr>
          <w:rFonts w:ascii="PT Serif" w:cs="PT Serif" w:eastAsia="PT Serif" w:hAnsi="PT Serif"/>
          <w:b w:val="1"/>
          <w:sz w:val="24"/>
          <w:szCs w:val="24"/>
          <w:rtl w:val="0"/>
        </w:rPr>
        <w:t xml:space="preserve">s’élève</w:t>
      </w:r>
      <w:r w:rsidDel="00000000" w:rsidR="00000000" w:rsidRPr="00000000">
        <w:rPr>
          <w:rFonts w:ascii="PT Serif" w:cs="PT Serif" w:eastAsia="PT Serif" w:hAnsi="PT Serif"/>
          <w:sz w:val="24"/>
          <w:szCs w:val="24"/>
          <w:rtl w:val="0"/>
        </w:rPr>
        <w:t xml:space="preserve"> quand la densité de la population augmente et d’un taux de natalité qui </w:t>
      </w:r>
      <w:r w:rsidDel="00000000" w:rsidR="00000000" w:rsidRPr="00000000">
        <w:rPr>
          <w:rFonts w:ascii="PT Serif" w:cs="PT Serif" w:eastAsia="PT Serif" w:hAnsi="PT Serif"/>
          <w:b w:val="1"/>
          <w:sz w:val="24"/>
          <w:szCs w:val="24"/>
          <w:rtl w:val="0"/>
        </w:rPr>
        <w:t xml:space="preserve">diminue</w:t>
      </w:r>
      <w:r w:rsidDel="00000000" w:rsidR="00000000" w:rsidRPr="00000000">
        <w:rPr>
          <w:rFonts w:ascii="PT Serif" w:cs="PT Serif" w:eastAsia="PT Serif" w:hAnsi="PT Serif"/>
          <w:sz w:val="24"/>
          <w:szCs w:val="24"/>
          <w:rtl w:val="0"/>
        </w:rPr>
        <w:t xml:space="preserve"> à mesure que la densité augmente qu’ils sont </w:t>
      </w:r>
      <w:r w:rsidDel="00000000" w:rsidR="00000000" w:rsidRPr="00000000">
        <w:rPr>
          <w:rFonts w:ascii="PT Serif" w:cs="PT Serif" w:eastAsia="PT Serif" w:hAnsi="PT Serif"/>
          <w:b w:val="1"/>
          <w:sz w:val="24"/>
          <w:szCs w:val="24"/>
          <w:rtl w:val="0"/>
        </w:rPr>
        <w:t xml:space="preserve">dépendants</w:t>
      </w:r>
      <w:r w:rsidDel="00000000" w:rsidR="00000000" w:rsidRPr="00000000">
        <w:rPr>
          <w:rFonts w:ascii="PT Serif" w:cs="PT Serif" w:eastAsia="PT Serif" w:hAnsi="PT Serif"/>
          <w:sz w:val="24"/>
          <w:szCs w:val="24"/>
          <w:rtl w:val="0"/>
        </w:rPr>
        <w:t xml:space="preserve"> de la densité. Exemple: Vulpie à glume, plus grande fécondité quand la densité est faible, mais quand la densité dépasse un seuil, la natalité descend. </w:t>
      </w:r>
    </w:p>
    <w:p w:rsidR="00000000" w:rsidDel="00000000" w:rsidP="00000000" w:rsidRDefault="00000000" w:rsidRPr="00000000" w14:paraId="000001B3">
      <w:pPr>
        <w:ind w:left="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Mécanismes de régulation dépendants de la densité (</w:t>
      </w:r>
      <w:r w:rsidDel="00000000" w:rsidR="00000000" w:rsidRPr="00000000">
        <w:rPr>
          <w:rFonts w:ascii="PT Serif" w:cs="PT Serif" w:eastAsia="PT Serif" w:hAnsi="PT Serif"/>
          <w:b w:val="1"/>
          <w:sz w:val="24"/>
          <w:szCs w:val="24"/>
          <w:rtl w:val="0"/>
        </w:rPr>
        <w:t xml:space="preserve">régulation par rétroaction</w:t>
      </w:r>
      <w:r w:rsidDel="00000000" w:rsidR="00000000" w:rsidRPr="00000000">
        <w:rPr>
          <w:rFonts w:ascii="PT Serif" w:cs="PT Serif" w:eastAsia="PT Serif" w:hAnsi="PT Serif"/>
          <w:sz w:val="24"/>
          <w:szCs w:val="24"/>
          <w:rtl w:val="0"/>
        </w:rPr>
        <w:t xml:space="preserve">). Exemple des moutons de Soay: quand la population a une densité très faible, les jeunes brebis vont produire des bébés, mais quand la densité est élevée, moins de jeunes brebis vont se reproduire. La prédation (saumon), la compétition pour les ressources (blé), la toxicité (levure de bière), la territorialité (guépard, fou de bassan), les facteurs intrinsèques (les souris à pattes blanches), les maladies (humains).</w:t>
      </w:r>
    </w:p>
    <w:p w:rsidR="00000000" w:rsidDel="00000000" w:rsidP="00000000" w:rsidRDefault="00000000" w:rsidRPr="00000000" w14:paraId="000001B4">
      <w:pPr>
        <w:ind w:left="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Fluctuations des </w:t>
      </w:r>
      <w:r w:rsidDel="00000000" w:rsidR="00000000" w:rsidRPr="00000000">
        <w:rPr>
          <w:rFonts w:ascii="PT Serif" w:cs="PT Serif" w:eastAsia="PT Serif" w:hAnsi="PT Serif"/>
          <w:b w:val="1"/>
          <w:sz w:val="24"/>
          <w:szCs w:val="24"/>
          <w:rtl w:val="0"/>
        </w:rPr>
        <w:t xml:space="preserve">populations</w:t>
      </w:r>
      <w:r w:rsidDel="00000000" w:rsidR="00000000" w:rsidRPr="00000000">
        <w:rPr>
          <w:rFonts w:ascii="PT Serif" w:cs="PT Serif" w:eastAsia="PT Serif" w:hAnsi="PT Serif"/>
          <w:sz w:val="24"/>
          <w:szCs w:val="24"/>
          <w:rtl w:val="0"/>
        </w:rPr>
        <w:t xml:space="preserve"> d’orignaux et de loups dans l’île royale. Les </w:t>
      </w:r>
      <w:r w:rsidDel="00000000" w:rsidR="00000000" w:rsidRPr="00000000">
        <w:rPr>
          <w:rFonts w:ascii="PT Serif" w:cs="PT Serif" w:eastAsia="PT Serif" w:hAnsi="PT Serif"/>
          <w:b w:val="1"/>
          <w:sz w:val="24"/>
          <w:szCs w:val="24"/>
          <w:rtl w:val="0"/>
        </w:rPr>
        <w:t xml:space="preserve">cycles</w:t>
      </w:r>
      <w:r w:rsidDel="00000000" w:rsidR="00000000" w:rsidRPr="00000000">
        <w:rPr>
          <w:rFonts w:ascii="PT Serif" w:cs="PT Serif" w:eastAsia="PT Serif" w:hAnsi="PT Serif"/>
          <w:sz w:val="24"/>
          <w:szCs w:val="24"/>
          <w:rtl w:val="0"/>
        </w:rPr>
        <w:t xml:space="preserve"> </w:t>
      </w:r>
      <w:r w:rsidDel="00000000" w:rsidR="00000000" w:rsidRPr="00000000">
        <w:rPr>
          <w:rFonts w:ascii="PT Serif" w:cs="PT Serif" w:eastAsia="PT Serif" w:hAnsi="PT Serif"/>
          <w:b w:val="1"/>
          <w:sz w:val="24"/>
          <w:szCs w:val="24"/>
          <w:rtl w:val="0"/>
        </w:rPr>
        <w:t xml:space="preserve">démographiques</w:t>
      </w:r>
      <w:r w:rsidDel="00000000" w:rsidR="00000000" w:rsidRPr="00000000">
        <w:rPr>
          <w:rFonts w:ascii="PT Serif" w:cs="PT Serif" w:eastAsia="PT Serif" w:hAnsi="PT Serif"/>
          <w:sz w:val="24"/>
          <w:szCs w:val="24"/>
          <w:rtl w:val="0"/>
        </w:rPr>
        <w:t xml:space="preserve">: quand il y a plus de loups, il y a moins d’orignaux, et vice-versa. </w:t>
      </w:r>
    </w:p>
    <w:p w:rsidR="00000000" w:rsidDel="00000000" w:rsidP="00000000" w:rsidRDefault="00000000" w:rsidRPr="00000000" w14:paraId="000001B5">
      <w:pPr>
        <w:ind w:left="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Lièvres et lynx: quand il y a beaucoup de lièvres, il y a beaucoup de lynx, se produit tous les 10 ans environ, et l’intensité du Soleil varie selon un cycle d’environ 11 ans. Hypothèse: la radiation UV qui provient du Soleil fait réagir les plantes. Certaines plantes sont victimes d’herbivores, alors si un herbivore attaque la plante, elle peut produire une substance toxique pour ne pas se faire attaquer encore. Les plantes réagiraient aux UV aussi, pour se défendre contre la radiation, mais ils ne sont pas assez forts pour se protéger contre les herbivores aussi.</w:t>
      </w:r>
    </w:p>
    <w:p w:rsidR="00000000" w:rsidDel="00000000" w:rsidP="00000000" w:rsidRDefault="00000000" w:rsidRPr="00000000" w14:paraId="000001B6">
      <w:pPr>
        <w:ind w:left="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w:t>
      </w:r>
      <w:r w:rsidDel="00000000" w:rsidR="00000000" w:rsidRPr="00000000">
        <w:rPr>
          <w:rFonts w:ascii="PT Serif" w:cs="PT Serif" w:eastAsia="PT Serif" w:hAnsi="PT Serif"/>
          <w:b w:val="1"/>
          <w:sz w:val="24"/>
          <w:szCs w:val="24"/>
          <w:rtl w:val="0"/>
        </w:rPr>
        <w:t xml:space="preserve">Métapopulations</w:t>
      </w:r>
      <w:r w:rsidDel="00000000" w:rsidR="00000000" w:rsidRPr="00000000">
        <w:rPr>
          <w:rFonts w:ascii="PT Serif" w:cs="PT Serif" w:eastAsia="PT Serif" w:hAnsi="PT Serif"/>
          <w:sz w:val="24"/>
          <w:szCs w:val="24"/>
          <w:rtl w:val="0"/>
        </w:rPr>
        <w:t xml:space="preserve">: populations locals qui occupent une zone particulière d’un habitat approprié à la survie d’une population. Exemple des Mélitées du plantain: elles n’occupent pas tout le territoire qui lui conviendrait, peuvent se déplacer d’une parcelle à une autre sans problème</w:t>
      </w:r>
    </w:p>
    <w:p w:rsidR="00000000" w:rsidDel="00000000" w:rsidP="00000000" w:rsidRDefault="00000000" w:rsidRPr="00000000" w14:paraId="000001B7">
      <w:pPr>
        <w:ind w:left="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Émigration, immigration, extinction et relocalisation</w:t>
      </w:r>
      <w:r w:rsidDel="00000000" w:rsidR="00000000" w:rsidRPr="00000000">
        <w:drawing>
          <wp:anchor allowOverlap="1" behindDoc="0" distB="19050" distT="19050" distL="19050" distR="19050" hidden="0" layoutInCell="1" locked="0" relativeHeight="0" simplePos="0">
            <wp:simplePos x="0" y="0"/>
            <wp:positionH relativeFrom="column">
              <wp:posOffset>3981450</wp:posOffset>
            </wp:positionH>
            <wp:positionV relativeFrom="paragraph">
              <wp:posOffset>100440</wp:posOffset>
            </wp:positionV>
            <wp:extent cx="1737855" cy="2500313"/>
            <wp:effectExtent b="9525" l="9525" r="9525" t="9525"/>
            <wp:wrapSquare wrapText="bothSides" distB="19050" distT="19050" distL="19050" distR="19050"/>
            <wp:docPr descr="Figure_55-2" id="12" name="image17.jpg"/>
            <a:graphic>
              <a:graphicData uri="http://schemas.openxmlformats.org/drawingml/2006/picture">
                <pic:pic>
                  <pic:nvPicPr>
                    <pic:cNvPr descr="Figure_55-2" id="0" name="image17.jpg"/>
                    <pic:cNvPicPr preferRelativeResize="0"/>
                  </pic:nvPicPr>
                  <pic:blipFill>
                    <a:blip r:embed="rId13"/>
                    <a:srcRect b="11944" l="22242" r="20322" t="11943"/>
                    <a:stretch>
                      <a:fillRect/>
                    </a:stretch>
                  </pic:blipFill>
                  <pic:spPr>
                    <a:xfrm>
                      <a:off x="0" y="0"/>
                      <a:ext cx="1737855" cy="2500313"/>
                    </a:xfrm>
                    <a:prstGeom prst="rect"/>
                    <a:ln w="9525">
                      <a:solidFill>
                        <a:srgbClr val="000000"/>
                      </a:solidFill>
                      <a:prstDash val="solid"/>
                    </a:ln>
                  </pic:spPr>
                </pic:pic>
              </a:graphicData>
            </a:graphic>
          </wp:anchor>
        </w:drawing>
      </w:r>
    </w:p>
    <w:p w:rsidR="00000000" w:rsidDel="00000000" w:rsidP="00000000" w:rsidRDefault="00000000" w:rsidRPr="00000000" w14:paraId="000001B8">
      <w:pPr>
        <w:ind w:left="0" w:firstLine="0"/>
        <w:jc w:val="both"/>
        <w:rPr>
          <w:rFonts w:ascii="PT Serif" w:cs="PT Serif" w:eastAsia="PT Serif" w:hAnsi="PT Serif"/>
          <w:b w:val="1"/>
          <w:sz w:val="24"/>
          <w:szCs w:val="24"/>
        </w:rPr>
      </w:pPr>
      <w:r w:rsidDel="00000000" w:rsidR="00000000" w:rsidRPr="00000000">
        <w:rPr>
          <w:rFonts w:ascii="PT Serif" w:cs="PT Serif" w:eastAsia="PT Serif" w:hAnsi="PT Serif"/>
          <w:sz w:val="24"/>
          <w:szCs w:val="24"/>
          <w:rtl w:val="0"/>
        </w:rPr>
        <w:t xml:space="preserve">- Dynamique importante en </w:t>
      </w:r>
      <w:r w:rsidDel="00000000" w:rsidR="00000000" w:rsidRPr="00000000">
        <w:rPr>
          <w:rFonts w:ascii="PT Serif" w:cs="PT Serif" w:eastAsia="PT Serif" w:hAnsi="PT Serif"/>
          <w:b w:val="1"/>
          <w:sz w:val="24"/>
          <w:szCs w:val="24"/>
          <w:rtl w:val="0"/>
        </w:rPr>
        <w:t xml:space="preserve">conservation des espèces</w:t>
      </w:r>
    </w:p>
    <w:p w:rsidR="00000000" w:rsidDel="00000000" w:rsidP="00000000" w:rsidRDefault="00000000" w:rsidRPr="00000000" w14:paraId="000001B9">
      <w:pPr>
        <w:ind w:left="0" w:firstLine="0"/>
        <w:jc w:val="both"/>
        <w:rPr>
          <w:rFonts w:ascii="PT Serif" w:cs="PT Serif" w:eastAsia="PT Serif" w:hAnsi="PT Serif"/>
          <w:sz w:val="24"/>
          <w:szCs w:val="24"/>
        </w:rPr>
      </w:pPr>
      <w:r w:rsidDel="00000000" w:rsidR="00000000" w:rsidRPr="00000000">
        <w:rPr>
          <w:rtl w:val="0"/>
        </w:rPr>
      </w:r>
    </w:p>
    <w:p w:rsidR="00000000" w:rsidDel="00000000" w:rsidP="00000000" w:rsidRDefault="00000000" w:rsidRPr="00000000" w14:paraId="000001BA">
      <w:pPr>
        <w:ind w:left="0" w:firstLine="0"/>
        <w:jc w:val="both"/>
        <w:rPr>
          <w:rFonts w:ascii="PT Serif" w:cs="PT Serif" w:eastAsia="PT Serif" w:hAnsi="PT Serif"/>
          <w:sz w:val="24"/>
          <w:szCs w:val="24"/>
          <w:u w:val="single"/>
        </w:rPr>
      </w:pPr>
      <w:r w:rsidDel="00000000" w:rsidR="00000000" w:rsidRPr="00000000">
        <w:rPr>
          <w:rFonts w:ascii="PT Serif" w:cs="PT Serif" w:eastAsia="PT Serif" w:hAnsi="PT Serif"/>
          <w:sz w:val="24"/>
          <w:szCs w:val="24"/>
          <w:u w:val="single"/>
          <w:rtl w:val="0"/>
        </w:rPr>
        <w:t xml:space="preserve">11.1 Les trois niveaux de la biodiversité</w:t>
      </w:r>
    </w:p>
    <w:p w:rsidR="00000000" w:rsidDel="00000000" w:rsidP="00000000" w:rsidRDefault="00000000" w:rsidRPr="00000000" w14:paraId="000001BB">
      <w:pPr>
        <w:ind w:left="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Les activités humaines menacent la biodiversité:</w:t>
      </w:r>
    </w:p>
    <w:p w:rsidR="00000000" w:rsidDel="00000000" w:rsidP="00000000" w:rsidRDefault="00000000" w:rsidRPr="00000000" w14:paraId="000001BC">
      <w:pPr>
        <w:ind w:left="72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La diversité génétique; importance de la variation génétique intra- et inter-populationnelle</w:t>
      </w:r>
    </w:p>
    <w:p w:rsidR="00000000" w:rsidDel="00000000" w:rsidP="00000000" w:rsidRDefault="00000000" w:rsidRPr="00000000" w14:paraId="000001BD">
      <w:pPr>
        <w:ind w:left="72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Biodiversité  </w:t>
      </w:r>
      <w:r w:rsidDel="00000000" w:rsidR="00000000" w:rsidRPr="00000000">
        <w:rPr>
          <w:rFonts w:ascii="PT Serif" w:cs="PT Serif" w:eastAsia="PT Serif" w:hAnsi="PT Serif"/>
          <w:b w:val="1"/>
          <w:sz w:val="24"/>
          <w:szCs w:val="24"/>
          <w:rtl w:val="0"/>
        </w:rPr>
        <w:t xml:space="preserve">spécifique</w:t>
      </w:r>
      <w:r w:rsidDel="00000000" w:rsidR="00000000" w:rsidRPr="00000000">
        <w:rPr>
          <w:rFonts w:ascii="PT Serif" w:cs="PT Serif" w:eastAsia="PT Serif" w:hAnsi="PT Serif"/>
          <w:sz w:val="24"/>
          <w:szCs w:val="24"/>
          <w:rtl w:val="0"/>
        </w:rPr>
        <w:t xml:space="preserve">: 99% des espèces qui ont existé sur Terre sont disparues, plus de 10000 des 50000 espèces de vertébrés sont actuellement en péril, </w:t>
      </w:r>
      <w:r w:rsidDel="00000000" w:rsidR="00000000" w:rsidRPr="00000000">
        <w:rPr>
          <w:rFonts w:ascii="PT Serif" w:cs="PT Serif" w:eastAsia="PT Serif" w:hAnsi="PT Serif"/>
          <w:b w:val="1"/>
          <w:sz w:val="24"/>
          <w:szCs w:val="24"/>
          <w:rtl w:val="0"/>
        </w:rPr>
        <w:t xml:space="preserve">50%</w:t>
      </w:r>
      <w:r w:rsidDel="00000000" w:rsidR="00000000" w:rsidRPr="00000000">
        <w:rPr>
          <w:rFonts w:ascii="PT Serif" w:cs="PT Serif" w:eastAsia="PT Serif" w:hAnsi="PT Serif"/>
          <w:sz w:val="24"/>
          <w:szCs w:val="24"/>
          <w:rtl w:val="0"/>
        </w:rPr>
        <w:t xml:space="preserve"> des espèces animales et végétales auront possiblement disparu d’ici la fin du 21</w:t>
      </w:r>
      <w:r w:rsidDel="00000000" w:rsidR="00000000" w:rsidRPr="00000000">
        <w:rPr>
          <w:rFonts w:ascii="PT Serif" w:cs="PT Serif" w:eastAsia="PT Serif" w:hAnsi="PT Serif"/>
          <w:sz w:val="24"/>
          <w:szCs w:val="24"/>
          <w:vertAlign w:val="superscript"/>
          <w:rtl w:val="0"/>
        </w:rPr>
        <w:t xml:space="preserve">e</w:t>
      </w:r>
      <w:r w:rsidDel="00000000" w:rsidR="00000000" w:rsidRPr="00000000">
        <w:rPr>
          <w:rFonts w:ascii="PT Serif" w:cs="PT Serif" w:eastAsia="PT Serif" w:hAnsi="PT Serif"/>
          <w:sz w:val="24"/>
          <w:szCs w:val="24"/>
          <w:rtl w:val="0"/>
        </w:rPr>
        <w:t xml:space="preserve"> siècle, ceci ne tient pas compte des </w:t>
      </w:r>
      <w:r w:rsidDel="00000000" w:rsidR="00000000" w:rsidRPr="00000000">
        <w:rPr>
          <w:rFonts w:ascii="PT Serif" w:cs="PT Serif" w:eastAsia="PT Serif" w:hAnsi="PT Serif"/>
          <w:b w:val="1"/>
          <w:sz w:val="24"/>
          <w:szCs w:val="24"/>
          <w:rtl w:val="0"/>
        </w:rPr>
        <w:t xml:space="preserve">extirpations</w:t>
      </w:r>
      <w:r w:rsidDel="00000000" w:rsidR="00000000" w:rsidRPr="00000000">
        <w:rPr>
          <w:rFonts w:ascii="PT Serif" w:cs="PT Serif" w:eastAsia="PT Serif" w:hAnsi="PT Serif"/>
          <w:sz w:val="24"/>
          <w:szCs w:val="24"/>
          <w:rtl w:val="0"/>
        </w:rPr>
        <w:t xml:space="preserve"> (disparition de populations locales d’espèces)</w:t>
      </w:r>
    </w:p>
    <w:p w:rsidR="00000000" w:rsidDel="00000000" w:rsidP="00000000" w:rsidRDefault="00000000" w:rsidRPr="00000000" w14:paraId="000001BE">
      <w:pPr>
        <w:ind w:left="72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Biodiversité écosystémique: rôle des </w:t>
      </w:r>
      <w:r w:rsidDel="00000000" w:rsidR="00000000" w:rsidRPr="00000000">
        <w:rPr>
          <w:rFonts w:ascii="PT Serif" w:cs="PT Serif" w:eastAsia="PT Serif" w:hAnsi="PT Serif"/>
          <w:b w:val="1"/>
          <w:sz w:val="24"/>
          <w:szCs w:val="24"/>
          <w:rtl w:val="0"/>
        </w:rPr>
        <w:t xml:space="preserve">espèces-clés</w:t>
      </w:r>
      <w:r w:rsidDel="00000000" w:rsidR="00000000" w:rsidRPr="00000000">
        <w:rPr>
          <w:rFonts w:ascii="PT Serif" w:cs="PT Serif" w:eastAsia="PT Serif" w:hAnsi="PT Serif"/>
          <w:sz w:val="24"/>
          <w:szCs w:val="24"/>
          <w:rtl w:val="0"/>
        </w:rPr>
        <w:t xml:space="preserve"> dans les écosystèmes (exemple de l’étoile de mer qui garde beaucoup d’espèces, sans l’étoile les moules envahissent et diminuent la biodiversité), les </w:t>
      </w:r>
      <w:r w:rsidDel="00000000" w:rsidR="00000000" w:rsidRPr="00000000">
        <w:rPr>
          <w:rFonts w:ascii="PT Serif" w:cs="PT Serif" w:eastAsia="PT Serif" w:hAnsi="PT Serif"/>
          <w:b w:val="1"/>
          <w:sz w:val="24"/>
          <w:szCs w:val="24"/>
          <w:rtl w:val="0"/>
        </w:rPr>
        <w:t xml:space="preserve">ingénieurs</w:t>
      </w:r>
      <w:r w:rsidDel="00000000" w:rsidR="00000000" w:rsidRPr="00000000">
        <w:rPr>
          <w:rFonts w:ascii="PT Serif" w:cs="PT Serif" w:eastAsia="PT Serif" w:hAnsi="PT Serif"/>
          <w:sz w:val="24"/>
          <w:szCs w:val="24"/>
          <w:rtl w:val="0"/>
        </w:rPr>
        <w:t xml:space="preserve"> d’écosystèmes (castors), perturbations des réseaux d’interactions</w:t>
      </w:r>
      <w:r w:rsidDel="00000000" w:rsidR="00000000" w:rsidRPr="00000000">
        <w:rPr>
          <w:rtl w:val="0"/>
        </w:rPr>
      </w:r>
    </w:p>
    <w:p w:rsidR="00000000" w:rsidDel="00000000" w:rsidP="00000000" w:rsidRDefault="00000000" w:rsidRPr="00000000" w14:paraId="000001BF">
      <w:pPr>
        <w:ind w:left="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Régions névralgiques: petites zones qui contiennent beaucoup d’espèces </w:t>
      </w:r>
      <w:r w:rsidDel="00000000" w:rsidR="00000000" w:rsidRPr="00000000">
        <w:rPr>
          <w:rFonts w:ascii="PT Serif" w:cs="PT Serif" w:eastAsia="PT Serif" w:hAnsi="PT Serif"/>
          <w:b w:val="1"/>
          <w:sz w:val="24"/>
          <w:szCs w:val="24"/>
          <w:rtl w:val="0"/>
        </w:rPr>
        <w:t xml:space="preserve">endémiques</w:t>
      </w:r>
      <w:r w:rsidDel="00000000" w:rsidR="00000000" w:rsidRPr="00000000">
        <w:rPr>
          <w:rFonts w:ascii="PT Serif" w:cs="PT Serif" w:eastAsia="PT Serif" w:hAnsi="PT Serif"/>
          <w:sz w:val="24"/>
          <w:szCs w:val="24"/>
          <w:rtl w:val="0"/>
        </w:rPr>
        <w:t xml:space="preserve"> (présence naturelle dans un espace donné) et un grand nombre d’espèces menacées (1.5% de la Terre mais 33% des espèces de végétaux et vertébrés)</w:t>
      </w:r>
    </w:p>
    <w:p w:rsidR="00000000" w:rsidDel="00000000" w:rsidP="00000000" w:rsidRDefault="00000000" w:rsidRPr="00000000" w14:paraId="000001C0">
      <w:pPr>
        <w:ind w:left="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Prédateur-clé: Exemple: quand il y a plus d’algues, il y a moins d’oursins, mais il y a beaucoup de loutres. Quand il y a moins d’algues, il y a plus d’oursins, mais moins de loutres.</w:t>
      </w:r>
    </w:p>
    <w:p w:rsidR="00000000" w:rsidDel="00000000" w:rsidP="00000000" w:rsidRDefault="00000000" w:rsidRPr="00000000" w14:paraId="000001C1">
      <w:pPr>
        <w:ind w:left="0" w:firstLine="0"/>
        <w:jc w:val="both"/>
        <w:rPr>
          <w:rFonts w:ascii="PT Serif" w:cs="PT Serif" w:eastAsia="PT Serif" w:hAnsi="PT Serif"/>
          <w:sz w:val="24"/>
          <w:szCs w:val="24"/>
        </w:rPr>
      </w:pPr>
      <w:r w:rsidDel="00000000" w:rsidR="00000000" w:rsidRPr="00000000">
        <w:rPr>
          <w:rtl w:val="0"/>
        </w:rPr>
      </w:r>
    </w:p>
    <w:p w:rsidR="00000000" w:rsidDel="00000000" w:rsidP="00000000" w:rsidRDefault="00000000" w:rsidRPr="00000000" w14:paraId="000001C2">
      <w:pPr>
        <w:ind w:left="0" w:firstLine="0"/>
        <w:jc w:val="both"/>
        <w:rPr>
          <w:rFonts w:ascii="PT Serif" w:cs="PT Serif" w:eastAsia="PT Serif" w:hAnsi="PT Serif"/>
          <w:sz w:val="24"/>
          <w:szCs w:val="24"/>
          <w:u w:val="single"/>
        </w:rPr>
      </w:pPr>
      <w:r w:rsidDel="00000000" w:rsidR="00000000" w:rsidRPr="00000000">
        <w:rPr>
          <w:rFonts w:ascii="PT Serif" w:cs="PT Serif" w:eastAsia="PT Serif" w:hAnsi="PT Serif"/>
          <w:sz w:val="24"/>
          <w:szCs w:val="24"/>
          <w:u w:val="single"/>
          <w:rtl w:val="0"/>
        </w:rPr>
        <w:t xml:space="preserve">11.2 Menaces pour la biodiversité</w:t>
      </w:r>
    </w:p>
    <w:p w:rsidR="00000000" w:rsidDel="00000000" w:rsidP="00000000" w:rsidRDefault="00000000" w:rsidRPr="00000000" w14:paraId="000001C3">
      <w:pPr>
        <w:ind w:left="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w:t>
      </w:r>
      <w:r w:rsidDel="00000000" w:rsidR="00000000" w:rsidRPr="00000000">
        <w:rPr>
          <w:rFonts w:ascii="PT Serif" w:cs="PT Serif" w:eastAsia="PT Serif" w:hAnsi="PT Serif"/>
          <w:b w:val="1"/>
          <w:sz w:val="24"/>
          <w:szCs w:val="24"/>
          <w:rtl w:val="0"/>
        </w:rPr>
        <w:t xml:space="preserve">Destruction</w:t>
      </w:r>
      <w:r w:rsidDel="00000000" w:rsidR="00000000" w:rsidRPr="00000000">
        <w:rPr>
          <w:rFonts w:ascii="PT Serif" w:cs="PT Serif" w:eastAsia="PT Serif" w:hAnsi="PT Serif"/>
          <w:sz w:val="24"/>
          <w:szCs w:val="24"/>
          <w:rtl w:val="0"/>
        </w:rPr>
        <w:t xml:space="preserve"> des habitats: Responsable de </w:t>
      </w:r>
      <w:r w:rsidDel="00000000" w:rsidR="00000000" w:rsidRPr="00000000">
        <w:rPr>
          <w:rFonts w:ascii="PT Serif" w:cs="PT Serif" w:eastAsia="PT Serif" w:hAnsi="PT Serif"/>
          <w:b w:val="1"/>
          <w:sz w:val="24"/>
          <w:szCs w:val="24"/>
          <w:rtl w:val="0"/>
        </w:rPr>
        <w:t xml:space="preserve">73%</w:t>
      </w:r>
      <w:r w:rsidDel="00000000" w:rsidR="00000000" w:rsidRPr="00000000">
        <w:rPr>
          <w:rFonts w:ascii="PT Serif" w:cs="PT Serif" w:eastAsia="PT Serif" w:hAnsi="PT Serif"/>
          <w:sz w:val="24"/>
          <w:szCs w:val="24"/>
          <w:rtl w:val="0"/>
        </w:rPr>
        <w:t xml:space="preserve"> des espèces en danger, construction d’infrastructures, déforestation, industrie pétrolière dans l’arctique</w:t>
      </w:r>
    </w:p>
    <w:p w:rsidR="00000000" w:rsidDel="00000000" w:rsidP="00000000" w:rsidRDefault="00000000" w:rsidRPr="00000000" w14:paraId="000001C4">
      <w:pPr>
        <w:ind w:left="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w:t>
      </w:r>
      <w:r w:rsidDel="00000000" w:rsidR="00000000" w:rsidRPr="00000000">
        <w:rPr>
          <w:rFonts w:ascii="PT Serif" w:cs="PT Serif" w:eastAsia="PT Serif" w:hAnsi="PT Serif"/>
          <w:b w:val="1"/>
          <w:sz w:val="24"/>
          <w:szCs w:val="24"/>
          <w:rtl w:val="0"/>
        </w:rPr>
        <w:t xml:space="preserve">Introduction</w:t>
      </w:r>
      <w:r w:rsidDel="00000000" w:rsidR="00000000" w:rsidRPr="00000000">
        <w:rPr>
          <w:rFonts w:ascii="PT Serif" w:cs="PT Serif" w:eastAsia="PT Serif" w:hAnsi="PT Serif"/>
          <w:sz w:val="24"/>
          <w:szCs w:val="24"/>
          <w:rtl w:val="0"/>
        </w:rPr>
        <w:t xml:space="preserve"> </w:t>
      </w:r>
      <w:r w:rsidDel="00000000" w:rsidR="00000000" w:rsidRPr="00000000">
        <w:rPr>
          <w:rFonts w:ascii="PT Serif" w:cs="PT Serif" w:eastAsia="PT Serif" w:hAnsi="PT Serif"/>
          <w:b w:val="1"/>
          <w:sz w:val="24"/>
          <w:szCs w:val="24"/>
          <w:rtl w:val="0"/>
        </w:rPr>
        <w:t xml:space="preserve">d’espèces</w:t>
      </w:r>
      <w:r w:rsidDel="00000000" w:rsidR="00000000" w:rsidRPr="00000000">
        <w:rPr>
          <w:rFonts w:ascii="PT Serif" w:cs="PT Serif" w:eastAsia="PT Serif" w:hAnsi="PT Serif"/>
          <w:sz w:val="24"/>
          <w:szCs w:val="24"/>
          <w:rtl w:val="0"/>
        </w:rPr>
        <w:t xml:space="preserve">: prédateurs ou espèces qui ont du succès pour l’accès aux ressources. Exemple: étourneau sansonnet: introduit en Amérique de Nord vers 1890. Aujourd’hui: 100’000’000 individus.</w:t>
      </w:r>
      <w:r w:rsidDel="00000000" w:rsidR="00000000" w:rsidRPr="00000000">
        <w:rPr>
          <w:rtl w:val="0"/>
        </w:rPr>
      </w:r>
    </w:p>
    <w:p w:rsidR="00000000" w:rsidDel="00000000" w:rsidP="00000000" w:rsidRDefault="00000000" w:rsidRPr="00000000" w14:paraId="000001C5">
      <w:pPr>
        <w:ind w:left="72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La moule zébrée: 700’000 au m</w:t>
      </w:r>
      <w:r w:rsidDel="00000000" w:rsidR="00000000" w:rsidRPr="00000000">
        <w:rPr>
          <w:rFonts w:ascii="PT Serif" w:cs="PT Serif" w:eastAsia="PT Serif" w:hAnsi="PT Serif"/>
          <w:sz w:val="24"/>
          <w:szCs w:val="24"/>
          <w:vertAlign w:val="superscript"/>
          <w:rtl w:val="0"/>
        </w:rPr>
        <w:t xml:space="preserve">2</w:t>
      </w:r>
      <w:r w:rsidDel="00000000" w:rsidR="00000000" w:rsidRPr="00000000">
        <w:rPr>
          <w:rFonts w:ascii="PT Serif" w:cs="PT Serif" w:eastAsia="PT Serif" w:hAnsi="PT Serif"/>
          <w:sz w:val="24"/>
          <w:szCs w:val="24"/>
          <w:rtl w:val="0"/>
        </w:rPr>
        <w:t xml:space="preserve">, chaque moule filtre 1 litre d’eau par jour, chaque femelle pond 1’000’000 oeufs par année. Les moules ont été transportés de l’Europe à l’Amérique dans les cales des bateaux. Les moules zébrées ont fait diminuer les autres sortes de moules, et elles se sont réparties partout. Elles ont rendu le lac Érié limpide, mais ça a eu un impact négatif sur l’ensemble du lac.</w:t>
      </w:r>
    </w:p>
    <w:p w:rsidR="00000000" w:rsidDel="00000000" w:rsidP="00000000" w:rsidRDefault="00000000" w:rsidRPr="00000000" w14:paraId="000001C6">
      <w:pPr>
        <w:ind w:left="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La </w:t>
      </w:r>
      <w:r w:rsidDel="00000000" w:rsidR="00000000" w:rsidRPr="00000000">
        <w:rPr>
          <w:rFonts w:ascii="PT Serif" w:cs="PT Serif" w:eastAsia="PT Serif" w:hAnsi="PT Serif"/>
          <w:b w:val="1"/>
          <w:sz w:val="24"/>
          <w:szCs w:val="24"/>
          <w:rtl w:val="0"/>
        </w:rPr>
        <w:t xml:space="preserve">surexploitation</w:t>
      </w:r>
      <w:r w:rsidDel="00000000" w:rsidR="00000000" w:rsidRPr="00000000">
        <w:rPr>
          <w:rFonts w:ascii="PT Serif" w:cs="PT Serif" w:eastAsia="PT Serif" w:hAnsi="PT Serif"/>
          <w:sz w:val="24"/>
          <w:szCs w:val="24"/>
          <w:rtl w:val="0"/>
        </w:rPr>
        <w:t xml:space="preserve">: morue franche, thon rouge, éléphants, baleines, rhinocéros. Espèces rendues rares à cause de la pêche, la chasse. </w:t>
      </w:r>
      <w:r w:rsidDel="00000000" w:rsidR="00000000" w:rsidRPr="00000000">
        <w:rPr>
          <w:rFonts w:ascii="PT Serif" w:cs="PT Serif" w:eastAsia="PT Serif" w:hAnsi="PT Serif"/>
          <w:b w:val="1"/>
          <w:sz w:val="24"/>
          <w:szCs w:val="24"/>
          <w:rtl w:val="0"/>
        </w:rPr>
        <w:t xml:space="preserve">Thons rouges</w:t>
      </w:r>
      <w:r w:rsidDel="00000000" w:rsidR="00000000" w:rsidRPr="00000000">
        <w:rPr>
          <w:rFonts w:ascii="PT Serif" w:cs="PT Serif" w:eastAsia="PT Serif" w:hAnsi="PT Serif"/>
          <w:sz w:val="24"/>
          <w:szCs w:val="24"/>
          <w:rtl w:val="0"/>
        </w:rPr>
        <w:t xml:space="preserve">: pêche difficile et non-payante dans les années 60, mais la demande a augmenté alors ils valent plus cher maintenant. Par contre, seulement 20% des stocks de thons sont en santé, alors ils viennent de plus en plus d’aquacultures. Conséquence: poissons de moins bonne qualité</w:t>
      </w:r>
    </w:p>
    <w:p w:rsidR="00000000" w:rsidDel="00000000" w:rsidP="00000000" w:rsidRDefault="00000000" w:rsidRPr="00000000" w14:paraId="000001C7">
      <w:pPr>
        <w:ind w:left="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w:t>
      </w:r>
      <w:r w:rsidDel="00000000" w:rsidR="00000000" w:rsidRPr="00000000">
        <w:rPr>
          <w:rFonts w:ascii="PT Serif" w:cs="PT Serif" w:eastAsia="PT Serif" w:hAnsi="PT Serif"/>
          <w:b w:val="1"/>
          <w:sz w:val="24"/>
          <w:szCs w:val="24"/>
          <w:rtl w:val="0"/>
        </w:rPr>
        <w:t xml:space="preserve">Les changements à l’échelle planétaire</w:t>
      </w:r>
      <w:r w:rsidDel="00000000" w:rsidR="00000000" w:rsidRPr="00000000">
        <w:rPr>
          <w:rFonts w:ascii="PT Serif" w:cs="PT Serif" w:eastAsia="PT Serif" w:hAnsi="PT Serif"/>
          <w:sz w:val="24"/>
          <w:szCs w:val="24"/>
          <w:rtl w:val="0"/>
        </w:rPr>
        <w:t xml:space="preserve">: changement climatique global (</w:t>
      </w:r>
      <w:r w:rsidDel="00000000" w:rsidR="00000000" w:rsidRPr="00000000">
        <w:rPr>
          <w:rFonts w:ascii="PT Serif" w:cs="PT Serif" w:eastAsia="PT Serif" w:hAnsi="PT Serif"/>
          <w:b w:val="1"/>
          <w:sz w:val="24"/>
          <w:szCs w:val="24"/>
          <w:rtl w:val="0"/>
        </w:rPr>
        <w:t xml:space="preserve">effet de serre</w:t>
      </w:r>
      <w:r w:rsidDel="00000000" w:rsidR="00000000" w:rsidRPr="00000000">
        <w:rPr>
          <w:rFonts w:ascii="PT Serif" w:cs="PT Serif" w:eastAsia="PT Serif" w:hAnsi="PT Serif"/>
          <w:sz w:val="24"/>
          <w:szCs w:val="24"/>
          <w:rtl w:val="0"/>
        </w:rPr>
        <w:t xml:space="preserve">).  Sans cet effet de serre, la température moyenne serait de -18</w:t>
      </w:r>
      <w:r w:rsidDel="00000000" w:rsidR="00000000" w:rsidRPr="00000000">
        <w:rPr>
          <w:rFonts w:ascii="PT Serif" w:cs="PT Serif" w:eastAsia="PT Serif" w:hAnsi="PT Serif"/>
          <w:sz w:val="24"/>
          <w:szCs w:val="24"/>
          <w:vertAlign w:val="superscript"/>
          <w:rtl w:val="0"/>
        </w:rPr>
        <w:t xml:space="preserve">o</w:t>
      </w:r>
      <w:r w:rsidDel="00000000" w:rsidR="00000000" w:rsidRPr="00000000">
        <w:rPr>
          <w:rFonts w:ascii="PT Serif" w:cs="PT Serif" w:eastAsia="PT Serif" w:hAnsi="PT Serif"/>
          <w:sz w:val="24"/>
          <w:szCs w:val="24"/>
          <w:rtl w:val="0"/>
        </w:rPr>
        <w:t xml:space="preserve">C. </w:t>
      </w:r>
    </w:p>
    <w:p w:rsidR="00000000" w:rsidDel="00000000" w:rsidP="00000000" w:rsidRDefault="00000000" w:rsidRPr="00000000" w14:paraId="000001C8">
      <w:pPr>
        <w:ind w:left="72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L’augmentation du CO</w:t>
      </w:r>
      <w:r w:rsidDel="00000000" w:rsidR="00000000" w:rsidRPr="00000000">
        <w:rPr>
          <w:rFonts w:ascii="PT Serif" w:cs="PT Serif" w:eastAsia="PT Serif" w:hAnsi="PT Serif"/>
          <w:sz w:val="24"/>
          <w:szCs w:val="24"/>
          <w:vertAlign w:val="subscript"/>
          <w:rtl w:val="0"/>
        </w:rPr>
        <w:t xml:space="preserve">2</w:t>
      </w:r>
      <w:r w:rsidDel="00000000" w:rsidR="00000000" w:rsidRPr="00000000">
        <w:rPr>
          <w:rFonts w:ascii="PT Serif" w:cs="PT Serif" w:eastAsia="PT Serif" w:hAnsi="PT Serif"/>
          <w:sz w:val="24"/>
          <w:szCs w:val="24"/>
          <w:rtl w:val="0"/>
        </w:rPr>
        <w:t xml:space="preserve"> atmosphérique au cours des 150 dernières années est en lien avec une </w:t>
      </w:r>
      <w:r w:rsidDel="00000000" w:rsidR="00000000" w:rsidRPr="00000000">
        <w:rPr>
          <w:rFonts w:ascii="PT Serif" w:cs="PT Serif" w:eastAsia="PT Serif" w:hAnsi="PT Serif"/>
          <w:b w:val="1"/>
          <w:sz w:val="24"/>
          <w:szCs w:val="24"/>
          <w:rtl w:val="0"/>
        </w:rPr>
        <w:t xml:space="preserve">augmentation de la température</w:t>
      </w:r>
      <w:r w:rsidDel="00000000" w:rsidR="00000000" w:rsidRPr="00000000">
        <w:rPr>
          <w:rFonts w:ascii="PT Serif" w:cs="PT Serif" w:eastAsia="PT Serif" w:hAnsi="PT Serif"/>
          <w:sz w:val="24"/>
          <w:szCs w:val="24"/>
          <w:rtl w:val="0"/>
        </w:rPr>
        <w:t xml:space="preserve">. </w:t>
      </w:r>
    </w:p>
    <w:p w:rsidR="00000000" w:rsidDel="00000000" w:rsidP="00000000" w:rsidRDefault="00000000" w:rsidRPr="00000000" w14:paraId="000001C9">
      <w:pPr>
        <w:ind w:left="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Diminution de </w:t>
      </w:r>
      <w:r w:rsidDel="00000000" w:rsidR="00000000" w:rsidRPr="00000000">
        <w:rPr>
          <w:rFonts w:ascii="PT Serif" w:cs="PT Serif" w:eastAsia="PT Serif" w:hAnsi="PT Serif"/>
          <w:b w:val="1"/>
          <w:sz w:val="24"/>
          <w:szCs w:val="24"/>
          <w:rtl w:val="0"/>
        </w:rPr>
        <w:t xml:space="preserve">l’albédo</w:t>
      </w:r>
      <w:r w:rsidDel="00000000" w:rsidR="00000000" w:rsidRPr="00000000">
        <w:rPr>
          <w:rFonts w:ascii="PT Serif" w:cs="PT Serif" w:eastAsia="PT Serif" w:hAnsi="PT Serif"/>
          <w:sz w:val="24"/>
          <w:szCs w:val="24"/>
          <w:rtl w:val="0"/>
        </w:rPr>
        <w:t xml:space="preserve"> (pouvoir réfléchissant d’une surface): réchauffement plus rapide des océans, pertes et modifications d’écosystèmes océaniques, pertes d’écosystèmes arctiques, pertes de récifs coralliens, acidification de la mer (absorption de CO</w:t>
      </w:r>
      <w:r w:rsidDel="00000000" w:rsidR="00000000" w:rsidRPr="00000000">
        <w:rPr>
          <w:rFonts w:ascii="PT Serif" w:cs="PT Serif" w:eastAsia="PT Serif" w:hAnsi="PT Serif"/>
          <w:sz w:val="24"/>
          <w:szCs w:val="24"/>
          <w:vertAlign w:val="subscript"/>
          <w:rtl w:val="0"/>
        </w:rPr>
        <w:t xml:space="preserve">2</w:t>
      </w:r>
      <w:r w:rsidDel="00000000" w:rsidR="00000000" w:rsidRPr="00000000">
        <w:rPr>
          <w:rFonts w:ascii="PT Serif" w:cs="PT Serif" w:eastAsia="PT Serif" w:hAnsi="PT Serif"/>
          <w:sz w:val="24"/>
          <w:szCs w:val="24"/>
          <w:rtl w:val="0"/>
        </w:rPr>
        <w:t xml:space="preserve"> qui produit l’acide carbonique), augmentation du niveau de la mer. L’eau est plus foncée que la glace alors absorbe plus de chaleur. </w:t>
      </w:r>
    </w:p>
    <w:p w:rsidR="00000000" w:rsidDel="00000000" w:rsidP="00000000" w:rsidRDefault="00000000" w:rsidRPr="00000000" w14:paraId="000001CA">
      <w:pPr>
        <w:ind w:left="72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Pour limiter le réchauffement global, il faut éviter d’émettre du carbone dans l’atmosphère, mais cet objectif est </w:t>
      </w:r>
      <w:r w:rsidDel="00000000" w:rsidR="00000000" w:rsidRPr="00000000">
        <w:rPr>
          <w:rFonts w:ascii="PT Serif" w:cs="PT Serif" w:eastAsia="PT Serif" w:hAnsi="PT Serif"/>
          <w:b w:val="1"/>
          <w:sz w:val="24"/>
          <w:szCs w:val="24"/>
          <w:rtl w:val="0"/>
        </w:rPr>
        <w:t xml:space="preserve">incompatible</w:t>
      </w:r>
      <w:r w:rsidDel="00000000" w:rsidR="00000000" w:rsidRPr="00000000">
        <w:rPr>
          <w:rFonts w:ascii="PT Serif" w:cs="PT Serif" w:eastAsia="PT Serif" w:hAnsi="PT Serif"/>
          <w:sz w:val="24"/>
          <w:szCs w:val="24"/>
          <w:rtl w:val="0"/>
        </w:rPr>
        <w:t xml:space="preserve"> avec une économie dépendante des combustibles fossiles. (60% de l’effet de serre)</w:t>
      </w:r>
    </w:p>
    <w:p w:rsidR="00000000" w:rsidDel="00000000" w:rsidP="00000000" w:rsidRDefault="00000000" w:rsidRPr="00000000" w14:paraId="000001CB">
      <w:pPr>
        <w:ind w:left="0" w:firstLine="0"/>
        <w:jc w:val="both"/>
        <w:rPr>
          <w:rFonts w:ascii="PT Serif" w:cs="PT Serif" w:eastAsia="PT Serif" w:hAnsi="PT Serif"/>
          <w:sz w:val="24"/>
          <w:szCs w:val="24"/>
        </w:rPr>
      </w:pPr>
      <w:r w:rsidDel="00000000" w:rsidR="00000000" w:rsidRPr="00000000">
        <w:rPr>
          <w:rtl w:val="0"/>
        </w:rPr>
      </w:r>
      <w:r w:rsidDel="00000000" w:rsidR="00000000" w:rsidRPr="00000000">
        <w:drawing>
          <wp:anchor allowOverlap="1" behindDoc="0" distB="19050" distT="19050" distL="19050" distR="19050" hidden="0" layoutInCell="1" locked="0" relativeHeight="0" simplePos="0">
            <wp:simplePos x="0" y="0"/>
            <wp:positionH relativeFrom="column">
              <wp:posOffset>3209925</wp:posOffset>
            </wp:positionH>
            <wp:positionV relativeFrom="paragraph">
              <wp:posOffset>85725</wp:posOffset>
            </wp:positionV>
            <wp:extent cx="2527229" cy="2833688"/>
            <wp:effectExtent b="0" l="0" r="0" t="0"/>
            <wp:wrapSquare wrapText="bothSides" distB="19050" distT="19050" distL="19050" distR="19050"/>
            <wp:docPr id="22" name="image21.jpg"/>
            <a:graphic>
              <a:graphicData uri="http://schemas.openxmlformats.org/drawingml/2006/picture">
                <pic:pic>
                  <pic:nvPicPr>
                    <pic:cNvPr id="0" name="image21.jpg"/>
                    <pic:cNvPicPr preferRelativeResize="0"/>
                  </pic:nvPicPr>
                  <pic:blipFill>
                    <a:blip r:embed="rId14"/>
                    <a:srcRect b="0" l="0" r="0" t="0"/>
                    <a:stretch>
                      <a:fillRect/>
                    </a:stretch>
                  </pic:blipFill>
                  <pic:spPr>
                    <a:xfrm>
                      <a:off x="0" y="0"/>
                      <a:ext cx="2527229" cy="2833688"/>
                    </a:xfrm>
                    <a:prstGeom prst="rect"/>
                    <a:ln/>
                  </pic:spPr>
                </pic:pic>
              </a:graphicData>
            </a:graphic>
          </wp:anchor>
        </w:drawing>
      </w:r>
    </w:p>
    <w:p w:rsidR="00000000" w:rsidDel="00000000" w:rsidP="00000000" w:rsidRDefault="00000000" w:rsidRPr="00000000" w14:paraId="000001CC">
      <w:pPr>
        <w:ind w:left="0" w:firstLine="0"/>
        <w:jc w:val="both"/>
        <w:rPr>
          <w:rFonts w:ascii="PT Serif" w:cs="PT Serif" w:eastAsia="PT Serif" w:hAnsi="PT Serif"/>
          <w:sz w:val="24"/>
          <w:szCs w:val="24"/>
          <w:u w:val="single"/>
        </w:rPr>
      </w:pPr>
      <w:r w:rsidDel="00000000" w:rsidR="00000000" w:rsidRPr="00000000">
        <w:rPr>
          <w:rFonts w:ascii="PT Serif" w:cs="PT Serif" w:eastAsia="PT Serif" w:hAnsi="PT Serif"/>
          <w:sz w:val="24"/>
          <w:szCs w:val="24"/>
          <w:u w:val="single"/>
          <w:rtl w:val="0"/>
        </w:rPr>
        <w:t xml:space="preserve">11.3 La conservation des populations</w:t>
      </w:r>
    </w:p>
    <w:p w:rsidR="00000000" w:rsidDel="00000000" w:rsidP="00000000" w:rsidRDefault="00000000" w:rsidRPr="00000000" w14:paraId="000001CD">
      <w:pPr>
        <w:ind w:left="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Petites populations: la </w:t>
      </w:r>
      <w:r w:rsidDel="00000000" w:rsidR="00000000" w:rsidRPr="00000000">
        <w:rPr>
          <w:rFonts w:ascii="PT Serif" w:cs="PT Serif" w:eastAsia="PT Serif" w:hAnsi="PT Serif"/>
          <w:b w:val="1"/>
          <w:sz w:val="24"/>
          <w:szCs w:val="24"/>
          <w:rtl w:val="0"/>
        </w:rPr>
        <w:t xml:space="preserve">spirale d’extinction</w:t>
      </w:r>
      <w:r w:rsidDel="00000000" w:rsidR="00000000" w:rsidRPr="00000000">
        <w:rPr>
          <w:rFonts w:ascii="PT Serif" w:cs="PT Serif" w:eastAsia="PT Serif" w:hAnsi="PT Serif"/>
          <w:sz w:val="24"/>
          <w:szCs w:val="24"/>
          <w:rtl w:val="0"/>
        </w:rPr>
        <w:t xml:space="preserve">. Consanguinité: relation familiale dans le sang. </w:t>
      </w:r>
    </w:p>
    <w:p w:rsidR="00000000" w:rsidDel="00000000" w:rsidP="00000000" w:rsidRDefault="00000000" w:rsidRPr="00000000" w14:paraId="000001CE">
      <w:pPr>
        <w:ind w:left="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Une petite population a moins de variabilité génétique, plus de consanguinité, plus de génotypes avec des allèles récessifs qui provoquent une difficulté à survivre. Si la perte d’allèle est élevée</w:t>
      </w:r>
    </w:p>
    <w:p w:rsidR="00000000" w:rsidDel="00000000" w:rsidP="00000000" w:rsidRDefault="00000000" w:rsidRPr="00000000" w14:paraId="000001CF">
      <w:pPr>
        <w:ind w:left="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La taille efficace d’une population: potentiel de reproduction dans une population à un moment précis. Plus la proportion des sexes est débalancée, plus la taille effective est petite et plus l’impact de la dérive génique se fera sentir.</w:t>
      </w:r>
    </w:p>
    <w:p w:rsidR="00000000" w:rsidDel="00000000" w:rsidP="00000000" w:rsidRDefault="00000000" w:rsidRPr="00000000" w14:paraId="000001D0">
      <w:pPr>
        <w:ind w:left="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N</w:t>
      </w:r>
      <w:r w:rsidDel="00000000" w:rsidR="00000000" w:rsidRPr="00000000">
        <w:rPr>
          <w:rFonts w:ascii="PT Serif" w:cs="PT Serif" w:eastAsia="PT Serif" w:hAnsi="PT Serif"/>
          <w:sz w:val="24"/>
          <w:szCs w:val="24"/>
          <w:vertAlign w:val="subscript"/>
          <w:rtl w:val="0"/>
        </w:rPr>
        <w:t xml:space="preserve">e</w:t>
      </w:r>
      <w:r w:rsidDel="00000000" w:rsidR="00000000" w:rsidRPr="00000000">
        <w:rPr>
          <w:rFonts w:ascii="PT Serif" w:cs="PT Serif" w:eastAsia="PT Serif" w:hAnsi="PT Serif"/>
          <w:sz w:val="24"/>
          <w:szCs w:val="24"/>
          <w:rtl w:val="0"/>
        </w:rPr>
        <w:t xml:space="preserve">=4(N</w:t>
      </w:r>
      <w:r w:rsidDel="00000000" w:rsidR="00000000" w:rsidRPr="00000000">
        <w:rPr>
          <w:rFonts w:ascii="PT Serif" w:cs="PT Serif" w:eastAsia="PT Serif" w:hAnsi="PT Serif"/>
          <w:sz w:val="24"/>
          <w:szCs w:val="24"/>
          <w:vertAlign w:val="subscript"/>
          <w:rtl w:val="0"/>
        </w:rPr>
        <w:t xml:space="preserve">m</w:t>
      </w:r>
      <w:r w:rsidDel="00000000" w:rsidR="00000000" w:rsidRPr="00000000">
        <w:rPr>
          <w:rFonts w:ascii="PT Serif" w:cs="PT Serif" w:eastAsia="PT Serif" w:hAnsi="PT Serif"/>
          <w:sz w:val="24"/>
          <w:szCs w:val="24"/>
          <w:rtl w:val="0"/>
        </w:rPr>
        <w:t xml:space="preserve">N</w:t>
      </w:r>
      <w:r w:rsidDel="00000000" w:rsidR="00000000" w:rsidRPr="00000000">
        <w:rPr>
          <w:rFonts w:ascii="PT Serif" w:cs="PT Serif" w:eastAsia="PT Serif" w:hAnsi="PT Serif"/>
          <w:sz w:val="24"/>
          <w:szCs w:val="24"/>
          <w:vertAlign w:val="subscript"/>
          <w:rtl w:val="0"/>
        </w:rPr>
        <w:t xml:space="preserve">f</w:t>
      </w:r>
      <w:r w:rsidDel="00000000" w:rsidR="00000000" w:rsidRPr="00000000">
        <w:rPr>
          <w:rFonts w:ascii="PT Serif" w:cs="PT Serif" w:eastAsia="PT Serif" w:hAnsi="PT Serif"/>
          <w:sz w:val="24"/>
          <w:szCs w:val="24"/>
          <w:rtl w:val="0"/>
        </w:rPr>
        <w:t xml:space="preserve">)/(N</w:t>
      </w:r>
      <w:r w:rsidDel="00000000" w:rsidR="00000000" w:rsidRPr="00000000">
        <w:rPr>
          <w:rFonts w:ascii="PT Serif" w:cs="PT Serif" w:eastAsia="PT Serif" w:hAnsi="PT Serif"/>
          <w:sz w:val="24"/>
          <w:szCs w:val="24"/>
          <w:vertAlign w:val="subscript"/>
          <w:rtl w:val="0"/>
        </w:rPr>
        <w:t xml:space="preserve">m</w:t>
      </w:r>
      <w:r w:rsidDel="00000000" w:rsidR="00000000" w:rsidRPr="00000000">
        <w:rPr>
          <w:rFonts w:ascii="PT Serif" w:cs="PT Serif" w:eastAsia="PT Serif" w:hAnsi="PT Serif"/>
          <w:sz w:val="24"/>
          <w:szCs w:val="24"/>
          <w:rtl w:val="0"/>
        </w:rPr>
        <w:t xml:space="preserve">+N</w:t>
      </w:r>
      <w:r w:rsidDel="00000000" w:rsidR="00000000" w:rsidRPr="00000000">
        <w:rPr>
          <w:rFonts w:ascii="PT Serif" w:cs="PT Serif" w:eastAsia="PT Serif" w:hAnsi="PT Serif"/>
          <w:sz w:val="24"/>
          <w:szCs w:val="24"/>
          <w:vertAlign w:val="subscript"/>
          <w:rtl w:val="0"/>
        </w:rPr>
        <w:t xml:space="preserve">f</w:t>
      </w:r>
      <w:r w:rsidDel="00000000" w:rsidR="00000000" w:rsidRPr="00000000">
        <w:rPr>
          <w:rFonts w:ascii="PT Serif" w:cs="PT Serif" w:eastAsia="PT Serif" w:hAnsi="PT Serif"/>
          <w:sz w:val="24"/>
          <w:szCs w:val="24"/>
          <w:rtl w:val="0"/>
        </w:rPr>
        <w:t xml:space="preserve">), où N</w:t>
      </w:r>
      <w:r w:rsidDel="00000000" w:rsidR="00000000" w:rsidRPr="00000000">
        <w:rPr>
          <w:rFonts w:ascii="PT Serif" w:cs="PT Serif" w:eastAsia="PT Serif" w:hAnsi="PT Serif"/>
          <w:sz w:val="24"/>
          <w:szCs w:val="24"/>
          <w:vertAlign w:val="subscript"/>
          <w:rtl w:val="0"/>
        </w:rPr>
        <w:t xml:space="preserve">m </w:t>
      </w:r>
      <w:r w:rsidDel="00000000" w:rsidR="00000000" w:rsidRPr="00000000">
        <w:rPr>
          <w:rFonts w:ascii="PT Serif" w:cs="PT Serif" w:eastAsia="PT Serif" w:hAnsi="PT Serif"/>
          <w:sz w:val="24"/>
          <w:szCs w:val="24"/>
          <w:rtl w:val="0"/>
        </w:rPr>
        <w:t xml:space="preserve">est le nombre de mâles reproducteurs, N</w:t>
      </w:r>
      <w:r w:rsidDel="00000000" w:rsidR="00000000" w:rsidRPr="00000000">
        <w:rPr>
          <w:rFonts w:ascii="PT Serif" w:cs="PT Serif" w:eastAsia="PT Serif" w:hAnsi="PT Serif"/>
          <w:sz w:val="24"/>
          <w:szCs w:val="24"/>
          <w:vertAlign w:val="subscript"/>
          <w:rtl w:val="0"/>
        </w:rPr>
        <w:t xml:space="preserve">f</w:t>
      </w:r>
      <w:r w:rsidDel="00000000" w:rsidR="00000000" w:rsidRPr="00000000">
        <w:rPr>
          <w:rFonts w:ascii="PT Serif" w:cs="PT Serif" w:eastAsia="PT Serif" w:hAnsi="PT Serif"/>
          <w:sz w:val="24"/>
          <w:szCs w:val="24"/>
          <w:rtl w:val="0"/>
        </w:rPr>
        <w:t xml:space="preserve"> le nombre de femelles reproductrices, N</w:t>
      </w:r>
      <w:r w:rsidDel="00000000" w:rsidR="00000000" w:rsidRPr="00000000">
        <w:rPr>
          <w:rFonts w:ascii="PT Serif" w:cs="PT Serif" w:eastAsia="PT Serif" w:hAnsi="PT Serif"/>
          <w:sz w:val="24"/>
          <w:szCs w:val="24"/>
          <w:vertAlign w:val="subscript"/>
          <w:rtl w:val="0"/>
        </w:rPr>
        <w:t xml:space="preserve">e</w:t>
      </w:r>
      <w:r w:rsidDel="00000000" w:rsidR="00000000" w:rsidRPr="00000000">
        <w:rPr>
          <w:rFonts w:ascii="PT Serif" w:cs="PT Serif" w:eastAsia="PT Serif" w:hAnsi="PT Serif"/>
          <w:sz w:val="24"/>
          <w:szCs w:val="24"/>
          <w:rtl w:val="0"/>
        </w:rPr>
        <w:t xml:space="preserve"> la taille efficace de la population. Les populations avec un plus petit ratio avec cette règle sont plus susceptibles à la dérive génique.</w:t>
      </w:r>
    </w:p>
    <w:p w:rsidR="00000000" w:rsidDel="00000000" w:rsidP="00000000" w:rsidRDefault="00000000" w:rsidRPr="00000000" w14:paraId="000001D1">
      <w:pPr>
        <w:ind w:left="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Conséquence d’un </w:t>
      </w:r>
      <w:r w:rsidDel="00000000" w:rsidR="00000000" w:rsidRPr="00000000">
        <w:rPr>
          <w:rFonts w:ascii="PT Serif" w:cs="PT Serif" w:eastAsia="PT Serif" w:hAnsi="PT Serif"/>
          <w:b w:val="1"/>
          <w:sz w:val="24"/>
          <w:szCs w:val="24"/>
          <w:rtl w:val="0"/>
        </w:rPr>
        <w:t xml:space="preserve">goulot d’étranglement</w:t>
      </w:r>
      <w:r w:rsidDel="00000000" w:rsidR="00000000" w:rsidRPr="00000000">
        <w:rPr>
          <w:rFonts w:ascii="PT Serif" w:cs="PT Serif" w:eastAsia="PT Serif" w:hAnsi="PT Serif"/>
          <w:sz w:val="24"/>
          <w:szCs w:val="24"/>
          <w:rtl w:val="0"/>
        </w:rPr>
        <w:t xml:space="preserve"> sur une population: cas du </w:t>
      </w:r>
      <w:r w:rsidDel="00000000" w:rsidR="00000000" w:rsidRPr="00000000">
        <w:rPr>
          <w:rFonts w:ascii="PT Serif" w:cs="PT Serif" w:eastAsia="PT Serif" w:hAnsi="PT Serif"/>
          <w:b w:val="1"/>
          <w:sz w:val="24"/>
          <w:szCs w:val="24"/>
          <w:rtl w:val="0"/>
        </w:rPr>
        <w:t xml:space="preserve">tétras des prairies</w:t>
      </w:r>
      <w:r w:rsidDel="00000000" w:rsidR="00000000" w:rsidRPr="00000000">
        <w:rPr>
          <w:rFonts w:ascii="PT Serif" w:cs="PT Serif" w:eastAsia="PT Serif" w:hAnsi="PT Serif"/>
          <w:sz w:val="24"/>
          <w:szCs w:val="24"/>
          <w:rtl w:val="0"/>
        </w:rPr>
        <w:t xml:space="preserve">: leur territoire et population a grandement diminué avec l’activité humaine, perte de fécondité dans la population restante, alors on a ajouté 271 individus d’autres états américains pour </w:t>
      </w:r>
      <w:r w:rsidDel="00000000" w:rsidR="00000000" w:rsidRPr="00000000">
        <w:rPr>
          <w:rFonts w:ascii="PT Serif" w:cs="PT Serif" w:eastAsia="PT Serif" w:hAnsi="PT Serif"/>
          <w:b w:val="1"/>
          <w:sz w:val="24"/>
          <w:szCs w:val="24"/>
          <w:rtl w:val="0"/>
        </w:rPr>
        <w:t xml:space="preserve">augmenter</w:t>
      </w:r>
      <w:r w:rsidDel="00000000" w:rsidR="00000000" w:rsidRPr="00000000">
        <w:rPr>
          <w:rFonts w:ascii="PT Serif" w:cs="PT Serif" w:eastAsia="PT Serif" w:hAnsi="PT Serif"/>
          <w:sz w:val="24"/>
          <w:szCs w:val="24"/>
          <w:rtl w:val="0"/>
        </w:rPr>
        <w:t xml:space="preserve"> la fécondité et le nombre d’individus. Diminution de la dérive génique et ajout d’allèles alors meilleure variabilité génétique.</w:t>
      </w:r>
    </w:p>
    <w:p w:rsidR="00000000" w:rsidDel="00000000" w:rsidP="00000000" w:rsidRDefault="00000000" w:rsidRPr="00000000" w14:paraId="000001D2">
      <w:pPr>
        <w:ind w:left="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Taille minimum viable d’une population (exemple des grizzlis): taille minimale d’une population pour qu’elle puisse survivre par elle-même. 6 populations, 1000 individus sur 5 millions d’hectares de terrain. Population actuelle de 500, la variabilité génétique est plus faible que dans les autres populations de grizzlis. Il y a maintenant une introduction de 2 ours non apparentés dans le parc à tous les dix ans.</w:t>
      </w:r>
    </w:p>
    <w:p w:rsidR="00000000" w:rsidDel="00000000" w:rsidP="00000000" w:rsidRDefault="00000000" w:rsidRPr="00000000" w14:paraId="000001D3">
      <w:pPr>
        <w:ind w:left="0" w:firstLine="0"/>
        <w:jc w:val="both"/>
        <w:rPr>
          <w:rFonts w:ascii="PT Serif" w:cs="PT Serif" w:eastAsia="PT Serif" w:hAnsi="PT Serif"/>
          <w:b w:val="1"/>
          <w:sz w:val="24"/>
          <w:szCs w:val="24"/>
        </w:rPr>
      </w:pPr>
      <w:r w:rsidDel="00000000" w:rsidR="00000000" w:rsidRPr="00000000">
        <w:rPr>
          <w:rtl w:val="0"/>
        </w:rPr>
      </w:r>
    </w:p>
    <w:p w:rsidR="00000000" w:rsidDel="00000000" w:rsidP="00000000" w:rsidRDefault="00000000" w:rsidRPr="00000000" w14:paraId="000001D4">
      <w:pPr>
        <w:ind w:left="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u w:val="single"/>
          <w:rtl w:val="0"/>
        </w:rPr>
        <w:t xml:space="preserve">12.1 Perception du temps</w:t>
      </w:r>
      <w:r w:rsidDel="00000000" w:rsidR="00000000" w:rsidRPr="00000000">
        <w:rPr>
          <w:rtl w:val="0"/>
        </w:rPr>
      </w:r>
    </w:p>
    <w:p w:rsidR="00000000" w:rsidDel="00000000" w:rsidP="00000000" w:rsidRDefault="00000000" w:rsidRPr="00000000" w14:paraId="000001D5">
      <w:pPr>
        <w:ind w:left="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Âge de l’univers: 13.7 milliards d’années</w:t>
      </w:r>
    </w:p>
    <w:p w:rsidR="00000000" w:rsidDel="00000000" w:rsidP="00000000" w:rsidRDefault="00000000" w:rsidRPr="00000000" w14:paraId="000001D6">
      <w:pPr>
        <w:ind w:left="0" w:firstLine="0"/>
        <w:jc w:val="both"/>
        <w:rPr>
          <w:rFonts w:ascii="PT Serif" w:cs="PT Serif" w:eastAsia="PT Serif" w:hAnsi="PT Serif"/>
          <w:sz w:val="24"/>
          <w:szCs w:val="24"/>
        </w:rPr>
      </w:pPr>
      <w:r w:rsidDel="00000000" w:rsidR="00000000" w:rsidRPr="00000000">
        <w:rPr>
          <w:rtl w:val="0"/>
        </w:rPr>
      </w:r>
    </w:p>
    <w:p w:rsidR="00000000" w:rsidDel="00000000" w:rsidP="00000000" w:rsidRDefault="00000000" w:rsidRPr="00000000" w14:paraId="000001D7">
      <w:pPr>
        <w:ind w:left="0" w:firstLine="0"/>
        <w:jc w:val="both"/>
        <w:rPr>
          <w:rFonts w:ascii="PT Serif" w:cs="PT Serif" w:eastAsia="PT Serif" w:hAnsi="PT Serif"/>
          <w:sz w:val="24"/>
          <w:szCs w:val="24"/>
          <w:u w:val="single"/>
        </w:rPr>
      </w:pPr>
      <w:r w:rsidDel="00000000" w:rsidR="00000000" w:rsidRPr="00000000">
        <w:rPr>
          <w:rFonts w:ascii="PT Serif" w:cs="PT Serif" w:eastAsia="PT Serif" w:hAnsi="PT Serif"/>
          <w:sz w:val="24"/>
          <w:szCs w:val="24"/>
          <w:u w:val="single"/>
          <w:rtl w:val="0"/>
        </w:rPr>
        <w:t xml:space="preserve">12.2 Âge et origine de la Terre</w:t>
      </w:r>
    </w:p>
    <w:p w:rsidR="00000000" w:rsidDel="00000000" w:rsidP="00000000" w:rsidRDefault="00000000" w:rsidRPr="00000000" w14:paraId="000001D8">
      <w:pPr>
        <w:ind w:left="0" w:firstLine="0"/>
        <w:jc w:val="both"/>
        <w:rPr>
          <w:rFonts w:ascii="PT Serif" w:cs="PT Serif" w:eastAsia="PT Serif" w:hAnsi="PT Serif"/>
          <w:sz w:val="24"/>
          <w:szCs w:val="24"/>
          <w:highlight w:val="white"/>
        </w:rPr>
      </w:pPr>
      <w:r w:rsidDel="00000000" w:rsidR="00000000" w:rsidRPr="00000000">
        <w:rPr>
          <w:rFonts w:ascii="PT Serif" w:cs="PT Serif" w:eastAsia="PT Serif" w:hAnsi="PT Serif"/>
          <w:sz w:val="24"/>
          <w:szCs w:val="24"/>
          <w:rtl w:val="0"/>
        </w:rPr>
        <w:t xml:space="preserve">- On a appliqué la technique des </w:t>
      </w:r>
      <w:r w:rsidDel="00000000" w:rsidR="00000000" w:rsidRPr="00000000">
        <w:rPr>
          <w:rFonts w:ascii="PT Serif" w:cs="PT Serif" w:eastAsia="PT Serif" w:hAnsi="PT Serif"/>
          <w:b w:val="1"/>
          <w:sz w:val="24"/>
          <w:szCs w:val="24"/>
          <w:rtl w:val="0"/>
        </w:rPr>
        <w:t xml:space="preserve">isotopes radioactifs</w:t>
      </w:r>
      <w:r w:rsidDel="00000000" w:rsidR="00000000" w:rsidRPr="00000000">
        <w:rPr>
          <w:rFonts w:ascii="PT Serif" w:cs="PT Serif" w:eastAsia="PT Serif" w:hAnsi="PT Serif"/>
          <w:sz w:val="24"/>
          <w:szCs w:val="24"/>
          <w:rtl w:val="0"/>
        </w:rPr>
        <w:t xml:space="preserve"> et celle de la </w:t>
      </w:r>
      <w:r w:rsidDel="00000000" w:rsidR="00000000" w:rsidRPr="00000000">
        <w:rPr>
          <w:rFonts w:ascii="PT Serif" w:cs="PT Serif" w:eastAsia="PT Serif" w:hAnsi="PT Serif"/>
          <w:b w:val="1"/>
          <w:sz w:val="24"/>
          <w:szCs w:val="24"/>
          <w:rtl w:val="0"/>
        </w:rPr>
        <w:t xml:space="preserve">datation radiométrique</w:t>
      </w:r>
      <w:r w:rsidDel="00000000" w:rsidR="00000000" w:rsidRPr="00000000">
        <w:rPr>
          <w:rFonts w:ascii="PT Serif" w:cs="PT Serif" w:eastAsia="PT Serif" w:hAnsi="PT Serif"/>
          <w:sz w:val="24"/>
          <w:szCs w:val="24"/>
          <w:rtl w:val="0"/>
        </w:rPr>
        <w:t xml:space="preserve"> (</w:t>
      </w:r>
      <w:r w:rsidDel="00000000" w:rsidR="00000000" w:rsidRPr="00000000">
        <w:rPr>
          <w:rFonts w:ascii="PT Serif" w:cs="PT Serif" w:eastAsia="PT Serif" w:hAnsi="PT Serif"/>
          <w:color w:val="222222"/>
          <w:sz w:val="24"/>
          <w:szCs w:val="24"/>
          <w:highlight w:val="white"/>
          <w:rtl w:val="0"/>
        </w:rPr>
        <w:t xml:space="preserve">méthode de </w:t>
      </w:r>
      <w:r w:rsidDel="00000000" w:rsidR="00000000" w:rsidRPr="00000000">
        <w:rPr>
          <w:rFonts w:ascii="PT Serif" w:cs="PT Serif" w:eastAsia="PT Serif" w:hAnsi="PT Serif"/>
          <w:b w:val="1"/>
          <w:color w:val="222222"/>
          <w:sz w:val="24"/>
          <w:szCs w:val="24"/>
          <w:highlight w:val="white"/>
          <w:rtl w:val="0"/>
        </w:rPr>
        <w:t xml:space="preserve">datation </w:t>
      </w:r>
      <w:r w:rsidDel="00000000" w:rsidR="00000000" w:rsidRPr="00000000">
        <w:rPr>
          <w:rFonts w:ascii="PT Serif" w:cs="PT Serif" w:eastAsia="PT Serif" w:hAnsi="PT Serif"/>
          <w:color w:val="222222"/>
          <w:sz w:val="24"/>
          <w:szCs w:val="24"/>
          <w:highlight w:val="white"/>
          <w:rtl w:val="0"/>
        </w:rPr>
        <w:t xml:space="preserve">absolue utilisant la variation régulière au cours du temps de la proportion de radioisotopes dans certains corps) à la Terre et c’</w:t>
      </w:r>
      <w:r w:rsidDel="00000000" w:rsidR="00000000" w:rsidRPr="00000000">
        <w:rPr>
          <w:rFonts w:ascii="PT Serif" w:cs="PT Serif" w:eastAsia="PT Serif" w:hAnsi="PT Serif"/>
          <w:sz w:val="24"/>
          <w:szCs w:val="24"/>
          <w:highlight w:val="white"/>
          <w:rtl w:val="0"/>
        </w:rPr>
        <w:t xml:space="preserve">est dans les années 1950 qu’on a déterminé que l’âge de la Terre était d’environ </w:t>
      </w:r>
      <w:r w:rsidDel="00000000" w:rsidR="00000000" w:rsidRPr="00000000">
        <w:rPr>
          <w:rFonts w:ascii="PT Serif" w:cs="PT Serif" w:eastAsia="PT Serif" w:hAnsi="PT Serif"/>
          <w:b w:val="1"/>
          <w:sz w:val="24"/>
          <w:szCs w:val="24"/>
          <w:highlight w:val="white"/>
          <w:rtl w:val="0"/>
        </w:rPr>
        <w:t xml:space="preserve">4’600Ma</w:t>
      </w:r>
      <w:r w:rsidDel="00000000" w:rsidR="00000000" w:rsidRPr="00000000">
        <w:rPr>
          <w:rFonts w:ascii="PT Serif" w:cs="PT Serif" w:eastAsia="PT Serif" w:hAnsi="PT Serif"/>
          <w:sz w:val="24"/>
          <w:szCs w:val="24"/>
          <w:highlight w:val="white"/>
          <w:rtl w:val="0"/>
        </w:rPr>
        <w:t xml:space="preserve">.</w:t>
      </w:r>
    </w:p>
    <w:p w:rsidR="00000000" w:rsidDel="00000000" w:rsidP="00000000" w:rsidRDefault="00000000" w:rsidRPr="00000000" w14:paraId="000001D9">
      <w:pPr>
        <w:ind w:left="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highlight w:val="white"/>
          <w:rtl w:val="0"/>
        </w:rPr>
        <w:t xml:space="preserve">- </w:t>
      </w:r>
      <w:r w:rsidDel="00000000" w:rsidR="00000000" w:rsidRPr="00000000">
        <w:rPr>
          <w:rFonts w:ascii="PT Serif" w:cs="PT Serif" w:eastAsia="PT Serif" w:hAnsi="PT Serif"/>
          <w:sz w:val="24"/>
          <w:szCs w:val="24"/>
          <w:rtl w:val="0"/>
        </w:rPr>
        <w:t xml:space="preserve">Origine du système solaire (Kant 1724-1804; Laplace 1749-1827)</w:t>
      </w:r>
    </w:p>
    <w:p w:rsidR="00000000" w:rsidDel="00000000" w:rsidP="00000000" w:rsidRDefault="00000000" w:rsidRPr="00000000" w14:paraId="000001DA">
      <w:pPr>
        <w:ind w:left="72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Nébuleuse solaire (taille: 100 UA, unités astronomiques soit la distance entre la Terre et le Soleil) masse: 2 à 3 fois celle du soleil actuel. Faite de gaz et de poussière, surtout d’hydrogène.</w:t>
      </w:r>
    </w:p>
    <w:p w:rsidR="00000000" w:rsidDel="00000000" w:rsidP="00000000" w:rsidRDefault="00000000" w:rsidRPr="00000000" w14:paraId="000001DB">
      <w:pPr>
        <w:ind w:left="720" w:firstLine="0"/>
        <w:jc w:val="both"/>
        <w:rPr>
          <w:rFonts w:ascii="PT Serif" w:cs="PT Serif" w:eastAsia="PT Serif" w:hAnsi="PT Serif"/>
          <w:sz w:val="24"/>
          <w:szCs w:val="24"/>
        </w:rPr>
      </w:pPr>
      <w:r w:rsidDel="00000000" w:rsidR="00000000" w:rsidRPr="00000000">
        <w:rPr>
          <w:rFonts w:ascii="PT Serif" w:cs="PT Serif" w:eastAsia="PT Serif" w:hAnsi="PT Serif"/>
          <w:sz w:val="24"/>
          <w:szCs w:val="24"/>
          <w:rtl w:val="0"/>
        </w:rPr>
        <w:t xml:space="preserve">- Suite à l’action de diverses forces étalées sur 100 Ma, on assiste à la formation d’un </w:t>
      </w:r>
      <w:r w:rsidDel="00000000" w:rsidR="00000000" w:rsidRPr="00000000">
        <w:rPr>
          <w:rFonts w:ascii="PT Serif" w:cs="PT Serif" w:eastAsia="PT Serif" w:hAnsi="PT Serif"/>
          <w:b w:val="1"/>
          <w:sz w:val="24"/>
          <w:szCs w:val="24"/>
          <w:rtl w:val="0"/>
        </w:rPr>
        <w:t xml:space="preserve">disque protoplanétaire</w:t>
      </w:r>
      <w:r w:rsidDel="00000000" w:rsidR="00000000" w:rsidRPr="00000000">
        <w:rPr>
          <w:rFonts w:ascii="PT Serif" w:cs="PT Serif" w:eastAsia="PT Serif" w:hAnsi="PT Serif"/>
          <w:sz w:val="24"/>
          <w:szCs w:val="24"/>
          <w:rtl w:val="0"/>
        </w:rPr>
        <w:t xml:space="preserve"> (nuage s'aplatit) </w:t>
      </w:r>
      <w:r w:rsidDel="00000000" w:rsidR="00000000" w:rsidRPr="00000000">
        <w:rPr>
          <w:rFonts w:ascii="PT Serif" w:cs="PT Serif" w:eastAsia="PT Serif" w:hAnsi="PT Serif"/>
          <w:sz w:val="24"/>
          <w:szCs w:val="24"/>
          <w:rtl w:val="0"/>
        </w:rPr>
        <w:t xml:space="preserve">autour d’une protoétoile (soleil)</w:t>
      </w:r>
    </w:p>
    <w:p w:rsidR="00000000" w:rsidDel="00000000" w:rsidP="00000000" w:rsidRDefault="00000000" w:rsidRPr="00000000" w14:paraId="000001DC">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L’agrégat de matière (protoplanète) va former les planètes à tour de rôle sur sa marge externe. En son centre, la matière va former le Soleil, et à l’intérieur du disque, les forces gravitationnelles vont créer les planètes</w:t>
        <w:br w:type="textWrapping"/>
        <w:t xml:space="preserve">- </w:t>
      </w:r>
      <w:r w:rsidDel="00000000" w:rsidR="00000000" w:rsidRPr="00000000">
        <w:rPr>
          <w:rFonts w:ascii="PT Serif" w:cs="PT Serif" w:eastAsia="PT Serif" w:hAnsi="PT Serif"/>
          <w:b w:val="1"/>
          <w:color w:val="222222"/>
          <w:sz w:val="24"/>
          <w:szCs w:val="24"/>
          <w:highlight w:val="white"/>
          <w:rtl w:val="0"/>
        </w:rPr>
        <w:t xml:space="preserve">Astéroïdes</w:t>
      </w:r>
      <w:r w:rsidDel="00000000" w:rsidR="00000000" w:rsidRPr="00000000">
        <w:rPr>
          <w:rFonts w:ascii="PT Serif" w:cs="PT Serif" w:eastAsia="PT Serif" w:hAnsi="PT Serif"/>
          <w:color w:val="222222"/>
          <w:sz w:val="24"/>
          <w:szCs w:val="24"/>
          <w:highlight w:val="white"/>
          <w:rtl w:val="0"/>
        </w:rPr>
        <w:t xml:space="preserve">: masses rocheuses, pas humides. </w:t>
      </w:r>
      <w:r w:rsidDel="00000000" w:rsidR="00000000" w:rsidRPr="00000000">
        <w:rPr>
          <w:rFonts w:ascii="PT Serif" w:cs="PT Serif" w:eastAsia="PT Serif" w:hAnsi="PT Serif"/>
          <w:b w:val="1"/>
          <w:color w:val="222222"/>
          <w:sz w:val="24"/>
          <w:szCs w:val="24"/>
          <w:highlight w:val="white"/>
          <w:rtl w:val="0"/>
        </w:rPr>
        <w:t xml:space="preserve">Comètes</w:t>
      </w:r>
      <w:r w:rsidDel="00000000" w:rsidR="00000000" w:rsidRPr="00000000">
        <w:rPr>
          <w:rFonts w:ascii="PT Serif" w:cs="PT Serif" w:eastAsia="PT Serif" w:hAnsi="PT Serif"/>
          <w:color w:val="222222"/>
          <w:sz w:val="24"/>
          <w:szCs w:val="24"/>
          <w:highlight w:val="white"/>
          <w:rtl w:val="0"/>
        </w:rPr>
        <w:t xml:space="preserve">: formées de glace et d’eau, longue queue qui est l’action de la vitesse sur la nature même de la comète</w:t>
      </w:r>
    </w:p>
    <w:p w:rsidR="00000000" w:rsidDel="00000000" w:rsidP="00000000" w:rsidRDefault="00000000" w:rsidRPr="00000000" w14:paraId="000001DD">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Jeune Terre 4’600Ma (</w:t>
      </w:r>
      <w:r w:rsidDel="00000000" w:rsidR="00000000" w:rsidRPr="00000000">
        <w:rPr>
          <w:rFonts w:ascii="PT Serif" w:cs="PT Serif" w:eastAsia="PT Serif" w:hAnsi="PT Serif"/>
          <w:b w:val="1"/>
          <w:color w:val="222222"/>
          <w:sz w:val="24"/>
          <w:szCs w:val="24"/>
          <w:highlight w:val="white"/>
          <w:rtl w:val="0"/>
        </w:rPr>
        <w:t xml:space="preserve">masse en fusion</w:t>
      </w:r>
      <w:r w:rsidDel="00000000" w:rsidR="00000000" w:rsidRPr="00000000">
        <w:rPr>
          <w:rFonts w:ascii="PT Serif" w:cs="PT Serif" w:eastAsia="PT Serif" w:hAnsi="PT Serif"/>
          <w:color w:val="222222"/>
          <w:sz w:val="24"/>
          <w:szCs w:val="24"/>
          <w:highlight w:val="white"/>
          <w:rtl w:val="0"/>
        </w:rPr>
        <w:t xml:space="preserve">); Impact d’astéroïdes et comètes nombreux, activité volcanique importante, température élevée. Refroidissement progressif, formation d’une atmosphère et formation des océans. Après 500+ millions d’années de transformations, l’environnement terrestre est devenu plus propice à la naissance de la vie.   </w:t>
        <w:br w:type="textWrapping"/>
        <w:t xml:space="preserve">- </w:t>
      </w:r>
      <w:r w:rsidDel="00000000" w:rsidR="00000000" w:rsidRPr="00000000">
        <w:rPr>
          <w:rFonts w:ascii="PT Serif" w:cs="PT Serif" w:eastAsia="PT Serif" w:hAnsi="PT Serif"/>
          <w:b w:val="1"/>
          <w:color w:val="222222"/>
          <w:sz w:val="24"/>
          <w:szCs w:val="24"/>
          <w:highlight w:val="white"/>
          <w:rtl w:val="0"/>
        </w:rPr>
        <w:t xml:space="preserve">Atmosphère</w:t>
      </w:r>
      <w:r w:rsidDel="00000000" w:rsidR="00000000" w:rsidRPr="00000000">
        <w:rPr>
          <w:rFonts w:ascii="PT Serif" w:cs="PT Serif" w:eastAsia="PT Serif" w:hAnsi="PT Serif"/>
          <w:color w:val="222222"/>
          <w:sz w:val="24"/>
          <w:szCs w:val="24"/>
          <w:highlight w:val="white"/>
          <w:rtl w:val="0"/>
        </w:rPr>
        <w:t xml:space="preserve">: vapeur d’eau, dioxyde de carbone, ammoniaque et méthane</w:t>
        <w:br w:type="textWrapping"/>
        <w:t xml:space="preserve">- Âge des plus vieilles roches: Métamorphiques: 4’000Ma (Territoires du Nord-Ouest). Sédimentaires: 3’500 à 3’800Ma (Groenland) avec traces de vie.</w:t>
        <w:br w:type="textWrapping"/>
      </w:r>
    </w:p>
    <w:p w:rsidR="00000000" w:rsidDel="00000000" w:rsidP="00000000" w:rsidRDefault="00000000" w:rsidRPr="00000000" w14:paraId="000001DE">
      <w:pPr>
        <w:ind w:left="0" w:firstLine="0"/>
        <w:jc w:val="both"/>
        <w:rPr>
          <w:rFonts w:ascii="PT Serif" w:cs="PT Serif" w:eastAsia="PT Serif" w:hAnsi="PT Serif"/>
          <w:color w:val="222222"/>
          <w:sz w:val="24"/>
          <w:szCs w:val="24"/>
          <w:highlight w:val="white"/>
          <w:u w:val="single"/>
        </w:rPr>
      </w:pPr>
      <w:r w:rsidDel="00000000" w:rsidR="00000000" w:rsidRPr="00000000">
        <w:rPr>
          <w:rFonts w:ascii="PT Serif" w:cs="PT Serif" w:eastAsia="PT Serif" w:hAnsi="PT Serif"/>
          <w:color w:val="222222"/>
          <w:sz w:val="24"/>
          <w:szCs w:val="24"/>
          <w:highlight w:val="white"/>
          <w:u w:val="single"/>
          <w:rtl w:val="0"/>
        </w:rPr>
        <w:t xml:space="preserve">12.3 Origine de la vie</w:t>
      </w:r>
    </w:p>
    <w:p w:rsidR="00000000" w:rsidDel="00000000" w:rsidP="00000000" w:rsidRDefault="00000000" w:rsidRPr="00000000" w14:paraId="000001DF">
      <w:pPr>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w:t>
      </w:r>
      <w:r w:rsidDel="00000000" w:rsidR="00000000" w:rsidRPr="00000000">
        <w:rPr>
          <w:rFonts w:ascii="PT Serif" w:cs="PT Serif" w:eastAsia="PT Serif" w:hAnsi="PT Serif"/>
          <w:b w:val="1"/>
          <w:color w:val="222222"/>
          <w:sz w:val="24"/>
          <w:szCs w:val="24"/>
          <w:highlight w:val="white"/>
          <w:rtl w:val="0"/>
        </w:rPr>
        <w:t xml:space="preserve">Stromatolites</w:t>
      </w:r>
      <w:r w:rsidDel="00000000" w:rsidR="00000000" w:rsidRPr="00000000">
        <w:rPr>
          <w:rFonts w:ascii="PT Serif" w:cs="PT Serif" w:eastAsia="PT Serif" w:hAnsi="PT Serif"/>
          <w:color w:val="222222"/>
          <w:sz w:val="24"/>
          <w:szCs w:val="24"/>
          <w:highlight w:val="white"/>
          <w:rtl w:val="0"/>
        </w:rPr>
        <w:t xml:space="preserve">: Structures en forme de disque semblable à la roche composés de nombreuses couches de bactéries (cyanobactéries) et de sédiments. Premier signe de vie trouvé à Shark Bay en Australie (3,000Ma). Résultat de l’activité bactérienne, pas des espèces.</w:t>
      </w:r>
    </w:p>
    <w:p w:rsidR="00000000" w:rsidDel="00000000" w:rsidP="00000000" w:rsidRDefault="00000000" w:rsidRPr="00000000" w14:paraId="000001E0">
      <w:pPr>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Oparin et Haldane, </w:t>
      </w:r>
      <w:r w:rsidDel="00000000" w:rsidR="00000000" w:rsidRPr="00000000">
        <w:rPr>
          <w:rFonts w:ascii="PT Serif" w:cs="PT Serif" w:eastAsia="PT Serif" w:hAnsi="PT Serif"/>
          <w:b w:val="1"/>
          <w:color w:val="222222"/>
          <w:sz w:val="24"/>
          <w:szCs w:val="24"/>
          <w:highlight w:val="white"/>
          <w:rtl w:val="0"/>
        </w:rPr>
        <w:t xml:space="preserve">théorie biochimique de la vie</w:t>
      </w:r>
      <w:r w:rsidDel="00000000" w:rsidR="00000000" w:rsidRPr="00000000">
        <w:rPr>
          <w:rFonts w:ascii="PT Serif" w:cs="PT Serif" w:eastAsia="PT Serif" w:hAnsi="PT Serif"/>
          <w:color w:val="222222"/>
          <w:sz w:val="24"/>
          <w:szCs w:val="24"/>
          <w:highlight w:val="white"/>
          <w:rtl w:val="0"/>
        </w:rPr>
        <w:t xml:space="preserve"> (1920): Atmosphère primitive était un milieu dans lequel des composés organiques pouvaient se produire à partir de molécules simples. Source d’énergie: la foudre et l’ultraviolet.  Il y aurait eu une série de réactions chimiques organiques qui aurait produit des molécules de plus en plus complexes qui auraient acquis la capacité d’absorber des nutriments, de croître, de se reproduire, etc. </w:t>
      </w:r>
    </w:p>
    <w:p w:rsidR="00000000" w:rsidDel="00000000" w:rsidP="00000000" w:rsidRDefault="00000000" w:rsidRPr="00000000" w14:paraId="000001E1">
      <w:pPr>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Paramètres d’un scénario possible:</w:t>
      </w:r>
    </w:p>
    <w:p w:rsidR="00000000" w:rsidDel="00000000" w:rsidP="00000000" w:rsidRDefault="00000000" w:rsidRPr="00000000" w14:paraId="000001E2">
      <w:pPr>
        <w:ind w:left="72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Synthèse </w:t>
      </w:r>
      <w:r w:rsidDel="00000000" w:rsidR="00000000" w:rsidRPr="00000000">
        <w:rPr>
          <w:rFonts w:ascii="PT Serif" w:cs="PT Serif" w:eastAsia="PT Serif" w:hAnsi="PT Serif"/>
          <w:b w:val="1"/>
          <w:color w:val="222222"/>
          <w:sz w:val="24"/>
          <w:szCs w:val="24"/>
          <w:highlight w:val="white"/>
          <w:rtl w:val="0"/>
        </w:rPr>
        <w:t xml:space="preserve">abiotique</w:t>
      </w:r>
      <w:r w:rsidDel="00000000" w:rsidR="00000000" w:rsidRPr="00000000">
        <w:rPr>
          <w:rFonts w:ascii="PT Serif" w:cs="PT Serif" w:eastAsia="PT Serif" w:hAnsi="PT Serif"/>
          <w:color w:val="222222"/>
          <w:sz w:val="24"/>
          <w:szCs w:val="24"/>
          <w:highlight w:val="white"/>
          <w:rtl w:val="0"/>
        </w:rPr>
        <w:t xml:space="preserve"> et accumulations de petites molécules organiques (</w:t>
      </w:r>
      <w:r w:rsidDel="00000000" w:rsidR="00000000" w:rsidRPr="00000000">
        <w:rPr>
          <w:rFonts w:ascii="PT Serif" w:cs="PT Serif" w:eastAsia="PT Serif" w:hAnsi="PT Serif"/>
          <w:b w:val="1"/>
          <w:color w:val="222222"/>
          <w:sz w:val="24"/>
          <w:szCs w:val="24"/>
          <w:highlight w:val="white"/>
          <w:rtl w:val="0"/>
        </w:rPr>
        <w:t xml:space="preserve">monomères</w:t>
      </w:r>
      <w:r w:rsidDel="00000000" w:rsidR="00000000" w:rsidRPr="00000000">
        <w:rPr>
          <w:rFonts w:ascii="PT Serif" w:cs="PT Serif" w:eastAsia="PT Serif" w:hAnsi="PT Serif"/>
          <w:color w:val="222222"/>
          <w:sz w:val="24"/>
          <w:szCs w:val="24"/>
          <w:highlight w:val="white"/>
          <w:rtl w:val="0"/>
        </w:rPr>
        <w:t xml:space="preserve">), tels des acides aminés ou des nucléotides. </w:t>
      </w:r>
    </w:p>
    <w:p w:rsidR="00000000" w:rsidDel="00000000" w:rsidP="00000000" w:rsidRDefault="00000000" w:rsidRPr="00000000" w14:paraId="000001E3">
      <w:pPr>
        <w:ind w:left="72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Testé par Miller et Urey, ils voulaient reproduire l’environnement initial et vérifier que des molécules organiques complexes (acides aminés) peuvent être produites. Ils ont réussi à produire des acides aminés et des chaînes d’acides gras, mais est-ce que les conditions étaient réalistes? Glycine et alanine (alanine CH</w:t>
      </w:r>
      <w:r w:rsidDel="00000000" w:rsidR="00000000" w:rsidRPr="00000000">
        <w:rPr>
          <w:rFonts w:ascii="PT Serif" w:cs="PT Serif" w:eastAsia="PT Serif" w:hAnsi="PT Serif"/>
          <w:color w:val="222222"/>
          <w:sz w:val="24"/>
          <w:szCs w:val="24"/>
          <w:highlight w:val="white"/>
          <w:vertAlign w:val="subscript"/>
          <w:rtl w:val="0"/>
        </w:rPr>
        <w:t xml:space="preserve">3</w:t>
      </w:r>
      <w:r w:rsidDel="00000000" w:rsidR="00000000" w:rsidRPr="00000000">
        <w:rPr>
          <w:rFonts w:ascii="PT Serif" w:cs="PT Serif" w:eastAsia="PT Serif" w:hAnsi="PT Serif"/>
          <w:color w:val="222222"/>
          <w:sz w:val="24"/>
          <w:szCs w:val="24"/>
          <w:highlight w:val="white"/>
          <w:rtl w:val="0"/>
        </w:rPr>
        <w:t xml:space="preserve"> au lieu de H). Atmosphère des volcans + H</w:t>
      </w:r>
      <w:r w:rsidDel="00000000" w:rsidR="00000000" w:rsidRPr="00000000">
        <w:rPr>
          <w:rFonts w:ascii="PT Serif" w:cs="PT Serif" w:eastAsia="PT Serif" w:hAnsi="PT Serif"/>
          <w:color w:val="222222"/>
          <w:sz w:val="24"/>
          <w:szCs w:val="24"/>
          <w:highlight w:val="white"/>
          <w:vertAlign w:val="subscript"/>
          <w:rtl w:val="0"/>
        </w:rPr>
        <w:t xml:space="preserve">2</w:t>
      </w:r>
      <w:r w:rsidDel="00000000" w:rsidR="00000000" w:rsidRPr="00000000">
        <w:rPr>
          <w:rFonts w:ascii="PT Serif" w:cs="PT Serif" w:eastAsia="PT Serif" w:hAnsi="PT Serif"/>
          <w:color w:val="222222"/>
          <w:sz w:val="24"/>
          <w:szCs w:val="24"/>
          <w:highlight w:val="white"/>
          <w:rtl w:val="0"/>
        </w:rPr>
        <w:t xml:space="preserve">O: 17 acides aminés, et avec du sulfure d’hydrogène ça en donne 21.</w:t>
      </w:r>
    </w:p>
    <w:p w:rsidR="00000000" w:rsidDel="00000000" w:rsidP="00000000" w:rsidRDefault="00000000" w:rsidRPr="00000000" w14:paraId="000001E4">
      <w:pPr>
        <w:ind w:left="72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Fusion de </w:t>
      </w:r>
      <w:r w:rsidDel="00000000" w:rsidR="00000000" w:rsidRPr="00000000">
        <w:rPr>
          <w:rFonts w:ascii="PT Serif" w:cs="PT Serif" w:eastAsia="PT Serif" w:hAnsi="PT Serif"/>
          <w:b w:val="1"/>
          <w:color w:val="222222"/>
          <w:sz w:val="24"/>
          <w:szCs w:val="24"/>
          <w:highlight w:val="white"/>
          <w:rtl w:val="0"/>
        </w:rPr>
        <w:t xml:space="preserve">petites molécules</w:t>
      </w:r>
      <w:r w:rsidDel="00000000" w:rsidR="00000000" w:rsidRPr="00000000">
        <w:rPr>
          <w:rFonts w:ascii="PT Serif" w:cs="PT Serif" w:eastAsia="PT Serif" w:hAnsi="PT Serif"/>
          <w:color w:val="222222"/>
          <w:sz w:val="24"/>
          <w:szCs w:val="24"/>
          <w:highlight w:val="white"/>
          <w:rtl w:val="0"/>
        </w:rPr>
        <w:t xml:space="preserve"> (monomères) pour former de </w:t>
      </w:r>
      <w:r w:rsidDel="00000000" w:rsidR="00000000" w:rsidRPr="00000000">
        <w:rPr>
          <w:rFonts w:ascii="PT Serif" w:cs="PT Serif" w:eastAsia="PT Serif" w:hAnsi="PT Serif"/>
          <w:b w:val="1"/>
          <w:color w:val="222222"/>
          <w:sz w:val="24"/>
          <w:szCs w:val="24"/>
          <w:highlight w:val="white"/>
          <w:rtl w:val="0"/>
        </w:rPr>
        <w:t xml:space="preserve">macromolécules</w:t>
      </w:r>
      <w:r w:rsidDel="00000000" w:rsidR="00000000" w:rsidRPr="00000000">
        <w:rPr>
          <w:rFonts w:ascii="PT Serif" w:cs="PT Serif" w:eastAsia="PT Serif" w:hAnsi="PT Serif"/>
          <w:color w:val="222222"/>
          <w:sz w:val="24"/>
          <w:szCs w:val="24"/>
          <w:highlight w:val="white"/>
          <w:rtl w:val="0"/>
        </w:rPr>
        <w:t xml:space="preserve"> (polymères), notamment des protéines et des acides nucléiques. </w:t>
      </w:r>
    </w:p>
    <w:p w:rsidR="00000000" w:rsidDel="00000000" w:rsidP="00000000" w:rsidRDefault="00000000" w:rsidRPr="00000000" w14:paraId="000001E5">
      <w:pPr>
        <w:ind w:left="72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La formation de polymères requiert l’action des </w:t>
      </w:r>
      <w:r w:rsidDel="00000000" w:rsidR="00000000" w:rsidRPr="00000000">
        <w:rPr>
          <w:rFonts w:ascii="PT Serif" w:cs="PT Serif" w:eastAsia="PT Serif" w:hAnsi="PT Serif"/>
          <w:b w:val="1"/>
          <w:color w:val="222222"/>
          <w:sz w:val="24"/>
          <w:szCs w:val="24"/>
          <w:highlight w:val="white"/>
          <w:rtl w:val="0"/>
        </w:rPr>
        <w:t xml:space="preserve">enzymes</w:t>
      </w:r>
      <w:r w:rsidDel="00000000" w:rsidR="00000000" w:rsidRPr="00000000">
        <w:rPr>
          <w:rFonts w:ascii="PT Serif" w:cs="PT Serif" w:eastAsia="PT Serif" w:hAnsi="PT Serif"/>
          <w:color w:val="222222"/>
          <w:sz w:val="24"/>
          <w:szCs w:val="24"/>
          <w:highlight w:val="white"/>
          <w:rtl w:val="0"/>
        </w:rPr>
        <w:t xml:space="preserve">. Cependant, dans le temps, des solutions d’acides aminés sur du sables et de l’argile très chauds pendant plusieurs heures pouvait former des polymères uniques (</w:t>
      </w:r>
      <w:r w:rsidDel="00000000" w:rsidR="00000000" w:rsidRPr="00000000">
        <w:rPr>
          <w:rFonts w:ascii="PT Serif" w:cs="PT Serif" w:eastAsia="PT Serif" w:hAnsi="PT Serif"/>
          <w:b w:val="1"/>
          <w:color w:val="222222"/>
          <w:sz w:val="24"/>
          <w:szCs w:val="24"/>
          <w:highlight w:val="white"/>
          <w:rtl w:val="0"/>
        </w:rPr>
        <w:t xml:space="preserve">protéinoïdes</w:t>
      </w:r>
      <w:r w:rsidDel="00000000" w:rsidR="00000000" w:rsidRPr="00000000">
        <w:rPr>
          <w:rFonts w:ascii="PT Serif" w:cs="PT Serif" w:eastAsia="PT Serif" w:hAnsi="PT Serif"/>
          <w:color w:val="222222"/>
          <w:sz w:val="24"/>
          <w:szCs w:val="24"/>
          <w:highlight w:val="white"/>
          <w:rtl w:val="0"/>
        </w:rPr>
        <w:t xml:space="preserve">, soit peut-être des catalyseurs)</w:t>
      </w:r>
    </w:p>
    <w:p w:rsidR="00000000" w:rsidDel="00000000" w:rsidP="00000000" w:rsidRDefault="00000000" w:rsidRPr="00000000" w14:paraId="000001E6">
      <w:pPr>
        <w:ind w:left="72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Agrégation des molécules en </w:t>
      </w:r>
      <w:r w:rsidDel="00000000" w:rsidR="00000000" w:rsidRPr="00000000">
        <w:rPr>
          <w:rFonts w:ascii="PT Serif" w:cs="PT Serif" w:eastAsia="PT Serif" w:hAnsi="PT Serif"/>
          <w:b w:val="1"/>
          <w:color w:val="222222"/>
          <w:sz w:val="24"/>
          <w:szCs w:val="24"/>
          <w:highlight w:val="white"/>
          <w:rtl w:val="0"/>
        </w:rPr>
        <w:t xml:space="preserve">protocellules</w:t>
      </w:r>
      <w:r w:rsidDel="00000000" w:rsidR="00000000" w:rsidRPr="00000000">
        <w:rPr>
          <w:rFonts w:ascii="PT Serif" w:cs="PT Serif" w:eastAsia="PT Serif" w:hAnsi="PT Serif"/>
          <w:color w:val="222222"/>
          <w:sz w:val="24"/>
          <w:szCs w:val="24"/>
          <w:highlight w:val="white"/>
          <w:rtl w:val="0"/>
        </w:rPr>
        <w:t xml:space="preserve"> (précurseurs des cellules), c’est-à-dire en gouttelettes dotées d’une membrane maintenant des différences chimiques entre l’intérieur et l’extérieur.</w:t>
      </w:r>
    </w:p>
    <w:p w:rsidR="00000000" w:rsidDel="00000000" w:rsidP="00000000" w:rsidRDefault="00000000" w:rsidRPr="00000000" w14:paraId="000001E7">
      <w:pPr>
        <w:ind w:left="72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b w:val="1"/>
          <w:color w:val="222222"/>
          <w:sz w:val="24"/>
          <w:szCs w:val="24"/>
          <w:highlight w:val="white"/>
          <w:rtl w:val="0"/>
        </w:rPr>
        <w:t xml:space="preserve">Réplication</w:t>
      </w:r>
      <w:r w:rsidDel="00000000" w:rsidR="00000000" w:rsidRPr="00000000">
        <w:rPr>
          <w:rFonts w:ascii="PT Serif" w:cs="PT Serif" w:eastAsia="PT Serif" w:hAnsi="PT Serif"/>
          <w:color w:val="222222"/>
          <w:sz w:val="24"/>
          <w:szCs w:val="24"/>
          <w:highlight w:val="white"/>
          <w:rtl w:val="0"/>
        </w:rPr>
        <w:t xml:space="preserve"> (habilité de passer de l’information d’une génération à l’autre (gènes)), </w:t>
      </w:r>
      <w:r w:rsidDel="00000000" w:rsidR="00000000" w:rsidRPr="00000000">
        <w:rPr>
          <w:rFonts w:ascii="PT Serif" w:cs="PT Serif" w:eastAsia="PT Serif" w:hAnsi="PT Serif"/>
          <w:b w:val="1"/>
          <w:color w:val="222222"/>
          <w:sz w:val="24"/>
          <w:szCs w:val="24"/>
          <w:highlight w:val="white"/>
          <w:rtl w:val="0"/>
        </w:rPr>
        <w:t xml:space="preserve">Métabolisme</w:t>
      </w:r>
      <w:r w:rsidDel="00000000" w:rsidR="00000000" w:rsidRPr="00000000">
        <w:rPr>
          <w:rFonts w:ascii="PT Serif" w:cs="PT Serif" w:eastAsia="PT Serif" w:hAnsi="PT Serif"/>
          <w:color w:val="222222"/>
          <w:sz w:val="24"/>
          <w:szCs w:val="24"/>
          <w:highlight w:val="white"/>
          <w:rtl w:val="0"/>
        </w:rPr>
        <w:t xml:space="preserve"> (doit être capable de faire des réactions chimiques (activité enzymatique)). </w:t>
      </w:r>
      <w:r w:rsidDel="00000000" w:rsidR="00000000" w:rsidRPr="00000000">
        <w:rPr>
          <w:rFonts w:ascii="PT Serif" w:cs="PT Serif" w:eastAsia="PT Serif" w:hAnsi="PT Serif"/>
          <w:b w:val="1"/>
          <w:color w:val="222222"/>
          <w:sz w:val="24"/>
          <w:szCs w:val="24"/>
          <w:highlight w:val="white"/>
          <w:rtl w:val="0"/>
        </w:rPr>
        <w:t xml:space="preserve">Protocellules</w:t>
      </w:r>
      <w:r w:rsidDel="00000000" w:rsidR="00000000" w:rsidRPr="00000000">
        <w:rPr>
          <w:rFonts w:ascii="PT Serif" w:cs="PT Serif" w:eastAsia="PT Serif" w:hAnsi="PT Serif"/>
          <w:color w:val="222222"/>
          <w:sz w:val="24"/>
          <w:szCs w:val="24"/>
          <w:highlight w:val="white"/>
          <w:rtl w:val="0"/>
        </w:rPr>
        <w:t xml:space="preserve">: agrégats de molécules (Exemple: lipidiques) produites spontanément par voie abiotique et entourée d’une structure apparentée à une membrane. Reproduction et métabolisme rudimentaire, exemple des </w:t>
      </w:r>
      <w:r w:rsidDel="00000000" w:rsidR="00000000" w:rsidRPr="00000000">
        <w:rPr>
          <w:rFonts w:ascii="PT Serif" w:cs="PT Serif" w:eastAsia="PT Serif" w:hAnsi="PT Serif"/>
          <w:b w:val="1"/>
          <w:color w:val="222222"/>
          <w:sz w:val="24"/>
          <w:szCs w:val="24"/>
          <w:highlight w:val="white"/>
          <w:rtl w:val="0"/>
        </w:rPr>
        <w:t xml:space="preserve">liposomes</w:t>
      </w:r>
      <w:r w:rsidDel="00000000" w:rsidR="00000000" w:rsidRPr="00000000">
        <w:rPr>
          <w:rFonts w:ascii="PT Serif" w:cs="PT Serif" w:eastAsia="PT Serif" w:hAnsi="PT Serif"/>
          <w:color w:val="222222"/>
          <w:sz w:val="24"/>
          <w:szCs w:val="24"/>
          <w:highlight w:val="white"/>
          <w:rtl w:val="0"/>
        </w:rPr>
        <w:t xml:space="preserve">: vésicules hydrophobes, forment une double membrane, capables de se gonfler ou de se contracter. Sélectivité membranaire pour l’absorption de polymères.</w:t>
      </w:r>
    </w:p>
    <w:p w:rsidR="00000000" w:rsidDel="00000000" w:rsidP="00000000" w:rsidRDefault="00000000" w:rsidRPr="00000000" w14:paraId="000001E8">
      <w:pPr>
        <w:ind w:left="72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Apparition de molécules capables autoréplication, grâce auxquelles </w:t>
      </w:r>
      <w:r w:rsidDel="00000000" w:rsidR="00000000" w:rsidRPr="00000000">
        <w:rPr>
          <w:rFonts w:ascii="PT Serif" w:cs="PT Serif" w:eastAsia="PT Serif" w:hAnsi="PT Serif"/>
          <w:b w:val="1"/>
          <w:color w:val="222222"/>
          <w:sz w:val="24"/>
          <w:szCs w:val="24"/>
          <w:highlight w:val="white"/>
          <w:rtl w:val="0"/>
        </w:rPr>
        <w:t xml:space="preserve">l’hérédité</w:t>
      </w:r>
      <w:r w:rsidDel="00000000" w:rsidR="00000000" w:rsidRPr="00000000">
        <w:rPr>
          <w:rFonts w:ascii="PT Serif" w:cs="PT Serif" w:eastAsia="PT Serif" w:hAnsi="PT Serif"/>
          <w:color w:val="222222"/>
          <w:sz w:val="24"/>
          <w:szCs w:val="24"/>
          <w:highlight w:val="white"/>
          <w:rtl w:val="0"/>
        </w:rPr>
        <w:t xml:space="preserve"> est devenue possible.  </w:t>
      </w:r>
    </w:p>
    <w:p w:rsidR="00000000" w:rsidDel="00000000" w:rsidP="00000000" w:rsidRDefault="00000000" w:rsidRPr="00000000" w14:paraId="000001E9">
      <w:pPr>
        <w:ind w:left="72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Une cellule  contient des milliers de protéines (enzymes, etc). Des enzymes sont nécessaires à chaque étape du processus. Comment peut-il évoluer quand le produit (enzyme) est nécessaire pour catalyser chez étape? Les </w:t>
      </w:r>
      <w:r w:rsidDel="00000000" w:rsidR="00000000" w:rsidRPr="00000000">
        <w:rPr>
          <w:rFonts w:ascii="PT Serif" w:cs="PT Serif" w:eastAsia="PT Serif" w:hAnsi="PT Serif"/>
          <w:b w:val="1"/>
          <w:color w:val="222222"/>
          <w:sz w:val="24"/>
          <w:szCs w:val="24"/>
          <w:highlight w:val="white"/>
          <w:rtl w:val="0"/>
        </w:rPr>
        <w:t xml:space="preserve">ribozymes</w:t>
      </w:r>
      <w:r w:rsidDel="00000000" w:rsidR="00000000" w:rsidRPr="00000000">
        <w:rPr>
          <w:rFonts w:ascii="PT Serif" w:cs="PT Serif" w:eastAsia="PT Serif" w:hAnsi="PT Serif"/>
          <w:color w:val="222222"/>
          <w:sz w:val="24"/>
          <w:szCs w:val="24"/>
          <w:highlight w:val="white"/>
          <w:rtl w:val="0"/>
        </w:rPr>
        <w:t xml:space="preserve"> (ARN catalyseurs): Les brins d’ARN servent à la synthèse de protéines mais aussi</w:t>
      </w:r>
      <w:r w:rsidDel="00000000" w:rsidR="00000000" w:rsidRPr="00000000">
        <w:rPr>
          <w:rFonts w:ascii="PT Serif" w:cs="PT Serif" w:eastAsia="PT Serif" w:hAnsi="PT Serif"/>
          <w:b w:val="1"/>
          <w:color w:val="222222"/>
          <w:sz w:val="24"/>
          <w:szCs w:val="24"/>
          <w:highlight w:val="white"/>
          <w:rtl w:val="0"/>
        </w:rPr>
        <w:t xml:space="preserve"> catalysent (lentement) certaines réactions chimiques</w:t>
      </w:r>
      <w:r w:rsidDel="00000000" w:rsidR="00000000" w:rsidRPr="00000000">
        <w:rPr>
          <w:rFonts w:ascii="PT Serif" w:cs="PT Serif" w:eastAsia="PT Serif" w:hAnsi="PT Serif"/>
          <w:color w:val="222222"/>
          <w:sz w:val="24"/>
          <w:szCs w:val="24"/>
          <w:highlight w:val="white"/>
          <w:rtl w:val="0"/>
        </w:rPr>
        <w:t xml:space="preserve">. Capables de </w:t>
      </w:r>
      <w:r w:rsidDel="00000000" w:rsidR="00000000" w:rsidRPr="00000000">
        <w:rPr>
          <w:rFonts w:ascii="PT Serif" w:cs="PT Serif" w:eastAsia="PT Serif" w:hAnsi="PT Serif"/>
          <w:b w:val="1"/>
          <w:color w:val="222222"/>
          <w:sz w:val="24"/>
          <w:szCs w:val="24"/>
          <w:highlight w:val="white"/>
          <w:rtl w:val="0"/>
        </w:rPr>
        <w:t xml:space="preserve">synthétiser des copies supplémentaires</w:t>
      </w:r>
      <w:r w:rsidDel="00000000" w:rsidR="00000000" w:rsidRPr="00000000">
        <w:rPr>
          <w:rFonts w:ascii="PT Serif" w:cs="PT Serif" w:eastAsia="PT Serif" w:hAnsi="PT Serif"/>
          <w:color w:val="222222"/>
          <w:sz w:val="24"/>
          <w:szCs w:val="24"/>
          <w:highlight w:val="white"/>
          <w:rtl w:val="0"/>
        </w:rPr>
        <w:t xml:space="preserve"> de ces courts brins d’ARN à condition de disposer de nucléotides (réplication). C’est le </w:t>
      </w:r>
      <w:r w:rsidDel="00000000" w:rsidR="00000000" w:rsidRPr="00000000">
        <w:rPr>
          <w:rFonts w:ascii="PT Serif" w:cs="PT Serif" w:eastAsia="PT Serif" w:hAnsi="PT Serif"/>
          <w:b w:val="1"/>
          <w:color w:val="222222"/>
          <w:sz w:val="24"/>
          <w:szCs w:val="24"/>
          <w:highlight w:val="white"/>
          <w:rtl w:val="0"/>
        </w:rPr>
        <w:t xml:space="preserve">monde de l’ARN</w:t>
      </w:r>
      <w:r w:rsidDel="00000000" w:rsidR="00000000" w:rsidRPr="00000000">
        <w:rPr>
          <w:rFonts w:ascii="PT Serif" w:cs="PT Serif" w:eastAsia="PT Serif" w:hAnsi="PT Serif"/>
          <w:color w:val="222222"/>
          <w:sz w:val="24"/>
          <w:szCs w:val="24"/>
          <w:highlight w:val="white"/>
          <w:rtl w:val="0"/>
        </w:rPr>
        <w:t xml:space="preserve"> (réplication et catalyse). L’ADN est apparue par la suite. Pourquoi/comment? L’ARN peut se répliquer mais est instable (un seul brin), un double-brin donnerait une plus grande stabilité à l’information héréditaire. L’ARN va prendre les fonctions secondaires, laissant à l’ADN le devoir d’entreposage du matériel héréditaire. Processus de sélection naturelle de l’ARN vers l’ADN.</w:t>
      </w:r>
    </w:p>
    <w:p w:rsidR="00000000" w:rsidDel="00000000" w:rsidP="00000000" w:rsidRDefault="00000000" w:rsidRPr="00000000" w14:paraId="000001EA">
      <w:pPr>
        <w:ind w:left="720" w:firstLine="0"/>
        <w:jc w:val="both"/>
        <w:rPr>
          <w:rFonts w:ascii="PT Serif" w:cs="PT Serif" w:eastAsia="PT Serif" w:hAnsi="PT Serif"/>
          <w:color w:val="222222"/>
          <w:sz w:val="24"/>
          <w:szCs w:val="24"/>
          <w:highlight w:val="white"/>
        </w:rPr>
      </w:pPr>
      <w:r w:rsidDel="00000000" w:rsidR="00000000" w:rsidRPr="00000000">
        <w:rPr>
          <w:rtl w:val="0"/>
        </w:rPr>
      </w:r>
    </w:p>
    <w:p w:rsidR="00000000" w:rsidDel="00000000" w:rsidP="00000000" w:rsidRDefault="00000000" w:rsidRPr="00000000" w14:paraId="000001EB">
      <w:pPr>
        <w:ind w:left="0" w:firstLine="0"/>
        <w:jc w:val="both"/>
        <w:rPr>
          <w:rFonts w:ascii="PT Serif" w:cs="PT Serif" w:eastAsia="PT Serif" w:hAnsi="PT Serif"/>
          <w:color w:val="222222"/>
          <w:sz w:val="24"/>
          <w:szCs w:val="24"/>
          <w:highlight w:val="white"/>
          <w:u w:val="single"/>
        </w:rPr>
      </w:pPr>
      <w:r w:rsidDel="00000000" w:rsidR="00000000" w:rsidRPr="00000000">
        <w:rPr>
          <w:rtl w:val="0"/>
        </w:rPr>
      </w:r>
    </w:p>
    <w:p w:rsidR="00000000" w:rsidDel="00000000" w:rsidP="00000000" w:rsidRDefault="00000000" w:rsidRPr="00000000" w14:paraId="000001EC">
      <w:pPr>
        <w:ind w:left="0" w:firstLine="0"/>
        <w:jc w:val="both"/>
        <w:rPr>
          <w:rFonts w:ascii="PT Serif" w:cs="PT Serif" w:eastAsia="PT Serif" w:hAnsi="PT Serif"/>
          <w:color w:val="222222"/>
          <w:sz w:val="24"/>
          <w:szCs w:val="24"/>
          <w:highlight w:val="white"/>
          <w:u w:val="single"/>
        </w:rPr>
      </w:pPr>
      <w:r w:rsidDel="00000000" w:rsidR="00000000" w:rsidRPr="00000000">
        <w:rPr>
          <w:rtl w:val="0"/>
        </w:rPr>
      </w:r>
    </w:p>
    <w:p w:rsidR="00000000" w:rsidDel="00000000" w:rsidP="00000000" w:rsidRDefault="00000000" w:rsidRPr="00000000" w14:paraId="000001ED">
      <w:pPr>
        <w:ind w:left="0" w:firstLine="0"/>
        <w:jc w:val="both"/>
        <w:rPr>
          <w:rFonts w:ascii="PT Serif" w:cs="PT Serif" w:eastAsia="PT Serif" w:hAnsi="PT Serif"/>
          <w:color w:val="222222"/>
          <w:sz w:val="24"/>
          <w:szCs w:val="24"/>
          <w:highlight w:val="white"/>
          <w:u w:val="single"/>
        </w:rPr>
      </w:pPr>
      <w:r w:rsidDel="00000000" w:rsidR="00000000" w:rsidRPr="00000000">
        <w:rPr>
          <w:rtl w:val="0"/>
        </w:rPr>
      </w:r>
    </w:p>
    <w:p w:rsidR="00000000" w:rsidDel="00000000" w:rsidP="00000000" w:rsidRDefault="00000000" w:rsidRPr="00000000" w14:paraId="000001EE">
      <w:pPr>
        <w:ind w:left="0" w:firstLine="0"/>
        <w:jc w:val="both"/>
        <w:rPr>
          <w:rFonts w:ascii="PT Serif" w:cs="PT Serif" w:eastAsia="PT Serif" w:hAnsi="PT Serif"/>
          <w:color w:val="222222"/>
          <w:sz w:val="24"/>
          <w:szCs w:val="24"/>
          <w:highlight w:val="white"/>
          <w:u w:val="single"/>
        </w:rPr>
      </w:pPr>
      <w:r w:rsidDel="00000000" w:rsidR="00000000" w:rsidRPr="00000000">
        <w:rPr>
          <w:rtl w:val="0"/>
        </w:rPr>
      </w:r>
    </w:p>
    <w:p w:rsidR="00000000" w:rsidDel="00000000" w:rsidP="00000000" w:rsidRDefault="00000000" w:rsidRPr="00000000" w14:paraId="000001EF">
      <w:pPr>
        <w:ind w:left="0" w:firstLine="0"/>
        <w:jc w:val="both"/>
        <w:rPr>
          <w:rFonts w:ascii="PT Serif" w:cs="PT Serif" w:eastAsia="PT Serif" w:hAnsi="PT Serif"/>
          <w:color w:val="222222"/>
          <w:sz w:val="24"/>
          <w:szCs w:val="24"/>
          <w:highlight w:val="white"/>
          <w:u w:val="single"/>
        </w:rPr>
      </w:pPr>
      <w:r w:rsidDel="00000000" w:rsidR="00000000" w:rsidRPr="00000000">
        <w:rPr>
          <w:rtl w:val="0"/>
        </w:rPr>
      </w:r>
    </w:p>
    <w:p w:rsidR="00000000" w:rsidDel="00000000" w:rsidP="00000000" w:rsidRDefault="00000000" w:rsidRPr="00000000" w14:paraId="000001F0">
      <w:pPr>
        <w:ind w:left="0" w:firstLine="0"/>
        <w:jc w:val="both"/>
        <w:rPr>
          <w:rFonts w:ascii="PT Serif" w:cs="PT Serif" w:eastAsia="PT Serif" w:hAnsi="PT Serif"/>
          <w:color w:val="222222"/>
          <w:sz w:val="24"/>
          <w:szCs w:val="24"/>
          <w:highlight w:val="white"/>
          <w:u w:val="single"/>
        </w:rPr>
      </w:pPr>
      <w:r w:rsidDel="00000000" w:rsidR="00000000" w:rsidRPr="00000000">
        <w:rPr>
          <w:rtl w:val="0"/>
        </w:rPr>
      </w:r>
    </w:p>
    <w:p w:rsidR="00000000" w:rsidDel="00000000" w:rsidP="00000000" w:rsidRDefault="00000000" w:rsidRPr="00000000" w14:paraId="000001F1">
      <w:pPr>
        <w:ind w:left="0" w:firstLine="0"/>
        <w:jc w:val="both"/>
        <w:rPr>
          <w:rFonts w:ascii="PT Serif" w:cs="PT Serif" w:eastAsia="PT Serif" w:hAnsi="PT Serif"/>
          <w:color w:val="222222"/>
          <w:sz w:val="24"/>
          <w:szCs w:val="24"/>
          <w:highlight w:val="white"/>
          <w:u w:val="single"/>
        </w:rPr>
      </w:pPr>
      <w:r w:rsidDel="00000000" w:rsidR="00000000" w:rsidRPr="00000000">
        <w:rPr>
          <w:rtl w:val="0"/>
        </w:rPr>
      </w:r>
    </w:p>
    <w:p w:rsidR="00000000" w:rsidDel="00000000" w:rsidP="00000000" w:rsidRDefault="00000000" w:rsidRPr="00000000" w14:paraId="000001F2">
      <w:pPr>
        <w:ind w:left="0" w:firstLine="0"/>
        <w:jc w:val="both"/>
        <w:rPr>
          <w:rFonts w:ascii="PT Serif" w:cs="PT Serif" w:eastAsia="PT Serif" w:hAnsi="PT Serif"/>
          <w:color w:val="222222"/>
          <w:sz w:val="24"/>
          <w:szCs w:val="24"/>
          <w:highlight w:val="white"/>
          <w:u w:val="single"/>
        </w:rPr>
      </w:pPr>
      <w:r w:rsidDel="00000000" w:rsidR="00000000" w:rsidRPr="00000000">
        <w:rPr>
          <w:rtl w:val="0"/>
        </w:rPr>
      </w:r>
    </w:p>
    <w:p w:rsidR="00000000" w:rsidDel="00000000" w:rsidP="00000000" w:rsidRDefault="00000000" w:rsidRPr="00000000" w14:paraId="000001F3">
      <w:pPr>
        <w:ind w:left="0" w:firstLine="0"/>
        <w:jc w:val="both"/>
        <w:rPr>
          <w:rFonts w:ascii="PT Serif" w:cs="PT Serif" w:eastAsia="PT Serif" w:hAnsi="PT Serif"/>
          <w:color w:val="222222"/>
          <w:sz w:val="24"/>
          <w:szCs w:val="24"/>
          <w:highlight w:val="white"/>
          <w:u w:val="single"/>
        </w:rPr>
      </w:pPr>
      <w:r w:rsidDel="00000000" w:rsidR="00000000" w:rsidRPr="00000000">
        <w:rPr>
          <w:rtl w:val="0"/>
        </w:rPr>
      </w:r>
    </w:p>
    <w:p w:rsidR="00000000" w:rsidDel="00000000" w:rsidP="00000000" w:rsidRDefault="00000000" w:rsidRPr="00000000" w14:paraId="000001F4">
      <w:pPr>
        <w:ind w:left="0" w:firstLine="0"/>
        <w:jc w:val="both"/>
        <w:rPr>
          <w:rFonts w:ascii="PT Serif" w:cs="PT Serif" w:eastAsia="PT Serif" w:hAnsi="PT Serif"/>
          <w:color w:val="222222"/>
          <w:sz w:val="24"/>
          <w:szCs w:val="24"/>
          <w:highlight w:val="white"/>
          <w:u w:val="single"/>
        </w:rPr>
      </w:pPr>
      <w:r w:rsidDel="00000000" w:rsidR="00000000" w:rsidRPr="00000000">
        <w:rPr>
          <w:rtl w:val="0"/>
        </w:rPr>
      </w:r>
    </w:p>
    <w:p w:rsidR="00000000" w:rsidDel="00000000" w:rsidP="00000000" w:rsidRDefault="00000000" w:rsidRPr="00000000" w14:paraId="000001F5">
      <w:pPr>
        <w:ind w:left="0" w:firstLine="0"/>
        <w:jc w:val="both"/>
        <w:rPr>
          <w:rFonts w:ascii="PT Serif" w:cs="PT Serif" w:eastAsia="PT Serif" w:hAnsi="PT Serif"/>
          <w:color w:val="222222"/>
          <w:sz w:val="24"/>
          <w:szCs w:val="24"/>
          <w:highlight w:val="white"/>
          <w:u w:val="single"/>
        </w:rPr>
      </w:pPr>
      <w:r w:rsidDel="00000000" w:rsidR="00000000" w:rsidRPr="00000000">
        <w:rPr>
          <w:rtl w:val="0"/>
        </w:rPr>
      </w:r>
    </w:p>
    <w:p w:rsidR="00000000" w:rsidDel="00000000" w:rsidP="00000000" w:rsidRDefault="00000000" w:rsidRPr="00000000" w14:paraId="000001F6">
      <w:pPr>
        <w:ind w:left="0" w:firstLine="0"/>
        <w:jc w:val="both"/>
        <w:rPr>
          <w:rFonts w:ascii="PT Serif" w:cs="PT Serif" w:eastAsia="PT Serif" w:hAnsi="PT Serif"/>
          <w:color w:val="222222"/>
          <w:sz w:val="24"/>
          <w:szCs w:val="24"/>
          <w:highlight w:val="white"/>
          <w:u w:val="single"/>
        </w:rPr>
      </w:pPr>
      <w:r w:rsidDel="00000000" w:rsidR="00000000" w:rsidRPr="00000000">
        <w:rPr>
          <w:rtl w:val="0"/>
        </w:rPr>
      </w:r>
    </w:p>
    <w:p w:rsidR="00000000" w:rsidDel="00000000" w:rsidP="00000000" w:rsidRDefault="00000000" w:rsidRPr="00000000" w14:paraId="000001F7">
      <w:pPr>
        <w:ind w:left="0" w:firstLine="0"/>
        <w:jc w:val="both"/>
        <w:rPr>
          <w:rFonts w:ascii="PT Serif" w:cs="PT Serif" w:eastAsia="PT Serif" w:hAnsi="PT Serif"/>
          <w:color w:val="222222"/>
          <w:sz w:val="24"/>
          <w:szCs w:val="24"/>
          <w:highlight w:val="white"/>
          <w:u w:val="single"/>
        </w:rPr>
      </w:pPr>
      <w:r w:rsidDel="00000000" w:rsidR="00000000" w:rsidRPr="00000000">
        <w:rPr>
          <w:rFonts w:ascii="PT Serif" w:cs="PT Serif" w:eastAsia="PT Serif" w:hAnsi="PT Serif"/>
          <w:color w:val="222222"/>
          <w:sz w:val="24"/>
          <w:szCs w:val="24"/>
          <w:highlight w:val="white"/>
          <w:u w:val="single"/>
          <w:rtl w:val="0"/>
        </w:rPr>
        <w:t xml:space="preserve">12.4 Archives géologiques</w:t>
      </w:r>
    </w:p>
    <w:p w:rsidR="00000000" w:rsidDel="00000000" w:rsidP="00000000" w:rsidRDefault="00000000" w:rsidRPr="00000000" w14:paraId="000001F8">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w:t>
      </w:r>
      <w:r w:rsidDel="00000000" w:rsidR="00000000" w:rsidRPr="00000000">
        <w:rPr>
          <w:rFonts w:ascii="PT Serif" w:cs="PT Serif" w:eastAsia="PT Serif" w:hAnsi="PT Serif"/>
          <w:b w:val="1"/>
          <w:color w:val="222222"/>
          <w:sz w:val="24"/>
          <w:szCs w:val="24"/>
          <w:highlight w:val="white"/>
          <w:rtl w:val="0"/>
        </w:rPr>
        <w:t xml:space="preserve">Éons</w:t>
      </w:r>
      <w:r w:rsidDel="00000000" w:rsidR="00000000" w:rsidRPr="00000000">
        <w:rPr>
          <w:rFonts w:ascii="PT Serif" w:cs="PT Serif" w:eastAsia="PT Serif" w:hAnsi="PT Serif"/>
          <w:color w:val="222222"/>
          <w:sz w:val="24"/>
          <w:szCs w:val="24"/>
          <w:highlight w:val="white"/>
          <w:rtl w:val="0"/>
        </w:rPr>
        <w:t xml:space="preserve"> - ères - périodes - époques. Le 4</w:t>
      </w:r>
      <w:r w:rsidDel="00000000" w:rsidR="00000000" w:rsidRPr="00000000">
        <w:rPr>
          <w:rFonts w:ascii="PT Serif" w:cs="PT Serif" w:eastAsia="PT Serif" w:hAnsi="PT Serif"/>
          <w:color w:val="222222"/>
          <w:sz w:val="24"/>
          <w:szCs w:val="24"/>
          <w:highlight w:val="white"/>
          <w:vertAlign w:val="superscript"/>
          <w:rtl w:val="0"/>
        </w:rPr>
        <w:t xml:space="preserve">e</w:t>
      </w:r>
      <w:r w:rsidDel="00000000" w:rsidR="00000000" w:rsidRPr="00000000">
        <w:rPr>
          <w:rFonts w:ascii="PT Serif" w:cs="PT Serif" w:eastAsia="PT Serif" w:hAnsi="PT Serif"/>
          <w:color w:val="222222"/>
          <w:sz w:val="24"/>
          <w:szCs w:val="24"/>
          <w:highlight w:val="white"/>
          <w:rtl w:val="0"/>
        </w:rPr>
        <w:t xml:space="preserve"> éon est l’Hadéen.</w:t>
      </w:r>
      <w:r w:rsidDel="00000000" w:rsidR="00000000" w:rsidRPr="00000000">
        <w:rPr>
          <w:rtl w:val="0"/>
        </w:rPr>
      </w:r>
      <w:r w:rsidDel="00000000" w:rsidR="00000000" w:rsidRPr="00000000">
        <w:drawing>
          <wp:anchor allowOverlap="1" behindDoc="0" distB="19050" distT="19050" distL="19050" distR="19050" hidden="0" layoutInCell="1" locked="0" relativeHeight="0" simplePos="0">
            <wp:simplePos x="0" y="0"/>
            <wp:positionH relativeFrom="column">
              <wp:posOffset>1838325</wp:posOffset>
            </wp:positionH>
            <wp:positionV relativeFrom="paragraph">
              <wp:posOffset>209550</wp:posOffset>
            </wp:positionV>
            <wp:extent cx="3833108" cy="4833938"/>
            <wp:effectExtent b="0" l="0" r="0" t="0"/>
            <wp:wrapSquare wrapText="bothSides" distB="19050" distT="19050" distL="19050" distR="19050"/>
            <wp:docPr id="20" name="image6.jpg"/>
            <a:graphic>
              <a:graphicData uri="http://schemas.openxmlformats.org/drawingml/2006/picture">
                <pic:pic>
                  <pic:nvPicPr>
                    <pic:cNvPr id="0" name="image6.jpg"/>
                    <pic:cNvPicPr preferRelativeResize="0"/>
                  </pic:nvPicPr>
                  <pic:blipFill>
                    <a:blip r:embed="rId15"/>
                    <a:srcRect b="4796" l="1196" r="2397" t="0"/>
                    <a:stretch>
                      <a:fillRect/>
                    </a:stretch>
                  </pic:blipFill>
                  <pic:spPr>
                    <a:xfrm>
                      <a:off x="0" y="0"/>
                      <a:ext cx="3833108" cy="4833938"/>
                    </a:xfrm>
                    <a:prstGeom prst="rect"/>
                    <a:ln/>
                  </pic:spPr>
                </pic:pic>
              </a:graphicData>
            </a:graphic>
          </wp:anchor>
        </w:drawing>
      </w:r>
    </w:p>
    <w:p w:rsidR="00000000" w:rsidDel="00000000" w:rsidP="00000000" w:rsidRDefault="00000000" w:rsidRPr="00000000" w14:paraId="000001F9">
      <w:pPr>
        <w:ind w:left="0" w:firstLine="0"/>
        <w:jc w:val="both"/>
        <w:rPr>
          <w:rFonts w:ascii="PT Serif" w:cs="PT Serif" w:eastAsia="PT Serif" w:hAnsi="PT Serif"/>
          <w:color w:val="222222"/>
          <w:sz w:val="24"/>
          <w:szCs w:val="24"/>
          <w:highlight w:val="white"/>
        </w:rPr>
      </w:pPr>
      <w:r w:rsidDel="00000000" w:rsidR="00000000" w:rsidRPr="00000000">
        <w:rPr>
          <w:rtl w:val="0"/>
        </w:rPr>
      </w:r>
    </w:p>
    <w:p w:rsidR="00000000" w:rsidDel="00000000" w:rsidP="00000000" w:rsidRDefault="00000000" w:rsidRPr="00000000" w14:paraId="000001FA">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Animaux squelettes: 542</w:t>
      </w:r>
    </w:p>
    <w:p w:rsidR="00000000" w:rsidDel="00000000" w:rsidP="00000000" w:rsidRDefault="00000000" w:rsidRPr="00000000" w14:paraId="000001FB">
      <w:pPr>
        <w:ind w:left="0" w:firstLine="0"/>
        <w:jc w:val="both"/>
        <w:rPr>
          <w:rFonts w:ascii="PT Serif" w:cs="PT Serif" w:eastAsia="PT Serif" w:hAnsi="PT Serif"/>
          <w:color w:val="222222"/>
          <w:sz w:val="24"/>
          <w:szCs w:val="24"/>
          <w:highlight w:val="white"/>
        </w:rPr>
      </w:pPr>
      <w:r w:rsidDel="00000000" w:rsidR="00000000" w:rsidRPr="00000000">
        <w:rPr>
          <w:rtl w:val="0"/>
        </w:rPr>
      </w:r>
    </w:p>
    <w:p w:rsidR="00000000" w:rsidDel="00000000" w:rsidP="00000000" w:rsidRDefault="00000000" w:rsidRPr="00000000" w14:paraId="000001FC">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O</w:t>
      </w:r>
      <w:r w:rsidDel="00000000" w:rsidR="00000000" w:rsidRPr="00000000">
        <w:rPr>
          <w:rFonts w:ascii="PT Serif" w:cs="PT Serif" w:eastAsia="PT Serif" w:hAnsi="PT Serif"/>
          <w:color w:val="222222"/>
          <w:sz w:val="24"/>
          <w:szCs w:val="24"/>
          <w:highlight w:val="white"/>
          <w:vertAlign w:val="subscript"/>
          <w:rtl w:val="0"/>
        </w:rPr>
        <w:t xml:space="preserve">2</w:t>
      </w:r>
      <w:r w:rsidDel="00000000" w:rsidR="00000000" w:rsidRPr="00000000">
        <w:rPr>
          <w:rFonts w:ascii="PT Serif" w:cs="PT Serif" w:eastAsia="PT Serif" w:hAnsi="PT Serif"/>
          <w:color w:val="222222"/>
          <w:sz w:val="24"/>
          <w:szCs w:val="24"/>
          <w:highlight w:val="white"/>
          <w:rtl w:val="0"/>
        </w:rPr>
        <w:t xml:space="preserve">: 2500</w:t>
      </w:r>
    </w:p>
    <w:p w:rsidR="00000000" w:rsidDel="00000000" w:rsidP="00000000" w:rsidRDefault="00000000" w:rsidRPr="00000000" w14:paraId="000001FD">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Début de la vie vers 3800 Hadéen: 4600 à 3800</w:t>
      </w:r>
    </w:p>
    <w:p w:rsidR="00000000" w:rsidDel="00000000" w:rsidP="00000000" w:rsidRDefault="00000000" w:rsidRPr="00000000" w14:paraId="000001FE">
      <w:pPr>
        <w:ind w:left="0" w:firstLine="0"/>
        <w:jc w:val="both"/>
        <w:rPr>
          <w:rFonts w:ascii="PT Serif" w:cs="PT Serif" w:eastAsia="PT Serif" w:hAnsi="PT Serif"/>
          <w:color w:val="222222"/>
          <w:sz w:val="24"/>
          <w:szCs w:val="24"/>
          <w:highlight w:val="white"/>
        </w:rPr>
      </w:pPr>
      <w:r w:rsidDel="00000000" w:rsidR="00000000" w:rsidRPr="00000000">
        <w:rPr>
          <w:rtl w:val="0"/>
        </w:rPr>
      </w:r>
    </w:p>
    <w:p w:rsidR="00000000" w:rsidDel="00000000" w:rsidP="00000000" w:rsidRDefault="00000000" w:rsidRPr="00000000" w14:paraId="000001FF">
      <w:pPr>
        <w:ind w:left="0" w:firstLine="0"/>
        <w:jc w:val="both"/>
        <w:rPr>
          <w:rFonts w:ascii="PT Serif" w:cs="PT Serif" w:eastAsia="PT Serif" w:hAnsi="PT Serif"/>
          <w:color w:val="222222"/>
          <w:sz w:val="24"/>
          <w:szCs w:val="24"/>
          <w:highlight w:val="white"/>
        </w:rPr>
      </w:pPr>
      <w:r w:rsidDel="00000000" w:rsidR="00000000" w:rsidRPr="00000000">
        <w:rPr>
          <w:rtl w:val="0"/>
        </w:rPr>
      </w:r>
    </w:p>
    <w:p w:rsidR="00000000" w:rsidDel="00000000" w:rsidP="00000000" w:rsidRDefault="00000000" w:rsidRPr="00000000" w14:paraId="00000200">
      <w:pPr>
        <w:ind w:left="0" w:firstLine="0"/>
        <w:jc w:val="both"/>
        <w:rPr>
          <w:rFonts w:ascii="PT Serif" w:cs="PT Serif" w:eastAsia="PT Serif" w:hAnsi="PT Serif"/>
          <w:color w:val="222222"/>
          <w:sz w:val="24"/>
          <w:szCs w:val="24"/>
          <w:highlight w:val="white"/>
          <w:u w:val="single"/>
        </w:rPr>
      </w:pPr>
      <w:r w:rsidDel="00000000" w:rsidR="00000000" w:rsidRPr="00000000">
        <w:rPr>
          <w:rFonts w:ascii="PT Serif" w:cs="PT Serif" w:eastAsia="PT Serif" w:hAnsi="PT Serif"/>
          <w:color w:val="222222"/>
          <w:sz w:val="24"/>
          <w:szCs w:val="24"/>
          <w:highlight w:val="white"/>
          <w:u w:val="single"/>
          <w:rtl w:val="0"/>
        </w:rPr>
        <w:t xml:space="preserve">12.5 Extinctions massives</w:t>
      </w:r>
    </w:p>
    <w:p w:rsidR="00000000" w:rsidDel="00000000" w:rsidP="00000000" w:rsidRDefault="00000000" w:rsidRPr="00000000" w14:paraId="00000201">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Causes probables: Ordovicien (444Ma), période glaciaire soudaine et intense; Permien (251Ma), activité volcanique en Sibérie; Crétacé (65Ma), impact d’un astéroïde (dinosaures)</w:t>
      </w:r>
    </w:p>
    <w:p w:rsidR="00000000" w:rsidDel="00000000" w:rsidP="00000000" w:rsidRDefault="00000000" w:rsidRPr="00000000" w14:paraId="00000202">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Cratères: de la </w:t>
      </w:r>
      <w:r w:rsidDel="00000000" w:rsidR="00000000" w:rsidRPr="00000000">
        <w:rPr>
          <w:rFonts w:ascii="PT Serif" w:cs="PT Serif" w:eastAsia="PT Serif" w:hAnsi="PT Serif"/>
          <w:b w:val="1"/>
          <w:color w:val="222222"/>
          <w:sz w:val="24"/>
          <w:szCs w:val="24"/>
          <w:highlight w:val="white"/>
          <w:rtl w:val="0"/>
        </w:rPr>
        <w:t xml:space="preserve">Manicouagan</w:t>
      </w:r>
      <w:r w:rsidDel="00000000" w:rsidR="00000000" w:rsidRPr="00000000">
        <w:rPr>
          <w:rFonts w:ascii="PT Serif" w:cs="PT Serif" w:eastAsia="PT Serif" w:hAnsi="PT Serif"/>
          <w:color w:val="222222"/>
          <w:sz w:val="24"/>
          <w:szCs w:val="24"/>
          <w:highlight w:val="white"/>
          <w:rtl w:val="0"/>
        </w:rPr>
        <w:t xml:space="preserve"> (</w:t>
      </w:r>
      <w:r w:rsidDel="00000000" w:rsidR="00000000" w:rsidRPr="00000000">
        <w:rPr>
          <w:rFonts w:ascii="PT Serif" w:cs="PT Serif" w:eastAsia="PT Serif" w:hAnsi="PT Serif"/>
          <w:b w:val="1"/>
          <w:color w:val="222222"/>
          <w:sz w:val="24"/>
          <w:szCs w:val="24"/>
          <w:highlight w:val="white"/>
          <w:rtl w:val="0"/>
        </w:rPr>
        <w:t xml:space="preserve">210Ma</w:t>
      </w:r>
      <w:r w:rsidDel="00000000" w:rsidR="00000000" w:rsidRPr="00000000">
        <w:rPr>
          <w:rFonts w:ascii="PT Serif" w:cs="PT Serif" w:eastAsia="PT Serif" w:hAnsi="PT Serif"/>
          <w:color w:val="222222"/>
          <w:sz w:val="24"/>
          <w:szCs w:val="24"/>
          <w:highlight w:val="white"/>
          <w:rtl w:val="0"/>
        </w:rPr>
        <w:t xml:space="preserve">) et des Pingualuit Nord du Québec (</w:t>
      </w:r>
      <w:r w:rsidDel="00000000" w:rsidR="00000000" w:rsidRPr="00000000">
        <w:rPr>
          <w:rFonts w:ascii="PT Serif" w:cs="PT Serif" w:eastAsia="PT Serif" w:hAnsi="PT Serif"/>
          <w:b w:val="1"/>
          <w:color w:val="222222"/>
          <w:sz w:val="24"/>
          <w:szCs w:val="24"/>
          <w:highlight w:val="white"/>
          <w:rtl w:val="0"/>
        </w:rPr>
        <w:t xml:space="preserve">1.4Ma</w:t>
      </w:r>
      <w:r w:rsidDel="00000000" w:rsidR="00000000" w:rsidRPr="00000000">
        <w:rPr>
          <w:rFonts w:ascii="PT Serif" w:cs="PT Serif" w:eastAsia="PT Serif" w:hAnsi="PT Serif"/>
          <w:color w:val="222222"/>
          <w:sz w:val="24"/>
          <w:szCs w:val="24"/>
          <w:highlight w:val="white"/>
          <w:rtl w:val="0"/>
        </w:rPr>
        <w:t xml:space="preserve">). Les anneaux des cratères sont formées de roches fondues très denses qui résistent mieux à l’érosion. </w:t>
      </w:r>
    </w:p>
    <w:p w:rsidR="00000000" w:rsidDel="00000000" w:rsidP="00000000" w:rsidRDefault="00000000" w:rsidRPr="00000000" w14:paraId="00000203">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Cratère du Chicxulub, Yucatan: vestige de la cause de l’extinction de masse du Crétacé? Astéroïde: 10 km de diamètre, cratère de 180 km de diamètre. </w:t>
      </w:r>
    </w:p>
    <w:p w:rsidR="00000000" w:rsidDel="00000000" w:rsidP="00000000" w:rsidRDefault="00000000" w:rsidRPr="00000000" w14:paraId="00000204">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Impacts écologiques des extinctions massives: grandes populations de prédateurs après une extinction</w:t>
      </w:r>
    </w:p>
    <w:p w:rsidR="00000000" w:rsidDel="00000000" w:rsidP="00000000" w:rsidRDefault="00000000" w:rsidRPr="00000000" w14:paraId="00000205">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Radiances adaptatives et extinction massives: Chaque fois qu’il y a un extinction de masse, la vie reprend très rapidement son essor et souvent dans une </w:t>
      </w:r>
      <w:r w:rsidDel="00000000" w:rsidR="00000000" w:rsidRPr="00000000">
        <w:rPr>
          <w:rFonts w:ascii="PT Serif" w:cs="PT Serif" w:eastAsia="PT Serif" w:hAnsi="PT Serif"/>
          <w:b w:val="1"/>
          <w:color w:val="222222"/>
          <w:sz w:val="24"/>
          <w:szCs w:val="24"/>
          <w:highlight w:val="white"/>
          <w:rtl w:val="0"/>
        </w:rPr>
        <w:t xml:space="preserve">direction différente</w:t>
      </w:r>
      <w:r w:rsidDel="00000000" w:rsidR="00000000" w:rsidRPr="00000000">
        <w:rPr>
          <w:rFonts w:ascii="PT Serif" w:cs="PT Serif" w:eastAsia="PT Serif" w:hAnsi="PT Serif"/>
          <w:color w:val="222222"/>
          <w:sz w:val="24"/>
          <w:szCs w:val="24"/>
          <w:highlight w:val="white"/>
          <w:rtl w:val="0"/>
        </w:rPr>
        <w:t xml:space="preserve">. 250Ma, gros herbivores, certains prédateurs (ancêtres des mammifères) présents et abondants sur Terre. Après extinction, la pluparts des ancêtres des mammifères ont disparus, il y a eu un essor pour les reptiles. 65Ma; extinction de masse du Crétacé, avant les mammifères étaient petits, surtout insectivores, confinés à la nuit. Après, ceux avantagés sont les animaux endothermes parce qu’ils pouvaient vivre la nuit. Les mammifères ont envahi tout l’écologie diurne. Toutes sortes de formes de mammifères sont apparus, mammifères archaïques, assez gros, mais n’ont eu aucun descendant qui </w:t>
      </w:r>
      <w:r w:rsidDel="00000000" w:rsidR="00000000" w:rsidRPr="00000000">
        <w:rPr>
          <w:rFonts w:ascii="PT Serif" w:cs="PT Serif" w:eastAsia="PT Serif" w:hAnsi="PT Serif"/>
          <w:color w:val="222222"/>
          <w:sz w:val="24"/>
          <w:szCs w:val="24"/>
          <w:highlight w:val="white"/>
          <w:rtl w:val="0"/>
        </w:rPr>
        <w:t xml:space="preserve">a</w:t>
      </w:r>
      <w:r w:rsidDel="00000000" w:rsidR="00000000" w:rsidRPr="00000000">
        <w:rPr>
          <w:rFonts w:ascii="PT Serif" w:cs="PT Serif" w:eastAsia="PT Serif" w:hAnsi="PT Serif"/>
          <w:color w:val="222222"/>
          <w:sz w:val="24"/>
          <w:szCs w:val="24"/>
          <w:highlight w:val="white"/>
          <w:rtl w:val="0"/>
        </w:rPr>
        <w:t xml:space="preserve"> survécu. Tout est apparu presqu’au même moment. Pourquoi les reptiles ont eu l’avantage? Maybe mieux adaptés dans un milieu moins riche en oxygène (hypothèse)</w:t>
      </w:r>
    </w:p>
    <w:p w:rsidR="00000000" w:rsidDel="00000000" w:rsidP="00000000" w:rsidRDefault="00000000" w:rsidRPr="00000000" w14:paraId="00000206">
      <w:pPr>
        <w:ind w:left="0" w:firstLine="0"/>
        <w:jc w:val="both"/>
        <w:rPr>
          <w:rFonts w:ascii="PT Serif" w:cs="PT Serif" w:eastAsia="PT Serif" w:hAnsi="PT Serif"/>
          <w:color w:val="222222"/>
          <w:sz w:val="24"/>
          <w:szCs w:val="24"/>
          <w:highlight w:val="white"/>
        </w:rPr>
      </w:pPr>
      <w:r w:rsidDel="00000000" w:rsidR="00000000" w:rsidRPr="00000000">
        <w:rPr>
          <w:rtl w:val="0"/>
        </w:rPr>
      </w:r>
    </w:p>
    <w:p w:rsidR="00000000" w:rsidDel="00000000" w:rsidP="00000000" w:rsidRDefault="00000000" w:rsidRPr="00000000" w14:paraId="00000207">
      <w:pPr>
        <w:ind w:left="0" w:firstLine="0"/>
        <w:jc w:val="both"/>
        <w:rPr>
          <w:rFonts w:ascii="PT Serif" w:cs="PT Serif" w:eastAsia="PT Serif" w:hAnsi="PT Serif"/>
          <w:color w:val="222222"/>
          <w:sz w:val="24"/>
          <w:szCs w:val="24"/>
          <w:highlight w:val="white"/>
          <w:u w:val="single"/>
        </w:rPr>
      </w:pPr>
      <w:r w:rsidDel="00000000" w:rsidR="00000000" w:rsidRPr="00000000">
        <w:rPr>
          <w:rFonts w:ascii="PT Serif" w:cs="PT Serif" w:eastAsia="PT Serif" w:hAnsi="PT Serif"/>
          <w:color w:val="222222"/>
          <w:sz w:val="24"/>
          <w:szCs w:val="24"/>
          <w:highlight w:val="white"/>
          <w:u w:val="single"/>
          <w:rtl w:val="0"/>
        </w:rPr>
        <w:t xml:space="preserve">13.1 Les bactéries et la révolution de l’oxygène</w:t>
      </w:r>
    </w:p>
    <w:p w:rsidR="00000000" w:rsidDel="00000000" w:rsidP="00000000" w:rsidRDefault="00000000" w:rsidRPr="00000000" w14:paraId="00000208">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Les </w:t>
      </w:r>
      <w:r w:rsidDel="00000000" w:rsidR="00000000" w:rsidRPr="00000000">
        <w:rPr>
          <w:rFonts w:ascii="PT Serif" w:cs="PT Serif" w:eastAsia="PT Serif" w:hAnsi="PT Serif"/>
          <w:b w:val="1"/>
          <w:color w:val="222222"/>
          <w:sz w:val="24"/>
          <w:szCs w:val="24"/>
          <w:highlight w:val="white"/>
          <w:rtl w:val="0"/>
        </w:rPr>
        <w:t xml:space="preserve">bactéries et les archées (procaryotes)</w:t>
      </w:r>
      <w:r w:rsidDel="00000000" w:rsidR="00000000" w:rsidRPr="00000000">
        <w:rPr>
          <w:rFonts w:ascii="PT Serif" w:cs="PT Serif" w:eastAsia="PT Serif" w:hAnsi="PT Serif"/>
          <w:color w:val="222222"/>
          <w:sz w:val="24"/>
          <w:szCs w:val="24"/>
          <w:highlight w:val="white"/>
          <w:rtl w:val="0"/>
        </w:rPr>
        <w:t xml:space="preserve"> étaient les seuls êtres vivants entre 3’500Ma et 2’200 Ma. </w:t>
      </w:r>
    </w:p>
    <w:p w:rsidR="00000000" w:rsidDel="00000000" w:rsidP="00000000" w:rsidRDefault="00000000" w:rsidRPr="00000000" w14:paraId="00000209">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Stromatolithes: coussins de </w:t>
      </w:r>
      <w:r w:rsidDel="00000000" w:rsidR="00000000" w:rsidRPr="00000000">
        <w:rPr>
          <w:rFonts w:ascii="PT Serif" w:cs="PT Serif" w:eastAsia="PT Serif" w:hAnsi="PT Serif"/>
          <w:b w:val="1"/>
          <w:color w:val="222222"/>
          <w:sz w:val="24"/>
          <w:szCs w:val="24"/>
          <w:highlight w:val="white"/>
          <w:rtl w:val="0"/>
        </w:rPr>
        <w:t xml:space="preserve">bactéries</w:t>
      </w:r>
      <w:r w:rsidDel="00000000" w:rsidR="00000000" w:rsidRPr="00000000">
        <w:rPr>
          <w:rFonts w:ascii="PT Serif" w:cs="PT Serif" w:eastAsia="PT Serif" w:hAnsi="PT Serif"/>
          <w:color w:val="222222"/>
          <w:sz w:val="24"/>
          <w:szCs w:val="24"/>
          <w:highlight w:val="white"/>
          <w:rtl w:val="0"/>
        </w:rPr>
        <w:t xml:space="preserve"> fossilisées (Shark Bay, Australie, 3’500Ma)</w:t>
      </w:r>
    </w:p>
    <w:p w:rsidR="00000000" w:rsidDel="00000000" w:rsidP="00000000" w:rsidRDefault="00000000" w:rsidRPr="00000000" w14:paraId="0000020A">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Premiers organismes: </w:t>
      </w:r>
    </w:p>
    <w:p w:rsidR="00000000" w:rsidDel="00000000" w:rsidP="00000000" w:rsidRDefault="00000000" w:rsidRPr="00000000" w14:paraId="0000020B">
      <w:pPr>
        <w:ind w:left="72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Les premières bactéries étaient probablement </w:t>
      </w:r>
      <w:r w:rsidDel="00000000" w:rsidR="00000000" w:rsidRPr="00000000">
        <w:rPr>
          <w:rFonts w:ascii="PT Serif" w:cs="PT Serif" w:eastAsia="PT Serif" w:hAnsi="PT Serif"/>
          <w:b w:val="1"/>
          <w:color w:val="222222"/>
          <w:sz w:val="24"/>
          <w:szCs w:val="24"/>
          <w:highlight w:val="white"/>
          <w:rtl w:val="0"/>
        </w:rPr>
        <w:t xml:space="preserve">anaérobiques (H</w:t>
      </w:r>
      <w:r w:rsidDel="00000000" w:rsidR="00000000" w:rsidRPr="00000000">
        <w:rPr>
          <w:rFonts w:ascii="PT Serif" w:cs="PT Serif" w:eastAsia="PT Serif" w:hAnsi="PT Serif"/>
          <w:b w:val="1"/>
          <w:color w:val="222222"/>
          <w:sz w:val="24"/>
          <w:szCs w:val="24"/>
          <w:highlight w:val="white"/>
          <w:vertAlign w:val="subscript"/>
          <w:rtl w:val="0"/>
        </w:rPr>
        <w:t xml:space="preserve">2</w:t>
      </w:r>
      <w:r w:rsidDel="00000000" w:rsidR="00000000" w:rsidRPr="00000000">
        <w:rPr>
          <w:rFonts w:ascii="PT Serif" w:cs="PT Serif" w:eastAsia="PT Serif" w:hAnsi="PT Serif"/>
          <w:b w:val="1"/>
          <w:color w:val="222222"/>
          <w:sz w:val="24"/>
          <w:szCs w:val="24"/>
          <w:highlight w:val="white"/>
          <w:rtl w:val="0"/>
        </w:rPr>
        <w:t xml:space="preserve">S) hétérotrophes. </w:t>
      </w:r>
      <w:r w:rsidDel="00000000" w:rsidR="00000000" w:rsidRPr="00000000">
        <w:rPr>
          <w:rFonts w:ascii="PT Serif" w:cs="PT Serif" w:eastAsia="PT Serif" w:hAnsi="PT Serif"/>
          <w:color w:val="222222"/>
          <w:sz w:val="24"/>
          <w:szCs w:val="24"/>
          <w:highlight w:val="white"/>
          <w:rtl w:val="0"/>
        </w:rPr>
        <w:t xml:space="preserve">Anaérobique signifie pas d’oxygène et hétérotrophe qui se nourrit de matière organique.</w:t>
      </w:r>
    </w:p>
    <w:p w:rsidR="00000000" w:rsidDel="00000000" w:rsidP="00000000" w:rsidRDefault="00000000" w:rsidRPr="00000000" w14:paraId="0000020C">
      <w:pPr>
        <w:ind w:left="72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Les </w:t>
      </w:r>
      <w:r w:rsidDel="00000000" w:rsidR="00000000" w:rsidRPr="00000000">
        <w:rPr>
          <w:rFonts w:ascii="PT Serif" w:cs="PT Serif" w:eastAsia="PT Serif" w:hAnsi="PT Serif"/>
          <w:b w:val="1"/>
          <w:color w:val="222222"/>
          <w:sz w:val="24"/>
          <w:szCs w:val="24"/>
          <w:highlight w:val="white"/>
          <w:rtl w:val="0"/>
        </w:rPr>
        <w:t xml:space="preserve">cyanobactéries</w:t>
      </w:r>
      <w:r w:rsidDel="00000000" w:rsidR="00000000" w:rsidRPr="00000000">
        <w:rPr>
          <w:rFonts w:ascii="PT Serif" w:cs="PT Serif" w:eastAsia="PT Serif" w:hAnsi="PT Serif"/>
          <w:color w:val="222222"/>
          <w:sz w:val="24"/>
          <w:szCs w:val="24"/>
          <w:highlight w:val="white"/>
          <w:rtl w:val="0"/>
        </w:rPr>
        <w:t xml:space="preserve">: premiers organismes à utiliser l’oxygène de l’eau pour fixer le CO</w:t>
      </w:r>
      <w:r w:rsidDel="00000000" w:rsidR="00000000" w:rsidRPr="00000000">
        <w:rPr>
          <w:rFonts w:ascii="PT Serif" w:cs="PT Serif" w:eastAsia="PT Serif" w:hAnsi="PT Serif"/>
          <w:color w:val="222222"/>
          <w:sz w:val="24"/>
          <w:szCs w:val="24"/>
          <w:highlight w:val="white"/>
          <w:vertAlign w:val="subscript"/>
          <w:rtl w:val="0"/>
        </w:rPr>
        <w:t xml:space="preserve">2</w:t>
      </w:r>
      <w:r w:rsidDel="00000000" w:rsidR="00000000" w:rsidRPr="00000000">
        <w:rPr>
          <w:rFonts w:ascii="PT Serif" w:cs="PT Serif" w:eastAsia="PT Serif" w:hAnsi="PT Serif"/>
          <w:color w:val="222222"/>
          <w:sz w:val="24"/>
          <w:szCs w:val="24"/>
          <w:highlight w:val="white"/>
          <w:rtl w:val="0"/>
        </w:rPr>
        <w:t xml:space="preserve"> et synthétiser des composées organiques. Un sous-produit de cette synthèse: O</w:t>
      </w:r>
      <w:r w:rsidDel="00000000" w:rsidR="00000000" w:rsidRPr="00000000">
        <w:rPr>
          <w:rFonts w:ascii="PT Serif" w:cs="PT Serif" w:eastAsia="PT Serif" w:hAnsi="PT Serif"/>
          <w:color w:val="222222"/>
          <w:sz w:val="24"/>
          <w:szCs w:val="24"/>
          <w:highlight w:val="white"/>
          <w:vertAlign w:val="subscript"/>
          <w:rtl w:val="0"/>
        </w:rPr>
        <w:t xml:space="preserve">2</w:t>
      </w:r>
      <w:r w:rsidDel="00000000" w:rsidR="00000000" w:rsidRPr="00000000">
        <w:rPr>
          <w:rFonts w:ascii="PT Serif" w:cs="PT Serif" w:eastAsia="PT Serif" w:hAnsi="PT Serif"/>
          <w:color w:val="222222"/>
          <w:sz w:val="24"/>
          <w:szCs w:val="24"/>
          <w:highlight w:val="white"/>
          <w:rtl w:val="0"/>
        </w:rPr>
        <w:t xml:space="preserve">, début de la révolution de l’O</w:t>
      </w:r>
      <w:r w:rsidDel="00000000" w:rsidR="00000000" w:rsidRPr="00000000">
        <w:rPr>
          <w:rFonts w:ascii="PT Serif" w:cs="PT Serif" w:eastAsia="PT Serif" w:hAnsi="PT Serif"/>
          <w:color w:val="222222"/>
          <w:sz w:val="24"/>
          <w:szCs w:val="24"/>
          <w:highlight w:val="white"/>
          <w:vertAlign w:val="subscript"/>
          <w:rtl w:val="0"/>
        </w:rPr>
        <w:t xml:space="preserve">2</w:t>
      </w:r>
      <w:r w:rsidDel="00000000" w:rsidR="00000000" w:rsidRPr="00000000">
        <w:rPr>
          <w:rFonts w:ascii="PT Serif" w:cs="PT Serif" w:eastAsia="PT Serif" w:hAnsi="PT Serif"/>
          <w:color w:val="222222"/>
          <w:sz w:val="24"/>
          <w:szCs w:val="24"/>
          <w:highlight w:val="white"/>
          <w:rtl w:val="0"/>
        </w:rPr>
        <w:t xml:space="preserve">.</w:t>
      </w:r>
    </w:p>
    <w:p w:rsidR="00000000" w:rsidDel="00000000" w:rsidP="00000000" w:rsidRDefault="00000000" w:rsidRPr="00000000" w14:paraId="0000020D">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w:t>
      </w:r>
      <w:r w:rsidDel="00000000" w:rsidR="00000000" w:rsidRPr="00000000">
        <w:rPr>
          <w:rFonts w:ascii="PT Serif" w:cs="PT Serif" w:eastAsia="PT Serif" w:hAnsi="PT Serif"/>
          <w:b w:val="1"/>
          <w:color w:val="222222"/>
          <w:sz w:val="24"/>
          <w:szCs w:val="24"/>
          <w:highlight w:val="white"/>
          <w:rtl w:val="0"/>
        </w:rPr>
        <w:t xml:space="preserve">Révolution de l’O</w:t>
      </w:r>
      <w:r w:rsidDel="00000000" w:rsidR="00000000" w:rsidRPr="00000000">
        <w:rPr>
          <w:rFonts w:ascii="PT Serif" w:cs="PT Serif" w:eastAsia="PT Serif" w:hAnsi="PT Serif"/>
          <w:b w:val="1"/>
          <w:color w:val="222222"/>
          <w:sz w:val="24"/>
          <w:szCs w:val="24"/>
          <w:highlight w:val="white"/>
          <w:vertAlign w:val="subscript"/>
          <w:rtl w:val="0"/>
        </w:rPr>
        <w:t xml:space="preserve">2</w:t>
      </w:r>
      <w:r w:rsidDel="00000000" w:rsidR="00000000" w:rsidRPr="00000000">
        <w:rPr>
          <w:rFonts w:ascii="PT Serif" w:cs="PT Serif" w:eastAsia="PT Serif" w:hAnsi="PT Serif"/>
          <w:color w:val="222222"/>
          <w:sz w:val="24"/>
          <w:szCs w:val="24"/>
          <w:highlight w:val="white"/>
          <w:rtl w:val="0"/>
        </w:rPr>
        <w:t xml:space="preserve">: Au début, l’oxygène forme un précipité avec le fer: l’oxyde de fer. Ensuite, épuisement du fer en solution, saturation de l’O</w:t>
      </w:r>
      <w:r w:rsidDel="00000000" w:rsidR="00000000" w:rsidRPr="00000000">
        <w:rPr>
          <w:rFonts w:ascii="PT Serif" w:cs="PT Serif" w:eastAsia="PT Serif" w:hAnsi="PT Serif"/>
          <w:color w:val="222222"/>
          <w:sz w:val="24"/>
          <w:szCs w:val="24"/>
          <w:highlight w:val="white"/>
          <w:vertAlign w:val="subscript"/>
          <w:rtl w:val="0"/>
        </w:rPr>
        <w:t xml:space="preserve">2</w:t>
      </w:r>
      <w:r w:rsidDel="00000000" w:rsidR="00000000" w:rsidRPr="00000000">
        <w:rPr>
          <w:rFonts w:ascii="PT Serif" w:cs="PT Serif" w:eastAsia="PT Serif" w:hAnsi="PT Serif"/>
          <w:color w:val="222222"/>
          <w:sz w:val="24"/>
          <w:szCs w:val="24"/>
          <w:highlight w:val="white"/>
          <w:rtl w:val="0"/>
        </w:rPr>
        <w:t xml:space="preserve"> dans l’eau, émission de l’O</w:t>
      </w:r>
      <w:r w:rsidDel="00000000" w:rsidR="00000000" w:rsidRPr="00000000">
        <w:rPr>
          <w:rFonts w:ascii="PT Serif" w:cs="PT Serif" w:eastAsia="PT Serif" w:hAnsi="PT Serif"/>
          <w:color w:val="222222"/>
          <w:sz w:val="24"/>
          <w:szCs w:val="24"/>
          <w:highlight w:val="white"/>
          <w:vertAlign w:val="subscript"/>
          <w:rtl w:val="0"/>
        </w:rPr>
        <w:t xml:space="preserve">2</w:t>
      </w:r>
      <w:r w:rsidDel="00000000" w:rsidR="00000000" w:rsidRPr="00000000">
        <w:rPr>
          <w:rFonts w:ascii="PT Serif" w:cs="PT Serif" w:eastAsia="PT Serif" w:hAnsi="PT Serif"/>
          <w:color w:val="222222"/>
          <w:sz w:val="24"/>
          <w:szCs w:val="24"/>
          <w:highlight w:val="white"/>
          <w:rtl w:val="0"/>
        </w:rPr>
        <w:t xml:space="preserve"> dans l’atmosphère. O</w:t>
      </w:r>
      <w:r w:rsidDel="00000000" w:rsidR="00000000" w:rsidRPr="00000000">
        <w:rPr>
          <w:rFonts w:ascii="PT Serif" w:cs="PT Serif" w:eastAsia="PT Serif" w:hAnsi="PT Serif"/>
          <w:color w:val="222222"/>
          <w:sz w:val="24"/>
          <w:szCs w:val="24"/>
          <w:highlight w:val="white"/>
          <w:vertAlign w:val="subscript"/>
          <w:rtl w:val="0"/>
        </w:rPr>
        <w:t xml:space="preserve">2</w:t>
      </w:r>
      <w:r w:rsidDel="00000000" w:rsidR="00000000" w:rsidRPr="00000000">
        <w:rPr>
          <w:rFonts w:ascii="PT Serif" w:cs="PT Serif" w:eastAsia="PT Serif" w:hAnsi="PT Serif"/>
          <w:color w:val="222222"/>
          <w:sz w:val="24"/>
          <w:szCs w:val="24"/>
          <w:highlight w:val="white"/>
          <w:rtl w:val="0"/>
        </w:rPr>
        <w:t xml:space="preserve">  passe de 1% à 21 % des gaz atmosphériques. </w:t>
      </w:r>
    </w:p>
    <w:p w:rsidR="00000000" w:rsidDel="00000000" w:rsidP="00000000" w:rsidRDefault="00000000" w:rsidRPr="00000000" w14:paraId="0000020E">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Il y a eu révolution de la vie sur Terre (oxygène attaque les liens entre molécules organiques: oxydation) et l’extinction de plusieurs espèces de procaryotes.</w:t>
      </w:r>
    </w:p>
    <w:p w:rsidR="00000000" w:rsidDel="00000000" w:rsidP="00000000" w:rsidRDefault="00000000" w:rsidRPr="00000000" w14:paraId="0000020F">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- 3 </w:t>
      </w:r>
      <w:r w:rsidDel="00000000" w:rsidR="00000000" w:rsidRPr="00000000">
        <w:rPr>
          <w:rFonts w:ascii="PT Serif" w:cs="PT Serif" w:eastAsia="PT Serif" w:hAnsi="PT Serif"/>
          <w:b w:val="1"/>
          <w:color w:val="222222"/>
          <w:sz w:val="24"/>
          <w:szCs w:val="24"/>
          <w:highlight w:val="white"/>
          <w:rtl w:val="0"/>
        </w:rPr>
        <w:t xml:space="preserve">domaines</w:t>
      </w:r>
      <w:r w:rsidDel="00000000" w:rsidR="00000000" w:rsidRPr="00000000">
        <w:rPr>
          <w:rFonts w:ascii="PT Serif" w:cs="PT Serif" w:eastAsia="PT Serif" w:hAnsi="PT Serif"/>
          <w:color w:val="222222"/>
          <w:sz w:val="24"/>
          <w:szCs w:val="24"/>
          <w:highlight w:val="white"/>
          <w:rtl w:val="0"/>
        </w:rPr>
        <w:t xml:space="preserve">: Bactéries, archées et eucaryotes</w:t>
      </w:r>
    </w:p>
    <w:p w:rsidR="00000000" w:rsidDel="00000000" w:rsidP="00000000" w:rsidRDefault="00000000" w:rsidRPr="00000000" w14:paraId="00000210">
      <w:pPr>
        <w:ind w:left="0" w:firstLine="0"/>
        <w:jc w:val="both"/>
        <w:rPr>
          <w:rFonts w:ascii="PT Serif" w:cs="PT Serif" w:eastAsia="PT Serif" w:hAnsi="PT Serif"/>
          <w:color w:val="222222"/>
          <w:sz w:val="24"/>
          <w:szCs w:val="24"/>
          <w:highlight w:val="white"/>
        </w:rPr>
      </w:pPr>
      <w:r w:rsidDel="00000000" w:rsidR="00000000" w:rsidRPr="00000000">
        <w:rPr>
          <w:rtl w:val="0"/>
        </w:rPr>
      </w:r>
    </w:p>
    <w:p w:rsidR="00000000" w:rsidDel="00000000" w:rsidP="00000000" w:rsidRDefault="00000000" w:rsidRPr="00000000" w14:paraId="00000211">
      <w:pPr>
        <w:ind w:left="0" w:firstLine="0"/>
        <w:jc w:val="both"/>
        <w:rPr>
          <w:rFonts w:ascii="PT Serif" w:cs="PT Serif" w:eastAsia="PT Serif" w:hAnsi="PT Serif"/>
          <w:color w:val="222222"/>
          <w:sz w:val="24"/>
          <w:szCs w:val="24"/>
          <w:highlight w:val="white"/>
          <w:u w:val="single"/>
        </w:rPr>
      </w:pPr>
      <w:r w:rsidDel="00000000" w:rsidR="00000000" w:rsidRPr="00000000">
        <w:rPr>
          <w:rFonts w:ascii="PT Serif" w:cs="PT Serif" w:eastAsia="PT Serif" w:hAnsi="PT Serif"/>
          <w:color w:val="222222"/>
          <w:sz w:val="24"/>
          <w:szCs w:val="24"/>
          <w:highlight w:val="white"/>
          <w:u w:val="single"/>
          <w:rtl w:val="0"/>
        </w:rPr>
        <w:t xml:space="preserve">13.2 Procaryotes: forme et fonction</w:t>
      </w:r>
    </w:p>
    <w:p w:rsidR="00000000" w:rsidDel="00000000" w:rsidP="00000000" w:rsidRDefault="00000000" w:rsidRPr="00000000" w14:paraId="00000212">
      <w:pPr>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Les procaryotes sont unicellulaires, microscopiques (habituellement 1 µm à 5 µm), essentielles à la vie, abondantes et partout, existent sous plusieurs formes </w:t>
      </w:r>
      <w:r w:rsidDel="00000000" w:rsidR="00000000" w:rsidRPr="00000000">
        <w:rPr>
          <w:rFonts w:ascii="PT Serif" w:cs="PT Serif" w:eastAsia="PT Serif" w:hAnsi="PT Serif"/>
          <w:b w:val="1"/>
          <w:color w:val="222222"/>
          <w:sz w:val="24"/>
          <w:szCs w:val="24"/>
          <w:highlight w:val="white"/>
          <w:rtl w:val="0"/>
        </w:rPr>
        <w:t xml:space="preserve">pathogènes</w:t>
      </w:r>
      <w:r w:rsidDel="00000000" w:rsidR="00000000" w:rsidRPr="00000000">
        <w:rPr>
          <w:rFonts w:ascii="PT Serif" w:cs="PT Serif" w:eastAsia="PT Serif" w:hAnsi="PT Serif"/>
          <w:color w:val="222222"/>
          <w:sz w:val="24"/>
          <w:szCs w:val="24"/>
          <w:highlight w:val="white"/>
          <w:rtl w:val="0"/>
        </w:rPr>
        <w:t xml:space="preserve">, </w:t>
      </w:r>
      <w:r w:rsidDel="00000000" w:rsidR="00000000" w:rsidRPr="00000000">
        <w:rPr>
          <w:rFonts w:ascii="PT Serif" w:cs="PT Serif" w:eastAsia="PT Serif" w:hAnsi="PT Serif"/>
          <w:b w:val="1"/>
          <w:color w:val="222222"/>
          <w:sz w:val="24"/>
          <w:szCs w:val="24"/>
          <w:highlight w:val="white"/>
          <w:rtl w:val="0"/>
        </w:rPr>
        <w:t xml:space="preserve">7300</w:t>
      </w:r>
      <w:r w:rsidDel="00000000" w:rsidR="00000000" w:rsidRPr="00000000">
        <w:rPr>
          <w:rFonts w:ascii="PT Serif" w:cs="PT Serif" w:eastAsia="PT Serif" w:hAnsi="PT Serif"/>
          <w:color w:val="222222"/>
          <w:sz w:val="24"/>
          <w:szCs w:val="24"/>
          <w:highlight w:val="white"/>
          <w:rtl w:val="0"/>
        </w:rPr>
        <w:t xml:space="preserve"> espèces actuelles, groupe présentant la plus grande diversité au niveau des adaptations à l’environnement.</w:t>
      </w:r>
    </w:p>
    <w:p w:rsidR="00000000" w:rsidDel="00000000" w:rsidP="00000000" w:rsidRDefault="00000000" w:rsidRPr="00000000" w14:paraId="00000213">
      <w:pPr>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Microbiome: flore bactérienne sur et dans les humains: 100 trillions de bactéries, </w:t>
      </w:r>
      <w:r w:rsidDel="00000000" w:rsidR="00000000" w:rsidRPr="00000000">
        <w:rPr>
          <w:rFonts w:ascii="PT Serif" w:cs="PT Serif" w:eastAsia="PT Serif" w:hAnsi="PT Serif"/>
          <w:b w:val="1"/>
          <w:color w:val="222222"/>
          <w:sz w:val="24"/>
          <w:szCs w:val="24"/>
          <w:highlight w:val="white"/>
          <w:rtl w:val="0"/>
        </w:rPr>
        <w:t xml:space="preserve">500-1000</w:t>
      </w:r>
      <w:r w:rsidDel="00000000" w:rsidR="00000000" w:rsidRPr="00000000">
        <w:rPr>
          <w:rFonts w:ascii="PT Serif" w:cs="PT Serif" w:eastAsia="PT Serif" w:hAnsi="PT Serif"/>
          <w:color w:val="222222"/>
          <w:sz w:val="24"/>
          <w:szCs w:val="24"/>
          <w:highlight w:val="white"/>
          <w:rtl w:val="0"/>
        </w:rPr>
        <w:t xml:space="preserve"> </w:t>
      </w:r>
      <w:r w:rsidDel="00000000" w:rsidR="00000000" w:rsidRPr="00000000">
        <w:rPr>
          <w:rFonts w:ascii="PT Serif" w:cs="PT Serif" w:eastAsia="PT Serif" w:hAnsi="PT Serif"/>
          <w:b w:val="1"/>
          <w:color w:val="222222"/>
          <w:sz w:val="24"/>
          <w:szCs w:val="24"/>
          <w:highlight w:val="white"/>
          <w:rtl w:val="0"/>
        </w:rPr>
        <w:t xml:space="preserve">espèces</w:t>
      </w:r>
      <w:r w:rsidDel="00000000" w:rsidR="00000000" w:rsidRPr="00000000">
        <w:rPr>
          <w:rFonts w:ascii="PT Serif" w:cs="PT Serif" w:eastAsia="PT Serif" w:hAnsi="PT Serif"/>
          <w:color w:val="222222"/>
          <w:sz w:val="24"/>
          <w:szCs w:val="24"/>
          <w:highlight w:val="white"/>
          <w:rtl w:val="0"/>
        </w:rPr>
        <w:t xml:space="preserve">, parasitisme, commensalisme et mutualisme, rôle important en physiologie et santé humaine. On connaît la diversité de bactéries par les modifications dans l’ADN et la diversité de l’ADN.</w:t>
      </w:r>
      <w:r w:rsidDel="00000000" w:rsidR="00000000" w:rsidRPr="00000000">
        <w:drawing>
          <wp:anchor allowOverlap="1" behindDoc="0" distB="19050" distT="19050" distL="19050" distR="19050" hidden="0" layoutInCell="1" locked="0" relativeHeight="0" simplePos="0">
            <wp:simplePos x="0" y="0"/>
            <wp:positionH relativeFrom="column">
              <wp:posOffset>2162175</wp:posOffset>
            </wp:positionH>
            <wp:positionV relativeFrom="paragraph">
              <wp:posOffset>295275</wp:posOffset>
            </wp:positionV>
            <wp:extent cx="3786188" cy="2691286"/>
            <wp:effectExtent b="0" l="0" r="0" t="0"/>
            <wp:wrapSquare wrapText="bothSides" distB="19050" distT="19050" distL="19050" distR="19050"/>
            <wp:docPr id="18" name="image14.jpg"/>
            <a:graphic>
              <a:graphicData uri="http://schemas.openxmlformats.org/drawingml/2006/picture">
                <pic:pic>
                  <pic:nvPicPr>
                    <pic:cNvPr id="0" name="image14.jpg"/>
                    <pic:cNvPicPr preferRelativeResize="0"/>
                  </pic:nvPicPr>
                  <pic:blipFill>
                    <a:blip r:embed="rId16"/>
                    <a:srcRect b="5529" l="0" r="0" t="0"/>
                    <a:stretch>
                      <a:fillRect/>
                    </a:stretch>
                  </pic:blipFill>
                  <pic:spPr>
                    <a:xfrm>
                      <a:off x="0" y="0"/>
                      <a:ext cx="3786188" cy="2691286"/>
                    </a:xfrm>
                    <a:prstGeom prst="rect"/>
                    <a:ln/>
                  </pic:spPr>
                </pic:pic>
              </a:graphicData>
            </a:graphic>
          </wp:anchor>
        </w:drawing>
      </w:r>
    </w:p>
    <w:p w:rsidR="00000000" w:rsidDel="00000000" w:rsidP="00000000" w:rsidRDefault="00000000" w:rsidRPr="00000000" w14:paraId="00000214">
      <w:pPr>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E. Coli avec le grand chromosome circulaire et les trois des plasmides (les plus petites boucles d’ADN)</w:t>
      </w:r>
    </w:p>
    <w:p w:rsidR="00000000" w:rsidDel="00000000" w:rsidP="00000000" w:rsidRDefault="00000000" w:rsidRPr="00000000" w14:paraId="00000215">
      <w:pPr>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Membranes spécialisées des procaryotes: replis de la membrane interne (mésosomes, servent à la respiration), membranes thylakoïdiennes responsables de la photosynthèse. </w:t>
      </w:r>
    </w:p>
    <w:p w:rsidR="00000000" w:rsidDel="00000000" w:rsidP="00000000" w:rsidRDefault="00000000" w:rsidRPr="00000000" w14:paraId="00000216">
      <w:pPr>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Formes: </w:t>
      </w:r>
      <w:r w:rsidDel="00000000" w:rsidR="00000000" w:rsidRPr="00000000">
        <w:rPr>
          <w:rFonts w:ascii="PT Serif" w:cs="PT Serif" w:eastAsia="PT Serif" w:hAnsi="PT Serif"/>
          <w:b w:val="1"/>
          <w:color w:val="222222"/>
          <w:sz w:val="24"/>
          <w:szCs w:val="24"/>
          <w:highlight w:val="white"/>
          <w:rtl w:val="0"/>
        </w:rPr>
        <w:t xml:space="preserve">Sphérique</w:t>
      </w:r>
      <w:r w:rsidDel="00000000" w:rsidR="00000000" w:rsidRPr="00000000">
        <w:rPr>
          <w:rFonts w:ascii="PT Serif" w:cs="PT Serif" w:eastAsia="PT Serif" w:hAnsi="PT Serif"/>
          <w:color w:val="222222"/>
          <w:sz w:val="24"/>
          <w:szCs w:val="24"/>
          <w:highlight w:val="white"/>
          <w:rtl w:val="0"/>
        </w:rPr>
        <w:t xml:space="preserve"> (coccus, diplocoques, streptocoques, staphylocoques), </w:t>
      </w:r>
      <w:r w:rsidDel="00000000" w:rsidR="00000000" w:rsidRPr="00000000">
        <w:rPr>
          <w:rFonts w:ascii="PT Serif" w:cs="PT Serif" w:eastAsia="PT Serif" w:hAnsi="PT Serif"/>
          <w:b w:val="1"/>
          <w:color w:val="222222"/>
          <w:sz w:val="24"/>
          <w:szCs w:val="24"/>
          <w:highlight w:val="white"/>
          <w:rtl w:val="0"/>
        </w:rPr>
        <w:t xml:space="preserve">bâtonnets</w:t>
      </w:r>
      <w:r w:rsidDel="00000000" w:rsidR="00000000" w:rsidRPr="00000000">
        <w:rPr>
          <w:rFonts w:ascii="PT Serif" w:cs="PT Serif" w:eastAsia="PT Serif" w:hAnsi="PT Serif"/>
          <w:color w:val="222222"/>
          <w:sz w:val="24"/>
          <w:szCs w:val="24"/>
          <w:highlight w:val="white"/>
          <w:rtl w:val="0"/>
        </w:rPr>
        <w:t xml:space="preserve"> (bacille, streptobacilles), </w:t>
      </w:r>
      <w:r w:rsidDel="00000000" w:rsidR="00000000" w:rsidRPr="00000000">
        <w:rPr>
          <w:rFonts w:ascii="PT Serif" w:cs="PT Serif" w:eastAsia="PT Serif" w:hAnsi="PT Serif"/>
          <w:b w:val="1"/>
          <w:color w:val="222222"/>
          <w:sz w:val="24"/>
          <w:szCs w:val="24"/>
          <w:highlight w:val="white"/>
          <w:rtl w:val="0"/>
        </w:rPr>
        <w:t xml:space="preserve">hélicoïdale</w:t>
      </w:r>
      <w:r w:rsidDel="00000000" w:rsidR="00000000" w:rsidRPr="00000000">
        <w:rPr>
          <w:rFonts w:ascii="PT Serif" w:cs="PT Serif" w:eastAsia="PT Serif" w:hAnsi="PT Serif"/>
          <w:color w:val="222222"/>
          <w:sz w:val="24"/>
          <w:szCs w:val="24"/>
          <w:highlight w:val="white"/>
          <w:rtl w:val="0"/>
        </w:rPr>
        <w:t xml:space="preserve"> (spirilles, spirochètes). Strep: filament, staph: chaîne</w:t>
      </w:r>
    </w:p>
    <w:p w:rsidR="00000000" w:rsidDel="00000000" w:rsidP="00000000" w:rsidRDefault="00000000" w:rsidRPr="00000000" w14:paraId="00000217">
      <w:pPr>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w:t>
      </w:r>
      <w:r w:rsidDel="00000000" w:rsidR="00000000" w:rsidRPr="00000000">
        <w:rPr>
          <w:rFonts w:ascii="PT Serif" w:cs="PT Serif" w:eastAsia="PT Serif" w:hAnsi="PT Serif"/>
          <w:i w:val="1"/>
          <w:color w:val="222222"/>
          <w:sz w:val="24"/>
          <w:szCs w:val="24"/>
          <w:highlight w:val="white"/>
          <w:rtl w:val="0"/>
        </w:rPr>
        <w:t xml:space="preserve">Haloquadratum walsbyi</w:t>
      </w:r>
      <w:r w:rsidDel="00000000" w:rsidR="00000000" w:rsidRPr="00000000">
        <w:rPr>
          <w:rFonts w:ascii="PT Serif" w:cs="PT Serif" w:eastAsia="PT Serif" w:hAnsi="PT Serif"/>
          <w:color w:val="222222"/>
          <w:sz w:val="24"/>
          <w:szCs w:val="24"/>
          <w:highlight w:val="white"/>
          <w:rtl w:val="0"/>
        </w:rPr>
        <w:t xml:space="preserve">, </w:t>
      </w:r>
      <w:r w:rsidDel="00000000" w:rsidR="00000000" w:rsidRPr="00000000">
        <w:rPr>
          <w:rFonts w:ascii="PT Serif" w:cs="PT Serif" w:eastAsia="PT Serif" w:hAnsi="PT Serif"/>
          <w:b w:val="1"/>
          <w:color w:val="222222"/>
          <w:sz w:val="24"/>
          <w:szCs w:val="24"/>
          <w:highlight w:val="white"/>
          <w:rtl w:val="0"/>
        </w:rPr>
        <w:t xml:space="preserve">Archée</w:t>
      </w:r>
      <w:r w:rsidDel="00000000" w:rsidR="00000000" w:rsidRPr="00000000">
        <w:rPr>
          <w:rFonts w:ascii="PT Serif" w:cs="PT Serif" w:eastAsia="PT Serif" w:hAnsi="PT Serif"/>
          <w:color w:val="222222"/>
          <w:sz w:val="24"/>
          <w:szCs w:val="24"/>
          <w:highlight w:val="white"/>
          <w:rtl w:val="0"/>
        </w:rPr>
        <w:t xml:space="preserve"> 4 µm, vit en eau très salée d’Afrique. </w:t>
      </w:r>
    </w:p>
    <w:p w:rsidR="00000000" w:rsidDel="00000000" w:rsidP="00000000" w:rsidRDefault="00000000" w:rsidRPr="00000000" w14:paraId="00000218">
      <w:pPr>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La concentration d’archées peut faire varier la couleur de l’environnement. </w:t>
      </w:r>
    </w:p>
    <w:p w:rsidR="00000000" w:rsidDel="00000000" w:rsidP="00000000" w:rsidRDefault="00000000" w:rsidRPr="00000000" w14:paraId="00000219">
      <w:pPr>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Perle de soufre de Namibie: streptocoque, taille d’une drosophile, très grosse bactérie. La limite de taille est dûe au mode d’alimentation (à travers de la membrane): plus la taille est grande, plus le volume est grand (rapport plus petit). Bactéries plus petites pour mieux se nourrir par rapport à leur grosseur. Perle: emmagasine de l’énergie, les autres bactéries n’emmagasinent rien. Cristaux de soufre et vacuoles dans la perle. </w:t>
      </w:r>
      <w:r w:rsidDel="00000000" w:rsidR="00000000" w:rsidRPr="00000000">
        <w:drawing>
          <wp:anchor allowOverlap="1" behindDoc="0" distB="19050" distT="19050" distL="19050" distR="19050" hidden="0" layoutInCell="1" locked="0" relativeHeight="0" simplePos="0">
            <wp:simplePos x="0" y="0"/>
            <wp:positionH relativeFrom="column">
              <wp:posOffset>2152650</wp:posOffset>
            </wp:positionH>
            <wp:positionV relativeFrom="paragraph">
              <wp:posOffset>1114425</wp:posOffset>
            </wp:positionV>
            <wp:extent cx="3581400" cy="2466975"/>
            <wp:effectExtent b="0" l="0" r="0" t="0"/>
            <wp:wrapSquare wrapText="bothSides" distB="19050" distT="19050" distL="19050" distR="19050"/>
            <wp:docPr id="19" name="image7.jpg"/>
            <a:graphic>
              <a:graphicData uri="http://schemas.openxmlformats.org/drawingml/2006/picture">
                <pic:pic>
                  <pic:nvPicPr>
                    <pic:cNvPr id="0" name="image7.jpg"/>
                    <pic:cNvPicPr preferRelativeResize="0"/>
                  </pic:nvPicPr>
                  <pic:blipFill>
                    <a:blip r:embed="rId17"/>
                    <a:srcRect b="25502" l="0" r="0" t="0"/>
                    <a:stretch>
                      <a:fillRect/>
                    </a:stretch>
                  </pic:blipFill>
                  <pic:spPr>
                    <a:xfrm>
                      <a:off x="0" y="0"/>
                      <a:ext cx="3581400" cy="2466975"/>
                    </a:xfrm>
                    <a:prstGeom prst="rect"/>
                    <a:ln/>
                  </pic:spPr>
                </pic:pic>
              </a:graphicData>
            </a:graphic>
          </wp:anchor>
        </w:drawing>
      </w:r>
    </w:p>
    <w:p w:rsidR="00000000" w:rsidDel="00000000" w:rsidP="00000000" w:rsidRDefault="00000000" w:rsidRPr="00000000" w14:paraId="0000021A">
      <w:pPr>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- 50% des procaryotes sont mobiles. </w:t>
      </w:r>
    </w:p>
    <w:p w:rsidR="00000000" w:rsidDel="00000000" w:rsidP="00000000" w:rsidRDefault="00000000" w:rsidRPr="00000000" w14:paraId="0000021B">
      <w:pPr>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Vitesse: 50 fois leur longueur corporelle par seconde</w:t>
      </w:r>
    </w:p>
    <w:p w:rsidR="00000000" w:rsidDel="00000000" w:rsidP="00000000" w:rsidRDefault="00000000" w:rsidRPr="00000000" w14:paraId="0000021C">
      <w:pPr>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Capable de taxie (peuvent se diriger vers le noir, la lumière, le pH, etc.); corpuscule basal constitue le moteur du flagelle</w:t>
      </w:r>
    </w:p>
    <w:p w:rsidR="00000000" w:rsidDel="00000000" w:rsidP="00000000" w:rsidRDefault="00000000" w:rsidRPr="00000000" w14:paraId="0000021D">
      <w:pPr>
        <w:jc w:val="both"/>
        <w:rPr>
          <w:rFonts w:ascii="PT Serif" w:cs="PT Serif" w:eastAsia="PT Serif" w:hAnsi="PT Serif"/>
          <w:b w:val="1"/>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Peptidoglycane: absente chez les </w:t>
      </w:r>
      <w:r w:rsidDel="00000000" w:rsidR="00000000" w:rsidRPr="00000000">
        <w:rPr>
          <w:rFonts w:ascii="PT Serif" w:cs="PT Serif" w:eastAsia="PT Serif" w:hAnsi="PT Serif"/>
          <w:b w:val="1"/>
          <w:color w:val="222222"/>
          <w:sz w:val="24"/>
          <w:szCs w:val="24"/>
          <w:highlight w:val="white"/>
          <w:rtl w:val="0"/>
        </w:rPr>
        <w:t xml:space="preserve">archées et eucaryotes</w:t>
      </w:r>
    </w:p>
    <w:p w:rsidR="00000000" w:rsidDel="00000000" w:rsidP="00000000" w:rsidRDefault="00000000" w:rsidRPr="00000000" w14:paraId="0000021E">
      <w:pPr>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Positif: peptidoglycane, couche épaisse par-dessus la membrane. M</w:t>
      </w:r>
      <w:r w:rsidDel="00000000" w:rsidR="00000000" w:rsidRPr="00000000">
        <w:drawing>
          <wp:anchor allowOverlap="1" behindDoc="0" distB="19050" distT="19050" distL="19050" distR="19050" hidden="0" layoutInCell="1" locked="0" relativeHeight="0" simplePos="0">
            <wp:simplePos x="0" y="0"/>
            <wp:positionH relativeFrom="column">
              <wp:posOffset>1</wp:posOffset>
            </wp:positionH>
            <wp:positionV relativeFrom="paragraph">
              <wp:posOffset>57150</wp:posOffset>
            </wp:positionV>
            <wp:extent cx="4524375" cy="2195513"/>
            <wp:effectExtent b="0" l="0" r="0" t="0"/>
            <wp:wrapSquare wrapText="bothSides" distB="19050" distT="19050" distL="19050" distR="19050"/>
            <wp:docPr id="14" name="image13.jpg"/>
            <a:graphic>
              <a:graphicData uri="http://schemas.openxmlformats.org/drawingml/2006/picture">
                <pic:pic>
                  <pic:nvPicPr>
                    <pic:cNvPr id="0" name="image13.jpg"/>
                    <pic:cNvPicPr preferRelativeResize="0"/>
                  </pic:nvPicPr>
                  <pic:blipFill>
                    <a:blip r:embed="rId18"/>
                    <a:srcRect b="11185" l="1037" r="943" t="2598"/>
                    <a:stretch>
                      <a:fillRect/>
                    </a:stretch>
                  </pic:blipFill>
                  <pic:spPr>
                    <a:xfrm>
                      <a:off x="0" y="0"/>
                      <a:ext cx="4524375" cy="2195513"/>
                    </a:xfrm>
                    <a:prstGeom prst="rect"/>
                    <a:ln/>
                  </pic:spPr>
                </pic:pic>
              </a:graphicData>
            </a:graphic>
          </wp:anchor>
        </w:drawing>
      </w:r>
    </w:p>
    <w:p w:rsidR="00000000" w:rsidDel="00000000" w:rsidP="00000000" w:rsidRDefault="00000000" w:rsidRPr="00000000" w14:paraId="0000021F">
      <w:pPr>
        <w:jc w:val="both"/>
        <w:rPr>
          <w:rFonts w:ascii="PT Serif" w:cs="PT Serif" w:eastAsia="PT Serif" w:hAnsi="PT Serif"/>
          <w:color w:val="222222"/>
          <w:sz w:val="24"/>
          <w:szCs w:val="24"/>
          <w:highlight w:val="white"/>
        </w:rPr>
      </w:pPr>
      <w:r w:rsidDel="00000000" w:rsidR="00000000" w:rsidRPr="00000000">
        <w:rPr>
          <w:rtl w:val="0"/>
        </w:rPr>
      </w:r>
    </w:p>
    <w:p w:rsidR="00000000" w:rsidDel="00000000" w:rsidP="00000000" w:rsidRDefault="00000000" w:rsidRPr="00000000" w14:paraId="00000220">
      <w:pPr>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Négatif: entre membrane externe et plasmique. N-M</w:t>
      </w:r>
    </w:p>
    <w:p w:rsidR="00000000" w:rsidDel="00000000" w:rsidP="00000000" w:rsidRDefault="00000000" w:rsidRPr="00000000" w14:paraId="00000221">
      <w:pPr>
        <w:jc w:val="both"/>
        <w:rPr>
          <w:rFonts w:ascii="PT Serif" w:cs="PT Serif" w:eastAsia="PT Serif" w:hAnsi="PT Serif"/>
          <w:color w:val="222222"/>
          <w:sz w:val="24"/>
          <w:szCs w:val="24"/>
          <w:highlight w:val="white"/>
        </w:rPr>
      </w:pPr>
      <w:r w:rsidDel="00000000" w:rsidR="00000000" w:rsidRPr="00000000">
        <w:rPr>
          <w:rtl w:val="0"/>
        </w:rPr>
      </w:r>
    </w:p>
    <w:p w:rsidR="00000000" w:rsidDel="00000000" w:rsidP="00000000" w:rsidRDefault="00000000" w:rsidRPr="00000000" w14:paraId="00000222">
      <w:pPr>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Les antibiotiques attaquent les membranes de peptidoglycane. Aucune autre cellule n’a cette membrane, alors les antibiotiques attaquent seulement les bactéries.</w:t>
      </w:r>
    </w:p>
    <w:p w:rsidR="00000000" w:rsidDel="00000000" w:rsidP="00000000" w:rsidRDefault="00000000" w:rsidRPr="00000000" w14:paraId="00000223">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Structures qui permettent la fixation à un substrat. Exemple: Gonorrhée, lorsque ingéré, s’attache aux parois, se multiplie et devient pathogène. </w:t>
      </w:r>
    </w:p>
    <w:p w:rsidR="00000000" w:rsidDel="00000000" w:rsidP="00000000" w:rsidRDefault="00000000" w:rsidRPr="00000000" w14:paraId="00000224">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La découverte de la cause des ulcères gastriques: Marshall &amp; Warren. 1974: </w:t>
      </w:r>
      <w:r w:rsidDel="00000000" w:rsidR="00000000" w:rsidRPr="00000000">
        <w:rPr>
          <w:rFonts w:ascii="PT Serif" w:cs="PT Serif" w:eastAsia="PT Serif" w:hAnsi="PT Serif"/>
          <w:b w:val="1"/>
          <w:color w:val="222222"/>
          <w:sz w:val="24"/>
          <w:szCs w:val="24"/>
          <w:highlight w:val="white"/>
          <w:rtl w:val="0"/>
        </w:rPr>
        <w:t xml:space="preserve">observation</w:t>
      </w:r>
      <w:r w:rsidDel="00000000" w:rsidR="00000000" w:rsidRPr="00000000">
        <w:rPr>
          <w:rFonts w:ascii="PT Serif" w:cs="PT Serif" w:eastAsia="PT Serif" w:hAnsi="PT Serif"/>
          <w:color w:val="222222"/>
          <w:sz w:val="24"/>
          <w:szCs w:val="24"/>
          <w:highlight w:val="white"/>
          <w:rtl w:val="0"/>
        </w:rPr>
        <w:t xml:space="preserve"> que la bactérie </w:t>
      </w:r>
      <w:r w:rsidDel="00000000" w:rsidR="00000000" w:rsidRPr="00000000">
        <w:rPr>
          <w:rFonts w:ascii="PT Serif" w:cs="PT Serif" w:eastAsia="PT Serif" w:hAnsi="PT Serif"/>
          <w:i w:val="1"/>
          <w:color w:val="222222"/>
          <w:sz w:val="24"/>
          <w:szCs w:val="24"/>
          <w:highlight w:val="white"/>
          <w:rtl w:val="0"/>
        </w:rPr>
        <w:t xml:space="preserve">Helicobacter pylori </w:t>
      </w:r>
      <w:r w:rsidDel="00000000" w:rsidR="00000000" w:rsidRPr="00000000">
        <w:rPr>
          <w:rFonts w:ascii="PT Serif" w:cs="PT Serif" w:eastAsia="PT Serif" w:hAnsi="PT Serif"/>
          <w:color w:val="222222"/>
          <w:sz w:val="24"/>
          <w:szCs w:val="24"/>
          <w:highlight w:val="white"/>
          <w:rtl w:val="0"/>
        </w:rPr>
        <w:t xml:space="preserve">est souvent trouvée à proximité des ulcères d’estomac. </w:t>
      </w:r>
    </w:p>
    <w:p w:rsidR="00000000" w:rsidDel="00000000" w:rsidP="00000000" w:rsidRDefault="00000000" w:rsidRPr="00000000" w14:paraId="00000225">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Marshall décide d’appliquer les postulats de Koch (technique pour identifier les bactéries) pour identifier scientifiquement l’agent pathogène.</w:t>
      </w:r>
    </w:p>
    <w:p w:rsidR="00000000" w:rsidDel="00000000" w:rsidP="00000000" w:rsidRDefault="00000000" w:rsidRPr="00000000" w14:paraId="00000226">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b w:val="1"/>
          <w:color w:val="222222"/>
          <w:sz w:val="24"/>
          <w:szCs w:val="24"/>
          <w:highlight w:val="white"/>
          <w:rtl w:val="0"/>
        </w:rPr>
        <w:t xml:space="preserve">- Postulat 1</w:t>
      </w:r>
      <w:r w:rsidDel="00000000" w:rsidR="00000000" w:rsidRPr="00000000">
        <w:rPr>
          <w:rFonts w:ascii="PT Serif" w:cs="PT Serif" w:eastAsia="PT Serif" w:hAnsi="PT Serif"/>
          <w:color w:val="222222"/>
          <w:sz w:val="24"/>
          <w:szCs w:val="24"/>
          <w:highlight w:val="white"/>
          <w:rtl w:val="0"/>
        </w:rPr>
        <w:t xml:space="preserve">: L’agent pathogène doit être présent dans tous les cas où la maladie se manifeste.</w:t>
      </w:r>
    </w:p>
    <w:p w:rsidR="00000000" w:rsidDel="00000000" w:rsidP="00000000" w:rsidRDefault="00000000" w:rsidRPr="00000000" w14:paraId="00000227">
      <w:pPr>
        <w:ind w:left="72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Dès 1983, Marshall avait compilé des données provenant de plusieurs patients montrant la </w:t>
      </w:r>
      <w:r w:rsidDel="00000000" w:rsidR="00000000" w:rsidRPr="00000000">
        <w:rPr>
          <w:rFonts w:ascii="PT Serif" w:cs="PT Serif" w:eastAsia="PT Serif" w:hAnsi="PT Serif"/>
          <w:b w:val="1"/>
          <w:color w:val="222222"/>
          <w:sz w:val="24"/>
          <w:szCs w:val="24"/>
          <w:highlight w:val="white"/>
          <w:rtl w:val="0"/>
        </w:rPr>
        <w:t xml:space="preserve">présence continue</w:t>
      </w:r>
      <w:r w:rsidDel="00000000" w:rsidR="00000000" w:rsidRPr="00000000">
        <w:rPr>
          <w:rFonts w:ascii="PT Serif" w:cs="PT Serif" w:eastAsia="PT Serif" w:hAnsi="PT Serif"/>
          <w:color w:val="222222"/>
          <w:sz w:val="24"/>
          <w:szCs w:val="24"/>
          <w:highlight w:val="white"/>
          <w:rtl w:val="0"/>
        </w:rPr>
        <w:t xml:space="preserve"> de la bactérie </w:t>
      </w:r>
      <w:r w:rsidDel="00000000" w:rsidR="00000000" w:rsidRPr="00000000">
        <w:rPr>
          <w:rFonts w:ascii="PT Serif" w:cs="PT Serif" w:eastAsia="PT Serif" w:hAnsi="PT Serif"/>
          <w:b w:val="1"/>
          <w:i w:val="1"/>
          <w:color w:val="222222"/>
          <w:sz w:val="24"/>
          <w:szCs w:val="24"/>
          <w:highlight w:val="white"/>
          <w:rtl w:val="0"/>
        </w:rPr>
        <w:t xml:space="preserve">Helicobacter pylori</w:t>
      </w:r>
      <w:r w:rsidDel="00000000" w:rsidR="00000000" w:rsidRPr="00000000">
        <w:rPr>
          <w:rFonts w:ascii="PT Serif" w:cs="PT Serif" w:eastAsia="PT Serif" w:hAnsi="PT Serif"/>
          <w:color w:val="222222"/>
          <w:sz w:val="24"/>
          <w:szCs w:val="24"/>
          <w:highlight w:val="white"/>
          <w:rtl w:val="0"/>
        </w:rPr>
        <w:t xml:space="preserve"> autour des ulcères ou inflammations gastriques. Plus précisément en Austalie </w:t>
      </w:r>
    </w:p>
    <w:p w:rsidR="00000000" w:rsidDel="00000000" w:rsidP="00000000" w:rsidRDefault="00000000" w:rsidRPr="00000000" w14:paraId="00000228">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w:t>
      </w:r>
      <w:r w:rsidDel="00000000" w:rsidR="00000000" w:rsidRPr="00000000">
        <w:rPr>
          <w:rFonts w:ascii="PT Serif" w:cs="PT Serif" w:eastAsia="PT Serif" w:hAnsi="PT Serif"/>
          <w:b w:val="1"/>
          <w:color w:val="222222"/>
          <w:sz w:val="24"/>
          <w:szCs w:val="24"/>
          <w:highlight w:val="white"/>
          <w:rtl w:val="0"/>
        </w:rPr>
        <w:t xml:space="preserve"> Postulat 2:</w:t>
      </w:r>
      <w:r w:rsidDel="00000000" w:rsidR="00000000" w:rsidRPr="00000000">
        <w:rPr>
          <w:rFonts w:ascii="PT Serif" w:cs="PT Serif" w:eastAsia="PT Serif" w:hAnsi="PT Serif"/>
          <w:color w:val="222222"/>
          <w:sz w:val="24"/>
          <w:szCs w:val="24"/>
          <w:highlight w:val="white"/>
          <w:rtl w:val="0"/>
        </w:rPr>
        <w:t xml:space="preserve">  L’agent pathogène doit être isolé de l’hôte et cultivé en laboratoire.</w:t>
      </w:r>
    </w:p>
    <w:p w:rsidR="00000000" w:rsidDel="00000000" w:rsidP="00000000" w:rsidRDefault="00000000" w:rsidRPr="00000000" w14:paraId="00000229">
      <w:pPr>
        <w:ind w:left="72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- 1982: Il isole la bactérie en recueillant des frottis de patients atteint puis les place dans un incubateur mais en partant pour le week-end oublis les échantillons et à leur surprise en revenant, ils ont réussit </w:t>
      </w:r>
      <w:r w:rsidDel="00000000" w:rsidR="00000000" w:rsidRPr="00000000">
        <w:rPr>
          <w:rFonts w:ascii="PT Serif" w:cs="PT Serif" w:eastAsia="PT Serif" w:hAnsi="PT Serif"/>
          <w:b w:val="1"/>
          <w:color w:val="222222"/>
          <w:sz w:val="24"/>
          <w:szCs w:val="24"/>
          <w:highlight w:val="white"/>
          <w:rtl w:val="0"/>
        </w:rPr>
        <w:t xml:space="preserve">à faire croître</w:t>
      </w:r>
      <w:r w:rsidDel="00000000" w:rsidR="00000000" w:rsidRPr="00000000">
        <w:rPr>
          <w:rFonts w:ascii="PT Serif" w:cs="PT Serif" w:eastAsia="PT Serif" w:hAnsi="PT Serif"/>
          <w:color w:val="222222"/>
          <w:sz w:val="24"/>
          <w:szCs w:val="24"/>
          <w:highlight w:val="white"/>
          <w:rtl w:val="0"/>
        </w:rPr>
        <w:t xml:space="preserve"> la bactérie en laboratoire et ont produit une colonie. </w:t>
      </w:r>
    </w:p>
    <w:p w:rsidR="00000000" w:rsidDel="00000000" w:rsidP="00000000" w:rsidRDefault="00000000" w:rsidRPr="00000000" w14:paraId="0000022A">
      <w:pPr>
        <w:ind w:left="72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En 1984, présentation des résultats préliminaires: </w:t>
      </w:r>
      <w:r w:rsidDel="00000000" w:rsidR="00000000" w:rsidRPr="00000000">
        <w:rPr>
          <w:rFonts w:ascii="PT Serif" w:cs="PT Serif" w:eastAsia="PT Serif" w:hAnsi="PT Serif"/>
          <w:b w:val="1"/>
          <w:color w:val="222222"/>
          <w:sz w:val="24"/>
          <w:szCs w:val="24"/>
          <w:highlight w:val="white"/>
          <w:rtl w:val="0"/>
        </w:rPr>
        <w:t xml:space="preserve">scepticisme</w:t>
      </w:r>
      <w:r w:rsidDel="00000000" w:rsidR="00000000" w:rsidRPr="00000000">
        <w:rPr>
          <w:rFonts w:ascii="PT Serif" w:cs="PT Serif" w:eastAsia="PT Serif" w:hAnsi="PT Serif"/>
          <w:color w:val="222222"/>
          <w:sz w:val="24"/>
          <w:szCs w:val="24"/>
          <w:highlight w:val="white"/>
          <w:rtl w:val="0"/>
        </w:rPr>
        <w:t xml:space="preserve">.</w:t>
      </w:r>
    </w:p>
    <w:p w:rsidR="00000000" w:rsidDel="00000000" w:rsidP="00000000" w:rsidRDefault="00000000" w:rsidRPr="00000000" w14:paraId="0000022B">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w:t>
      </w:r>
      <w:r w:rsidDel="00000000" w:rsidR="00000000" w:rsidRPr="00000000">
        <w:rPr>
          <w:rFonts w:ascii="PT Serif" w:cs="PT Serif" w:eastAsia="PT Serif" w:hAnsi="PT Serif"/>
          <w:b w:val="1"/>
          <w:color w:val="222222"/>
          <w:sz w:val="24"/>
          <w:szCs w:val="24"/>
          <w:highlight w:val="white"/>
          <w:rtl w:val="0"/>
        </w:rPr>
        <w:t xml:space="preserve"> Postulat 3:</w:t>
      </w:r>
      <w:r w:rsidDel="00000000" w:rsidR="00000000" w:rsidRPr="00000000">
        <w:rPr>
          <w:rFonts w:ascii="PT Serif" w:cs="PT Serif" w:eastAsia="PT Serif" w:hAnsi="PT Serif"/>
          <w:color w:val="222222"/>
          <w:sz w:val="24"/>
          <w:szCs w:val="24"/>
          <w:highlight w:val="white"/>
          <w:rtl w:val="0"/>
        </w:rPr>
        <w:t xml:space="preserve"> La maladie doit se manifester de nouveau lorsqu’une culture pure de l’agent pathogène est inoculée chez un hôte sensible.</w:t>
      </w:r>
    </w:p>
    <w:p w:rsidR="00000000" w:rsidDel="00000000" w:rsidP="00000000" w:rsidRDefault="00000000" w:rsidRPr="00000000" w14:paraId="0000022C">
      <w:pPr>
        <w:ind w:left="72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Plusieurs essais chez les animaux mais aucun animal expérimental n’est affecté par la bactérie.</w:t>
      </w:r>
    </w:p>
    <w:p w:rsidR="00000000" w:rsidDel="00000000" w:rsidP="00000000" w:rsidRDefault="00000000" w:rsidRPr="00000000" w14:paraId="0000022D">
      <w:pPr>
        <w:ind w:left="72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Marshall et un de ses élève décident d’ingurgiter une solution d’Hélicobacter pylori. Résultat: </w:t>
      </w:r>
      <w:r w:rsidDel="00000000" w:rsidR="00000000" w:rsidRPr="00000000">
        <w:rPr>
          <w:rFonts w:ascii="PT Serif" w:cs="PT Serif" w:eastAsia="PT Serif" w:hAnsi="PT Serif"/>
          <w:b w:val="1"/>
          <w:color w:val="222222"/>
          <w:sz w:val="24"/>
          <w:szCs w:val="24"/>
          <w:highlight w:val="white"/>
          <w:rtl w:val="0"/>
        </w:rPr>
        <w:t xml:space="preserve">inflammation de l’estomac en moins d’une semaine.</w:t>
      </w:r>
      <w:r w:rsidDel="00000000" w:rsidR="00000000" w:rsidRPr="00000000">
        <w:rPr>
          <w:rFonts w:ascii="PT Serif" w:cs="PT Serif" w:eastAsia="PT Serif" w:hAnsi="PT Serif"/>
          <w:color w:val="222222"/>
          <w:sz w:val="24"/>
          <w:szCs w:val="24"/>
          <w:highlight w:val="white"/>
          <w:rtl w:val="0"/>
        </w:rPr>
        <w:t xml:space="preserve"> </w:t>
      </w:r>
    </w:p>
    <w:p w:rsidR="00000000" w:rsidDel="00000000" w:rsidP="00000000" w:rsidRDefault="00000000" w:rsidRPr="00000000" w14:paraId="0000022E">
      <w:pPr>
        <w:ind w:left="72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-L’hypothèse la plus </w:t>
      </w:r>
      <w:r w:rsidDel="00000000" w:rsidR="00000000" w:rsidRPr="00000000">
        <w:rPr>
          <w:rFonts w:ascii="PT Serif" w:cs="PT Serif" w:eastAsia="PT Serif" w:hAnsi="PT Serif"/>
          <w:b w:val="1"/>
          <w:color w:val="222222"/>
          <w:sz w:val="24"/>
          <w:szCs w:val="24"/>
          <w:highlight w:val="white"/>
          <w:rtl w:val="0"/>
        </w:rPr>
        <w:t xml:space="preserve">parcimonieuse</w:t>
      </w:r>
      <w:r w:rsidDel="00000000" w:rsidR="00000000" w:rsidRPr="00000000">
        <w:rPr>
          <w:rFonts w:ascii="PT Serif" w:cs="PT Serif" w:eastAsia="PT Serif" w:hAnsi="PT Serif"/>
          <w:color w:val="222222"/>
          <w:sz w:val="24"/>
          <w:szCs w:val="24"/>
          <w:highlight w:val="white"/>
          <w:rtl w:val="0"/>
        </w:rPr>
        <w:t xml:space="preserve"> est que la maladie résulte de l’ingestion de la solution</w:t>
      </w:r>
    </w:p>
    <w:p w:rsidR="00000000" w:rsidDel="00000000" w:rsidP="00000000" w:rsidRDefault="00000000" w:rsidRPr="00000000" w14:paraId="0000022F">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w:t>
      </w:r>
      <w:r w:rsidDel="00000000" w:rsidR="00000000" w:rsidRPr="00000000">
        <w:rPr>
          <w:rFonts w:ascii="PT Serif" w:cs="PT Serif" w:eastAsia="PT Serif" w:hAnsi="PT Serif"/>
          <w:b w:val="1"/>
          <w:color w:val="222222"/>
          <w:sz w:val="24"/>
          <w:szCs w:val="24"/>
          <w:highlight w:val="white"/>
          <w:rtl w:val="0"/>
        </w:rPr>
        <w:t xml:space="preserve">Postulat 4:</w:t>
      </w:r>
      <w:r w:rsidDel="00000000" w:rsidR="00000000" w:rsidRPr="00000000">
        <w:rPr>
          <w:rFonts w:ascii="PT Serif" w:cs="PT Serif" w:eastAsia="PT Serif" w:hAnsi="PT Serif"/>
          <w:color w:val="222222"/>
          <w:sz w:val="24"/>
          <w:szCs w:val="24"/>
          <w:highlight w:val="white"/>
          <w:rtl w:val="0"/>
        </w:rPr>
        <w:t xml:space="preserve"> Le même agent </w:t>
      </w:r>
      <w:r w:rsidDel="00000000" w:rsidR="00000000" w:rsidRPr="00000000">
        <w:rPr>
          <w:rFonts w:ascii="PT Serif" w:cs="PT Serif" w:eastAsia="PT Serif" w:hAnsi="PT Serif"/>
          <w:b w:val="1"/>
          <w:color w:val="222222"/>
          <w:sz w:val="24"/>
          <w:szCs w:val="24"/>
          <w:highlight w:val="white"/>
          <w:rtl w:val="0"/>
        </w:rPr>
        <w:t xml:space="preserve">pathogène</w:t>
      </w:r>
      <w:r w:rsidDel="00000000" w:rsidR="00000000" w:rsidRPr="00000000">
        <w:rPr>
          <w:rFonts w:ascii="PT Serif" w:cs="PT Serif" w:eastAsia="PT Serif" w:hAnsi="PT Serif"/>
          <w:color w:val="222222"/>
          <w:sz w:val="24"/>
          <w:szCs w:val="24"/>
          <w:highlight w:val="white"/>
          <w:rtl w:val="0"/>
        </w:rPr>
        <w:t xml:space="preserve"> doit être récupéré de nouveau chez l’hôte infecté expérimentalement.</w:t>
      </w:r>
    </w:p>
    <w:p w:rsidR="00000000" w:rsidDel="00000000" w:rsidP="00000000" w:rsidRDefault="00000000" w:rsidRPr="00000000" w14:paraId="00000230">
      <w:pPr>
        <w:ind w:left="72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Ils récupèrent la bactérie de l’estomac du chercheur et du volontaire et la font croître en laboratoire.</w:t>
      </w:r>
    </w:p>
    <w:p w:rsidR="00000000" w:rsidDel="00000000" w:rsidP="00000000" w:rsidRDefault="00000000" w:rsidRPr="00000000" w14:paraId="00000231">
      <w:pPr>
        <w:ind w:left="72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w:t>
      </w:r>
      <w:r w:rsidDel="00000000" w:rsidR="00000000" w:rsidRPr="00000000">
        <w:rPr>
          <w:rFonts w:ascii="PT Serif" w:cs="PT Serif" w:eastAsia="PT Serif" w:hAnsi="PT Serif"/>
          <w:b w:val="1"/>
          <w:color w:val="222222"/>
          <w:sz w:val="24"/>
          <w:szCs w:val="24"/>
          <w:highlight w:val="white"/>
          <w:rtl w:val="0"/>
        </w:rPr>
        <w:t xml:space="preserve">Un traitement antibiotique a guéri l’inflammation.</w:t>
      </w:r>
      <w:r w:rsidDel="00000000" w:rsidR="00000000" w:rsidRPr="00000000">
        <w:rPr>
          <w:rFonts w:ascii="PT Serif" w:cs="PT Serif" w:eastAsia="PT Serif" w:hAnsi="PT Serif"/>
          <w:color w:val="222222"/>
          <w:sz w:val="24"/>
          <w:szCs w:val="24"/>
          <w:highlight w:val="white"/>
          <w:rtl w:val="0"/>
        </w:rPr>
        <w:t xml:space="preserve"> </w:t>
      </w:r>
    </w:p>
    <w:p w:rsidR="00000000" w:rsidDel="00000000" w:rsidP="00000000" w:rsidRDefault="00000000" w:rsidRPr="00000000" w14:paraId="00000232">
      <w:pPr>
        <w:ind w:left="72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Publication des résultats en 1985.</w:t>
      </w:r>
    </w:p>
    <w:p w:rsidR="00000000" w:rsidDel="00000000" w:rsidP="00000000" w:rsidRDefault="00000000" w:rsidRPr="00000000" w14:paraId="00000233">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Conclusion: Au début des années 90, </w:t>
      </w:r>
      <w:r w:rsidDel="00000000" w:rsidR="00000000" w:rsidRPr="00000000">
        <w:rPr>
          <w:rFonts w:ascii="PT Serif" w:cs="PT Serif" w:eastAsia="PT Serif" w:hAnsi="PT Serif"/>
          <w:b w:val="1"/>
          <w:color w:val="222222"/>
          <w:sz w:val="24"/>
          <w:szCs w:val="24"/>
          <w:highlight w:val="white"/>
          <w:rtl w:val="0"/>
        </w:rPr>
        <w:t xml:space="preserve">trois études indépendantes</w:t>
      </w:r>
      <w:r w:rsidDel="00000000" w:rsidR="00000000" w:rsidRPr="00000000">
        <w:rPr>
          <w:rFonts w:ascii="PT Serif" w:cs="PT Serif" w:eastAsia="PT Serif" w:hAnsi="PT Serif"/>
          <w:color w:val="222222"/>
          <w:sz w:val="24"/>
          <w:szCs w:val="24"/>
          <w:highlight w:val="white"/>
          <w:rtl w:val="0"/>
        </w:rPr>
        <w:t xml:space="preserve"> menées auprès de centaines de patients </w:t>
      </w:r>
      <w:r w:rsidDel="00000000" w:rsidR="00000000" w:rsidRPr="00000000">
        <w:rPr>
          <w:rFonts w:ascii="PT Serif" w:cs="PT Serif" w:eastAsia="PT Serif" w:hAnsi="PT Serif"/>
          <w:b w:val="1"/>
          <w:color w:val="222222"/>
          <w:sz w:val="24"/>
          <w:szCs w:val="24"/>
          <w:highlight w:val="white"/>
          <w:rtl w:val="0"/>
        </w:rPr>
        <w:t xml:space="preserve">confirment</w:t>
      </w:r>
      <w:r w:rsidDel="00000000" w:rsidR="00000000" w:rsidRPr="00000000">
        <w:rPr>
          <w:rFonts w:ascii="PT Serif" w:cs="PT Serif" w:eastAsia="PT Serif" w:hAnsi="PT Serif"/>
          <w:color w:val="222222"/>
          <w:sz w:val="24"/>
          <w:szCs w:val="24"/>
          <w:highlight w:val="white"/>
          <w:rtl w:val="0"/>
        </w:rPr>
        <w:t xml:space="preserve"> le fait que l’administration d’antibiotiques peut guérir les inflammations ou ulcères de l’estomac.</w:t>
      </w:r>
    </w:p>
    <w:p w:rsidR="00000000" w:rsidDel="00000000" w:rsidP="00000000" w:rsidRDefault="00000000" w:rsidRPr="00000000" w14:paraId="00000234">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u w:val="single"/>
          <w:rtl w:val="0"/>
        </w:rPr>
        <w:t xml:space="preserve">Mode d’action de Helicobacter pylori:</w:t>
      </w:r>
      <w:r w:rsidDel="00000000" w:rsidR="00000000" w:rsidRPr="00000000">
        <w:rPr>
          <w:rFonts w:ascii="PT Serif" w:cs="PT Serif" w:eastAsia="PT Serif" w:hAnsi="PT Serif"/>
          <w:color w:val="222222"/>
          <w:sz w:val="24"/>
          <w:szCs w:val="24"/>
          <w:highlight w:val="white"/>
          <w:rtl w:val="0"/>
        </w:rPr>
        <w:t xml:space="preserve"> Dans l’estomac, il ya la présence d’une muqueuse qui sécrète soit de l’acide ou des enzymes gastrique donc environnement acide mais les bactéries peuvent très bien nager dans cet environnement et vont se diriger lorsqu’elles entrent dans l’estomac dans la couche de mucus qui recouvre la muqueuse et la la protège contre l’acidité. Elles s'installent, se dirige (chimotaxie) sur les cellules et vont sécréter une enzyme (une uréase) et avec l’effet des autres éléments chimique présent dans l’estomac vont créer un environnement plus basique. Ceci mène à la création d’un micro environnement plus neutre autour de la bactérie où l’acidité n’a plus aucun impact sur elle. Conséquence, destruction des cellules de la muqueuse en se nourrissant des éléments nutritifs de ces cellules et éventuellement mène à une résorption de la couche de muqueuse par l’action bactérienne ce qui fait en sorte que l’acidité de l’estomac touche directement les cellules et crée inflammation de l’estomac. </w:t>
      </w:r>
      <w:r w:rsidDel="00000000" w:rsidR="00000000" w:rsidRPr="00000000">
        <w:rPr>
          <w:rFonts w:ascii="PT Serif" w:cs="PT Serif" w:eastAsia="PT Serif" w:hAnsi="PT Serif"/>
          <w:color w:val="222222"/>
          <w:sz w:val="24"/>
          <w:szCs w:val="24"/>
          <w:highlight w:val="white"/>
          <w:rtl w:val="0"/>
        </w:rPr>
        <w:t xml:space="preserve">Ont sait que cette bactérie est présente chez la moitié des humains et donc si une personne porte cette bactérie, elle n’est pas certaine d’avoir la maladie. Ce qui porte à croire que la bactérie possède peut être un autre rôle dans l’organisme humain </w:t>
      </w:r>
    </w:p>
    <w:p w:rsidR="00000000" w:rsidDel="00000000" w:rsidP="00000000" w:rsidRDefault="00000000" w:rsidRPr="00000000" w14:paraId="00000235">
      <w:pPr>
        <w:ind w:left="0" w:firstLine="0"/>
        <w:jc w:val="both"/>
        <w:rPr>
          <w:rFonts w:ascii="PT Serif" w:cs="PT Serif" w:eastAsia="PT Serif" w:hAnsi="PT Serif"/>
          <w:color w:val="222222"/>
          <w:sz w:val="24"/>
          <w:szCs w:val="24"/>
          <w:highlight w:val="white"/>
        </w:rPr>
      </w:pPr>
      <w:r w:rsidDel="00000000" w:rsidR="00000000" w:rsidRPr="00000000">
        <w:rPr>
          <w:rtl w:val="0"/>
        </w:rPr>
      </w:r>
    </w:p>
    <w:p w:rsidR="00000000" w:rsidDel="00000000" w:rsidP="00000000" w:rsidRDefault="00000000" w:rsidRPr="00000000" w14:paraId="00000236">
      <w:pPr>
        <w:ind w:left="0" w:firstLine="0"/>
        <w:jc w:val="both"/>
        <w:rPr>
          <w:rFonts w:ascii="PT Serif" w:cs="PT Serif" w:eastAsia="PT Serif" w:hAnsi="PT Serif"/>
          <w:color w:val="222222"/>
          <w:sz w:val="24"/>
          <w:szCs w:val="24"/>
          <w:highlight w:val="white"/>
          <w:u w:val="single"/>
        </w:rPr>
      </w:pPr>
      <w:r w:rsidDel="00000000" w:rsidR="00000000" w:rsidRPr="00000000">
        <w:rPr>
          <w:rFonts w:ascii="PT Serif" w:cs="PT Serif" w:eastAsia="PT Serif" w:hAnsi="PT Serif"/>
          <w:color w:val="222222"/>
          <w:sz w:val="24"/>
          <w:szCs w:val="24"/>
          <w:highlight w:val="white"/>
          <w:u w:val="single"/>
          <w:rtl w:val="0"/>
        </w:rPr>
        <w:t xml:space="preserve">13.3 mode de vie </w:t>
      </w:r>
    </w:p>
    <w:p w:rsidR="00000000" w:rsidDel="00000000" w:rsidP="00000000" w:rsidRDefault="00000000" w:rsidRPr="00000000" w14:paraId="00000237">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w:t>
      </w:r>
      <w:r w:rsidDel="00000000" w:rsidR="00000000" w:rsidRPr="00000000">
        <w:rPr>
          <w:rFonts w:ascii="PT Serif" w:cs="PT Serif" w:eastAsia="PT Serif" w:hAnsi="PT Serif"/>
          <w:b w:val="1"/>
          <w:color w:val="222222"/>
          <w:sz w:val="24"/>
          <w:szCs w:val="24"/>
          <w:highlight w:val="white"/>
          <w:rtl w:val="0"/>
        </w:rPr>
        <w:t xml:space="preserve"> Autotrophe</w:t>
      </w:r>
      <w:r w:rsidDel="00000000" w:rsidR="00000000" w:rsidRPr="00000000">
        <w:rPr>
          <w:rFonts w:ascii="PT Serif" w:cs="PT Serif" w:eastAsia="PT Serif" w:hAnsi="PT Serif"/>
          <w:color w:val="222222"/>
          <w:sz w:val="24"/>
          <w:szCs w:val="24"/>
          <w:highlight w:val="white"/>
          <w:rtl w:val="0"/>
        </w:rPr>
        <w:t xml:space="preserve"> (ne mangent pas d’autres bactéries): </w:t>
      </w:r>
    </w:p>
    <w:p w:rsidR="00000000" w:rsidDel="00000000" w:rsidP="00000000" w:rsidRDefault="00000000" w:rsidRPr="00000000" w14:paraId="00000238">
      <w:pPr>
        <w:ind w:left="72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w:t>
      </w:r>
      <w:r w:rsidDel="00000000" w:rsidR="00000000" w:rsidRPr="00000000">
        <w:rPr>
          <w:rFonts w:ascii="PT Serif" w:cs="PT Serif" w:eastAsia="PT Serif" w:hAnsi="PT Serif"/>
          <w:b w:val="1"/>
          <w:color w:val="222222"/>
          <w:sz w:val="24"/>
          <w:szCs w:val="24"/>
          <w:highlight w:val="white"/>
          <w:rtl w:val="0"/>
        </w:rPr>
        <w:t xml:space="preserve">Photoautotrophe</w:t>
      </w:r>
      <w:r w:rsidDel="00000000" w:rsidR="00000000" w:rsidRPr="00000000">
        <w:rPr>
          <w:rFonts w:ascii="PT Serif" w:cs="PT Serif" w:eastAsia="PT Serif" w:hAnsi="PT Serif"/>
          <w:color w:val="222222"/>
          <w:sz w:val="24"/>
          <w:szCs w:val="24"/>
          <w:highlight w:val="white"/>
          <w:rtl w:val="0"/>
        </w:rPr>
        <w:t xml:space="preserve">: énergie de la lumière, carbone du CO</w:t>
      </w:r>
      <w:r w:rsidDel="00000000" w:rsidR="00000000" w:rsidRPr="00000000">
        <w:rPr>
          <w:rFonts w:ascii="PT Serif" w:cs="PT Serif" w:eastAsia="PT Serif" w:hAnsi="PT Serif"/>
          <w:color w:val="222222"/>
          <w:sz w:val="24"/>
          <w:szCs w:val="24"/>
          <w:highlight w:val="white"/>
          <w:vertAlign w:val="subscript"/>
          <w:rtl w:val="0"/>
        </w:rPr>
        <w:t xml:space="preserve">2</w:t>
      </w:r>
      <w:r w:rsidDel="00000000" w:rsidR="00000000" w:rsidRPr="00000000">
        <w:rPr>
          <w:rFonts w:ascii="PT Serif" w:cs="PT Serif" w:eastAsia="PT Serif" w:hAnsi="PT Serif"/>
          <w:color w:val="222222"/>
          <w:sz w:val="24"/>
          <w:szCs w:val="24"/>
          <w:highlight w:val="white"/>
          <w:rtl w:val="0"/>
        </w:rPr>
        <w:t xml:space="preserve">. Procaryotes photosynthétiques (cyanobactéries). Hétérocystes: azote, colonie activité bactérienne Ex: Cyanobactérie et algues bleues indicateur pollution d’un lac.</w:t>
      </w:r>
    </w:p>
    <w:p w:rsidR="00000000" w:rsidDel="00000000" w:rsidP="00000000" w:rsidRDefault="00000000" w:rsidRPr="00000000" w14:paraId="00000239">
      <w:pPr>
        <w:ind w:left="72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(Ne sont pas présent dans les lac oligotrophes et dans les rivières.</w:t>
      </w:r>
    </w:p>
    <w:p w:rsidR="00000000" w:rsidDel="00000000" w:rsidP="00000000" w:rsidRDefault="00000000" w:rsidRPr="00000000" w14:paraId="0000023A">
      <w:pPr>
        <w:ind w:left="72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w:t>
      </w:r>
      <w:r w:rsidDel="00000000" w:rsidR="00000000" w:rsidRPr="00000000">
        <w:rPr>
          <w:rFonts w:ascii="PT Serif" w:cs="PT Serif" w:eastAsia="PT Serif" w:hAnsi="PT Serif"/>
          <w:b w:val="1"/>
          <w:color w:val="222222"/>
          <w:sz w:val="24"/>
          <w:szCs w:val="24"/>
          <w:highlight w:val="white"/>
          <w:rtl w:val="0"/>
        </w:rPr>
        <w:t xml:space="preserve">Chimioautotrophes</w:t>
      </w:r>
      <w:r w:rsidDel="00000000" w:rsidR="00000000" w:rsidRPr="00000000">
        <w:rPr>
          <w:rFonts w:ascii="PT Serif" w:cs="PT Serif" w:eastAsia="PT Serif" w:hAnsi="PT Serif"/>
          <w:color w:val="222222"/>
          <w:sz w:val="24"/>
          <w:szCs w:val="24"/>
          <w:highlight w:val="white"/>
          <w:rtl w:val="0"/>
        </w:rPr>
        <w:t xml:space="preserve">: Anaérobique énergie provient de substances chimiques inorganiques souvent des Archées :sulfure d’hydrogène (H</w:t>
      </w:r>
      <w:r w:rsidDel="00000000" w:rsidR="00000000" w:rsidRPr="00000000">
        <w:rPr>
          <w:rFonts w:ascii="PT Serif" w:cs="PT Serif" w:eastAsia="PT Serif" w:hAnsi="PT Serif"/>
          <w:color w:val="222222"/>
          <w:sz w:val="24"/>
          <w:szCs w:val="24"/>
          <w:highlight w:val="white"/>
          <w:vertAlign w:val="subscript"/>
          <w:rtl w:val="0"/>
        </w:rPr>
        <w:t xml:space="preserve">2</w:t>
      </w:r>
      <w:r w:rsidDel="00000000" w:rsidR="00000000" w:rsidRPr="00000000">
        <w:rPr>
          <w:rFonts w:ascii="PT Serif" w:cs="PT Serif" w:eastAsia="PT Serif" w:hAnsi="PT Serif"/>
          <w:color w:val="222222"/>
          <w:sz w:val="24"/>
          <w:szCs w:val="24"/>
          <w:highlight w:val="white"/>
          <w:rtl w:val="0"/>
        </w:rPr>
        <w:t xml:space="preserve">S); l’ammoniac (NH</w:t>
      </w:r>
      <w:r w:rsidDel="00000000" w:rsidR="00000000" w:rsidRPr="00000000">
        <w:rPr>
          <w:rFonts w:ascii="PT Serif" w:cs="PT Serif" w:eastAsia="PT Serif" w:hAnsi="PT Serif"/>
          <w:color w:val="222222"/>
          <w:sz w:val="24"/>
          <w:szCs w:val="24"/>
          <w:highlight w:val="white"/>
          <w:vertAlign w:val="subscript"/>
          <w:rtl w:val="0"/>
        </w:rPr>
        <w:t xml:space="preserve">3</w:t>
      </w:r>
      <w:r w:rsidDel="00000000" w:rsidR="00000000" w:rsidRPr="00000000">
        <w:rPr>
          <w:rFonts w:ascii="PT Serif" w:cs="PT Serif" w:eastAsia="PT Serif" w:hAnsi="PT Serif"/>
          <w:color w:val="222222"/>
          <w:sz w:val="24"/>
          <w:szCs w:val="24"/>
          <w:highlight w:val="white"/>
          <w:rtl w:val="0"/>
        </w:rPr>
        <w:t xml:space="preserve">) et des ions ferreux (Fe</w:t>
      </w:r>
      <w:r w:rsidDel="00000000" w:rsidR="00000000" w:rsidRPr="00000000">
        <w:rPr>
          <w:rFonts w:ascii="PT Serif" w:cs="PT Serif" w:eastAsia="PT Serif" w:hAnsi="PT Serif"/>
          <w:color w:val="222222"/>
          <w:sz w:val="24"/>
          <w:szCs w:val="24"/>
          <w:highlight w:val="white"/>
          <w:vertAlign w:val="superscript"/>
          <w:rtl w:val="0"/>
        </w:rPr>
        <w:t xml:space="preserve">2+</w:t>
      </w:r>
      <w:r w:rsidDel="00000000" w:rsidR="00000000" w:rsidRPr="00000000">
        <w:rPr>
          <w:rFonts w:ascii="PT Serif" w:cs="PT Serif" w:eastAsia="PT Serif" w:hAnsi="PT Serif"/>
          <w:color w:val="222222"/>
          <w:sz w:val="24"/>
          <w:szCs w:val="24"/>
          <w:highlight w:val="white"/>
          <w:rtl w:val="0"/>
        </w:rPr>
        <w:t xml:space="preserve">), carbone du CO</w:t>
      </w:r>
      <w:r w:rsidDel="00000000" w:rsidR="00000000" w:rsidRPr="00000000">
        <w:rPr>
          <w:rFonts w:ascii="PT Serif" w:cs="PT Serif" w:eastAsia="PT Serif" w:hAnsi="PT Serif"/>
          <w:color w:val="222222"/>
          <w:sz w:val="24"/>
          <w:szCs w:val="24"/>
          <w:highlight w:val="white"/>
          <w:vertAlign w:val="subscript"/>
          <w:rtl w:val="0"/>
        </w:rPr>
        <w:t xml:space="preserve">2</w:t>
      </w:r>
      <w:r w:rsidDel="00000000" w:rsidR="00000000" w:rsidRPr="00000000">
        <w:rPr>
          <w:rFonts w:ascii="PT Serif" w:cs="PT Serif" w:eastAsia="PT Serif" w:hAnsi="PT Serif"/>
          <w:color w:val="222222"/>
          <w:sz w:val="24"/>
          <w:szCs w:val="24"/>
          <w:highlight w:val="white"/>
          <w:rtl w:val="0"/>
        </w:rPr>
        <w:t xml:space="preserve">. Ex: Sulfolobus vit dans un environnement extrême, pH très bas et Température élevée. </w:t>
      </w:r>
    </w:p>
    <w:p w:rsidR="00000000" w:rsidDel="00000000" w:rsidP="00000000" w:rsidRDefault="00000000" w:rsidRPr="00000000" w14:paraId="0000023B">
      <w:pPr>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w:t>
      </w:r>
      <w:r w:rsidDel="00000000" w:rsidR="00000000" w:rsidRPr="00000000">
        <w:rPr>
          <w:rFonts w:ascii="PT Serif" w:cs="PT Serif" w:eastAsia="PT Serif" w:hAnsi="PT Serif"/>
          <w:b w:val="1"/>
          <w:color w:val="222222"/>
          <w:sz w:val="24"/>
          <w:szCs w:val="24"/>
          <w:highlight w:val="white"/>
          <w:rtl w:val="0"/>
        </w:rPr>
        <w:t xml:space="preserve">Hétérotrophes </w:t>
      </w:r>
      <w:r w:rsidDel="00000000" w:rsidR="00000000" w:rsidRPr="00000000">
        <w:rPr>
          <w:rFonts w:ascii="PT Serif" w:cs="PT Serif" w:eastAsia="PT Serif" w:hAnsi="PT Serif"/>
          <w:color w:val="222222"/>
          <w:sz w:val="24"/>
          <w:szCs w:val="24"/>
          <w:highlight w:val="white"/>
          <w:rtl w:val="0"/>
        </w:rPr>
        <w:t xml:space="preserve">(se nourrit de substances organiques peut être d’autres être vivant).</w:t>
      </w:r>
    </w:p>
    <w:p w:rsidR="00000000" w:rsidDel="00000000" w:rsidP="00000000" w:rsidRDefault="00000000" w:rsidRPr="00000000" w14:paraId="0000023C">
      <w:pPr>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Ex: Lucas hétérotrophe anaérobie  </w:t>
      </w:r>
    </w:p>
    <w:p w:rsidR="00000000" w:rsidDel="00000000" w:rsidP="00000000" w:rsidRDefault="00000000" w:rsidRPr="00000000" w14:paraId="0000023D">
      <w:pPr>
        <w:ind w:left="72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w:t>
      </w:r>
      <w:r w:rsidDel="00000000" w:rsidR="00000000" w:rsidRPr="00000000">
        <w:rPr>
          <w:rFonts w:ascii="PT Serif" w:cs="PT Serif" w:eastAsia="PT Serif" w:hAnsi="PT Serif"/>
          <w:b w:val="1"/>
          <w:color w:val="222222"/>
          <w:sz w:val="24"/>
          <w:szCs w:val="24"/>
          <w:highlight w:val="white"/>
          <w:rtl w:val="0"/>
        </w:rPr>
        <w:t xml:space="preserve">Photohétérotrophe</w:t>
      </w:r>
      <w:r w:rsidDel="00000000" w:rsidR="00000000" w:rsidRPr="00000000">
        <w:rPr>
          <w:rFonts w:ascii="PT Serif" w:cs="PT Serif" w:eastAsia="PT Serif" w:hAnsi="PT Serif"/>
          <w:color w:val="222222"/>
          <w:sz w:val="24"/>
          <w:szCs w:val="24"/>
          <w:highlight w:val="white"/>
          <w:rtl w:val="0"/>
        </w:rPr>
        <w:t xml:space="preserve">:(Rare) Utilise l’énergie de la lumière, carbone de composés organiques comme nourriture qui s’accumulent sous la couche active. Certains procaryotes (Chloroflexus; Rhodobacter). Peu fréquent chez les procaryotes. Lié à des environnement inhospitaliers.</w:t>
      </w:r>
    </w:p>
    <w:p w:rsidR="00000000" w:rsidDel="00000000" w:rsidP="00000000" w:rsidRDefault="00000000" w:rsidRPr="00000000" w14:paraId="0000023E">
      <w:pPr>
        <w:ind w:left="72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w:t>
      </w:r>
      <w:r w:rsidDel="00000000" w:rsidR="00000000" w:rsidRPr="00000000">
        <w:rPr>
          <w:rFonts w:ascii="PT Serif" w:cs="PT Serif" w:eastAsia="PT Serif" w:hAnsi="PT Serif"/>
          <w:b w:val="1"/>
          <w:color w:val="222222"/>
          <w:sz w:val="24"/>
          <w:szCs w:val="24"/>
          <w:highlight w:val="white"/>
          <w:rtl w:val="0"/>
        </w:rPr>
        <w:t xml:space="preserve">Chimiohétérotrophe</w:t>
      </w:r>
      <w:r w:rsidDel="00000000" w:rsidR="00000000" w:rsidRPr="00000000">
        <w:rPr>
          <w:rFonts w:ascii="PT Serif" w:cs="PT Serif" w:eastAsia="PT Serif" w:hAnsi="PT Serif"/>
          <w:color w:val="222222"/>
          <w:sz w:val="24"/>
          <w:szCs w:val="24"/>
          <w:highlight w:val="white"/>
          <w:rtl w:val="0"/>
        </w:rPr>
        <w:t xml:space="preserve"> (décomposeurs): Énergie de composés organiques, carbone de composés organiques. +++ procaryotes (Ex. Clostridium).   </w:t>
      </w:r>
    </w:p>
    <w:p w:rsidR="00000000" w:rsidDel="00000000" w:rsidP="00000000" w:rsidRDefault="00000000" w:rsidRPr="00000000" w14:paraId="0000023F">
      <w:pPr>
        <w:ind w:left="72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i w:val="1"/>
          <w:color w:val="222222"/>
          <w:sz w:val="24"/>
          <w:szCs w:val="24"/>
          <w:highlight w:val="white"/>
          <w:u w:val="single"/>
          <w:rtl w:val="0"/>
        </w:rPr>
        <w:t xml:space="preserve">Bacillus anthracis</w:t>
      </w:r>
      <w:r w:rsidDel="00000000" w:rsidR="00000000" w:rsidRPr="00000000">
        <w:rPr>
          <w:rFonts w:ascii="PT Serif" w:cs="PT Serif" w:eastAsia="PT Serif" w:hAnsi="PT Serif"/>
          <w:color w:val="222222"/>
          <w:sz w:val="24"/>
          <w:szCs w:val="24"/>
          <w:highlight w:val="white"/>
          <w:rtl w:val="0"/>
        </w:rPr>
        <w:t xml:space="preserve">: Bactérie en bâtonnet. Possède des endospores en son centre et quand les conditions de vie deviennent mauvaises pour la bactérie, elle libère une poudre blanche. Pour ce faire, elle élimine la paroie cellulaire et cytoplasmique et entoure leur chromosome d’une capsule ce qui fait en sorte qu’il ne reste plus que la capsule et le chromosome, le reste de la bactérie disparaît. L’endospore qui est sec et inactif survit dans l’environnement longtemps et quand l'environnement redevient favorable à l’endospore, il devient actif et libère une toxine qu’on appelle l’</w:t>
      </w:r>
      <w:r w:rsidDel="00000000" w:rsidR="00000000" w:rsidRPr="00000000">
        <w:rPr>
          <w:rFonts w:ascii="PT Serif" w:cs="PT Serif" w:eastAsia="PT Serif" w:hAnsi="PT Serif"/>
          <w:b w:val="1"/>
          <w:color w:val="222222"/>
          <w:sz w:val="24"/>
          <w:szCs w:val="24"/>
          <w:highlight w:val="white"/>
          <w:rtl w:val="0"/>
        </w:rPr>
        <w:t xml:space="preserve">entraxe</w:t>
      </w:r>
      <w:r w:rsidDel="00000000" w:rsidR="00000000" w:rsidRPr="00000000">
        <w:rPr>
          <w:rFonts w:ascii="PT Serif" w:cs="PT Serif" w:eastAsia="PT Serif" w:hAnsi="PT Serif"/>
          <w:color w:val="222222"/>
          <w:sz w:val="24"/>
          <w:szCs w:val="24"/>
          <w:highlight w:val="white"/>
          <w:rtl w:val="0"/>
        </w:rPr>
        <w:t xml:space="preserve"> qui est une poudre blanche. Si respiré dans un milieu favorable aux endospores, cause des gales, nécrose. Elle a beaucoup servi dans la guerre bactériologique. </w:t>
      </w:r>
    </w:p>
    <w:p w:rsidR="00000000" w:rsidDel="00000000" w:rsidP="00000000" w:rsidRDefault="00000000" w:rsidRPr="00000000" w14:paraId="00000240">
      <w:pPr>
        <w:ind w:left="72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i w:val="1"/>
          <w:color w:val="222222"/>
          <w:sz w:val="24"/>
          <w:szCs w:val="24"/>
          <w:highlight w:val="white"/>
          <w:u w:val="single"/>
          <w:rtl w:val="0"/>
        </w:rPr>
        <w:t xml:space="preserve">Clostridium botulinum </w:t>
      </w:r>
      <w:r w:rsidDel="00000000" w:rsidR="00000000" w:rsidRPr="00000000">
        <w:rPr>
          <w:rFonts w:ascii="PT Serif" w:cs="PT Serif" w:eastAsia="PT Serif" w:hAnsi="PT Serif"/>
          <w:color w:val="222222"/>
          <w:sz w:val="24"/>
          <w:szCs w:val="24"/>
          <w:highlight w:val="white"/>
          <w:rtl w:val="0"/>
        </w:rPr>
        <w:t xml:space="preserve">(botox): Responsable du botulisme;Toxicité, paralysie musculaire, toxines les plus dangereuses qu’on connaît. Bactérie anaérobique (absence d’oxygène). Toxines survivent même si la bactérie est exposée à l’oxygène. </w:t>
      </w:r>
    </w:p>
    <w:p w:rsidR="00000000" w:rsidDel="00000000" w:rsidP="00000000" w:rsidRDefault="00000000" w:rsidRPr="00000000" w14:paraId="00000241">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Métabolisme et dioxygène: Organismes procaryotes: aérobies stricts, anaérobies facultatifs (O</w:t>
      </w:r>
      <w:r w:rsidDel="00000000" w:rsidR="00000000" w:rsidRPr="00000000">
        <w:rPr>
          <w:rFonts w:ascii="PT Serif" w:cs="PT Serif" w:eastAsia="PT Serif" w:hAnsi="PT Serif"/>
          <w:color w:val="222222"/>
          <w:sz w:val="24"/>
          <w:szCs w:val="24"/>
          <w:highlight w:val="white"/>
          <w:vertAlign w:val="subscript"/>
          <w:rtl w:val="0"/>
        </w:rPr>
        <w:t xml:space="preserve">2</w:t>
      </w:r>
      <w:r w:rsidDel="00000000" w:rsidR="00000000" w:rsidRPr="00000000">
        <w:rPr>
          <w:rFonts w:ascii="PT Serif" w:cs="PT Serif" w:eastAsia="PT Serif" w:hAnsi="PT Serif"/>
          <w:color w:val="222222"/>
          <w:sz w:val="24"/>
          <w:szCs w:val="24"/>
          <w:highlight w:val="white"/>
          <w:rtl w:val="0"/>
        </w:rPr>
        <w:t xml:space="preserve"> + fermentation dans un milieu anaérobie), </w:t>
      </w:r>
      <w:r w:rsidDel="00000000" w:rsidR="00000000" w:rsidRPr="00000000">
        <w:rPr>
          <w:rFonts w:ascii="PT Serif" w:cs="PT Serif" w:eastAsia="PT Serif" w:hAnsi="PT Serif"/>
          <w:b w:val="1"/>
          <w:color w:val="222222"/>
          <w:sz w:val="24"/>
          <w:szCs w:val="24"/>
          <w:highlight w:val="white"/>
          <w:rtl w:val="0"/>
        </w:rPr>
        <w:t xml:space="preserve">anaérobies stricts</w:t>
      </w:r>
      <w:r w:rsidDel="00000000" w:rsidR="00000000" w:rsidRPr="00000000">
        <w:rPr>
          <w:rFonts w:ascii="PT Serif" w:cs="PT Serif" w:eastAsia="PT Serif" w:hAnsi="PT Serif"/>
          <w:color w:val="222222"/>
          <w:sz w:val="24"/>
          <w:szCs w:val="24"/>
          <w:highlight w:val="white"/>
          <w:rtl w:val="0"/>
        </w:rPr>
        <w:t xml:space="preserve"> (subsistent grâce à la fermentation)</w:t>
      </w:r>
    </w:p>
    <w:p w:rsidR="00000000" w:rsidDel="00000000" w:rsidP="00000000" w:rsidRDefault="00000000" w:rsidRPr="00000000" w14:paraId="00000242">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Archées: Extrêmophiles</w:t>
      </w:r>
    </w:p>
    <w:p w:rsidR="00000000" w:rsidDel="00000000" w:rsidP="00000000" w:rsidRDefault="00000000" w:rsidRPr="00000000" w14:paraId="00000243">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b w:val="1"/>
          <w:color w:val="222222"/>
          <w:sz w:val="24"/>
          <w:szCs w:val="24"/>
          <w:highlight w:val="white"/>
          <w:rtl w:val="0"/>
        </w:rPr>
        <w:t xml:space="preserve">Thermophiles </w:t>
      </w:r>
      <w:r w:rsidDel="00000000" w:rsidR="00000000" w:rsidRPr="00000000">
        <w:rPr>
          <w:rFonts w:ascii="PT Serif" w:cs="PT Serif" w:eastAsia="PT Serif" w:hAnsi="PT Serif"/>
          <w:color w:val="222222"/>
          <w:sz w:val="24"/>
          <w:szCs w:val="24"/>
          <w:highlight w:val="white"/>
          <w:rtl w:val="0"/>
        </w:rPr>
        <w:t xml:space="preserve">extrêmes (</w:t>
      </w:r>
      <w:r w:rsidDel="00000000" w:rsidR="00000000" w:rsidRPr="00000000">
        <w:rPr>
          <w:rFonts w:ascii="PT Serif" w:cs="PT Serif" w:eastAsia="PT Serif" w:hAnsi="PT Serif"/>
          <w:i w:val="1"/>
          <w:color w:val="222222"/>
          <w:sz w:val="24"/>
          <w:szCs w:val="24"/>
          <w:highlight w:val="white"/>
          <w:rtl w:val="0"/>
        </w:rPr>
        <w:t xml:space="preserve">Sulfolobus</w:t>
      </w:r>
      <w:r w:rsidDel="00000000" w:rsidR="00000000" w:rsidRPr="00000000">
        <w:rPr>
          <w:rFonts w:ascii="PT Serif" w:cs="PT Serif" w:eastAsia="PT Serif" w:hAnsi="PT Serif"/>
          <w:color w:val="222222"/>
          <w:sz w:val="24"/>
          <w:szCs w:val="24"/>
          <w:highlight w:val="white"/>
          <w:rtl w:val="0"/>
        </w:rPr>
        <w:t xml:space="preserve">): résiste aux températures extrêmes </w:t>
      </w:r>
    </w:p>
    <w:p w:rsidR="00000000" w:rsidDel="00000000" w:rsidP="00000000" w:rsidRDefault="00000000" w:rsidRPr="00000000" w14:paraId="00000244">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b w:val="1"/>
          <w:color w:val="222222"/>
          <w:sz w:val="24"/>
          <w:szCs w:val="24"/>
          <w:highlight w:val="white"/>
          <w:rtl w:val="0"/>
        </w:rPr>
        <w:t xml:space="preserve">Halophiles</w:t>
      </w:r>
      <w:r w:rsidDel="00000000" w:rsidR="00000000" w:rsidRPr="00000000">
        <w:rPr>
          <w:rFonts w:ascii="PT Serif" w:cs="PT Serif" w:eastAsia="PT Serif" w:hAnsi="PT Serif"/>
          <w:color w:val="222222"/>
          <w:sz w:val="24"/>
          <w:szCs w:val="24"/>
          <w:highlight w:val="white"/>
          <w:rtl w:val="0"/>
        </w:rPr>
        <w:t xml:space="preserve"> extrêmes (vit dans des endroits très salins) </w:t>
      </w:r>
    </w:p>
    <w:p w:rsidR="00000000" w:rsidDel="00000000" w:rsidP="00000000" w:rsidRDefault="00000000" w:rsidRPr="00000000" w14:paraId="00000245">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b w:val="1"/>
          <w:color w:val="222222"/>
          <w:sz w:val="24"/>
          <w:szCs w:val="24"/>
          <w:highlight w:val="white"/>
          <w:rtl w:val="0"/>
        </w:rPr>
        <w:t xml:space="preserve">Méthanogènes</w:t>
      </w:r>
      <w:r w:rsidDel="00000000" w:rsidR="00000000" w:rsidRPr="00000000">
        <w:rPr>
          <w:rFonts w:ascii="PT Serif" w:cs="PT Serif" w:eastAsia="PT Serif" w:hAnsi="PT Serif"/>
          <w:color w:val="222222"/>
          <w:sz w:val="24"/>
          <w:szCs w:val="24"/>
          <w:highlight w:val="white"/>
          <w:rtl w:val="0"/>
        </w:rPr>
        <w:t xml:space="preserve"> (anaérobiques qui produisent du méthane: gaz des marais)</w:t>
      </w:r>
    </w:p>
    <w:p w:rsidR="00000000" w:rsidDel="00000000" w:rsidP="00000000" w:rsidRDefault="00000000" w:rsidRPr="00000000" w14:paraId="00000246">
      <w:pPr>
        <w:ind w:left="0" w:firstLine="0"/>
        <w:jc w:val="both"/>
        <w:rPr>
          <w:rFonts w:ascii="PT Serif" w:cs="PT Serif" w:eastAsia="PT Serif" w:hAnsi="PT Serif"/>
          <w:color w:val="222222"/>
          <w:sz w:val="24"/>
          <w:szCs w:val="24"/>
          <w:highlight w:val="white"/>
          <w:u w:val="single"/>
        </w:rPr>
      </w:pPr>
      <w:r w:rsidDel="00000000" w:rsidR="00000000" w:rsidRPr="00000000">
        <w:rPr>
          <w:rFonts w:ascii="PT Serif" w:cs="PT Serif" w:eastAsia="PT Serif" w:hAnsi="PT Serif"/>
          <w:color w:val="222222"/>
          <w:sz w:val="24"/>
          <w:szCs w:val="24"/>
          <w:highlight w:val="white"/>
          <w:u w:val="single"/>
          <w:rtl w:val="0"/>
        </w:rPr>
        <w:t xml:space="preserve">Roles: </w:t>
      </w:r>
    </w:p>
    <w:p w:rsidR="00000000" w:rsidDel="00000000" w:rsidP="00000000" w:rsidRDefault="00000000" w:rsidRPr="00000000" w14:paraId="00000247">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Décomposeurs et transformateurs; décomposent la matière organique, transforment certains éléments non-disponibles en éléments disponibles Ex: En agriculture utilisation de bactérie avec certaine racine pour faciliter l'absorption de certain nutriment comme le Potassium. Les bactéries placés avec les racines ont tendances à dégrader la matière organique en c’est plus simple composant et donc rend le potassium plus accessible aux plante. (</w:t>
      </w:r>
      <w:r w:rsidDel="00000000" w:rsidR="00000000" w:rsidRPr="00000000">
        <w:rPr>
          <w:rFonts w:ascii="PT Serif" w:cs="PT Serif" w:eastAsia="PT Serif" w:hAnsi="PT Serif"/>
          <w:i w:val="1"/>
          <w:color w:val="222222"/>
          <w:sz w:val="24"/>
          <w:szCs w:val="24"/>
          <w:highlight w:val="white"/>
          <w:rtl w:val="0"/>
        </w:rPr>
        <w:t xml:space="preserve">Rhizobium</w:t>
      </w:r>
      <w:r w:rsidDel="00000000" w:rsidR="00000000" w:rsidRPr="00000000">
        <w:rPr>
          <w:rFonts w:ascii="PT Serif" w:cs="PT Serif" w:eastAsia="PT Serif" w:hAnsi="PT Serif"/>
          <w:color w:val="222222"/>
          <w:sz w:val="24"/>
          <w:szCs w:val="24"/>
          <w:highlight w:val="white"/>
          <w:rtl w:val="0"/>
        </w:rPr>
        <w:t xml:space="preserve">) </w:t>
      </w:r>
    </w:p>
    <w:p w:rsidR="00000000" w:rsidDel="00000000" w:rsidP="00000000" w:rsidRDefault="00000000" w:rsidRPr="00000000" w14:paraId="00000248">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Bioluminescence: Bactéries bioluminescentes; un exemple de </w:t>
      </w:r>
      <w:r w:rsidDel="00000000" w:rsidR="00000000" w:rsidRPr="00000000">
        <w:rPr>
          <w:rFonts w:ascii="PT Serif" w:cs="PT Serif" w:eastAsia="PT Serif" w:hAnsi="PT Serif"/>
          <w:b w:val="1"/>
          <w:color w:val="222222"/>
          <w:sz w:val="24"/>
          <w:szCs w:val="24"/>
          <w:highlight w:val="white"/>
          <w:rtl w:val="0"/>
        </w:rPr>
        <w:t xml:space="preserve">mutualisme </w:t>
      </w:r>
      <w:r w:rsidDel="00000000" w:rsidR="00000000" w:rsidRPr="00000000">
        <w:rPr>
          <w:rFonts w:ascii="PT Serif" w:cs="PT Serif" w:eastAsia="PT Serif" w:hAnsi="PT Serif"/>
          <w:color w:val="222222"/>
          <w:sz w:val="24"/>
          <w:szCs w:val="24"/>
          <w:highlight w:val="white"/>
          <w:rtl w:val="0"/>
        </w:rPr>
        <w:t xml:space="preserve">entre bactérie et poissons. La bactérie présente va produire une protéine (luciférine). Zone aphotique: zone marine sans lumière, la plupart des poissons font leur propre lumière. </w:t>
      </w:r>
    </w:p>
    <w:p w:rsidR="00000000" w:rsidDel="00000000" w:rsidP="00000000" w:rsidRDefault="00000000" w:rsidRPr="00000000" w14:paraId="00000249">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Bactéries pathogènes transmises par d’autres espèces. Exemple: maladie de lyme, quand le tique pique, il injecte la bactérie et des protéines qui arrêtent le système immunitaire pour se propager partout dans le corps. Bactérie spirochète sur les cerfs de Virginie.</w:t>
      </w:r>
    </w:p>
    <w:p w:rsidR="00000000" w:rsidDel="00000000" w:rsidP="00000000" w:rsidRDefault="00000000" w:rsidRPr="00000000" w14:paraId="0000024A">
      <w:pPr>
        <w:ind w:left="0" w:firstLine="0"/>
        <w:jc w:val="both"/>
        <w:rPr>
          <w:rFonts w:ascii="PT Serif" w:cs="PT Serif" w:eastAsia="PT Serif" w:hAnsi="PT Serif"/>
          <w:color w:val="222222"/>
          <w:sz w:val="24"/>
          <w:szCs w:val="24"/>
          <w:highlight w:val="white"/>
          <w:u w:val="single"/>
        </w:rPr>
      </w:pPr>
      <w:r w:rsidDel="00000000" w:rsidR="00000000" w:rsidRPr="00000000">
        <w:rPr>
          <w:rFonts w:ascii="PT Serif" w:cs="PT Serif" w:eastAsia="PT Serif" w:hAnsi="PT Serif"/>
          <w:color w:val="222222"/>
          <w:sz w:val="24"/>
          <w:szCs w:val="24"/>
          <w:highlight w:val="white"/>
          <w:rtl w:val="0"/>
        </w:rPr>
        <w:t xml:space="preserve">- </w:t>
      </w:r>
      <w:r w:rsidDel="00000000" w:rsidR="00000000" w:rsidRPr="00000000">
        <w:rPr>
          <w:rFonts w:ascii="PT Serif" w:cs="PT Serif" w:eastAsia="PT Serif" w:hAnsi="PT Serif"/>
          <w:color w:val="222222"/>
          <w:sz w:val="24"/>
          <w:szCs w:val="24"/>
          <w:highlight w:val="white"/>
          <w:u w:val="single"/>
          <w:rtl w:val="0"/>
        </w:rPr>
        <w:t xml:space="preserve">Toxicité:</w:t>
      </w:r>
    </w:p>
    <w:p w:rsidR="00000000" w:rsidDel="00000000" w:rsidP="00000000" w:rsidRDefault="00000000" w:rsidRPr="00000000" w14:paraId="0000024B">
      <w:pPr>
        <w:ind w:left="72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w:t>
      </w:r>
      <w:r w:rsidDel="00000000" w:rsidR="00000000" w:rsidRPr="00000000">
        <w:rPr>
          <w:rFonts w:ascii="PT Serif" w:cs="PT Serif" w:eastAsia="PT Serif" w:hAnsi="PT Serif"/>
          <w:b w:val="1"/>
          <w:color w:val="222222"/>
          <w:sz w:val="24"/>
          <w:szCs w:val="24"/>
          <w:highlight w:val="white"/>
          <w:rtl w:val="0"/>
        </w:rPr>
        <w:t xml:space="preserve">Exotoxine</w:t>
      </w:r>
      <w:r w:rsidDel="00000000" w:rsidR="00000000" w:rsidRPr="00000000">
        <w:rPr>
          <w:rFonts w:ascii="PT Serif" w:cs="PT Serif" w:eastAsia="PT Serif" w:hAnsi="PT Serif"/>
          <w:color w:val="222222"/>
          <w:sz w:val="24"/>
          <w:szCs w:val="24"/>
          <w:highlight w:val="white"/>
          <w:rtl w:val="0"/>
        </w:rPr>
        <w:t xml:space="preserve">: protéines sécrétées par les bactéries quand les bactéries sont vivante . Exemple: vibro choléra provoque diarrhée extrême </w:t>
      </w:r>
    </w:p>
    <w:p w:rsidR="00000000" w:rsidDel="00000000" w:rsidP="00000000" w:rsidRDefault="00000000" w:rsidRPr="00000000" w14:paraId="0000024C">
      <w:pPr>
        <w:ind w:left="72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w:t>
      </w:r>
      <w:r w:rsidDel="00000000" w:rsidR="00000000" w:rsidRPr="00000000">
        <w:rPr>
          <w:rFonts w:ascii="PT Serif" w:cs="PT Serif" w:eastAsia="PT Serif" w:hAnsi="PT Serif"/>
          <w:b w:val="1"/>
          <w:color w:val="222222"/>
          <w:sz w:val="24"/>
          <w:szCs w:val="24"/>
          <w:highlight w:val="white"/>
          <w:rtl w:val="0"/>
        </w:rPr>
        <w:t xml:space="preserve">Endotoxine</w:t>
      </w:r>
      <w:r w:rsidDel="00000000" w:rsidR="00000000" w:rsidRPr="00000000">
        <w:rPr>
          <w:rFonts w:ascii="PT Serif" w:cs="PT Serif" w:eastAsia="PT Serif" w:hAnsi="PT Serif"/>
          <w:color w:val="222222"/>
          <w:sz w:val="24"/>
          <w:szCs w:val="24"/>
          <w:highlight w:val="white"/>
          <w:rtl w:val="0"/>
        </w:rPr>
        <w:t xml:space="preserve">: toxine accumulée dans la parois cellulaire et libérée seulement quand la bactérie meurt. Exemple: salmonella</w:t>
      </w:r>
    </w:p>
    <w:p w:rsidR="00000000" w:rsidDel="00000000" w:rsidP="00000000" w:rsidRDefault="00000000" w:rsidRPr="00000000" w14:paraId="0000024D">
      <w:pPr>
        <w:ind w:left="0" w:firstLine="0"/>
        <w:jc w:val="both"/>
        <w:rPr>
          <w:rFonts w:ascii="PT Serif" w:cs="PT Serif" w:eastAsia="PT Serif" w:hAnsi="PT Serif"/>
          <w:color w:val="222222"/>
          <w:sz w:val="24"/>
          <w:szCs w:val="24"/>
          <w:highlight w:val="white"/>
        </w:rPr>
      </w:pPr>
      <w:r w:rsidDel="00000000" w:rsidR="00000000" w:rsidRPr="00000000">
        <w:rPr>
          <w:rtl w:val="0"/>
        </w:rPr>
      </w:r>
    </w:p>
    <w:p w:rsidR="00000000" w:rsidDel="00000000" w:rsidP="00000000" w:rsidRDefault="00000000" w:rsidRPr="00000000" w14:paraId="0000024E">
      <w:pPr>
        <w:ind w:left="0" w:firstLine="0"/>
        <w:jc w:val="both"/>
        <w:rPr>
          <w:rFonts w:ascii="PT Serif" w:cs="PT Serif" w:eastAsia="PT Serif" w:hAnsi="PT Serif"/>
          <w:color w:val="222222"/>
          <w:sz w:val="24"/>
          <w:szCs w:val="24"/>
          <w:highlight w:val="white"/>
          <w:u w:val="single"/>
        </w:rPr>
      </w:pPr>
      <w:r w:rsidDel="00000000" w:rsidR="00000000" w:rsidRPr="00000000">
        <w:rPr>
          <w:rFonts w:ascii="PT Serif" w:cs="PT Serif" w:eastAsia="PT Serif" w:hAnsi="PT Serif"/>
          <w:color w:val="222222"/>
          <w:sz w:val="24"/>
          <w:szCs w:val="24"/>
          <w:highlight w:val="white"/>
          <w:u w:val="single"/>
          <w:rtl w:val="0"/>
        </w:rPr>
        <w:t xml:space="preserve">13.4 Reproduction et transfert génétique</w:t>
      </w:r>
      <w:r w:rsidDel="00000000" w:rsidR="00000000" w:rsidRPr="00000000">
        <w:drawing>
          <wp:anchor allowOverlap="1" behindDoc="0" distB="19050" distT="19050" distL="19050" distR="19050" hidden="0" layoutInCell="1" locked="0" relativeHeight="0" simplePos="0">
            <wp:simplePos x="0" y="0"/>
            <wp:positionH relativeFrom="column">
              <wp:posOffset>3695700</wp:posOffset>
            </wp:positionH>
            <wp:positionV relativeFrom="paragraph">
              <wp:posOffset>19050</wp:posOffset>
            </wp:positionV>
            <wp:extent cx="2547938" cy="3909588"/>
            <wp:effectExtent b="0" l="0" r="0" t="0"/>
            <wp:wrapSquare wrapText="bothSides" distB="19050" distT="19050" distL="19050" distR="19050"/>
            <wp:docPr id="9" name="image12.jpg"/>
            <a:graphic>
              <a:graphicData uri="http://schemas.openxmlformats.org/drawingml/2006/picture">
                <pic:pic>
                  <pic:nvPicPr>
                    <pic:cNvPr id="0" name="image12.jpg"/>
                    <pic:cNvPicPr preferRelativeResize="0"/>
                  </pic:nvPicPr>
                  <pic:blipFill>
                    <a:blip r:embed="rId19"/>
                    <a:srcRect b="0" l="0" r="0" t="0"/>
                    <a:stretch>
                      <a:fillRect/>
                    </a:stretch>
                  </pic:blipFill>
                  <pic:spPr>
                    <a:xfrm>
                      <a:off x="0" y="0"/>
                      <a:ext cx="2547938" cy="3909588"/>
                    </a:xfrm>
                    <a:prstGeom prst="rect"/>
                    <a:ln/>
                  </pic:spPr>
                </pic:pic>
              </a:graphicData>
            </a:graphic>
          </wp:anchor>
        </w:drawing>
      </w:r>
    </w:p>
    <w:p w:rsidR="00000000" w:rsidDel="00000000" w:rsidP="00000000" w:rsidRDefault="00000000" w:rsidRPr="00000000" w14:paraId="0000024F">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w:t>
      </w:r>
      <w:r w:rsidDel="00000000" w:rsidR="00000000" w:rsidRPr="00000000">
        <w:rPr>
          <w:rFonts w:ascii="PT Serif" w:cs="PT Serif" w:eastAsia="PT Serif" w:hAnsi="PT Serif"/>
          <w:b w:val="1"/>
          <w:color w:val="222222"/>
          <w:sz w:val="24"/>
          <w:szCs w:val="24"/>
          <w:highlight w:val="white"/>
          <w:rtl w:val="0"/>
        </w:rPr>
        <w:t xml:space="preserve">Scissiparité: </w:t>
      </w:r>
      <w:r w:rsidDel="00000000" w:rsidR="00000000" w:rsidRPr="00000000">
        <w:rPr>
          <w:rFonts w:ascii="PT Serif" w:cs="PT Serif" w:eastAsia="PT Serif" w:hAnsi="PT Serif"/>
          <w:color w:val="222222"/>
          <w:sz w:val="24"/>
          <w:szCs w:val="24"/>
          <w:highlight w:val="white"/>
          <w:rtl w:val="0"/>
        </w:rPr>
        <w:t xml:space="preserve">Reproduction de type </w:t>
      </w:r>
      <w:r w:rsidDel="00000000" w:rsidR="00000000" w:rsidRPr="00000000">
        <w:rPr>
          <w:rFonts w:ascii="PT Serif" w:cs="PT Serif" w:eastAsia="PT Serif" w:hAnsi="PT Serif"/>
          <w:b w:val="1"/>
          <w:color w:val="222222"/>
          <w:sz w:val="24"/>
          <w:szCs w:val="24"/>
          <w:highlight w:val="white"/>
          <w:rtl w:val="0"/>
        </w:rPr>
        <w:t xml:space="preserve">verticale</w:t>
      </w:r>
      <w:r w:rsidDel="00000000" w:rsidR="00000000" w:rsidRPr="00000000">
        <w:rPr>
          <w:rFonts w:ascii="PT Serif" w:cs="PT Serif" w:eastAsia="PT Serif" w:hAnsi="PT Serif"/>
          <w:color w:val="222222"/>
          <w:sz w:val="24"/>
          <w:szCs w:val="24"/>
          <w:highlight w:val="white"/>
          <w:rtl w:val="0"/>
        </w:rPr>
        <w:t xml:space="preserve">=Reproduction </w:t>
      </w:r>
      <w:r w:rsidDel="00000000" w:rsidR="00000000" w:rsidRPr="00000000">
        <w:rPr>
          <w:rFonts w:ascii="PT Serif" w:cs="PT Serif" w:eastAsia="PT Serif" w:hAnsi="PT Serif"/>
          <w:b w:val="1"/>
          <w:color w:val="222222"/>
          <w:sz w:val="24"/>
          <w:szCs w:val="24"/>
          <w:highlight w:val="white"/>
          <w:rtl w:val="0"/>
        </w:rPr>
        <w:t xml:space="preserve">,  </w:t>
      </w:r>
      <w:r w:rsidDel="00000000" w:rsidR="00000000" w:rsidRPr="00000000">
        <w:rPr>
          <w:rFonts w:ascii="PT Serif" w:cs="PT Serif" w:eastAsia="PT Serif" w:hAnsi="PT Serif"/>
          <w:color w:val="222222"/>
          <w:sz w:val="24"/>
          <w:szCs w:val="24"/>
          <w:highlight w:val="white"/>
          <w:rtl w:val="0"/>
        </w:rPr>
        <w:t xml:space="preserve">la</w:t>
      </w:r>
      <w:r w:rsidDel="00000000" w:rsidR="00000000" w:rsidRPr="00000000">
        <w:rPr>
          <w:rFonts w:ascii="PT Serif" w:cs="PT Serif" w:eastAsia="PT Serif" w:hAnsi="PT Serif"/>
          <w:b w:val="1"/>
          <w:color w:val="222222"/>
          <w:sz w:val="24"/>
          <w:szCs w:val="24"/>
          <w:highlight w:val="white"/>
          <w:rtl w:val="0"/>
        </w:rPr>
        <w:t xml:space="preserve"> </w:t>
      </w:r>
      <w:r w:rsidDel="00000000" w:rsidR="00000000" w:rsidRPr="00000000">
        <w:rPr>
          <w:rFonts w:ascii="PT Serif" w:cs="PT Serif" w:eastAsia="PT Serif" w:hAnsi="PT Serif"/>
          <w:color w:val="222222"/>
          <w:sz w:val="24"/>
          <w:szCs w:val="24"/>
          <w:highlight w:val="white"/>
          <w:rtl w:val="0"/>
        </w:rPr>
        <w:t xml:space="preserve">cellule double de taille et se divise en deux. Une cellule  dédouble son chromosome et ensuite, fission, élargissement de la cellule et migration des chromosomes de chaque extrémité de la cellule et séparation puis deux cellules identiques à la cellule mère (Temps de génération très court (temps de reproduction)) </w:t>
      </w:r>
    </w:p>
    <w:p w:rsidR="00000000" w:rsidDel="00000000" w:rsidP="00000000" w:rsidRDefault="00000000" w:rsidRPr="00000000" w14:paraId="00000250">
      <w:pPr>
        <w:ind w:left="0" w:firstLine="0"/>
        <w:jc w:val="both"/>
        <w:rPr>
          <w:rFonts w:ascii="PT Serif" w:cs="PT Serif" w:eastAsia="PT Serif" w:hAnsi="PT Serif"/>
          <w:color w:val="222222"/>
          <w:sz w:val="24"/>
          <w:szCs w:val="24"/>
          <w:highlight w:val="white"/>
        </w:rPr>
      </w:pPr>
      <w:r w:rsidDel="00000000" w:rsidR="00000000" w:rsidRPr="00000000">
        <w:rPr>
          <w:rtl w:val="0"/>
        </w:rPr>
      </w:r>
    </w:p>
    <w:p w:rsidR="00000000" w:rsidDel="00000000" w:rsidP="00000000" w:rsidRDefault="00000000" w:rsidRPr="00000000" w14:paraId="00000251">
      <w:pPr>
        <w:ind w:left="0" w:firstLine="0"/>
        <w:jc w:val="both"/>
        <w:rPr>
          <w:rFonts w:ascii="PT Serif" w:cs="PT Serif" w:eastAsia="PT Serif" w:hAnsi="PT Serif"/>
          <w:b w:val="1"/>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Pas de méiose, pas de reproduction sexuelle mais ont des mécanismes qui corresponde à la recombinaison ou au transfert génétique</w:t>
      </w:r>
      <w:r w:rsidDel="00000000" w:rsidR="00000000" w:rsidRPr="00000000">
        <w:rPr>
          <w:rFonts w:ascii="PT Serif" w:cs="PT Serif" w:eastAsia="PT Serif" w:hAnsi="PT Serif"/>
          <w:b w:val="1"/>
          <w:color w:val="222222"/>
          <w:sz w:val="24"/>
          <w:szCs w:val="24"/>
          <w:highlight w:val="white"/>
          <w:rtl w:val="0"/>
        </w:rPr>
        <w:t xml:space="preserve"> horizontale</w:t>
      </w:r>
    </w:p>
    <w:p w:rsidR="00000000" w:rsidDel="00000000" w:rsidP="00000000" w:rsidRDefault="00000000" w:rsidRPr="00000000" w14:paraId="00000252">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w:t>
      </w:r>
      <w:r w:rsidDel="00000000" w:rsidR="00000000" w:rsidRPr="00000000">
        <w:rPr>
          <w:rFonts w:ascii="PT Serif" w:cs="PT Serif" w:eastAsia="PT Serif" w:hAnsi="PT Serif"/>
          <w:b w:val="1"/>
          <w:color w:val="222222"/>
          <w:sz w:val="24"/>
          <w:szCs w:val="24"/>
          <w:highlight w:val="white"/>
          <w:rtl w:val="0"/>
        </w:rPr>
        <w:t xml:space="preserve">Transformation</w:t>
      </w:r>
      <w:r w:rsidDel="00000000" w:rsidR="00000000" w:rsidRPr="00000000">
        <w:rPr>
          <w:rFonts w:ascii="PT Serif" w:cs="PT Serif" w:eastAsia="PT Serif" w:hAnsi="PT Serif"/>
          <w:color w:val="222222"/>
          <w:sz w:val="24"/>
          <w:szCs w:val="24"/>
          <w:highlight w:val="white"/>
          <w:rtl w:val="0"/>
        </w:rPr>
        <w:t xml:space="preserve">: ADN de la cellules peut se transformer, elle récupère dans l’environnement, des brins d’ARN qui trainent. (cellules mortes) et intègre les chromosomes récupéré à leur propre chromosome. Implique modification génétique dans la même génération </w:t>
      </w:r>
    </w:p>
    <w:p w:rsidR="00000000" w:rsidDel="00000000" w:rsidP="00000000" w:rsidRDefault="00000000" w:rsidRPr="00000000" w14:paraId="00000253">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w:t>
      </w:r>
      <w:r w:rsidDel="00000000" w:rsidR="00000000" w:rsidRPr="00000000">
        <w:rPr>
          <w:rFonts w:ascii="PT Serif" w:cs="PT Serif" w:eastAsia="PT Serif" w:hAnsi="PT Serif"/>
          <w:b w:val="1"/>
          <w:color w:val="222222"/>
          <w:sz w:val="24"/>
          <w:szCs w:val="24"/>
          <w:highlight w:val="white"/>
          <w:rtl w:val="0"/>
        </w:rPr>
        <w:t xml:space="preserve">Transduction</w:t>
      </w:r>
      <w:r w:rsidDel="00000000" w:rsidR="00000000" w:rsidRPr="00000000">
        <w:rPr>
          <w:rFonts w:ascii="PT Serif" w:cs="PT Serif" w:eastAsia="PT Serif" w:hAnsi="PT Serif"/>
          <w:color w:val="222222"/>
          <w:sz w:val="24"/>
          <w:szCs w:val="24"/>
          <w:highlight w:val="white"/>
          <w:rtl w:val="0"/>
        </w:rPr>
        <w:t xml:space="preserve">: Implique un virus. Les virus peuvent infecter une bactérie et vont prendre une partie du chromosome de la bactérie infecte puis vont l'insérer dans un autre organisme qui à son tour va l'insérer dans son chromosome.</w:t>
      </w:r>
      <w:r w:rsidDel="00000000" w:rsidR="00000000" w:rsidRPr="00000000">
        <w:rPr>
          <w:rFonts w:ascii="PT Serif" w:cs="PT Serif" w:eastAsia="PT Serif" w:hAnsi="PT Serif"/>
          <w:color w:val="222222"/>
          <w:sz w:val="24"/>
          <w:szCs w:val="24"/>
          <w:highlight w:val="white"/>
          <w:rtl w:val="0"/>
        </w:rPr>
        <w:t xml:space="preserve"> </w:t>
      </w:r>
    </w:p>
    <w:p w:rsidR="00000000" w:rsidDel="00000000" w:rsidP="00000000" w:rsidRDefault="00000000" w:rsidRPr="00000000" w14:paraId="00000254">
      <w:pPr>
        <w:ind w:left="0" w:firstLine="0"/>
        <w:jc w:val="both"/>
        <w:rPr>
          <w:rFonts w:ascii="PT Serif" w:cs="PT Serif" w:eastAsia="PT Serif" w:hAnsi="PT Serif"/>
          <w:b w:val="1"/>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w:t>
      </w:r>
      <w:r w:rsidDel="00000000" w:rsidR="00000000" w:rsidRPr="00000000">
        <w:rPr>
          <w:rFonts w:ascii="PT Serif" w:cs="PT Serif" w:eastAsia="PT Serif" w:hAnsi="PT Serif"/>
          <w:b w:val="1"/>
          <w:color w:val="222222"/>
          <w:sz w:val="24"/>
          <w:szCs w:val="24"/>
          <w:highlight w:val="white"/>
          <w:rtl w:val="0"/>
        </w:rPr>
        <w:t xml:space="preserve">Conjugaison</w:t>
      </w:r>
      <w:r w:rsidDel="00000000" w:rsidR="00000000" w:rsidRPr="00000000">
        <w:rPr>
          <w:rFonts w:ascii="PT Serif" w:cs="PT Serif" w:eastAsia="PT Serif" w:hAnsi="PT Serif"/>
          <w:color w:val="222222"/>
          <w:sz w:val="24"/>
          <w:szCs w:val="24"/>
          <w:highlight w:val="white"/>
          <w:rtl w:val="0"/>
        </w:rPr>
        <w:t xml:space="preserve">: Transfert de matériel génétique par l’intermédiaire d’un pont de conjugaison entre deux bactérie. La bactérie </w:t>
      </w:r>
      <w:r w:rsidDel="00000000" w:rsidR="00000000" w:rsidRPr="00000000">
        <w:rPr>
          <w:rFonts w:ascii="PT Serif" w:cs="PT Serif" w:eastAsia="PT Serif" w:hAnsi="PT Serif"/>
          <w:b w:val="1"/>
          <w:color w:val="222222"/>
          <w:sz w:val="24"/>
          <w:szCs w:val="24"/>
          <w:highlight w:val="white"/>
          <w:rtl w:val="0"/>
        </w:rPr>
        <w:t xml:space="preserve">donneuse= F+</w:t>
      </w:r>
      <w:r w:rsidDel="00000000" w:rsidR="00000000" w:rsidRPr="00000000">
        <w:drawing>
          <wp:anchor allowOverlap="1" behindDoc="0" distB="19050" distT="19050" distL="19050" distR="19050" hidden="0" layoutInCell="1" locked="0" relativeHeight="0" simplePos="0">
            <wp:simplePos x="0" y="0"/>
            <wp:positionH relativeFrom="column">
              <wp:posOffset>-57149</wp:posOffset>
            </wp:positionH>
            <wp:positionV relativeFrom="paragraph">
              <wp:posOffset>219075</wp:posOffset>
            </wp:positionV>
            <wp:extent cx="3737019" cy="900113"/>
            <wp:effectExtent b="9525" l="9525" r="9525" t="9525"/>
            <wp:wrapSquare wrapText="bothSides" distB="19050" distT="19050" distL="19050" distR="19050"/>
            <wp:docPr descr="Figure_18-18" id="8" name="image3.jpg"/>
            <a:graphic>
              <a:graphicData uri="http://schemas.openxmlformats.org/drawingml/2006/picture">
                <pic:pic>
                  <pic:nvPicPr>
                    <pic:cNvPr descr="Figure_18-18" id="0" name="image3.jpg"/>
                    <pic:cNvPicPr preferRelativeResize="0"/>
                  </pic:nvPicPr>
                  <pic:blipFill>
                    <a:blip r:embed="rId20"/>
                    <a:srcRect b="74512" l="8333" r="8802" t="12878"/>
                    <a:stretch>
                      <a:fillRect/>
                    </a:stretch>
                  </pic:blipFill>
                  <pic:spPr>
                    <a:xfrm>
                      <a:off x="0" y="0"/>
                      <a:ext cx="3737019" cy="900113"/>
                    </a:xfrm>
                    <a:prstGeom prst="rect"/>
                    <a:ln w="9525">
                      <a:solidFill>
                        <a:srgbClr val="000000"/>
                      </a:solidFill>
                      <a:prstDash val="solid"/>
                    </a:ln>
                  </pic:spPr>
                </pic:pic>
              </a:graphicData>
            </a:graphic>
          </wp:anchor>
        </w:drawing>
      </w:r>
    </w:p>
    <w:p w:rsidR="00000000" w:rsidDel="00000000" w:rsidP="00000000" w:rsidRDefault="00000000" w:rsidRPr="00000000" w14:paraId="00000255">
      <w:pPr>
        <w:ind w:left="0" w:firstLine="0"/>
        <w:jc w:val="both"/>
        <w:rPr>
          <w:rFonts w:ascii="PT Serif" w:cs="PT Serif" w:eastAsia="PT Serif" w:hAnsi="PT Serif"/>
          <w:b w:val="1"/>
          <w:color w:val="222222"/>
          <w:sz w:val="24"/>
          <w:szCs w:val="24"/>
          <w:highlight w:val="white"/>
        </w:rPr>
      </w:pPr>
      <w:r w:rsidDel="00000000" w:rsidR="00000000" w:rsidRPr="00000000">
        <w:rPr>
          <w:rFonts w:ascii="PT Serif" w:cs="PT Serif" w:eastAsia="PT Serif" w:hAnsi="PT Serif"/>
          <w:b w:val="1"/>
          <w:color w:val="222222"/>
          <w:sz w:val="24"/>
          <w:szCs w:val="24"/>
          <w:highlight w:val="white"/>
          <w:rtl w:val="0"/>
        </w:rPr>
        <w:t xml:space="preserve">Receveuse=F-</w:t>
      </w:r>
    </w:p>
    <w:p w:rsidR="00000000" w:rsidDel="00000000" w:rsidP="00000000" w:rsidRDefault="00000000" w:rsidRPr="00000000" w14:paraId="00000256">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Donc, le plasmide qui est </w:t>
      </w:r>
      <w:r w:rsidDel="00000000" w:rsidR="00000000" w:rsidRPr="00000000">
        <w:rPr>
          <w:rFonts w:ascii="PT Serif" w:cs="PT Serif" w:eastAsia="PT Serif" w:hAnsi="PT Serif"/>
          <w:color w:val="222222"/>
          <w:sz w:val="24"/>
          <w:szCs w:val="24"/>
          <w:highlight w:val="white"/>
          <w:rtl w:val="0"/>
        </w:rPr>
        <w:t xml:space="preserve">petite molécule d’ADN circulaire indépendante du chromosome bactérien et capable de se répliquer à plusieurs gène codant qui lui permet de créer le pont de conjugaison et de faire l’échange génétique. Parmis les protéine synthétisé par le plasmide, il y aura des gène codant qui vont mener à la formation d’un </w:t>
      </w:r>
      <w:r w:rsidDel="00000000" w:rsidR="00000000" w:rsidRPr="00000000">
        <w:rPr>
          <w:rFonts w:ascii="PT Serif" w:cs="PT Serif" w:eastAsia="PT Serif" w:hAnsi="PT Serif"/>
          <w:b w:val="1"/>
          <w:color w:val="222222"/>
          <w:sz w:val="24"/>
          <w:szCs w:val="24"/>
          <w:highlight w:val="white"/>
          <w:rtl w:val="0"/>
        </w:rPr>
        <w:t xml:space="preserve">pilus sexuel</w:t>
      </w:r>
      <w:r w:rsidDel="00000000" w:rsidR="00000000" w:rsidRPr="00000000">
        <w:rPr>
          <w:rFonts w:ascii="PT Serif" w:cs="PT Serif" w:eastAsia="PT Serif" w:hAnsi="PT Serif"/>
          <w:color w:val="222222"/>
          <w:sz w:val="24"/>
          <w:szCs w:val="24"/>
          <w:highlight w:val="white"/>
          <w:rtl w:val="0"/>
        </w:rPr>
        <w:t xml:space="preserve">= Une bactérie F+ envoi un filament dans l'environnement et si ce filament touche une bactérie qui n’a pas ce plasmide alors va se connecter à celle-ci et va l’attirer et va finalement créer le pont de conjugaison.  Une fois que le pont a été créé, le plasmide F va se dédoubler et la copie va être envoyé dans la bactérie F- qui va devenir à son tour une bactérie F+. </w:t>
      </w:r>
    </w:p>
    <w:p w:rsidR="00000000" w:rsidDel="00000000" w:rsidP="00000000" w:rsidRDefault="00000000" w:rsidRPr="00000000" w14:paraId="00000257">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b w:val="1"/>
          <w:color w:val="222222"/>
          <w:sz w:val="24"/>
          <w:szCs w:val="24"/>
          <w:highlight w:val="white"/>
          <w:rtl w:val="0"/>
        </w:rPr>
        <w:t xml:space="preserve">***</w:t>
      </w:r>
      <w:r w:rsidDel="00000000" w:rsidR="00000000" w:rsidRPr="00000000">
        <w:rPr>
          <w:rFonts w:ascii="PT Serif" w:cs="PT Serif" w:eastAsia="PT Serif" w:hAnsi="PT Serif"/>
          <w:color w:val="222222"/>
          <w:sz w:val="24"/>
          <w:szCs w:val="24"/>
          <w:highlight w:val="white"/>
          <w:rtl w:val="0"/>
        </w:rPr>
        <w:t xml:space="preserve">Faire la phylogenèse des bactéries de donne pas un cladogramme comme celui réalisé dans le labo car il y a possibilité d'échange génétique entre les différentes espèces ce qui fait en sorte que le cladogramme a une forme différente et plus complexe. Possibilité de transfert génétique chez les vertébrés. Cependant, on ne parle pas d’organisme mais bien de gènes qui auraient la capacité de se répandre dans plusieurs groupe. Des jumping gene (des gènes qui voyage d’espèce en espèce)</w:t>
      </w:r>
    </w:p>
    <w:p w:rsidR="00000000" w:rsidDel="00000000" w:rsidP="00000000" w:rsidRDefault="00000000" w:rsidRPr="00000000" w14:paraId="00000258">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Exemple: Plasmide R (résistance aux antibiotiques) mécanisme-----&gt; plasmide va coder pour des enzymes qui sont capable de dégrader les antibiotiques, le rendre inoffensif. </w:t>
      </w:r>
    </w:p>
    <w:p w:rsidR="00000000" w:rsidDel="00000000" w:rsidP="00000000" w:rsidRDefault="00000000" w:rsidRPr="00000000" w14:paraId="00000259">
      <w:pPr>
        <w:ind w:left="0" w:firstLine="0"/>
        <w:jc w:val="both"/>
        <w:rPr>
          <w:rFonts w:ascii="PT Serif" w:cs="PT Serif" w:eastAsia="PT Serif" w:hAnsi="PT Serif"/>
          <w:color w:val="222222"/>
          <w:sz w:val="24"/>
          <w:szCs w:val="24"/>
          <w:highlight w:val="white"/>
        </w:rPr>
      </w:pPr>
      <w:r w:rsidDel="00000000" w:rsidR="00000000" w:rsidRPr="00000000">
        <w:rPr>
          <w:rtl w:val="0"/>
        </w:rPr>
      </w:r>
    </w:p>
    <w:p w:rsidR="00000000" w:rsidDel="00000000" w:rsidP="00000000" w:rsidRDefault="00000000" w:rsidRPr="00000000" w14:paraId="0000025A">
      <w:pPr>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u w:val="single"/>
          <w:rtl w:val="0"/>
        </w:rPr>
        <w:t xml:space="preserve">13.5 Résumé</w:t>
      </w:r>
      <w:r w:rsidDel="00000000" w:rsidR="00000000" w:rsidRPr="00000000">
        <w:rPr>
          <w:rtl w:val="0"/>
        </w:rPr>
      </w:r>
    </w:p>
    <w:p w:rsidR="00000000" w:rsidDel="00000000" w:rsidP="00000000" w:rsidRDefault="00000000" w:rsidRPr="00000000" w14:paraId="0000025B">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Pr>
        <w:drawing>
          <wp:inline distB="114300" distT="114300" distL="114300" distR="114300">
            <wp:extent cx="4583389" cy="2633663"/>
            <wp:effectExtent b="0" l="0" r="0" t="0"/>
            <wp:docPr id="24" name="image22.png"/>
            <a:graphic>
              <a:graphicData uri="http://schemas.openxmlformats.org/drawingml/2006/picture">
                <pic:pic>
                  <pic:nvPicPr>
                    <pic:cNvPr id="0" name="image22.png"/>
                    <pic:cNvPicPr preferRelativeResize="0"/>
                  </pic:nvPicPr>
                  <pic:blipFill>
                    <a:blip r:embed="rId21"/>
                    <a:srcRect b="10619" l="15946" r="9468" t="13274"/>
                    <a:stretch>
                      <a:fillRect/>
                    </a:stretch>
                  </pic:blipFill>
                  <pic:spPr>
                    <a:xfrm>
                      <a:off x="0" y="0"/>
                      <a:ext cx="4583389" cy="2633663"/>
                    </a:xfrm>
                    <a:prstGeom prst="rect"/>
                    <a:ln/>
                  </pic:spPr>
                </pic:pic>
              </a:graphicData>
            </a:graphic>
          </wp:inline>
        </w:drawing>
      </w:r>
      <w:r w:rsidDel="00000000" w:rsidR="00000000" w:rsidRPr="00000000">
        <w:rPr>
          <w:rtl w:val="0"/>
        </w:rPr>
      </w:r>
    </w:p>
    <w:p w:rsidR="00000000" w:rsidDel="00000000" w:rsidP="00000000" w:rsidRDefault="00000000" w:rsidRPr="00000000" w14:paraId="0000025C">
      <w:pPr>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Les archées et les eucaryotes forment un groupe monophylétique donc ont un ancêtre plus récent que LUCAS.</w:t>
      </w:r>
    </w:p>
    <w:p w:rsidR="00000000" w:rsidDel="00000000" w:rsidP="00000000" w:rsidRDefault="00000000" w:rsidRPr="00000000" w14:paraId="0000025D">
      <w:pPr>
        <w:ind w:left="0" w:firstLine="0"/>
        <w:jc w:val="both"/>
        <w:rPr>
          <w:rFonts w:ascii="PT Serif" w:cs="PT Serif" w:eastAsia="PT Serif" w:hAnsi="PT Serif"/>
          <w:color w:val="222222"/>
          <w:sz w:val="24"/>
          <w:szCs w:val="24"/>
          <w:highlight w:val="white"/>
          <w:u w:val="single"/>
        </w:rPr>
      </w:pPr>
      <w:r w:rsidDel="00000000" w:rsidR="00000000" w:rsidRPr="00000000">
        <w:rPr>
          <w:rtl w:val="0"/>
        </w:rPr>
      </w:r>
    </w:p>
    <w:p w:rsidR="00000000" w:rsidDel="00000000" w:rsidP="00000000" w:rsidRDefault="00000000" w:rsidRPr="00000000" w14:paraId="0000025E">
      <w:pPr>
        <w:ind w:left="0" w:firstLine="0"/>
        <w:jc w:val="both"/>
        <w:rPr>
          <w:rFonts w:ascii="PT Serif" w:cs="PT Serif" w:eastAsia="PT Serif" w:hAnsi="PT Serif"/>
          <w:color w:val="222222"/>
          <w:sz w:val="24"/>
          <w:szCs w:val="24"/>
          <w:highlight w:val="white"/>
          <w:u w:val="single"/>
        </w:rPr>
      </w:pPr>
      <w:r w:rsidDel="00000000" w:rsidR="00000000" w:rsidRPr="00000000">
        <w:rPr>
          <w:rFonts w:ascii="PT Serif" w:cs="PT Serif" w:eastAsia="PT Serif" w:hAnsi="PT Serif"/>
          <w:color w:val="222222"/>
          <w:sz w:val="24"/>
          <w:szCs w:val="24"/>
          <w:highlight w:val="white"/>
          <w:u w:val="single"/>
          <w:rtl w:val="0"/>
        </w:rPr>
        <w:t xml:space="preserve">14.1 Introduction Les protistes (Eucaryotes)</w:t>
      </w:r>
    </w:p>
    <w:p w:rsidR="00000000" w:rsidDel="00000000" w:rsidP="00000000" w:rsidRDefault="00000000" w:rsidRPr="00000000" w14:paraId="0000025F">
      <w:pPr>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w:t>
      </w:r>
      <w:r w:rsidDel="00000000" w:rsidR="00000000" w:rsidRPr="00000000">
        <w:rPr>
          <w:rFonts w:ascii="PT Serif" w:cs="PT Serif" w:eastAsia="PT Serif" w:hAnsi="PT Serif"/>
          <w:b w:val="1"/>
          <w:color w:val="222222"/>
          <w:sz w:val="24"/>
          <w:szCs w:val="24"/>
          <w:highlight w:val="white"/>
          <w:rtl w:val="0"/>
        </w:rPr>
        <w:t xml:space="preserve"> Les protistes:</w:t>
      </w:r>
      <w:r w:rsidDel="00000000" w:rsidR="00000000" w:rsidRPr="00000000">
        <w:rPr>
          <w:rFonts w:ascii="PT Serif" w:cs="PT Serif" w:eastAsia="PT Serif" w:hAnsi="PT Serif"/>
          <w:color w:val="222222"/>
          <w:sz w:val="24"/>
          <w:szCs w:val="24"/>
          <w:highlight w:val="white"/>
          <w:rtl w:val="0"/>
        </w:rPr>
        <w:t xml:space="preserve"> 5 super groupes mal définis présence de polytonie </w:t>
      </w:r>
    </w:p>
    <w:p w:rsidR="00000000" w:rsidDel="00000000" w:rsidP="00000000" w:rsidRDefault="00000000" w:rsidRPr="00000000" w14:paraId="00000260">
      <w:pPr>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i w:val="1"/>
          <w:color w:val="222222"/>
          <w:sz w:val="24"/>
          <w:szCs w:val="24"/>
          <w:highlight w:val="white"/>
          <w:u w:val="single"/>
          <w:rtl w:val="0"/>
        </w:rPr>
        <w:t xml:space="preserve">Végétaux terrestre</w:t>
      </w:r>
      <w:r w:rsidDel="00000000" w:rsidR="00000000" w:rsidRPr="00000000">
        <w:rPr>
          <w:rFonts w:ascii="PT Serif" w:cs="PT Serif" w:eastAsia="PT Serif" w:hAnsi="PT Serif"/>
          <w:i w:val="1"/>
          <w:color w:val="222222"/>
          <w:sz w:val="24"/>
          <w:szCs w:val="24"/>
          <w:highlight w:val="white"/>
          <w:rtl w:val="0"/>
        </w:rPr>
        <w:t xml:space="preserve"> </w:t>
      </w:r>
      <w:r w:rsidDel="00000000" w:rsidR="00000000" w:rsidRPr="00000000">
        <w:rPr>
          <w:rFonts w:ascii="PT Serif" w:cs="PT Serif" w:eastAsia="PT Serif" w:hAnsi="PT Serif"/>
          <w:color w:val="222222"/>
          <w:sz w:val="24"/>
          <w:szCs w:val="24"/>
          <w:highlight w:val="white"/>
          <w:rtl w:val="0"/>
        </w:rPr>
        <w:t xml:space="preserve">qui ont comme ancêtre les charophytes (Protiste) </w:t>
      </w:r>
    </w:p>
    <w:p w:rsidR="00000000" w:rsidDel="00000000" w:rsidP="00000000" w:rsidRDefault="00000000" w:rsidRPr="00000000" w14:paraId="00000261">
      <w:pPr>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i w:val="1"/>
          <w:color w:val="222222"/>
          <w:sz w:val="24"/>
          <w:szCs w:val="24"/>
          <w:highlight w:val="white"/>
          <w:u w:val="single"/>
          <w:rtl w:val="0"/>
        </w:rPr>
        <w:t xml:space="preserve">Eumycètes</w:t>
      </w:r>
      <w:r w:rsidDel="00000000" w:rsidR="00000000" w:rsidRPr="00000000">
        <w:rPr>
          <w:rFonts w:ascii="PT Serif" w:cs="PT Serif" w:eastAsia="PT Serif" w:hAnsi="PT Serif"/>
          <w:color w:val="222222"/>
          <w:sz w:val="24"/>
          <w:szCs w:val="24"/>
          <w:highlight w:val="white"/>
          <w:rtl w:val="0"/>
        </w:rPr>
        <w:t xml:space="preserve"> (champignon) </w:t>
      </w:r>
    </w:p>
    <w:p w:rsidR="00000000" w:rsidDel="00000000" w:rsidP="00000000" w:rsidRDefault="00000000" w:rsidRPr="00000000" w14:paraId="00000262">
      <w:pPr>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i w:val="1"/>
          <w:color w:val="222222"/>
          <w:sz w:val="24"/>
          <w:szCs w:val="24"/>
          <w:highlight w:val="white"/>
          <w:u w:val="single"/>
          <w:rtl w:val="0"/>
        </w:rPr>
        <w:t xml:space="preserve">Animaux </w:t>
      </w:r>
      <w:r w:rsidDel="00000000" w:rsidR="00000000" w:rsidRPr="00000000">
        <w:rPr>
          <w:rFonts w:ascii="PT Serif" w:cs="PT Serif" w:eastAsia="PT Serif" w:hAnsi="PT Serif"/>
          <w:color w:val="222222"/>
          <w:sz w:val="24"/>
          <w:szCs w:val="24"/>
          <w:highlight w:val="white"/>
          <w:rtl w:val="0"/>
        </w:rPr>
        <w:t xml:space="preserve">qui ont comme ancêtre des choanoflagellé (protiste) </w:t>
      </w:r>
    </w:p>
    <w:p w:rsidR="00000000" w:rsidDel="00000000" w:rsidP="00000000" w:rsidRDefault="00000000" w:rsidRPr="00000000" w14:paraId="00000263">
      <w:pPr>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b w:val="1"/>
          <w:color w:val="222222"/>
          <w:sz w:val="24"/>
          <w:szCs w:val="24"/>
          <w:highlight w:val="white"/>
          <w:rtl w:val="0"/>
        </w:rPr>
        <w:t xml:space="preserve">*** </w:t>
      </w:r>
      <w:r w:rsidDel="00000000" w:rsidR="00000000" w:rsidRPr="00000000">
        <w:rPr>
          <w:rFonts w:ascii="PT Serif" w:cs="PT Serif" w:eastAsia="PT Serif" w:hAnsi="PT Serif"/>
          <w:color w:val="222222"/>
          <w:sz w:val="24"/>
          <w:szCs w:val="24"/>
          <w:highlight w:val="white"/>
          <w:rtl w:val="0"/>
        </w:rPr>
        <w:t xml:space="preserve">Les protistes sont un groupe paraphylétique parce qu’on inclut pas tous les descendants et seulement les descendants d’un ancêtre commun. </w:t>
      </w:r>
    </w:p>
    <w:p w:rsidR="00000000" w:rsidDel="00000000" w:rsidP="00000000" w:rsidRDefault="00000000" w:rsidRPr="00000000" w14:paraId="00000264">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Cellules plus grosses et complexes que chez les procaryotes (présence d’organites)</w:t>
      </w:r>
    </w:p>
    <w:p w:rsidR="00000000" w:rsidDel="00000000" w:rsidP="00000000" w:rsidRDefault="00000000" w:rsidRPr="00000000" w14:paraId="00000265">
      <w:pPr>
        <w:ind w:left="0" w:firstLine="0"/>
        <w:jc w:val="both"/>
        <w:rPr>
          <w:rFonts w:ascii="PT Serif" w:cs="PT Serif" w:eastAsia="PT Serif" w:hAnsi="PT Serif"/>
          <w:color w:val="222222"/>
          <w:sz w:val="24"/>
          <w:szCs w:val="24"/>
          <w:highlight w:val="white"/>
        </w:rPr>
      </w:pPr>
      <w:r w:rsidDel="00000000" w:rsidR="00000000" w:rsidRPr="00000000">
        <w:rPr>
          <w:rtl w:val="0"/>
        </w:rPr>
      </w:r>
    </w:p>
    <w:p w:rsidR="00000000" w:rsidDel="00000000" w:rsidP="00000000" w:rsidRDefault="00000000" w:rsidRPr="00000000" w14:paraId="00000266">
      <w:pPr>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b w:val="1"/>
          <w:color w:val="222222"/>
          <w:sz w:val="24"/>
          <w:szCs w:val="24"/>
          <w:highlight w:val="white"/>
          <w:rtl w:val="0"/>
        </w:rPr>
        <w:t xml:space="preserve">Cellule eucaryote: structure et origine</w:t>
      </w:r>
      <w:r w:rsidDel="00000000" w:rsidR="00000000" w:rsidRPr="00000000">
        <w:rPr>
          <w:rtl w:val="0"/>
        </w:rPr>
      </w:r>
    </w:p>
    <w:p w:rsidR="00000000" w:rsidDel="00000000" w:rsidP="00000000" w:rsidRDefault="00000000" w:rsidRPr="00000000" w14:paraId="00000267">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Modes de vie très diversifiés</w:t>
      </w:r>
    </w:p>
    <w:p w:rsidR="00000000" w:rsidDel="00000000" w:rsidP="00000000" w:rsidRDefault="00000000" w:rsidRPr="00000000" w14:paraId="00000268">
      <w:pPr>
        <w:ind w:left="0" w:firstLine="0"/>
        <w:jc w:val="both"/>
        <w:rPr>
          <w:rFonts w:ascii="PT Serif" w:cs="PT Serif" w:eastAsia="PT Serif" w:hAnsi="PT Serif"/>
          <w:b w:val="1"/>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Plus ancien eucaryote fossile: algue (</w:t>
      </w:r>
      <w:r w:rsidDel="00000000" w:rsidR="00000000" w:rsidRPr="00000000">
        <w:rPr>
          <w:rFonts w:ascii="PT Serif" w:cs="PT Serif" w:eastAsia="PT Serif" w:hAnsi="PT Serif"/>
          <w:i w:val="1"/>
          <w:color w:val="222222"/>
          <w:sz w:val="24"/>
          <w:szCs w:val="24"/>
          <w:highlight w:val="white"/>
          <w:rtl w:val="0"/>
        </w:rPr>
        <w:t xml:space="preserve">Grypania spiralis</w:t>
      </w:r>
      <w:r w:rsidDel="00000000" w:rsidR="00000000" w:rsidRPr="00000000">
        <w:rPr>
          <w:rFonts w:ascii="PT Serif" w:cs="PT Serif" w:eastAsia="PT Serif" w:hAnsi="PT Serif"/>
          <w:color w:val="222222"/>
          <w:sz w:val="24"/>
          <w:szCs w:val="24"/>
          <w:highlight w:val="white"/>
          <w:rtl w:val="0"/>
        </w:rPr>
        <w:t xml:space="preserve">), </w:t>
      </w:r>
      <w:r w:rsidDel="00000000" w:rsidR="00000000" w:rsidRPr="00000000">
        <w:rPr>
          <w:rFonts w:ascii="PT Serif" w:cs="PT Serif" w:eastAsia="PT Serif" w:hAnsi="PT Serif"/>
          <w:b w:val="1"/>
          <w:color w:val="222222"/>
          <w:sz w:val="24"/>
          <w:szCs w:val="24"/>
          <w:highlight w:val="white"/>
          <w:rtl w:val="0"/>
        </w:rPr>
        <w:t xml:space="preserve">2’100Ma</w:t>
      </w:r>
    </w:p>
    <w:p w:rsidR="00000000" w:rsidDel="00000000" w:rsidP="00000000" w:rsidRDefault="00000000" w:rsidRPr="00000000" w14:paraId="00000269">
      <w:pPr>
        <w:ind w:left="0" w:firstLine="0"/>
        <w:jc w:val="both"/>
        <w:rPr>
          <w:rFonts w:ascii="PT Serif" w:cs="PT Serif" w:eastAsia="PT Serif" w:hAnsi="PT Serif"/>
          <w:b w:val="1"/>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Paroi cellulaire plus flexible</w:t>
      </w:r>
      <w:r w:rsidDel="00000000" w:rsidR="00000000" w:rsidRPr="00000000">
        <w:rPr>
          <w:rtl w:val="0"/>
        </w:rPr>
      </w:r>
    </w:p>
    <w:p w:rsidR="00000000" w:rsidDel="00000000" w:rsidP="00000000" w:rsidRDefault="00000000" w:rsidRPr="00000000" w14:paraId="0000026A">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Les cellules eucaryotes ont des noyaux</w:t>
      </w:r>
    </w:p>
    <w:p w:rsidR="00000000" w:rsidDel="00000000" w:rsidP="00000000" w:rsidRDefault="00000000" w:rsidRPr="00000000" w14:paraId="0000026B">
      <w:pPr>
        <w:ind w:left="0" w:firstLine="0"/>
        <w:jc w:val="both"/>
        <w:rPr>
          <w:rFonts w:ascii="PT Serif" w:cs="PT Serif" w:eastAsia="PT Serif" w:hAnsi="PT Serif"/>
          <w:color w:val="222222"/>
          <w:sz w:val="24"/>
          <w:szCs w:val="24"/>
          <w:highlight w:val="white"/>
        </w:rPr>
      </w:pPr>
      <w:r w:rsidDel="00000000" w:rsidR="00000000" w:rsidRPr="00000000">
        <w:rPr>
          <w:rtl w:val="0"/>
        </w:rPr>
      </w:r>
    </w:p>
    <w:p w:rsidR="00000000" w:rsidDel="00000000" w:rsidP="00000000" w:rsidRDefault="00000000" w:rsidRPr="00000000" w14:paraId="0000026C">
      <w:pPr>
        <w:ind w:left="0" w:firstLine="0"/>
        <w:jc w:val="both"/>
        <w:rPr>
          <w:rFonts w:ascii="PT Serif" w:cs="PT Serif" w:eastAsia="PT Serif" w:hAnsi="PT Serif"/>
          <w:color w:val="222222"/>
          <w:sz w:val="24"/>
          <w:szCs w:val="24"/>
          <w:highlight w:val="white"/>
        </w:rPr>
      </w:pPr>
      <w:r w:rsidDel="00000000" w:rsidR="00000000" w:rsidRPr="00000000">
        <w:rPr>
          <w:rtl w:val="0"/>
        </w:rPr>
      </w:r>
      <w:r w:rsidDel="00000000" w:rsidR="00000000" w:rsidRPr="00000000">
        <w:drawing>
          <wp:anchor allowOverlap="1" behindDoc="0" distB="19050" distT="19050" distL="19050" distR="19050" hidden="0" layoutInCell="1" locked="0" relativeHeight="0" simplePos="0">
            <wp:simplePos x="0" y="0"/>
            <wp:positionH relativeFrom="column">
              <wp:posOffset>19050</wp:posOffset>
            </wp:positionH>
            <wp:positionV relativeFrom="paragraph">
              <wp:posOffset>19050</wp:posOffset>
            </wp:positionV>
            <wp:extent cx="3576638" cy="3238500"/>
            <wp:effectExtent b="12700" l="12700" r="12700" t="12700"/>
            <wp:wrapSquare wrapText="bothSides" distB="19050" distT="19050" distL="19050" distR="19050"/>
            <wp:docPr id="23" name="image23.jpg"/>
            <a:graphic>
              <a:graphicData uri="http://schemas.openxmlformats.org/drawingml/2006/picture">
                <pic:pic>
                  <pic:nvPicPr>
                    <pic:cNvPr id="0" name="image23.jpg"/>
                    <pic:cNvPicPr preferRelativeResize="0"/>
                  </pic:nvPicPr>
                  <pic:blipFill>
                    <a:blip r:embed="rId22"/>
                    <a:srcRect b="23333" l="1423" r="1623" t="1072"/>
                    <a:stretch>
                      <a:fillRect/>
                    </a:stretch>
                  </pic:blipFill>
                  <pic:spPr>
                    <a:xfrm>
                      <a:off x="0" y="0"/>
                      <a:ext cx="3576638" cy="3238500"/>
                    </a:xfrm>
                    <a:prstGeom prst="rect"/>
                    <a:ln w="12700">
                      <a:solidFill>
                        <a:srgbClr val="181818"/>
                      </a:solidFill>
                      <a:prstDash val="solid"/>
                    </a:ln>
                  </pic:spPr>
                </pic:pic>
              </a:graphicData>
            </a:graphic>
          </wp:anchor>
        </w:drawing>
      </w:r>
    </w:p>
    <w:p w:rsidR="00000000" w:rsidDel="00000000" w:rsidP="00000000" w:rsidRDefault="00000000" w:rsidRPr="00000000" w14:paraId="0000026D">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u w:val="single"/>
          <w:rtl w:val="0"/>
        </w:rPr>
        <w:t xml:space="preserve">Noyau:</w:t>
      </w:r>
      <w:r w:rsidDel="00000000" w:rsidR="00000000" w:rsidRPr="00000000">
        <w:rPr>
          <w:rFonts w:ascii="PT Serif" w:cs="PT Serif" w:eastAsia="PT Serif" w:hAnsi="PT Serif"/>
          <w:color w:val="222222"/>
          <w:sz w:val="24"/>
          <w:szCs w:val="24"/>
          <w:highlight w:val="white"/>
          <w:rtl w:val="0"/>
        </w:rPr>
        <w:t xml:space="preserve"> enveloppe nucléaire, nucléole, chromatine</w:t>
      </w:r>
    </w:p>
    <w:p w:rsidR="00000000" w:rsidDel="00000000" w:rsidP="00000000" w:rsidRDefault="00000000" w:rsidRPr="00000000" w14:paraId="0000026E">
      <w:pPr>
        <w:ind w:left="0" w:firstLine="0"/>
        <w:jc w:val="both"/>
        <w:rPr>
          <w:rFonts w:ascii="PT Serif" w:cs="PT Serif" w:eastAsia="PT Serif" w:hAnsi="PT Serif"/>
          <w:color w:val="222222"/>
          <w:sz w:val="24"/>
          <w:szCs w:val="24"/>
          <w:highlight w:val="white"/>
        </w:rPr>
      </w:pPr>
      <w:r w:rsidDel="00000000" w:rsidR="00000000" w:rsidRPr="00000000">
        <w:rPr>
          <w:rtl w:val="0"/>
        </w:rPr>
      </w:r>
    </w:p>
    <w:p w:rsidR="00000000" w:rsidDel="00000000" w:rsidP="00000000" w:rsidRDefault="00000000" w:rsidRPr="00000000" w14:paraId="0000026F">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u w:val="single"/>
          <w:rtl w:val="0"/>
        </w:rPr>
        <w:t xml:space="preserve">Mitochondrie:</w:t>
      </w:r>
      <w:r w:rsidDel="00000000" w:rsidR="00000000" w:rsidRPr="00000000">
        <w:rPr>
          <w:rFonts w:ascii="PT Serif" w:cs="PT Serif" w:eastAsia="PT Serif" w:hAnsi="PT Serif"/>
          <w:color w:val="222222"/>
          <w:sz w:val="24"/>
          <w:szCs w:val="24"/>
          <w:highlight w:val="white"/>
          <w:rtl w:val="0"/>
        </w:rPr>
        <w:t xml:space="preserve"> Usine à énergie </w:t>
      </w:r>
    </w:p>
    <w:p w:rsidR="00000000" w:rsidDel="00000000" w:rsidP="00000000" w:rsidRDefault="00000000" w:rsidRPr="00000000" w14:paraId="00000270">
      <w:pPr>
        <w:ind w:left="0" w:firstLine="0"/>
        <w:jc w:val="both"/>
        <w:rPr>
          <w:rFonts w:ascii="PT Serif" w:cs="PT Serif" w:eastAsia="PT Serif" w:hAnsi="PT Serif"/>
          <w:color w:val="222222"/>
          <w:sz w:val="24"/>
          <w:szCs w:val="24"/>
          <w:highlight w:val="white"/>
        </w:rPr>
      </w:pPr>
      <w:r w:rsidDel="00000000" w:rsidR="00000000" w:rsidRPr="00000000">
        <w:rPr>
          <w:rtl w:val="0"/>
        </w:rPr>
      </w:r>
    </w:p>
    <w:p w:rsidR="00000000" w:rsidDel="00000000" w:rsidP="00000000" w:rsidRDefault="00000000" w:rsidRPr="00000000" w14:paraId="00000271">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Chloroplaste: organite de la photosynthèse qui convertit l’énergie lumineuse en énergie stockée dans des molécules de glucides</w:t>
      </w:r>
    </w:p>
    <w:p w:rsidR="00000000" w:rsidDel="00000000" w:rsidP="00000000" w:rsidRDefault="00000000" w:rsidRPr="00000000" w14:paraId="00000272">
      <w:pPr>
        <w:ind w:left="720" w:firstLine="0"/>
        <w:jc w:val="both"/>
        <w:rPr>
          <w:rFonts w:ascii="PT Serif" w:cs="PT Serif" w:eastAsia="PT Serif" w:hAnsi="PT Serif"/>
          <w:color w:val="222222"/>
          <w:sz w:val="24"/>
          <w:szCs w:val="24"/>
          <w:highlight w:val="white"/>
        </w:rPr>
      </w:pPr>
      <w:r w:rsidDel="00000000" w:rsidR="00000000" w:rsidRPr="00000000">
        <w:rPr>
          <w:rtl w:val="0"/>
        </w:rPr>
      </w:r>
    </w:p>
    <w:p w:rsidR="00000000" w:rsidDel="00000000" w:rsidP="00000000" w:rsidRDefault="00000000" w:rsidRPr="00000000" w14:paraId="00000273">
      <w:pPr>
        <w:jc w:val="both"/>
        <w:rPr>
          <w:rFonts w:ascii="PT Serif" w:cs="PT Serif" w:eastAsia="PT Serif" w:hAnsi="PT Serif"/>
          <w:color w:val="222222"/>
          <w:sz w:val="24"/>
          <w:szCs w:val="24"/>
          <w:highlight w:val="white"/>
        </w:rPr>
      </w:pPr>
      <w:r w:rsidDel="00000000" w:rsidR="00000000" w:rsidRPr="00000000">
        <w:rPr>
          <w:rtl w:val="0"/>
        </w:rPr>
      </w:r>
    </w:p>
    <w:p w:rsidR="00000000" w:rsidDel="00000000" w:rsidP="00000000" w:rsidRDefault="00000000" w:rsidRPr="00000000" w14:paraId="00000274">
      <w:pPr>
        <w:jc w:val="both"/>
        <w:rPr>
          <w:rFonts w:ascii="PT Serif" w:cs="PT Serif" w:eastAsia="PT Serif" w:hAnsi="PT Serif"/>
          <w:color w:val="222222"/>
          <w:sz w:val="24"/>
          <w:szCs w:val="24"/>
          <w:highlight w:val="white"/>
        </w:rPr>
      </w:pPr>
      <w:r w:rsidDel="00000000" w:rsidR="00000000" w:rsidRPr="00000000">
        <w:rPr>
          <w:rtl w:val="0"/>
        </w:rPr>
      </w:r>
    </w:p>
    <w:p w:rsidR="00000000" w:rsidDel="00000000" w:rsidP="00000000" w:rsidRDefault="00000000" w:rsidRPr="00000000" w14:paraId="00000275">
      <w:pPr>
        <w:jc w:val="both"/>
        <w:rPr>
          <w:rFonts w:ascii="PT Serif" w:cs="PT Serif" w:eastAsia="PT Serif" w:hAnsi="PT Serif"/>
          <w:color w:val="222222"/>
          <w:sz w:val="24"/>
          <w:szCs w:val="24"/>
          <w:highlight w:val="white"/>
        </w:rPr>
      </w:pPr>
      <w:r w:rsidDel="00000000" w:rsidR="00000000" w:rsidRPr="00000000">
        <w:rPr>
          <w:rtl w:val="0"/>
        </w:rPr>
      </w:r>
    </w:p>
    <w:p w:rsidR="00000000" w:rsidDel="00000000" w:rsidP="00000000" w:rsidRDefault="00000000" w:rsidRPr="00000000" w14:paraId="00000276">
      <w:pPr>
        <w:jc w:val="both"/>
        <w:rPr>
          <w:rFonts w:ascii="PT Serif" w:cs="PT Serif" w:eastAsia="PT Serif" w:hAnsi="PT Serif"/>
          <w:color w:val="222222"/>
          <w:sz w:val="24"/>
          <w:szCs w:val="24"/>
          <w:highlight w:val="white"/>
        </w:rPr>
      </w:pPr>
      <w:r w:rsidDel="00000000" w:rsidR="00000000" w:rsidRPr="00000000">
        <w:rPr>
          <w:rtl w:val="0"/>
        </w:rPr>
      </w:r>
    </w:p>
    <w:p w:rsidR="00000000" w:rsidDel="00000000" w:rsidP="00000000" w:rsidRDefault="00000000" w:rsidRPr="00000000" w14:paraId="00000277">
      <w:pPr>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Présence d’un cytosquelette et paroi cellulaire généralement non rigide: capable de changer de forme et de déplacer ses structures internes ce qui facilite la mitose. </w:t>
      </w:r>
    </w:p>
    <w:p w:rsidR="00000000" w:rsidDel="00000000" w:rsidP="00000000" w:rsidRDefault="00000000" w:rsidRPr="00000000" w14:paraId="00000278">
      <w:pPr>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Formation d’une enveloppe nucléaire qui provient </w:t>
      </w:r>
      <w:r w:rsidDel="00000000" w:rsidR="00000000" w:rsidRPr="00000000">
        <w:rPr>
          <w:rFonts w:ascii="PT Serif" w:cs="PT Serif" w:eastAsia="PT Serif" w:hAnsi="PT Serif"/>
          <w:b w:val="1"/>
          <w:color w:val="222222"/>
          <w:sz w:val="24"/>
          <w:szCs w:val="24"/>
          <w:highlight w:val="white"/>
          <w:rtl w:val="0"/>
        </w:rPr>
        <w:t xml:space="preserve">d’invaginations  de la membrane plasmique </w:t>
      </w:r>
      <w:r w:rsidDel="00000000" w:rsidR="00000000" w:rsidRPr="00000000">
        <w:rPr>
          <w:rFonts w:ascii="PT Serif" w:cs="PT Serif" w:eastAsia="PT Serif" w:hAnsi="PT Serif"/>
          <w:color w:val="222222"/>
          <w:sz w:val="24"/>
          <w:szCs w:val="24"/>
          <w:highlight w:val="white"/>
          <w:rtl w:val="0"/>
        </w:rPr>
        <w:t xml:space="preserve">ce qui a mené à la formation du noyau. </w:t>
      </w:r>
    </w:p>
    <w:p w:rsidR="00000000" w:rsidDel="00000000" w:rsidP="00000000" w:rsidRDefault="00000000" w:rsidRPr="00000000" w14:paraId="00000279">
      <w:pPr>
        <w:jc w:val="both"/>
        <w:rPr>
          <w:rFonts w:ascii="PT Serif" w:cs="PT Serif" w:eastAsia="PT Serif" w:hAnsi="PT Serif"/>
          <w:b w:val="1"/>
          <w:color w:val="222222"/>
          <w:sz w:val="24"/>
          <w:szCs w:val="24"/>
          <w:highlight w:val="white"/>
        </w:rPr>
      </w:pPr>
      <w:r w:rsidDel="00000000" w:rsidR="00000000" w:rsidRPr="00000000">
        <w:rPr>
          <w:rtl w:val="0"/>
        </w:rPr>
      </w:r>
    </w:p>
    <w:p w:rsidR="00000000" w:rsidDel="00000000" w:rsidP="00000000" w:rsidRDefault="00000000" w:rsidRPr="00000000" w14:paraId="0000027A">
      <w:pPr>
        <w:jc w:val="both"/>
        <w:rPr>
          <w:rFonts w:ascii="PT Serif" w:cs="PT Serif" w:eastAsia="PT Serif" w:hAnsi="PT Serif"/>
          <w:b w:val="1"/>
          <w:color w:val="222222"/>
          <w:sz w:val="24"/>
          <w:szCs w:val="24"/>
          <w:highlight w:val="white"/>
        </w:rPr>
      </w:pPr>
      <w:r w:rsidDel="00000000" w:rsidR="00000000" w:rsidRPr="00000000">
        <w:rPr>
          <w:rtl w:val="0"/>
        </w:rPr>
      </w:r>
    </w:p>
    <w:p w:rsidR="00000000" w:rsidDel="00000000" w:rsidP="00000000" w:rsidRDefault="00000000" w:rsidRPr="00000000" w14:paraId="0000027B">
      <w:pPr>
        <w:jc w:val="both"/>
        <w:rPr>
          <w:rFonts w:ascii="PT Serif" w:cs="PT Serif" w:eastAsia="PT Serif" w:hAnsi="PT Serif"/>
          <w:b w:val="1"/>
          <w:color w:val="222222"/>
          <w:sz w:val="24"/>
          <w:szCs w:val="24"/>
          <w:highlight w:val="white"/>
        </w:rPr>
      </w:pPr>
      <w:r w:rsidDel="00000000" w:rsidR="00000000" w:rsidRPr="00000000">
        <w:rPr>
          <w:rtl w:val="0"/>
        </w:rPr>
      </w:r>
    </w:p>
    <w:p w:rsidR="00000000" w:rsidDel="00000000" w:rsidP="00000000" w:rsidRDefault="00000000" w:rsidRPr="00000000" w14:paraId="0000027C">
      <w:pPr>
        <w:jc w:val="both"/>
        <w:rPr>
          <w:rFonts w:ascii="PT Serif" w:cs="PT Serif" w:eastAsia="PT Serif" w:hAnsi="PT Serif"/>
          <w:b w:val="1"/>
          <w:color w:val="222222"/>
          <w:sz w:val="24"/>
          <w:szCs w:val="24"/>
          <w:highlight w:val="white"/>
        </w:rPr>
      </w:pPr>
      <w:r w:rsidDel="00000000" w:rsidR="00000000" w:rsidRPr="00000000">
        <w:rPr>
          <w:rtl w:val="0"/>
        </w:rPr>
      </w:r>
    </w:p>
    <w:p w:rsidR="00000000" w:rsidDel="00000000" w:rsidP="00000000" w:rsidRDefault="00000000" w:rsidRPr="00000000" w14:paraId="0000027D">
      <w:pPr>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w:t>
      </w:r>
      <w:r w:rsidDel="00000000" w:rsidR="00000000" w:rsidRPr="00000000">
        <w:rPr>
          <w:rFonts w:ascii="PT Serif" w:cs="PT Serif" w:eastAsia="PT Serif" w:hAnsi="PT Serif"/>
          <w:b w:val="1"/>
          <w:color w:val="222222"/>
          <w:sz w:val="24"/>
          <w:szCs w:val="24"/>
          <w:highlight w:val="white"/>
          <w:rtl w:val="0"/>
        </w:rPr>
        <w:t xml:space="preserve"> Endosymbiose</w:t>
      </w:r>
      <w:r w:rsidDel="00000000" w:rsidR="00000000" w:rsidRPr="00000000">
        <w:rPr>
          <w:rFonts w:ascii="PT Serif" w:cs="PT Serif" w:eastAsia="PT Serif" w:hAnsi="PT Serif"/>
          <w:color w:val="222222"/>
          <w:sz w:val="24"/>
          <w:szCs w:val="24"/>
          <w:highlight w:val="white"/>
          <w:rtl w:val="0"/>
        </w:rPr>
        <w:t xml:space="preserve"> (cellule qui vit dans une autre cellule) en série:</w:t>
      </w:r>
    </w:p>
    <w:p w:rsidR="00000000" w:rsidDel="00000000" w:rsidP="00000000" w:rsidRDefault="00000000" w:rsidRPr="00000000" w14:paraId="0000027E">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Un endosymbionte est une cellule vivante qui vit à l’intérieur d’une autre cellule (hôte).</w:t>
      </w:r>
    </w:p>
    <w:p w:rsidR="00000000" w:rsidDel="00000000" w:rsidP="00000000" w:rsidRDefault="00000000" w:rsidRPr="00000000" w14:paraId="0000027F">
      <w:pPr>
        <w:ind w:left="0" w:firstLine="0"/>
        <w:jc w:val="both"/>
        <w:rPr>
          <w:rFonts w:ascii="PT Serif" w:cs="PT Serif" w:eastAsia="PT Serif" w:hAnsi="PT Serif"/>
          <w:color w:val="222222"/>
          <w:sz w:val="24"/>
          <w:szCs w:val="24"/>
          <w:highlight w:val="white"/>
        </w:rPr>
      </w:pPr>
      <w:r w:rsidDel="00000000" w:rsidR="00000000" w:rsidRPr="00000000">
        <w:rPr>
          <w:rtl w:val="0"/>
        </w:rPr>
      </w:r>
    </w:p>
    <w:p w:rsidR="00000000" w:rsidDel="00000000" w:rsidP="00000000" w:rsidRDefault="00000000" w:rsidRPr="00000000" w14:paraId="00000280">
      <w:pPr>
        <w:ind w:left="0" w:firstLine="0"/>
        <w:jc w:val="both"/>
        <w:rPr>
          <w:rFonts w:ascii="PT Serif" w:cs="PT Serif" w:eastAsia="PT Serif" w:hAnsi="PT Serif"/>
          <w:b w:val="1"/>
          <w:color w:val="222222"/>
          <w:sz w:val="24"/>
          <w:szCs w:val="24"/>
          <w:highlight w:val="white"/>
          <w:u w:val="single"/>
        </w:rPr>
      </w:pPr>
      <w:r w:rsidDel="00000000" w:rsidR="00000000" w:rsidRPr="00000000">
        <w:rPr>
          <w:rFonts w:ascii="PT Serif" w:cs="PT Serif" w:eastAsia="PT Serif" w:hAnsi="PT Serif"/>
          <w:b w:val="1"/>
          <w:color w:val="222222"/>
          <w:sz w:val="24"/>
          <w:szCs w:val="24"/>
          <w:highlight w:val="white"/>
          <w:u w:val="single"/>
          <w:rtl w:val="0"/>
        </w:rPr>
        <w:t xml:space="preserve">Primaire</w:t>
      </w:r>
    </w:p>
    <w:p w:rsidR="00000000" w:rsidDel="00000000" w:rsidP="00000000" w:rsidRDefault="00000000" w:rsidRPr="00000000" w14:paraId="00000281">
      <w:pPr>
        <w:ind w:left="0" w:firstLine="0"/>
        <w:jc w:val="both"/>
        <w:rPr>
          <w:rFonts w:ascii="PT Serif" w:cs="PT Serif" w:eastAsia="PT Serif" w:hAnsi="PT Serif"/>
          <w:color w:val="222222"/>
          <w:sz w:val="24"/>
          <w:szCs w:val="24"/>
          <w:highlight w:val="white"/>
          <w:u w:val="single"/>
        </w:rPr>
      </w:pPr>
      <w:r w:rsidDel="00000000" w:rsidR="00000000" w:rsidRPr="00000000">
        <w:rPr>
          <w:rFonts w:ascii="PT Serif" w:cs="PT Serif" w:eastAsia="PT Serif" w:hAnsi="PT Serif"/>
          <w:color w:val="222222"/>
          <w:sz w:val="24"/>
          <w:szCs w:val="24"/>
          <w:highlight w:val="white"/>
          <w:u w:val="single"/>
          <w:rtl w:val="0"/>
        </w:rPr>
        <w:t xml:space="preserve">Étape 1: Phagocytose d’une bactérie et formation de mitochondries </w:t>
      </w:r>
    </w:p>
    <w:p w:rsidR="00000000" w:rsidDel="00000000" w:rsidP="00000000" w:rsidRDefault="00000000" w:rsidRPr="00000000" w14:paraId="00000282">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Cellule hôte: Eucaryote primitif aurait absorbé une bactérie (Procaryotes) ensuite endosymbiose entre les deux organismes et avec le temps, la bactérie aurait perdu toutes ses facultés sauf celle de servir de centrale énergétique pour l’eucaryote. Il ya eu phagocytose de cet organisme qui était hétérotrophe et aérobie qui serait à l’origine des mitochondries. </w:t>
      </w:r>
    </w:p>
    <w:p w:rsidR="00000000" w:rsidDel="00000000" w:rsidP="00000000" w:rsidRDefault="00000000" w:rsidRPr="00000000" w14:paraId="00000283">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Ancêtres des </w:t>
      </w:r>
      <w:r w:rsidDel="00000000" w:rsidR="00000000" w:rsidRPr="00000000">
        <w:rPr>
          <w:rFonts w:ascii="PT Serif" w:cs="PT Serif" w:eastAsia="PT Serif" w:hAnsi="PT Serif"/>
          <w:b w:val="1"/>
          <w:color w:val="222222"/>
          <w:sz w:val="24"/>
          <w:szCs w:val="24"/>
          <w:highlight w:val="white"/>
          <w:rtl w:val="0"/>
        </w:rPr>
        <w:t xml:space="preserve">mitochondries</w:t>
      </w:r>
      <w:r w:rsidDel="00000000" w:rsidR="00000000" w:rsidRPr="00000000">
        <w:rPr>
          <w:rFonts w:ascii="PT Serif" w:cs="PT Serif" w:eastAsia="PT Serif" w:hAnsi="PT Serif"/>
          <w:color w:val="222222"/>
          <w:sz w:val="24"/>
          <w:szCs w:val="24"/>
          <w:highlight w:val="white"/>
          <w:rtl w:val="0"/>
        </w:rPr>
        <w:t xml:space="preserve"> et des plastes ont été absorbés en tant que proies ou parasites et ont établi une relation symbiotique avec l’hôte.</w:t>
      </w:r>
    </w:p>
    <w:p w:rsidR="00000000" w:rsidDel="00000000" w:rsidP="00000000" w:rsidRDefault="00000000" w:rsidRPr="00000000" w14:paraId="00000284">
      <w:pPr>
        <w:jc w:val="both"/>
        <w:rPr>
          <w:rFonts w:ascii="PT Serif" w:cs="PT Serif" w:eastAsia="PT Serif" w:hAnsi="PT Serif"/>
          <w:b w:val="1"/>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Ancêtres des mitochondries: </w:t>
      </w:r>
      <w:r w:rsidDel="00000000" w:rsidR="00000000" w:rsidRPr="00000000">
        <w:rPr>
          <w:rFonts w:ascii="PT Serif" w:cs="PT Serif" w:eastAsia="PT Serif" w:hAnsi="PT Serif"/>
          <w:b w:val="1"/>
          <w:color w:val="222222"/>
          <w:sz w:val="24"/>
          <w:szCs w:val="24"/>
          <w:highlight w:val="white"/>
          <w:rtl w:val="0"/>
        </w:rPr>
        <w:t xml:space="preserve">Protéobactéries alpha</w:t>
      </w:r>
    </w:p>
    <w:p w:rsidR="00000000" w:rsidDel="00000000" w:rsidP="00000000" w:rsidRDefault="00000000" w:rsidRPr="00000000" w14:paraId="00000285">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Exemple: </w:t>
      </w:r>
      <w:r w:rsidDel="00000000" w:rsidR="00000000" w:rsidRPr="00000000">
        <w:rPr>
          <w:rFonts w:ascii="PT Serif" w:cs="PT Serif" w:eastAsia="PT Serif" w:hAnsi="PT Serif"/>
          <w:i w:val="1"/>
          <w:color w:val="222222"/>
          <w:sz w:val="24"/>
          <w:szCs w:val="24"/>
          <w:highlight w:val="white"/>
          <w:rtl w:val="0"/>
        </w:rPr>
        <w:t xml:space="preserve">Rhizobium</w:t>
      </w:r>
      <w:r w:rsidDel="00000000" w:rsidR="00000000" w:rsidRPr="00000000">
        <w:rPr>
          <w:rFonts w:ascii="PT Serif" w:cs="PT Serif" w:eastAsia="PT Serif" w:hAnsi="PT Serif"/>
          <w:color w:val="222222"/>
          <w:sz w:val="24"/>
          <w:szCs w:val="24"/>
          <w:highlight w:val="white"/>
          <w:rtl w:val="0"/>
        </w:rPr>
        <w:t xml:space="preserve"> vivent dans des nodules de racines de légumineuses qui permettent de transformer la matière inorganique en ces plus simples composantes et absorbable par la racine. </w:t>
      </w:r>
    </w:p>
    <w:p w:rsidR="00000000" w:rsidDel="00000000" w:rsidP="00000000" w:rsidRDefault="00000000" w:rsidRPr="00000000" w14:paraId="00000286">
      <w:pPr>
        <w:ind w:left="0" w:firstLine="0"/>
        <w:jc w:val="both"/>
        <w:rPr>
          <w:rFonts w:ascii="PT Serif" w:cs="PT Serif" w:eastAsia="PT Serif" w:hAnsi="PT Serif"/>
          <w:color w:val="222222"/>
          <w:sz w:val="24"/>
          <w:szCs w:val="24"/>
          <w:highlight w:val="white"/>
        </w:rPr>
      </w:pPr>
      <w:r w:rsidDel="00000000" w:rsidR="00000000" w:rsidRPr="00000000">
        <w:rPr>
          <w:rtl w:val="0"/>
        </w:rPr>
      </w:r>
    </w:p>
    <w:p w:rsidR="00000000" w:rsidDel="00000000" w:rsidP="00000000" w:rsidRDefault="00000000" w:rsidRPr="00000000" w14:paraId="00000287">
      <w:pPr>
        <w:ind w:left="0" w:firstLine="0"/>
        <w:jc w:val="both"/>
        <w:rPr>
          <w:rFonts w:ascii="PT Serif" w:cs="PT Serif" w:eastAsia="PT Serif" w:hAnsi="PT Serif"/>
          <w:color w:val="222222"/>
          <w:sz w:val="24"/>
          <w:szCs w:val="24"/>
          <w:highlight w:val="white"/>
          <w:u w:val="single"/>
        </w:rPr>
      </w:pPr>
      <w:r w:rsidDel="00000000" w:rsidR="00000000" w:rsidRPr="00000000">
        <w:rPr>
          <w:rFonts w:ascii="PT Serif" w:cs="PT Serif" w:eastAsia="PT Serif" w:hAnsi="PT Serif"/>
          <w:color w:val="222222"/>
          <w:sz w:val="24"/>
          <w:szCs w:val="24"/>
          <w:highlight w:val="white"/>
          <w:u w:val="single"/>
          <w:rtl w:val="0"/>
        </w:rPr>
        <w:t xml:space="preserve">Étape 2: Phagocytation d’une deuxième cellule procaryote capable de photosynthèse et formation des chloroplastes </w:t>
      </w:r>
    </w:p>
    <w:p w:rsidR="00000000" w:rsidDel="00000000" w:rsidP="00000000" w:rsidRDefault="00000000" w:rsidRPr="00000000" w14:paraId="00000288">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Phagocytation cette bactérie et avec le temps aurait perdu tout ces facultés et autonomie en tant qu’organisme et serait devenu toutes les plastes, chloroplastes qui est le site de photosynthèse des eucaryotes</w:t>
      </w:r>
    </w:p>
    <w:p w:rsidR="00000000" w:rsidDel="00000000" w:rsidP="00000000" w:rsidRDefault="00000000" w:rsidRPr="00000000" w14:paraId="00000289">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Ancêtres des chloroplastes: </w:t>
      </w:r>
      <w:r w:rsidDel="00000000" w:rsidR="00000000" w:rsidRPr="00000000">
        <w:rPr>
          <w:rFonts w:ascii="PT Serif" w:cs="PT Serif" w:eastAsia="PT Serif" w:hAnsi="PT Serif"/>
          <w:b w:val="1"/>
          <w:color w:val="222222"/>
          <w:sz w:val="24"/>
          <w:szCs w:val="24"/>
          <w:highlight w:val="white"/>
          <w:rtl w:val="0"/>
        </w:rPr>
        <w:t xml:space="preserve">Cyanobactéries </w:t>
      </w:r>
      <w:r w:rsidDel="00000000" w:rsidR="00000000" w:rsidRPr="00000000">
        <w:rPr>
          <w:rFonts w:ascii="PT Serif" w:cs="PT Serif" w:eastAsia="PT Serif" w:hAnsi="PT Serif"/>
          <w:color w:val="222222"/>
          <w:sz w:val="24"/>
          <w:szCs w:val="24"/>
          <w:highlight w:val="white"/>
          <w:rtl w:val="0"/>
        </w:rPr>
        <w:t xml:space="preserve">bactérie photosynthétique, les seuls capable de photosynthèse. </w:t>
      </w:r>
    </w:p>
    <w:p w:rsidR="00000000" w:rsidDel="00000000" w:rsidP="00000000" w:rsidRDefault="00000000" w:rsidRPr="00000000" w14:paraId="0000028A">
      <w:pPr>
        <w:ind w:left="0" w:firstLine="0"/>
        <w:jc w:val="both"/>
        <w:rPr>
          <w:rFonts w:ascii="PT Serif" w:cs="PT Serif" w:eastAsia="PT Serif" w:hAnsi="PT Serif"/>
          <w:color w:val="222222"/>
          <w:sz w:val="24"/>
          <w:szCs w:val="24"/>
          <w:highlight w:val="white"/>
        </w:rPr>
      </w:pPr>
      <w:r w:rsidDel="00000000" w:rsidR="00000000" w:rsidRPr="00000000">
        <w:rPr>
          <w:rtl w:val="0"/>
        </w:rPr>
      </w:r>
    </w:p>
    <w:p w:rsidR="00000000" w:rsidDel="00000000" w:rsidP="00000000" w:rsidRDefault="00000000" w:rsidRPr="00000000" w14:paraId="0000028B">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Preuve qu'il ya eu endosymbiose: les deux organelles mitochondrie et chloroplaste ont leur propre ADN différent de celui de l’ADN cellulaire.</w:t>
      </w:r>
    </w:p>
    <w:p w:rsidR="00000000" w:rsidDel="00000000" w:rsidP="00000000" w:rsidRDefault="00000000" w:rsidRPr="00000000" w14:paraId="0000028C">
      <w:pPr>
        <w:ind w:left="0" w:firstLine="0"/>
        <w:jc w:val="both"/>
        <w:rPr>
          <w:rFonts w:ascii="PT Serif" w:cs="PT Serif" w:eastAsia="PT Serif" w:hAnsi="PT Serif"/>
          <w:color w:val="222222"/>
          <w:sz w:val="24"/>
          <w:szCs w:val="24"/>
          <w:highlight w:val="white"/>
        </w:rPr>
      </w:pPr>
      <w:r w:rsidDel="00000000" w:rsidR="00000000" w:rsidRPr="00000000">
        <w:rPr>
          <w:rtl w:val="0"/>
        </w:rPr>
      </w:r>
    </w:p>
    <w:p w:rsidR="00000000" w:rsidDel="00000000" w:rsidP="00000000" w:rsidRDefault="00000000" w:rsidRPr="00000000" w14:paraId="0000028D">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Seuls procaryotes capables de photosynthèse (productrice de dioxygène)</w:t>
      </w:r>
    </w:p>
    <w:p w:rsidR="00000000" w:rsidDel="00000000" w:rsidP="00000000" w:rsidRDefault="00000000" w:rsidRPr="00000000" w14:paraId="0000028E">
      <w:pPr>
        <w:jc w:val="both"/>
        <w:rPr>
          <w:rFonts w:ascii="PT Serif" w:cs="PT Serif" w:eastAsia="PT Serif" w:hAnsi="PT Serif"/>
          <w:color w:val="222222"/>
          <w:sz w:val="24"/>
          <w:szCs w:val="24"/>
          <w:highlight w:val="white"/>
        </w:rPr>
      </w:pPr>
      <w:r w:rsidDel="00000000" w:rsidR="00000000" w:rsidRPr="00000000">
        <w:rPr>
          <w:rtl w:val="0"/>
        </w:rPr>
      </w:r>
      <w:r w:rsidDel="00000000" w:rsidR="00000000" w:rsidRPr="00000000">
        <w:drawing>
          <wp:anchor allowOverlap="1" behindDoc="0" distB="19050" distT="19050" distL="19050" distR="19050" hidden="0" layoutInCell="1" locked="0" relativeHeight="0" simplePos="0">
            <wp:simplePos x="0" y="0"/>
            <wp:positionH relativeFrom="column">
              <wp:posOffset>2447925</wp:posOffset>
            </wp:positionH>
            <wp:positionV relativeFrom="paragraph">
              <wp:posOffset>133350</wp:posOffset>
            </wp:positionV>
            <wp:extent cx="3402509" cy="2366963"/>
            <wp:effectExtent b="0" l="0" r="0" t="0"/>
            <wp:wrapSquare wrapText="bothSides" distB="19050" distT="19050" distL="19050" distR="19050"/>
            <wp:docPr id="16" name="image18.jpg"/>
            <a:graphic>
              <a:graphicData uri="http://schemas.openxmlformats.org/drawingml/2006/picture">
                <pic:pic>
                  <pic:nvPicPr>
                    <pic:cNvPr id="0" name="image18.jpg"/>
                    <pic:cNvPicPr preferRelativeResize="0"/>
                  </pic:nvPicPr>
                  <pic:blipFill>
                    <a:blip r:embed="rId23"/>
                    <a:srcRect b="6921" l="0" r="0" t="0"/>
                    <a:stretch>
                      <a:fillRect/>
                    </a:stretch>
                  </pic:blipFill>
                  <pic:spPr>
                    <a:xfrm>
                      <a:off x="0" y="0"/>
                      <a:ext cx="3402509" cy="2366963"/>
                    </a:xfrm>
                    <a:prstGeom prst="rect"/>
                    <a:ln/>
                  </pic:spPr>
                </pic:pic>
              </a:graphicData>
            </a:graphic>
          </wp:anchor>
        </w:drawing>
      </w:r>
    </w:p>
    <w:p w:rsidR="00000000" w:rsidDel="00000000" w:rsidP="00000000" w:rsidRDefault="00000000" w:rsidRPr="00000000" w14:paraId="0000028F">
      <w:pPr>
        <w:jc w:val="both"/>
        <w:rPr>
          <w:rFonts w:ascii="PT Serif" w:cs="PT Serif" w:eastAsia="PT Serif" w:hAnsi="PT Serif"/>
          <w:b w:val="1"/>
          <w:color w:val="222222"/>
          <w:sz w:val="24"/>
          <w:szCs w:val="24"/>
          <w:highlight w:val="white"/>
          <w:u w:val="single"/>
        </w:rPr>
      </w:pPr>
      <w:r w:rsidDel="00000000" w:rsidR="00000000" w:rsidRPr="00000000">
        <w:rPr>
          <w:rFonts w:ascii="PT Serif" w:cs="PT Serif" w:eastAsia="PT Serif" w:hAnsi="PT Serif"/>
          <w:b w:val="1"/>
          <w:color w:val="222222"/>
          <w:sz w:val="24"/>
          <w:szCs w:val="24"/>
          <w:highlight w:val="white"/>
          <w:u w:val="single"/>
          <w:rtl w:val="0"/>
        </w:rPr>
        <w:t xml:space="preserve">Secondaire</w:t>
      </w:r>
    </w:p>
    <w:p w:rsidR="00000000" w:rsidDel="00000000" w:rsidP="00000000" w:rsidRDefault="00000000" w:rsidRPr="00000000" w14:paraId="00000290">
      <w:pPr>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Fait référence à des cellules qui vont mener à divers groupe de protistes. En faite, dans l’endosymbiose primaire, l’eucaryote qui aurait absorbé le procaryotes aurait lui aussi était absorbé plusieurs fois par d’autres organismes et l’évolution de ce groupe aurait mené à des algues bleues, algues vertes et la différenciation de ce groupe est dû à une  endosymbiose secondaire c-a-d qu’il y aurait d'autre eucaryotes hétérotrophes qui aurait absorbé endosymbionte et son chloroplaste donc création de cellule plus complexe qui ont mené à d’autre groupe. Bref, le résultat de l’endosymbiose primaire se fait à son tour absorbé. </w:t>
      </w:r>
    </w:p>
    <w:p w:rsidR="00000000" w:rsidDel="00000000" w:rsidP="00000000" w:rsidRDefault="00000000" w:rsidRPr="00000000" w14:paraId="00000291">
      <w:pPr>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u w:val="single"/>
          <w:rtl w:val="0"/>
        </w:rPr>
        <w:t xml:space="preserve">Preuve: </w:t>
      </w:r>
      <w:r w:rsidDel="00000000" w:rsidR="00000000" w:rsidRPr="00000000">
        <w:rPr>
          <w:rFonts w:ascii="PT Serif" w:cs="PT Serif" w:eastAsia="PT Serif" w:hAnsi="PT Serif"/>
          <w:color w:val="222222"/>
          <w:sz w:val="24"/>
          <w:szCs w:val="24"/>
          <w:highlight w:val="white"/>
          <w:rtl w:val="0"/>
        </w:rPr>
        <w:t xml:space="preserve"> Le nb de membrane retrouvé autour des chloroplastes et complexité de l’ADN des chloroplastes. </w:t>
      </w:r>
    </w:p>
    <w:p w:rsidR="00000000" w:rsidDel="00000000" w:rsidP="00000000" w:rsidRDefault="00000000" w:rsidRPr="00000000" w14:paraId="00000292">
      <w:pPr>
        <w:ind w:left="0" w:firstLine="0"/>
        <w:jc w:val="both"/>
        <w:rPr>
          <w:rFonts w:ascii="PT Serif" w:cs="PT Serif" w:eastAsia="PT Serif" w:hAnsi="PT Serif"/>
          <w:color w:val="222222"/>
          <w:sz w:val="24"/>
          <w:szCs w:val="24"/>
          <w:highlight w:val="white"/>
        </w:rPr>
      </w:pPr>
      <w:r w:rsidDel="00000000" w:rsidR="00000000" w:rsidRPr="00000000">
        <w:rPr>
          <w:rtl w:val="0"/>
        </w:rPr>
      </w:r>
    </w:p>
    <w:p w:rsidR="00000000" w:rsidDel="00000000" w:rsidP="00000000" w:rsidRDefault="00000000" w:rsidRPr="00000000" w14:paraId="00000293">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u w:val="single"/>
          <w:rtl w:val="0"/>
        </w:rPr>
        <w:t xml:space="preserve">14.3 Multicellularité et sexe</w:t>
      </w:r>
      <w:r w:rsidDel="00000000" w:rsidR="00000000" w:rsidRPr="00000000">
        <w:rPr>
          <w:rtl w:val="0"/>
        </w:rPr>
      </w:r>
    </w:p>
    <w:p w:rsidR="00000000" w:rsidDel="00000000" w:rsidP="00000000" w:rsidRDefault="00000000" w:rsidRPr="00000000" w14:paraId="00000294">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Produit plusieurs fois indépendamment au cours de l’histoire des eucaryotes. Présence d’être uni et multicellulaire. </w:t>
      </w:r>
    </w:p>
    <w:p w:rsidR="00000000" w:rsidDel="00000000" w:rsidP="00000000" w:rsidRDefault="00000000" w:rsidRPr="00000000" w14:paraId="00000295">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Avantages de la multicellularité:</w:t>
      </w:r>
    </w:p>
    <w:p w:rsidR="00000000" w:rsidDel="00000000" w:rsidP="00000000" w:rsidRDefault="00000000" w:rsidRPr="00000000" w14:paraId="00000296">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i w:val="1"/>
          <w:color w:val="222222"/>
          <w:sz w:val="24"/>
          <w:szCs w:val="24"/>
          <w:highlight w:val="white"/>
          <w:rtl w:val="0"/>
        </w:rPr>
        <w:t xml:space="preserve">Unicellulaire:</w:t>
      </w:r>
      <w:r w:rsidDel="00000000" w:rsidR="00000000" w:rsidRPr="00000000">
        <w:rPr>
          <w:rFonts w:ascii="PT Serif" w:cs="PT Serif" w:eastAsia="PT Serif" w:hAnsi="PT Serif"/>
          <w:color w:val="222222"/>
          <w:sz w:val="24"/>
          <w:szCs w:val="24"/>
          <w:highlight w:val="white"/>
          <w:rtl w:val="0"/>
        </w:rPr>
        <w:t xml:space="preserve"> Ex: Bactérie géante, a des restrictions au niveau de son mode d’alimentation et la respiration car elles se font par l’entremise de la diffusion à travers la membrane et pour qu’elle soit efficace, l’organisme ne doit pas être gros. En effet, être gros empêche la diffusion de se rendre jusqu’au centre et être petit confère une plus grande surface de contact avec l'environnement donc la diffusion est plus rapide. Contrainte levé avec une bactérie car capable d’accumuler des substances nutritive.  </w:t>
      </w:r>
    </w:p>
    <w:p w:rsidR="00000000" w:rsidDel="00000000" w:rsidP="00000000" w:rsidRDefault="00000000" w:rsidRPr="00000000" w14:paraId="00000297">
      <w:pPr>
        <w:ind w:left="0" w:firstLine="0"/>
        <w:jc w:val="both"/>
        <w:rPr>
          <w:rFonts w:ascii="PT Serif" w:cs="PT Serif" w:eastAsia="PT Serif" w:hAnsi="PT Serif"/>
          <w:i w:val="1"/>
          <w:color w:val="222222"/>
          <w:sz w:val="24"/>
          <w:szCs w:val="24"/>
          <w:highlight w:val="white"/>
        </w:rPr>
      </w:pPr>
      <w:r w:rsidDel="00000000" w:rsidR="00000000" w:rsidRPr="00000000">
        <w:rPr>
          <w:rFonts w:ascii="PT Serif" w:cs="PT Serif" w:eastAsia="PT Serif" w:hAnsi="PT Serif"/>
          <w:i w:val="1"/>
          <w:color w:val="222222"/>
          <w:sz w:val="24"/>
          <w:szCs w:val="24"/>
          <w:highlight w:val="white"/>
          <w:rtl w:val="0"/>
        </w:rPr>
        <w:t xml:space="preserve"> Multicellularité </w:t>
      </w:r>
    </w:p>
    <w:p w:rsidR="00000000" w:rsidDel="00000000" w:rsidP="00000000" w:rsidRDefault="00000000" w:rsidRPr="00000000" w14:paraId="00000298">
      <w:pPr>
        <w:numPr>
          <w:ilvl w:val="0"/>
          <w:numId w:val="3"/>
        </w:numPr>
        <w:ind w:left="720" w:hanging="360"/>
        <w:jc w:val="both"/>
        <w:rPr>
          <w:rFonts w:ascii="PT Serif" w:cs="PT Serif" w:eastAsia="PT Serif" w:hAnsi="PT Serif"/>
          <w:color w:val="222222"/>
          <w:sz w:val="24"/>
          <w:szCs w:val="24"/>
          <w:highlight w:val="white"/>
          <w:u w:val="none"/>
        </w:rPr>
      </w:pPr>
      <w:r w:rsidDel="00000000" w:rsidR="00000000" w:rsidRPr="00000000">
        <w:rPr>
          <w:rFonts w:ascii="PT Serif" w:cs="PT Serif" w:eastAsia="PT Serif" w:hAnsi="PT Serif"/>
          <w:color w:val="222222"/>
          <w:sz w:val="24"/>
          <w:szCs w:val="24"/>
          <w:highlight w:val="white"/>
          <w:rtl w:val="0"/>
        </w:rPr>
        <w:t xml:space="preserve"> Plus de limite de taille car les organismes ont développé d’autre moyen de se nourrir. (manipulation de la nourriture, cellule spécialisé…) plus dépendant de la diffusion. </w:t>
      </w:r>
    </w:p>
    <w:p w:rsidR="00000000" w:rsidDel="00000000" w:rsidP="00000000" w:rsidRDefault="00000000" w:rsidRPr="00000000" w14:paraId="00000299">
      <w:pPr>
        <w:ind w:left="0" w:firstLine="72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Une plus grande longévité car il ya un renouvellement des cellules lorsqu’une cellule meurt, elle ne cause pas la mort de tout l’organisme.</w:t>
      </w:r>
    </w:p>
    <w:p w:rsidR="00000000" w:rsidDel="00000000" w:rsidP="00000000" w:rsidRDefault="00000000" w:rsidRPr="00000000" w14:paraId="0000029A">
      <w:pPr>
        <w:ind w:left="72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Permet une plus grande complexité en permettant la différenciation  de plusieurs types de cellules à l’intérieur d’un organisme (spécialisation cellulaire) plus grande efficacité dans tout les domaine. </w:t>
      </w:r>
    </w:p>
    <w:p w:rsidR="00000000" w:rsidDel="00000000" w:rsidP="00000000" w:rsidRDefault="00000000" w:rsidRPr="00000000" w14:paraId="0000029B">
      <w:pPr>
        <w:ind w:left="72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Une plus grande efficacité pour l’alimentation, locomotion, la protection et la reproduction.</w:t>
      </w:r>
    </w:p>
    <w:p w:rsidR="00000000" w:rsidDel="00000000" w:rsidP="00000000" w:rsidRDefault="00000000" w:rsidRPr="00000000" w14:paraId="0000029C">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Étape intermédiaire entre uni- et multi-cellulaire:  </w:t>
      </w:r>
      <w:r w:rsidDel="00000000" w:rsidR="00000000" w:rsidRPr="00000000">
        <w:rPr>
          <w:rFonts w:ascii="PT Serif" w:cs="PT Serif" w:eastAsia="PT Serif" w:hAnsi="PT Serif"/>
          <w:b w:val="1"/>
          <w:color w:val="222222"/>
          <w:sz w:val="24"/>
          <w:szCs w:val="24"/>
          <w:highlight w:val="white"/>
          <w:rtl w:val="0"/>
        </w:rPr>
        <w:t xml:space="preserve">colonies</w:t>
      </w:r>
      <w:r w:rsidDel="00000000" w:rsidR="00000000" w:rsidRPr="00000000">
        <w:rPr>
          <w:rFonts w:ascii="PT Serif" w:cs="PT Serif" w:eastAsia="PT Serif" w:hAnsi="PT Serif"/>
          <w:color w:val="222222"/>
          <w:sz w:val="24"/>
          <w:szCs w:val="24"/>
          <w:highlight w:val="white"/>
          <w:rtl w:val="0"/>
        </w:rPr>
        <w:t xml:space="preserve"> </w:t>
      </w:r>
    </w:p>
    <w:p w:rsidR="00000000" w:rsidDel="00000000" w:rsidP="00000000" w:rsidRDefault="00000000" w:rsidRPr="00000000" w14:paraId="0000029D">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Ex: Filament d’une bactérie photosynthétique (cyanobactérie) le filament est composé de boulle, chaque boulle est une bactérie avec des caractéristique différent. Le fait de former un filament sans nécessairement de but précis résulte d’une étape intermédiaire. Il y a un lien et une continuité au niveau des parties du filament. Cependant, un lien non fonctionnelle car chaque partie est indépendante l’une de l’autre. </w:t>
      </w:r>
    </w:p>
    <w:p w:rsidR="00000000" w:rsidDel="00000000" w:rsidP="00000000" w:rsidRDefault="00000000" w:rsidRPr="00000000" w14:paraId="0000029E">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Exemple de colonie plus poussé </w:t>
      </w:r>
      <w:r w:rsidDel="00000000" w:rsidR="00000000" w:rsidRPr="00000000">
        <w:rPr>
          <w:rFonts w:ascii="PT Serif" w:cs="PT Serif" w:eastAsia="PT Serif" w:hAnsi="PT Serif"/>
          <w:b w:val="1"/>
          <w:color w:val="222222"/>
          <w:sz w:val="24"/>
          <w:szCs w:val="24"/>
          <w:highlight w:val="white"/>
          <w:rtl w:val="0"/>
        </w:rPr>
        <w:t xml:space="preserve">Volvox:</w:t>
      </w:r>
      <w:r w:rsidDel="00000000" w:rsidR="00000000" w:rsidRPr="00000000">
        <w:rPr>
          <w:rFonts w:ascii="PT Serif" w:cs="PT Serif" w:eastAsia="PT Serif" w:hAnsi="PT Serif"/>
          <w:color w:val="222222"/>
          <w:sz w:val="24"/>
          <w:szCs w:val="24"/>
          <w:highlight w:val="white"/>
          <w:rtl w:val="0"/>
        </w:rPr>
        <w:t xml:space="preserve"> Boule vide faite de 50,000 organismes unicellulaires flagellés connectés par un filament cytoplasmique et se déplace en roulant sur elle même. </w:t>
      </w:r>
    </w:p>
    <w:p w:rsidR="00000000" w:rsidDel="00000000" w:rsidP="00000000" w:rsidRDefault="00000000" w:rsidRPr="00000000" w14:paraId="0000029F">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Présence de cellules avec taches oculaires (stigma) organelle qui permet de s’orienter vers la lumière donc capable de taxisme et la colonie est capable de se reproduire. </w:t>
      </w:r>
    </w:p>
    <w:p w:rsidR="00000000" w:rsidDel="00000000" w:rsidP="00000000" w:rsidRDefault="00000000" w:rsidRPr="00000000" w14:paraId="000002A0">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Dans volvox, il y a pas une grande différiencition. </w:t>
      </w:r>
    </w:p>
    <w:p w:rsidR="00000000" w:rsidDel="00000000" w:rsidP="00000000" w:rsidRDefault="00000000" w:rsidRPr="00000000" w14:paraId="000002A1">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Cellules somatiques et cellules gonadiales: reproduction </w:t>
      </w:r>
      <w:r w:rsidDel="00000000" w:rsidR="00000000" w:rsidRPr="00000000">
        <w:rPr>
          <w:rFonts w:ascii="PT Serif" w:cs="PT Serif" w:eastAsia="PT Serif" w:hAnsi="PT Serif"/>
          <w:b w:val="1"/>
          <w:color w:val="222222"/>
          <w:sz w:val="24"/>
          <w:szCs w:val="24"/>
          <w:highlight w:val="white"/>
          <w:rtl w:val="0"/>
        </w:rPr>
        <w:t xml:space="preserve">asexuée</w:t>
      </w:r>
      <w:r w:rsidDel="00000000" w:rsidR="00000000" w:rsidRPr="00000000">
        <w:rPr>
          <w:rFonts w:ascii="PT Serif" w:cs="PT Serif" w:eastAsia="PT Serif" w:hAnsi="PT Serif"/>
          <w:color w:val="222222"/>
          <w:sz w:val="24"/>
          <w:szCs w:val="24"/>
          <w:highlight w:val="white"/>
          <w:rtl w:val="0"/>
        </w:rPr>
        <w:t xml:space="preserve"> (cell. gonadiales : produit de petites colonies à l’intérieur des colonies), reproduction </w:t>
      </w:r>
      <w:r w:rsidDel="00000000" w:rsidR="00000000" w:rsidRPr="00000000">
        <w:rPr>
          <w:rFonts w:ascii="PT Serif" w:cs="PT Serif" w:eastAsia="PT Serif" w:hAnsi="PT Serif"/>
          <w:b w:val="1"/>
          <w:color w:val="222222"/>
          <w:sz w:val="24"/>
          <w:szCs w:val="24"/>
          <w:highlight w:val="white"/>
          <w:rtl w:val="0"/>
        </w:rPr>
        <w:t xml:space="preserve">sexuée</w:t>
      </w:r>
      <w:r w:rsidDel="00000000" w:rsidR="00000000" w:rsidRPr="00000000">
        <w:rPr>
          <w:rFonts w:ascii="PT Serif" w:cs="PT Serif" w:eastAsia="PT Serif" w:hAnsi="PT Serif"/>
          <w:color w:val="222222"/>
          <w:sz w:val="24"/>
          <w:szCs w:val="24"/>
          <w:highlight w:val="white"/>
          <w:rtl w:val="0"/>
        </w:rPr>
        <w:t xml:space="preserve"> transformation de cellules gonadiales en gonades. Ce processus se produit que sous certaine condition notamment lorsque la colonie est menacé ou que son environnement change. Cette reproduction sexuée va activer la production de gonades mâle et femelle. Parfois il y a des Colonies mâles ou femelles (</w:t>
      </w:r>
      <w:r w:rsidDel="00000000" w:rsidR="00000000" w:rsidRPr="00000000">
        <w:rPr>
          <w:rFonts w:ascii="PT Serif" w:cs="PT Serif" w:eastAsia="PT Serif" w:hAnsi="PT Serif"/>
          <w:b w:val="1"/>
          <w:color w:val="222222"/>
          <w:sz w:val="24"/>
          <w:szCs w:val="24"/>
          <w:highlight w:val="white"/>
          <w:rtl w:val="0"/>
        </w:rPr>
        <w:t xml:space="preserve">diécie</w:t>
      </w:r>
      <w:r w:rsidDel="00000000" w:rsidR="00000000" w:rsidRPr="00000000">
        <w:rPr>
          <w:rFonts w:ascii="PT Serif" w:cs="PT Serif" w:eastAsia="PT Serif" w:hAnsi="PT Serif"/>
          <w:color w:val="222222"/>
          <w:sz w:val="24"/>
          <w:szCs w:val="24"/>
          <w:highlight w:val="white"/>
          <w:rtl w:val="0"/>
        </w:rPr>
        <w:t xml:space="preserve">), colonie avec gamètes mâles et femelles (</w:t>
      </w:r>
      <w:r w:rsidDel="00000000" w:rsidR="00000000" w:rsidRPr="00000000">
        <w:rPr>
          <w:rFonts w:ascii="PT Serif" w:cs="PT Serif" w:eastAsia="PT Serif" w:hAnsi="PT Serif"/>
          <w:b w:val="1"/>
          <w:color w:val="222222"/>
          <w:sz w:val="24"/>
          <w:szCs w:val="24"/>
          <w:highlight w:val="white"/>
          <w:rtl w:val="0"/>
        </w:rPr>
        <w:t xml:space="preserve">monoécie</w:t>
      </w:r>
      <w:r w:rsidDel="00000000" w:rsidR="00000000" w:rsidRPr="00000000">
        <w:rPr>
          <w:rFonts w:ascii="PT Serif" w:cs="PT Serif" w:eastAsia="PT Serif" w:hAnsi="PT Serif"/>
          <w:color w:val="222222"/>
          <w:sz w:val="24"/>
          <w:szCs w:val="24"/>
          <w:highlight w:val="white"/>
          <w:rtl w:val="0"/>
        </w:rPr>
        <w:t xml:space="preserve">) il va avoir fécondation -------&gt; va produire des zygotes dormants. Les zygotes deviennent le moyen de volvox de répondre aux changements environnementaux et lorsque les conditions redeviennent favorable, le zygote s’active et forme des colonies. </w:t>
      </w:r>
    </w:p>
    <w:p w:rsidR="00000000" w:rsidDel="00000000" w:rsidP="00000000" w:rsidRDefault="00000000" w:rsidRPr="00000000" w14:paraId="000002A2">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 </w:t>
      </w:r>
      <w:r w:rsidDel="00000000" w:rsidR="00000000" w:rsidRPr="00000000">
        <w:rPr>
          <w:rFonts w:ascii="PT Serif" w:cs="PT Serif" w:eastAsia="PT Serif" w:hAnsi="PT Serif"/>
          <w:b w:val="1"/>
          <w:color w:val="222222"/>
          <w:sz w:val="24"/>
          <w:szCs w:val="24"/>
          <w:highlight w:val="white"/>
          <w:rtl w:val="0"/>
        </w:rPr>
        <w:t xml:space="preserve">Parthénogénèse</w:t>
      </w:r>
      <w:r w:rsidDel="00000000" w:rsidR="00000000" w:rsidRPr="00000000">
        <w:rPr>
          <w:rFonts w:ascii="PT Serif" w:cs="PT Serif" w:eastAsia="PT Serif" w:hAnsi="PT Serif"/>
          <w:color w:val="222222"/>
          <w:sz w:val="24"/>
          <w:szCs w:val="24"/>
          <w:highlight w:val="white"/>
          <w:rtl w:val="0"/>
        </w:rPr>
        <w:t xml:space="preserve">: Mode de reproduction assexué qui implique des populations d’un seul sexe. Par exemple, chez le lézard à queue de fouet où il y a qu’un seul sexe (uniquement femelle). L'espèce produit des oeufs haploïde, résultat de la méiose puis il va y avoir un dédoublement du matériel génétique (du chromosome) et l’oeuf devient diploïde. Ont parle dans certain cas de fusion d’oeuf qui donnerait un individu diploïde. </w:t>
      </w:r>
      <w:r w:rsidDel="00000000" w:rsidR="00000000" w:rsidRPr="00000000">
        <w:rPr>
          <w:rFonts w:ascii="PT Serif" w:cs="PT Serif" w:eastAsia="PT Serif" w:hAnsi="PT Serif"/>
          <w:b w:val="1"/>
          <w:color w:val="222222"/>
          <w:sz w:val="24"/>
          <w:szCs w:val="24"/>
          <w:highlight w:val="white"/>
          <w:rtl w:val="0"/>
        </w:rPr>
        <w:t xml:space="preserve">Aucun contribution du mâle</w:t>
      </w:r>
      <w:r w:rsidDel="00000000" w:rsidR="00000000" w:rsidRPr="00000000">
        <w:rPr>
          <w:rFonts w:ascii="PT Serif" w:cs="PT Serif" w:eastAsia="PT Serif" w:hAnsi="PT Serif"/>
          <w:color w:val="222222"/>
          <w:sz w:val="24"/>
          <w:szCs w:val="24"/>
          <w:highlight w:val="white"/>
          <w:rtl w:val="0"/>
        </w:rPr>
        <w:t xml:space="preserve">. Les jeunes sont juste femelles. Cause une diminution de la variabilité génétique et n’offre aucun avantage évolutif. Certaines femelles vont jouer le rôle du mâle, pour déclencher la production (produire l’ovulation), puis ils changent de rôles. Dédoublement du matériel génétique d’un seul sexe. Exemple: phasme (bibitte étrange)</w:t>
      </w:r>
    </w:p>
    <w:p w:rsidR="00000000" w:rsidDel="00000000" w:rsidP="00000000" w:rsidRDefault="00000000" w:rsidRPr="00000000" w14:paraId="000002A3">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w:t>
      </w:r>
      <w:r w:rsidDel="00000000" w:rsidR="00000000" w:rsidRPr="00000000">
        <w:rPr>
          <w:rFonts w:ascii="PT Serif" w:cs="PT Serif" w:eastAsia="PT Serif" w:hAnsi="PT Serif"/>
          <w:b w:val="1"/>
          <w:color w:val="222222"/>
          <w:sz w:val="24"/>
          <w:szCs w:val="24"/>
          <w:highlight w:val="white"/>
          <w:rtl w:val="0"/>
        </w:rPr>
        <w:t xml:space="preserve">Hermaphrodisme</w:t>
      </w:r>
      <w:r w:rsidDel="00000000" w:rsidR="00000000" w:rsidRPr="00000000">
        <w:rPr>
          <w:rFonts w:ascii="PT Serif" w:cs="PT Serif" w:eastAsia="PT Serif" w:hAnsi="PT Serif"/>
          <w:color w:val="222222"/>
          <w:sz w:val="24"/>
          <w:szCs w:val="24"/>
          <w:highlight w:val="white"/>
          <w:rtl w:val="0"/>
        </w:rPr>
        <w:t xml:space="preserve">: Caractérisé par la possibilité d’avoir un organe mâle et femelle chez un individus. Le plus rare c’est d’avoir un organe mâle et femelle qui devienne mature en même temps donc capable de s’autoféconder; </w:t>
      </w:r>
      <w:r w:rsidDel="00000000" w:rsidR="00000000" w:rsidRPr="00000000">
        <w:rPr>
          <w:rFonts w:ascii="PT Serif" w:cs="PT Serif" w:eastAsia="PT Serif" w:hAnsi="PT Serif"/>
          <w:i w:val="1"/>
          <w:color w:val="222222"/>
          <w:sz w:val="24"/>
          <w:szCs w:val="24"/>
          <w:highlight w:val="white"/>
          <w:rtl w:val="0"/>
        </w:rPr>
        <w:t xml:space="preserve">rivulus marmoratus</w:t>
      </w:r>
      <w:r w:rsidDel="00000000" w:rsidR="00000000" w:rsidRPr="00000000">
        <w:rPr>
          <w:rFonts w:ascii="PT Serif" w:cs="PT Serif" w:eastAsia="PT Serif" w:hAnsi="PT Serif"/>
          <w:color w:val="222222"/>
          <w:sz w:val="24"/>
          <w:szCs w:val="24"/>
          <w:highlight w:val="white"/>
          <w:rtl w:val="0"/>
        </w:rPr>
        <w:t xml:space="preserve">. Le poisson vit dans un milieu où les individus d’autre sexe sont très rares. S’il ne voit pas d’autres individus, il peut s’autoféconder, ce qui est mieux que rien.</w:t>
      </w:r>
    </w:p>
    <w:p w:rsidR="00000000" w:rsidDel="00000000" w:rsidP="00000000" w:rsidRDefault="00000000" w:rsidRPr="00000000" w14:paraId="000002A4">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w:t>
      </w:r>
      <w:r w:rsidDel="00000000" w:rsidR="00000000" w:rsidRPr="00000000">
        <w:rPr>
          <w:rFonts w:ascii="PT Serif" w:cs="PT Serif" w:eastAsia="PT Serif" w:hAnsi="PT Serif"/>
          <w:b w:val="1"/>
          <w:color w:val="222222"/>
          <w:sz w:val="24"/>
          <w:szCs w:val="24"/>
          <w:highlight w:val="white"/>
          <w:rtl w:val="0"/>
        </w:rPr>
        <w:t xml:space="preserve">Hermaphrodisme séquentiel</w:t>
      </w:r>
      <w:r w:rsidDel="00000000" w:rsidR="00000000" w:rsidRPr="00000000">
        <w:rPr>
          <w:rFonts w:ascii="PT Serif" w:cs="PT Serif" w:eastAsia="PT Serif" w:hAnsi="PT Serif"/>
          <w:color w:val="222222"/>
          <w:sz w:val="24"/>
          <w:szCs w:val="24"/>
          <w:highlight w:val="white"/>
          <w:rtl w:val="0"/>
        </w:rPr>
        <w:t xml:space="preserve">: Changement de sexe qui s’opère à l’intérieur de la cellule. Par exemple,Girelle à tête bleue si le mâle dominant meurt alors la femelle dominante (plus grosse) va prendre sa place et perdre tout ses gonades et développer des testicules.</w:t>
      </w:r>
    </w:p>
    <w:p w:rsidR="00000000" w:rsidDel="00000000" w:rsidP="00000000" w:rsidRDefault="00000000" w:rsidRPr="00000000" w14:paraId="000002A5">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Pourquoi la reproduction sexuée?</w:t>
      </w:r>
      <w:r w:rsidDel="00000000" w:rsidR="00000000" w:rsidRPr="00000000">
        <w:drawing>
          <wp:anchor allowOverlap="1" behindDoc="0" distB="19050" distT="19050" distL="19050" distR="19050" hidden="0" layoutInCell="1" locked="0" relativeHeight="0" simplePos="0">
            <wp:simplePos x="0" y="0"/>
            <wp:positionH relativeFrom="column">
              <wp:posOffset>2990850</wp:posOffset>
            </wp:positionH>
            <wp:positionV relativeFrom="paragraph">
              <wp:posOffset>38100</wp:posOffset>
            </wp:positionV>
            <wp:extent cx="3238500" cy="1543050"/>
            <wp:effectExtent b="0" l="0" r="0" t="0"/>
            <wp:wrapSquare wrapText="bothSides" distB="19050" distT="19050" distL="19050" distR="19050"/>
            <wp:docPr id="17" name="image8.jpg"/>
            <a:graphic>
              <a:graphicData uri="http://schemas.openxmlformats.org/drawingml/2006/picture">
                <pic:pic>
                  <pic:nvPicPr>
                    <pic:cNvPr id="0" name="image8.jpg"/>
                    <pic:cNvPicPr preferRelativeResize="0"/>
                  </pic:nvPicPr>
                  <pic:blipFill>
                    <a:blip r:embed="rId24"/>
                    <a:srcRect b="26305" l="0" r="0" t="0"/>
                    <a:stretch>
                      <a:fillRect/>
                    </a:stretch>
                  </pic:blipFill>
                  <pic:spPr>
                    <a:xfrm>
                      <a:off x="0" y="0"/>
                      <a:ext cx="3238500" cy="1543050"/>
                    </a:xfrm>
                    <a:prstGeom prst="rect"/>
                    <a:ln/>
                  </pic:spPr>
                </pic:pic>
              </a:graphicData>
            </a:graphic>
          </wp:anchor>
        </w:drawing>
      </w:r>
    </w:p>
    <w:p w:rsidR="00000000" w:rsidDel="00000000" w:rsidP="00000000" w:rsidRDefault="00000000" w:rsidRPr="00000000" w14:paraId="000002A6">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ab/>
        <w:t xml:space="preserve">- Nécessite la mitose </w:t>
      </w:r>
    </w:p>
    <w:p w:rsidR="00000000" w:rsidDel="00000000" w:rsidP="00000000" w:rsidRDefault="00000000" w:rsidRPr="00000000" w14:paraId="000002A7">
      <w:pPr>
        <w:ind w:left="72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Reproduction asexuée offre un avantage au niveau des </w:t>
      </w:r>
      <w:r w:rsidDel="00000000" w:rsidR="00000000" w:rsidRPr="00000000">
        <w:rPr>
          <w:rFonts w:ascii="PT Serif" w:cs="PT Serif" w:eastAsia="PT Serif" w:hAnsi="PT Serif"/>
          <w:b w:val="1"/>
          <w:color w:val="222222"/>
          <w:sz w:val="24"/>
          <w:szCs w:val="24"/>
          <w:highlight w:val="white"/>
          <w:rtl w:val="0"/>
        </w:rPr>
        <w:t xml:space="preserve">nombres</w:t>
      </w:r>
      <w:r w:rsidDel="00000000" w:rsidR="00000000" w:rsidRPr="00000000">
        <w:rPr>
          <w:rFonts w:ascii="PT Serif" w:cs="PT Serif" w:eastAsia="PT Serif" w:hAnsi="PT Serif"/>
          <w:color w:val="222222"/>
          <w:sz w:val="24"/>
          <w:szCs w:val="24"/>
          <w:highlight w:val="white"/>
          <w:rtl w:val="0"/>
        </w:rPr>
        <w:t xml:space="preserve">. </w:t>
      </w:r>
    </w:p>
    <w:p w:rsidR="00000000" w:rsidDel="00000000" w:rsidP="00000000" w:rsidRDefault="00000000" w:rsidRPr="00000000" w14:paraId="000002A8">
      <w:pPr>
        <w:ind w:left="72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Reproduction asexué  offre un avantage au niveau de la transmission héréditaire à la prochaine génération. </w:t>
        <w:tab/>
      </w:r>
    </w:p>
    <w:p w:rsidR="00000000" w:rsidDel="00000000" w:rsidP="00000000" w:rsidRDefault="00000000" w:rsidRPr="00000000" w14:paraId="000002A9">
      <w:pPr>
        <w:ind w:left="72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Reproduction sexuée offre un avantage </w:t>
      </w:r>
      <w:r w:rsidDel="00000000" w:rsidR="00000000" w:rsidRPr="00000000">
        <w:rPr>
          <w:rFonts w:ascii="PT Serif" w:cs="PT Serif" w:eastAsia="PT Serif" w:hAnsi="PT Serif"/>
          <w:b w:val="1"/>
          <w:color w:val="222222"/>
          <w:sz w:val="24"/>
          <w:szCs w:val="24"/>
          <w:highlight w:val="white"/>
          <w:rtl w:val="0"/>
        </w:rPr>
        <w:t xml:space="preserve">adaptatif</w:t>
      </w:r>
      <w:r w:rsidDel="00000000" w:rsidR="00000000" w:rsidRPr="00000000">
        <w:rPr>
          <w:rFonts w:ascii="PT Serif" w:cs="PT Serif" w:eastAsia="PT Serif" w:hAnsi="PT Serif"/>
          <w:color w:val="222222"/>
          <w:sz w:val="24"/>
          <w:szCs w:val="24"/>
          <w:highlight w:val="white"/>
          <w:rtl w:val="0"/>
        </w:rPr>
        <w:t xml:space="preserve"> (production de variabilité génétique et élimination d’allèles récessifs)</w:t>
      </w:r>
    </w:p>
    <w:p w:rsidR="00000000" w:rsidDel="00000000" w:rsidP="00000000" w:rsidRDefault="00000000" w:rsidRPr="00000000" w14:paraId="000002AA">
      <w:pPr>
        <w:ind w:left="720" w:firstLine="0"/>
        <w:jc w:val="both"/>
        <w:rPr>
          <w:rFonts w:ascii="PT Serif" w:cs="PT Serif" w:eastAsia="PT Serif" w:hAnsi="PT Serif"/>
          <w:b w:val="1"/>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Caractère complexe qui a probablement </w:t>
      </w:r>
      <w:r w:rsidDel="00000000" w:rsidR="00000000" w:rsidRPr="00000000">
        <w:rPr>
          <w:rFonts w:ascii="PT Serif" w:cs="PT Serif" w:eastAsia="PT Serif" w:hAnsi="PT Serif"/>
          <w:b w:val="1"/>
          <w:color w:val="222222"/>
          <w:sz w:val="24"/>
          <w:szCs w:val="24"/>
          <w:highlight w:val="white"/>
          <w:rtl w:val="0"/>
        </w:rPr>
        <w:t xml:space="preserve">évolué une seule fois</w:t>
      </w:r>
    </w:p>
    <w:p w:rsidR="00000000" w:rsidDel="00000000" w:rsidP="00000000" w:rsidRDefault="00000000" w:rsidRPr="00000000" w14:paraId="000002AB">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w:t>
      </w:r>
      <w:r w:rsidDel="00000000" w:rsidR="00000000" w:rsidRPr="00000000">
        <w:rPr>
          <w:rFonts w:ascii="PT Serif" w:cs="PT Serif" w:eastAsia="PT Serif" w:hAnsi="PT Serif"/>
          <w:b w:val="1"/>
          <w:color w:val="222222"/>
          <w:sz w:val="24"/>
          <w:szCs w:val="24"/>
          <w:highlight w:val="white"/>
          <w:rtl w:val="0"/>
        </w:rPr>
        <w:t xml:space="preserve">Androgenèse</w:t>
      </w:r>
      <w:r w:rsidDel="00000000" w:rsidR="00000000" w:rsidRPr="00000000">
        <w:rPr>
          <w:rFonts w:ascii="PT Serif" w:cs="PT Serif" w:eastAsia="PT Serif" w:hAnsi="PT Serif"/>
          <w:color w:val="222222"/>
          <w:sz w:val="24"/>
          <w:szCs w:val="24"/>
          <w:highlight w:val="white"/>
          <w:rtl w:val="0"/>
        </w:rPr>
        <w:t xml:space="preserve">: transfert du sperme chez la femelle et enlève tout le matériel de la femelle donc juste le matériel du mâle est gardé. </w:t>
      </w:r>
    </w:p>
    <w:p w:rsidR="00000000" w:rsidDel="00000000" w:rsidP="00000000" w:rsidRDefault="00000000" w:rsidRPr="00000000" w14:paraId="000002AC">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w:t>
      </w:r>
      <w:r w:rsidDel="00000000" w:rsidR="00000000" w:rsidRPr="00000000">
        <w:rPr>
          <w:rFonts w:ascii="PT Serif" w:cs="PT Serif" w:eastAsia="PT Serif" w:hAnsi="PT Serif"/>
          <w:b w:val="1"/>
          <w:color w:val="222222"/>
          <w:sz w:val="24"/>
          <w:szCs w:val="24"/>
          <w:highlight w:val="white"/>
          <w:rtl w:val="0"/>
        </w:rPr>
        <w:t xml:space="preserve">Gynogenèse</w:t>
      </w:r>
      <w:r w:rsidDel="00000000" w:rsidR="00000000" w:rsidRPr="00000000">
        <w:rPr>
          <w:rFonts w:ascii="PT Serif" w:cs="PT Serif" w:eastAsia="PT Serif" w:hAnsi="PT Serif"/>
          <w:color w:val="222222"/>
          <w:sz w:val="24"/>
          <w:szCs w:val="24"/>
          <w:highlight w:val="white"/>
          <w:rtl w:val="0"/>
        </w:rPr>
        <w:t xml:space="preserve">: Femelle s’accouple avec le mâle d’espèce parentale pour déclencher la formation d’un zygote uniquement femelle. </w:t>
      </w:r>
    </w:p>
    <w:p w:rsidR="00000000" w:rsidDel="00000000" w:rsidP="00000000" w:rsidRDefault="00000000" w:rsidRPr="00000000" w14:paraId="000002AD">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w:t>
      </w:r>
      <w:r w:rsidDel="00000000" w:rsidR="00000000" w:rsidRPr="00000000">
        <w:rPr>
          <w:rFonts w:ascii="PT Serif" w:cs="PT Serif" w:eastAsia="PT Serif" w:hAnsi="PT Serif"/>
          <w:i w:val="1"/>
          <w:color w:val="222222"/>
          <w:sz w:val="24"/>
          <w:szCs w:val="24"/>
          <w:highlight w:val="white"/>
          <w:rtl w:val="0"/>
        </w:rPr>
        <w:t xml:space="preserve">Bangiomorpha pubescens</w:t>
      </w:r>
      <w:r w:rsidDel="00000000" w:rsidR="00000000" w:rsidRPr="00000000">
        <w:rPr>
          <w:rFonts w:ascii="PT Serif" w:cs="PT Serif" w:eastAsia="PT Serif" w:hAnsi="PT Serif"/>
          <w:color w:val="222222"/>
          <w:sz w:val="24"/>
          <w:szCs w:val="24"/>
          <w:highlight w:val="white"/>
          <w:rtl w:val="0"/>
        </w:rPr>
        <w:t xml:space="preserve">: </w:t>
      </w:r>
      <w:r w:rsidDel="00000000" w:rsidR="00000000" w:rsidRPr="00000000">
        <w:rPr>
          <w:rFonts w:ascii="PT Serif" w:cs="PT Serif" w:eastAsia="PT Serif" w:hAnsi="PT Serif"/>
          <w:color w:val="222222"/>
          <w:sz w:val="24"/>
          <w:szCs w:val="24"/>
          <w:highlight w:val="white"/>
          <w:rtl w:val="0"/>
        </w:rPr>
        <w:t xml:space="preserve">Plus ancien fossile eucaryote multicellulaire montrant la capacité de </w:t>
      </w:r>
      <w:r w:rsidDel="00000000" w:rsidR="00000000" w:rsidRPr="00000000">
        <w:rPr>
          <w:rFonts w:ascii="PT Serif" w:cs="PT Serif" w:eastAsia="PT Serif" w:hAnsi="PT Serif"/>
          <w:b w:val="1"/>
          <w:color w:val="222222"/>
          <w:sz w:val="24"/>
          <w:szCs w:val="24"/>
          <w:highlight w:val="white"/>
          <w:rtl w:val="0"/>
        </w:rPr>
        <w:t xml:space="preserve">reproduction sexuée</w:t>
      </w:r>
      <w:r w:rsidDel="00000000" w:rsidR="00000000" w:rsidRPr="00000000">
        <w:rPr>
          <w:rFonts w:ascii="PT Serif" w:cs="PT Serif" w:eastAsia="PT Serif" w:hAnsi="PT Serif"/>
          <w:color w:val="222222"/>
          <w:sz w:val="24"/>
          <w:szCs w:val="24"/>
          <w:highlight w:val="white"/>
          <w:rtl w:val="0"/>
        </w:rPr>
        <w:t xml:space="preserve"> (âge : 1’200 Ma)  </w:t>
      </w:r>
    </w:p>
    <w:p w:rsidR="00000000" w:rsidDel="00000000" w:rsidP="00000000" w:rsidRDefault="00000000" w:rsidRPr="00000000" w14:paraId="000002AE">
      <w:pPr>
        <w:ind w:left="0" w:firstLine="0"/>
        <w:jc w:val="both"/>
        <w:rPr>
          <w:rFonts w:ascii="PT Serif" w:cs="PT Serif" w:eastAsia="PT Serif" w:hAnsi="PT Serif"/>
          <w:color w:val="222222"/>
          <w:sz w:val="24"/>
          <w:szCs w:val="24"/>
          <w:highlight w:val="white"/>
        </w:rPr>
      </w:pPr>
      <w:r w:rsidDel="00000000" w:rsidR="00000000" w:rsidRPr="00000000">
        <w:rPr>
          <w:rtl w:val="0"/>
        </w:rPr>
      </w:r>
    </w:p>
    <w:p w:rsidR="00000000" w:rsidDel="00000000" w:rsidP="00000000" w:rsidRDefault="00000000" w:rsidRPr="00000000" w14:paraId="000002AF">
      <w:pPr>
        <w:ind w:left="0" w:firstLine="0"/>
        <w:jc w:val="both"/>
        <w:rPr>
          <w:rFonts w:ascii="PT Serif" w:cs="PT Serif" w:eastAsia="PT Serif" w:hAnsi="PT Serif"/>
          <w:color w:val="222222"/>
          <w:sz w:val="24"/>
          <w:szCs w:val="24"/>
          <w:highlight w:val="yellow"/>
          <w:u w:val="single"/>
        </w:rPr>
      </w:pPr>
      <w:r w:rsidDel="00000000" w:rsidR="00000000" w:rsidRPr="00000000">
        <w:rPr>
          <w:rFonts w:ascii="PT Serif" w:cs="PT Serif" w:eastAsia="PT Serif" w:hAnsi="PT Serif"/>
          <w:color w:val="222222"/>
          <w:sz w:val="24"/>
          <w:szCs w:val="24"/>
          <w:highlight w:val="white"/>
          <w:u w:val="single"/>
          <w:rtl w:val="0"/>
        </w:rPr>
        <w:t xml:space="preserve">14.4 Diversité </w:t>
      </w:r>
      <w:r w:rsidDel="00000000" w:rsidR="00000000" w:rsidRPr="00000000">
        <w:rPr>
          <w:rFonts w:ascii="PT Serif" w:cs="PT Serif" w:eastAsia="PT Serif" w:hAnsi="PT Serif"/>
          <w:color w:val="222222"/>
          <w:sz w:val="24"/>
          <w:szCs w:val="24"/>
          <w:highlight w:val="yellow"/>
          <w:u w:val="single"/>
          <w:rtl w:val="0"/>
        </w:rPr>
        <w:t xml:space="preserve">(EXAMEN)</w:t>
      </w:r>
    </w:p>
    <w:p w:rsidR="00000000" w:rsidDel="00000000" w:rsidP="00000000" w:rsidRDefault="00000000" w:rsidRPr="00000000" w14:paraId="000002B0">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w:t>
      </w:r>
      <w:r w:rsidDel="00000000" w:rsidR="00000000" w:rsidRPr="00000000">
        <w:rPr>
          <w:rFonts w:ascii="PT Serif" w:cs="PT Serif" w:eastAsia="PT Serif" w:hAnsi="PT Serif"/>
          <w:color w:val="222222"/>
          <w:sz w:val="24"/>
          <w:szCs w:val="24"/>
          <w:highlight w:val="white"/>
          <w:u w:val="single"/>
          <w:rtl w:val="0"/>
        </w:rPr>
        <w:t xml:space="preserve">Diplomonadines</w:t>
      </w:r>
      <w:r w:rsidDel="00000000" w:rsidR="00000000" w:rsidRPr="00000000">
        <w:rPr>
          <w:rFonts w:ascii="PT Serif" w:cs="PT Serif" w:eastAsia="PT Serif" w:hAnsi="PT Serif"/>
          <w:color w:val="222222"/>
          <w:sz w:val="24"/>
          <w:szCs w:val="24"/>
          <w:highlight w:val="white"/>
          <w:rtl w:val="0"/>
        </w:rPr>
        <w:t xml:space="preserve"> (</w:t>
      </w:r>
      <w:r w:rsidDel="00000000" w:rsidR="00000000" w:rsidRPr="00000000">
        <w:rPr>
          <w:rFonts w:ascii="PT Serif" w:cs="PT Serif" w:eastAsia="PT Serif" w:hAnsi="PT Serif"/>
          <w:i w:val="1"/>
          <w:color w:val="222222"/>
          <w:sz w:val="24"/>
          <w:szCs w:val="24"/>
          <w:highlight w:val="white"/>
          <w:rtl w:val="0"/>
        </w:rPr>
        <w:t xml:space="preserve">Giardia intestinalis</w:t>
      </w:r>
      <w:r w:rsidDel="00000000" w:rsidR="00000000" w:rsidRPr="00000000">
        <w:rPr>
          <w:rFonts w:ascii="PT Serif" w:cs="PT Serif" w:eastAsia="PT Serif" w:hAnsi="PT Serif"/>
          <w:color w:val="222222"/>
          <w:sz w:val="24"/>
          <w:szCs w:val="24"/>
          <w:highlight w:val="white"/>
          <w:rtl w:val="0"/>
        </w:rPr>
        <w:t xml:space="preserve">): Parasite </w:t>
      </w:r>
      <w:r w:rsidDel="00000000" w:rsidR="00000000" w:rsidRPr="00000000">
        <w:rPr>
          <w:rFonts w:ascii="PT Serif" w:cs="PT Serif" w:eastAsia="PT Serif" w:hAnsi="PT Serif"/>
          <w:b w:val="1"/>
          <w:color w:val="222222"/>
          <w:sz w:val="24"/>
          <w:szCs w:val="24"/>
          <w:highlight w:val="white"/>
          <w:rtl w:val="0"/>
        </w:rPr>
        <w:t xml:space="preserve">multi flagellé</w:t>
      </w:r>
      <w:r w:rsidDel="00000000" w:rsidR="00000000" w:rsidRPr="00000000">
        <w:rPr>
          <w:rFonts w:ascii="PT Serif" w:cs="PT Serif" w:eastAsia="PT Serif" w:hAnsi="PT Serif"/>
          <w:color w:val="222222"/>
          <w:sz w:val="24"/>
          <w:szCs w:val="24"/>
          <w:highlight w:val="white"/>
          <w:rtl w:val="0"/>
        </w:rPr>
        <w:t xml:space="preserve"> intestinal (giardiose: diarrhée). Affecte 10 à 20% des populations vivant en milieu tempéré ou  tropical.  70% des porteurs sont asymptomatiques. Responsable de la maladie du castor. Le castor est un réservoir de ses parasites. </w:t>
      </w:r>
    </w:p>
    <w:p w:rsidR="00000000" w:rsidDel="00000000" w:rsidP="00000000" w:rsidRDefault="00000000" w:rsidRPr="00000000" w14:paraId="000002B1">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w:t>
      </w:r>
      <w:r w:rsidDel="00000000" w:rsidR="00000000" w:rsidRPr="00000000">
        <w:rPr>
          <w:rFonts w:ascii="PT Serif" w:cs="PT Serif" w:eastAsia="PT Serif" w:hAnsi="PT Serif"/>
          <w:color w:val="222222"/>
          <w:sz w:val="24"/>
          <w:szCs w:val="24"/>
          <w:highlight w:val="white"/>
          <w:u w:val="single"/>
          <w:rtl w:val="0"/>
        </w:rPr>
        <w:t xml:space="preserve">Parabasaliens:</w:t>
      </w:r>
      <w:r w:rsidDel="00000000" w:rsidR="00000000" w:rsidRPr="00000000">
        <w:rPr>
          <w:rFonts w:ascii="PT Serif" w:cs="PT Serif" w:eastAsia="PT Serif" w:hAnsi="PT Serif"/>
          <w:color w:val="222222"/>
          <w:sz w:val="24"/>
          <w:szCs w:val="24"/>
          <w:highlight w:val="white"/>
          <w:rtl w:val="0"/>
        </w:rPr>
        <w:t xml:space="preserve"> Parasites </w:t>
      </w:r>
      <w:r w:rsidDel="00000000" w:rsidR="00000000" w:rsidRPr="00000000">
        <w:rPr>
          <w:rFonts w:ascii="PT Serif" w:cs="PT Serif" w:eastAsia="PT Serif" w:hAnsi="PT Serif"/>
          <w:b w:val="1"/>
          <w:color w:val="222222"/>
          <w:sz w:val="24"/>
          <w:szCs w:val="24"/>
          <w:highlight w:val="white"/>
          <w:rtl w:val="0"/>
        </w:rPr>
        <w:t xml:space="preserve">flagellés</w:t>
      </w:r>
      <w:r w:rsidDel="00000000" w:rsidR="00000000" w:rsidRPr="00000000">
        <w:rPr>
          <w:rFonts w:ascii="PT Serif" w:cs="PT Serif" w:eastAsia="PT Serif" w:hAnsi="PT Serif"/>
          <w:color w:val="222222"/>
          <w:sz w:val="24"/>
          <w:szCs w:val="24"/>
          <w:highlight w:val="white"/>
          <w:rtl w:val="0"/>
        </w:rPr>
        <w:t xml:space="preserve"> qui se déplacent par ondulation de la </w:t>
      </w:r>
      <w:r w:rsidDel="00000000" w:rsidR="00000000" w:rsidRPr="00000000">
        <w:rPr>
          <w:rFonts w:ascii="PT Serif" w:cs="PT Serif" w:eastAsia="PT Serif" w:hAnsi="PT Serif"/>
          <w:b w:val="1"/>
          <w:color w:val="222222"/>
          <w:sz w:val="24"/>
          <w:szCs w:val="24"/>
          <w:highlight w:val="white"/>
          <w:rtl w:val="0"/>
        </w:rPr>
        <w:t xml:space="preserve">membrane Cellulaire</w:t>
      </w:r>
      <w:r w:rsidDel="00000000" w:rsidR="00000000" w:rsidRPr="00000000">
        <w:rPr>
          <w:rFonts w:ascii="PT Serif" w:cs="PT Serif" w:eastAsia="PT Serif" w:hAnsi="PT Serif"/>
          <w:color w:val="222222"/>
          <w:sz w:val="24"/>
          <w:szCs w:val="24"/>
          <w:highlight w:val="white"/>
          <w:rtl w:val="0"/>
        </w:rPr>
        <w:t xml:space="preserve">. Vivent en symbiose avec des animaux. Par exemple le </w:t>
      </w:r>
      <w:r w:rsidDel="00000000" w:rsidR="00000000" w:rsidRPr="00000000">
        <w:rPr>
          <w:rFonts w:ascii="PT Serif" w:cs="PT Serif" w:eastAsia="PT Serif" w:hAnsi="PT Serif"/>
          <w:b w:val="1"/>
          <w:color w:val="222222"/>
          <w:sz w:val="24"/>
          <w:szCs w:val="24"/>
          <w:highlight w:val="white"/>
          <w:rtl w:val="0"/>
        </w:rPr>
        <w:t xml:space="preserve">trichomonas </w:t>
      </w:r>
      <w:r w:rsidDel="00000000" w:rsidR="00000000" w:rsidRPr="00000000">
        <w:rPr>
          <w:rFonts w:ascii="PT Serif" w:cs="PT Serif" w:eastAsia="PT Serif" w:hAnsi="PT Serif"/>
          <w:color w:val="222222"/>
          <w:sz w:val="24"/>
          <w:szCs w:val="24"/>
          <w:highlight w:val="white"/>
          <w:rtl w:val="0"/>
        </w:rPr>
        <w:t xml:space="preserve">qui est un parasite qui se nourrit de cellules épithéliales du vagin mais aussi présent dans le conduit urinaire des hommes mais infecté plus les femmes, 180 millions d’infection par année, MTS parfois asymptomatique à 50%. </w:t>
      </w:r>
    </w:p>
    <w:p w:rsidR="00000000" w:rsidDel="00000000" w:rsidP="00000000" w:rsidRDefault="00000000" w:rsidRPr="00000000" w14:paraId="000002B2">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w:t>
      </w:r>
      <w:r w:rsidDel="00000000" w:rsidR="00000000" w:rsidRPr="00000000">
        <w:rPr>
          <w:rFonts w:ascii="PT Serif" w:cs="PT Serif" w:eastAsia="PT Serif" w:hAnsi="PT Serif"/>
          <w:color w:val="222222"/>
          <w:sz w:val="24"/>
          <w:szCs w:val="24"/>
          <w:highlight w:val="white"/>
          <w:u w:val="single"/>
          <w:rtl w:val="0"/>
        </w:rPr>
        <w:t xml:space="preserve">Euglénobiontes</w:t>
      </w:r>
      <w:r w:rsidDel="00000000" w:rsidR="00000000" w:rsidRPr="00000000">
        <w:rPr>
          <w:rFonts w:ascii="PT Serif" w:cs="PT Serif" w:eastAsia="PT Serif" w:hAnsi="PT Serif"/>
          <w:color w:val="222222"/>
          <w:sz w:val="24"/>
          <w:szCs w:val="24"/>
          <w:highlight w:val="white"/>
          <w:rtl w:val="0"/>
        </w:rPr>
        <w:t xml:space="preserve">: Toujours deux flagelles et dans le deuxième flagelle </w:t>
      </w:r>
      <w:r w:rsidDel="00000000" w:rsidR="00000000" w:rsidRPr="00000000">
        <w:rPr>
          <w:rFonts w:ascii="PT Serif" w:cs="PT Serif" w:eastAsia="PT Serif" w:hAnsi="PT Serif"/>
          <w:b w:val="1"/>
          <w:color w:val="222222"/>
          <w:sz w:val="24"/>
          <w:szCs w:val="24"/>
          <w:highlight w:val="white"/>
          <w:rtl w:val="0"/>
        </w:rPr>
        <w:t xml:space="preserve">présence d’un cristal dans le milieu</w:t>
      </w:r>
      <w:r w:rsidDel="00000000" w:rsidR="00000000" w:rsidRPr="00000000">
        <w:rPr>
          <w:rFonts w:ascii="PT Serif" w:cs="PT Serif" w:eastAsia="PT Serif" w:hAnsi="PT Serif"/>
          <w:color w:val="222222"/>
          <w:sz w:val="24"/>
          <w:szCs w:val="24"/>
          <w:highlight w:val="white"/>
          <w:rtl w:val="0"/>
        </w:rPr>
        <w:t xml:space="preserve">. Exemple : parasite </w:t>
      </w:r>
      <w:r w:rsidDel="00000000" w:rsidR="00000000" w:rsidRPr="00000000">
        <w:rPr>
          <w:rFonts w:ascii="PT Serif" w:cs="PT Serif" w:eastAsia="PT Serif" w:hAnsi="PT Serif"/>
          <w:i w:val="1"/>
          <w:color w:val="222222"/>
          <w:sz w:val="24"/>
          <w:szCs w:val="24"/>
          <w:highlight w:val="white"/>
          <w:rtl w:val="0"/>
        </w:rPr>
        <w:t xml:space="preserve">Trypanosoma</w:t>
      </w:r>
      <w:r w:rsidDel="00000000" w:rsidR="00000000" w:rsidRPr="00000000">
        <w:rPr>
          <w:rFonts w:ascii="PT Serif" w:cs="PT Serif" w:eastAsia="PT Serif" w:hAnsi="PT Serif"/>
          <w:color w:val="222222"/>
          <w:sz w:val="24"/>
          <w:szCs w:val="24"/>
          <w:highlight w:val="white"/>
          <w:rtl w:val="0"/>
        </w:rPr>
        <w:t xml:space="preserve"> qui donne lieu à deux maladies - La maladie du sommeil transmise par la mouche tsé en Afrique 40,000 décès par année</w:t>
      </w:r>
    </w:p>
    <w:p w:rsidR="00000000" w:rsidDel="00000000" w:rsidP="00000000" w:rsidRDefault="00000000" w:rsidRPr="00000000" w14:paraId="000002B3">
      <w:pPr>
        <w:ind w:left="72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 la maladie de Chagas transmise par le kissing bug. En Amérique du sud : 8 millions de personne infecté 13,000 décès par année. Mode de transmission par des Insectes qui se retrouvent dans les maisons, sortent la nuit, porteurs des parasites. Piquent l’humain près de la bouche ou des yeux et  défèquent lorsque personne touche son visage pour se débarrasser de l’insecte, il met en contact les défections avec une muqueuse et le parasite se trouve dans les défécations. Au départ dépend symptôme ou pas. </w:t>
      </w:r>
      <w:r w:rsidDel="00000000" w:rsidR="00000000" w:rsidRPr="00000000">
        <w:drawing>
          <wp:anchor allowOverlap="1" behindDoc="0" distB="19050" distT="19050" distL="19050" distR="19050" hidden="0" layoutInCell="1" locked="0" relativeHeight="0" simplePos="0">
            <wp:simplePos x="0" y="0"/>
            <wp:positionH relativeFrom="column">
              <wp:posOffset>4476750</wp:posOffset>
            </wp:positionH>
            <wp:positionV relativeFrom="paragraph">
              <wp:posOffset>657225</wp:posOffset>
            </wp:positionV>
            <wp:extent cx="1724025" cy="2033588"/>
            <wp:effectExtent b="0" l="0" r="0" t="0"/>
            <wp:wrapSquare wrapText="bothSides" distB="19050" distT="19050" distL="19050" distR="19050"/>
            <wp:docPr descr="Figure_28-11" id="27" name="image25.jpg"/>
            <a:graphic>
              <a:graphicData uri="http://schemas.openxmlformats.org/drawingml/2006/picture">
                <pic:pic>
                  <pic:nvPicPr>
                    <pic:cNvPr descr="Figure_28-11" id="0" name="image25.jpg"/>
                    <pic:cNvPicPr preferRelativeResize="0"/>
                  </pic:nvPicPr>
                  <pic:blipFill>
                    <a:blip r:embed="rId25"/>
                    <a:srcRect b="23546" l="33292" r="33767" t="25205"/>
                    <a:stretch>
                      <a:fillRect/>
                    </a:stretch>
                  </pic:blipFill>
                  <pic:spPr>
                    <a:xfrm>
                      <a:off x="0" y="0"/>
                      <a:ext cx="1724025" cy="2033588"/>
                    </a:xfrm>
                    <a:prstGeom prst="rect"/>
                    <a:ln/>
                  </pic:spPr>
                </pic:pic>
              </a:graphicData>
            </a:graphic>
          </wp:anchor>
        </w:drawing>
      </w:r>
    </w:p>
    <w:p w:rsidR="00000000" w:rsidDel="00000000" w:rsidP="00000000" w:rsidRDefault="00000000" w:rsidRPr="00000000" w14:paraId="000002B4">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w:t>
      </w:r>
      <w:r w:rsidDel="00000000" w:rsidR="00000000" w:rsidRPr="00000000">
        <w:rPr>
          <w:rFonts w:ascii="PT Serif" w:cs="PT Serif" w:eastAsia="PT Serif" w:hAnsi="PT Serif"/>
          <w:color w:val="222222"/>
          <w:sz w:val="24"/>
          <w:szCs w:val="24"/>
          <w:highlight w:val="white"/>
          <w:u w:val="single"/>
          <w:rtl w:val="0"/>
        </w:rPr>
        <w:t xml:space="preserve">Alvéolobiontes:</w:t>
      </w:r>
      <w:r w:rsidDel="00000000" w:rsidR="00000000" w:rsidRPr="00000000">
        <w:rPr>
          <w:rFonts w:ascii="PT Serif" w:cs="PT Serif" w:eastAsia="PT Serif" w:hAnsi="PT Serif"/>
          <w:color w:val="222222"/>
          <w:sz w:val="24"/>
          <w:szCs w:val="24"/>
          <w:highlight w:val="white"/>
          <w:rtl w:val="0"/>
        </w:rPr>
        <w:t xml:space="preserve"> Présence d’alvéoles sous la membrane plasmique. </w:t>
      </w:r>
    </w:p>
    <w:p w:rsidR="00000000" w:rsidDel="00000000" w:rsidP="00000000" w:rsidRDefault="00000000" w:rsidRPr="00000000" w14:paraId="000002B5">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Ex: Plasmodium et le paludisme (malaria). 300 millions de personnes infectées. Il ya présence de cellule haploïde et de cellule diploïde dans le tube digestif de l’insect où s’effectue le cycle de vie du parasite. Dans ce même tube digestif, il va y avoir présence d’un ovocyte et cet ovocyte va produire des sporozoïtes qui sont n donc haploïde et l’insect transmet ces cellules haploïde qui vont infecté le foi et le foi va faire des transformation et les cellules hépatiques vont libérer le parasites qu’on appelle mnt mérozoïtes (pointe qui va s’attacher à un globule rouge et à partir de cette pointe va pénétrer à l’intérieur du globule rouge qui devient un autre site de reproduction du parasites) ce qui cause l’anémie falciforme qui est une modification de la forme du globule rouge. Dans les individus hétérozygotes, on va avoir des globules rouges normaux et falciforme ce qui confère un avantage, une certaine résistance à la malaria) L’éclatement de certain globules rouges libère des mérozoïtes qui vont infecter encore plus de globules rouge. Cependant, certain mérozoïtes libéré sont des gamétocytes donc des gamètes mâle et femme (stade de développement le plus bas) puis un autre insecte pique va faire entrer des sporozoïtes et va prendre en même temps des gamétocytes qui vont aller dans son tube digestif pour faire la fécondation et création d’un zygote qui va se fixer dans la paroi intestinale et va se développer pour produire des cellules haploïdes qui vont produire des nouveau sporozoite et le cycle reprend. Combinaison de reproduction sexué et assexuée. </w:t>
      </w:r>
    </w:p>
    <w:p w:rsidR="00000000" w:rsidDel="00000000" w:rsidP="00000000" w:rsidRDefault="00000000" w:rsidRPr="00000000" w14:paraId="000002B6">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b w:val="1"/>
          <w:color w:val="222222"/>
          <w:sz w:val="24"/>
          <w:szCs w:val="24"/>
          <w:highlight w:val="white"/>
          <w:rtl w:val="0"/>
        </w:rPr>
        <w:t xml:space="preserve">***</w:t>
      </w:r>
      <w:r w:rsidDel="00000000" w:rsidR="00000000" w:rsidRPr="00000000">
        <w:rPr>
          <w:rFonts w:ascii="PT Serif" w:cs="PT Serif" w:eastAsia="PT Serif" w:hAnsi="PT Serif"/>
          <w:color w:val="222222"/>
          <w:sz w:val="24"/>
          <w:szCs w:val="24"/>
          <w:highlight w:val="white"/>
          <w:rtl w:val="0"/>
        </w:rPr>
        <w:t xml:space="preserve"> Chez bcp de protistes, le cycle implique la méiose et la mitose-------&gt; passe de 1n à 2n et grande partie du cycle est sous la forme haploïde. </w:t>
      </w:r>
    </w:p>
    <w:p w:rsidR="00000000" w:rsidDel="00000000" w:rsidP="00000000" w:rsidRDefault="00000000" w:rsidRPr="00000000" w14:paraId="000002B7">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w:t>
      </w:r>
      <w:r w:rsidDel="00000000" w:rsidR="00000000" w:rsidRPr="00000000">
        <w:rPr>
          <w:rFonts w:ascii="PT Serif" w:cs="PT Serif" w:eastAsia="PT Serif" w:hAnsi="PT Serif"/>
          <w:color w:val="222222"/>
          <w:sz w:val="24"/>
          <w:szCs w:val="24"/>
          <w:highlight w:val="white"/>
          <w:u w:val="single"/>
          <w:rtl w:val="0"/>
        </w:rPr>
        <w:t xml:space="preserve">Straménopiles:</w:t>
      </w:r>
      <w:r w:rsidDel="00000000" w:rsidR="00000000" w:rsidRPr="00000000">
        <w:rPr>
          <w:rFonts w:ascii="PT Serif" w:cs="PT Serif" w:eastAsia="PT Serif" w:hAnsi="PT Serif"/>
          <w:color w:val="222222"/>
          <w:sz w:val="24"/>
          <w:szCs w:val="24"/>
          <w:highlight w:val="white"/>
          <w:rtl w:val="0"/>
        </w:rPr>
        <w:t xml:space="preserve"> Gamétocytes ont deux flagelles, un pas de poils et l’autre avec du poils. Algues unicellulaires (faisant partie du  phytoplancton). Exemple: Diatomées qui ont une paroi (en deux parties) qui ressemble à du verre et qui est faite de </w:t>
      </w:r>
      <w:r w:rsidDel="00000000" w:rsidR="00000000" w:rsidRPr="00000000">
        <w:rPr>
          <w:rFonts w:ascii="PT Serif" w:cs="PT Serif" w:eastAsia="PT Serif" w:hAnsi="PT Serif"/>
          <w:b w:val="1"/>
          <w:color w:val="222222"/>
          <w:sz w:val="24"/>
          <w:szCs w:val="24"/>
          <w:highlight w:val="white"/>
          <w:rtl w:val="0"/>
        </w:rPr>
        <w:t xml:space="preserve">silice</w:t>
      </w:r>
      <w:r w:rsidDel="00000000" w:rsidR="00000000" w:rsidRPr="00000000">
        <w:rPr>
          <w:rFonts w:ascii="PT Serif" w:cs="PT Serif" w:eastAsia="PT Serif" w:hAnsi="PT Serif"/>
          <w:color w:val="222222"/>
          <w:sz w:val="24"/>
          <w:szCs w:val="24"/>
          <w:highlight w:val="white"/>
          <w:rtl w:val="0"/>
        </w:rPr>
        <w:t xml:space="preserve"> hydratée dans une matrice organique.  Absorbent 25% du CO</w:t>
      </w:r>
      <w:r w:rsidDel="00000000" w:rsidR="00000000" w:rsidRPr="00000000">
        <w:rPr>
          <w:rFonts w:ascii="PT Serif" w:cs="PT Serif" w:eastAsia="PT Serif" w:hAnsi="PT Serif"/>
          <w:color w:val="222222"/>
          <w:sz w:val="24"/>
          <w:szCs w:val="24"/>
          <w:highlight w:val="white"/>
          <w:vertAlign w:val="subscript"/>
          <w:rtl w:val="0"/>
        </w:rPr>
        <w:t xml:space="preserve">2</w:t>
      </w:r>
      <w:r w:rsidDel="00000000" w:rsidR="00000000" w:rsidRPr="00000000">
        <w:rPr>
          <w:rFonts w:ascii="PT Serif" w:cs="PT Serif" w:eastAsia="PT Serif" w:hAnsi="PT Serif"/>
          <w:color w:val="222222"/>
          <w:sz w:val="24"/>
          <w:szCs w:val="24"/>
          <w:highlight w:val="white"/>
          <w:rtl w:val="0"/>
        </w:rPr>
        <w:t xml:space="preserve"> atmosphérique  et produisent 25% de O</w:t>
      </w:r>
      <w:r w:rsidDel="00000000" w:rsidR="00000000" w:rsidRPr="00000000">
        <w:rPr>
          <w:rFonts w:ascii="PT Serif" w:cs="PT Serif" w:eastAsia="PT Serif" w:hAnsi="PT Serif"/>
          <w:color w:val="222222"/>
          <w:sz w:val="24"/>
          <w:szCs w:val="24"/>
          <w:highlight w:val="white"/>
          <w:vertAlign w:val="subscript"/>
          <w:rtl w:val="0"/>
        </w:rPr>
        <w:t xml:space="preserve">2</w:t>
      </w:r>
      <w:r w:rsidDel="00000000" w:rsidR="00000000" w:rsidRPr="00000000">
        <w:rPr>
          <w:rFonts w:ascii="PT Serif" w:cs="PT Serif" w:eastAsia="PT Serif" w:hAnsi="PT Serif"/>
          <w:color w:val="222222"/>
          <w:sz w:val="24"/>
          <w:szCs w:val="24"/>
          <w:highlight w:val="white"/>
          <w:rtl w:val="0"/>
        </w:rPr>
        <w:t xml:space="preserve"> de la planète.  Quand les diatomé meurt à cause du poids des capsules, ils se retrouvent au fond des océans. Ils sont des réservoirs de carbone ne supporte pas les changements de température et l’acidification des océans. </w:t>
      </w:r>
    </w:p>
    <w:p w:rsidR="00000000" w:rsidDel="00000000" w:rsidP="00000000" w:rsidRDefault="00000000" w:rsidRPr="00000000" w14:paraId="000002B8">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w:t>
      </w:r>
      <w:r w:rsidDel="00000000" w:rsidR="00000000" w:rsidRPr="00000000">
        <w:rPr>
          <w:rFonts w:ascii="PT Serif" w:cs="PT Serif" w:eastAsia="PT Serif" w:hAnsi="PT Serif"/>
          <w:color w:val="222222"/>
          <w:sz w:val="24"/>
          <w:szCs w:val="24"/>
          <w:highlight w:val="white"/>
          <w:u w:val="single"/>
          <w:rtl w:val="0"/>
        </w:rPr>
        <w:t xml:space="preserve">Amibozoaires:</w:t>
      </w:r>
      <w:r w:rsidDel="00000000" w:rsidR="00000000" w:rsidRPr="00000000">
        <w:rPr>
          <w:rFonts w:ascii="PT Serif" w:cs="PT Serif" w:eastAsia="PT Serif" w:hAnsi="PT Serif"/>
          <w:color w:val="222222"/>
          <w:sz w:val="24"/>
          <w:szCs w:val="24"/>
          <w:highlight w:val="white"/>
          <w:rtl w:val="0"/>
        </w:rPr>
        <w:t xml:space="preserve"> Être unicellulaire espèces dotées de </w:t>
      </w:r>
      <w:r w:rsidDel="00000000" w:rsidR="00000000" w:rsidRPr="00000000">
        <w:rPr>
          <w:rFonts w:ascii="PT Serif" w:cs="PT Serif" w:eastAsia="PT Serif" w:hAnsi="PT Serif"/>
          <w:b w:val="1"/>
          <w:color w:val="222222"/>
          <w:sz w:val="24"/>
          <w:szCs w:val="24"/>
          <w:highlight w:val="white"/>
          <w:rtl w:val="0"/>
        </w:rPr>
        <w:t xml:space="preserve">pseudopodes</w:t>
      </w:r>
      <w:r w:rsidDel="00000000" w:rsidR="00000000" w:rsidRPr="00000000">
        <w:rPr>
          <w:rFonts w:ascii="PT Serif" w:cs="PT Serif" w:eastAsia="PT Serif" w:hAnsi="PT Serif"/>
          <w:color w:val="222222"/>
          <w:sz w:val="24"/>
          <w:szCs w:val="24"/>
          <w:highlight w:val="white"/>
          <w:rtl w:val="0"/>
        </w:rPr>
        <w:t xml:space="preserve">=extension de sa membrane en formes de lobes. Ex. Amibes (</w:t>
      </w:r>
      <w:r w:rsidDel="00000000" w:rsidR="00000000" w:rsidRPr="00000000">
        <w:rPr>
          <w:rFonts w:ascii="PT Serif" w:cs="PT Serif" w:eastAsia="PT Serif" w:hAnsi="PT Serif"/>
          <w:i w:val="1"/>
          <w:color w:val="222222"/>
          <w:sz w:val="24"/>
          <w:szCs w:val="24"/>
          <w:highlight w:val="white"/>
          <w:rtl w:val="0"/>
        </w:rPr>
        <w:t xml:space="preserve">Amoeba sp</w:t>
      </w:r>
      <w:r w:rsidDel="00000000" w:rsidR="00000000" w:rsidRPr="00000000">
        <w:rPr>
          <w:rFonts w:ascii="PT Serif" w:cs="PT Serif" w:eastAsia="PT Serif" w:hAnsi="PT Serif"/>
          <w:color w:val="222222"/>
          <w:sz w:val="24"/>
          <w:szCs w:val="24"/>
          <w:highlight w:val="white"/>
          <w:rtl w:val="0"/>
        </w:rPr>
        <w:t xml:space="preserve">.) Hétérotrophe capable de phagocyter ses proies (invagination). </w:t>
      </w:r>
    </w:p>
    <w:p w:rsidR="00000000" w:rsidDel="00000000" w:rsidP="00000000" w:rsidRDefault="00000000" w:rsidRPr="00000000" w14:paraId="000002B9">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w:t>
      </w:r>
      <w:r w:rsidDel="00000000" w:rsidR="00000000" w:rsidRPr="00000000">
        <w:rPr>
          <w:rFonts w:ascii="PT Serif" w:cs="PT Serif" w:eastAsia="PT Serif" w:hAnsi="PT Serif"/>
          <w:color w:val="222222"/>
          <w:sz w:val="24"/>
          <w:szCs w:val="24"/>
          <w:highlight w:val="white"/>
          <w:u w:val="single"/>
          <w:rtl w:val="0"/>
        </w:rPr>
        <w:t xml:space="preserve">Algues dorées (plancton marin et d’eau douce):</w:t>
      </w:r>
      <w:r w:rsidDel="00000000" w:rsidR="00000000" w:rsidRPr="00000000">
        <w:rPr>
          <w:rFonts w:ascii="PT Serif" w:cs="PT Serif" w:eastAsia="PT Serif" w:hAnsi="PT Serif"/>
          <w:color w:val="222222"/>
          <w:sz w:val="24"/>
          <w:szCs w:val="24"/>
          <w:highlight w:val="white"/>
          <w:rtl w:val="0"/>
        </w:rPr>
        <w:t xml:space="preserve"> présence de caroténoïdes bruns et jaunes. </w:t>
      </w:r>
      <w:r w:rsidDel="00000000" w:rsidR="00000000" w:rsidRPr="00000000">
        <w:rPr>
          <w:rFonts w:ascii="PT Serif" w:cs="PT Serif" w:eastAsia="PT Serif" w:hAnsi="PT Serif"/>
          <w:b w:val="1"/>
          <w:color w:val="222222"/>
          <w:sz w:val="24"/>
          <w:szCs w:val="24"/>
          <w:highlight w:val="white"/>
          <w:rtl w:val="0"/>
        </w:rPr>
        <w:t xml:space="preserve">Biflagellés</w:t>
      </w:r>
      <w:r w:rsidDel="00000000" w:rsidR="00000000" w:rsidRPr="00000000">
        <w:rPr>
          <w:rFonts w:ascii="PT Serif" w:cs="PT Serif" w:eastAsia="PT Serif" w:hAnsi="PT Serif"/>
          <w:color w:val="222222"/>
          <w:sz w:val="24"/>
          <w:szCs w:val="24"/>
          <w:highlight w:val="white"/>
          <w:rtl w:val="0"/>
        </w:rPr>
        <w:t xml:space="preserve"> formant un flagellum à une extrémité et un flagelle plus simple à l’autre extrémité. Surtout unicellulaires, quelques colonies. Mixotrophes:  photosynthèse + ingestion de particules alimentaires (incluant des cellules vivantes) par phagocytose. </w:t>
      </w:r>
    </w:p>
    <w:p w:rsidR="00000000" w:rsidDel="00000000" w:rsidP="00000000" w:rsidRDefault="00000000" w:rsidRPr="00000000" w14:paraId="000002BA">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w:t>
      </w:r>
      <w:r w:rsidDel="00000000" w:rsidR="00000000" w:rsidRPr="00000000">
        <w:rPr>
          <w:rFonts w:ascii="PT Serif" w:cs="PT Serif" w:eastAsia="PT Serif" w:hAnsi="PT Serif"/>
          <w:color w:val="222222"/>
          <w:sz w:val="24"/>
          <w:szCs w:val="24"/>
          <w:highlight w:val="white"/>
          <w:u w:val="single"/>
          <w:rtl w:val="0"/>
        </w:rPr>
        <w:t xml:space="preserve">Algues brunes:</w:t>
      </w:r>
      <w:r w:rsidDel="00000000" w:rsidR="00000000" w:rsidRPr="00000000">
        <w:rPr>
          <w:rFonts w:ascii="PT Serif" w:cs="PT Serif" w:eastAsia="PT Serif" w:hAnsi="PT Serif"/>
          <w:color w:val="222222"/>
          <w:sz w:val="24"/>
          <w:szCs w:val="24"/>
          <w:highlight w:val="white"/>
          <w:rtl w:val="0"/>
        </w:rPr>
        <w:t xml:space="preserve"> Multicellulaire et complexe, couleur associée avec les caroténoïdes dans les plastides, spores ont des flagelles. Groupe qui a évolué indépendamment des plantes même si elles ressemblent aux plantes. Crampons= structure attache algues au sol  Le stipe=tige qui peut atteindre 60 m de longueur et les =feuilles Elle forme un </w:t>
      </w:r>
      <w:r w:rsidDel="00000000" w:rsidR="00000000" w:rsidRPr="00000000">
        <w:rPr>
          <w:rFonts w:ascii="PT Serif" w:cs="PT Serif" w:eastAsia="PT Serif" w:hAnsi="PT Serif"/>
          <w:b w:val="1"/>
          <w:color w:val="222222"/>
          <w:sz w:val="24"/>
          <w:szCs w:val="24"/>
          <w:highlight w:val="white"/>
          <w:rtl w:val="0"/>
        </w:rPr>
        <w:t xml:space="preserve">thallus</w:t>
      </w:r>
      <w:r w:rsidDel="00000000" w:rsidR="00000000" w:rsidRPr="00000000">
        <w:rPr>
          <w:rFonts w:ascii="PT Serif" w:cs="PT Serif" w:eastAsia="PT Serif" w:hAnsi="PT Serif"/>
          <w:color w:val="222222"/>
          <w:sz w:val="24"/>
          <w:szCs w:val="24"/>
          <w:highlight w:val="white"/>
          <w:rtl w:val="0"/>
        </w:rPr>
        <w:t xml:space="preserve">.  (ex. varech).</w:t>
      </w:r>
    </w:p>
    <w:p w:rsidR="00000000" w:rsidDel="00000000" w:rsidP="00000000" w:rsidRDefault="00000000" w:rsidRPr="00000000" w14:paraId="000002BB">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w:t>
      </w:r>
      <w:r w:rsidDel="00000000" w:rsidR="00000000" w:rsidRPr="00000000">
        <w:rPr>
          <w:rFonts w:ascii="PT Serif" w:cs="PT Serif" w:eastAsia="PT Serif" w:hAnsi="PT Serif"/>
          <w:color w:val="222222"/>
          <w:sz w:val="24"/>
          <w:szCs w:val="24"/>
          <w:highlight w:val="white"/>
          <w:u w:val="single"/>
          <w:rtl w:val="0"/>
        </w:rPr>
        <w:t xml:space="preserve">Algues rouges:</w:t>
      </w:r>
      <w:r w:rsidDel="00000000" w:rsidR="00000000" w:rsidRPr="00000000">
        <w:rPr>
          <w:rFonts w:ascii="PT Serif" w:cs="PT Serif" w:eastAsia="PT Serif" w:hAnsi="PT Serif"/>
          <w:color w:val="222222"/>
          <w:sz w:val="24"/>
          <w:szCs w:val="24"/>
          <w:highlight w:val="white"/>
          <w:rtl w:val="0"/>
        </w:rPr>
        <w:t xml:space="preserve"> </w:t>
      </w:r>
      <w:r w:rsidDel="00000000" w:rsidR="00000000" w:rsidRPr="00000000">
        <w:rPr>
          <w:rFonts w:ascii="PT Serif" w:cs="PT Serif" w:eastAsia="PT Serif" w:hAnsi="PT Serif"/>
          <w:b w:val="1"/>
          <w:color w:val="222222"/>
          <w:sz w:val="24"/>
          <w:szCs w:val="24"/>
          <w:highlight w:val="white"/>
          <w:rtl w:val="0"/>
        </w:rPr>
        <w:t xml:space="preserve">Pas de flagelle dans le cycle de vie</w:t>
      </w:r>
      <w:r w:rsidDel="00000000" w:rsidR="00000000" w:rsidRPr="00000000">
        <w:rPr>
          <w:rFonts w:ascii="PT Serif" w:cs="PT Serif" w:eastAsia="PT Serif" w:hAnsi="PT Serif"/>
          <w:color w:val="222222"/>
          <w:sz w:val="24"/>
          <w:szCs w:val="24"/>
          <w:highlight w:val="white"/>
          <w:rtl w:val="0"/>
        </w:rPr>
        <w:t xml:space="preserve">. Présence de </w:t>
      </w:r>
      <w:r w:rsidDel="00000000" w:rsidR="00000000" w:rsidRPr="00000000">
        <w:rPr>
          <w:rFonts w:ascii="PT Serif" w:cs="PT Serif" w:eastAsia="PT Serif" w:hAnsi="PT Serif"/>
          <w:b w:val="1"/>
          <w:color w:val="222222"/>
          <w:sz w:val="24"/>
          <w:szCs w:val="24"/>
          <w:highlight w:val="white"/>
          <w:rtl w:val="0"/>
        </w:rPr>
        <w:t xml:space="preserve">phycoérythrine</w:t>
      </w:r>
      <w:r w:rsidDel="00000000" w:rsidR="00000000" w:rsidRPr="00000000">
        <w:rPr>
          <w:rFonts w:ascii="PT Serif" w:cs="PT Serif" w:eastAsia="PT Serif" w:hAnsi="PT Serif"/>
          <w:color w:val="222222"/>
          <w:sz w:val="24"/>
          <w:szCs w:val="24"/>
          <w:highlight w:val="white"/>
          <w:rtl w:val="0"/>
        </w:rPr>
        <w:t xml:space="preserve"> (pigment rouge) retrouvé dans les plastes qui masque la chlorophylle. Algues les plus abondantes dans les eaux chaudes, peuvent vivre en profondeur car le pigment rouge permet de capter la lumière en eau profonde et a une grande valeur commerciale. </w:t>
      </w:r>
    </w:p>
    <w:p w:rsidR="00000000" w:rsidDel="00000000" w:rsidP="00000000" w:rsidRDefault="00000000" w:rsidRPr="00000000" w14:paraId="000002BC">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w:t>
      </w:r>
      <w:r w:rsidDel="00000000" w:rsidR="00000000" w:rsidRPr="00000000">
        <w:rPr>
          <w:rFonts w:ascii="PT Serif" w:cs="PT Serif" w:eastAsia="PT Serif" w:hAnsi="PT Serif"/>
          <w:color w:val="222222"/>
          <w:sz w:val="24"/>
          <w:szCs w:val="24"/>
          <w:highlight w:val="white"/>
          <w:u w:val="single"/>
          <w:rtl w:val="0"/>
        </w:rPr>
        <w:t xml:space="preserve">Algues vertes:</w:t>
      </w:r>
      <w:r w:rsidDel="00000000" w:rsidR="00000000" w:rsidRPr="00000000">
        <w:rPr>
          <w:rFonts w:ascii="PT Serif" w:cs="PT Serif" w:eastAsia="PT Serif" w:hAnsi="PT Serif"/>
          <w:color w:val="222222"/>
          <w:sz w:val="24"/>
          <w:szCs w:val="24"/>
          <w:highlight w:val="white"/>
          <w:rtl w:val="0"/>
        </w:rPr>
        <w:t xml:space="preserve"> Vivent en eau douce ou dans les sols, groupe frère des végétaux. Nom lié à la couleur des </w:t>
      </w:r>
      <w:r w:rsidDel="00000000" w:rsidR="00000000" w:rsidRPr="00000000">
        <w:rPr>
          <w:rFonts w:ascii="PT Serif" w:cs="PT Serif" w:eastAsia="PT Serif" w:hAnsi="PT Serif"/>
          <w:b w:val="1"/>
          <w:color w:val="222222"/>
          <w:sz w:val="24"/>
          <w:szCs w:val="24"/>
          <w:highlight w:val="white"/>
          <w:rtl w:val="0"/>
        </w:rPr>
        <w:t xml:space="preserve">chloroplastes</w:t>
      </w:r>
      <w:r w:rsidDel="00000000" w:rsidR="00000000" w:rsidRPr="00000000">
        <w:rPr>
          <w:rFonts w:ascii="PT Serif" w:cs="PT Serif" w:eastAsia="PT Serif" w:hAnsi="PT Serif"/>
          <w:color w:val="222222"/>
          <w:sz w:val="24"/>
          <w:szCs w:val="24"/>
          <w:highlight w:val="white"/>
          <w:rtl w:val="0"/>
        </w:rPr>
        <w:t xml:space="preserve">; chloroplastes qui ressemblent beaucoup à ceux des végétaux. Divers types: unicellulaires (</w:t>
      </w:r>
      <w:r w:rsidDel="00000000" w:rsidR="00000000" w:rsidRPr="00000000">
        <w:rPr>
          <w:rFonts w:ascii="PT Serif" w:cs="PT Serif" w:eastAsia="PT Serif" w:hAnsi="PT Serif"/>
          <w:i w:val="1"/>
          <w:color w:val="222222"/>
          <w:sz w:val="24"/>
          <w:szCs w:val="24"/>
          <w:highlight w:val="white"/>
          <w:rtl w:val="0"/>
        </w:rPr>
        <w:t xml:space="preserve">Chlamydomonas</w:t>
      </w:r>
      <w:r w:rsidDel="00000000" w:rsidR="00000000" w:rsidRPr="00000000">
        <w:rPr>
          <w:rFonts w:ascii="Cardo" w:cs="Cardo" w:eastAsia="Cardo" w:hAnsi="Cardo"/>
          <w:color w:val="222222"/>
          <w:sz w:val="24"/>
          <w:szCs w:val="24"/>
          <w:highlight w:val="white"/>
          <w:rtl w:val="0"/>
        </w:rPr>
        <w:t xml:space="preserve">), symbiose avec d’autres Eucaryotes → Exemple: avec des Eumycetes (champignons) pour former le lichen aliment important dans le nord pour les cervidé. Pluricellulaires (</w:t>
      </w:r>
      <w:r w:rsidDel="00000000" w:rsidR="00000000" w:rsidRPr="00000000">
        <w:rPr>
          <w:rFonts w:ascii="PT Serif" w:cs="PT Serif" w:eastAsia="PT Serif" w:hAnsi="PT Serif"/>
          <w:i w:val="1"/>
          <w:color w:val="222222"/>
          <w:sz w:val="24"/>
          <w:szCs w:val="24"/>
          <w:highlight w:val="white"/>
          <w:rtl w:val="0"/>
        </w:rPr>
        <w:t xml:space="preserve">Volvox; Caulerpa; </w:t>
      </w:r>
      <w:r w:rsidDel="00000000" w:rsidR="00000000" w:rsidRPr="00000000">
        <w:rPr>
          <w:rFonts w:ascii="PT Serif" w:cs="PT Serif" w:eastAsia="PT Serif" w:hAnsi="PT Serif"/>
          <w:color w:val="222222"/>
          <w:sz w:val="24"/>
          <w:szCs w:val="24"/>
          <w:highlight w:val="white"/>
          <w:rtl w:val="0"/>
        </w:rPr>
        <w:t xml:space="preserve">a des feuilles qui ressemble à des feuilles mais une seule cellule,</w:t>
      </w:r>
      <w:r w:rsidDel="00000000" w:rsidR="00000000" w:rsidRPr="00000000">
        <w:rPr>
          <w:rFonts w:ascii="PT Serif" w:cs="PT Serif" w:eastAsia="PT Serif" w:hAnsi="PT Serif"/>
          <w:i w:val="1"/>
          <w:color w:val="222222"/>
          <w:sz w:val="24"/>
          <w:szCs w:val="24"/>
          <w:highlight w:val="white"/>
          <w:rtl w:val="0"/>
        </w:rPr>
        <w:t xml:space="preserve">Ulva</w:t>
      </w:r>
      <w:r w:rsidDel="00000000" w:rsidR="00000000" w:rsidRPr="00000000">
        <w:rPr>
          <w:rFonts w:ascii="PT Serif" w:cs="PT Serif" w:eastAsia="PT Serif" w:hAnsi="PT Serif"/>
          <w:color w:val="222222"/>
          <w:sz w:val="24"/>
          <w:szCs w:val="24"/>
          <w:highlight w:val="white"/>
          <w:rtl w:val="0"/>
        </w:rPr>
        <w:t xml:space="preserve">) avec divers niveaux d’organisation.</w:t>
      </w:r>
    </w:p>
    <w:p w:rsidR="00000000" w:rsidDel="00000000" w:rsidP="00000000" w:rsidRDefault="00000000" w:rsidRPr="00000000" w14:paraId="000002BD">
      <w:pPr>
        <w:ind w:left="0" w:firstLine="0"/>
        <w:jc w:val="both"/>
        <w:rPr>
          <w:rFonts w:ascii="PT Serif" w:cs="PT Serif" w:eastAsia="PT Serif" w:hAnsi="PT Serif"/>
          <w:color w:val="222222"/>
          <w:sz w:val="24"/>
          <w:szCs w:val="24"/>
          <w:highlight w:val="white"/>
        </w:rPr>
      </w:pPr>
      <w:r w:rsidDel="00000000" w:rsidR="00000000" w:rsidRPr="00000000">
        <w:rPr>
          <w:rtl w:val="0"/>
        </w:rPr>
      </w:r>
    </w:p>
    <w:p w:rsidR="00000000" w:rsidDel="00000000" w:rsidP="00000000" w:rsidRDefault="00000000" w:rsidRPr="00000000" w14:paraId="000002BE">
      <w:pPr>
        <w:ind w:left="0" w:firstLine="0"/>
        <w:jc w:val="both"/>
        <w:rPr>
          <w:rFonts w:ascii="PT Serif" w:cs="PT Serif" w:eastAsia="PT Serif" w:hAnsi="PT Serif"/>
          <w:color w:val="222222"/>
          <w:sz w:val="24"/>
          <w:szCs w:val="24"/>
          <w:highlight w:val="white"/>
        </w:rPr>
      </w:pPr>
      <w:r w:rsidDel="00000000" w:rsidR="00000000" w:rsidRPr="00000000">
        <w:rPr>
          <w:rtl w:val="0"/>
        </w:rPr>
      </w:r>
    </w:p>
    <w:p w:rsidR="00000000" w:rsidDel="00000000" w:rsidP="00000000" w:rsidRDefault="00000000" w:rsidRPr="00000000" w14:paraId="000002BF">
      <w:pPr>
        <w:ind w:left="0" w:firstLine="0"/>
        <w:jc w:val="both"/>
        <w:rPr>
          <w:rFonts w:ascii="PT Serif" w:cs="PT Serif" w:eastAsia="PT Serif" w:hAnsi="PT Serif"/>
          <w:color w:val="222222"/>
          <w:sz w:val="24"/>
          <w:szCs w:val="24"/>
          <w:highlight w:val="white"/>
        </w:rPr>
      </w:pPr>
      <w:r w:rsidDel="00000000" w:rsidR="00000000" w:rsidRPr="00000000">
        <w:rPr>
          <w:rtl w:val="0"/>
        </w:rPr>
      </w:r>
    </w:p>
    <w:p w:rsidR="00000000" w:rsidDel="00000000" w:rsidP="00000000" w:rsidRDefault="00000000" w:rsidRPr="00000000" w14:paraId="000002C0">
      <w:pPr>
        <w:ind w:left="0" w:firstLine="0"/>
        <w:jc w:val="both"/>
        <w:rPr>
          <w:rFonts w:ascii="PT Serif" w:cs="PT Serif" w:eastAsia="PT Serif" w:hAnsi="PT Serif"/>
          <w:color w:val="222222"/>
          <w:sz w:val="24"/>
          <w:szCs w:val="24"/>
          <w:highlight w:val="white"/>
          <w:u w:val="single"/>
        </w:rPr>
      </w:pPr>
      <w:r w:rsidDel="00000000" w:rsidR="00000000" w:rsidRPr="00000000">
        <w:rPr>
          <w:rFonts w:ascii="PT Serif" w:cs="PT Serif" w:eastAsia="PT Serif" w:hAnsi="PT Serif"/>
          <w:color w:val="222222"/>
          <w:sz w:val="24"/>
          <w:szCs w:val="24"/>
          <w:highlight w:val="white"/>
          <w:u w:val="single"/>
          <w:rtl w:val="0"/>
        </w:rPr>
        <w:t xml:space="preserve">14.5 Conclusion</w:t>
      </w:r>
    </w:p>
    <w:p w:rsidR="00000000" w:rsidDel="00000000" w:rsidP="00000000" w:rsidRDefault="00000000" w:rsidRPr="00000000" w14:paraId="000002C1">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Les Protistes forment un groupe </w:t>
      </w:r>
      <w:r w:rsidDel="00000000" w:rsidR="00000000" w:rsidRPr="00000000">
        <w:rPr>
          <w:rFonts w:ascii="PT Serif" w:cs="PT Serif" w:eastAsia="PT Serif" w:hAnsi="PT Serif"/>
          <w:b w:val="1"/>
          <w:color w:val="222222"/>
          <w:sz w:val="24"/>
          <w:szCs w:val="24"/>
          <w:highlight w:val="white"/>
          <w:rtl w:val="0"/>
        </w:rPr>
        <w:t xml:space="preserve">paraphylétique</w:t>
      </w:r>
      <w:r w:rsidDel="00000000" w:rsidR="00000000" w:rsidRPr="00000000">
        <w:rPr>
          <w:rFonts w:ascii="PT Serif" w:cs="PT Serif" w:eastAsia="PT Serif" w:hAnsi="PT Serif"/>
          <w:color w:val="222222"/>
          <w:sz w:val="24"/>
          <w:szCs w:val="24"/>
          <w:highlight w:val="white"/>
          <w:rtl w:val="0"/>
        </w:rPr>
        <w:t xml:space="preserve"> complexe donc aucun caractère qui peut décrire tout les groupe de protistes. De ce fait, les protistes sont tous les groupes d’eucaryotes  qu’on ne peut pas inclure dans les plantes, les animaux et les champignons. </w:t>
      </w:r>
    </w:p>
    <w:p w:rsidR="00000000" w:rsidDel="00000000" w:rsidP="00000000" w:rsidRDefault="00000000" w:rsidRPr="00000000" w14:paraId="000002C2">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Les cellules de protistes contiennent un </w:t>
      </w:r>
      <w:r w:rsidDel="00000000" w:rsidR="00000000" w:rsidRPr="00000000">
        <w:rPr>
          <w:rFonts w:ascii="PT Serif" w:cs="PT Serif" w:eastAsia="PT Serif" w:hAnsi="PT Serif"/>
          <w:b w:val="1"/>
          <w:color w:val="222222"/>
          <w:sz w:val="24"/>
          <w:szCs w:val="24"/>
          <w:highlight w:val="white"/>
          <w:rtl w:val="0"/>
        </w:rPr>
        <w:t xml:space="preserve">noyau</w:t>
      </w:r>
      <w:r w:rsidDel="00000000" w:rsidR="00000000" w:rsidRPr="00000000">
        <w:rPr>
          <w:rFonts w:ascii="PT Serif" w:cs="PT Serif" w:eastAsia="PT Serif" w:hAnsi="PT Serif"/>
          <w:color w:val="222222"/>
          <w:sz w:val="24"/>
          <w:szCs w:val="24"/>
          <w:highlight w:val="white"/>
          <w:rtl w:val="0"/>
        </w:rPr>
        <w:t xml:space="preserve"> bien délimité ainsi que plusieurs organites cellulaires et un cytosquelette.</w:t>
      </w:r>
    </w:p>
    <w:p w:rsidR="00000000" w:rsidDel="00000000" w:rsidP="00000000" w:rsidRDefault="00000000" w:rsidRPr="00000000" w14:paraId="000002C3">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w:t>
      </w:r>
      <w:r w:rsidDel="00000000" w:rsidR="00000000" w:rsidRPr="00000000">
        <w:rPr>
          <w:rFonts w:ascii="PT Serif" w:cs="PT Serif" w:eastAsia="PT Serif" w:hAnsi="PT Serif"/>
          <w:b w:val="1"/>
          <w:color w:val="222222"/>
          <w:sz w:val="24"/>
          <w:szCs w:val="24"/>
          <w:highlight w:val="white"/>
          <w:rtl w:val="0"/>
        </w:rPr>
        <w:t xml:space="preserve">L’endosymbiose</w:t>
      </w:r>
      <w:r w:rsidDel="00000000" w:rsidR="00000000" w:rsidRPr="00000000">
        <w:rPr>
          <w:rFonts w:ascii="PT Serif" w:cs="PT Serif" w:eastAsia="PT Serif" w:hAnsi="PT Serif"/>
          <w:color w:val="222222"/>
          <w:sz w:val="24"/>
          <w:szCs w:val="24"/>
          <w:highlight w:val="white"/>
          <w:rtl w:val="0"/>
        </w:rPr>
        <w:t xml:space="preserve"> en série explique l’origine des mitochondries et de chloroplastes dans les cellules eucaryotes.</w:t>
      </w:r>
    </w:p>
    <w:p w:rsidR="00000000" w:rsidDel="00000000" w:rsidP="00000000" w:rsidRDefault="00000000" w:rsidRPr="00000000" w14:paraId="000002C4">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L’évolution de la </w:t>
      </w:r>
      <w:r w:rsidDel="00000000" w:rsidR="00000000" w:rsidRPr="00000000">
        <w:rPr>
          <w:rFonts w:ascii="PT Serif" w:cs="PT Serif" w:eastAsia="PT Serif" w:hAnsi="PT Serif"/>
          <w:b w:val="1"/>
          <w:color w:val="222222"/>
          <w:sz w:val="24"/>
          <w:szCs w:val="24"/>
          <w:highlight w:val="white"/>
          <w:rtl w:val="0"/>
        </w:rPr>
        <w:t xml:space="preserve">multicellularité</w:t>
      </w:r>
      <w:r w:rsidDel="00000000" w:rsidR="00000000" w:rsidRPr="00000000">
        <w:rPr>
          <w:rFonts w:ascii="PT Serif" w:cs="PT Serif" w:eastAsia="PT Serif" w:hAnsi="PT Serif"/>
          <w:color w:val="222222"/>
          <w:sz w:val="24"/>
          <w:szCs w:val="24"/>
          <w:highlight w:val="white"/>
          <w:rtl w:val="0"/>
        </w:rPr>
        <w:t xml:space="preserve"> (plusieurs fois) et de la reproduction </w:t>
      </w:r>
      <w:r w:rsidDel="00000000" w:rsidR="00000000" w:rsidRPr="00000000">
        <w:rPr>
          <w:rFonts w:ascii="PT Serif" w:cs="PT Serif" w:eastAsia="PT Serif" w:hAnsi="PT Serif"/>
          <w:b w:val="1"/>
          <w:color w:val="222222"/>
          <w:sz w:val="24"/>
          <w:szCs w:val="24"/>
          <w:highlight w:val="white"/>
          <w:rtl w:val="0"/>
        </w:rPr>
        <w:t xml:space="preserve">sexuée</w:t>
      </w:r>
      <w:r w:rsidDel="00000000" w:rsidR="00000000" w:rsidRPr="00000000">
        <w:rPr>
          <w:rFonts w:ascii="PT Serif" w:cs="PT Serif" w:eastAsia="PT Serif" w:hAnsi="PT Serif"/>
          <w:color w:val="222222"/>
          <w:sz w:val="24"/>
          <w:szCs w:val="24"/>
          <w:highlight w:val="white"/>
          <w:rtl w:val="0"/>
        </w:rPr>
        <w:t xml:space="preserve"> (probablement une seule fois) est caractéristique de ce groupe.</w:t>
      </w:r>
    </w:p>
    <w:p w:rsidR="00000000" w:rsidDel="00000000" w:rsidP="00000000" w:rsidRDefault="00000000" w:rsidRPr="00000000" w14:paraId="000002C5">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En général, la reproduction asexuée est le mode de reproduction le plus commun, la reproduction sexuée étant un mode </w:t>
      </w:r>
      <w:r w:rsidDel="00000000" w:rsidR="00000000" w:rsidRPr="00000000">
        <w:rPr>
          <w:rFonts w:ascii="PT Serif" w:cs="PT Serif" w:eastAsia="PT Serif" w:hAnsi="PT Serif"/>
          <w:b w:val="1"/>
          <w:color w:val="222222"/>
          <w:sz w:val="24"/>
          <w:szCs w:val="24"/>
          <w:highlight w:val="white"/>
          <w:rtl w:val="0"/>
        </w:rPr>
        <w:t xml:space="preserve">d’appoint</w:t>
      </w:r>
      <w:r w:rsidDel="00000000" w:rsidR="00000000" w:rsidRPr="00000000">
        <w:rPr>
          <w:rFonts w:ascii="PT Serif" w:cs="PT Serif" w:eastAsia="PT Serif" w:hAnsi="PT Serif"/>
          <w:color w:val="222222"/>
          <w:sz w:val="24"/>
          <w:szCs w:val="24"/>
          <w:highlight w:val="white"/>
          <w:rtl w:val="0"/>
        </w:rPr>
        <w:t xml:space="preserve">. </w:t>
      </w:r>
    </w:p>
    <w:p w:rsidR="00000000" w:rsidDel="00000000" w:rsidP="00000000" w:rsidRDefault="00000000" w:rsidRPr="00000000" w14:paraId="000002C6">
      <w:pPr>
        <w:ind w:left="0" w:firstLine="0"/>
        <w:jc w:val="both"/>
        <w:rPr>
          <w:rFonts w:ascii="PT Serif" w:cs="PT Serif" w:eastAsia="PT Serif" w:hAnsi="PT Serif"/>
          <w:b w:val="1"/>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Les algues vertes (chlorophytes+charophytes) forment le </w:t>
      </w:r>
      <w:r w:rsidDel="00000000" w:rsidR="00000000" w:rsidRPr="00000000">
        <w:rPr>
          <w:rFonts w:ascii="PT Serif" w:cs="PT Serif" w:eastAsia="PT Serif" w:hAnsi="PT Serif"/>
          <w:b w:val="1"/>
          <w:color w:val="222222"/>
          <w:sz w:val="24"/>
          <w:szCs w:val="24"/>
          <w:highlight w:val="white"/>
          <w:rtl w:val="0"/>
        </w:rPr>
        <w:t xml:space="preserve">groupe-frère des végétaux. </w:t>
      </w:r>
    </w:p>
    <w:p w:rsidR="00000000" w:rsidDel="00000000" w:rsidP="00000000" w:rsidRDefault="00000000" w:rsidRPr="00000000" w14:paraId="000002C7">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Les </w:t>
      </w:r>
      <w:r w:rsidDel="00000000" w:rsidR="00000000" w:rsidRPr="00000000">
        <w:rPr>
          <w:rFonts w:ascii="PT Serif" w:cs="PT Serif" w:eastAsia="PT Serif" w:hAnsi="PT Serif"/>
          <w:b w:val="1"/>
          <w:color w:val="222222"/>
          <w:sz w:val="24"/>
          <w:szCs w:val="24"/>
          <w:highlight w:val="white"/>
          <w:rtl w:val="0"/>
        </w:rPr>
        <w:t xml:space="preserve">choanoflagellés</w:t>
      </w:r>
      <w:r w:rsidDel="00000000" w:rsidR="00000000" w:rsidRPr="00000000">
        <w:rPr>
          <w:rFonts w:ascii="PT Serif" w:cs="PT Serif" w:eastAsia="PT Serif" w:hAnsi="PT Serif"/>
          <w:color w:val="222222"/>
          <w:sz w:val="24"/>
          <w:szCs w:val="24"/>
          <w:highlight w:val="white"/>
          <w:rtl w:val="0"/>
        </w:rPr>
        <w:t xml:space="preserve"> contiennent le groupe-frère des animaux. </w:t>
      </w:r>
    </w:p>
    <w:p w:rsidR="00000000" w:rsidDel="00000000" w:rsidP="00000000" w:rsidRDefault="00000000" w:rsidRPr="00000000" w14:paraId="000002C8">
      <w:pPr>
        <w:ind w:left="0" w:firstLine="0"/>
        <w:jc w:val="both"/>
        <w:rPr>
          <w:rFonts w:ascii="PT Serif" w:cs="PT Serif" w:eastAsia="PT Serif" w:hAnsi="PT Serif"/>
          <w:color w:val="222222"/>
          <w:sz w:val="24"/>
          <w:szCs w:val="24"/>
          <w:highlight w:val="white"/>
        </w:rPr>
      </w:pPr>
      <w:r w:rsidDel="00000000" w:rsidR="00000000" w:rsidRPr="00000000">
        <w:rPr>
          <w:rtl w:val="0"/>
        </w:rPr>
      </w:r>
    </w:p>
    <w:p w:rsidR="00000000" w:rsidDel="00000000" w:rsidP="00000000" w:rsidRDefault="00000000" w:rsidRPr="00000000" w14:paraId="000002C9">
      <w:pPr>
        <w:ind w:left="0" w:firstLine="0"/>
        <w:jc w:val="both"/>
        <w:rPr>
          <w:rFonts w:ascii="PT Serif" w:cs="PT Serif" w:eastAsia="PT Serif" w:hAnsi="PT Serif"/>
          <w:color w:val="222222"/>
          <w:sz w:val="24"/>
          <w:szCs w:val="24"/>
          <w:highlight w:val="white"/>
          <w:u w:val="single"/>
        </w:rPr>
      </w:pPr>
      <w:r w:rsidDel="00000000" w:rsidR="00000000" w:rsidRPr="00000000">
        <w:rPr>
          <w:rFonts w:ascii="PT Serif" w:cs="PT Serif" w:eastAsia="PT Serif" w:hAnsi="PT Serif"/>
          <w:color w:val="222222"/>
          <w:sz w:val="24"/>
          <w:szCs w:val="24"/>
          <w:highlight w:val="white"/>
          <w:u w:val="single"/>
          <w:rtl w:val="0"/>
        </w:rPr>
        <w:t xml:space="preserve">15.1 Introduction</w:t>
      </w:r>
    </w:p>
    <w:p w:rsidR="00000000" w:rsidDel="00000000" w:rsidP="00000000" w:rsidRDefault="00000000" w:rsidRPr="00000000" w14:paraId="000002CA">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Pr>
        <w:drawing>
          <wp:inline distB="114300" distT="114300" distL="114300" distR="114300">
            <wp:extent cx="3838575" cy="2466975"/>
            <wp:effectExtent b="0" l="0" r="0" t="0"/>
            <wp:docPr id="1" name="image15.png"/>
            <a:graphic>
              <a:graphicData uri="http://schemas.openxmlformats.org/drawingml/2006/picture">
                <pic:pic>
                  <pic:nvPicPr>
                    <pic:cNvPr id="0" name="image15.png"/>
                    <pic:cNvPicPr preferRelativeResize="0"/>
                  </pic:nvPicPr>
                  <pic:blipFill>
                    <a:blip r:embed="rId26"/>
                    <a:srcRect b="29203" l="36378" r="14451" t="14750"/>
                    <a:stretch>
                      <a:fillRect/>
                    </a:stretch>
                  </pic:blipFill>
                  <pic:spPr>
                    <a:xfrm>
                      <a:off x="0" y="0"/>
                      <a:ext cx="3838575" cy="2466975"/>
                    </a:xfrm>
                    <a:prstGeom prst="rect"/>
                    <a:ln/>
                  </pic:spPr>
                </pic:pic>
              </a:graphicData>
            </a:graphic>
          </wp:inline>
        </w:drawing>
      </w:r>
      <w:r w:rsidDel="00000000" w:rsidR="00000000" w:rsidRPr="00000000">
        <w:rPr>
          <w:rtl w:val="0"/>
        </w:rPr>
      </w:r>
    </w:p>
    <w:p w:rsidR="00000000" w:rsidDel="00000000" w:rsidP="00000000" w:rsidRDefault="00000000" w:rsidRPr="00000000" w14:paraId="000002CB">
      <w:pPr>
        <w:ind w:left="0" w:firstLine="0"/>
        <w:jc w:val="both"/>
        <w:rPr>
          <w:rFonts w:ascii="PT Serif" w:cs="PT Serif" w:eastAsia="PT Serif" w:hAnsi="PT Serif"/>
          <w:color w:val="222222"/>
          <w:sz w:val="24"/>
          <w:szCs w:val="24"/>
          <w:highlight w:val="white"/>
        </w:rPr>
      </w:pPr>
      <w:r w:rsidDel="00000000" w:rsidR="00000000" w:rsidRPr="00000000">
        <w:rPr>
          <w:rtl w:val="0"/>
        </w:rPr>
      </w:r>
    </w:p>
    <w:p w:rsidR="00000000" w:rsidDel="00000000" w:rsidP="00000000" w:rsidRDefault="00000000" w:rsidRPr="00000000" w14:paraId="000002CC">
      <w:pPr>
        <w:ind w:left="0" w:firstLine="0"/>
        <w:jc w:val="both"/>
        <w:rPr>
          <w:rFonts w:ascii="PT Serif" w:cs="PT Serif" w:eastAsia="PT Serif" w:hAnsi="PT Serif"/>
          <w:color w:val="222222"/>
          <w:sz w:val="24"/>
          <w:szCs w:val="24"/>
          <w:highlight w:val="white"/>
          <w:u w:val="single"/>
        </w:rPr>
      </w:pPr>
      <w:r w:rsidDel="00000000" w:rsidR="00000000" w:rsidRPr="00000000">
        <w:rPr>
          <w:rtl w:val="0"/>
        </w:rPr>
      </w:r>
    </w:p>
    <w:p w:rsidR="00000000" w:rsidDel="00000000" w:rsidP="00000000" w:rsidRDefault="00000000" w:rsidRPr="00000000" w14:paraId="000002CD">
      <w:pPr>
        <w:ind w:left="0" w:firstLine="0"/>
        <w:jc w:val="both"/>
        <w:rPr>
          <w:rFonts w:ascii="PT Serif" w:cs="PT Serif" w:eastAsia="PT Serif" w:hAnsi="PT Serif"/>
          <w:color w:val="222222"/>
          <w:sz w:val="24"/>
          <w:szCs w:val="24"/>
          <w:highlight w:val="white"/>
          <w:u w:val="single"/>
        </w:rPr>
      </w:pPr>
      <w:r w:rsidDel="00000000" w:rsidR="00000000" w:rsidRPr="00000000">
        <w:rPr>
          <w:rFonts w:ascii="PT Serif" w:cs="PT Serif" w:eastAsia="PT Serif" w:hAnsi="PT Serif"/>
          <w:color w:val="222222"/>
          <w:sz w:val="24"/>
          <w:szCs w:val="24"/>
          <w:highlight w:val="white"/>
          <w:u w:val="single"/>
          <w:rtl w:val="0"/>
        </w:rPr>
        <w:t xml:space="preserve">15.2 Les édiacariens</w:t>
      </w:r>
    </w:p>
    <w:p w:rsidR="00000000" w:rsidDel="00000000" w:rsidP="00000000" w:rsidRDefault="00000000" w:rsidRPr="00000000" w14:paraId="000002CE">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Période qui a précédé le paléozoïque </w:t>
      </w:r>
      <w:r w:rsidDel="00000000" w:rsidR="00000000" w:rsidRPr="00000000">
        <w:rPr>
          <w:rtl w:val="0"/>
        </w:rPr>
      </w:r>
    </w:p>
    <w:p w:rsidR="00000000" w:rsidDel="00000000" w:rsidP="00000000" w:rsidRDefault="00000000" w:rsidRPr="00000000" w14:paraId="000002CF">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- 630-542Ma</w:t>
      </w:r>
    </w:p>
    <w:p w:rsidR="00000000" w:rsidDel="00000000" w:rsidP="00000000" w:rsidRDefault="00000000" w:rsidRPr="00000000" w14:paraId="000002D0">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Grandes glaciations (Terre boule de neige) </w:t>
      </w:r>
    </w:p>
    <w:p w:rsidR="00000000" w:rsidDel="00000000" w:rsidP="00000000" w:rsidRDefault="00000000" w:rsidRPr="00000000" w14:paraId="000002D1">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Premiers fossiles: 575Ma</w:t>
      </w:r>
    </w:p>
    <w:p w:rsidR="00000000" w:rsidDel="00000000" w:rsidP="00000000" w:rsidRDefault="00000000" w:rsidRPr="00000000" w14:paraId="000002D2">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- 1400+ fossiles dans une douzaine de localités (pas beaucoup de fossiles) </w:t>
      </w:r>
    </w:p>
    <w:p w:rsidR="00000000" w:rsidDel="00000000" w:rsidP="00000000" w:rsidRDefault="00000000" w:rsidRPr="00000000" w14:paraId="000002D3">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Faune diversifiée, Eucaryotes </w:t>
      </w:r>
      <w:r w:rsidDel="00000000" w:rsidR="00000000" w:rsidRPr="00000000">
        <w:rPr>
          <w:rFonts w:ascii="PT Serif" w:cs="PT Serif" w:eastAsia="PT Serif" w:hAnsi="PT Serif"/>
          <w:b w:val="1"/>
          <w:color w:val="222222"/>
          <w:sz w:val="24"/>
          <w:szCs w:val="24"/>
          <w:highlight w:val="white"/>
          <w:rtl w:val="0"/>
        </w:rPr>
        <w:t xml:space="preserve">multicellulaire</w:t>
      </w:r>
      <w:r w:rsidDel="00000000" w:rsidR="00000000" w:rsidRPr="00000000">
        <w:rPr>
          <w:rFonts w:ascii="PT Serif" w:cs="PT Serif" w:eastAsia="PT Serif" w:hAnsi="PT Serif"/>
          <w:color w:val="222222"/>
          <w:sz w:val="24"/>
          <w:szCs w:val="24"/>
          <w:highlight w:val="white"/>
          <w:rtl w:val="0"/>
        </w:rPr>
        <w:t xml:space="preserve">, surtout à corps </w:t>
      </w:r>
      <w:r w:rsidDel="00000000" w:rsidR="00000000" w:rsidRPr="00000000">
        <w:rPr>
          <w:rFonts w:ascii="PT Serif" w:cs="PT Serif" w:eastAsia="PT Serif" w:hAnsi="PT Serif"/>
          <w:b w:val="1"/>
          <w:color w:val="222222"/>
          <w:sz w:val="24"/>
          <w:szCs w:val="24"/>
          <w:highlight w:val="white"/>
          <w:rtl w:val="0"/>
        </w:rPr>
        <w:t xml:space="preserve">mou et forme ronde</w:t>
      </w:r>
      <w:r w:rsidDel="00000000" w:rsidR="00000000" w:rsidRPr="00000000">
        <w:rPr>
          <w:rFonts w:ascii="PT Serif" w:cs="PT Serif" w:eastAsia="PT Serif" w:hAnsi="PT Serif"/>
          <w:color w:val="222222"/>
          <w:sz w:val="24"/>
          <w:szCs w:val="24"/>
          <w:highlight w:val="white"/>
          <w:rtl w:val="0"/>
        </w:rPr>
        <w:t xml:space="preserve"> pouvant atteindre une grande taille (</w:t>
      </w:r>
      <w:r w:rsidDel="00000000" w:rsidR="00000000" w:rsidRPr="00000000">
        <w:rPr>
          <w:rFonts w:ascii="PT Serif" w:cs="PT Serif" w:eastAsia="PT Serif" w:hAnsi="PT Serif"/>
          <w:i w:val="1"/>
          <w:color w:val="222222"/>
          <w:sz w:val="24"/>
          <w:szCs w:val="24"/>
          <w:highlight w:val="white"/>
          <w:rtl w:val="0"/>
        </w:rPr>
        <w:t xml:space="preserve">Charnia</w:t>
      </w:r>
      <w:r w:rsidDel="00000000" w:rsidR="00000000" w:rsidRPr="00000000">
        <w:rPr>
          <w:rFonts w:ascii="PT Serif" w:cs="PT Serif" w:eastAsia="PT Serif" w:hAnsi="PT Serif"/>
          <w:color w:val="222222"/>
          <w:sz w:val="24"/>
          <w:szCs w:val="24"/>
          <w:highlight w:val="white"/>
          <w:rtl w:val="0"/>
        </w:rPr>
        <w:t xml:space="preserve">, 2m)</w:t>
      </w:r>
    </w:p>
    <w:p w:rsidR="00000000" w:rsidDel="00000000" w:rsidP="00000000" w:rsidRDefault="00000000" w:rsidRPr="00000000" w14:paraId="000002D4">
      <w:pPr>
        <w:ind w:left="0" w:firstLine="0"/>
        <w:jc w:val="both"/>
        <w:rPr>
          <w:rFonts w:ascii="PT Serif" w:cs="PT Serif" w:eastAsia="PT Serif" w:hAnsi="PT Serif"/>
          <w:color w:val="222222"/>
          <w:sz w:val="24"/>
          <w:szCs w:val="24"/>
          <w:highlight w:val="white"/>
        </w:rPr>
      </w:pPr>
      <w:r w:rsidDel="00000000" w:rsidR="00000000" w:rsidRPr="00000000">
        <w:rPr>
          <w:rtl w:val="0"/>
        </w:rPr>
      </w:r>
    </w:p>
    <w:p w:rsidR="00000000" w:rsidDel="00000000" w:rsidP="00000000" w:rsidRDefault="00000000" w:rsidRPr="00000000" w14:paraId="000002D5">
      <w:pPr>
        <w:ind w:left="0" w:firstLine="0"/>
        <w:jc w:val="both"/>
        <w:rPr>
          <w:rFonts w:ascii="PT Serif" w:cs="PT Serif" w:eastAsia="PT Serif" w:hAnsi="PT Serif"/>
          <w:color w:val="222222"/>
          <w:sz w:val="24"/>
          <w:szCs w:val="24"/>
          <w:highlight w:val="white"/>
          <w:u w:val="single"/>
        </w:rPr>
      </w:pPr>
      <w:r w:rsidDel="00000000" w:rsidR="00000000" w:rsidRPr="00000000">
        <w:rPr>
          <w:rtl w:val="0"/>
        </w:rPr>
      </w:r>
    </w:p>
    <w:p w:rsidR="00000000" w:rsidDel="00000000" w:rsidP="00000000" w:rsidRDefault="00000000" w:rsidRPr="00000000" w14:paraId="000002D6">
      <w:pPr>
        <w:ind w:left="0" w:firstLine="0"/>
        <w:jc w:val="both"/>
        <w:rPr>
          <w:rFonts w:ascii="PT Serif" w:cs="PT Serif" w:eastAsia="PT Serif" w:hAnsi="PT Serif"/>
          <w:color w:val="222222"/>
          <w:sz w:val="24"/>
          <w:szCs w:val="24"/>
          <w:highlight w:val="white"/>
          <w:u w:val="single"/>
        </w:rPr>
      </w:pPr>
      <w:r w:rsidDel="00000000" w:rsidR="00000000" w:rsidRPr="00000000">
        <w:rPr>
          <w:rtl w:val="0"/>
        </w:rPr>
      </w:r>
    </w:p>
    <w:p w:rsidR="00000000" w:rsidDel="00000000" w:rsidP="00000000" w:rsidRDefault="00000000" w:rsidRPr="00000000" w14:paraId="000002D7">
      <w:pPr>
        <w:ind w:left="0" w:firstLine="0"/>
        <w:jc w:val="both"/>
        <w:rPr>
          <w:rFonts w:ascii="PT Serif" w:cs="PT Serif" w:eastAsia="PT Serif" w:hAnsi="PT Serif"/>
          <w:color w:val="222222"/>
          <w:sz w:val="24"/>
          <w:szCs w:val="24"/>
          <w:highlight w:val="white"/>
          <w:u w:val="single"/>
        </w:rPr>
      </w:pPr>
      <w:r w:rsidDel="00000000" w:rsidR="00000000" w:rsidRPr="00000000">
        <w:rPr>
          <w:rFonts w:ascii="PT Serif" w:cs="PT Serif" w:eastAsia="PT Serif" w:hAnsi="PT Serif"/>
          <w:color w:val="222222"/>
          <w:sz w:val="24"/>
          <w:szCs w:val="24"/>
          <w:highlight w:val="white"/>
          <w:u w:val="single"/>
          <w:rtl w:val="0"/>
        </w:rPr>
        <w:t xml:space="preserve">15.3 Explosion du Cambrien (542Ma)</w:t>
      </w:r>
    </w:p>
    <w:p w:rsidR="00000000" w:rsidDel="00000000" w:rsidP="00000000" w:rsidRDefault="00000000" w:rsidRPr="00000000" w14:paraId="000002D8">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Première phase du phanérozoïque </w:t>
      </w:r>
      <w:r w:rsidDel="00000000" w:rsidR="00000000" w:rsidRPr="00000000">
        <w:rPr>
          <w:rtl w:val="0"/>
        </w:rPr>
      </w:r>
    </w:p>
    <w:p w:rsidR="00000000" w:rsidDel="00000000" w:rsidP="00000000" w:rsidRDefault="00000000" w:rsidRPr="00000000" w14:paraId="000002D9">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Apparition de la plupart des </w:t>
      </w:r>
      <w:r w:rsidDel="00000000" w:rsidR="00000000" w:rsidRPr="00000000">
        <w:rPr>
          <w:rFonts w:ascii="PT Serif" w:cs="PT Serif" w:eastAsia="PT Serif" w:hAnsi="PT Serif"/>
          <w:b w:val="1"/>
          <w:color w:val="222222"/>
          <w:sz w:val="24"/>
          <w:szCs w:val="24"/>
          <w:highlight w:val="white"/>
          <w:rtl w:val="0"/>
        </w:rPr>
        <w:t xml:space="preserve">groupes animaux actuels</w:t>
      </w:r>
      <w:r w:rsidDel="00000000" w:rsidR="00000000" w:rsidRPr="00000000">
        <w:rPr>
          <w:rFonts w:ascii="PT Serif" w:cs="PT Serif" w:eastAsia="PT Serif" w:hAnsi="PT Serif"/>
          <w:color w:val="222222"/>
          <w:sz w:val="24"/>
          <w:szCs w:val="24"/>
          <w:highlight w:val="white"/>
          <w:rtl w:val="0"/>
        </w:rPr>
        <w:t xml:space="preserve"> et fossiles en peu de temps</w:t>
      </w:r>
    </w:p>
    <w:p w:rsidR="00000000" w:rsidDel="00000000" w:rsidP="00000000" w:rsidRDefault="00000000" w:rsidRPr="00000000" w14:paraId="000002DA">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Faune spectaculaire, cependant, peu d’être de cette faune ont survécu</w:t>
      </w:r>
    </w:p>
    <w:p w:rsidR="00000000" w:rsidDel="00000000" w:rsidP="00000000" w:rsidRDefault="00000000" w:rsidRPr="00000000" w14:paraId="000002DB">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Structures dures (</w:t>
      </w:r>
      <w:r w:rsidDel="00000000" w:rsidR="00000000" w:rsidRPr="00000000">
        <w:rPr>
          <w:rFonts w:ascii="PT Serif" w:cs="PT Serif" w:eastAsia="PT Serif" w:hAnsi="PT Serif"/>
          <w:b w:val="1"/>
          <w:color w:val="222222"/>
          <w:sz w:val="24"/>
          <w:szCs w:val="24"/>
          <w:highlight w:val="white"/>
          <w:rtl w:val="0"/>
        </w:rPr>
        <w:t xml:space="preserve">endosquelette</w:t>
      </w:r>
      <w:r w:rsidDel="00000000" w:rsidR="00000000" w:rsidRPr="00000000">
        <w:rPr>
          <w:rFonts w:ascii="PT Serif" w:cs="PT Serif" w:eastAsia="PT Serif" w:hAnsi="PT Serif"/>
          <w:color w:val="222222"/>
          <w:sz w:val="24"/>
          <w:szCs w:val="24"/>
          <w:highlight w:val="white"/>
          <w:rtl w:val="0"/>
        </w:rPr>
        <w:t xml:space="preserve">) marquent le début du Éon Phanérozoïque</w:t>
      </w:r>
    </w:p>
    <w:p w:rsidR="00000000" w:rsidDel="00000000" w:rsidP="00000000" w:rsidRDefault="00000000" w:rsidRPr="00000000" w14:paraId="000002DC">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w:t>
      </w:r>
      <w:r w:rsidDel="00000000" w:rsidR="00000000" w:rsidRPr="00000000">
        <w:rPr>
          <w:rFonts w:ascii="PT Serif" w:cs="PT Serif" w:eastAsia="PT Serif" w:hAnsi="PT Serif"/>
          <w:b w:val="1"/>
          <w:color w:val="222222"/>
          <w:sz w:val="24"/>
          <w:szCs w:val="24"/>
          <w:highlight w:val="white"/>
          <w:rtl w:val="0"/>
        </w:rPr>
        <w:t xml:space="preserve">Squelette</w:t>
      </w:r>
      <w:r w:rsidDel="00000000" w:rsidR="00000000" w:rsidRPr="00000000">
        <w:rPr>
          <w:rFonts w:ascii="PT Serif" w:cs="PT Serif" w:eastAsia="PT Serif" w:hAnsi="PT Serif"/>
          <w:color w:val="222222"/>
          <w:sz w:val="24"/>
          <w:szCs w:val="24"/>
          <w:highlight w:val="white"/>
          <w:rtl w:val="0"/>
        </w:rPr>
        <w:t xml:space="preserve"> est interne chez les Cordés (endosquelette) et squelette externe (</w:t>
      </w:r>
      <w:r w:rsidDel="00000000" w:rsidR="00000000" w:rsidRPr="00000000">
        <w:rPr>
          <w:rFonts w:ascii="PT Serif" w:cs="PT Serif" w:eastAsia="PT Serif" w:hAnsi="PT Serif"/>
          <w:b w:val="1"/>
          <w:color w:val="222222"/>
          <w:sz w:val="24"/>
          <w:szCs w:val="24"/>
          <w:highlight w:val="white"/>
          <w:rtl w:val="0"/>
        </w:rPr>
        <w:t xml:space="preserve">Exosquelette</w:t>
      </w:r>
      <w:r w:rsidDel="00000000" w:rsidR="00000000" w:rsidRPr="00000000">
        <w:rPr>
          <w:rFonts w:ascii="PT Serif" w:cs="PT Serif" w:eastAsia="PT Serif" w:hAnsi="PT Serif"/>
          <w:color w:val="222222"/>
          <w:sz w:val="24"/>
          <w:szCs w:val="24"/>
          <w:highlight w:val="white"/>
          <w:rtl w:val="0"/>
        </w:rPr>
        <w:t xml:space="preserve">) </w:t>
      </w:r>
    </w:p>
    <w:p w:rsidR="00000000" w:rsidDel="00000000" w:rsidP="00000000" w:rsidRDefault="00000000" w:rsidRPr="00000000" w14:paraId="000002DD">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Les êtres les plus primitive avec un squelette sont les éponges qui ont un spicule qui est une structure calcifié à l’intérieur de leur structure corporelle et ces structures ont une plus grande chance de se calcifié 0qu’un corps mou. </w:t>
      </w:r>
    </w:p>
    <w:p w:rsidR="00000000" w:rsidDel="00000000" w:rsidP="00000000" w:rsidRDefault="00000000" w:rsidRPr="00000000" w14:paraId="000002DE">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w:t>
      </w:r>
      <w:r w:rsidDel="00000000" w:rsidR="00000000" w:rsidRPr="00000000">
        <w:rPr>
          <w:rFonts w:ascii="PT Serif" w:cs="PT Serif" w:eastAsia="PT Serif" w:hAnsi="PT Serif"/>
          <w:b w:val="1"/>
          <w:color w:val="222222"/>
          <w:sz w:val="24"/>
          <w:szCs w:val="24"/>
          <w:highlight w:val="white"/>
          <w:rtl w:val="0"/>
        </w:rPr>
        <w:t xml:space="preserve">Squelette</w:t>
      </w:r>
      <w:r w:rsidDel="00000000" w:rsidR="00000000" w:rsidRPr="00000000">
        <w:rPr>
          <w:rFonts w:ascii="PT Serif" w:cs="PT Serif" w:eastAsia="PT Serif" w:hAnsi="PT Serif"/>
          <w:color w:val="222222"/>
          <w:sz w:val="24"/>
          <w:szCs w:val="24"/>
          <w:highlight w:val="white"/>
          <w:rtl w:val="0"/>
        </w:rPr>
        <w:t xml:space="preserve"> sur la surface chez les autres animaux (exosquelette). Soutien (apatite ou phosphate de calcium dans une matrice de collagène). Site d’attachement pour muscles (tendons et ligaments), réserve de </w:t>
      </w:r>
      <w:r w:rsidDel="00000000" w:rsidR="00000000" w:rsidRPr="00000000">
        <w:rPr>
          <w:rFonts w:ascii="PT Serif" w:cs="PT Serif" w:eastAsia="PT Serif" w:hAnsi="PT Serif"/>
          <w:b w:val="1"/>
          <w:color w:val="222222"/>
          <w:sz w:val="24"/>
          <w:szCs w:val="24"/>
          <w:highlight w:val="white"/>
          <w:rtl w:val="0"/>
        </w:rPr>
        <w:t xml:space="preserve">minéraux</w:t>
      </w:r>
      <w:r w:rsidDel="00000000" w:rsidR="00000000" w:rsidRPr="00000000">
        <w:rPr>
          <w:rFonts w:ascii="PT Serif" w:cs="PT Serif" w:eastAsia="PT Serif" w:hAnsi="PT Serif"/>
          <w:color w:val="222222"/>
          <w:sz w:val="24"/>
          <w:szCs w:val="24"/>
          <w:highlight w:val="white"/>
          <w:rtl w:val="0"/>
        </w:rPr>
        <w:t xml:space="preserve">. </w:t>
      </w:r>
    </w:p>
    <w:p w:rsidR="00000000" w:rsidDel="00000000" w:rsidP="00000000" w:rsidRDefault="00000000" w:rsidRPr="00000000" w14:paraId="000002DF">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Autres substances squelettiques chez les animaux: carbonate de calcium, silice, kératine, chitine</w:t>
      </w:r>
    </w:p>
    <w:p w:rsidR="00000000" w:rsidDel="00000000" w:rsidP="00000000" w:rsidRDefault="00000000" w:rsidRPr="00000000" w14:paraId="000002E0">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- 10 millions d’années à compter de 530Ma. </w:t>
      </w:r>
    </w:p>
    <w:p w:rsidR="00000000" w:rsidDel="00000000" w:rsidP="00000000" w:rsidRDefault="00000000" w:rsidRPr="00000000" w14:paraId="000002E1">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Des groupes aux morphologies uniques ont évolué pendant cette période pour disparaître rapidement. </w:t>
      </w:r>
    </w:p>
    <w:p w:rsidR="00000000" w:rsidDel="00000000" w:rsidP="00000000" w:rsidRDefault="00000000" w:rsidRPr="00000000" w14:paraId="000002E2">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L’origine de l’accumulation du calcium n’a peut-être rien a avoir avec la locomotion. En effet, nous savons que dans les milieu aquatique, la concentration de calcium est faible et nous savons également que le calcium est essentiel pour d’autre raison ce qui porte à croire que le calcium aurait peut-être juste servis à la création d’une réserve pour prévenir les moment de manque. Le rôle du calcium dans le squelette comme on le connaît est une exaptation alors que l’adaptation serait tout simplement l’accumulation du calcium pour répondre aux besoins métabolique de la cellule. </w:t>
      </w:r>
    </w:p>
    <w:p w:rsidR="00000000" w:rsidDel="00000000" w:rsidP="00000000" w:rsidRDefault="00000000" w:rsidRPr="00000000" w14:paraId="000002E3">
      <w:pPr>
        <w:ind w:left="0" w:firstLine="0"/>
        <w:jc w:val="both"/>
        <w:rPr>
          <w:rFonts w:ascii="PT Serif" w:cs="PT Serif" w:eastAsia="PT Serif" w:hAnsi="PT Serif"/>
          <w:b w:val="1"/>
          <w:color w:val="222222"/>
          <w:sz w:val="24"/>
          <w:szCs w:val="24"/>
          <w:highlight w:val="white"/>
        </w:rPr>
      </w:pPr>
      <w:r w:rsidDel="00000000" w:rsidR="00000000" w:rsidRPr="00000000">
        <w:rPr>
          <w:rFonts w:ascii="PT Serif" w:cs="PT Serif" w:eastAsia="PT Serif" w:hAnsi="PT Serif"/>
          <w:b w:val="1"/>
          <w:color w:val="222222"/>
          <w:sz w:val="24"/>
          <w:szCs w:val="24"/>
          <w:highlight w:val="white"/>
          <w:rtl w:val="0"/>
        </w:rPr>
        <w:t xml:space="preserve">- Causes:</w:t>
      </w:r>
    </w:p>
    <w:p w:rsidR="00000000" w:rsidDel="00000000" w:rsidP="00000000" w:rsidRDefault="00000000" w:rsidRPr="00000000" w14:paraId="000002E4">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ab/>
        <w:t xml:space="preserve">- Diversification des structures squelettiques (abondance de calcium)</w:t>
      </w:r>
    </w:p>
    <w:p w:rsidR="00000000" w:rsidDel="00000000" w:rsidP="00000000" w:rsidRDefault="00000000" w:rsidRPr="00000000" w14:paraId="000002E5">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ab/>
        <w:t xml:space="preserve">- Changement atmosphériques (</w:t>
      </w:r>
      <w:r w:rsidDel="00000000" w:rsidR="00000000" w:rsidRPr="00000000">
        <w:rPr>
          <w:rFonts w:ascii="PT Serif" w:cs="PT Serif" w:eastAsia="PT Serif" w:hAnsi="PT Serif"/>
          <w:b w:val="1"/>
          <w:color w:val="222222"/>
          <w:sz w:val="24"/>
          <w:szCs w:val="24"/>
          <w:highlight w:val="white"/>
          <w:rtl w:val="0"/>
        </w:rPr>
        <w:t xml:space="preserve">augmentation importante d’O</w:t>
      </w:r>
      <w:r w:rsidDel="00000000" w:rsidR="00000000" w:rsidRPr="00000000">
        <w:rPr>
          <w:rFonts w:ascii="PT Serif" w:cs="PT Serif" w:eastAsia="PT Serif" w:hAnsi="PT Serif"/>
          <w:b w:val="1"/>
          <w:color w:val="222222"/>
          <w:sz w:val="24"/>
          <w:szCs w:val="24"/>
          <w:highlight w:val="white"/>
          <w:vertAlign w:val="subscript"/>
          <w:rtl w:val="0"/>
        </w:rPr>
        <w:t xml:space="preserve">2</w:t>
      </w:r>
      <w:r w:rsidDel="00000000" w:rsidR="00000000" w:rsidRPr="00000000">
        <w:rPr>
          <w:rFonts w:ascii="PT Serif" w:cs="PT Serif" w:eastAsia="PT Serif" w:hAnsi="PT Serif"/>
          <w:color w:val="222222"/>
          <w:sz w:val="24"/>
          <w:szCs w:val="24"/>
          <w:highlight w:val="white"/>
          <w:rtl w:val="0"/>
        </w:rPr>
        <w:t xml:space="preserve">) pour possiblement développer des corps plus gros. </w:t>
      </w:r>
    </w:p>
    <w:p w:rsidR="00000000" w:rsidDel="00000000" w:rsidP="00000000" w:rsidRDefault="00000000" w:rsidRPr="00000000" w14:paraId="000002E6">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ab/>
        <w:t xml:space="preserve">- Extinction massive de la faune édiacarienne suivi d’une radiance adaptative (Bcp espèce apparaissent durant une courte période de temps) </w:t>
      </w:r>
    </w:p>
    <w:p w:rsidR="00000000" w:rsidDel="00000000" w:rsidP="00000000" w:rsidRDefault="00000000" w:rsidRPr="00000000" w14:paraId="000002E7">
      <w:pPr>
        <w:ind w:left="72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Complexification de la chaîne alimentaire: plus de prédateurs, </w:t>
      </w:r>
      <w:r w:rsidDel="00000000" w:rsidR="00000000" w:rsidRPr="00000000">
        <w:rPr>
          <w:rFonts w:ascii="PT Serif" w:cs="PT Serif" w:eastAsia="PT Serif" w:hAnsi="PT Serif"/>
          <w:b w:val="1"/>
          <w:color w:val="222222"/>
          <w:sz w:val="24"/>
          <w:szCs w:val="24"/>
          <w:highlight w:val="white"/>
          <w:rtl w:val="0"/>
        </w:rPr>
        <w:t xml:space="preserve">course à l’armement (relation prédateurs-proies) </w:t>
      </w:r>
      <w:r w:rsidDel="00000000" w:rsidR="00000000" w:rsidRPr="00000000">
        <w:rPr>
          <w:rFonts w:ascii="PT Serif" w:cs="PT Serif" w:eastAsia="PT Serif" w:hAnsi="PT Serif"/>
          <w:color w:val="222222"/>
          <w:sz w:val="24"/>
          <w:szCs w:val="24"/>
          <w:highlight w:val="white"/>
          <w:rtl w:val="0"/>
        </w:rPr>
        <w:t xml:space="preserve">et la prédation est un moteur évolutif. </w:t>
      </w:r>
    </w:p>
    <w:p w:rsidR="00000000" w:rsidDel="00000000" w:rsidP="00000000" w:rsidRDefault="00000000" w:rsidRPr="00000000" w14:paraId="000002E8">
      <w:pPr>
        <w:ind w:left="0" w:firstLine="0"/>
        <w:jc w:val="both"/>
        <w:rPr>
          <w:rFonts w:ascii="PT Serif" w:cs="PT Serif" w:eastAsia="PT Serif" w:hAnsi="PT Serif"/>
          <w:color w:val="222222"/>
          <w:sz w:val="24"/>
          <w:szCs w:val="24"/>
          <w:highlight w:val="white"/>
        </w:rPr>
      </w:pPr>
      <w:r w:rsidDel="00000000" w:rsidR="00000000" w:rsidRPr="00000000">
        <w:rPr>
          <w:rtl w:val="0"/>
        </w:rPr>
      </w:r>
    </w:p>
    <w:p w:rsidR="00000000" w:rsidDel="00000000" w:rsidP="00000000" w:rsidRDefault="00000000" w:rsidRPr="00000000" w14:paraId="000002E9">
      <w:pPr>
        <w:ind w:left="0" w:firstLine="0"/>
        <w:jc w:val="both"/>
        <w:rPr>
          <w:rFonts w:ascii="PT Serif" w:cs="PT Serif" w:eastAsia="PT Serif" w:hAnsi="PT Serif"/>
          <w:color w:val="222222"/>
          <w:sz w:val="24"/>
          <w:szCs w:val="24"/>
          <w:highlight w:val="white"/>
          <w:u w:val="single"/>
        </w:rPr>
      </w:pPr>
      <w:r w:rsidDel="00000000" w:rsidR="00000000" w:rsidRPr="00000000">
        <w:rPr>
          <w:rFonts w:ascii="PT Serif" w:cs="PT Serif" w:eastAsia="PT Serif" w:hAnsi="PT Serif"/>
          <w:color w:val="222222"/>
          <w:sz w:val="24"/>
          <w:szCs w:val="24"/>
          <w:highlight w:val="white"/>
          <w:u w:val="single"/>
          <w:rtl w:val="0"/>
        </w:rPr>
        <w:t xml:space="preserve">16.1 Introduction</w:t>
      </w:r>
    </w:p>
    <w:p w:rsidR="00000000" w:rsidDel="00000000" w:rsidP="00000000" w:rsidRDefault="00000000" w:rsidRPr="00000000" w14:paraId="000002EA">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Premier fossile animal: 575Ma, dans la période Édiacarienne.(Embryon animal) </w:t>
      </w:r>
    </w:p>
    <w:p w:rsidR="00000000" w:rsidDel="00000000" w:rsidP="00000000" w:rsidRDefault="00000000" w:rsidRPr="00000000" w14:paraId="000002EB">
      <w:pPr>
        <w:ind w:left="0" w:firstLine="0"/>
        <w:jc w:val="both"/>
        <w:rPr>
          <w:rFonts w:ascii="PT Serif" w:cs="PT Serif" w:eastAsia="PT Serif" w:hAnsi="PT Serif"/>
          <w:b w:val="1"/>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Présence d’hormone (stéroides) d’éponges, </w:t>
      </w:r>
      <w:r w:rsidDel="00000000" w:rsidR="00000000" w:rsidRPr="00000000">
        <w:rPr>
          <w:rFonts w:ascii="PT Serif" w:cs="PT Serif" w:eastAsia="PT Serif" w:hAnsi="PT Serif"/>
          <w:b w:val="1"/>
          <w:color w:val="222222"/>
          <w:sz w:val="24"/>
          <w:szCs w:val="24"/>
          <w:highlight w:val="white"/>
          <w:rtl w:val="0"/>
        </w:rPr>
        <w:t xml:space="preserve">700Ma</w:t>
      </w:r>
    </w:p>
    <w:p w:rsidR="00000000" w:rsidDel="00000000" w:rsidP="00000000" w:rsidRDefault="00000000" w:rsidRPr="00000000" w14:paraId="000002EC">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w:t>
      </w:r>
      <w:r w:rsidDel="00000000" w:rsidR="00000000" w:rsidRPr="00000000">
        <w:rPr>
          <w:rFonts w:ascii="PT Serif" w:cs="PT Serif" w:eastAsia="PT Serif" w:hAnsi="PT Serif"/>
          <w:b w:val="1"/>
          <w:color w:val="222222"/>
          <w:sz w:val="24"/>
          <w:szCs w:val="24"/>
          <w:highlight w:val="white"/>
          <w:rtl w:val="0"/>
        </w:rPr>
        <w:t xml:space="preserve">1.3 millions d’espèces animales cataloguées</w:t>
      </w:r>
      <w:r w:rsidDel="00000000" w:rsidR="00000000" w:rsidRPr="00000000">
        <w:rPr>
          <w:rFonts w:ascii="PT Serif" w:cs="PT Serif" w:eastAsia="PT Serif" w:hAnsi="PT Serif"/>
          <w:color w:val="222222"/>
          <w:sz w:val="24"/>
          <w:szCs w:val="24"/>
          <w:highlight w:val="white"/>
          <w:rtl w:val="0"/>
        </w:rPr>
        <w:t xml:space="preserve">. Total possible : 10 millions.</w:t>
      </w:r>
    </w:p>
    <w:p w:rsidR="00000000" w:rsidDel="00000000" w:rsidP="00000000" w:rsidRDefault="00000000" w:rsidRPr="00000000" w14:paraId="000002ED">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Groupe-frère des animaux: les choanoflagellés (protistes)</w:t>
      </w:r>
    </w:p>
    <w:p w:rsidR="00000000" w:rsidDel="00000000" w:rsidP="00000000" w:rsidRDefault="00000000" w:rsidRPr="00000000" w14:paraId="000002EE">
      <w:pPr>
        <w:ind w:left="0" w:firstLine="0"/>
        <w:jc w:val="both"/>
        <w:rPr>
          <w:rFonts w:ascii="PT Serif" w:cs="PT Serif" w:eastAsia="PT Serif" w:hAnsi="PT Serif"/>
          <w:color w:val="222222"/>
          <w:sz w:val="24"/>
          <w:szCs w:val="24"/>
          <w:highlight w:val="white"/>
        </w:rPr>
      </w:pPr>
      <w:r w:rsidDel="00000000" w:rsidR="00000000" w:rsidRPr="00000000">
        <w:rPr>
          <w:rtl w:val="0"/>
        </w:rPr>
      </w:r>
    </w:p>
    <w:p w:rsidR="00000000" w:rsidDel="00000000" w:rsidP="00000000" w:rsidRDefault="00000000" w:rsidRPr="00000000" w14:paraId="000002EF">
      <w:pPr>
        <w:ind w:left="0" w:firstLine="0"/>
        <w:jc w:val="both"/>
        <w:rPr>
          <w:rFonts w:ascii="PT Serif" w:cs="PT Serif" w:eastAsia="PT Serif" w:hAnsi="PT Serif"/>
          <w:color w:val="222222"/>
          <w:sz w:val="24"/>
          <w:szCs w:val="24"/>
          <w:highlight w:val="white"/>
          <w:u w:val="single"/>
        </w:rPr>
      </w:pPr>
      <w:r w:rsidDel="00000000" w:rsidR="00000000" w:rsidRPr="00000000">
        <w:rPr>
          <w:rFonts w:ascii="PT Serif" w:cs="PT Serif" w:eastAsia="PT Serif" w:hAnsi="PT Serif"/>
          <w:color w:val="222222"/>
          <w:sz w:val="24"/>
          <w:szCs w:val="24"/>
          <w:highlight w:val="white"/>
          <w:u w:val="single"/>
          <w:rtl w:val="0"/>
        </w:rPr>
        <w:t xml:space="preserve">16.2 Qu’est-ce qu’un animal?</w:t>
      </w:r>
    </w:p>
    <w:p w:rsidR="00000000" w:rsidDel="00000000" w:rsidP="00000000" w:rsidRDefault="00000000" w:rsidRPr="00000000" w14:paraId="000002F0">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w:t>
      </w:r>
      <w:r w:rsidDel="00000000" w:rsidR="00000000" w:rsidRPr="00000000">
        <w:rPr>
          <w:rFonts w:ascii="PT Serif" w:cs="PT Serif" w:eastAsia="PT Serif" w:hAnsi="PT Serif"/>
          <w:b w:val="1"/>
          <w:color w:val="222222"/>
          <w:sz w:val="24"/>
          <w:szCs w:val="24"/>
          <w:highlight w:val="white"/>
          <w:rtl w:val="0"/>
        </w:rPr>
        <w:t xml:space="preserve">Eucaryotes hétérotrophes</w:t>
      </w:r>
      <w:r w:rsidDel="00000000" w:rsidR="00000000" w:rsidRPr="00000000">
        <w:rPr>
          <w:rFonts w:ascii="PT Serif" w:cs="PT Serif" w:eastAsia="PT Serif" w:hAnsi="PT Serif"/>
          <w:color w:val="222222"/>
          <w:sz w:val="24"/>
          <w:szCs w:val="24"/>
          <w:highlight w:val="white"/>
          <w:rtl w:val="0"/>
        </w:rPr>
        <w:t xml:space="preserve"> (besoin de substances organiques pour se nourrir)</w:t>
      </w:r>
    </w:p>
    <w:p w:rsidR="00000000" w:rsidDel="00000000" w:rsidP="00000000" w:rsidRDefault="00000000" w:rsidRPr="00000000" w14:paraId="000002F1">
      <w:pPr>
        <w:ind w:left="0" w:firstLine="0"/>
        <w:jc w:val="both"/>
        <w:rPr>
          <w:rFonts w:ascii="PT Serif" w:cs="PT Serif" w:eastAsia="PT Serif" w:hAnsi="PT Serif"/>
          <w:color w:val="222222"/>
          <w:sz w:val="24"/>
          <w:szCs w:val="24"/>
          <w:highlight w:val="white"/>
          <w:u w:val="single"/>
        </w:rPr>
      </w:pPr>
      <w:r w:rsidDel="00000000" w:rsidR="00000000" w:rsidRPr="00000000">
        <w:rPr>
          <w:rFonts w:ascii="PT Serif" w:cs="PT Serif" w:eastAsia="PT Serif" w:hAnsi="PT Serif"/>
          <w:color w:val="222222"/>
          <w:sz w:val="24"/>
          <w:szCs w:val="24"/>
          <w:highlight w:val="white"/>
          <w:rtl w:val="0"/>
        </w:rPr>
        <w:t xml:space="preserve">- Éponges:(animaux les plus primitifs) suspensivores, </w:t>
      </w:r>
      <w:r w:rsidDel="00000000" w:rsidR="00000000" w:rsidRPr="00000000">
        <w:rPr>
          <w:rFonts w:ascii="PT Serif" w:cs="PT Serif" w:eastAsia="PT Serif" w:hAnsi="PT Serif"/>
          <w:b w:val="1"/>
          <w:color w:val="222222"/>
          <w:sz w:val="24"/>
          <w:szCs w:val="24"/>
          <w:highlight w:val="white"/>
          <w:rtl w:val="0"/>
        </w:rPr>
        <w:t xml:space="preserve">pas de vrais tissus</w:t>
      </w:r>
      <w:r w:rsidDel="00000000" w:rsidR="00000000" w:rsidRPr="00000000">
        <w:rPr>
          <w:rFonts w:ascii="PT Serif" w:cs="PT Serif" w:eastAsia="PT Serif" w:hAnsi="PT Serif"/>
          <w:color w:val="222222"/>
          <w:sz w:val="24"/>
          <w:szCs w:val="24"/>
          <w:highlight w:val="white"/>
          <w:rtl w:val="0"/>
        </w:rPr>
        <w:t xml:space="preserve">, hermaphrodites séquentiels. Animaux coloniaux, morphologie; présence de collerette avec une flagelle et sont des protistes suspensivore c-a-d qu’ils sont attaché ensemble et font bouger les flagelles qui font aller les substances alimentaire vers le corps cellulaire qui va phagocyté les aliments. Les choanoflagellés sont le groupe-frère des animaux car lorsqu’on décompose une éponge, les cellules qui la composent on les appelle les choanocytes ressemble aux choanoflagellé et les études génétique montre que les deux être sont très semblable au pt de vue génétique.  Les éponges sont des métazoaires c-a-d les animaux les plus primitif car ce sont les seuls animaux qui n’ont pas de tissus mais représente les animaux les plus primitif dans le sens qu’ils sont des eucaryotes hétérotrophes. Ils n’ont pas une grande différentiation cellulaire c-a-d que tous les tissus peuvent prendre n’importe quel rôle et ont la même fonction. </w:t>
      </w:r>
      <w:r w:rsidDel="00000000" w:rsidR="00000000" w:rsidRPr="00000000">
        <w:rPr>
          <w:rtl w:val="0"/>
        </w:rPr>
      </w:r>
    </w:p>
    <w:p w:rsidR="00000000" w:rsidDel="00000000" w:rsidP="00000000" w:rsidRDefault="00000000" w:rsidRPr="00000000" w14:paraId="000002F2">
      <w:pPr>
        <w:ind w:left="0" w:firstLine="0"/>
        <w:jc w:val="both"/>
        <w:rPr>
          <w:rFonts w:ascii="PT Serif" w:cs="PT Serif" w:eastAsia="PT Serif" w:hAnsi="PT Serif"/>
          <w:color w:val="222222"/>
          <w:sz w:val="24"/>
          <w:szCs w:val="24"/>
          <w:highlight w:val="white"/>
        </w:rPr>
      </w:pPr>
      <w:r w:rsidDel="00000000" w:rsidR="00000000" w:rsidRPr="00000000">
        <w:rPr>
          <w:rtl w:val="0"/>
        </w:rPr>
      </w:r>
    </w:p>
    <w:p w:rsidR="00000000" w:rsidDel="00000000" w:rsidP="00000000" w:rsidRDefault="00000000" w:rsidRPr="00000000" w14:paraId="000002F3">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w:t>
      </w:r>
      <w:r w:rsidDel="00000000" w:rsidR="00000000" w:rsidRPr="00000000">
        <w:rPr>
          <w:rFonts w:ascii="PT Serif" w:cs="PT Serif" w:eastAsia="PT Serif" w:hAnsi="PT Serif"/>
          <w:b w:val="1"/>
          <w:color w:val="222222"/>
          <w:sz w:val="24"/>
          <w:szCs w:val="24"/>
          <w:highlight w:val="white"/>
          <w:rtl w:val="0"/>
        </w:rPr>
        <w:t xml:space="preserve">Choanocytes</w:t>
      </w:r>
      <w:r w:rsidDel="00000000" w:rsidR="00000000" w:rsidRPr="00000000">
        <w:rPr>
          <w:rFonts w:ascii="PT Serif" w:cs="PT Serif" w:eastAsia="PT Serif" w:hAnsi="PT Serif"/>
          <w:color w:val="222222"/>
          <w:sz w:val="24"/>
          <w:szCs w:val="24"/>
          <w:highlight w:val="white"/>
          <w:rtl w:val="0"/>
        </w:rPr>
        <w:t xml:space="preserve">, ressemblent beaucoup aux choanoflagellés. </w:t>
      </w:r>
      <w:r w:rsidDel="00000000" w:rsidR="00000000" w:rsidRPr="00000000">
        <w:drawing>
          <wp:anchor allowOverlap="1" behindDoc="0" distB="19050" distT="19050" distL="19050" distR="19050" hidden="0" layoutInCell="1" locked="0" relativeHeight="0" simplePos="0">
            <wp:simplePos x="0" y="0"/>
            <wp:positionH relativeFrom="column">
              <wp:posOffset>2876550</wp:posOffset>
            </wp:positionH>
            <wp:positionV relativeFrom="paragraph">
              <wp:posOffset>219334</wp:posOffset>
            </wp:positionV>
            <wp:extent cx="2562225" cy="2342891"/>
            <wp:effectExtent b="9525" l="9525" r="9525" t="9525"/>
            <wp:wrapSquare wrapText="bothSides" distB="19050" distT="19050" distL="19050" distR="19050"/>
            <wp:docPr id="6" name="image1.jpg"/>
            <a:graphic>
              <a:graphicData uri="http://schemas.openxmlformats.org/drawingml/2006/picture">
                <pic:pic>
                  <pic:nvPicPr>
                    <pic:cNvPr id="0" name="image1.jpg"/>
                    <pic:cNvPicPr preferRelativeResize="0"/>
                  </pic:nvPicPr>
                  <pic:blipFill>
                    <a:blip r:embed="rId27"/>
                    <a:srcRect b="13252" l="0" r="0" t="0"/>
                    <a:stretch>
                      <a:fillRect/>
                    </a:stretch>
                  </pic:blipFill>
                  <pic:spPr>
                    <a:xfrm>
                      <a:off x="0" y="0"/>
                      <a:ext cx="2562225" cy="2342891"/>
                    </a:xfrm>
                    <a:prstGeom prst="rect"/>
                    <a:ln w="9525">
                      <a:solidFill>
                        <a:srgbClr val="181818"/>
                      </a:solidFill>
                      <a:prstDash val="solid"/>
                    </a:ln>
                  </pic:spPr>
                </pic:pic>
              </a:graphicData>
            </a:graphic>
          </wp:anchor>
        </w:drawing>
      </w:r>
      <w:r w:rsidDel="00000000" w:rsidR="00000000" w:rsidRPr="00000000">
        <w:drawing>
          <wp:anchor allowOverlap="1" behindDoc="0" distB="19050" distT="19050" distL="19050" distR="19050" hidden="0" layoutInCell="1" locked="0" relativeHeight="0" simplePos="0">
            <wp:simplePos x="0" y="0"/>
            <wp:positionH relativeFrom="column">
              <wp:posOffset>1</wp:posOffset>
            </wp:positionH>
            <wp:positionV relativeFrom="paragraph">
              <wp:posOffset>204975</wp:posOffset>
            </wp:positionV>
            <wp:extent cx="2366963" cy="2559152"/>
            <wp:effectExtent b="-96094" l="96094" r="96094" t="-96094"/>
            <wp:wrapSquare wrapText="bothSides" distB="19050" distT="19050" distL="19050" distR="19050"/>
            <wp:docPr id="2" name="image10.png"/>
            <a:graphic>
              <a:graphicData uri="http://schemas.openxmlformats.org/drawingml/2006/picture">
                <pic:pic>
                  <pic:nvPicPr>
                    <pic:cNvPr id="0" name="image10.png"/>
                    <pic:cNvPicPr preferRelativeResize="0"/>
                  </pic:nvPicPr>
                  <pic:blipFill>
                    <a:blip r:embed="rId28"/>
                    <a:srcRect b="0" l="0" r="0" t="0"/>
                    <a:stretch>
                      <a:fillRect/>
                    </a:stretch>
                  </pic:blipFill>
                  <pic:spPr>
                    <a:xfrm rot="5400000">
                      <a:off x="0" y="0"/>
                      <a:ext cx="2366963" cy="2559152"/>
                    </a:xfrm>
                    <a:prstGeom prst="rect"/>
                    <a:ln/>
                  </pic:spPr>
                </pic:pic>
              </a:graphicData>
            </a:graphic>
          </wp:anchor>
        </w:drawing>
      </w:r>
    </w:p>
    <w:p w:rsidR="00000000" w:rsidDel="00000000" w:rsidP="00000000" w:rsidRDefault="00000000" w:rsidRPr="00000000" w14:paraId="000002F4">
      <w:pPr>
        <w:ind w:left="0" w:firstLine="0"/>
        <w:jc w:val="both"/>
        <w:rPr>
          <w:rFonts w:ascii="PT Serif" w:cs="PT Serif" w:eastAsia="PT Serif" w:hAnsi="PT Serif"/>
          <w:color w:val="222222"/>
          <w:sz w:val="24"/>
          <w:szCs w:val="24"/>
          <w:highlight w:val="white"/>
        </w:rPr>
      </w:pPr>
      <w:r w:rsidDel="00000000" w:rsidR="00000000" w:rsidRPr="00000000">
        <w:rPr>
          <w:rtl w:val="0"/>
        </w:rPr>
      </w:r>
    </w:p>
    <w:p w:rsidR="00000000" w:rsidDel="00000000" w:rsidP="00000000" w:rsidRDefault="00000000" w:rsidRPr="00000000" w14:paraId="000002F5">
      <w:pPr>
        <w:ind w:left="0" w:firstLine="0"/>
        <w:jc w:val="both"/>
        <w:rPr>
          <w:rFonts w:ascii="PT Serif" w:cs="PT Serif" w:eastAsia="PT Serif" w:hAnsi="PT Serif"/>
          <w:color w:val="222222"/>
          <w:sz w:val="24"/>
          <w:szCs w:val="24"/>
          <w:highlight w:val="white"/>
          <w:u w:val="single"/>
        </w:rPr>
      </w:pPr>
      <w:r w:rsidDel="00000000" w:rsidR="00000000" w:rsidRPr="00000000">
        <w:rPr>
          <w:rtl w:val="0"/>
        </w:rPr>
      </w:r>
    </w:p>
    <w:p w:rsidR="00000000" w:rsidDel="00000000" w:rsidP="00000000" w:rsidRDefault="00000000" w:rsidRPr="00000000" w14:paraId="000002F6">
      <w:pPr>
        <w:ind w:left="0" w:firstLine="0"/>
        <w:jc w:val="both"/>
        <w:rPr>
          <w:rFonts w:ascii="PT Serif" w:cs="PT Serif" w:eastAsia="PT Serif" w:hAnsi="PT Serif"/>
          <w:color w:val="222222"/>
          <w:sz w:val="24"/>
          <w:szCs w:val="24"/>
          <w:highlight w:val="white"/>
          <w:u w:val="single"/>
        </w:rPr>
      </w:pPr>
      <w:r w:rsidDel="00000000" w:rsidR="00000000" w:rsidRPr="00000000">
        <w:rPr>
          <w:rtl w:val="0"/>
        </w:rPr>
      </w:r>
    </w:p>
    <w:p w:rsidR="00000000" w:rsidDel="00000000" w:rsidP="00000000" w:rsidRDefault="00000000" w:rsidRPr="00000000" w14:paraId="000002F7">
      <w:pPr>
        <w:ind w:left="0" w:firstLine="0"/>
        <w:jc w:val="both"/>
        <w:rPr>
          <w:rFonts w:ascii="PT Serif" w:cs="PT Serif" w:eastAsia="PT Serif" w:hAnsi="PT Serif"/>
          <w:color w:val="222222"/>
          <w:sz w:val="24"/>
          <w:szCs w:val="24"/>
          <w:highlight w:val="white"/>
          <w:u w:val="single"/>
        </w:rPr>
      </w:pPr>
      <w:r w:rsidDel="00000000" w:rsidR="00000000" w:rsidRPr="00000000">
        <w:rPr>
          <w:rtl w:val="0"/>
        </w:rPr>
      </w:r>
    </w:p>
    <w:p w:rsidR="00000000" w:rsidDel="00000000" w:rsidP="00000000" w:rsidRDefault="00000000" w:rsidRPr="00000000" w14:paraId="000002F8">
      <w:pPr>
        <w:ind w:left="0" w:firstLine="0"/>
        <w:jc w:val="both"/>
        <w:rPr>
          <w:rFonts w:ascii="PT Serif" w:cs="PT Serif" w:eastAsia="PT Serif" w:hAnsi="PT Serif"/>
          <w:color w:val="222222"/>
          <w:sz w:val="24"/>
          <w:szCs w:val="24"/>
          <w:highlight w:val="white"/>
          <w:u w:val="single"/>
        </w:rPr>
      </w:pPr>
      <w:r w:rsidDel="00000000" w:rsidR="00000000" w:rsidRPr="00000000">
        <w:rPr>
          <w:rtl w:val="0"/>
        </w:rPr>
      </w:r>
    </w:p>
    <w:p w:rsidR="00000000" w:rsidDel="00000000" w:rsidP="00000000" w:rsidRDefault="00000000" w:rsidRPr="00000000" w14:paraId="000002F9">
      <w:pPr>
        <w:ind w:left="0" w:firstLine="0"/>
        <w:jc w:val="both"/>
        <w:rPr>
          <w:rFonts w:ascii="PT Serif" w:cs="PT Serif" w:eastAsia="PT Serif" w:hAnsi="PT Serif"/>
          <w:color w:val="222222"/>
          <w:sz w:val="24"/>
          <w:szCs w:val="24"/>
          <w:highlight w:val="white"/>
          <w:u w:val="single"/>
        </w:rPr>
      </w:pPr>
      <w:r w:rsidDel="00000000" w:rsidR="00000000" w:rsidRPr="00000000">
        <w:rPr>
          <w:rtl w:val="0"/>
        </w:rPr>
      </w:r>
    </w:p>
    <w:p w:rsidR="00000000" w:rsidDel="00000000" w:rsidP="00000000" w:rsidRDefault="00000000" w:rsidRPr="00000000" w14:paraId="000002FA">
      <w:pPr>
        <w:ind w:left="0" w:firstLine="0"/>
        <w:jc w:val="both"/>
        <w:rPr>
          <w:rFonts w:ascii="PT Serif" w:cs="PT Serif" w:eastAsia="PT Serif" w:hAnsi="PT Serif"/>
          <w:color w:val="222222"/>
          <w:sz w:val="24"/>
          <w:szCs w:val="24"/>
          <w:highlight w:val="white"/>
          <w:u w:val="single"/>
        </w:rPr>
      </w:pPr>
      <w:r w:rsidDel="00000000" w:rsidR="00000000" w:rsidRPr="00000000">
        <w:rPr>
          <w:rtl w:val="0"/>
        </w:rPr>
      </w:r>
    </w:p>
    <w:p w:rsidR="00000000" w:rsidDel="00000000" w:rsidP="00000000" w:rsidRDefault="00000000" w:rsidRPr="00000000" w14:paraId="000002FB">
      <w:pPr>
        <w:ind w:left="0" w:firstLine="0"/>
        <w:jc w:val="both"/>
        <w:rPr>
          <w:rFonts w:ascii="PT Serif" w:cs="PT Serif" w:eastAsia="PT Serif" w:hAnsi="PT Serif"/>
          <w:color w:val="222222"/>
          <w:sz w:val="24"/>
          <w:szCs w:val="24"/>
          <w:highlight w:val="white"/>
          <w:u w:val="single"/>
        </w:rPr>
      </w:pPr>
      <w:r w:rsidDel="00000000" w:rsidR="00000000" w:rsidRPr="00000000">
        <w:rPr>
          <w:rtl w:val="0"/>
        </w:rPr>
      </w:r>
    </w:p>
    <w:p w:rsidR="00000000" w:rsidDel="00000000" w:rsidP="00000000" w:rsidRDefault="00000000" w:rsidRPr="00000000" w14:paraId="000002FC">
      <w:pPr>
        <w:ind w:left="0" w:firstLine="0"/>
        <w:jc w:val="both"/>
        <w:rPr>
          <w:rFonts w:ascii="PT Serif" w:cs="PT Serif" w:eastAsia="PT Serif" w:hAnsi="PT Serif"/>
          <w:color w:val="222222"/>
          <w:sz w:val="24"/>
          <w:szCs w:val="24"/>
          <w:highlight w:val="white"/>
          <w:u w:val="single"/>
        </w:rPr>
      </w:pPr>
      <w:r w:rsidDel="00000000" w:rsidR="00000000" w:rsidRPr="00000000">
        <w:rPr>
          <w:rtl w:val="0"/>
        </w:rPr>
      </w:r>
    </w:p>
    <w:p w:rsidR="00000000" w:rsidDel="00000000" w:rsidP="00000000" w:rsidRDefault="00000000" w:rsidRPr="00000000" w14:paraId="000002FD">
      <w:pPr>
        <w:ind w:left="0" w:firstLine="0"/>
        <w:jc w:val="both"/>
        <w:rPr>
          <w:rFonts w:ascii="PT Serif" w:cs="PT Serif" w:eastAsia="PT Serif" w:hAnsi="PT Serif"/>
          <w:color w:val="222222"/>
          <w:sz w:val="24"/>
          <w:szCs w:val="24"/>
          <w:highlight w:val="white"/>
          <w:u w:val="single"/>
        </w:rPr>
      </w:pPr>
      <w:r w:rsidDel="00000000" w:rsidR="00000000" w:rsidRPr="00000000">
        <w:rPr>
          <w:rtl w:val="0"/>
        </w:rPr>
      </w:r>
    </w:p>
    <w:p w:rsidR="00000000" w:rsidDel="00000000" w:rsidP="00000000" w:rsidRDefault="00000000" w:rsidRPr="00000000" w14:paraId="000002FE">
      <w:pPr>
        <w:ind w:left="0" w:firstLine="0"/>
        <w:jc w:val="both"/>
        <w:rPr>
          <w:rFonts w:ascii="PT Serif" w:cs="PT Serif" w:eastAsia="PT Serif" w:hAnsi="PT Serif"/>
          <w:color w:val="222222"/>
          <w:sz w:val="24"/>
          <w:szCs w:val="24"/>
          <w:highlight w:val="white"/>
          <w:u w:val="single"/>
        </w:rPr>
      </w:pPr>
      <w:r w:rsidDel="00000000" w:rsidR="00000000" w:rsidRPr="00000000">
        <w:rPr>
          <w:rtl w:val="0"/>
        </w:rPr>
      </w:r>
    </w:p>
    <w:p w:rsidR="00000000" w:rsidDel="00000000" w:rsidP="00000000" w:rsidRDefault="00000000" w:rsidRPr="00000000" w14:paraId="000002FF">
      <w:pPr>
        <w:ind w:left="0" w:firstLine="0"/>
        <w:jc w:val="both"/>
        <w:rPr>
          <w:rFonts w:ascii="PT Serif" w:cs="PT Serif" w:eastAsia="PT Serif" w:hAnsi="PT Serif"/>
          <w:color w:val="222222"/>
          <w:sz w:val="24"/>
          <w:szCs w:val="24"/>
          <w:highlight w:val="white"/>
          <w:u w:val="single"/>
        </w:rPr>
      </w:pPr>
      <w:r w:rsidDel="00000000" w:rsidR="00000000" w:rsidRPr="00000000">
        <w:rPr>
          <w:rFonts w:ascii="PT Serif" w:cs="PT Serif" w:eastAsia="PT Serif" w:hAnsi="PT Serif"/>
          <w:color w:val="222222"/>
          <w:sz w:val="24"/>
          <w:szCs w:val="24"/>
          <w:highlight w:val="white"/>
          <w:u w:val="single"/>
          <w:rtl w:val="0"/>
        </w:rPr>
        <w:t xml:space="preserve">16.3 Les grandes modifications du corps des animaux</w:t>
      </w:r>
    </w:p>
    <w:p w:rsidR="00000000" w:rsidDel="00000000" w:rsidP="00000000" w:rsidRDefault="00000000" w:rsidRPr="00000000" w14:paraId="00000300">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- 1. Évolution de tissus. Porifères (éponges); agrégats de cellules parfois spécialisées montrant un minimum de coordination cellulaire. </w:t>
      </w:r>
      <w:r w:rsidDel="00000000" w:rsidR="00000000" w:rsidRPr="00000000">
        <w:rPr>
          <w:rFonts w:ascii="PT Serif" w:cs="PT Serif" w:eastAsia="PT Serif" w:hAnsi="PT Serif"/>
          <w:b w:val="1"/>
          <w:color w:val="222222"/>
          <w:sz w:val="24"/>
          <w:szCs w:val="24"/>
          <w:highlight w:val="white"/>
          <w:rtl w:val="0"/>
        </w:rPr>
        <w:t xml:space="preserve">Eumétazoaires</w:t>
      </w:r>
      <w:r w:rsidDel="00000000" w:rsidR="00000000" w:rsidRPr="00000000">
        <w:rPr>
          <w:rFonts w:ascii="PT Serif" w:cs="PT Serif" w:eastAsia="PT Serif" w:hAnsi="PT Serif"/>
          <w:color w:val="222222"/>
          <w:sz w:val="24"/>
          <w:szCs w:val="24"/>
          <w:highlight w:val="white"/>
          <w:rtl w:val="0"/>
        </w:rPr>
        <w:t xml:space="preserve">: Les autres animaux  (présence de tissus distincts). fait en sorte que les animaux forme un groupe monophylétique. </w:t>
      </w:r>
    </w:p>
    <w:p w:rsidR="00000000" w:rsidDel="00000000" w:rsidP="00000000" w:rsidRDefault="00000000" w:rsidRPr="00000000" w14:paraId="00000301">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Phylogénie des métazoaires fondée sur la morphologie</w:t>
      </w:r>
    </w:p>
    <w:p w:rsidR="00000000" w:rsidDel="00000000" w:rsidP="00000000" w:rsidRDefault="00000000" w:rsidRPr="00000000" w14:paraId="00000302">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- 2. Évolution de la symétrie bilatérale</w:t>
      </w:r>
    </w:p>
    <w:p w:rsidR="00000000" w:rsidDel="00000000" w:rsidP="00000000" w:rsidRDefault="00000000" w:rsidRPr="00000000" w14:paraId="00000303">
      <w:pPr>
        <w:ind w:left="72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symétrie</w:t>
      </w:r>
      <w:r w:rsidDel="00000000" w:rsidR="00000000" w:rsidRPr="00000000">
        <w:rPr>
          <w:rFonts w:ascii="PT Serif" w:cs="PT Serif" w:eastAsia="PT Serif" w:hAnsi="PT Serif"/>
          <w:b w:val="1"/>
          <w:color w:val="222222"/>
          <w:sz w:val="24"/>
          <w:szCs w:val="24"/>
          <w:highlight w:val="white"/>
          <w:rtl w:val="0"/>
        </w:rPr>
        <w:t xml:space="preserve"> radiaire</w:t>
      </w:r>
      <w:r w:rsidDel="00000000" w:rsidR="00000000" w:rsidRPr="00000000">
        <w:rPr>
          <w:rFonts w:ascii="PT Serif" w:cs="PT Serif" w:eastAsia="PT Serif" w:hAnsi="PT Serif"/>
          <w:color w:val="222222"/>
          <w:sz w:val="24"/>
          <w:szCs w:val="24"/>
          <w:highlight w:val="white"/>
          <w:rtl w:val="0"/>
        </w:rPr>
        <w:t xml:space="preserve">=morphologie assez symétrique animal souvent rond la présence d’image miroire lorsqu’on effectue une coupe de n’importe quel endroit. Souvent des animaux peu mobile, fixe au sol ou mobile en stade larvaire. Morphologie n’est pas accès sur le locomotion mais sur la filtration (filtreur) Exemple: Cnidaires et Cténophores , pot de fleur et anémone</w:t>
      </w:r>
    </w:p>
    <w:p w:rsidR="00000000" w:rsidDel="00000000" w:rsidP="00000000" w:rsidRDefault="00000000" w:rsidRPr="00000000" w14:paraId="00000304">
      <w:pPr>
        <w:ind w:left="720" w:firstLine="0"/>
        <w:jc w:val="both"/>
        <w:rPr>
          <w:rFonts w:ascii="PT Serif" w:cs="PT Serif" w:eastAsia="PT Serif" w:hAnsi="PT Serif"/>
          <w:color w:val="222222"/>
          <w:sz w:val="24"/>
          <w:szCs w:val="24"/>
          <w:highlight w:val="white"/>
        </w:rPr>
      </w:pPr>
      <w:r w:rsidDel="00000000" w:rsidR="00000000" w:rsidRPr="00000000">
        <w:rPr>
          <w:rtl w:val="0"/>
        </w:rPr>
      </w:r>
    </w:p>
    <w:p w:rsidR="00000000" w:rsidDel="00000000" w:rsidP="00000000" w:rsidRDefault="00000000" w:rsidRPr="00000000" w14:paraId="00000305">
      <w:pPr>
        <w:ind w:left="720" w:firstLine="0"/>
        <w:jc w:val="both"/>
        <w:rPr>
          <w:rFonts w:ascii="PT Serif" w:cs="PT Serif" w:eastAsia="PT Serif" w:hAnsi="PT Serif"/>
          <w:b w:val="1"/>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symétrie </w:t>
      </w:r>
      <w:r w:rsidDel="00000000" w:rsidR="00000000" w:rsidRPr="00000000">
        <w:rPr>
          <w:rFonts w:ascii="PT Serif" w:cs="PT Serif" w:eastAsia="PT Serif" w:hAnsi="PT Serif"/>
          <w:b w:val="1"/>
          <w:color w:val="222222"/>
          <w:sz w:val="24"/>
          <w:szCs w:val="24"/>
          <w:highlight w:val="white"/>
          <w:rtl w:val="0"/>
        </w:rPr>
        <w:t xml:space="preserve">bilatérale</w:t>
      </w:r>
      <w:r w:rsidDel="00000000" w:rsidR="00000000" w:rsidRPr="00000000">
        <w:rPr>
          <w:rFonts w:ascii="PT Serif" w:cs="PT Serif" w:eastAsia="PT Serif" w:hAnsi="PT Serif"/>
          <w:color w:val="222222"/>
          <w:sz w:val="24"/>
          <w:szCs w:val="24"/>
          <w:highlight w:val="white"/>
          <w:rtl w:val="0"/>
        </w:rPr>
        <w:t xml:space="preserve">= Pour voir une image miroire de l’animal, il faut faire une coupe de la tête vers la queue (milieu du corps). Ex: Eumétazoaires :Évolution de la bilatéralité indépendante des diverses régions du corps, facilite la mobilité (utile pour l’alimentation, la reproduction et pour éviter les prédateurs). Il ya eu une segmentation du corps ce qui permet aux différents segments d’avoir des rôle distinct.  </w:t>
      </w:r>
      <w:r w:rsidDel="00000000" w:rsidR="00000000" w:rsidRPr="00000000">
        <w:rPr>
          <w:rFonts w:ascii="PT Serif" w:cs="PT Serif" w:eastAsia="PT Serif" w:hAnsi="PT Serif"/>
          <w:b w:val="1"/>
          <w:color w:val="222222"/>
          <w:sz w:val="24"/>
          <w:szCs w:val="24"/>
          <w:highlight w:val="white"/>
          <w:rtl w:val="0"/>
        </w:rPr>
        <w:t xml:space="preserve">Possibilité de l’évolution de chaque segment dépendant des conditions et des contrainte auxquels l’animal est soumis. </w:t>
      </w:r>
    </w:p>
    <w:p w:rsidR="00000000" w:rsidDel="00000000" w:rsidP="00000000" w:rsidRDefault="00000000" w:rsidRPr="00000000" w14:paraId="00000306">
      <w:pPr>
        <w:ind w:left="72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Radiaires: </w:t>
      </w:r>
      <w:r w:rsidDel="00000000" w:rsidR="00000000" w:rsidRPr="00000000">
        <w:rPr>
          <w:rFonts w:ascii="PT Serif" w:cs="PT Serif" w:eastAsia="PT Serif" w:hAnsi="PT Serif"/>
          <w:b w:val="1"/>
          <w:color w:val="222222"/>
          <w:sz w:val="24"/>
          <w:szCs w:val="24"/>
          <w:highlight w:val="white"/>
          <w:rtl w:val="0"/>
        </w:rPr>
        <w:t xml:space="preserve">diploblastique</w:t>
      </w:r>
      <w:r w:rsidDel="00000000" w:rsidR="00000000" w:rsidRPr="00000000">
        <w:rPr>
          <w:rFonts w:ascii="PT Serif" w:cs="PT Serif" w:eastAsia="PT Serif" w:hAnsi="PT Serif"/>
          <w:color w:val="222222"/>
          <w:sz w:val="24"/>
          <w:szCs w:val="24"/>
          <w:highlight w:val="white"/>
          <w:rtl w:val="0"/>
        </w:rPr>
        <w:t xml:space="preserve"> (deux feuillets embryonnaires: ecto- (couche externe= structure à la surface) et endoderme=tapisse l'intérieur de l’organisme) </w:t>
      </w:r>
    </w:p>
    <w:p w:rsidR="00000000" w:rsidDel="00000000" w:rsidP="00000000" w:rsidRDefault="00000000" w:rsidRPr="00000000" w14:paraId="00000307">
      <w:pPr>
        <w:ind w:left="72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Bilatéraliens: </w:t>
      </w:r>
      <w:r w:rsidDel="00000000" w:rsidR="00000000" w:rsidRPr="00000000">
        <w:rPr>
          <w:rFonts w:ascii="PT Serif" w:cs="PT Serif" w:eastAsia="PT Serif" w:hAnsi="PT Serif"/>
          <w:b w:val="1"/>
          <w:color w:val="222222"/>
          <w:sz w:val="24"/>
          <w:szCs w:val="24"/>
          <w:highlight w:val="white"/>
          <w:rtl w:val="0"/>
        </w:rPr>
        <w:t xml:space="preserve">triploblastique </w:t>
      </w:r>
      <w:r w:rsidDel="00000000" w:rsidR="00000000" w:rsidRPr="00000000">
        <w:rPr>
          <w:rFonts w:ascii="PT Serif" w:cs="PT Serif" w:eastAsia="PT Serif" w:hAnsi="PT Serif"/>
          <w:color w:val="222222"/>
          <w:sz w:val="24"/>
          <w:szCs w:val="24"/>
          <w:highlight w:val="white"/>
          <w:rtl w:val="0"/>
        </w:rPr>
        <w:t xml:space="preserve">(coelomates) (trois feuillets embryon. : ecto-, endo-, mésoderme=propre aux bilatériens </w:t>
      </w:r>
    </w:p>
    <w:p w:rsidR="00000000" w:rsidDel="00000000" w:rsidP="00000000" w:rsidRDefault="00000000" w:rsidRPr="00000000" w14:paraId="00000308">
      <w:pPr>
        <w:ind w:left="720" w:firstLine="0"/>
        <w:jc w:val="both"/>
        <w:rPr>
          <w:rFonts w:ascii="PT Serif" w:cs="PT Serif" w:eastAsia="PT Serif" w:hAnsi="PT Serif"/>
          <w:color w:val="222222"/>
          <w:sz w:val="24"/>
          <w:szCs w:val="24"/>
          <w:highlight w:val="white"/>
        </w:rPr>
      </w:pPr>
      <w:r w:rsidDel="00000000" w:rsidR="00000000" w:rsidRPr="00000000">
        <w:rPr>
          <w:rFonts w:ascii="Cardo" w:cs="Cardo" w:eastAsia="Cardo" w:hAnsi="Cardo"/>
          <w:color w:val="222222"/>
          <w:sz w:val="24"/>
          <w:szCs w:val="24"/>
          <w:highlight w:val="white"/>
          <w:rtl w:val="0"/>
        </w:rPr>
        <w:t xml:space="preserve">- Feuillets embryonnaires ↗ Développement embryonnaire: On a le zygote qui est cellule fécondé, ensuite formation de la</w:t>
      </w:r>
      <w:r w:rsidDel="00000000" w:rsidR="00000000" w:rsidRPr="00000000">
        <w:rPr>
          <w:rFonts w:ascii="PT Serif" w:cs="PT Serif" w:eastAsia="PT Serif" w:hAnsi="PT Serif"/>
          <w:b w:val="1"/>
          <w:color w:val="222222"/>
          <w:sz w:val="24"/>
          <w:szCs w:val="24"/>
          <w:highlight w:val="white"/>
          <w:rtl w:val="0"/>
        </w:rPr>
        <w:t xml:space="preserve"> blastula</w:t>
      </w:r>
      <w:r w:rsidDel="00000000" w:rsidR="00000000" w:rsidRPr="00000000">
        <w:rPr>
          <w:rFonts w:ascii="PT Serif" w:cs="PT Serif" w:eastAsia="PT Serif" w:hAnsi="PT Serif"/>
          <w:color w:val="222222"/>
          <w:sz w:val="24"/>
          <w:szCs w:val="24"/>
          <w:highlight w:val="white"/>
          <w:rtl w:val="0"/>
        </w:rPr>
        <w:t xml:space="preserve">=Boule vide, la gastrulation=une partie qui rentre à l’intérieur du ballon ou de l’espace ensuite, il ya différenciation </w:t>
      </w:r>
    </w:p>
    <w:p w:rsidR="00000000" w:rsidDel="00000000" w:rsidP="00000000" w:rsidRDefault="00000000" w:rsidRPr="00000000" w14:paraId="00000309">
      <w:pPr>
        <w:ind w:left="720" w:firstLine="0"/>
        <w:jc w:val="both"/>
        <w:rPr>
          <w:rFonts w:ascii="PT Serif" w:cs="PT Serif" w:eastAsia="PT Serif" w:hAnsi="PT Serif"/>
          <w:color w:val="222222"/>
          <w:sz w:val="24"/>
          <w:szCs w:val="24"/>
          <w:highlight w:val="white"/>
        </w:rPr>
      </w:pPr>
      <w:r w:rsidDel="00000000" w:rsidR="00000000" w:rsidRPr="00000000">
        <w:rPr>
          <w:rFonts w:ascii="Cardo" w:cs="Cardo" w:eastAsia="Cardo" w:hAnsi="Cardo"/>
          <w:color w:val="222222"/>
          <w:sz w:val="24"/>
          <w:szCs w:val="24"/>
          <w:highlight w:val="white"/>
          <w:rtl w:val="0"/>
        </w:rPr>
        <w:t xml:space="preserve">↳Ectoderme produit le système nerveux et la peau, mâchoire, dents. </w:t>
      </w:r>
    </w:p>
    <w:p w:rsidR="00000000" w:rsidDel="00000000" w:rsidP="00000000" w:rsidRDefault="00000000" w:rsidRPr="00000000" w14:paraId="0000030A">
      <w:pPr>
        <w:ind w:left="720" w:firstLine="0"/>
        <w:jc w:val="both"/>
        <w:rPr>
          <w:rFonts w:ascii="PT Serif" w:cs="PT Serif" w:eastAsia="PT Serif" w:hAnsi="PT Serif"/>
          <w:color w:val="222222"/>
          <w:sz w:val="24"/>
          <w:szCs w:val="24"/>
          <w:highlight w:val="white"/>
        </w:rPr>
      </w:pPr>
      <w:r w:rsidDel="00000000" w:rsidR="00000000" w:rsidRPr="00000000">
        <w:rPr>
          <w:rFonts w:ascii="Cardo" w:cs="Cardo" w:eastAsia="Cardo" w:hAnsi="Cardo"/>
          <w:color w:val="222222"/>
          <w:sz w:val="24"/>
          <w:szCs w:val="24"/>
          <w:highlight w:val="white"/>
          <w:rtl w:val="0"/>
        </w:rPr>
        <w:t xml:space="preserve">↳Endoderme produit le tapissage des tubes digestifs, les muqueuses gastrique et respiratoire et le système urinaire </w:t>
      </w:r>
    </w:p>
    <w:p w:rsidR="00000000" w:rsidDel="00000000" w:rsidP="00000000" w:rsidRDefault="00000000" w:rsidRPr="00000000" w14:paraId="0000030B">
      <w:pPr>
        <w:ind w:left="720" w:firstLine="0"/>
        <w:jc w:val="both"/>
        <w:rPr>
          <w:rFonts w:ascii="PT Serif" w:cs="PT Serif" w:eastAsia="PT Serif" w:hAnsi="PT Serif"/>
          <w:color w:val="222222"/>
          <w:sz w:val="24"/>
          <w:szCs w:val="24"/>
          <w:highlight w:val="white"/>
        </w:rPr>
      </w:pPr>
      <w:r w:rsidDel="00000000" w:rsidR="00000000" w:rsidRPr="00000000">
        <w:rPr>
          <w:rFonts w:ascii="Cardo" w:cs="Cardo" w:eastAsia="Cardo" w:hAnsi="Cardo"/>
          <w:color w:val="222222"/>
          <w:sz w:val="24"/>
          <w:szCs w:val="24"/>
          <w:highlight w:val="white"/>
          <w:rtl w:val="0"/>
        </w:rPr>
        <w:t xml:space="preserve">↳Mésoderme produit système osseux et cardiovasculaire, système musculaire, système urinaire, derme de la peau, tous les organes de cavité internes. Permet aux bilatériens d’avoir un mode de vie très diversifié. </w:t>
      </w:r>
    </w:p>
    <w:p w:rsidR="00000000" w:rsidDel="00000000" w:rsidP="00000000" w:rsidRDefault="00000000" w:rsidRPr="00000000" w14:paraId="0000030C">
      <w:pPr>
        <w:ind w:left="72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Transition évolutive importante: regroupement de cellules nerveuses dans la partie antérieure du corps (</w:t>
      </w:r>
      <w:r w:rsidDel="00000000" w:rsidR="00000000" w:rsidRPr="00000000">
        <w:rPr>
          <w:rFonts w:ascii="PT Serif" w:cs="PT Serif" w:eastAsia="PT Serif" w:hAnsi="PT Serif"/>
          <w:b w:val="1"/>
          <w:color w:val="222222"/>
          <w:sz w:val="24"/>
          <w:szCs w:val="24"/>
          <w:highlight w:val="white"/>
          <w:rtl w:val="0"/>
        </w:rPr>
        <w:t xml:space="preserve">céphalisation</w:t>
      </w:r>
      <w:r w:rsidDel="00000000" w:rsidR="00000000" w:rsidRPr="00000000">
        <w:rPr>
          <w:rFonts w:ascii="PT Serif" w:cs="PT Serif" w:eastAsia="PT Serif" w:hAnsi="PT Serif"/>
          <w:color w:val="222222"/>
          <w:sz w:val="24"/>
          <w:szCs w:val="24"/>
          <w:highlight w:val="white"/>
          <w:rtl w:val="0"/>
        </w:rPr>
        <w:t xml:space="preserve">)=complexification du système nerveux </w:t>
      </w:r>
    </w:p>
    <w:p w:rsidR="00000000" w:rsidDel="00000000" w:rsidP="00000000" w:rsidRDefault="00000000" w:rsidRPr="00000000" w14:paraId="0000030D">
      <w:pPr>
        <w:ind w:left="72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Ver de terre: Cordon nerveux est ventral </w:t>
      </w:r>
    </w:p>
    <w:p w:rsidR="00000000" w:rsidDel="00000000" w:rsidP="00000000" w:rsidRDefault="00000000" w:rsidRPr="00000000" w14:paraId="0000030E">
      <w:pPr>
        <w:ind w:left="72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Vertébré: Le cordon nerveux est dorsal car il y a eu un r</w:t>
      </w:r>
      <w:r w:rsidDel="00000000" w:rsidR="00000000" w:rsidRPr="00000000">
        <w:rPr>
          <w:rFonts w:ascii="PT Serif" w:cs="PT Serif" w:eastAsia="PT Serif" w:hAnsi="PT Serif"/>
          <w:b w:val="1"/>
          <w:color w:val="222222"/>
          <w:sz w:val="24"/>
          <w:szCs w:val="24"/>
          <w:highlight w:val="white"/>
          <w:rtl w:val="0"/>
        </w:rPr>
        <w:t xml:space="preserve">enversement de l’axe du corps </w:t>
      </w:r>
      <w:r w:rsidDel="00000000" w:rsidR="00000000" w:rsidRPr="00000000">
        <w:rPr>
          <w:rFonts w:ascii="PT Serif" w:cs="PT Serif" w:eastAsia="PT Serif" w:hAnsi="PT Serif"/>
          <w:color w:val="222222"/>
          <w:sz w:val="24"/>
          <w:szCs w:val="24"/>
          <w:highlight w:val="white"/>
          <w:rtl w:val="0"/>
        </w:rPr>
        <w:t xml:space="preserve">ce qui était ventral est devenu dorsal et ce qui était dorsal est devenu ventral. </w:t>
      </w:r>
    </w:p>
    <w:p w:rsidR="00000000" w:rsidDel="00000000" w:rsidP="00000000" w:rsidRDefault="00000000" w:rsidRPr="00000000" w14:paraId="0000030F">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- 3. Évolution d’une cavité corporelle: Évolution d’organes spécialisés </w:t>
      </w:r>
    </w:p>
    <w:p w:rsidR="00000000" w:rsidDel="00000000" w:rsidP="00000000" w:rsidRDefault="00000000" w:rsidRPr="00000000" w14:paraId="00000310">
      <w:pPr>
        <w:ind w:left="72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b w:val="1"/>
          <w:color w:val="222222"/>
          <w:sz w:val="24"/>
          <w:szCs w:val="24"/>
          <w:highlight w:val="white"/>
          <w:rtl w:val="0"/>
        </w:rPr>
        <w:t xml:space="preserve">- Tube digestif</w:t>
      </w:r>
      <w:r w:rsidDel="00000000" w:rsidR="00000000" w:rsidRPr="00000000">
        <w:rPr>
          <w:rFonts w:ascii="PT Serif" w:cs="PT Serif" w:eastAsia="PT Serif" w:hAnsi="PT Serif"/>
          <w:color w:val="222222"/>
          <w:sz w:val="24"/>
          <w:szCs w:val="24"/>
          <w:highlight w:val="white"/>
          <w:rtl w:val="0"/>
        </w:rPr>
        <w:t xml:space="preserve">  (réserve de nourriture, digestion efficace, permet de passer plus de temps à d’autres activités) Ex: les vertébrés les plus primitifs étaient des animaux suspensivores qui n’avait pas de mâchoire et qui se nourrissaient de particule dans l’eau comme les lamproies qui sont des animaux qui sont ancré dans le sol et ont la bouche ouverte et attendent que les particules passent. Analyse du tube digestif; oesophage très court puis directement un intestin pas d’estomac car absorbe particule très fine, directement phase digestion. Évolution d’un estomac hypothèse; (1): estomac associé évolution des mâchoires qui a permit de prendre de plus grosse proies donc faut entreposer les proies alors, sélection en faveur des être qui ont cette zone d’entreposage.  (2): Décomposition bactérienne donc évolution d’un milieu acide car stérilisant qui a pu protéger la nourriture et qui a permit de la préserver et la rendre accessible pour la digestion et ajout d’une musculature pour broyer la nourriture. (3): Évolution d’enzyme digestive dans un milieu acide pour faciliter et accélérer  la digestion. </w:t>
      </w:r>
    </w:p>
    <w:p w:rsidR="00000000" w:rsidDel="00000000" w:rsidP="00000000" w:rsidRDefault="00000000" w:rsidRPr="00000000" w14:paraId="00000311">
      <w:pPr>
        <w:ind w:left="72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Développement des </w:t>
      </w:r>
      <w:r w:rsidDel="00000000" w:rsidR="00000000" w:rsidRPr="00000000">
        <w:rPr>
          <w:rFonts w:ascii="PT Serif" w:cs="PT Serif" w:eastAsia="PT Serif" w:hAnsi="PT Serif"/>
          <w:b w:val="1"/>
          <w:color w:val="222222"/>
          <w:sz w:val="24"/>
          <w:szCs w:val="24"/>
          <w:highlight w:val="white"/>
          <w:rtl w:val="0"/>
        </w:rPr>
        <w:t xml:space="preserve">gonades</w:t>
      </w:r>
      <w:r w:rsidDel="00000000" w:rsidR="00000000" w:rsidRPr="00000000">
        <w:rPr>
          <w:rFonts w:ascii="PT Serif" w:cs="PT Serif" w:eastAsia="PT Serif" w:hAnsi="PT Serif"/>
          <w:color w:val="222222"/>
          <w:sz w:val="24"/>
          <w:szCs w:val="24"/>
          <w:highlight w:val="white"/>
          <w:rtl w:val="0"/>
        </w:rPr>
        <w:t xml:space="preserve"> (capacité plus grande de stockage et de production massive de gamètes) et attente du meilleur moment pour la reproduction. Grande capacité d'adaptation. </w:t>
      </w:r>
    </w:p>
    <w:p w:rsidR="00000000" w:rsidDel="00000000" w:rsidP="00000000" w:rsidRDefault="00000000" w:rsidRPr="00000000" w14:paraId="00000312">
      <w:pPr>
        <w:ind w:left="72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w:t>
      </w:r>
      <w:r w:rsidDel="00000000" w:rsidR="00000000" w:rsidRPr="00000000">
        <w:rPr>
          <w:rFonts w:ascii="PT Serif" w:cs="PT Serif" w:eastAsia="PT Serif" w:hAnsi="PT Serif"/>
          <w:b w:val="1"/>
          <w:color w:val="222222"/>
          <w:sz w:val="24"/>
          <w:szCs w:val="24"/>
          <w:highlight w:val="white"/>
          <w:rtl w:val="0"/>
        </w:rPr>
        <w:t xml:space="preserve">Coelomates</w:t>
      </w:r>
      <w:r w:rsidDel="00000000" w:rsidR="00000000" w:rsidRPr="00000000">
        <w:rPr>
          <w:rFonts w:ascii="PT Serif" w:cs="PT Serif" w:eastAsia="PT Serif" w:hAnsi="PT Serif"/>
          <w:color w:val="222222"/>
          <w:sz w:val="24"/>
          <w:szCs w:val="24"/>
          <w:highlight w:val="white"/>
          <w:rtl w:val="0"/>
        </w:rPr>
        <w:t xml:space="preserve">: Celum=Espace entouré de mésoderme ou les organes suspendus dans le mésoderme, contact mésoderme-endoderme permet de développer des organes complexes (estomac), développement d’un réseau vasculaire pour les organes (système circulatoire).    </w:t>
      </w:r>
    </w:p>
    <w:p w:rsidR="00000000" w:rsidDel="00000000" w:rsidP="00000000" w:rsidRDefault="00000000" w:rsidRPr="00000000" w14:paraId="00000313">
      <w:pPr>
        <w:ind w:left="0" w:firstLine="0"/>
        <w:jc w:val="both"/>
        <w:rPr>
          <w:rFonts w:ascii="PT Serif" w:cs="PT Serif" w:eastAsia="PT Serif" w:hAnsi="PT Serif"/>
          <w:color w:val="222222"/>
          <w:sz w:val="24"/>
          <w:szCs w:val="24"/>
          <w:highlight w:val="white"/>
        </w:rPr>
      </w:pPr>
      <w:r w:rsidDel="00000000" w:rsidR="00000000" w:rsidRPr="00000000">
        <w:rPr>
          <w:rtl w:val="0"/>
        </w:rPr>
      </w:r>
    </w:p>
    <w:p w:rsidR="00000000" w:rsidDel="00000000" w:rsidP="00000000" w:rsidRDefault="00000000" w:rsidRPr="00000000" w14:paraId="00000314">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- 4. Évolution de l'embryogenèse (pour décrire les deutérostomiens) qui sont monophylétique  </w:t>
      </w:r>
    </w:p>
    <w:p w:rsidR="00000000" w:rsidDel="00000000" w:rsidP="00000000" w:rsidRDefault="00000000" w:rsidRPr="00000000" w14:paraId="00000315">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ab/>
        <w:t xml:space="preserve">Segment </w:t>
      </w:r>
      <w:r w:rsidDel="00000000" w:rsidR="00000000" w:rsidRPr="00000000">
        <w:rPr>
          <w:rFonts w:ascii="PT Serif" w:cs="PT Serif" w:eastAsia="PT Serif" w:hAnsi="PT Serif"/>
          <w:b w:val="1"/>
          <w:color w:val="222222"/>
          <w:sz w:val="24"/>
          <w:szCs w:val="24"/>
          <w:highlight w:val="white"/>
          <w:rtl w:val="0"/>
        </w:rPr>
        <w:t xml:space="preserve">spirale</w:t>
      </w:r>
      <w:r w:rsidDel="00000000" w:rsidR="00000000" w:rsidRPr="00000000">
        <w:rPr>
          <w:rFonts w:ascii="PT Serif" w:cs="PT Serif" w:eastAsia="PT Serif" w:hAnsi="PT Serif"/>
          <w:color w:val="222222"/>
          <w:sz w:val="24"/>
          <w:szCs w:val="24"/>
          <w:highlight w:val="white"/>
          <w:rtl w:val="0"/>
        </w:rPr>
        <w:t xml:space="preserve">: oblique par rapport à l’axe du corps</w:t>
      </w:r>
    </w:p>
    <w:p w:rsidR="00000000" w:rsidDel="00000000" w:rsidP="00000000" w:rsidRDefault="00000000" w:rsidRPr="00000000" w14:paraId="00000316">
      <w:pPr>
        <w:ind w:left="0" w:firstLine="72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Segment </w:t>
      </w:r>
      <w:r w:rsidDel="00000000" w:rsidR="00000000" w:rsidRPr="00000000">
        <w:rPr>
          <w:rFonts w:ascii="PT Serif" w:cs="PT Serif" w:eastAsia="PT Serif" w:hAnsi="PT Serif"/>
          <w:b w:val="1"/>
          <w:color w:val="222222"/>
          <w:sz w:val="24"/>
          <w:szCs w:val="24"/>
          <w:highlight w:val="white"/>
          <w:rtl w:val="0"/>
        </w:rPr>
        <w:t xml:space="preserve">déterminé</w:t>
      </w:r>
      <w:r w:rsidDel="00000000" w:rsidR="00000000" w:rsidRPr="00000000">
        <w:rPr>
          <w:rFonts w:ascii="PT Serif" w:cs="PT Serif" w:eastAsia="PT Serif" w:hAnsi="PT Serif"/>
          <w:color w:val="222222"/>
          <w:sz w:val="24"/>
          <w:szCs w:val="24"/>
          <w:highlight w:val="white"/>
          <w:rtl w:val="0"/>
        </w:rPr>
        <w:t xml:space="preserve">: chaque cellule définit une partie de l’embryon </w:t>
      </w:r>
    </w:p>
    <w:p w:rsidR="00000000" w:rsidDel="00000000" w:rsidP="00000000" w:rsidRDefault="00000000" w:rsidRPr="00000000" w14:paraId="00000317">
      <w:pPr>
        <w:ind w:left="0" w:firstLine="72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Segment </w:t>
      </w:r>
      <w:r w:rsidDel="00000000" w:rsidR="00000000" w:rsidRPr="00000000">
        <w:rPr>
          <w:rFonts w:ascii="PT Serif" w:cs="PT Serif" w:eastAsia="PT Serif" w:hAnsi="PT Serif"/>
          <w:b w:val="1"/>
          <w:color w:val="222222"/>
          <w:sz w:val="24"/>
          <w:szCs w:val="24"/>
          <w:highlight w:val="white"/>
          <w:rtl w:val="0"/>
        </w:rPr>
        <w:t xml:space="preserve">radial</w:t>
      </w:r>
      <w:r w:rsidDel="00000000" w:rsidR="00000000" w:rsidRPr="00000000">
        <w:rPr>
          <w:rFonts w:ascii="PT Serif" w:cs="PT Serif" w:eastAsia="PT Serif" w:hAnsi="PT Serif"/>
          <w:color w:val="222222"/>
          <w:sz w:val="24"/>
          <w:szCs w:val="24"/>
          <w:highlight w:val="white"/>
          <w:rtl w:val="0"/>
        </w:rPr>
        <w:t xml:space="preserve">: parallèlement à l’axe du corps</w:t>
      </w:r>
    </w:p>
    <w:p w:rsidR="00000000" w:rsidDel="00000000" w:rsidP="00000000" w:rsidRDefault="00000000" w:rsidRPr="00000000" w14:paraId="00000318">
      <w:pPr>
        <w:ind w:left="72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Segment </w:t>
      </w:r>
      <w:r w:rsidDel="00000000" w:rsidR="00000000" w:rsidRPr="00000000">
        <w:rPr>
          <w:rFonts w:ascii="PT Serif" w:cs="PT Serif" w:eastAsia="PT Serif" w:hAnsi="PT Serif"/>
          <w:b w:val="1"/>
          <w:color w:val="222222"/>
          <w:sz w:val="24"/>
          <w:szCs w:val="24"/>
          <w:highlight w:val="white"/>
          <w:rtl w:val="0"/>
        </w:rPr>
        <w:t xml:space="preserve">indéterminée</w:t>
      </w:r>
      <w:r w:rsidDel="00000000" w:rsidR="00000000" w:rsidRPr="00000000">
        <w:rPr>
          <w:rFonts w:ascii="PT Serif" w:cs="PT Serif" w:eastAsia="PT Serif" w:hAnsi="PT Serif"/>
          <w:color w:val="222222"/>
          <w:sz w:val="24"/>
          <w:szCs w:val="24"/>
          <w:highlight w:val="white"/>
          <w:rtl w:val="0"/>
        </w:rPr>
        <w:t xml:space="preserve">: chaque cellule a le potentiel de produire un embryon complet </w:t>
      </w:r>
    </w:p>
    <w:p w:rsidR="00000000" w:rsidDel="00000000" w:rsidP="00000000" w:rsidRDefault="00000000" w:rsidRPr="00000000" w14:paraId="00000319">
      <w:pPr>
        <w:ind w:left="0" w:firstLine="72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Schizocoelie vs entérocèle</w:t>
      </w:r>
    </w:p>
    <w:p w:rsidR="00000000" w:rsidDel="00000000" w:rsidP="00000000" w:rsidRDefault="00000000" w:rsidRPr="00000000" w14:paraId="0000031A">
      <w:pPr>
        <w:ind w:left="0" w:firstLine="720"/>
        <w:jc w:val="both"/>
        <w:rPr>
          <w:rFonts w:ascii="PT Serif" w:cs="PT Serif" w:eastAsia="PT Serif" w:hAnsi="PT Serif"/>
          <w:b w:val="1"/>
          <w:color w:val="222222"/>
          <w:sz w:val="24"/>
          <w:szCs w:val="24"/>
          <w:highlight w:val="white"/>
        </w:rPr>
      </w:pPr>
      <w:r w:rsidDel="00000000" w:rsidR="00000000" w:rsidRPr="00000000">
        <w:rPr>
          <w:rFonts w:ascii="Cardo" w:cs="Cardo" w:eastAsia="Cardo" w:hAnsi="Cardo"/>
          <w:color w:val="222222"/>
          <w:sz w:val="24"/>
          <w:szCs w:val="24"/>
          <w:highlight w:val="white"/>
          <w:rtl w:val="0"/>
        </w:rPr>
        <w:t xml:space="preserve">Bouche → blastopore → </w:t>
      </w:r>
      <w:r w:rsidDel="00000000" w:rsidR="00000000" w:rsidRPr="00000000">
        <w:rPr>
          <w:rFonts w:ascii="PT Serif" w:cs="PT Serif" w:eastAsia="PT Serif" w:hAnsi="PT Serif"/>
          <w:b w:val="1"/>
          <w:color w:val="222222"/>
          <w:sz w:val="24"/>
          <w:szCs w:val="24"/>
          <w:highlight w:val="white"/>
          <w:rtl w:val="0"/>
        </w:rPr>
        <w:t xml:space="preserve">protostome</w:t>
      </w:r>
    </w:p>
    <w:p w:rsidR="00000000" w:rsidDel="00000000" w:rsidP="00000000" w:rsidRDefault="00000000" w:rsidRPr="00000000" w14:paraId="0000031B">
      <w:pPr>
        <w:ind w:left="0" w:firstLine="720"/>
        <w:jc w:val="both"/>
        <w:rPr>
          <w:rFonts w:ascii="PT Serif" w:cs="PT Serif" w:eastAsia="PT Serif" w:hAnsi="PT Serif"/>
          <w:color w:val="222222"/>
          <w:sz w:val="24"/>
          <w:szCs w:val="24"/>
          <w:highlight w:val="white"/>
        </w:rPr>
      </w:pPr>
      <w:r w:rsidDel="00000000" w:rsidR="00000000" w:rsidRPr="00000000">
        <w:rPr>
          <w:rFonts w:ascii="Cardo" w:cs="Cardo" w:eastAsia="Cardo" w:hAnsi="Cardo"/>
          <w:color w:val="222222"/>
          <w:sz w:val="24"/>
          <w:szCs w:val="24"/>
          <w:highlight w:val="white"/>
          <w:rtl w:val="0"/>
        </w:rPr>
        <w:t xml:space="preserve">Bouche → deuxième ouverture → </w:t>
      </w:r>
      <w:r w:rsidDel="00000000" w:rsidR="00000000" w:rsidRPr="00000000">
        <w:rPr>
          <w:rFonts w:ascii="PT Serif" w:cs="PT Serif" w:eastAsia="PT Serif" w:hAnsi="PT Serif"/>
          <w:b w:val="1"/>
          <w:color w:val="222222"/>
          <w:sz w:val="24"/>
          <w:szCs w:val="24"/>
          <w:highlight w:val="white"/>
          <w:rtl w:val="0"/>
        </w:rPr>
        <w:t xml:space="preserve">deutérostomien</w:t>
      </w:r>
      <w:r w:rsidDel="00000000" w:rsidR="00000000" w:rsidRPr="00000000">
        <w:rPr>
          <w:rFonts w:ascii="PT Serif" w:cs="PT Serif" w:eastAsia="PT Serif" w:hAnsi="PT Serif"/>
          <w:color w:val="222222"/>
          <w:sz w:val="24"/>
          <w:szCs w:val="24"/>
          <w:highlight w:val="white"/>
          <w:rtl w:val="0"/>
        </w:rPr>
        <w:t xml:space="preserve"> </w:t>
      </w:r>
    </w:p>
    <w:p w:rsidR="00000000" w:rsidDel="00000000" w:rsidP="00000000" w:rsidRDefault="00000000" w:rsidRPr="00000000" w14:paraId="0000031C">
      <w:pPr>
        <w:ind w:left="0" w:firstLine="0"/>
        <w:jc w:val="both"/>
        <w:rPr>
          <w:rFonts w:ascii="PT Serif" w:cs="PT Serif" w:eastAsia="PT Serif" w:hAnsi="PT Serif"/>
          <w:color w:val="222222"/>
          <w:sz w:val="24"/>
          <w:szCs w:val="24"/>
          <w:highlight w:val="white"/>
        </w:rPr>
      </w:pPr>
      <w:r w:rsidDel="00000000" w:rsidR="00000000" w:rsidRPr="00000000">
        <w:rPr>
          <w:rtl w:val="0"/>
        </w:rPr>
      </w:r>
    </w:p>
    <w:p w:rsidR="00000000" w:rsidDel="00000000" w:rsidP="00000000" w:rsidRDefault="00000000" w:rsidRPr="00000000" w14:paraId="0000031D">
      <w:pPr>
        <w:ind w:left="0" w:firstLine="0"/>
        <w:jc w:val="both"/>
        <w:rPr>
          <w:rFonts w:ascii="PT Serif" w:cs="PT Serif" w:eastAsia="PT Serif" w:hAnsi="PT Serif"/>
          <w:color w:val="222222"/>
          <w:sz w:val="24"/>
          <w:szCs w:val="24"/>
          <w:highlight w:val="white"/>
          <w:u w:val="single"/>
        </w:rPr>
      </w:pPr>
      <w:r w:rsidDel="00000000" w:rsidR="00000000" w:rsidRPr="00000000">
        <w:rPr>
          <w:rFonts w:ascii="PT Serif" w:cs="PT Serif" w:eastAsia="PT Serif" w:hAnsi="PT Serif"/>
          <w:color w:val="222222"/>
          <w:sz w:val="24"/>
          <w:szCs w:val="24"/>
          <w:highlight w:val="white"/>
          <w:u w:val="single"/>
          <w:rtl w:val="0"/>
        </w:rPr>
        <w:t xml:space="preserve">16.4 Conclusion</w:t>
      </w:r>
      <w:r w:rsidDel="00000000" w:rsidR="00000000" w:rsidRPr="00000000">
        <w:drawing>
          <wp:anchor allowOverlap="1" behindDoc="0" distB="114300" distT="114300" distL="114300" distR="114300" hidden="0" layoutInCell="1" locked="0" relativeHeight="0" simplePos="0">
            <wp:simplePos x="0" y="0"/>
            <wp:positionH relativeFrom="column">
              <wp:posOffset>3019425</wp:posOffset>
            </wp:positionH>
            <wp:positionV relativeFrom="paragraph">
              <wp:posOffset>114300</wp:posOffset>
            </wp:positionV>
            <wp:extent cx="2814638" cy="2775725"/>
            <wp:effectExtent b="0" l="0" r="0" t="0"/>
            <wp:wrapSquare wrapText="bothSides" distB="114300" distT="114300" distL="114300" distR="114300"/>
            <wp:docPr id="25" name="image24.png"/>
            <a:graphic>
              <a:graphicData uri="http://schemas.openxmlformats.org/drawingml/2006/picture">
                <pic:pic>
                  <pic:nvPicPr>
                    <pic:cNvPr id="0" name="image24.png"/>
                    <pic:cNvPicPr preferRelativeResize="0"/>
                  </pic:nvPicPr>
                  <pic:blipFill>
                    <a:blip r:embed="rId29"/>
                    <a:srcRect b="24483" l="48504" r="15448" t="12389"/>
                    <a:stretch>
                      <a:fillRect/>
                    </a:stretch>
                  </pic:blipFill>
                  <pic:spPr>
                    <a:xfrm>
                      <a:off x="0" y="0"/>
                      <a:ext cx="2814638" cy="2775725"/>
                    </a:xfrm>
                    <a:prstGeom prst="rect"/>
                    <a:ln/>
                  </pic:spPr>
                </pic:pic>
              </a:graphicData>
            </a:graphic>
          </wp:anchor>
        </w:drawing>
      </w:r>
    </w:p>
    <w:p w:rsidR="00000000" w:rsidDel="00000000" w:rsidP="00000000" w:rsidRDefault="00000000" w:rsidRPr="00000000" w14:paraId="0000031E">
      <w:pPr>
        <w:ind w:left="0" w:firstLine="0"/>
        <w:jc w:val="both"/>
        <w:rPr>
          <w:rFonts w:ascii="PT Serif" w:cs="PT Serif" w:eastAsia="PT Serif" w:hAnsi="PT Serif"/>
          <w:color w:val="222222"/>
          <w:sz w:val="24"/>
          <w:szCs w:val="24"/>
          <w:highlight w:val="white"/>
        </w:rPr>
      </w:pPr>
      <w:r w:rsidDel="00000000" w:rsidR="00000000" w:rsidRPr="00000000">
        <w:rPr>
          <w:rFonts w:ascii="Cardo" w:cs="Cardo" w:eastAsia="Cardo" w:hAnsi="Cardo"/>
          <w:color w:val="222222"/>
          <w:sz w:val="24"/>
          <w:szCs w:val="24"/>
          <w:highlight w:val="white"/>
          <w:rtl w:val="0"/>
        </w:rPr>
        <w:t xml:space="preserve">- Phylogenèse des métazoaires fondée sur la morphologie →</w:t>
      </w:r>
    </w:p>
    <w:p w:rsidR="00000000" w:rsidDel="00000000" w:rsidP="00000000" w:rsidRDefault="00000000" w:rsidRPr="00000000" w14:paraId="0000031F">
      <w:pPr>
        <w:ind w:left="0" w:firstLine="0"/>
        <w:jc w:val="both"/>
        <w:rPr>
          <w:rFonts w:ascii="PT Serif" w:cs="PT Serif" w:eastAsia="PT Serif" w:hAnsi="PT Serif"/>
          <w:color w:val="222222"/>
          <w:sz w:val="24"/>
          <w:szCs w:val="24"/>
          <w:highlight w:val="white"/>
        </w:rPr>
      </w:pPr>
      <w:r w:rsidDel="00000000" w:rsidR="00000000" w:rsidRPr="00000000">
        <w:rPr>
          <w:rtl w:val="0"/>
        </w:rPr>
      </w:r>
    </w:p>
    <w:p w:rsidR="00000000" w:rsidDel="00000000" w:rsidP="00000000" w:rsidRDefault="00000000" w:rsidRPr="00000000" w14:paraId="00000320">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Phylogenèse des métazoaires fondée sur les </w:t>
      </w:r>
      <w:r w:rsidDel="00000000" w:rsidR="00000000" w:rsidRPr="00000000">
        <w:rPr>
          <w:rFonts w:ascii="PT Serif" w:cs="PT Serif" w:eastAsia="PT Serif" w:hAnsi="PT Serif"/>
          <w:b w:val="1"/>
          <w:color w:val="222222"/>
          <w:sz w:val="24"/>
          <w:szCs w:val="24"/>
          <w:highlight w:val="white"/>
          <w:rtl w:val="0"/>
        </w:rPr>
        <w:t xml:space="preserve">données moléculaire</w:t>
      </w:r>
      <w:r w:rsidDel="00000000" w:rsidR="00000000" w:rsidRPr="00000000">
        <w:rPr>
          <w:rFonts w:ascii="Cardo" w:cs="Cardo" w:eastAsia="Cardo" w:hAnsi="Cardo"/>
          <w:color w:val="222222"/>
          <w:sz w:val="24"/>
          <w:szCs w:val="24"/>
          <w:highlight w:val="white"/>
          <w:rtl w:val="0"/>
        </w:rPr>
        <w:t xml:space="preserve">s ↓=ressemblance moléculaire</w:t>
      </w:r>
    </w:p>
    <w:p w:rsidR="00000000" w:rsidDel="00000000" w:rsidP="00000000" w:rsidRDefault="00000000" w:rsidRPr="00000000" w14:paraId="00000321">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Pr>
        <w:drawing>
          <wp:inline distB="19050" distT="19050" distL="19050" distR="19050">
            <wp:extent cx="2069567" cy="2462213"/>
            <wp:effectExtent b="0" l="0" r="0" t="0"/>
            <wp:docPr id="7" name="image26.jpg"/>
            <a:graphic>
              <a:graphicData uri="http://schemas.openxmlformats.org/drawingml/2006/picture">
                <pic:pic>
                  <pic:nvPicPr>
                    <pic:cNvPr id="0" name="image26.jpg"/>
                    <pic:cNvPicPr preferRelativeResize="0"/>
                  </pic:nvPicPr>
                  <pic:blipFill>
                    <a:blip r:embed="rId30"/>
                    <a:srcRect b="0" l="0" r="0" t="0"/>
                    <a:stretch>
                      <a:fillRect/>
                    </a:stretch>
                  </pic:blipFill>
                  <pic:spPr>
                    <a:xfrm>
                      <a:off x="0" y="0"/>
                      <a:ext cx="2069567" cy="2462213"/>
                    </a:xfrm>
                    <a:prstGeom prst="rect"/>
                    <a:ln/>
                  </pic:spPr>
                </pic:pic>
              </a:graphicData>
            </a:graphic>
          </wp:inline>
        </w:drawing>
      </w:r>
      <w:r w:rsidDel="00000000" w:rsidR="00000000" w:rsidRPr="00000000">
        <w:rPr>
          <w:rtl w:val="0"/>
        </w:rPr>
      </w:r>
    </w:p>
    <w:p w:rsidR="00000000" w:rsidDel="00000000" w:rsidP="00000000" w:rsidRDefault="00000000" w:rsidRPr="00000000" w14:paraId="00000322">
      <w:pPr>
        <w:ind w:left="0" w:firstLine="0"/>
        <w:jc w:val="both"/>
        <w:rPr>
          <w:rFonts w:ascii="PT Serif" w:cs="PT Serif" w:eastAsia="PT Serif" w:hAnsi="PT Serif"/>
          <w:color w:val="222222"/>
          <w:sz w:val="24"/>
          <w:szCs w:val="24"/>
          <w:highlight w:val="white"/>
        </w:rPr>
      </w:pPr>
      <w:r w:rsidDel="00000000" w:rsidR="00000000" w:rsidRPr="00000000">
        <w:rPr>
          <w:rtl w:val="0"/>
        </w:rPr>
      </w:r>
    </w:p>
    <w:p w:rsidR="00000000" w:rsidDel="00000000" w:rsidP="00000000" w:rsidRDefault="00000000" w:rsidRPr="00000000" w14:paraId="00000323">
      <w:pPr>
        <w:ind w:left="0" w:firstLine="0"/>
        <w:jc w:val="both"/>
        <w:rPr>
          <w:rFonts w:ascii="PT Serif" w:cs="PT Serif" w:eastAsia="PT Serif" w:hAnsi="PT Serif"/>
          <w:color w:val="222222"/>
          <w:sz w:val="24"/>
          <w:szCs w:val="24"/>
          <w:highlight w:val="white"/>
        </w:rPr>
      </w:pPr>
      <w:r w:rsidDel="00000000" w:rsidR="00000000" w:rsidRPr="00000000">
        <w:rPr>
          <w:rtl w:val="0"/>
        </w:rPr>
      </w:r>
      <w:r w:rsidDel="00000000" w:rsidR="00000000" w:rsidRPr="00000000">
        <w:drawing>
          <wp:anchor allowOverlap="1" behindDoc="0" distB="19050" distT="19050" distL="19050" distR="19050" hidden="0" layoutInCell="1" locked="0" relativeHeight="0" simplePos="0">
            <wp:simplePos x="0" y="0"/>
            <wp:positionH relativeFrom="column">
              <wp:posOffset>1695450</wp:posOffset>
            </wp:positionH>
            <wp:positionV relativeFrom="paragraph">
              <wp:posOffset>200025</wp:posOffset>
            </wp:positionV>
            <wp:extent cx="4141963" cy="3109913"/>
            <wp:effectExtent b="0" l="0" r="0" t="0"/>
            <wp:wrapSquare wrapText="bothSides" distB="19050" distT="19050" distL="19050" distR="19050"/>
            <wp:docPr id="26" name="image19.jpg"/>
            <a:graphic>
              <a:graphicData uri="http://schemas.openxmlformats.org/drawingml/2006/picture">
                <pic:pic>
                  <pic:nvPicPr>
                    <pic:cNvPr id="0" name="image19.jpg"/>
                    <pic:cNvPicPr preferRelativeResize="0"/>
                  </pic:nvPicPr>
                  <pic:blipFill>
                    <a:blip r:embed="rId31"/>
                    <a:srcRect b="7413" l="0" r="0" t="0"/>
                    <a:stretch>
                      <a:fillRect/>
                    </a:stretch>
                  </pic:blipFill>
                  <pic:spPr>
                    <a:xfrm>
                      <a:off x="0" y="0"/>
                      <a:ext cx="4141963" cy="3109913"/>
                    </a:xfrm>
                    <a:prstGeom prst="rect"/>
                    <a:ln/>
                  </pic:spPr>
                </pic:pic>
              </a:graphicData>
            </a:graphic>
          </wp:anchor>
        </w:drawing>
      </w:r>
    </w:p>
    <w:p w:rsidR="00000000" w:rsidDel="00000000" w:rsidP="00000000" w:rsidRDefault="00000000" w:rsidRPr="00000000" w14:paraId="00000324">
      <w:pPr>
        <w:ind w:left="0" w:firstLine="0"/>
        <w:jc w:val="both"/>
        <w:rPr>
          <w:rFonts w:ascii="PT Serif" w:cs="PT Serif" w:eastAsia="PT Serif" w:hAnsi="PT Serif"/>
          <w:color w:val="222222"/>
          <w:sz w:val="24"/>
          <w:szCs w:val="24"/>
          <w:highlight w:val="white"/>
          <w:u w:val="single"/>
        </w:rPr>
      </w:pPr>
      <w:r w:rsidDel="00000000" w:rsidR="00000000" w:rsidRPr="00000000">
        <w:rPr>
          <w:rFonts w:ascii="PT Serif" w:cs="PT Serif" w:eastAsia="PT Serif" w:hAnsi="PT Serif"/>
          <w:color w:val="222222"/>
          <w:sz w:val="24"/>
          <w:szCs w:val="24"/>
          <w:highlight w:val="white"/>
          <w:u w:val="single"/>
          <w:rtl w:val="0"/>
        </w:rPr>
        <w:t xml:space="preserve">17.1 Introduction</w:t>
      </w:r>
    </w:p>
    <w:p w:rsidR="00000000" w:rsidDel="00000000" w:rsidP="00000000" w:rsidRDefault="00000000" w:rsidRPr="00000000" w14:paraId="00000325">
      <w:pPr>
        <w:ind w:left="0" w:firstLine="0"/>
        <w:jc w:val="both"/>
        <w:rPr>
          <w:rFonts w:ascii="PT Serif" w:cs="PT Serif" w:eastAsia="PT Serif" w:hAnsi="PT Serif"/>
          <w:b w:val="1"/>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Origine des reptiles: 340 Ma, </w:t>
      </w:r>
      <w:r w:rsidDel="00000000" w:rsidR="00000000" w:rsidRPr="00000000">
        <w:rPr>
          <w:rFonts w:ascii="PT Serif" w:cs="PT Serif" w:eastAsia="PT Serif" w:hAnsi="PT Serif"/>
          <w:b w:val="1"/>
          <w:color w:val="222222"/>
          <w:sz w:val="24"/>
          <w:szCs w:val="24"/>
          <w:highlight w:val="white"/>
          <w:rtl w:val="0"/>
        </w:rPr>
        <w:t xml:space="preserve">Carbonifère</w:t>
      </w:r>
    </w:p>
    <w:p w:rsidR="00000000" w:rsidDel="00000000" w:rsidP="00000000" w:rsidRDefault="00000000" w:rsidRPr="00000000" w14:paraId="00000326">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- 1</w:t>
      </w:r>
      <w:r w:rsidDel="00000000" w:rsidR="00000000" w:rsidRPr="00000000">
        <w:rPr>
          <w:rFonts w:ascii="PT Serif" w:cs="PT Serif" w:eastAsia="PT Serif" w:hAnsi="PT Serif"/>
          <w:color w:val="222222"/>
          <w:sz w:val="24"/>
          <w:szCs w:val="24"/>
          <w:highlight w:val="white"/>
          <w:vertAlign w:val="superscript"/>
          <w:rtl w:val="0"/>
        </w:rPr>
        <w:t xml:space="preserve">er</w:t>
      </w:r>
      <w:r w:rsidDel="00000000" w:rsidR="00000000" w:rsidRPr="00000000">
        <w:rPr>
          <w:rFonts w:ascii="PT Serif" w:cs="PT Serif" w:eastAsia="PT Serif" w:hAnsi="PT Serif"/>
          <w:color w:val="222222"/>
          <w:sz w:val="24"/>
          <w:szCs w:val="24"/>
          <w:highlight w:val="white"/>
          <w:rtl w:val="0"/>
        </w:rPr>
        <w:t xml:space="preserve"> fossiles de vertébrés terrestres (</w:t>
      </w:r>
      <w:r w:rsidDel="00000000" w:rsidR="00000000" w:rsidRPr="00000000">
        <w:rPr>
          <w:rFonts w:ascii="PT Serif" w:cs="PT Serif" w:eastAsia="PT Serif" w:hAnsi="PT Serif"/>
          <w:b w:val="1"/>
          <w:color w:val="222222"/>
          <w:sz w:val="24"/>
          <w:szCs w:val="24"/>
          <w:highlight w:val="white"/>
          <w:rtl w:val="0"/>
        </w:rPr>
        <w:t xml:space="preserve">amphibiens</w:t>
      </w:r>
      <w:r w:rsidDel="00000000" w:rsidR="00000000" w:rsidRPr="00000000">
        <w:rPr>
          <w:rFonts w:ascii="PT Serif" w:cs="PT Serif" w:eastAsia="PT Serif" w:hAnsi="PT Serif"/>
          <w:color w:val="222222"/>
          <w:sz w:val="24"/>
          <w:szCs w:val="24"/>
          <w:highlight w:val="white"/>
          <w:rtl w:val="0"/>
        </w:rPr>
        <w:t xml:space="preserve">): 360Ma, Dévonien</w:t>
      </w:r>
    </w:p>
    <w:p w:rsidR="00000000" w:rsidDel="00000000" w:rsidP="00000000" w:rsidRDefault="00000000" w:rsidRPr="00000000" w14:paraId="00000327">
      <w:pPr>
        <w:ind w:left="0" w:firstLine="0"/>
        <w:jc w:val="both"/>
        <w:rPr>
          <w:rFonts w:ascii="PT Serif" w:cs="PT Serif" w:eastAsia="PT Serif" w:hAnsi="PT Serif"/>
          <w:b w:val="1"/>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- 1</w:t>
      </w:r>
      <w:r w:rsidDel="00000000" w:rsidR="00000000" w:rsidRPr="00000000">
        <w:rPr>
          <w:rFonts w:ascii="PT Serif" w:cs="PT Serif" w:eastAsia="PT Serif" w:hAnsi="PT Serif"/>
          <w:color w:val="222222"/>
          <w:sz w:val="24"/>
          <w:szCs w:val="24"/>
          <w:highlight w:val="white"/>
          <w:vertAlign w:val="superscript"/>
          <w:rtl w:val="0"/>
        </w:rPr>
        <w:t xml:space="preserve">er</w:t>
      </w:r>
      <w:r w:rsidDel="00000000" w:rsidR="00000000" w:rsidRPr="00000000">
        <w:rPr>
          <w:rFonts w:ascii="PT Serif" w:cs="PT Serif" w:eastAsia="PT Serif" w:hAnsi="PT Serif"/>
          <w:color w:val="222222"/>
          <w:sz w:val="24"/>
          <w:szCs w:val="24"/>
          <w:highlight w:val="white"/>
          <w:rtl w:val="0"/>
        </w:rPr>
        <w:t xml:space="preserve"> fossile d’animaux à mâchoires: 470 Ma, </w:t>
      </w:r>
      <w:r w:rsidDel="00000000" w:rsidR="00000000" w:rsidRPr="00000000">
        <w:rPr>
          <w:rFonts w:ascii="PT Serif" w:cs="PT Serif" w:eastAsia="PT Serif" w:hAnsi="PT Serif"/>
          <w:b w:val="1"/>
          <w:color w:val="222222"/>
          <w:sz w:val="24"/>
          <w:szCs w:val="24"/>
          <w:highlight w:val="white"/>
          <w:rtl w:val="0"/>
        </w:rPr>
        <w:t xml:space="preserve">Ordovicien</w:t>
      </w:r>
    </w:p>
    <w:p w:rsidR="00000000" w:rsidDel="00000000" w:rsidP="00000000" w:rsidRDefault="00000000" w:rsidRPr="00000000" w14:paraId="00000328">
      <w:pPr>
        <w:ind w:left="0" w:firstLine="0"/>
        <w:jc w:val="both"/>
        <w:rPr>
          <w:rFonts w:ascii="PT Serif" w:cs="PT Serif" w:eastAsia="PT Serif" w:hAnsi="PT Serif"/>
          <w:b w:val="1"/>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Colonisation de la terre ferme par les animaux (</w:t>
      </w:r>
      <w:r w:rsidDel="00000000" w:rsidR="00000000" w:rsidRPr="00000000">
        <w:rPr>
          <w:rFonts w:ascii="PT Serif" w:cs="PT Serif" w:eastAsia="PT Serif" w:hAnsi="PT Serif"/>
          <w:b w:val="1"/>
          <w:color w:val="222222"/>
          <w:sz w:val="24"/>
          <w:szCs w:val="24"/>
          <w:highlight w:val="white"/>
          <w:rtl w:val="0"/>
        </w:rPr>
        <w:t xml:space="preserve">arthropodes</w:t>
      </w:r>
      <w:r w:rsidDel="00000000" w:rsidR="00000000" w:rsidRPr="00000000">
        <w:rPr>
          <w:rFonts w:ascii="PT Serif" w:cs="PT Serif" w:eastAsia="PT Serif" w:hAnsi="PT Serif"/>
          <w:color w:val="222222"/>
          <w:sz w:val="24"/>
          <w:szCs w:val="24"/>
          <w:highlight w:val="white"/>
          <w:rtl w:val="0"/>
        </w:rPr>
        <w:t xml:space="preserve">): </w:t>
      </w:r>
      <w:r w:rsidDel="00000000" w:rsidR="00000000" w:rsidRPr="00000000">
        <w:rPr>
          <w:rFonts w:ascii="PT Serif" w:cs="PT Serif" w:eastAsia="PT Serif" w:hAnsi="PT Serif"/>
          <w:b w:val="1"/>
          <w:color w:val="222222"/>
          <w:sz w:val="24"/>
          <w:szCs w:val="24"/>
          <w:highlight w:val="white"/>
          <w:rtl w:val="0"/>
        </w:rPr>
        <w:t xml:space="preserve">Ordovicien</w:t>
      </w:r>
    </w:p>
    <w:p w:rsidR="00000000" w:rsidDel="00000000" w:rsidP="00000000" w:rsidRDefault="00000000" w:rsidRPr="00000000" w14:paraId="00000329">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- 1</w:t>
      </w:r>
      <w:r w:rsidDel="00000000" w:rsidR="00000000" w:rsidRPr="00000000">
        <w:rPr>
          <w:rFonts w:ascii="PT Serif" w:cs="PT Serif" w:eastAsia="PT Serif" w:hAnsi="PT Serif"/>
          <w:color w:val="222222"/>
          <w:sz w:val="24"/>
          <w:szCs w:val="24"/>
          <w:highlight w:val="white"/>
          <w:vertAlign w:val="superscript"/>
          <w:rtl w:val="0"/>
        </w:rPr>
        <w:t xml:space="preserve">er</w:t>
      </w:r>
      <w:r w:rsidDel="00000000" w:rsidR="00000000" w:rsidRPr="00000000">
        <w:rPr>
          <w:rFonts w:ascii="PT Serif" w:cs="PT Serif" w:eastAsia="PT Serif" w:hAnsi="PT Serif"/>
          <w:color w:val="222222"/>
          <w:sz w:val="24"/>
          <w:szCs w:val="24"/>
          <w:highlight w:val="white"/>
          <w:rtl w:val="0"/>
        </w:rPr>
        <w:t xml:space="preserve"> fossile de Cordés et de crâniates: 530Ma, Cambrien</w:t>
      </w:r>
    </w:p>
    <w:p w:rsidR="00000000" w:rsidDel="00000000" w:rsidP="00000000" w:rsidRDefault="00000000" w:rsidRPr="00000000" w14:paraId="0000032A">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- 1</w:t>
      </w:r>
      <w:r w:rsidDel="00000000" w:rsidR="00000000" w:rsidRPr="00000000">
        <w:rPr>
          <w:rFonts w:ascii="PT Serif" w:cs="PT Serif" w:eastAsia="PT Serif" w:hAnsi="PT Serif"/>
          <w:color w:val="222222"/>
          <w:sz w:val="24"/>
          <w:szCs w:val="24"/>
          <w:highlight w:val="white"/>
          <w:vertAlign w:val="superscript"/>
          <w:rtl w:val="0"/>
        </w:rPr>
        <w:t xml:space="preserve">er</w:t>
      </w:r>
      <w:r w:rsidDel="00000000" w:rsidR="00000000" w:rsidRPr="00000000">
        <w:rPr>
          <w:rFonts w:ascii="PT Serif" w:cs="PT Serif" w:eastAsia="PT Serif" w:hAnsi="PT Serif"/>
          <w:color w:val="222222"/>
          <w:sz w:val="24"/>
          <w:szCs w:val="24"/>
          <w:highlight w:val="white"/>
          <w:rtl w:val="0"/>
        </w:rPr>
        <w:t xml:space="preserve"> fossile des animaux: 575 Ma, Édiacarien</w:t>
      </w:r>
    </w:p>
    <w:p w:rsidR="00000000" w:rsidDel="00000000" w:rsidP="00000000" w:rsidRDefault="00000000" w:rsidRPr="00000000" w14:paraId="0000032B">
      <w:pPr>
        <w:ind w:left="0" w:firstLine="0"/>
        <w:jc w:val="both"/>
        <w:rPr>
          <w:rFonts w:ascii="PT Serif" w:cs="PT Serif" w:eastAsia="PT Serif" w:hAnsi="PT Serif"/>
          <w:color w:val="222222"/>
          <w:sz w:val="24"/>
          <w:szCs w:val="24"/>
          <w:highlight w:val="white"/>
        </w:rPr>
      </w:pPr>
      <w:r w:rsidDel="00000000" w:rsidR="00000000" w:rsidRPr="00000000">
        <w:rPr>
          <w:rtl w:val="0"/>
        </w:rPr>
      </w:r>
    </w:p>
    <w:p w:rsidR="00000000" w:rsidDel="00000000" w:rsidP="00000000" w:rsidRDefault="00000000" w:rsidRPr="00000000" w14:paraId="0000032C">
      <w:pPr>
        <w:ind w:left="0" w:firstLine="0"/>
        <w:jc w:val="both"/>
        <w:rPr>
          <w:rFonts w:ascii="PT Serif" w:cs="PT Serif" w:eastAsia="PT Serif" w:hAnsi="PT Serif"/>
          <w:color w:val="222222"/>
          <w:sz w:val="24"/>
          <w:szCs w:val="24"/>
          <w:highlight w:val="white"/>
          <w:u w:val="single"/>
        </w:rPr>
      </w:pPr>
      <w:r w:rsidDel="00000000" w:rsidR="00000000" w:rsidRPr="00000000">
        <w:rPr>
          <w:rFonts w:ascii="PT Serif" w:cs="PT Serif" w:eastAsia="PT Serif" w:hAnsi="PT Serif"/>
          <w:color w:val="222222"/>
          <w:sz w:val="24"/>
          <w:szCs w:val="24"/>
          <w:highlight w:val="white"/>
          <w:u w:val="single"/>
          <w:rtl w:val="0"/>
        </w:rPr>
        <w:t xml:space="preserve">17.2 Les échinodermes</w:t>
      </w:r>
    </w:p>
    <w:p w:rsidR="00000000" w:rsidDel="00000000" w:rsidP="00000000" w:rsidRDefault="00000000" w:rsidRPr="00000000" w14:paraId="0000032D">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Cordés et Échinodermes partagent les caractéristiques des </w:t>
      </w:r>
      <w:r w:rsidDel="00000000" w:rsidR="00000000" w:rsidRPr="00000000">
        <w:rPr>
          <w:rFonts w:ascii="PT Serif" w:cs="PT Serif" w:eastAsia="PT Serif" w:hAnsi="PT Serif"/>
          <w:b w:val="1"/>
          <w:color w:val="222222"/>
          <w:sz w:val="24"/>
          <w:szCs w:val="24"/>
          <w:highlight w:val="white"/>
          <w:rtl w:val="0"/>
        </w:rPr>
        <w:t xml:space="preserve">deutérostomiens</w:t>
      </w:r>
      <w:r w:rsidDel="00000000" w:rsidR="00000000" w:rsidRPr="00000000">
        <w:rPr>
          <w:rFonts w:ascii="PT Serif" w:cs="PT Serif" w:eastAsia="PT Serif" w:hAnsi="PT Serif"/>
          <w:color w:val="222222"/>
          <w:sz w:val="24"/>
          <w:szCs w:val="24"/>
          <w:highlight w:val="white"/>
          <w:rtl w:val="0"/>
        </w:rPr>
        <w:t xml:space="preserve">:</w:t>
      </w:r>
    </w:p>
    <w:p w:rsidR="00000000" w:rsidDel="00000000" w:rsidP="00000000" w:rsidRDefault="00000000" w:rsidRPr="00000000" w14:paraId="0000032E">
      <w:pPr>
        <w:ind w:left="0" w:firstLine="72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Segmentation radiaire et indéterminée</w:t>
      </w:r>
    </w:p>
    <w:p w:rsidR="00000000" w:rsidDel="00000000" w:rsidP="00000000" w:rsidRDefault="00000000" w:rsidRPr="00000000" w14:paraId="0000032F">
      <w:pPr>
        <w:ind w:left="0" w:firstLine="72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Développement du coelome à partir de l’archentéron (entérocèle)</w:t>
      </w:r>
    </w:p>
    <w:p w:rsidR="00000000" w:rsidDel="00000000" w:rsidP="00000000" w:rsidRDefault="00000000" w:rsidRPr="00000000" w14:paraId="00000330">
      <w:pPr>
        <w:ind w:left="0" w:firstLine="72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Formation de la bouche à l’opposé du blastopore</w:t>
      </w:r>
    </w:p>
    <w:p w:rsidR="00000000" w:rsidDel="00000000" w:rsidP="00000000" w:rsidRDefault="00000000" w:rsidRPr="00000000" w14:paraId="00000331">
      <w:pPr>
        <w:ind w:left="0" w:firstLine="72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Animaux marins qui bougent lentement ou qui sont sessiles </w:t>
      </w:r>
    </w:p>
    <w:p w:rsidR="00000000" w:rsidDel="00000000" w:rsidP="00000000" w:rsidRDefault="00000000" w:rsidRPr="00000000" w14:paraId="00000332">
      <w:pPr>
        <w:ind w:left="0" w:firstLine="72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Forme adulte </w:t>
      </w:r>
      <w:r w:rsidDel="00000000" w:rsidR="00000000" w:rsidRPr="00000000">
        <w:rPr>
          <w:rFonts w:ascii="PT Serif" w:cs="PT Serif" w:eastAsia="PT Serif" w:hAnsi="PT Serif"/>
          <w:b w:val="1"/>
          <w:color w:val="222222"/>
          <w:sz w:val="24"/>
          <w:szCs w:val="24"/>
          <w:highlight w:val="white"/>
          <w:rtl w:val="0"/>
        </w:rPr>
        <w:t xml:space="preserve">radiaire</w:t>
      </w:r>
      <w:r w:rsidDel="00000000" w:rsidR="00000000" w:rsidRPr="00000000">
        <w:rPr>
          <w:rFonts w:ascii="PT Serif" w:cs="PT Serif" w:eastAsia="PT Serif" w:hAnsi="PT Serif"/>
          <w:color w:val="222222"/>
          <w:sz w:val="24"/>
          <w:szCs w:val="24"/>
          <w:highlight w:val="white"/>
          <w:rtl w:val="0"/>
        </w:rPr>
        <w:t xml:space="preserve"> mais la larve montre une symétrie </w:t>
      </w:r>
      <w:r w:rsidDel="00000000" w:rsidR="00000000" w:rsidRPr="00000000">
        <w:rPr>
          <w:rFonts w:ascii="PT Serif" w:cs="PT Serif" w:eastAsia="PT Serif" w:hAnsi="PT Serif"/>
          <w:b w:val="1"/>
          <w:color w:val="222222"/>
          <w:sz w:val="24"/>
          <w:szCs w:val="24"/>
          <w:highlight w:val="white"/>
          <w:rtl w:val="0"/>
        </w:rPr>
        <w:t xml:space="preserve">bilatérale</w:t>
      </w:r>
      <w:r w:rsidDel="00000000" w:rsidR="00000000" w:rsidRPr="00000000">
        <w:rPr>
          <w:rFonts w:ascii="PT Serif" w:cs="PT Serif" w:eastAsia="PT Serif" w:hAnsi="PT Serif"/>
          <w:color w:val="222222"/>
          <w:sz w:val="24"/>
          <w:szCs w:val="24"/>
          <w:highlight w:val="white"/>
          <w:rtl w:val="0"/>
        </w:rPr>
        <w:t xml:space="preserve">. (évolution indépendante) </w:t>
      </w:r>
    </w:p>
    <w:p w:rsidR="00000000" w:rsidDel="00000000" w:rsidP="00000000" w:rsidRDefault="00000000" w:rsidRPr="00000000" w14:paraId="00000333">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Lis de mer: sessile. On a découvert des fossiles de 500 Ma semblables aux espèces actuelles. </w:t>
      </w:r>
    </w:p>
    <w:p w:rsidR="00000000" w:rsidDel="00000000" w:rsidP="00000000" w:rsidRDefault="00000000" w:rsidRPr="00000000" w14:paraId="00000334">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w:t>
      </w:r>
      <w:r w:rsidDel="00000000" w:rsidR="00000000" w:rsidRPr="00000000">
        <w:rPr>
          <w:rFonts w:ascii="PT Serif" w:cs="PT Serif" w:eastAsia="PT Serif" w:hAnsi="PT Serif"/>
          <w:b w:val="1"/>
          <w:color w:val="222222"/>
          <w:sz w:val="24"/>
          <w:szCs w:val="24"/>
          <w:highlight w:val="white"/>
          <w:rtl w:val="0"/>
        </w:rPr>
        <w:t xml:space="preserve">Oursins</w:t>
      </w:r>
      <w:r w:rsidDel="00000000" w:rsidR="00000000" w:rsidRPr="00000000">
        <w:rPr>
          <w:rFonts w:ascii="PT Serif" w:cs="PT Serif" w:eastAsia="PT Serif" w:hAnsi="PT Serif"/>
          <w:color w:val="222222"/>
          <w:sz w:val="24"/>
          <w:szCs w:val="24"/>
          <w:highlight w:val="white"/>
          <w:rtl w:val="0"/>
        </w:rPr>
        <w:t xml:space="preserve"> et concombres de mers (forme radiaire) </w:t>
      </w:r>
    </w:p>
    <w:p w:rsidR="00000000" w:rsidDel="00000000" w:rsidP="00000000" w:rsidRDefault="00000000" w:rsidRPr="00000000" w14:paraId="00000335">
      <w:pPr>
        <w:ind w:left="0" w:firstLine="0"/>
        <w:jc w:val="both"/>
        <w:rPr>
          <w:rFonts w:ascii="PT Serif" w:cs="PT Serif" w:eastAsia="PT Serif" w:hAnsi="PT Serif"/>
          <w:color w:val="222222"/>
          <w:sz w:val="24"/>
          <w:szCs w:val="24"/>
          <w:highlight w:val="white"/>
        </w:rPr>
      </w:pPr>
      <w:r w:rsidDel="00000000" w:rsidR="00000000" w:rsidRPr="00000000">
        <w:rPr>
          <w:rtl w:val="0"/>
        </w:rPr>
      </w:r>
    </w:p>
    <w:p w:rsidR="00000000" w:rsidDel="00000000" w:rsidP="00000000" w:rsidRDefault="00000000" w:rsidRPr="00000000" w14:paraId="00000336">
      <w:pPr>
        <w:ind w:left="0" w:firstLine="0"/>
        <w:jc w:val="both"/>
        <w:rPr>
          <w:rFonts w:ascii="PT Serif" w:cs="PT Serif" w:eastAsia="PT Serif" w:hAnsi="PT Serif"/>
          <w:color w:val="222222"/>
          <w:sz w:val="24"/>
          <w:szCs w:val="24"/>
          <w:highlight w:val="white"/>
          <w:u w:val="single"/>
        </w:rPr>
      </w:pPr>
      <w:r w:rsidDel="00000000" w:rsidR="00000000" w:rsidRPr="00000000">
        <w:rPr>
          <w:rFonts w:ascii="PT Serif" w:cs="PT Serif" w:eastAsia="PT Serif" w:hAnsi="PT Serif"/>
          <w:color w:val="222222"/>
          <w:sz w:val="24"/>
          <w:szCs w:val="24"/>
          <w:highlight w:val="white"/>
          <w:u w:val="single"/>
          <w:rtl w:val="0"/>
        </w:rPr>
        <w:t xml:space="preserve">17.3 Les cordés</w:t>
      </w:r>
    </w:p>
    <w:p w:rsidR="00000000" w:rsidDel="00000000" w:rsidP="00000000" w:rsidRDefault="00000000" w:rsidRPr="00000000" w14:paraId="00000337">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Les cordés: </w:t>
      </w:r>
      <w:r w:rsidDel="00000000" w:rsidR="00000000" w:rsidRPr="00000000">
        <w:rPr>
          <w:rFonts w:ascii="PT Serif" w:cs="PT Serif" w:eastAsia="PT Serif" w:hAnsi="PT Serif"/>
          <w:b w:val="1"/>
          <w:color w:val="222222"/>
          <w:sz w:val="24"/>
          <w:szCs w:val="24"/>
          <w:highlight w:val="white"/>
          <w:rtl w:val="0"/>
        </w:rPr>
        <w:t xml:space="preserve">4</w:t>
      </w:r>
      <w:r w:rsidDel="00000000" w:rsidR="00000000" w:rsidRPr="00000000">
        <w:rPr>
          <w:rFonts w:ascii="PT Serif" w:cs="PT Serif" w:eastAsia="PT Serif" w:hAnsi="PT Serif"/>
          <w:color w:val="222222"/>
          <w:sz w:val="24"/>
          <w:szCs w:val="24"/>
          <w:highlight w:val="white"/>
          <w:rtl w:val="0"/>
        </w:rPr>
        <w:t xml:space="preserve"> caractères dérivés communs: </w:t>
      </w:r>
    </w:p>
    <w:p w:rsidR="00000000" w:rsidDel="00000000" w:rsidP="00000000" w:rsidRDefault="00000000" w:rsidRPr="00000000" w14:paraId="00000338">
      <w:pPr>
        <w:ind w:left="0" w:firstLine="72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Notochorde ou corde dorsale: remplace la colonne vertébrale</w:t>
      </w:r>
    </w:p>
    <w:p w:rsidR="00000000" w:rsidDel="00000000" w:rsidP="00000000" w:rsidRDefault="00000000" w:rsidRPr="00000000" w14:paraId="00000339">
      <w:pPr>
        <w:ind w:left="0" w:firstLine="72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Tube neural dorsal: toujours ventral chez les cordés, inversion</w:t>
      </w:r>
    </w:p>
    <w:p w:rsidR="00000000" w:rsidDel="00000000" w:rsidP="00000000" w:rsidRDefault="00000000" w:rsidRPr="00000000" w14:paraId="0000033A">
      <w:pPr>
        <w:ind w:left="0" w:firstLine="72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Rainures ou fentes dorsales: caractéristique homologue pour tous les cordés</w:t>
      </w:r>
    </w:p>
    <w:p w:rsidR="00000000" w:rsidDel="00000000" w:rsidP="00000000" w:rsidRDefault="00000000" w:rsidRPr="00000000" w14:paraId="0000033B">
      <w:pPr>
        <w:ind w:left="0" w:firstLine="72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Queue (la mobilité est une grande caractéristique des cordés)</w:t>
      </w:r>
    </w:p>
    <w:p w:rsidR="00000000" w:rsidDel="00000000" w:rsidP="00000000" w:rsidRDefault="00000000" w:rsidRPr="00000000" w14:paraId="0000033C">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Céphalochordés: Morphologie ressemblant à un cordé à l’âge adulte Ex: branchiostoma, vit dans les rochers, petit et attend la nourriture donc, animal suspensivore. </w:t>
      </w:r>
    </w:p>
    <w:p w:rsidR="00000000" w:rsidDel="00000000" w:rsidP="00000000" w:rsidRDefault="00000000" w:rsidRPr="00000000" w14:paraId="0000033D">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Urochordés: Plus proche des cordés. Caractéristiques de cordés visibles chez la larve seulement. Hypothèse pédomorphique de l’évolution des craniates car l’évolution larvaire est plus rapide que l’évolution adulte. Les larves sont mobile, la mobilité et un des pt les plus important. Est mobile pour quelques heures après devient un sac filtreur. </w:t>
      </w:r>
    </w:p>
    <w:p w:rsidR="00000000" w:rsidDel="00000000" w:rsidP="00000000" w:rsidRDefault="00000000" w:rsidRPr="00000000" w14:paraId="0000033E">
      <w:pPr>
        <w:ind w:left="0" w:firstLine="0"/>
        <w:jc w:val="both"/>
        <w:rPr>
          <w:rFonts w:ascii="PT Serif" w:cs="PT Serif" w:eastAsia="PT Serif" w:hAnsi="PT Serif"/>
          <w:color w:val="222222"/>
          <w:sz w:val="24"/>
          <w:szCs w:val="24"/>
          <w:highlight w:val="white"/>
        </w:rPr>
      </w:pPr>
      <w:r w:rsidDel="00000000" w:rsidR="00000000" w:rsidRPr="00000000">
        <w:rPr>
          <w:rtl w:val="0"/>
        </w:rPr>
      </w:r>
    </w:p>
    <w:p w:rsidR="00000000" w:rsidDel="00000000" w:rsidP="00000000" w:rsidRDefault="00000000" w:rsidRPr="00000000" w14:paraId="0000033F">
      <w:pPr>
        <w:ind w:left="0" w:firstLine="0"/>
        <w:jc w:val="both"/>
        <w:rPr>
          <w:rFonts w:ascii="PT Serif" w:cs="PT Serif" w:eastAsia="PT Serif" w:hAnsi="PT Serif"/>
          <w:color w:val="222222"/>
          <w:sz w:val="24"/>
          <w:szCs w:val="24"/>
          <w:highlight w:val="white"/>
          <w:u w:val="single"/>
        </w:rPr>
      </w:pPr>
      <w:r w:rsidDel="00000000" w:rsidR="00000000" w:rsidRPr="00000000">
        <w:rPr>
          <w:rFonts w:ascii="PT Serif" w:cs="PT Serif" w:eastAsia="PT Serif" w:hAnsi="PT Serif"/>
          <w:color w:val="222222"/>
          <w:sz w:val="24"/>
          <w:szCs w:val="24"/>
          <w:highlight w:val="white"/>
          <w:u w:val="single"/>
          <w:rtl w:val="0"/>
        </w:rPr>
        <w:t xml:space="preserve">17.4 Vertébrés sans mâchoires</w:t>
      </w:r>
    </w:p>
    <w:p w:rsidR="00000000" w:rsidDel="00000000" w:rsidP="00000000" w:rsidRDefault="00000000" w:rsidRPr="00000000" w14:paraId="00000340">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w:t>
      </w:r>
      <w:r w:rsidDel="00000000" w:rsidR="00000000" w:rsidRPr="00000000">
        <w:rPr>
          <w:rFonts w:ascii="PT Serif" w:cs="PT Serif" w:eastAsia="PT Serif" w:hAnsi="PT Serif"/>
          <w:b w:val="1"/>
          <w:color w:val="222222"/>
          <w:sz w:val="24"/>
          <w:szCs w:val="24"/>
          <w:highlight w:val="white"/>
          <w:rtl w:val="0"/>
        </w:rPr>
        <w:t xml:space="preserve">Vertébrés</w:t>
      </w:r>
      <w:r w:rsidDel="00000000" w:rsidR="00000000" w:rsidRPr="00000000">
        <w:rPr>
          <w:rFonts w:ascii="PT Serif" w:cs="PT Serif" w:eastAsia="PT Serif" w:hAnsi="PT Serif"/>
          <w:color w:val="222222"/>
          <w:sz w:val="24"/>
          <w:szCs w:val="24"/>
          <w:highlight w:val="white"/>
          <w:rtl w:val="0"/>
        </w:rPr>
        <w:t xml:space="preserve">: animaux prédateurs actifs ayant un squelette et système nerveux plus complexes.</w:t>
      </w:r>
    </w:p>
    <w:p w:rsidR="00000000" w:rsidDel="00000000" w:rsidP="00000000" w:rsidRDefault="00000000" w:rsidRPr="00000000" w14:paraId="00000341">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w:t>
      </w:r>
      <w:r w:rsidDel="00000000" w:rsidR="00000000" w:rsidRPr="00000000">
        <w:rPr>
          <w:rFonts w:ascii="PT Serif" w:cs="PT Serif" w:eastAsia="PT Serif" w:hAnsi="PT Serif"/>
          <w:b w:val="1"/>
          <w:color w:val="222222"/>
          <w:sz w:val="24"/>
          <w:szCs w:val="24"/>
          <w:highlight w:val="white"/>
          <w:rtl w:val="0"/>
        </w:rPr>
        <w:t xml:space="preserve">Caractères dérivés</w:t>
      </w:r>
      <w:r w:rsidDel="00000000" w:rsidR="00000000" w:rsidRPr="00000000">
        <w:rPr>
          <w:rFonts w:ascii="PT Serif" w:cs="PT Serif" w:eastAsia="PT Serif" w:hAnsi="PT Serif"/>
          <w:color w:val="222222"/>
          <w:sz w:val="24"/>
          <w:szCs w:val="24"/>
          <w:highlight w:val="white"/>
          <w:rtl w:val="0"/>
        </w:rPr>
        <w:t xml:space="preserve">: Portion de la corde dorsale se solidifie en un centrum vertébral. </w:t>
      </w:r>
    </w:p>
    <w:p w:rsidR="00000000" w:rsidDel="00000000" w:rsidP="00000000" w:rsidRDefault="00000000" w:rsidRPr="00000000" w14:paraId="00000342">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Myxines et lamproies: </w:t>
      </w:r>
      <w:r w:rsidDel="00000000" w:rsidR="00000000" w:rsidRPr="00000000">
        <w:rPr>
          <w:rFonts w:ascii="PT Serif" w:cs="PT Serif" w:eastAsia="PT Serif" w:hAnsi="PT Serif"/>
          <w:b w:val="1"/>
          <w:color w:val="222222"/>
          <w:sz w:val="24"/>
          <w:szCs w:val="24"/>
          <w:highlight w:val="white"/>
          <w:rtl w:val="0"/>
        </w:rPr>
        <w:t xml:space="preserve">Cyclostomes</w:t>
      </w:r>
      <w:r w:rsidDel="00000000" w:rsidR="00000000" w:rsidRPr="00000000">
        <w:rPr>
          <w:rFonts w:ascii="PT Serif" w:cs="PT Serif" w:eastAsia="PT Serif" w:hAnsi="PT Serif"/>
          <w:color w:val="222222"/>
          <w:sz w:val="24"/>
          <w:szCs w:val="24"/>
          <w:highlight w:val="white"/>
          <w:rtl w:val="0"/>
        </w:rPr>
        <w:t xml:space="preserve">. Vertébrés sans mâchoires + vertèbres rudimentaires (dans le sacrum) les vertébrés les plus primitifs </w:t>
      </w:r>
    </w:p>
    <w:p w:rsidR="00000000" w:rsidDel="00000000" w:rsidP="00000000" w:rsidRDefault="00000000" w:rsidRPr="00000000" w14:paraId="00000343">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Développement embryonnaire d’une vertèbre:</w:t>
      </w:r>
    </w:p>
    <w:p w:rsidR="00000000" w:rsidDel="00000000" w:rsidP="00000000" w:rsidRDefault="00000000" w:rsidRPr="00000000" w14:paraId="00000344">
      <w:pPr>
        <w:ind w:left="72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w:t>
      </w:r>
      <w:r w:rsidDel="00000000" w:rsidR="00000000" w:rsidRPr="00000000">
        <w:rPr>
          <w:rFonts w:ascii="PT Serif" w:cs="PT Serif" w:eastAsia="PT Serif" w:hAnsi="PT Serif"/>
          <w:b w:val="1"/>
          <w:color w:val="222222"/>
          <w:sz w:val="24"/>
          <w:szCs w:val="24"/>
          <w:highlight w:val="white"/>
          <w:rtl w:val="0"/>
        </w:rPr>
        <w:t xml:space="preserve">Notochorde</w:t>
      </w:r>
      <w:r w:rsidDel="00000000" w:rsidR="00000000" w:rsidRPr="00000000">
        <w:rPr>
          <w:rFonts w:ascii="PT Serif" w:cs="PT Serif" w:eastAsia="PT Serif" w:hAnsi="PT Serif"/>
          <w:color w:val="222222"/>
          <w:sz w:val="24"/>
          <w:szCs w:val="24"/>
          <w:highlight w:val="white"/>
          <w:rtl w:val="0"/>
        </w:rPr>
        <w:t xml:space="preserve"> ou corde s’entoure d’une enveloppe cartilagineuse ou osseuse, le </w:t>
      </w:r>
      <w:r w:rsidDel="00000000" w:rsidR="00000000" w:rsidRPr="00000000">
        <w:rPr>
          <w:rFonts w:ascii="PT Serif" w:cs="PT Serif" w:eastAsia="PT Serif" w:hAnsi="PT Serif"/>
          <w:i w:val="1"/>
          <w:color w:val="222222"/>
          <w:sz w:val="24"/>
          <w:szCs w:val="24"/>
          <w:highlight w:val="white"/>
          <w:rtl w:val="0"/>
        </w:rPr>
        <w:t xml:space="preserve">centrum</w:t>
      </w:r>
      <w:r w:rsidDel="00000000" w:rsidR="00000000" w:rsidRPr="00000000">
        <w:rPr>
          <w:rFonts w:ascii="PT Serif" w:cs="PT Serif" w:eastAsia="PT Serif" w:hAnsi="PT Serif"/>
          <w:color w:val="222222"/>
          <w:sz w:val="24"/>
          <w:szCs w:val="24"/>
          <w:highlight w:val="white"/>
          <w:rtl w:val="0"/>
        </w:rPr>
        <w:t xml:space="preserve">. Humain ont des vestiges de la notochorde. - Tube neural entouré par un arc neural (poisson ont un arc sous le centrum pour protéger les vaisseaux sanguins</w:t>
      </w:r>
    </w:p>
    <w:p w:rsidR="00000000" w:rsidDel="00000000" w:rsidP="00000000" w:rsidRDefault="00000000" w:rsidRPr="00000000" w14:paraId="00000345">
      <w:pPr>
        <w:ind w:left="72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Avantage: Colonne vertébrale souple et  solide sur laquelle les muscles de la locomotion vont s’attacher.  </w:t>
      </w:r>
    </w:p>
    <w:p w:rsidR="00000000" w:rsidDel="00000000" w:rsidP="00000000" w:rsidRDefault="00000000" w:rsidRPr="00000000" w14:paraId="00000346">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 </w:t>
      </w:r>
      <w:r w:rsidDel="00000000" w:rsidR="00000000" w:rsidRPr="00000000">
        <w:rPr>
          <w:rFonts w:ascii="PT Serif" w:cs="PT Serif" w:eastAsia="PT Serif" w:hAnsi="PT Serif"/>
          <w:b w:val="1"/>
          <w:color w:val="222222"/>
          <w:sz w:val="24"/>
          <w:szCs w:val="24"/>
          <w:highlight w:val="white"/>
          <w:rtl w:val="0"/>
        </w:rPr>
        <w:t xml:space="preserve">Myxines</w:t>
      </w:r>
      <w:r w:rsidDel="00000000" w:rsidR="00000000" w:rsidRPr="00000000">
        <w:rPr>
          <w:rFonts w:ascii="PT Serif" w:cs="PT Serif" w:eastAsia="PT Serif" w:hAnsi="PT Serif"/>
          <w:color w:val="222222"/>
          <w:sz w:val="24"/>
          <w:szCs w:val="24"/>
          <w:highlight w:val="white"/>
          <w:rtl w:val="0"/>
        </w:rPr>
        <w:t xml:space="preserve">: Plus ancien groupe de vertèbres elles n’ont pas d’estomac, alors mangent des particules minuscules, se nourrissent d’animaux en décomposition, ne mâchent pas. La myxine survit à cause de ses glandes à mucus, mécanisme anti-prédation</w:t>
      </w:r>
    </w:p>
    <w:p w:rsidR="00000000" w:rsidDel="00000000" w:rsidP="00000000" w:rsidRDefault="00000000" w:rsidRPr="00000000" w14:paraId="00000347">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Vertébrés primitifs actuels: </w:t>
      </w:r>
      <w:r w:rsidDel="00000000" w:rsidR="00000000" w:rsidRPr="00000000">
        <w:rPr>
          <w:rFonts w:ascii="PT Serif" w:cs="PT Serif" w:eastAsia="PT Serif" w:hAnsi="PT Serif"/>
          <w:b w:val="1"/>
          <w:color w:val="222222"/>
          <w:sz w:val="24"/>
          <w:szCs w:val="24"/>
          <w:highlight w:val="white"/>
          <w:rtl w:val="0"/>
        </w:rPr>
        <w:t xml:space="preserve">lamproies</w:t>
      </w:r>
      <w:r w:rsidDel="00000000" w:rsidR="00000000" w:rsidRPr="00000000">
        <w:rPr>
          <w:rFonts w:ascii="PT Serif" w:cs="PT Serif" w:eastAsia="PT Serif" w:hAnsi="PT Serif"/>
          <w:color w:val="222222"/>
          <w:sz w:val="24"/>
          <w:szCs w:val="24"/>
          <w:highlight w:val="white"/>
          <w:rtl w:val="0"/>
        </w:rPr>
        <w:t xml:space="preserve">. Elles s’accrochent après des poissons et mangent les écailles.</w:t>
      </w:r>
    </w:p>
    <w:p w:rsidR="00000000" w:rsidDel="00000000" w:rsidP="00000000" w:rsidRDefault="00000000" w:rsidRPr="00000000" w14:paraId="00000348">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Vertébrés sans mâchoires disparus. Abondants du Cambrien au Dévonien seulement. Ex: </w:t>
      </w:r>
      <w:r w:rsidDel="00000000" w:rsidR="00000000" w:rsidRPr="00000000">
        <w:rPr>
          <w:rFonts w:ascii="PT Serif" w:cs="PT Serif" w:eastAsia="PT Serif" w:hAnsi="PT Serif"/>
          <w:b w:val="1"/>
          <w:color w:val="222222"/>
          <w:sz w:val="24"/>
          <w:szCs w:val="24"/>
          <w:highlight w:val="white"/>
          <w:rtl w:val="0"/>
        </w:rPr>
        <w:t xml:space="preserve">Conodonts</w:t>
      </w:r>
      <w:r w:rsidDel="00000000" w:rsidR="00000000" w:rsidRPr="00000000">
        <w:rPr>
          <w:rtl w:val="0"/>
        </w:rPr>
      </w:r>
    </w:p>
    <w:p w:rsidR="00000000" w:rsidDel="00000000" w:rsidP="00000000" w:rsidRDefault="00000000" w:rsidRPr="00000000" w14:paraId="00000349">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Vertébrés à plaques osseuses sans mâchoires (</w:t>
      </w:r>
      <w:r w:rsidDel="00000000" w:rsidR="00000000" w:rsidRPr="00000000">
        <w:rPr>
          <w:rFonts w:ascii="PT Serif" w:cs="PT Serif" w:eastAsia="PT Serif" w:hAnsi="PT Serif"/>
          <w:b w:val="1"/>
          <w:color w:val="222222"/>
          <w:sz w:val="24"/>
          <w:szCs w:val="24"/>
          <w:highlight w:val="white"/>
          <w:rtl w:val="0"/>
        </w:rPr>
        <w:t xml:space="preserve">Ostracodermes</w:t>
      </w:r>
      <w:r w:rsidDel="00000000" w:rsidR="00000000" w:rsidRPr="00000000">
        <w:rPr>
          <w:rFonts w:ascii="PT Serif" w:cs="PT Serif" w:eastAsia="PT Serif" w:hAnsi="PT Serif"/>
          <w:color w:val="222222"/>
          <w:sz w:val="24"/>
          <w:szCs w:val="24"/>
          <w:highlight w:val="white"/>
          <w:rtl w:val="0"/>
        </w:rPr>
        <w:t xml:space="preserve">)</w:t>
      </w:r>
    </w:p>
    <w:p w:rsidR="00000000" w:rsidDel="00000000" w:rsidP="00000000" w:rsidRDefault="00000000" w:rsidRPr="00000000" w14:paraId="0000034A">
      <w:pPr>
        <w:ind w:left="0" w:firstLine="0"/>
        <w:jc w:val="both"/>
        <w:rPr>
          <w:rFonts w:ascii="PT Serif" w:cs="PT Serif" w:eastAsia="PT Serif" w:hAnsi="PT Serif"/>
          <w:color w:val="222222"/>
          <w:sz w:val="24"/>
          <w:szCs w:val="24"/>
          <w:highlight w:val="white"/>
        </w:rPr>
      </w:pPr>
      <w:r w:rsidDel="00000000" w:rsidR="00000000" w:rsidRPr="00000000">
        <w:rPr>
          <w:rtl w:val="0"/>
        </w:rPr>
      </w:r>
    </w:p>
    <w:p w:rsidR="00000000" w:rsidDel="00000000" w:rsidP="00000000" w:rsidRDefault="00000000" w:rsidRPr="00000000" w14:paraId="0000034B">
      <w:pPr>
        <w:ind w:left="0" w:firstLine="0"/>
        <w:jc w:val="both"/>
        <w:rPr>
          <w:rFonts w:ascii="PT Serif" w:cs="PT Serif" w:eastAsia="PT Serif" w:hAnsi="PT Serif"/>
          <w:color w:val="222222"/>
          <w:sz w:val="24"/>
          <w:szCs w:val="24"/>
          <w:highlight w:val="white"/>
          <w:u w:val="single"/>
        </w:rPr>
      </w:pPr>
      <w:r w:rsidDel="00000000" w:rsidR="00000000" w:rsidRPr="00000000">
        <w:rPr>
          <w:rFonts w:ascii="PT Serif" w:cs="PT Serif" w:eastAsia="PT Serif" w:hAnsi="PT Serif"/>
          <w:color w:val="222222"/>
          <w:sz w:val="24"/>
          <w:szCs w:val="24"/>
          <w:highlight w:val="white"/>
          <w:u w:val="single"/>
          <w:rtl w:val="0"/>
        </w:rPr>
        <w:t xml:space="preserve">17.5 Les Gnathostomes </w:t>
      </w:r>
    </w:p>
    <w:p w:rsidR="00000000" w:rsidDel="00000000" w:rsidP="00000000" w:rsidRDefault="00000000" w:rsidRPr="00000000" w14:paraId="0000034C">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Groupe le plus primitif: Les requins </w:t>
      </w:r>
    </w:p>
    <w:p w:rsidR="00000000" w:rsidDel="00000000" w:rsidP="00000000" w:rsidRDefault="00000000" w:rsidRPr="00000000" w14:paraId="0000034D">
      <w:pPr>
        <w:ind w:left="0" w:firstLine="0"/>
        <w:jc w:val="both"/>
        <w:rPr>
          <w:rFonts w:ascii="PT Serif" w:cs="PT Serif" w:eastAsia="PT Serif" w:hAnsi="PT Serif"/>
          <w:b w:val="1"/>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Gnathostomes : vertébrés à </w:t>
      </w:r>
      <w:r w:rsidDel="00000000" w:rsidR="00000000" w:rsidRPr="00000000">
        <w:rPr>
          <w:rFonts w:ascii="PT Serif" w:cs="PT Serif" w:eastAsia="PT Serif" w:hAnsi="PT Serif"/>
          <w:b w:val="1"/>
          <w:color w:val="222222"/>
          <w:sz w:val="24"/>
          <w:szCs w:val="24"/>
          <w:highlight w:val="white"/>
          <w:rtl w:val="0"/>
        </w:rPr>
        <w:t xml:space="preserve">mâchoires</w:t>
      </w:r>
    </w:p>
    <w:p w:rsidR="00000000" w:rsidDel="00000000" w:rsidP="00000000" w:rsidRDefault="00000000" w:rsidRPr="00000000" w14:paraId="0000034E">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Caractères dérivés des gnathostomes:</w:t>
      </w:r>
    </w:p>
    <w:p w:rsidR="00000000" w:rsidDel="00000000" w:rsidP="00000000" w:rsidRDefault="00000000" w:rsidRPr="00000000" w14:paraId="0000034F">
      <w:pPr>
        <w:ind w:left="0" w:firstLine="72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Gros cerveau (plus d’organes sensoriels; par ex.: vue, odorat)</w:t>
      </w:r>
    </w:p>
    <w:p w:rsidR="00000000" w:rsidDel="00000000" w:rsidP="00000000" w:rsidRDefault="00000000" w:rsidRPr="00000000" w14:paraId="00000350">
      <w:pPr>
        <w:ind w:left="0" w:firstLine="72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w:t>
      </w:r>
      <w:r w:rsidDel="00000000" w:rsidR="00000000" w:rsidRPr="00000000">
        <w:rPr>
          <w:rFonts w:ascii="PT Serif" w:cs="PT Serif" w:eastAsia="PT Serif" w:hAnsi="PT Serif"/>
          <w:b w:val="1"/>
          <w:color w:val="222222"/>
          <w:sz w:val="24"/>
          <w:szCs w:val="24"/>
          <w:highlight w:val="white"/>
          <w:rtl w:val="0"/>
        </w:rPr>
        <w:t xml:space="preserve">Ligne latérale</w:t>
      </w:r>
      <w:r w:rsidDel="00000000" w:rsidR="00000000" w:rsidRPr="00000000">
        <w:rPr>
          <w:rFonts w:ascii="PT Serif" w:cs="PT Serif" w:eastAsia="PT Serif" w:hAnsi="PT Serif"/>
          <w:color w:val="222222"/>
          <w:sz w:val="24"/>
          <w:szCs w:val="24"/>
          <w:highlight w:val="white"/>
          <w:rtl w:val="0"/>
        </w:rPr>
        <w:t xml:space="preserve">, zone sensorielle (surtout chez les gnathostomes aquatiques)</w:t>
      </w:r>
    </w:p>
    <w:p w:rsidR="00000000" w:rsidDel="00000000" w:rsidP="00000000" w:rsidRDefault="00000000" w:rsidRPr="00000000" w14:paraId="00000351">
      <w:pPr>
        <w:ind w:left="72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w:t>
      </w:r>
      <w:r w:rsidDel="00000000" w:rsidR="00000000" w:rsidRPr="00000000">
        <w:rPr>
          <w:rFonts w:ascii="PT Serif" w:cs="PT Serif" w:eastAsia="PT Serif" w:hAnsi="PT Serif"/>
          <w:b w:val="1"/>
          <w:color w:val="222222"/>
          <w:sz w:val="24"/>
          <w:szCs w:val="24"/>
          <w:highlight w:val="white"/>
          <w:rtl w:val="0"/>
        </w:rPr>
        <w:t xml:space="preserve">Minéralisation</w:t>
      </w:r>
      <w:r w:rsidDel="00000000" w:rsidR="00000000" w:rsidRPr="00000000">
        <w:rPr>
          <w:rFonts w:ascii="PT Serif" w:cs="PT Serif" w:eastAsia="PT Serif" w:hAnsi="PT Serif"/>
          <w:color w:val="222222"/>
          <w:sz w:val="24"/>
          <w:szCs w:val="24"/>
          <w:highlight w:val="white"/>
          <w:rtl w:val="0"/>
        </w:rPr>
        <w:t xml:space="preserve"> de l’endosquelette (avant les squelettes étaient cartilagineux)</w:t>
      </w:r>
    </w:p>
    <w:p w:rsidR="00000000" w:rsidDel="00000000" w:rsidP="00000000" w:rsidRDefault="00000000" w:rsidRPr="00000000" w14:paraId="00000352">
      <w:pPr>
        <w:ind w:left="0" w:firstLine="72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Mâchoires</w:t>
      </w:r>
    </w:p>
    <w:p w:rsidR="00000000" w:rsidDel="00000000" w:rsidP="00000000" w:rsidRDefault="00000000" w:rsidRPr="00000000" w14:paraId="00000353">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Deux </w:t>
      </w:r>
      <w:r w:rsidDel="00000000" w:rsidR="00000000" w:rsidRPr="00000000">
        <w:rPr>
          <w:rFonts w:ascii="PT Serif" w:cs="PT Serif" w:eastAsia="PT Serif" w:hAnsi="PT Serif"/>
          <w:b w:val="1"/>
          <w:color w:val="222222"/>
          <w:sz w:val="24"/>
          <w:szCs w:val="24"/>
          <w:highlight w:val="white"/>
          <w:rtl w:val="0"/>
        </w:rPr>
        <w:t xml:space="preserve">arcs branchiaux</w:t>
      </w:r>
      <w:r w:rsidDel="00000000" w:rsidR="00000000" w:rsidRPr="00000000">
        <w:rPr>
          <w:rFonts w:ascii="PT Serif" w:cs="PT Serif" w:eastAsia="PT Serif" w:hAnsi="PT Serif"/>
          <w:color w:val="222222"/>
          <w:sz w:val="24"/>
          <w:szCs w:val="24"/>
          <w:highlight w:val="white"/>
          <w:rtl w:val="0"/>
        </w:rPr>
        <w:t xml:space="preserve"> sont modifiés pour donner les mâchoires et leur structure de soutien.(Exaptation car au départ servait à respirer) création d’un arc mandibulaire et d’un arc hyoïdien (attachement de la mâchoire et le retenir au crâne) </w:t>
      </w:r>
    </w:p>
    <w:p w:rsidR="00000000" w:rsidDel="00000000" w:rsidP="00000000" w:rsidRDefault="00000000" w:rsidRPr="00000000" w14:paraId="00000354">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Premiers poissons fossiles (470 Ma- 360 Ma)</w:t>
      </w:r>
    </w:p>
    <w:p w:rsidR="00000000" w:rsidDel="00000000" w:rsidP="00000000" w:rsidRDefault="00000000" w:rsidRPr="00000000" w14:paraId="00000355">
      <w:pPr>
        <w:ind w:left="0" w:firstLine="72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w:t>
      </w:r>
      <w:r w:rsidDel="00000000" w:rsidR="00000000" w:rsidRPr="00000000">
        <w:rPr>
          <w:rFonts w:ascii="PT Serif" w:cs="PT Serif" w:eastAsia="PT Serif" w:hAnsi="PT Serif"/>
          <w:b w:val="1"/>
          <w:color w:val="222222"/>
          <w:sz w:val="24"/>
          <w:szCs w:val="24"/>
          <w:highlight w:val="white"/>
          <w:rtl w:val="0"/>
        </w:rPr>
        <w:t xml:space="preserve">Placodermes</w:t>
      </w:r>
      <w:r w:rsidDel="00000000" w:rsidR="00000000" w:rsidRPr="00000000">
        <w:rPr>
          <w:rFonts w:ascii="PT Serif" w:cs="PT Serif" w:eastAsia="PT Serif" w:hAnsi="PT Serif"/>
          <w:color w:val="222222"/>
          <w:sz w:val="24"/>
          <w:szCs w:val="24"/>
          <w:highlight w:val="white"/>
          <w:rtl w:val="0"/>
        </w:rPr>
        <w:t xml:space="preserve"> (marins) (1 m à 10m) (poissons à cuirasse) ont mené aux poissons cartilagineux </w:t>
      </w:r>
    </w:p>
    <w:p w:rsidR="00000000" w:rsidDel="00000000" w:rsidP="00000000" w:rsidRDefault="00000000" w:rsidRPr="00000000" w14:paraId="00000356">
      <w:pPr>
        <w:ind w:left="0" w:firstLine="72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Acanthodiens (eau douce  et eau salée) (poissons à épines) qui ont mené aux poissons plus moderne. </w:t>
      </w:r>
    </w:p>
    <w:p w:rsidR="00000000" w:rsidDel="00000000" w:rsidP="00000000" w:rsidRDefault="00000000" w:rsidRPr="00000000" w14:paraId="00000357">
      <w:pPr>
        <w:ind w:left="0" w:firstLine="72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Ancêtres des poissons osseux modernes     </w:t>
      </w:r>
    </w:p>
    <w:p w:rsidR="00000000" w:rsidDel="00000000" w:rsidP="00000000" w:rsidRDefault="00000000" w:rsidRPr="00000000" w14:paraId="00000358">
      <w:pPr>
        <w:ind w:left="0" w:firstLine="0"/>
        <w:jc w:val="both"/>
        <w:rPr>
          <w:rFonts w:ascii="PT Serif" w:cs="PT Serif" w:eastAsia="PT Serif" w:hAnsi="PT Serif"/>
          <w:color w:val="222222"/>
          <w:sz w:val="24"/>
          <w:szCs w:val="24"/>
          <w:highlight w:val="white"/>
        </w:rPr>
      </w:pPr>
      <w:r w:rsidDel="00000000" w:rsidR="00000000" w:rsidRPr="00000000">
        <w:rPr>
          <w:rtl w:val="0"/>
        </w:rPr>
      </w:r>
    </w:p>
    <w:p w:rsidR="00000000" w:rsidDel="00000000" w:rsidP="00000000" w:rsidRDefault="00000000" w:rsidRPr="00000000" w14:paraId="00000359">
      <w:pPr>
        <w:ind w:left="0" w:firstLine="0"/>
        <w:jc w:val="both"/>
        <w:rPr>
          <w:rFonts w:ascii="PT Serif" w:cs="PT Serif" w:eastAsia="PT Serif" w:hAnsi="PT Serif"/>
          <w:color w:val="222222"/>
          <w:sz w:val="24"/>
          <w:szCs w:val="24"/>
          <w:highlight w:val="white"/>
          <w:u w:val="single"/>
        </w:rPr>
      </w:pPr>
      <w:r w:rsidDel="00000000" w:rsidR="00000000" w:rsidRPr="00000000">
        <w:rPr>
          <w:rtl w:val="0"/>
        </w:rPr>
      </w:r>
    </w:p>
    <w:p w:rsidR="00000000" w:rsidDel="00000000" w:rsidP="00000000" w:rsidRDefault="00000000" w:rsidRPr="00000000" w14:paraId="0000035A">
      <w:pPr>
        <w:ind w:left="0" w:firstLine="0"/>
        <w:jc w:val="both"/>
        <w:rPr>
          <w:rFonts w:ascii="PT Serif" w:cs="PT Serif" w:eastAsia="PT Serif" w:hAnsi="PT Serif"/>
          <w:color w:val="222222"/>
          <w:sz w:val="24"/>
          <w:szCs w:val="24"/>
          <w:highlight w:val="white"/>
          <w:u w:val="single"/>
        </w:rPr>
      </w:pPr>
      <w:r w:rsidDel="00000000" w:rsidR="00000000" w:rsidRPr="00000000">
        <w:rPr>
          <w:rFonts w:ascii="PT Serif" w:cs="PT Serif" w:eastAsia="PT Serif" w:hAnsi="PT Serif"/>
          <w:color w:val="222222"/>
          <w:sz w:val="24"/>
          <w:szCs w:val="24"/>
          <w:highlight w:val="white"/>
          <w:u w:val="single"/>
          <w:rtl w:val="0"/>
        </w:rPr>
        <w:t xml:space="preserve">17.6 Les poissons cartilagineux</w:t>
      </w:r>
    </w:p>
    <w:p w:rsidR="00000000" w:rsidDel="00000000" w:rsidP="00000000" w:rsidRDefault="00000000" w:rsidRPr="00000000" w14:paraId="0000035B">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Les poissons cartilagineux (</w:t>
      </w:r>
      <w:r w:rsidDel="00000000" w:rsidR="00000000" w:rsidRPr="00000000">
        <w:rPr>
          <w:rFonts w:ascii="PT Serif" w:cs="PT Serif" w:eastAsia="PT Serif" w:hAnsi="PT Serif"/>
          <w:i w:val="1"/>
          <w:color w:val="222222"/>
          <w:sz w:val="24"/>
          <w:szCs w:val="24"/>
          <w:highlight w:val="white"/>
          <w:rtl w:val="0"/>
        </w:rPr>
        <w:t xml:space="preserve">Chondrichtyens</w:t>
      </w:r>
      <w:r w:rsidDel="00000000" w:rsidR="00000000" w:rsidRPr="00000000">
        <w:rPr>
          <w:rFonts w:ascii="PT Serif" w:cs="PT Serif" w:eastAsia="PT Serif" w:hAnsi="PT Serif"/>
          <w:color w:val="222222"/>
          <w:sz w:val="24"/>
          <w:szCs w:val="24"/>
          <w:highlight w:val="white"/>
          <w:rtl w:val="0"/>
        </w:rPr>
        <w:t xml:space="preserve">) cartilage calcifié. 3 grands groupes: </w:t>
      </w:r>
    </w:p>
    <w:p w:rsidR="00000000" w:rsidDel="00000000" w:rsidP="00000000" w:rsidRDefault="00000000" w:rsidRPr="00000000" w14:paraId="0000035C">
      <w:pPr>
        <w:ind w:left="0" w:firstLine="72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Requin (400Ma)</w:t>
      </w:r>
    </w:p>
    <w:p w:rsidR="00000000" w:rsidDel="00000000" w:rsidP="00000000" w:rsidRDefault="00000000" w:rsidRPr="00000000" w14:paraId="0000035D">
      <w:pPr>
        <w:ind w:left="0" w:firstLine="72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Raies et chimères (200 Ma)</w:t>
      </w:r>
    </w:p>
    <w:p w:rsidR="00000000" w:rsidDel="00000000" w:rsidP="00000000" w:rsidRDefault="00000000" w:rsidRPr="00000000" w14:paraId="0000035E">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Caractère dérivé : squelette </w:t>
      </w:r>
      <w:r w:rsidDel="00000000" w:rsidR="00000000" w:rsidRPr="00000000">
        <w:rPr>
          <w:rFonts w:ascii="PT Serif" w:cs="PT Serif" w:eastAsia="PT Serif" w:hAnsi="PT Serif"/>
          <w:b w:val="1"/>
          <w:color w:val="222222"/>
          <w:sz w:val="24"/>
          <w:szCs w:val="24"/>
          <w:highlight w:val="white"/>
          <w:rtl w:val="0"/>
        </w:rPr>
        <w:t xml:space="preserve">cartilagineux</w:t>
      </w:r>
      <w:r w:rsidDel="00000000" w:rsidR="00000000" w:rsidRPr="00000000">
        <w:rPr>
          <w:rFonts w:ascii="PT Serif" w:cs="PT Serif" w:eastAsia="PT Serif" w:hAnsi="PT Serif"/>
          <w:color w:val="222222"/>
          <w:sz w:val="24"/>
          <w:szCs w:val="24"/>
          <w:highlight w:val="white"/>
          <w:rtl w:val="0"/>
        </w:rPr>
        <w:t xml:space="preserve"> (renforcé par du carbonate de calcium)</w:t>
      </w:r>
    </w:p>
    <w:p w:rsidR="00000000" w:rsidDel="00000000" w:rsidP="00000000" w:rsidRDefault="00000000" w:rsidRPr="00000000" w14:paraId="0000035F">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Autres traits: </w:t>
      </w:r>
      <w:r w:rsidDel="00000000" w:rsidR="00000000" w:rsidRPr="00000000">
        <w:rPr>
          <w:rFonts w:ascii="PT Serif" w:cs="PT Serif" w:eastAsia="PT Serif" w:hAnsi="PT Serif"/>
          <w:b w:val="1"/>
          <w:color w:val="222222"/>
          <w:sz w:val="24"/>
          <w:szCs w:val="24"/>
          <w:highlight w:val="white"/>
          <w:rtl w:val="0"/>
        </w:rPr>
        <w:t xml:space="preserve">Valvule spirale</w:t>
      </w:r>
      <w:r w:rsidDel="00000000" w:rsidR="00000000" w:rsidRPr="00000000">
        <w:rPr>
          <w:rFonts w:ascii="PT Serif" w:cs="PT Serif" w:eastAsia="PT Serif" w:hAnsi="PT Serif"/>
          <w:color w:val="222222"/>
          <w:sz w:val="24"/>
          <w:szCs w:val="24"/>
          <w:highlight w:val="white"/>
          <w:rtl w:val="0"/>
        </w:rPr>
        <w:t xml:space="preserve"> dans l’intestin, excellent sens de l’odorat</w:t>
      </w:r>
    </w:p>
    <w:p w:rsidR="00000000" w:rsidDel="00000000" w:rsidP="00000000" w:rsidRDefault="00000000" w:rsidRPr="00000000" w14:paraId="00000360">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Dentition:</w:t>
      </w:r>
    </w:p>
    <w:p w:rsidR="00000000" w:rsidDel="00000000" w:rsidP="00000000" w:rsidRDefault="00000000" w:rsidRPr="00000000" w14:paraId="00000361">
      <w:pPr>
        <w:ind w:left="0" w:firstLine="72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w:t>
      </w:r>
      <w:r w:rsidDel="00000000" w:rsidR="00000000" w:rsidRPr="00000000">
        <w:rPr>
          <w:rFonts w:ascii="PT Serif" w:cs="PT Serif" w:eastAsia="PT Serif" w:hAnsi="PT Serif"/>
          <w:b w:val="1"/>
          <w:color w:val="222222"/>
          <w:sz w:val="24"/>
          <w:szCs w:val="24"/>
          <w:highlight w:val="white"/>
          <w:rtl w:val="0"/>
        </w:rPr>
        <w:t xml:space="preserve">Écailles</w:t>
      </w:r>
      <w:r w:rsidDel="00000000" w:rsidR="00000000" w:rsidRPr="00000000">
        <w:rPr>
          <w:rFonts w:ascii="PT Serif" w:cs="PT Serif" w:eastAsia="PT Serif" w:hAnsi="PT Serif"/>
          <w:color w:val="222222"/>
          <w:sz w:val="24"/>
          <w:szCs w:val="24"/>
          <w:highlight w:val="white"/>
          <w:rtl w:val="0"/>
        </w:rPr>
        <w:t xml:space="preserve"> modifiées</w:t>
      </w:r>
    </w:p>
    <w:p w:rsidR="00000000" w:rsidDel="00000000" w:rsidP="00000000" w:rsidRDefault="00000000" w:rsidRPr="00000000" w14:paraId="00000362">
      <w:pPr>
        <w:ind w:left="0" w:firstLine="72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Dents sur plus de 20 rangées</w:t>
      </w:r>
    </w:p>
    <w:p w:rsidR="00000000" w:rsidDel="00000000" w:rsidP="00000000" w:rsidRDefault="00000000" w:rsidRPr="00000000" w14:paraId="00000363">
      <w:pPr>
        <w:ind w:left="0" w:firstLine="72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Remplacement continuel.</w:t>
      </w:r>
    </w:p>
    <w:p w:rsidR="00000000" w:rsidDel="00000000" w:rsidP="00000000" w:rsidRDefault="00000000" w:rsidRPr="00000000" w14:paraId="00000364">
      <w:pPr>
        <w:ind w:left="72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Structure interne de la mâchoire permet la projection vers l’avant. Mâchoires non fusionnée au crâne, permet plus de mouvement.</w:t>
      </w:r>
    </w:p>
    <w:p w:rsidR="00000000" w:rsidDel="00000000" w:rsidP="00000000" w:rsidRDefault="00000000" w:rsidRPr="00000000" w14:paraId="00000365">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Profil hydrodynamique:</w:t>
      </w:r>
    </w:p>
    <w:p w:rsidR="00000000" w:rsidDel="00000000" w:rsidP="00000000" w:rsidRDefault="00000000" w:rsidRPr="00000000" w14:paraId="00000366">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Ils ne dorment pas beaucoup ou peuvent réduire l’activité de son cerveau donc être dans un état semi-conscient alors récupére un peu. Puisque vit dans les eaux pélagique, il doit tjs être en mouvement. </w:t>
      </w:r>
    </w:p>
    <w:p w:rsidR="00000000" w:rsidDel="00000000" w:rsidP="00000000" w:rsidRDefault="00000000" w:rsidRPr="00000000" w14:paraId="00000367">
      <w:pPr>
        <w:ind w:left="0" w:firstLine="72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Nageoires paires musculeuses qui permettent de « planer » </w:t>
      </w:r>
    </w:p>
    <w:p w:rsidR="00000000" w:rsidDel="00000000" w:rsidP="00000000" w:rsidRDefault="00000000" w:rsidRPr="00000000" w14:paraId="00000368">
      <w:pPr>
        <w:ind w:left="0" w:firstLine="72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Nageoire caudale hétérocerque (orientation et propulsion) </w:t>
      </w:r>
    </w:p>
    <w:p w:rsidR="00000000" w:rsidDel="00000000" w:rsidP="00000000" w:rsidRDefault="00000000" w:rsidRPr="00000000" w14:paraId="00000369">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Les poissons cartilagineux (</w:t>
      </w:r>
      <w:r w:rsidDel="00000000" w:rsidR="00000000" w:rsidRPr="00000000">
        <w:rPr>
          <w:rFonts w:ascii="PT Serif" w:cs="PT Serif" w:eastAsia="PT Serif" w:hAnsi="PT Serif"/>
          <w:i w:val="1"/>
          <w:color w:val="222222"/>
          <w:sz w:val="24"/>
          <w:szCs w:val="24"/>
          <w:highlight w:val="white"/>
          <w:rtl w:val="0"/>
        </w:rPr>
        <w:t xml:space="preserve">Chondrichtyens</w:t>
      </w:r>
      <w:r w:rsidDel="00000000" w:rsidR="00000000" w:rsidRPr="00000000">
        <w:rPr>
          <w:rFonts w:ascii="PT Serif" w:cs="PT Serif" w:eastAsia="PT Serif" w:hAnsi="PT Serif"/>
          <w:color w:val="222222"/>
          <w:sz w:val="24"/>
          <w:szCs w:val="24"/>
          <w:highlight w:val="white"/>
          <w:rtl w:val="0"/>
        </w:rPr>
        <w:t xml:space="preserve">): Surtout des prédateurs redoutables mais les plus gros sont des planctonophages (mangent beaucoup beaucoup de plancton)</w:t>
      </w:r>
    </w:p>
    <w:p w:rsidR="00000000" w:rsidDel="00000000" w:rsidP="00000000" w:rsidRDefault="00000000" w:rsidRPr="00000000" w14:paraId="0000036A">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Reproduction: Fécondation </w:t>
      </w:r>
      <w:r w:rsidDel="00000000" w:rsidR="00000000" w:rsidRPr="00000000">
        <w:rPr>
          <w:rFonts w:ascii="PT Serif" w:cs="PT Serif" w:eastAsia="PT Serif" w:hAnsi="PT Serif"/>
          <w:b w:val="1"/>
          <w:color w:val="222222"/>
          <w:sz w:val="24"/>
          <w:szCs w:val="24"/>
          <w:highlight w:val="white"/>
          <w:rtl w:val="0"/>
        </w:rPr>
        <w:t xml:space="preserve">interne </w:t>
      </w:r>
      <w:r w:rsidDel="00000000" w:rsidR="00000000" w:rsidRPr="00000000">
        <w:rPr>
          <w:rFonts w:ascii="PT Serif" w:cs="PT Serif" w:eastAsia="PT Serif" w:hAnsi="PT Serif"/>
          <w:color w:val="222222"/>
          <w:sz w:val="24"/>
          <w:szCs w:val="24"/>
          <w:highlight w:val="white"/>
          <w:rtl w:val="0"/>
        </w:rPr>
        <w:t xml:space="preserve">fait grâce aux organes mâle les ptérygopodes</w:t>
      </w:r>
    </w:p>
    <w:p w:rsidR="00000000" w:rsidDel="00000000" w:rsidP="00000000" w:rsidRDefault="00000000" w:rsidRPr="00000000" w14:paraId="0000036B">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Plusieurs mode de reproduction: </w:t>
      </w:r>
    </w:p>
    <w:p w:rsidR="00000000" w:rsidDel="00000000" w:rsidP="00000000" w:rsidRDefault="00000000" w:rsidRPr="00000000" w14:paraId="0000036C">
      <w:pPr>
        <w:ind w:left="0" w:firstLine="72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Ovipare: pond des oeufs</w:t>
      </w:r>
    </w:p>
    <w:p w:rsidR="00000000" w:rsidDel="00000000" w:rsidP="00000000" w:rsidRDefault="00000000" w:rsidRPr="00000000" w14:paraId="0000036D">
      <w:pPr>
        <w:ind w:left="72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Ovovivipare: oeufs à l’intérieur et éclosent à l’intérieur, mais il n’y a pas d’échange entre la mère et l’oeuf, donne naissance à un être tout formé </w:t>
      </w:r>
    </w:p>
    <w:p w:rsidR="00000000" w:rsidDel="00000000" w:rsidP="00000000" w:rsidRDefault="00000000" w:rsidRPr="00000000" w14:paraId="0000036E">
      <w:pPr>
        <w:ind w:left="0" w:firstLine="72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Vivipare: échange entre mère et jeune, pas d’oeuf</w:t>
      </w:r>
    </w:p>
    <w:p w:rsidR="00000000" w:rsidDel="00000000" w:rsidP="00000000" w:rsidRDefault="00000000" w:rsidRPr="00000000" w14:paraId="0000036F">
      <w:pPr>
        <w:ind w:left="0" w:firstLine="720"/>
        <w:jc w:val="both"/>
        <w:rPr>
          <w:rFonts w:ascii="PT Serif" w:cs="PT Serif" w:eastAsia="PT Serif" w:hAnsi="PT Serif"/>
          <w:color w:val="222222"/>
          <w:sz w:val="24"/>
          <w:szCs w:val="24"/>
          <w:highlight w:val="white"/>
        </w:rPr>
      </w:pPr>
      <w:r w:rsidDel="00000000" w:rsidR="00000000" w:rsidRPr="00000000">
        <w:rPr>
          <w:rtl w:val="0"/>
        </w:rPr>
      </w:r>
    </w:p>
    <w:p w:rsidR="00000000" w:rsidDel="00000000" w:rsidP="00000000" w:rsidRDefault="00000000" w:rsidRPr="00000000" w14:paraId="00000370">
      <w:pPr>
        <w:ind w:left="0" w:firstLine="0"/>
        <w:jc w:val="both"/>
        <w:rPr>
          <w:rFonts w:ascii="PT Serif" w:cs="PT Serif" w:eastAsia="PT Serif" w:hAnsi="PT Serif"/>
          <w:color w:val="222222"/>
          <w:sz w:val="24"/>
          <w:szCs w:val="24"/>
          <w:highlight w:val="white"/>
          <w:u w:val="single"/>
        </w:rPr>
      </w:pPr>
      <w:r w:rsidDel="00000000" w:rsidR="00000000" w:rsidRPr="00000000">
        <w:rPr>
          <w:rFonts w:ascii="PT Serif" w:cs="PT Serif" w:eastAsia="PT Serif" w:hAnsi="PT Serif"/>
          <w:color w:val="222222"/>
          <w:sz w:val="24"/>
          <w:szCs w:val="24"/>
          <w:highlight w:val="white"/>
          <w:u w:val="single"/>
          <w:rtl w:val="0"/>
        </w:rPr>
        <w:t xml:space="preserve">17.7 Les poissons osseux (Ostéichthyens) </w:t>
      </w:r>
    </w:p>
    <w:p w:rsidR="00000000" w:rsidDel="00000000" w:rsidP="00000000" w:rsidRDefault="00000000" w:rsidRPr="00000000" w14:paraId="00000371">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Poissons à </w:t>
      </w:r>
      <w:r w:rsidDel="00000000" w:rsidR="00000000" w:rsidRPr="00000000">
        <w:rPr>
          <w:rFonts w:ascii="PT Serif" w:cs="PT Serif" w:eastAsia="PT Serif" w:hAnsi="PT Serif"/>
          <w:b w:val="1"/>
          <w:color w:val="222222"/>
          <w:sz w:val="24"/>
          <w:szCs w:val="24"/>
          <w:highlight w:val="white"/>
          <w:rtl w:val="0"/>
        </w:rPr>
        <w:t xml:space="preserve">nageoires rayonnées</w:t>
      </w:r>
      <w:r w:rsidDel="00000000" w:rsidR="00000000" w:rsidRPr="00000000">
        <w:rPr>
          <w:rFonts w:ascii="PT Serif" w:cs="PT Serif" w:eastAsia="PT Serif" w:hAnsi="PT Serif"/>
          <w:color w:val="222222"/>
          <w:sz w:val="24"/>
          <w:szCs w:val="24"/>
          <w:highlight w:val="white"/>
          <w:rtl w:val="0"/>
        </w:rPr>
        <w:t xml:space="preserve"> (actinoptérygiens):  endosquelette ossifié (phosphate de calcium). La moitié des vertébrés sont des poissons à nageoires rayonnées. </w:t>
      </w:r>
    </w:p>
    <w:p w:rsidR="00000000" w:rsidDel="00000000" w:rsidP="00000000" w:rsidRDefault="00000000" w:rsidRPr="00000000" w14:paraId="00000372">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w:t>
      </w:r>
      <w:r w:rsidDel="00000000" w:rsidR="00000000" w:rsidRPr="00000000">
        <w:rPr>
          <w:rFonts w:ascii="PT Serif" w:cs="PT Serif" w:eastAsia="PT Serif" w:hAnsi="PT Serif"/>
          <w:b w:val="1"/>
          <w:color w:val="222222"/>
          <w:sz w:val="24"/>
          <w:szCs w:val="24"/>
          <w:highlight w:val="white"/>
          <w:rtl w:val="0"/>
        </w:rPr>
        <w:t xml:space="preserve">Poisson</w:t>
      </w:r>
      <w:r w:rsidDel="00000000" w:rsidR="00000000" w:rsidRPr="00000000">
        <w:rPr>
          <w:rFonts w:ascii="PT Serif" w:cs="PT Serif" w:eastAsia="PT Serif" w:hAnsi="PT Serif"/>
          <w:color w:val="222222"/>
          <w:sz w:val="24"/>
          <w:szCs w:val="24"/>
          <w:highlight w:val="white"/>
          <w:rtl w:val="0"/>
        </w:rPr>
        <w:t xml:space="preserve">: grande diversité de forme du corps, d’écologie et de comportement. Certains poissons nagent avec le corps et la queue, d’autres juste avec les nageoires.</w:t>
      </w:r>
    </w:p>
    <w:p w:rsidR="00000000" w:rsidDel="00000000" w:rsidP="00000000" w:rsidRDefault="00000000" w:rsidRPr="00000000" w14:paraId="00000373">
      <w:pPr>
        <w:ind w:left="0" w:firstLine="0"/>
        <w:jc w:val="both"/>
        <w:rPr>
          <w:rFonts w:ascii="PT Serif" w:cs="PT Serif" w:eastAsia="PT Serif" w:hAnsi="PT Serif"/>
          <w:color w:val="222222"/>
          <w:sz w:val="24"/>
          <w:szCs w:val="24"/>
          <w:highlight w:val="white"/>
        </w:rPr>
      </w:pPr>
      <w:r w:rsidDel="00000000" w:rsidR="00000000" w:rsidRPr="00000000">
        <w:rPr>
          <w:rtl w:val="0"/>
        </w:rPr>
      </w:r>
    </w:p>
    <w:p w:rsidR="00000000" w:rsidDel="00000000" w:rsidP="00000000" w:rsidRDefault="00000000" w:rsidRPr="00000000" w14:paraId="00000374">
      <w:pPr>
        <w:ind w:left="0" w:firstLine="0"/>
        <w:jc w:val="both"/>
        <w:rPr>
          <w:rFonts w:ascii="PT Serif" w:cs="PT Serif" w:eastAsia="PT Serif" w:hAnsi="PT Serif"/>
          <w:color w:val="222222"/>
          <w:sz w:val="24"/>
          <w:szCs w:val="24"/>
          <w:highlight w:val="white"/>
          <w:u w:val="single"/>
        </w:rPr>
      </w:pPr>
      <w:r w:rsidDel="00000000" w:rsidR="00000000" w:rsidRPr="00000000">
        <w:rPr>
          <w:rtl w:val="0"/>
        </w:rPr>
      </w:r>
    </w:p>
    <w:p w:rsidR="00000000" w:rsidDel="00000000" w:rsidP="00000000" w:rsidRDefault="00000000" w:rsidRPr="00000000" w14:paraId="00000375">
      <w:pPr>
        <w:ind w:left="0" w:firstLine="0"/>
        <w:jc w:val="both"/>
        <w:rPr>
          <w:rFonts w:ascii="PT Serif" w:cs="PT Serif" w:eastAsia="PT Serif" w:hAnsi="PT Serif"/>
          <w:color w:val="222222"/>
          <w:sz w:val="24"/>
          <w:szCs w:val="24"/>
          <w:highlight w:val="white"/>
          <w:u w:val="single"/>
        </w:rPr>
      </w:pPr>
      <w:r w:rsidDel="00000000" w:rsidR="00000000" w:rsidRPr="00000000">
        <w:rPr>
          <w:rtl w:val="0"/>
        </w:rPr>
      </w:r>
    </w:p>
    <w:p w:rsidR="00000000" w:rsidDel="00000000" w:rsidP="00000000" w:rsidRDefault="00000000" w:rsidRPr="00000000" w14:paraId="00000376">
      <w:pPr>
        <w:ind w:left="0" w:firstLine="0"/>
        <w:jc w:val="both"/>
        <w:rPr>
          <w:rFonts w:ascii="PT Serif" w:cs="PT Serif" w:eastAsia="PT Serif" w:hAnsi="PT Serif"/>
          <w:color w:val="222222"/>
          <w:sz w:val="24"/>
          <w:szCs w:val="24"/>
          <w:highlight w:val="white"/>
          <w:u w:val="single"/>
        </w:rPr>
      </w:pPr>
      <w:r w:rsidDel="00000000" w:rsidR="00000000" w:rsidRPr="00000000">
        <w:rPr>
          <w:rtl w:val="0"/>
        </w:rPr>
      </w:r>
    </w:p>
    <w:p w:rsidR="00000000" w:rsidDel="00000000" w:rsidP="00000000" w:rsidRDefault="00000000" w:rsidRPr="00000000" w14:paraId="00000377">
      <w:pPr>
        <w:ind w:left="0" w:firstLine="0"/>
        <w:jc w:val="both"/>
        <w:rPr>
          <w:rFonts w:ascii="PT Serif" w:cs="PT Serif" w:eastAsia="PT Serif" w:hAnsi="PT Serif"/>
          <w:color w:val="222222"/>
          <w:sz w:val="24"/>
          <w:szCs w:val="24"/>
          <w:highlight w:val="white"/>
          <w:u w:val="single"/>
        </w:rPr>
      </w:pPr>
      <w:r w:rsidDel="00000000" w:rsidR="00000000" w:rsidRPr="00000000">
        <w:rPr>
          <w:rtl w:val="0"/>
        </w:rPr>
      </w:r>
    </w:p>
    <w:p w:rsidR="00000000" w:rsidDel="00000000" w:rsidP="00000000" w:rsidRDefault="00000000" w:rsidRPr="00000000" w14:paraId="00000378">
      <w:pPr>
        <w:ind w:left="0" w:firstLine="0"/>
        <w:jc w:val="both"/>
        <w:rPr>
          <w:rFonts w:ascii="PT Serif" w:cs="PT Serif" w:eastAsia="PT Serif" w:hAnsi="PT Serif"/>
          <w:color w:val="222222"/>
          <w:sz w:val="24"/>
          <w:szCs w:val="24"/>
          <w:highlight w:val="white"/>
          <w:u w:val="single"/>
        </w:rPr>
      </w:pPr>
      <w:r w:rsidDel="00000000" w:rsidR="00000000" w:rsidRPr="00000000">
        <w:rPr>
          <w:rtl w:val="0"/>
        </w:rPr>
      </w:r>
    </w:p>
    <w:p w:rsidR="00000000" w:rsidDel="00000000" w:rsidP="00000000" w:rsidRDefault="00000000" w:rsidRPr="00000000" w14:paraId="00000379">
      <w:pPr>
        <w:ind w:left="0" w:firstLine="0"/>
        <w:jc w:val="both"/>
        <w:rPr>
          <w:rFonts w:ascii="PT Serif" w:cs="PT Serif" w:eastAsia="PT Serif" w:hAnsi="PT Serif"/>
          <w:color w:val="222222"/>
          <w:sz w:val="24"/>
          <w:szCs w:val="24"/>
          <w:highlight w:val="white"/>
          <w:u w:val="single"/>
        </w:rPr>
      </w:pPr>
      <w:r w:rsidDel="00000000" w:rsidR="00000000" w:rsidRPr="00000000">
        <w:rPr>
          <w:rFonts w:ascii="PT Serif" w:cs="PT Serif" w:eastAsia="PT Serif" w:hAnsi="PT Serif"/>
          <w:color w:val="222222"/>
          <w:sz w:val="24"/>
          <w:szCs w:val="24"/>
          <w:highlight w:val="white"/>
          <w:u w:val="single"/>
          <w:rtl w:val="0"/>
        </w:rPr>
        <w:t xml:space="preserve">17.8 Les sarcoptérygiens</w:t>
      </w:r>
    </w:p>
    <w:p w:rsidR="00000000" w:rsidDel="00000000" w:rsidP="00000000" w:rsidRDefault="00000000" w:rsidRPr="00000000" w14:paraId="0000037A">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Sarcoptérygiens (poissons à nageoires </w:t>
      </w:r>
      <w:r w:rsidDel="00000000" w:rsidR="00000000" w:rsidRPr="00000000">
        <w:rPr>
          <w:rFonts w:ascii="PT Serif" w:cs="PT Serif" w:eastAsia="PT Serif" w:hAnsi="PT Serif"/>
          <w:b w:val="1"/>
          <w:color w:val="222222"/>
          <w:sz w:val="24"/>
          <w:szCs w:val="24"/>
          <w:highlight w:val="white"/>
          <w:rtl w:val="0"/>
        </w:rPr>
        <w:t xml:space="preserve">lobées</w:t>
      </w:r>
      <w:r w:rsidDel="00000000" w:rsidR="00000000" w:rsidRPr="00000000">
        <w:rPr>
          <w:rFonts w:ascii="PT Serif" w:cs="PT Serif" w:eastAsia="PT Serif" w:hAnsi="PT Serif"/>
          <w:color w:val="222222"/>
          <w:sz w:val="24"/>
          <w:szCs w:val="24"/>
          <w:highlight w:val="white"/>
          <w:rtl w:val="0"/>
        </w:rPr>
        <w:t xml:space="preserve">):</w:t>
      </w:r>
    </w:p>
    <w:p w:rsidR="00000000" w:rsidDel="00000000" w:rsidP="00000000" w:rsidRDefault="00000000" w:rsidRPr="00000000" w14:paraId="0000037B">
      <w:pPr>
        <w:ind w:left="0" w:firstLine="72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- 3 groupes importants: coelacanthe, dipneustes, tétrapodes</w:t>
      </w:r>
    </w:p>
    <w:p w:rsidR="00000000" w:rsidDel="00000000" w:rsidP="00000000" w:rsidRDefault="00000000" w:rsidRPr="00000000" w14:paraId="0000037C">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Coelacanthe: </w:t>
      </w:r>
      <w:r w:rsidDel="00000000" w:rsidR="00000000" w:rsidRPr="00000000">
        <w:rPr>
          <w:rFonts w:ascii="PT Serif" w:cs="PT Serif" w:eastAsia="PT Serif" w:hAnsi="PT Serif"/>
          <w:b w:val="1"/>
          <w:color w:val="222222"/>
          <w:sz w:val="24"/>
          <w:szCs w:val="24"/>
          <w:highlight w:val="white"/>
          <w:rtl w:val="0"/>
        </w:rPr>
        <w:t xml:space="preserve">Homologie</w:t>
      </w:r>
      <w:r w:rsidDel="00000000" w:rsidR="00000000" w:rsidRPr="00000000">
        <w:rPr>
          <w:rFonts w:ascii="PT Serif" w:cs="PT Serif" w:eastAsia="PT Serif" w:hAnsi="PT Serif"/>
          <w:color w:val="222222"/>
          <w:sz w:val="24"/>
          <w:szCs w:val="24"/>
          <w:highlight w:val="white"/>
          <w:rtl w:val="0"/>
        </w:rPr>
        <w:t xml:space="preserve"> des nageoires avec des os de tétrapodes, poissons avec poumons non fonctionnels </w:t>
      </w:r>
    </w:p>
    <w:p w:rsidR="00000000" w:rsidDel="00000000" w:rsidP="00000000" w:rsidRDefault="00000000" w:rsidRPr="00000000" w14:paraId="0000037D">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Poissons sarcoptérygiens: les dipneustes (poissons d’eau douce)</w:t>
      </w:r>
    </w:p>
    <w:p w:rsidR="00000000" w:rsidDel="00000000" w:rsidP="00000000" w:rsidRDefault="00000000" w:rsidRPr="00000000" w14:paraId="0000037E">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Poissons ayant des branchies et de poumons (homologues à ceux des tétrapodes)</w:t>
      </w:r>
    </w:p>
    <w:p w:rsidR="00000000" w:rsidDel="00000000" w:rsidP="00000000" w:rsidRDefault="00000000" w:rsidRPr="00000000" w14:paraId="0000037F">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Capable </w:t>
      </w:r>
      <w:r w:rsidDel="00000000" w:rsidR="00000000" w:rsidRPr="00000000">
        <w:rPr>
          <w:rFonts w:ascii="PT Serif" w:cs="PT Serif" w:eastAsia="PT Serif" w:hAnsi="PT Serif"/>
          <w:b w:val="1"/>
          <w:color w:val="222222"/>
          <w:sz w:val="24"/>
          <w:szCs w:val="24"/>
          <w:highlight w:val="white"/>
          <w:rtl w:val="0"/>
        </w:rPr>
        <w:t xml:space="preserve">d’estivation</w:t>
      </w:r>
      <w:r w:rsidDel="00000000" w:rsidR="00000000" w:rsidRPr="00000000">
        <w:rPr>
          <w:rFonts w:ascii="PT Serif" w:cs="PT Serif" w:eastAsia="PT Serif" w:hAnsi="PT Serif"/>
          <w:color w:val="222222"/>
          <w:sz w:val="24"/>
          <w:szCs w:val="24"/>
          <w:highlight w:val="white"/>
          <w:rtl w:val="0"/>
        </w:rPr>
        <w:t xml:space="preserve"> (léthargie (hibernation) pendant la saison chaude et sèche)</w:t>
      </w:r>
    </w:p>
    <w:p w:rsidR="00000000" w:rsidDel="00000000" w:rsidP="00000000" w:rsidRDefault="00000000" w:rsidRPr="00000000" w14:paraId="00000380">
      <w:pPr>
        <w:ind w:left="0" w:firstLine="0"/>
        <w:jc w:val="both"/>
        <w:rPr>
          <w:rFonts w:ascii="PT Serif" w:cs="PT Serif" w:eastAsia="PT Serif" w:hAnsi="PT Serif"/>
          <w:color w:val="222222"/>
          <w:sz w:val="24"/>
          <w:szCs w:val="24"/>
          <w:highlight w:val="white"/>
        </w:rPr>
      </w:pPr>
      <w:r w:rsidDel="00000000" w:rsidR="00000000" w:rsidRPr="00000000">
        <w:rPr>
          <w:rtl w:val="0"/>
        </w:rPr>
      </w:r>
    </w:p>
    <w:p w:rsidR="00000000" w:rsidDel="00000000" w:rsidP="00000000" w:rsidRDefault="00000000" w:rsidRPr="00000000" w14:paraId="00000381">
      <w:pPr>
        <w:ind w:left="0" w:firstLine="0"/>
        <w:jc w:val="both"/>
        <w:rPr>
          <w:rFonts w:ascii="PT Serif" w:cs="PT Serif" w:eastAsia="PT Serif" w:hAnsi="PT Serif"/>
          <w:color w:val="222222"/>
          <w:sz w:val="24"/>
          <w:szCs w:val="24"/>
          <w:highlight w:val="white"/>
          <w:u w:val="single"/>
        </w:rPr>
      </w:pPr>
      <w:r w:rsidDel="00000000" w:rsidR="00000000" w:rsidRPr="00000000">
        <w:rPr>
          <w:rFonts w:ascii="PT Serif" w:cs="PT Serif" w:eastAsia="PT Serif" w:hAnsi="PT Serif"/>
          <w:color w:val="222222"/>
          <w:sz w:val="24"/>
          <w:szCs w:val="24"/>
          <w:highlight w:val="white"/>
          <w:u w:val="single"/>
          <w:rtl w:val="0"/>
        </w:rPr>
        <w:t xml:space="preserve">17.9 Évolution des tétrapodes</w:t>
      </w:r>
    </w:p>
    <w:p w:rsidR="00000000" w:rsidDel="00000000" w:rsidP="00000000" w:rsidRDefault="00000000" w:rsidRPr="00000000" w14:paraId="00000382">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Tétrapodes: évolution de quatre membres locomoteurs à partir de nageoires paires</w:t>
      </w:r>
    </w:p>
    <w:p w:rsidR="00000000" w:rsidDel="00000000" w:rsidP="00000000" w:rsidRDefault="00000000" w:rsidRPr="00000000" w14:paraId="00000383">
      <w:pPr>
        <w:ind w:left="0" w:firstLine="0"/>
        <w:jc w:val="both"/>
        <w:rPr>
          <w:rFonts w:ascii="PT Serif" w:cs="PT Serif" w:eastAsia="PT Serif" w:hAnsi="PT Serif"/>
          <w:color w:val="222222"/>
          <w:sz w:val="24"/>
          <w:szCs w:val="24"/>
          <w:highlight w:val="white"/>
        </w:rPr>
      </w:pPr>
      <w:r w:rsidDel="00000000" w:rsidR="00000000" w:rsidRPr="00000000">
        <w:rPr>
          <w:rFonts w:ascii="PT Serif" w:cs="PT Serif" w:eastAsia="PT Serif" w:hAnsi="PT Serif"/>
          <w:color w:val="222222"/>
          <w:sz w:val="24"/>
          <w:szCs w:val="24"/>
          <w:highlight w:val="white"/>
          <w:rtl w:val="0"/>
        </w:rPr>
        <w:t xml:space="preserve">- Les premiers tétrapodes: mixture de vie aquatique et terrestres au Dévonien</w:t>
      </w:r>
    </w:p>
    <w:p w:rsidR="00000000" w:rsidDel="00000000" w:rsidP="00000000" w:rsidRDefault="00000000" w:rsidRPr="00000000" w14:paraId="00000384">
      <w:pPr>
        <w:ind w:left="0" w:firstLine="0"/>
        <w:jc w:val="both"/>
        <w:rPr>
          <w:rFonts w:ascii="PT Serif" w:cs="PT Serif" w:eastAsia="PT Serif" w:hAnsi="PT Serif"/>
          <w:color w:val="222222"/>
          <w:sz w:val="24"/>
          <w:szCs w:val="24"/>
          <w:highlight w:val="white"/>
        </w:rPr>
      </w:pPr>
      <w:r w:rsidDel="00000000" w:rsidR="00000000" w:rsidRPr="00000000">
        <w:rPr>
          <w:rtl w:val="0"/>
        </w:rPr>
      </w:r>
    </w:p>
    <w:sectPr>
      <w:headerReference r:id="rId32" w:type="default"/>
      <w:pgSz w:h="16834" w:w="11909"/>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rdo">
    <w:embedRegular w:fontKey="{00000000-0000-0000-0000-000000000000}" r:id="rId1" w:subsetted="0"/>
    <w:embedBold w:fontKey="{00000000-0000-0000-0000-000000000000}" r:id="rId2" w:subsetted="0"/>
    <w:embedItalic w:fontKey="{00000000-0000-0000-0000-000000000000}" r:id="rId3" w:subsetted="0"/>
  </w:font>
  <w:font w:name="PT Serif">
    <w:embedRegular w:fontKey="{00000000-0000-0000-0000-000000000000}" r:id="rId4" w:subsetted="0"/>
    <w:embedBold w:fontKey="{00000000-0000-0000-0000-000000000000}" r:id="rId5" w:subsetted="0"/>
    <w:embedItalic w:fontKey="{00000000-0000-0000-0000-000000000000}" r:id="rId6" w:subsetted="0"/>
    <w:embedBoldItalic w:fontKey="{00000000-0000-0000-0000-000000000000}" r:id="rId7"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85">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fr_CA"/>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image" Target="media/image3.jpg"/><Relationship Id="rId22" Type="http://schemas.openxmlformats.org/officeDocument/2006/relationships/image" Target="media/image23.jpg"/><Relationship Id="rId21" Type="http://schemas.openxmlformats.org/officeDocument/2006/relationships/image" Target="media/image22.png"/><Relationship Id="rId24" Type="http://schemas.openxmlformats.org/officeDocument/2006/relationships/image" Target="media/image8.jpg"/><Relationship Id="rId23" Type="http://schemas.openxmlformats.org/officeDocument/2006/relationships/image" Target="media/image18.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jpg"/><Relationship Id="rId26" Type="http://schemas.openxmlformats.org/officeDocument/2006/relationships/image" Target="media/image15.png"/><Relationship Id="rId25" Type="http://schemas.openxmlformats.org/officeDocument/2006/relationships/image" Target="media/image25.jpg"/><Relationship Id="rId28" Type="http://schemas.openxmlformats.org/officeDocument/2006/relationships/image" Target="media/image10.png"/><Relationship Id="rId27" Type="http://schemas.openxmlformats.org/officeDocument/2006/relationships/image" Target="media/image1.jpg"/><Relationship Id="rId5" Type="http://schemas.openxmlformats.org/officeDocument/2006/relationships/styles" Target="styles.xml"/><Relationship Id="rId6" Type="http://schemas.openxmlformats.org/officeDocument/2006/relationships/image" Target="media/image4.jpg"/><Relationship Id="rId29" Type="http://schemas.openxmlformats.org/officeDocument/2006/relationships/image" Target="media/image24.png"/><Relationship Id="rId7" Type="http://schemas.openxmlformats.org/officeDocument/2006/relationships/image" Target="media/image16.jpg"/><Relationship Id="rId8" Type="http://schemas.openxmlformats.org/officeDocument/2006/relationships/image" Target="media/image9.jpg"/><Relationship Id="rId31" Type="http://schemas.openxmlformats.org/officeDocument/2006/relationships/image" Target="media/image19.jpg"/><Relationship Id="rId30" Type="http://schemas.openxmlformats.org/officeDocument/2006/relationships/image" Target="media/image26.jpg"/><Relationship Id="rId11" Type="http://schemas.openxmlformats.org/officeDocument/2006/relationships/image" Target="media/image2.jpg"/><Relationship Id="rId10" Type="http://schemas.openxmlformats.org/officeDocument/2006/relationships/image" Target="media/image20.jpg"/><Relationship Id="rId32" Type="http://schemas.openxmlformats.org/officeDocument/2006/relationships/header" Target="header1.xml"/><Relationship Id="rId13" Type="http://schemas.openxmlformats.org/officeDocument/2006/relationships/image" Target="media/image17.jpg"/><Relationship Id="rId12" Type="http://schemas.openxmlformats.org/officeDocument/2006/relationships/image" Target="media/image11.jpg"/><Relationship Id="rId15" Type="http://schemas.openxmlformats.org/officeDocument/2006/relationships/image" Target="media/image6.jpg"/><Relationship Id="rId14" Type="http://schemas.openxmlformats.org/officeDocument/2006/relationships/image" Target="media/image21.jpg"/><Relationship Id="rId17" Type="http://schemas.openxmlformats.org/officeDocument/2006/relationships/image" Target="media/image7.jpg"/><Relationship Id="rId16" Type="http://schemas.openxmlformats.org/officeDocument/2006/relationships/image" Target="media/image14.jpg"/><Relationship Id="rId19" Type="http://schemas.openxmlformats.org/officeDocument/2006/relationships/image" Target="media/image12.jpg"/><Relationship Id="rId18" Type="http://schemas.openxmlformats.org/officeDocument/2006/relationships/image" Target="media/image13.jpg"/></Relationships>
</file>

<file path=word/_rels/fontTable.xml.rels><?xml version="1.0" encoding="UTF-8" standalone="yes"?><Relationships xmlns="http://schemas.openxmlformats.org/package/2006/relationships"><Relationship Id="rId1" Type="http://schemas.openxmlformats.org/officeDocument/2006/relationships/font" Target="fonts/Cardo-regular.ttf"/><Relationship Id="rId2" Type="http://schemas.openxmlformats.org/officeDocument/2006/relationships/font" Target="fonts/Cardo-bold.ttf"/><Relationship Id="rId3" Type="http://schemas.openxmlformats.org/officeDocument/2006/relationships/font" Target="fonts/Cardo-italic.ttf"/><Relationship Id="rId4" Type="http://schemas.openxmlformats.org/officeDocument/2006/relationships/font" Target="fonts/PTSerif-regular.ttf"/><Relationship Id="rId5" Type="http://schemas.openxmlformats.org/officeDocument/2006/relationships/font" Target="fonts/PTSerif-bold.ttf"/><Relationship Id="rId6" Type="http://schemas.openxmlformats.org/officeDocument/2006/relationships/font" Target="fonts/PTSerif-italic.ttf"/><Relationship Id="rId7" Type="http://schemas.openxmlformats.org/officeDocument/2006/relationships/font" Target="fonts/PTSerif-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