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0B95C" w14:textId="1260A529" w:rsidR="00764CEB" w:rsidRPr="00764CEB" w:rsidRDefault="00764CEB" w:rsidP="00764CEB">
      <w:pPr>
        <w:pStyle w:val="NormalWeb"/>
        <w:spacing w:before="0" w:beforeAutospacing="0" w:after="0" w:afterAutospacing="0"/>
        <w:rPr>
          <w:sz w:val="22"/>
          <w:szCs w:val="22"/>
          <w:lang w:val="fr-CA"/>
        </w:rPr>
      </w:pPr>
      <w:r w:rsidRPr="00764CEB">
        <w:rPr>
          <w:color w:val="000000"/>
          <w:sz w:val="22"/>
          <w:szCs w:val="22"/>
          <w:lang w:val="fr-CA"/>
        </w:rPr>
        <w:t>Expérience no.6 – L’</w:t>
      </w:r>
      <w:proofErr w:type="spellStart"/>
      <w:r w:rsidRPr="00764CEB">
        <w:rPr>
          <w:color w:val="000000"/>
          <w:sz w:val="22"/>
          <w:szCs w:val="22"/>
          <w:lang w:val="fr-CA"/>
        </w:rPr>
        <w:t>amination</w:t>
      </w:r>
      <w:proofErr w:type="spellEnd"/>
      <w:r w:rsidRPr="00764CEB">
        <w:rPr>
          <w:color w:val="000000"/>
          <w:sz w:val="22"/>
          <w:szCs w:val="22"/>
          <w:lang w:val="fr-CA"/>
        </w:rPr>
        <w:t xml:space="preserve"> réductrice de vanilline avec p-toluidine</w:t>
      </w:r>
    </w:p>
    <w:p w14:paraId="14C3B665" w14:textId="1A0321B8" w:rsidR="00764CEB" w:rsidRPr="00764CEB" w:rsidRDefault="00764CEB" w:rsidP="00764CEB">
      <w:pPr>
        <w:pStyle w:val="NormalWeb"/>
        <w:spacing w:before="0" w:beforeAutospacing="0" w:after="0" w:afterAutospacing="0"/>
        <w:rPr>
          <w:sz w:val="22"/>
          <w:szCs w:val="22"/>
          <w:lang w:val="fr-CA"/>
        </w:rPr>
      </w:pPr>
      <w:r w:rsidRPr="00764CEB">
        <w:rPr>
          <w:color w:val="000000"/>
          <w:sz w:val="22"/>
          <w:szCs w:val="22"/>
          <w:lang w:val="fr-CA"/>
        </w:rPr>
        <w:t>1</w:t>
      </w:r>
      <w:r w:rsidR="00513398">
        <w:rPr>
          <w:color w:val="000000"/>
          <w:sz w:val="22"/>
          <w:szCs w:val="22"/>
          <w:lang w:val="fr-CA"/>
        </w:rPr>
        <w:t>6</w:t>
      </w:r>
      <w:r w:rsidRPr="00764CEB">
        <w:rPr>
          <w:color w:val="000000"/>
          <w:sz w:val="22"/>
          <w:szCs w:val="22"/>
          <w:lang w:val="fr-CA"/>
        </w:rPr>
        <w:t xml:space="preserve"> novembre 2018</w:t>
      </w:r>
    </w:p>
    <w:p w14:paraId="33390E78" w14:textId="378972CE" w:rsidR="00764CEB" w:rsidRPr="00764CEB" w:rsidRDefault="00764CEB" w:rsidP="00764CEB">
      <w:pPr>
        <w:pStyle w:val="NormalWeb"/>
        <w:spacing w:before="0" w:beforeAutospacing="0" w:after="0" w:afterAutospacing="0"/>
        <w:rPr>
          <w:sz w:val="22"/>
          <w:szCs w:val="22"/>
          <w:lang w:val="fr-CA"/>
        </w:rPr>
      </w:pPr>
      <w:r w:rsidRPr="00764CEB">
        <w:rPr>
          <w:color w:val="000000"/>
          <w:sz w:val="22"/>
          <w:szCs w:val="22"/>
          <w:lang w:val="fr-CA"/>
        </w:rPr>
        <w:t>Démonstrateur</w:t>
      </w:r>
    </w:p>
    <w:p w14:paraId="2EECD9E7" w14:textId="6AA35558" w:rsidR="00764CEB" w:rsidRPr="00764CEB" w:rsidRDefault="00764CEB" w:rsidP="00764CEB">
      <w:pPr>
        <w:pStyle w:val="NormalWeb"/>
        <w:spacing w:before="0" w:beforeAutospacing="0" w:after="0" w:afterAutospacing="0"/>
        <w:rPr>
          <w:sz w:val="22"/>
          <w:szCs w:val="22"/>
          <w:lang w:val="fr-CA"/>
        </w:rPr>
      </w:pPr>
      <w:r w:rsidRPr="00764CEB">
        <w:rPr>
          <w:color w:val="000000"/>
          <w:sz w:val="22"/>
          <w:szCs w:val="22"/>
          <w:lang w:val="fr-CA"/>
        </w:rPr>
        <w:t>CHM 2523</w:t>
      </w:r>
    </w:p>
    <w:p w14:paraId="4F703142" w14:textId="77777777" w:rsidR="00485F86" w:rsidRPr="00764CEB" w:rsidRDefault="00370FF7" w:rsidP="00764CEB">
      <w:pPr>
        <w:spacing w:line="240" w:lineRule="auto"/>
        <w:rPr>
          <w:rFonts w:ascii="Times New Roman" w:hAnsi="Times New Roman" w:cs="Times New Roman"/>
        </w:rPr>
      </w:pPr>
    </w:p>
    <w:p w14:paraId="1E1E8F9D" w14:textId="77777777" w:rsidR="00764CEB" w:rsidRPr="007B0709" w:rsidRDefault="00764CEB" w:rsidP="00764CEB">
      <w:pPr>
        <w:spacing w:line="240" w:lineRule="auto"/>
        <w:rPr>
          <w:rFonts w:ascii="Times New Roman" w:hAnsi="Times New Roman" w:cs="Times New Roman"/>
          <w:u w:val="single"/>
        </w:rPr>
      </w:pPr>
      <w:r w:rsidRPr="007B0709">
        <w:rPr>
          <w:rFonts w:ascii="Times New Roman" w:hAnsi="Times New Roman" w:cs="Times New Roman"/>
          <w:u w:val="single"/>
        </w:rPr>
        <w:t xml:space="preserve">Introduction </w:t>
      </w:r>
    </w:p>
    <w:p w14:paraId="67ED9A24" w14:textId="39FCA949" w:rsidR="007B0709" w:rsidRDefault="007B0709" w:rsidP="007B0709">
      <w:pPr>
        <w:spacing w:line="240" w:lineRule="auto"/>
        <w:ind w:firstLine="720"/>
        <w:rPr>
          <w:rFonts w:ascii="Times New Roman" w:hAnsi="Times New Roman" w:cs="Times New Roman"/>
        </w:rPr>
      </w:pPr>
      <w:r>
        <w:rPr>
          <w:rFonts w:ascii="Times New Roman" w:hAnsi="Times New Roman" w:cs="Times New Roman"/>
        </w:rPr>
        <w:t>Le but du laboratoire est d’observer l’animation réductrice de la vanilline (un aldéhyde) avec la para-toluidine (une amine)</w:t>
      </w:r>
      <w:r w:rsidR="009D27F3">
        <w:rPr>
          <w:rFonts w:ascii="Times New Roman" w:hAnsi="Times New Roman" w:cs="Times New Roman"/>
        </w:rPr>
        <w:t>.</w:t>
      </w:r>
    </w:p>
    <w:p w14:paraId="16FA5B0F" w14:textId="262AAE3E" w:rsidR="00B979D0" w:rsidRDefault="00605A58" w:rsidP="007B0709">
      <w:pPr>
        <w:spacing w:line="240" w:lineRule="auto"/>
        <w:ind w:firstLine="720"/>
        <w:rPr>
          <w:rFonts w:ascii="Times New Roman" w:hAnsi="Times New Roman" w:cs="Times New Roman"/>
        </w:rPr>
      </w:pPr>
      <w:r>
        <w:rPr>
          <w:rFonts w:ascii="Times New Roman" w:hAnsi="Times New Roman" w:cs="Times New Roman"/>
        </w:rPr>
        <w:t>Les amines sont des bases qui sont capables d</w:t>
      </w:r>
      <w:r w:rsidRPr="00B979D0">
        <w:rPr>
          <w:rFonts w:ascii="Times New Roman" w:hAnsi="Times New Roman" w:cs="Times New Roman"/>
        </w:rPr>
        <w:t>’</w:t>
      </w:r>
      <w:r>
        <w:rPr>
          <w:rFonts w:ascii="Times New Roman" w:hAnsi="Times New Roman" w:cs="Times New Roman"/>
        </w:rPr>
        <w:t xml:space="preserve">accepter </w:t>
      </w:r>
      <w:r w:rsidR="00B979D0">
        <w:rPr>
          <w:rFonts w:ascii="Times New Roman" w:hAnsi="Times New Roman" w:cs="Times New Roman"/>
        </w:rPr>
        <w:t xml:space="preserve">des protons afin de former des ions ammonium. Elles sont des nucléophiles et plus elles ont de substituants de carbone, plus elles sont réactives. Le </w:t>
      </w:r>
      <w:proofErr w:type="spellStart"/>
      <w:r w:rsidR="00B979D0">
        <w:rPr>
          <w:rFonts w:ascii="Times New Roman" w:hAnsi="Times New Roman" w:cs="Times New Roman"/>
        </w:rPr>
        <w:t>trialkylamines</w:t>
      </w:r>
      <w:proofErr w:type="spellEnd"/>
      <w:r w:rsidR="00B979D0">
        <w:rPr>
          <w:rFonts w:ascii="Times New Roman" w:hAnsi="Times New Roman" w:cs="Times New Roman"/>
        </w:rPr>
        <w:t xml:space="preserve">, par exemple, ne sont pas </w:t>
      </w:r>
      <w:proofErr w:type="spellStart"/>
      <w:r w:rsidR="00B979D0">
        <w:rPr>
          <w:rFonts w:ascii="Times New Roman" w:hAnsi="Times New Roman" w:cs="Times New Roman"/>
        </w:rPr>
        <w:t>nucléophiliques</w:t>
      </w:r>
      <w:proofErr w:type="spellEnd"/>
      <w:r w:rsidR="00B979D0">
        <w:rPr>
          <w:rFonts w:ascii="Times New Roman" w:hAnsi="Times New Roman" w:cs="Times New Roman"/>
        </w:rPr>
        <w:t xml:space="preserve"> puisqu’elles sont trop encombrées </w:t>
      </w:r>
      <w:proofErr w:type="spellStart"/>
      <w:r w:rsidR="00B979D0">
        <w:rPr>
          <w:rFonts w:ascii="Times New Roman" w:hAnsi="Times New Roman" w:cs="Times New Roman"/>
        </w:rPr>
        <w:t>stériquement</w:t>
      </w:r>
      <w:proofErr w:type="spellEnd"/>
      <w:r w:rsidR="00B979D0">
        <w:rPr>
          <w:rFonts w:ascii="Times New Roman" w:hAnsi="Times New Roman" w:cs="Times New Roman"/>
        </w:rPr>
        <w:t>.</w:t>
      </w:r>
    </w:p>
    <w:p w14:paraId="3B246AE1" w14:textId="4C5E4227" w:rsidR="00AE14C2" w:rsidRPr="008A25E9" w:rsidRDefault="00B979D0" w:rsidP="00764CEB">
      <w:pPr>
        <w:spacing w:line="240" w:lineRule="auto"/>
        <w:rPr>
          <w:rFonts w:ascii="Times New Roman" w:hAnsi="Times New Roman" w:cs="Times New Roman"/>
        </w:rPr>
      </w:pPr>
      <w:r>
        <w:rPr>
          <w:rFonts w:ascii="Times New Roman" w:hAnsi="Times New Roman" w:cs="Times New Roman"/>
        </w:rPr>
        <w:tab/>
        <w:t>La formation d’une amine</w:t>
      </w:r>
      <w:r w:rsidR="00764CEB" w:rsidRPr="00764CEB">
        <w:rPr>
          <w:rFonts w:ascii="Times New Roman" w:hAnsi="Times New Roman" w:cs="Times New Roman"/>
        </w:rPr>
        <w:t xml:space="preserve"> </w:t>
      </w:r>
      <w:r>
        <w:rPr>
          <w:rFonts w:ascii="Times New Roman" w:hAnsi="Times New Roman" w:cs="Times New Roman"/>
        </w:rPr>
        <w:t xml:space="preserve">contenant un groupement alkyle est difficile, donc on peut effectuer une </w:t>
      </w:r>
      <w:proofErr w:type="spellStart"/>
      <w:r>
        <w:rPr>
          <w:rFonts w:ascii="Times New Roman" w:hAnsi="Times New Roman" w:cs="Times New Roman"/>
        </w:rPr>
        <w:t>amination</w:t>
      </w:r>
      <w:proofErr w:type="spellEnd"/>
      <w:r>
        <w:rPr>
          <w:rFonts w:ascii="Times New Roman" w:hAnsi="Times New Roman" w:cs="Times New Roman"/>
        </w:rPr>
        <w:t xml:space="preserve"> réductrice. Ceci s’agit d’un processus où le groupement carbonyle d’un aldéhyde ou d’une cétone </w:t>
      </w:r>
      <w:r w:rsidR="007B0709">
        <w:rPr>
          <w:rFonts w:ascii="Times New Roman" w:hAnsi="Times New Roman" w:cs="Times New Roman"/>
        </w:rPr>
        <w:t xml:space="preserve">(vanilline) </w:t>
      </w:r>
      <w:r>
        <w:rPr>
          <w:rFonts w:ascii="Times New Roman" w:hAnsi="Times New Roman" w:cs="Times New Roman"/>
        </w:rPr>
        <w:t xml:space="preserve">réagit avec une amine </w:t>
      </w:r>
      <w:r w:rsidR="007B0709">
        <w:rPr>
          <w:rFonts w:ascii="Times New Roman" w:hAnsi="Times New Roman" w:cs="Times New Roman"/>
        </w:rPr>
        <w:t xml:space="preserve">(p-toluidine) </w:t>
      </w:r>
      <w:r>
        <w:rPr>
          <w:rFonts w:ascii="Times New Roman" w:hAnsi="Times New Roman" w:cs="Times New Roman"/>
        </w:rPr>
        <w:t xml:space="preserve">afin de former une imine, puis en la réduisant. Voici le </w:t>
      </w:r>
      <w:r w:rsidRPr="008A25E9">
        <w:rPr>
          <w:rFonts w:ascii="Times New Roman" w:hAnsi="Times New Roman" w:cs="Times New Roman"/>
        </w:rPr>
        <w:t>mécanisme :</w:t>
      </w:r>
    </w:p>
    <w:p w14:paraId="5B96B301" w14:textId="48F95A8D" w:rsidR="00045F98" w:rsidRDefault="008A25E9" w:rsidP="00160D79">
      <w:pPr>
        <w:spacing w:line="240" w:lineRule="auto"/>
        <w:ind w:firstLine="720"/>
        <w:rPr>
          <w:rFonts w:ascii="Times New Roman" w:hAnsi="Times New Roman" w:cs="Times New Roman"/>
        </w:rPr>
      </w:pPr>
      <w:r w:rsidRPr="008A25E9">
        <w:rPr>
          <w:rFonts w:ascii="Times New Roman" w:hAnsi="Times New Roman" w:cs="Times New Roman"/>
        </w:rPr>
        <w:t>Figure 1 : réaction de la vanilline avec la para-toluidine afin de former un intermédiaire imine.</w:t>
      </w:r>
    </w:p>
    <w:p w14:paraId="2113A93E" w14:textId="49EA90B5" w:rsidR="008A25E9" w:rsidRPr="008A25E9" w:rsidRDefault="008A25E9" w:rsidP="00160D79">
      <w:pPr>
        <w:spacing w:line="240" w:lineRule="auto"/>
        <w:ind w:firstLine="720"/>
        <w:rPr>
          <w:rFonts w:ascii="Times New Roman" w:hAnsi="Times New Roman" w:cs="Times New Roman"/>
        </w:rPr>
      </w:pPr>
      <w:r>
        <w:rPr>
          <w:noProof/>
        </w:rPr>
        <w:drawing>
          <wp:inline distT="0" distB="0" distL="0" distR="0" wp14:anchorId="3756137C" wp14:editId="3433A990">
            <wp:extent cx="4292600" cy="16619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7030" t="10067" r="21368" b="54416"/>
                    <a:stretch/>
                  </pic:blipFill>
                  <pic:spPr bwMode="auto">
                    <a:xfrm>
                      <a:off x="0" y="0"/>
                      <a:ext cx="4377783" cy="1694918"/>
                    </a:xfrm>
                    <a:prstGeom prst="rect">
                      <a:avLst/>
                    </a:prstGeom>
                    <a:ln>
                      <a:noFill/>
                    </a:ln>
                    <a:extLst>
                      <a:ext uri="{53640926-AAD7-44D8-BBD7-CCE9431645EC}">
                        <a14:shadowObscured xmlns:a14="http://schemas.microsoft.com/office/drawing/2010/main"/>
                      </a:ext>
                    </a:extLst>
                  </pic:spPr>
                </pic:pic>
              </a:graphicData>
            </a:graphic>
          </wp:inline>
        </w:drawing>
      </w:r>
    </w:p>
    <w:p w14:paraId="7FF9D19B" w14:textId="1E8125E0" w:rsidR="00B43B67" w:rsidRPr="008A25E9" w:rsidRDefault="00160D79" w:rsidP="00160D79">
      <w:pPr>
        <w:spacing w:line="240" w:lineRule="auto"/>
        <w:ind w:firstLine="720"/>
        <w:rPr>
          <w:rFonts w:ascii="Times New Roman" w:hAnsi="Times New Roman" w:cs="Times New Roman"/>
        </w:rPr>
      </w:pPr>
      <w:r w:rsidRPr="008A25E9">
        <w:rPr>
          <w:rFonts w:ascii="Times New Roman" w:hAnsi="Times New Roman" w:cs="Times New Roman"/>
        </w:rPr>
        <w:t xml:space="preserve">Les amines </w:t>
      </w:r>
      <w:r>
        <w:rPr>
          <w:rFonts w:ascii="Times New Roman" w:hAnsi="Times New Roman" w:cs="Times New Roman"/>
        </w:rPr>
        <w:t xml:space="preserve">et ses dérivées sont très réactives donc elles se décomposent avec le temps. Il y a quelques techniques qui peuvent mettre fin à ceci, telle la formation d’un sel ammonium (réaction avec un acide pour enlever sa nucléophilie) ou l’ajout d’un groupement protecteur à son azote. </w:t>
      </w:r>
      <w:r w:rsidR="007B0709">
        <w:rPr>
          <w:rFonts w:ascii="Times New Roman" w:hAnsi="Times New Roman" w:cs="Times New Roman"/>
        </w:rPr>
        <w:t xml:space="preserve">Dans ce laboratoire, on </w:t>
      </w:r>
      <w:r w:rsidR="007B0709" w:rsidRPr="008A25E9">
        <w:rPr>
          <w:rFonts w:ascii="Times New Roman" w:hAnsi="Times New Roman" w:cs="Times New Roman"/>
        </w:rPr>
        <w:t>utilise le NaBH</w:t>
      </w:r>
      <w:r w:rsidR="007B0709" w:rsidRPr="008A25E9">
        <w:rPr>
          <w:rFonts w:ascii="Times New Roman" w:hAnsi="Times New Roman" w:cs="Times New Roman"/>
          <w:vertAlign w:val="subscript"/>
        </w:rPr>
        <w:t>4</w:t>
      </w:r>
      <w:r w:rsidR="007B0709" w:rsidRPr="008A25E9">
        <w:rPr>
          <w:rFonts w:ascii="Times New Roman" w:hAnsi="Times New Roman" w:cs="Times New Roman"/>
        </w:rPr>
        <w:t xml:space="preserve"> et l’éthanol. </w:t>
      </w:r>
      <w:r w:rsidRPr="008A25E9">
        <w:rPr>
          <w:rFonts w:ascii="Times New Roman" w:hAnsi="Times New Roman" w:cs="Times New Roman"/>
        </w:rPr>
        <w:t>Voici le mécanisme :</w:t>
      </w:r>
    </w:p>
    <w:p w14:paraId="3917AB00" w14:textId="368939CC" w:rsidR="00160D79" w:rsidRPr="008A25E9" w:rsidRDefault="008A25E9" w:rsidP="00160D79">
      <w:pPr>
        <w:spacing w:line="240" w:lineRule="auto"/>
        <w:ind w:firstLine="720"/>
        <w:rPr>
          <w:rFonts w:ascii="Times New Roman" w:hAnsi="Times New Roman" w:cs="Times New Roman"/>
        </w:rPr>
      </w:pPr>
      <w:r w:rsidRPr="008A25E9">
        <w:rPr>
          <w:rFonts w:ascii="Times New Roman" w:hAnsi="Times New Roman" w:cs="Times New Roman"/>
        </w:rPr>
        <w:t>Figure 2 : Réaction entre l’intermédiaire imine, le NaBH</w:t>
      </w:r>
      <w:r w:rsidRPr="008A25E9">
        <w:rPr>
          <w:rFonts w:ascii="Times New Roman" w:hAnsi="Times New Roman" w:cs="Times New Roman"/>
          <w:vertAlign w:val="subscript"/>
        </w:rPr>
        <w:t>4</w:t>
      </w:r>
      <w:r w:rsidRPr="008A25E9">
        <w:rPr>
          <w:rFonts w:ascii="Times New Roman" w:hAnsi="Times New Roman" w:cs="Times New Roman"/>
        </w:rPr>
        <w:t xml:space="preserve"> et l’éthanol afin de former un intermédiaire amine.</w:t>
      </w:r>
    </w:p>
    <w:p w14:paraId="497B0D04" w14:textId="55EB49EA" w:rsidR="008A25E9" w:rsidRPr="008A25E9" w:rsidRDefault="008A25E9" w:rsidP="00160D79">
      <w:pPr>
        <w:spacing w:line="240" w:lineRule="auto"/>
        <w:ind w:firstLine="720"/>
        <w:rPr>
          <w:rFonts w:ascii="Times New Roman" w:hAnsi="Times New Roman" w:cs="Times New Roman"/>
          <w:color w:val="FF0000"/>
        </w:rPr>
      </w:pPr>
      <w:r>
        <w:rPr>
          <w:noProof/>
        </w:rPr>
        <w:drawing>
          <wp:inline distT="0" distB="0" distL="0" distR="0" wp14:anchorId="6A57FBDE" wp14:editId="1A843E3A">
            <wp:extent cx="4730750" cy="10533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213" t="13486" r="20086" b="64862"/>
                    <a:stretch/>
                  </pic:blipFill>
                  <pic:spPr bwMode="auto">
                    <a:xfrm>
                      <a:off x="0" y="0"/>
                      <a:ext cx="4846993" cy="1079213"/>
                    </a:xfrm>
                    <a:prstGeom prst="rect">
                      <a:avLst/>
                    </a:prstGeom>
                    <a:ln>
                      <a:noFill/>
                    </a:ln>
                    <a:extLst>
                      <a:ext uri="{53640926-AAD7-44D8-BBD7-CCE9431645EC}">
                        <a14:shadowObscured xmlns:a14="http://schemas.microsoft.com/office/drawing/2010/main"/>
                      </a:ext>
                    </a:extLst>
                  </pic:spPr>
                </pic:pic>
              </a:graphicData>
            </a:graphic>
          </wp:inline>
        </w:drawing>
      </w:r>
    </w:p>
    <w:p w14:paraId="075062E2" w14:textId="73A93DBA" w:rsidR="00160D79" w:rsidRPr="00197532" w:rsidRDefault="00160D79" w:rsidP="00160D79">
      <w:pPr>
        <w:spacing w:line="240" w:lineRule="auto"/>
        <w:ind w:firstLine="720"/>
        <w:rPr>
          <w:rFonts w:ascii="Times New Roman" w:hAnsi="Times New Roman" w:cs="Times New Roman"/>
        </w:rPr>
      </w:pPr>
      <w:r>
        <w:rPr>
          <w:rFonts w:ascii="Times New Roman" w:hAnsi="Times New Roman" w:cs="Times New Roman"/>
        </w:rPr>
        <w:t xml:space="preserve">La réaction d’une amine avec un acide carboxylique (ou une de ses dérivés) </w:t>
      </w:r>
      <w:r w:rsidR="007B0709">
        <w:rPr>
          <w:rFonts w:ascii="Times New Roman" w:hAnsi="Times New Roman" w:cs="Times New Roman"/>
        </w:rPr>
        <w:t xml:space="preserve">forme une </w:t>
      </w:r>
      <w:proofErr w:type="spellStart"/>
      <w:r w:rsidR="007B0709">
        <w:rPr>
          <w:rFonts w:ascii="Times New Roman" w:hAnsi="Times New Roman" w:cs="Times New Roman"/>
        </w:rPr>
        <w:t>aminde</w:t>
      </w:r>
      <w:proofErr w:type="spellEnd"/>
      <w:r w:rsidR="007B0709">
        <w:rPr>
          <w:rFonts w:ascii="Times New Roman" w:hAnsi="Times New Roman" w:cs="Times New Roman"/>
        </w:rPr>
        <w:t xml:space="preserve"> (intermédiaire tétraédrique), suivi par l’expulsion du groupe partant. Les amines sont des faibles groupes partants donc la synthèse des amides est favorable à l’équilibre. Dans cette expérience, on ajoute de l’acide acétique </w:t>
      </w:r>
      <w:r w:rsidR="007B0709" w:rsidRPr="00197532">
        <w:rPr>
          <w:rFonts w:ascii="Times New Roman" w:hAnsi="Times New Roman" w:cs="Times New Roman"/>
        </w:rPr>
        <w:t>glacial et de l’anhydre acétique au mélange réactionnel afin d’obtenir un amide. Voici le mécanisme :</w:t>
      </w:r>
    </w:p>
    <w:p w14:paraId="64BF8CE2" w14:textId="3BA3B502" w:rsidR="007B0709" w:rsidRDefault="008A25E9" w:rsidP="00160D79">
      <w:pPr>
        <w:spacing w:line="240" w:lineRule="auto"/>
        <w:ind w:firstLine="720"/>
        <w:rPr>
          <w:rFonts w:ascii="Times New Roman" w:hAnsi="Times New Roman" w:cs="Times New Roman"/>
        </w:rPr>
      </w:pPr>
      <w:r w:rsidRPr="00197532">
        <w:rPr>
          <w:rFonts w:ascii="Times New Roman" w:hAnsi="Times New Roman" w:cs="Times New Roman"/>
        </w:rPr>
        <w:lastRenderedPageBreak/>
        <w:t>Figure 3 : Réaction entre l’intermédiaire amine, l’anhydre acétique (Ac</w:t>
      </w:r>
      <w:r w:rsidRPr="00197532">
        <w:rPr>
          <w:rFonts w:ascii="Times New Roman" w:hAnsi="Times New Roman" w:cs="Times New Roman"/>
          <w:vertAlign w:val="subscript"/>
        </w:rPr>
        <w:t>2</w:t>
      </w:r>
      <w:r w:rsidRPr="00197532">
        <w:rPr>
          <w:rFonts w:ascii="Times New Roman" w:hAnsi="Times New Roman" w:cs="Times New Roman"/>
        </w:rPr>
        <w:t>O)</w:t>
      </w:r>
      <w:r w:rsidR="00197532" w:rsidRPr="00197532">
        <w:rPr>
          <w:rFonts w:ascii="Times New Roman" w:hAnsi="Times New Roman" w:cs="Times New Roman"/>
        </w:rPr>
        <w:t xml:space="preserve"> et l’acide acétique (</w:t>
      </w:r>
      <w:proofErr w:type="spellStart"/>
      <w:r w:rsidR="00197532" w:rsidRPr="00197532">
        <w:rPr>
          <w:rFonts w:ascii="Times New Roman" w:hAnsi="Times New Roman" w:cs="Times New Roman"/>
        </w:rPr>
        <w:t>AcOH</w:t>
      </w:r>
      <w:proofErr w:type="spellEnd"/>
      <w:r w:rsidR="00197532" w:rsidRPr="00197532">
        <w:rPr>
          <w:rFonts w:ascii="Times New Roman" w:hAnsi="Times New Roman" w:cs="Times New Roman"/>
        </w:rPr>
        <w:t>) afin de former le produit finale amide.</w:t>
      </w:r>
    </w:p>
    <w:p w14:paraId="1263F475" w14:textId="1CB54F4B" w:rsidR="00197532" w:rsidRPr="00197532" w:rsidRDefault="00513398" w:rsidP="00160D79">
      <w:pPr>
        <w:spacing w:line="240" w:lineRule="auto"/>
        <w:ind w:firstLine="720"/>
        <w:rPr>
          <w:rFonts w:ascii="Times New Roman" w:hAnsi="Times New Roman" w:cs="Times New Roman"/>
        </w:rPr>
      </w:pPr>
      <w:r>
        <w:rPr>
          <w:noProof/>
        </w:rPr>
        <w:drawing>
          <wp:inline distT="0" distB="0" distL="0" distR="0" wp14:anchorId="29C758A7" wp14:editId="17487C58">
            <wp:extent cx="4279900" cy="3105768"/>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786" t="12346" r="26923" b="25356"/>
                    <a:stretch/>
                  </pic:blipFill>
                  <pic:spPr bwMode="auto">
                    <a:xfrm>
                      <a:off x="0" y="0"/>
                      <a:ext cx="4297968" cy="3118880"/>
                    </a:xfrm>
                    <a:prstGeom prst="rect">
                      <a:avLst/>
                    </a:prstGeom>
                    <a:ln>
                      <a:noFill/>
                    </a:ln>
                    <a:extLst>
                      <a:ext uri="{53640926-AAD7-44D8-BBD7-CCE9431645EC}">
                        <a14:shadowObscured xmlns:a14="http://schemas.microsoft.com/office/drawing/2010/main"/>
                      </a:ext>
                    </a:extLst>
                  </pic:spPr>
                </pic:pic>
              </a:graphicData>
            </a:graphic>
          </wp:inline>
        </w:drawing>
      </w:r>
    </w:p>
    <w:p w14:paraId="271C2D4D" w14:textId="23208F24" w:rsidR="002F496D" w:rsidRPr="00764CEB" w:rsidRDefault="002F496D" w:rsidP="007B0709">
      <w:pPr>
        <w:spacing w:line="240" w:lineRule="auto"/>
        <w:ind w:firstLine="720"/>
        <w:rPr>
          <w:rFonts w:ascii="Times New Roman" w:hAnsi="Times New Roman" w:cs="Times New Roman"/>
        </w:rPr>
      </w:pPr>
      <w:r>
        <w:rPr>
          <w:rFonts w:ascii="Times New Roman" w:hAnsi="Times New Roman" w:cs="Times New Roman"/>
        </w:rPr>
        <w:t xml:space="preserve">Lors de l’expérience, nous avons </w:t>
      </w:r>
      <w:r w:rsidRPr="002F496D">
        <w:rPr>
          <w:rFonts w:ascii="Times New Roman" w:hAnsi="Times New Roman" w:cs="Times New Roman"/>
        </w:rPr>
        <w:t>à utili</w:t>
      </w:r>
      <w:r>
        <w:rPr>
          <w:rFonts w:ascii="Times New Roman" w:hAnsi="Times New Roman" w:cs="Times New Roman"/>
        </w:rPr>
        <w:t>s</w:t>
      </w:r>
      <w:r w:rsidRPr="002F496D">
        <w:rPr>
          <w:rFonts w:ascii="Times New Roman" w:hAnsi="Times New Roman" w:cs="Times New Roman"/>
        </w:rPr>
        <w:t>er plusieu</w:t>
      </w:r>
      <w:r>
        <w:rPr>
          <w:rFonts w:ascii="Times New Roman" w:hAnsi="Times New Roman" w:cs="Times New Roman"/>
        </w:rPr>
        <w:t>rs techniques expérimentales, tel l’échauffement par bain de vapeur, la filtration sous vide Buchner et l</w:t>
      </w:r>
      <w:r w:rsidR="007B0709">
        <w:rPr>
          <w:rFonts w:ascii="Times New Roman" w:hAnsi="Times New Roman" w:cs="Times New Roman"/>
        </w:rPr>
        <w:t>’analyse par</w:t>
      </w:r>
      <w:r>
        <w:rPr>
          <w:rFonts w:ascii="Times New Roman" w:hAnsi="Times New Roman" w:cs="Times New Roman"/>
        </w:rPr>
        <w:t xml:space="preserve"> chromatographie sur couche mince (CCM).</w:t>
      </w:r>
      <w:r w:rsidR="007B0709">
        <w:rPr>
          <w:rFonts w:ascii="Times New Roman" w:hAnsi="Times New Roman" w:cs="Times New Roman"/>
        </w:rPr>
        <w:t xml:space="preserve"> </w:t>
      </w:r>
    </w:p>
    <w:p w14:paraId="64B34AA1" w14:textId="77777777" w:rsidR="00764CEB" w:rsidRPr="00764CEB" w:rsidRDefault="00764CEB" w:rsidP="00764CEB">
      <w:pPr>
        <w:spacing w:line="240" w:lineRule="auto"/>
        <w:rPr>
          <w:rFonts w:ascii="Times New Roman" w:hAnsi="Times New Roman" w:cs="Times New Roman"/>
        </w:rPr>
      </w:pPr>
    </w:p>
    <w:p w14:paraId="4D42DCED" w14:textId="6F72F5D6" w:rsidR="00764CEB" w:rsidRDefault="00764CEB" w:rsidP="00764CEB">
      <w:pPr>
        <w:spacing w:line="240" w:lineRule="auto"/>
        <w:rPr>
          <w:rFonts w:ascii="Times New Roman" w:hAnsi="Times New Roman" w:cs="Times New Roman"/>
          <w:u w:val="single"/>
        </w:rPr>
      </w:pPr>
      <w:r w:rsidRPr="00764CEB">
        <w:rPr>
          <w:rFonts w:ascii="Times New Roman" w:hAnsi="Times New Roman" w:cs="Times New Roman"/>
          <w:u w:val="single"/>
        </w:rPr>
        <w:t>Tableau des réactifs</w:t>
      </w:r>
    </w:p>
    <w:p w14:paraId="284E0922" w14:textId="620CEF61" w:rsidR="00511FC7" w:rsidRPr="006F19B0" w:rsidRDefault="00511FC7" w:rsidP="00764CEB">
      <w:pPr>
        <w:spacing w:line="240" w:lineRule="auto"/>
        <w:rPr>
          <w:rFonts w:ascii="Times New Roman" w:hAnsi="Times New Roman" w:cs="Times New Roman"/>
        </w:rPr>
      </w:pPr>
      <w:r>
        <w:rPr>
          <w:rFonts w:ascii="Times New Roman" w:hAnsi="Times New Roman" w:cs="Times New Roman"/>
        </w:rPr>
        <w:tab/>
        <w:t>Tableau</w:t>
      </w:r>
      <w:r w:rsidR="00A57518">
        <w:rPr>
          <w:rFonts w:ascii="Times New Roman" w:hAnsi="Times New Roman" w:cs="Times New Roman"/>
        </w:rPr>
        <w:t xml:space="preserve"> 1 : Tableau des réactifs du laboratoire 6.</w:t>
      </w:r>
    </w:p>
    <w:tbl>
      <w:tblPr>
        <w:tblStyle w:val="TableGrid"/>
        <w:tblW w:w="0" w:type="auto"/>
        <w:tblLook w:val="04A0" w:firstRow="1" w:lastRow="0" w:firstColumn="1" w:lastColumn="0" w:noHBand="0" w:noVBand="1"/>
      </w:tblPr>
      <w:tblGrid>
        <w:gridCol w:w="1870"/>
        <w:gridCol w:w="1870"/>
        <w:gridCol w:w="1870"/>
        <w:gridCol w:w="1870"/>
        <w:gridCol w:w="1870"/>
      </w:tblGrid>
      <w:tr w:rsidR="006F19B0" w14:paraId="771963A2" w14:textId="77777777" w:rsidTr="006F19B0">
        <w:tc>
          <w:tcPr>
            <w:tcW w:w="1870" w:type="dxa"/>
            <w:shd w:val="clear" w:color="auto" w:fill="D0CECE" w:themeFill="background2" w:themeFillShade="E6"/>
          </w:tcPr>
          <w:p w14:paraId="19225328" w14:textId="77777777" w:rsidR="006F19B0" w:rsidRDefault="006F19B0" w:rsidP="006F19B0">
            <w:pPr>
              <w:jc w:val="center"/>
              <w:rPr>
                <w:rFonts w:ascii="Times New Roman" w:hAnsi="Times New Roman" w:cs="Times New Roman"/>
              </w:rPr>
            </w:pPr>
            <w:r>
              <w:rPr>
                <w:rFonts w:ascii="Times New Roman" w:hAnsi="Times New Roman" w:cs="Times New Roman"/>
              </w:rPr>
              <w:t>Réactif</w:t>
            </w:r>
          </w:p>
        </w:tc>
        <w:tc>
          <w:tcPr>
            <w:tcW w:w="1870" w:type="dxa"/>
            <w:shd w:val="clear" w:color="auto" w:fill="D0CECE" w:themeFill="background2" w:themeFillShade="E6"/>
          </w:tcPr>
          <w:p w14:paraId="54DCDDF4" w14:textId="77777777" w:rsidR="006F19B0" w:rsidRDefault="006F19B0" w:rsidP="006F19B0">
            <w:pPr>
              <w:jc w:val="center"/>
              <w:rPr>
                <w:rFonts w:ascii="Times New Roman" w:hAnsi="Times New Roman" w:cs="Times New Roman"/>
              </w:rPr>
            </w:pPr>
            <w:r>
              <w:rPr>
                <w:rFonts w:ascii="Times New Roman" w:hAnsi="Times New Roman" w:cs="Times New Roman"/>
              </w:rPr>
              <w:t xml:space="preserve">Quantité </w:t>
            </w:r>
          </w:p>
          <w:p w14:paraId="383BAADD" w14:textId="77777777" w:rsidR="006F19B0" w:rsidRDefault="006F19B0" w:rsidP="006F19B0">
            <w:pPr>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g</w:t>
            </w:r>
            <w:proofErr w:type="gramEnd"/>
            <w:r>
              <w:rPr>
                <w:rFonts w:ascii="Times New Roman" w:hAnsi="Times New Roman" w:cs="Times New Roman"/>
              </w:rPr>
              <w:t>/</w:t>
            </w:r>
            <w:proofErr w:type="spellStart"/>
            <w:r>
              <w:rPr>
                <w:rFonts w:ascii="Times New Roman" w:hAnsi="Times New Roman" w:cs="Times New Roman"/>
              </w:rPr>
              <w:t>mL</w:t>
            </w:r>
            <w:proofErr w:type="spellEnd"/>
            <w:r>
              <w:rPr>
                <w:rFonts w:ascii="Times New Roman" w:hAnsi="Times New Roman" w:cs="Times New Roman"/>
              </w:rPr>
              <w:t>)</w:t>
            </w:r>
          </w:p>
        </w:tc>
        <w:tc>
          <w:tcPr>
            <w:tcW w:w="1870" w:type="dxa"/>
            <w:shd w:val="clear" w:color="auto" w:fill="D0CECE" w:themeFill="background2" w:themeFillShade="E6"/>
          </w:tcPr>
          <w:p w14:paraId="6416B63A" w14:textId="77777777" w:rsidR="006F19B0" w:rsidRDefault="006F19B0" w:rsidP="006F19B0">
            <w:pPr>
              <w:jc w:val="center"/>
              <w:rPr>
                <w:rFonts w:ascii="Times New Roman" w:hAnsi="Times New Roman" w:cs="Times New Roman"/>
              </w:rPr>
            </w:pPr>
            <w:r>
              <w:rPr>
                <w:rFonts w:ascii="Times New Roman" w:hAnsi="Times New Roman" w:cs="Times New Roman"/>
              </w:rPr>
              <w:t>Masse molaire (g/mol)</w:t>
            </w:r>
          </w:p>
        </w:tc>
        <w:tc>
          <w:tcPr>
            <w:tcW w:w="1870" w:type="dxa"/>
            <w:shd w:val="clear" w:color="auto" w:fill="D0CECE" w:themeFill="background2" w:themeFillShade="E6"/>
          </w:tcPr>
          <w:p w14:paraId="5659B605" w14:textId="77777777" w:rsidR="006F19B0" w:rsidRDefault="006F19B0" w:rsidP="006F19B0">
            <w:pPr>
              <w:jc w:val="center"/>
              <w:rPr>
                <w:rFonts w:ascii="Times New Roman" w:hAnsi="Times New Roman" w:cs="Times New Roman"/>
              </w:rPr>
            </w:pPr>
            <w:r>
              <w:rPr>
                <w:rFonts w:ascii="Times New Roman" w:hAnsi="Times New Roman" w:cs="Times New Roman"/>
              </w:rPr>
              <w:t>Nombre de moles (mol)</w:t>
            </w:r>
          </w:p>
        </w:tc>
        <w:tc>
          <w:tcPr>
            <w:tcW w:w="1870" w:type="dxa"/>
            <w:shd w:val="clear" w:color="auto" w:fill="D0CECE" w:themeFill="background2" w:themeFillShade="E6"/>
          </w:tcPr>
          <w:p w14:paraId="4AA8CDAF" w14:textId="77777777" w:rsidR="006F19B0" w:rsidRDefault="006F19B0" w:rsidP="006F19B0">
            <w:pPr>
              <w:jc w:val="center"/>
              <w:rPr>
                <w:rFonts w:ascii="Times New Roman" w:hAnsi="Times New Roman" w:cs="Times New Roman"/>
              </w:rPr>
            </w:pPr>
            <w:r>
              <w:rPr>
                <w:rFonts w:ascii="Times New Roman" w:hAnsi="Times New Roman" w:cs="Times New Roman"/>
              </w:rPr>
              <w:t>Densité</w:t>
            </w:r>
          </w:p>
          <w:p w14:paraId="48E793AE" w14:textId="77777777" w:rsidR="006F19B0" w:rsidRPr="006F19B0" w:rsidRDefault="006F19B0" w:rsidP="006F19B0">
            <w:pPr>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g</w:t>
            </w:r>
            <w:proofErr w:type="gramEnd"/>
            <w:r>
              <w:rPr>
                <w:rFonts w:ascii="Times New Roman" w:hAnsi="Times New Roman" w:cs="Times New Roman"/>
              </w:rPr>
              <w:t>/cm</w:t>
            </w:r>
            <w:r>
              <w:rPr>
                <w:rFonts w:ascii="Times New Roman" w:hAnsi="Times New Roman" w:cs="Times New Roman"/>
                <w:vertAlign w:val="superscript"/>
              </w:rPr>
              <w:t>3</w:t>
            </w:r>
            <w:r>
              <w:rPr>
                <w:rFonts w:ascii="Times New Roman" w:hAnsi="Times New Roman" w:cs="Times New Roman"/>
              </w:rPr>
              <w:t>)</w:t>
            </w:r>
          </w:p>
        </w:tc>
      </w:tr>
      <w:tr w:rsidR="006F19B0" w14:paraId="76759C61" w14:textId="77777777" w:rsidTr="006F19B0">
        <w:tc>
          <w:tcPr>
            <w:tcW w:w="1870" w:type="dxa"/>
            <w:shd w:val="clear" w:color="auto" w:fill="D0CECE" w:themeFill="background2" w:themeFillShade="E6"/>
          </w:tcPr>
          <w:p w14:paraId="24102D7F" w14:textId="77777777" w:rsidR="006F19B0" w:rsidRDefault="006F19B0" w:rsidP="006F19B0">
            <w:pPr>
              <w:rPr>
                <w:rFonts w:ascii="Times New Roman" w:hAnsi="Times New Roman" w:cs="Times New Roman"/>
              </w:rPr>
            </w:pPr>
            <w:r>
              <w:rPr>
                <w:rFonts w:ascii="Times New Roman" w:hAnsi="Times New Roman" w:cs="Times New Roman"/>
              </w:rPr>
              <w:t>Vanilline</w:t>
            </w:r>
          </w:p>
        </w:tc>
        <w:tc>
          <w:tcPr>
            <w:tcW w:w="1870" w:type="dxa"/>
          </w:tcPr>
          <w:p w14:paraId="1BAE2D7E" w14:textId="77777777" w:rsidR="006F19B0" w:rsidRDefault="006F19B0" w:rsidP="006F19B0">
            <w:pPr>
              <w:jc w:val="center"/>
              <w:rPr>
                <w:rFonts w:ascii="Times New Roman" w:hAnsi="Times New Roman" w:cs="Times New Roman"/>
              </w:rPr>
            </w:pPr>
            <w:r>
              <w:rPr>
                <w:rFonts w:ascii="Times New Roman" w:hAnsi="Times New Roman" w:cs="Times New Roman"/>
              </w:rPr>
              <w:t>0.58g</w:t>
            </w:r>
          </w:p>
        </w:tc>
        <w:tc>
          <w:tcPr>
            <w:tcW w:w="1870" w:type="dxa"/>
          </w:tcPr>
          <w:p w14:paraId="0413F1C6" w14:textId="77777777" w:rsidR="006F19B0" w:rsidRDefault="006F19B0" w:rsidP="006F19B0">
            <w:pPr>
              <w:jc w:val="center"/>
              <w:rPr>
                <w:rFonts w:ascii="Times New Roman" w:hAnsi="Times New Roman" w:cs="Times New Roman"/>
              </w:rPr>
            </w:pPr>
            <w:r>
              <w:rPr>
                <w:rFonts w:ascii="Times New Roman" w:hAnsi="Times New Roman" w:cs="Times New Roman"/>
              </w:rPr>
              <w:t>152.15</w:t>
            </w:r>
          </w:p>
        </w:tc>
        <w:tc>
          <w:tcPr>
            <w:tcW w:w="1870" w:type="dxa"/>
          </w:tcPr>
          <w:p w14:paraId="0C2EF8D9" w14:textId="77777777" w:rsidR="006F19B0" w:rsidRDefault="006F19B0" w:rsidP="006F19B0">
            <w:pPr>
              <w:jc w:val="center"/>
              <w:rPr>
                <w:rFonts w:ascii="Times New Roman" w:hAnsi="Times New Roman" w:cs="Times New Roman"/>
              </w:rPr>
            </w:pPr>
            <w:r>
              <w:rPr>
                <w:rFonts w:ascii="Times New Roman" w:hAnsi="Times New Roman" w:cs="Times New Roman"/>
              </w:rPr>
              <w:t>0.0038</w:t>
            </w:r>
          </w:p>
        </w:tc>
        <w:tc>
          <w:tcPr>
            <w:tcW w:w="1870" w:type="dxa"/>
          </w:tcPr>
          <w:p w14:paraId="010D4DFD" w14:textId="7678129C" w:rsidR="006F19B0" w:rsidRDefault="006F19B0" w:rsidP="006F19B0">
            <w:pPr>
              <w:jc w:val="center"/>
              <w:rPr>
                <w:rFonts w:ascii="Times New Roman" w:hAnsi="Times New Roman" w:cs="Times New Roman"/>
              </w:rPr>
            </w:pPr>
            <w:r>
              <w:rPr>
                <w:rFonts w:ascii="Times New Roman" w:hAnsi="Times New Roman" w:cs="Times New Roman"/>
              </w:rPr>
              <w:t>N/A</w:t>
            </w:r>
          </w:p>
        </w:tc>
      </w:tr>
      <w:tr w:rsidR="006F19B0" w14:paraId="402BC319" w14:textId="77777777" w:rsidTr="006F19B0">
        <w:tc>
          <w:tcPr>
            <w:tcW w:w="1870" w:type="dxa"/>
            <w:shd w:val="clear" w:color="auto" w:fill="D0CECE" w:themeFill="background2" w:themeFillShade="E6"/>
          </w:tcPr>
          <w:p w14:paraId="18FD1B4B" w14:textId="77777777" w:rsidR="006F19B0" w:rsidRDefault="006F19B0" w:rsidP="006F19B0">
            <w:pPr>
              <w:rPr>
                <w:rFonts w:ascii="Times New Roman" w:hAnsi="Times New Roman" w:cs="Times New Roman"/>
              </w:rPr>
            </w:pPr>
            <w:r>
              <w:rPr>
                <w:rFonts w:ascii="Times New Roman" w:hAnsi="Times New Roman" w:cs="Times New Roman"/>
              </w:rPr>
              <w:t>Para-toluidine</w:t>
            </w:r>
          </w:p>
        </w:tc>
        <w:tc>
          <w:tcPr>
            <w:tcW w:w="1870" w:type="dxa"/>
          </w:tcPr>
          <w:p w14:paraId="410CDA66" w14:textId="77777777" w:rsidR="006F19B0" w:rsidRDefault="006F19B0" w:rsidP="006F19B0">
            <w:pPr>
              <w:jc w:val="center"/>
              <w:rPr>
                <w:rFonts w:ascii="Times New Roman" w:hAnsi="Times New Roman" w:cs="Times New Roman"/>
              </w:rPr>
            </w:pPr>
            <w:r>
              <w:rPr>
                <w:rFonts w:ascii="Times New Roman" w:hAnsi="Times New Roman" w:cs="Times New Roman"/>
              </w:rPr>
              <w:t>0.4g</w:t>
            </w:r>
          </w:p>
        </w:tc>
        <w:tc>
          <w:tcPr>
            <w:tcW w:w="1870" w:type="dxa"/>
          </w:tcPr>
          <w:p w14:paraId="25233FD7" w14:textId="77777777" w:rsidR="006F19B0" w:rsidRDefault="006F19B0" w:rsidP="006F19B0">
            <w:pPr>
              <w:jc w:val="center"/>
              <w:rPr>
                <w:rFonts w:ascii="Times New Roman" w:hAnsi="Times New Roman" w:cs="Times New Roman"/>
              </w:rPr>
            </w:pPr>
            <w:r>
              <w:rPr>
                <w:rFonts w:ascii="Times New Roman" w:hAnsi="Times New Roman" w:cs="Times New Roman"/>
              </w:rPr>
              <w:t>107.15</w:t>
            </w:r>
          </w:p>
        </w:tc>
        <w:tc>
          <w:tcPr>
            <w:tcW w:w="1870" w:type="dxa"/>
          </w:tcPr>
          <w:p w14:paraId="5454EB34" w14:textId="77777777" w:rsidR="006F19B0" w:rsidRDefault="006F19B0" w:rsidP="006F19B0">
            <w:pPr>
              <w:jc w:val="center"/>
              <w:rPr>
                <w:rFonts w:ascii="Times New Roman" w:hAnsi="Times New Roman" w:cs="Times New Roman"/>
              </w:rPr>
            </w:pPr>
            <w:r>
              <w:rPr>
                <w:rFonts w:ascii="Times New Roman" w:hAnsi="Times New Roman" w:cs="Times New Roman"/>
              </w:rPr>
              <w:t>0.0037</w:t>
            </w:r>
          </w:p>
        </w:tc>
        <w:tc>
          <w:tcPr>
            <w:tcW w:w="1870" w:type="dxa"/>
          </w:tcPr>
          <w:p w14:paraId="58D00A66" w14:textId="5DD52269" w:rsidR="006F19B0" w:rsidRDefault="006F19B0" w:rsidP="006F19B0">
            <w:pPr>
              <w:jc w:val="center"/>
              <w:rPr>
                <w:rFonts w:ascii="Times New Roman" w:hAnsi="Times New Roman" w:cs="Times New Roman"/>
              </w:rPr>
            </w:pPr>
            <w:r>
              <w:rPr>
                <w:rFonts w:ascii="Times New Roman" w:hAnsi="Times New Roman" w:cs="Times New Roman"/>
              </w:rPr>
              <w:t>N/A</w:t>
            </w:r>
          </w:p>
        </w:tc>
      </w:tr>
      <w:tr w:rsidR="006F19B0" w14:paraId="3D1D2EC6" w14:textId="77777777" w:rsidTr="006F19B0">
        <w:tc>
          <w:tcPr>
            <w:tcW w:w="1870" w:type="dxa"/>
            <w:shd w:val="clear" w:color="auto" w:fill="D0CECE" w:themeFill="background2" w:themeFillShade="E6"/>
          </w:tcPr>
          <w:p w14:paraId="69E859F7" w14:textId="77777777" w:rsidR="006F19B0" w:rsidRDefault="006F19B0" w:rsidP="006F19B0">
            <w:pPr>
              <w:rPr>
                <w:rFonts w:ascii="Times New Roman" w:hAnsi="Times New Roman" w:cs="Times New Roman"/>
              </w:rPr>
            </w:pPr>
            <w:r>
              <w:rPr>
                <w:rFonts w:ascii="Times New Roman" w:hAnsi="Times New Roman" w:cs="Times New Roman"/>
              </w:rPr>
              <w:t>Éthanol</w:t>
            </w:r>
          </w:p>
        </w:tc>
        <w:tc>
          <w:tcPr>
            <w:tcW w:w="1870" w:type="dxa"/>
          </w:tcPr>
          <w:p w14:paraId="11D0484D" w14:textId="77777777" w:rsidR="006F19B0" w:rsidRDefault="006F19B0" w:rsidP="006F19B0">
            <w:pPr>
              <w:jc w:val="center"/>
              <w:rPr>
                <w:rFonts w:ascii="Times New Roman" w:hAnsi="Times New Roman" w:cs="Times New Roman"/>
              </w:rPr>
            </w:pPr>
            <w:r>
              <w:rPr>
                <w:rFonts w:ascii="Times New Roman" w:hAnsi="Times New Roman" w:cs="Times New Roman"/>
              </w:rPr>
              <w:t>15mL</w:t>
            </w:r>
          </w:p>
        </w:tc>
        <w:tc>
          <w:tcPr>
            <w:tcW w:w="1870" w:type="dxa"/>
          </w:tcPr>
          <w:p w14:paraId="7E727734" w14:textId="77777777" w:rsidR="006F19B0" w:rsidRDefault="006F19B0" w:rsidP="006F19B0">
            <w:pPr>
              <w:jc w:val="center"/>
              <w:rPr>
                <w:rFonts w:ascii="Times New Roman" w:hAnsi="Times New Roman" w:cs="Times New Roman"/>
              </w:rPr>
            </w:pPr>
            <w:r>
              <w:rPr>
                <w:rFonts w:ascii="Times New Roman" w:hAnsi="Times New Roman" w:cs="Times New Roman"/>
              </w:rPr>
              <w:t>46.07</w:t>
            </w:r>
          </w:p>
        </w:tc>
        <w:tc>
          <w:tcPr>
            <w:tcW w:w="1870" w:type="dxa"/>
          </w:tcPr>
          <w:p w14:paraId="0853FFCD" w14:textId="5B112EE5" w:rsidR="006F19B0" w:rsidRDefault="005A12FC" w:rsidP="006F19B0">
            <w:pPr>
              <w:jc w:val="center"/>
              <w:rPr>
                <w:rFonts w:ascii="Times New Roman" w:hAnsi="Times New Roman" w:cs="Times New Roman"/>
              </w:rPr>
            </w:pPr>
            <w:r>
              <w:rPr>
                <w:rFonts w:ascii="Times New Roman" w:hAnsi="Times New Roman" w:cs="Times New Roman"/>
              </w:rPr>
              <w:t>0.257</w:t>
            </w:r>
          </w:p>
        </w:tc>
        <w:tc>
          <w:tcPr>
            <w:tcW w:w="1870" w:type="dxa"/>
          </w:tcPr>
          <w:p w14:paraId="19892355" w14:textId="26ED938A" w:rsidR="006F19B0" w:rsidRDefault="006F19B0" w:rsidP="006F19B0">
            <w:pPr>
              <w:jc w:val="center"/>
              <w:rPr>
                <w:rFonts w:ascii="Times New Roman" w:hAnsi="Times New Roman" w:cs="Times New Roman"/>
              </w:rPr>
            </w:pPr>
            <w:r>
              <w:rPr>
                <w:rFonts w:ascii="Times New Roman" w:hAnsi="Times New Roman" w:cs="Times New Roman"/>
              </w:rPr>
              <w:t>0.789</w:t>
            </w:r>
          </w:p>
        </w:tc>
      </w:tr>
      <w:tr w:rsidR="006F19B0" w14:paraId="62F31F7F" w14:textId="77777777" w:rsidTr="006F19B0">
        <w:tc>
          <w:tcPr>
            <w:tcW w:w="1870" w:type="dxa"/>
            <w:shd w:val="clear" w:color="auto" w:fill="D0CECE" w:themeFill="background2" w:themeFillShade="E6"/>
          </w:tcPr>
          <w:p w14:paraId="239832EE" w14:textId="77777777" w:rsidR="006F19B0" w:rsidRPr="006F19B0" w:rsidRDefault="006F19B0" w:rsidP="006F19B0">
            <w:pPr>
              <w:rPr>
                <w:rFonts w:ascii="Times New Roman" w:hAnsi="Times New Roman" w:cs="Times New Roman"/>
                <w:vertAlign w:val="subscript"/>
              </w:rPr>
            </w:pPr>
            <w:r>
              <w:rPr>
                <w:rFonts w:ascii="Times New Roman" w:hAnsi="Times New Roman" w:cs="Times New Roman"/>
              </w:rPr>
              <w:t>NaBH</w:t>
            </w:r>
            <w:r>
              <w:rPr>
                <w:rFonts w:ascii="Times New Roman" w:hAnsi="Times New Roman" w:cs="Times New Roman"/>
                <w:vertAlign w:val="subscript"/>
              </w:rPr>
              <w:t>4</w:t>
            </w:r>
          </w:p>
        </w:tc>
        <w:tc>
          <w:tcPr>
            <w:tcW w:w="1870" w:type="dxa"/>
          </w:tcPr>
          <w:p w14:paraId="20E69580" w14:textId="77777777" w:rsidR="006F19B0" w:rsidRDefault="006F19B0" w:rsidP="006F19B0">
            <w:pPr>
              <w:jc w:val="center"/>
              <w:rPr>
                <w:rFonts w:ascii="Times New Roman" w:hAnsi="Times New Roman" w:cs="Times New Roman"/>
              </w:rPr>
            </w:pPr>
            <w:r>
              <w:rPr>
                <w:rFonts w:ascii="Times New Roman" w:hAnsi="Times New Roman" w:cs="Times New Roman"/>
              </w:rPr>
              <w:t>0.1g</w:t>
            </w:r>
          </w:p>
        </w:tc>
        <w:tc>
          <w:tcPr>
            <w:tcW w:w="1870" w:type="dxa"/>
          </w:tcPr>
          <w:p w14:paraId="49021C73" w14:textId="77777777" w:rsidR="006F19B0" w:rsidRDefault="006F19B0" w:rsidP="006F19B0">
            <w:pPr>
              <w:jc w:val="center"/>
              <w:rPr>
                <w:rFonts w:ascii="Times New Roman" w:hAnsi="Times New Roman" w:cs="Times New Roman"/>
              </w:rPr>
            </w:pPr>
            <w:r>
              <w:rPr>
                <w:rFonts w:ascii="Times New Roman" w:hAnsi="Times New Roman" w:cs="Times New Roman"/>
              </w:rPr>
              <w:t>37.83</w:t>
            </w:r>
          </w:p>
        </w:tc>
        <w:tc>
          <w:tcPr>
            <w:tcW w:w="1870" w:type="dxa"/>
          </w:tcPr>
          <w:p w14:paraId="710A5685" w14:textId="77777777" w:rsidR="006F19B0" w:rsidRDefault="006F19B0" w:rsidP="006F19B0">
            <w:pPr>
              <w:jc w:val="center"/>
              <w:rPr>
                <w:rFonts w:ascii="Times New Roman" w:hAnsi="Times New Roman" w:cs="Times New Roman"/>
              </w:rPr>
            </w:pPr>
            <w:r>
              <w:rPr>
                <w:rFonts w:ascii="Times New Roman" w:hAnsi="Times New Roman" w:cs="Times New Roman"/>
              </w:rPr>
              <w:t>0.0026</w:t>
            </w:r>
          </w:p>
        </w:tc>
        <w:tc>
          <w:tcPr>
            <w:tcW w:w="1870" w:type="dxa"/>
          </w:tcPr>
          <w:p w14:paraId="34A617FD" w14:textId="55188A63" w:rsidR="006F19B0" w:rsidRDefault="006F19B0" w:rsidP="006F19B0">
            <w:pPr>
              <w:jc w:val="center"/>
              <w:rPr>
                <w:rFonts w:ascii="Times New Roman" w:hAnsi="Times New Roman" w:cs="Times New Roman"/>
              </w:rPr>
            </w:pPr>
            <w:r>
              <w:rPr>
                <w:rFonts w:ascii="Times New Roman" w:hAnsi="Times New Roman" w:cs="Times New Roman"/>
              </w:rPr>
              <w:t>N/A</w:t>
            </w:r>
          </w:p>
        </w:tc>
      </w:tr>
      <w:tr w:rsidR="006F19B0" w14:paraId="271C8A8B" w14:textId="77777777" w:rsidTr="006F19B0">
        <w:tc>
          <w:tcPr>
            <w:tcW w:w="1870" w:type="dxa"/>
            <w:shd w:val="clear" w:color="auto" w:fill="D0CECE" w:themeFill="background2" w:themeFillShade="E6"/>
          </w:tcPr>
          <w:p w14:paraId="240C3C21" w14:textId="77777777" w:rsidR="006F19B0" w:rsidRDefault="006F19B0" w:rsidP="006F19B0">
            <w:pPr>
              <w:rPr>
                <w:rFonts w:ascii="Times New Roman" w:hAnsi="Times New Roman" w:cs="Times New Roman"/>
              </w:rPr>
            </w:pPr>
            <w:r>
              <w:rPr>
                <w:rFonts w:ascii="Times New Roman" w:hAnsi="Times New Roman" w:cs="Times New Roman"/>
              </w:rPr>
              <w:t>Acide acétique</w:t>
            </w:r>
          </w:p>
        </w:tc>
        <w:tc>
          <w:tcPr>
            <w:tcW w:w="1870" w:type="dxa"/>
          </w:tcPr>
          <w:p w14:paraId="046B9489" w14:textId="5D3859D2" w:rsidR="006F19B0" w:rsidRDefault="006F19B0" w:rsidP="006F19B0">
            <w:pPr>
              <w:jc w:val="center"/>
              <w:rPr>
                <w:rFonts w:ascii="Times New Roman" w:hAnsi="Times New Roman" w:cs="Times New Roman"/>
              </w:rPr>
            </w:pPr>
            <w:r>
              <w:rPr>
                <w:rFonts w:ascii="Times New Roman" w:hAnsi="Times New Roman" w:cs="Times New Roman"/>
              </w:rPr>
              <w:t>2</w:t>
            </w:r>
            <w:r w:rsidR="005A12FC">
              <w:rPr>
                <w:rFonts w:ascii="Times New Roman" w:hAnsi="Times New Roman" w:cs="Times New Roman"/>
              </w:rPr>
              <w:t>.0</w:t>
            </w:r>
            <w:r>
              <w:rPr>
                <w:rFonts w:ascii="Times New Roman" w:hAnsi="Times New Roman" w:cs="Times New Roman"/>
              </w:rPr>
              <w:t>mL</w:t>
            </w:r>
          </w:p>
        </w:tc>
        <w:tc>
          <w:tcPr>
            <w:tcW w:w="1870" w:type="dxa"/>
          </w:tcPr>
          <w:p w14:paraId="2E2DF761" w14:textId="77777777" w:rsidR="006F19B0" w:rsidRDefault="006F19B0" w:rsidP="006F19B0">
            <w:pPr>
              <w:jc w:val="center"/>
              <w:rPr>
                <w:rFonts w:ascii="Times New Roman" w:hAnsi="Times New Roman" w:cs="Times New Roman"/>
              </w:rPr>
            </w:pPr>
            <w:r>
              <w:rPr>
                <w:rFonts w:ascii="Times New Roman" w:hAnsi="Times New Roman" w:cs="Times New Roman"/>
              </w:rPr>
              <w:t>60.05</w:t>
            </w:r>
          </w:p>
        </w:tc>
        <w:tc>
          <w:tcPr>
            <w:tcW w:w="1870" w:type="dxa"/>
          </w:tcPr>
          <w:p w14:paraId="34781324" w14:textId="0B4A8C57" w:rsidR="006F19B0" w:rsidRDefault="005A12FC" w:rsidP="006F19B0">
            <w:pPr>
              <w:jc w:val="center"/>
              <w:rPr>
                <w:rFonts w:ascii="Times New Roman" w:hAnsi="Times New Roman" w:cs="Times New Roman"/>
              </w:rPr>
            </w:pPr>
            <w:r>
              <w:rPr>
                <w:rFonts w:ascii="Times New Roman" w:hAnsi="Times New Roman" w:cs="Times New Roman"/>
              </w:rPr>
              <w:t>0.0349</w:t>
            </w:r>
          </w:p>
        </w:tc>
        <w:tc>
          <w:tcPr>
            <w:tcW w:w="1870" w:type="dxa"/>
          </w:tcPr>
          <w:p w14:paraId="7D8309D1" w14:textId="60017FCF" w:rsidR="006F19B0" w:rsidRDefault="005A12FC" w:rsidP="006F19B0">
            <w:pPr>
              <w:jc w:val="center"/>
              <w:rPr>
                <w:rFonts w:ascii="Times New Roman" w:hAnsi="Times New Roman" w:cs="Times New Roman"/>
              </w:rPr>
            </w:pPr>
            <w:r>
              <w:rPr>
                <w:rFonts w:ascii="Times New Roman" w:hAnsi="Times New Roman" w:cs="Times New Roman"/>
              </w:rPr>
              <w:t>1.049</w:t>
            </w:r>
          </w:p>
        </w:tc>
      </w:tr>
      <w:tr w:rsidR="006F19B0" w14:paraId="0B55C36E" w14:textId="77777777" w:rsidTr="006F19B0">
        <w:tc>
          <w:tcPr>
            <w:tcW w:w="1870" w:type="dxa"/>
            <w:shd w:val="clear" w:color="auto" w:fill="D0CECE" w:themeFill="background2" w:themeFillShade="E6"/>
          </w:tcPr>
          <w:p w14:paraId="0CFBB477" w14:textId="77777777" w:rsidR="006F19B0" w:rsidRDefault="006F19B0" w:rsidP="006F19B0">
            <w:pPr>
              <w:rPr>
                <w:rFonts w:ascii="Times New Roman" w:hAnsi="Times New Roman" w:cs="Times New Roman"/>
              </w:rPr>
            </w:pPr>
            <w:r>
              <w:rPr>
                <w:rFonts w:ascii="Times New Roman" w:hAnsi="Times New Roman" w:cs="Times New Roman"/>
              </w:rPr>
              <w:t>Anhydre acétique</w:t>
            </w:r>
          </w:p>
        </w:tc>
        <w:tc>
          <w:tcPr>
            <w:tcW w:w="1870" w:type="dxa"/>
          </w:tcPr>
          <w:p w14:paraId="2F46F506" w14:textId="2D916B46" w:rsidR="006F19B0" w:rsidRDefault="006F19B0" w:rsidP="006F19B0">
            <w:pPr>
              <w:jc w:val="center"/>
              <w:rPr>
                <w:rFonts w:ascii="Times New Roman" w:hAnsi="Times New Roman" w:cs="Times New Roman"/>
              </w:rPr>
            </w:pPr>
            <w:r>
              <w:rPr>
                <w:rFonts w:ascii="Times New Roman" w:hAnsi="Times New Roman" w:cs="Times New Roman"/>
              </w:rPr>
              <w:t>2</w:t>
            </w:r>
            <w:r w:rsidR="005A12FC">
              <w:rPr>
                <w:rFonts w:ascii="Times New Roman" w:hAnsi="Times New Roman" w:cs="Times New Roman"/>
              </w:rPr>
              <w:t>.0</w:t>
            </w:r>
            <w:r>
              <w:rPr>
                <w:rFonts w:ascii="Times New Roman" w:hAnsi="Times New Roman" w:cs="Times New Roman"/>
              </w:rPr>
              <w:t>mL</w:t>
            </w:r>
          </w:p>
        </w:tc>
        <w:tc>
          <w:tcPr>
            <w:tcW w:w="1870" w:type="dxa"/>
          </w:tcPr>
          <w:p w14:paraId="5032BF12" w14:textId="77777777" w:rsidR="006F19B0" w:rsidRDefault="006F19B0" w:rsidP="006F19B0">
            <w:pPr>
              <w:jc w:val="center"/>
              <w:rPr>
                <w:rFonts w:ascii="Times New Roman" w:hAnsi="Times New Roman" w:cs="Times New Roman"/>
              </w:rPr>
            </w:pPr>
            <w:r>
              <w:rPr>
                <w:rFonts w:ascii="Times New Roman" w:hAnsi="Times New Roman" w:cs="Times New Roman"/>
              </w:rPr>
              <w:t>102.09</w:t>
            </w:r>
          </w:p>
        </w:tc>
        <w:tc>
          <w:tcPr>
            <w:tcW w:w="1870" w:type="dxa"/>
          </w:tcPr>
          <w:p w14:paraId="45D8F1DA" w14:textId="58098171" w:rsidR="006F19B0" w:rsidRDefault="005A12FC" w:rsidP="006F19B0">
            <w:pPr>
              <w:jc w:val="center"/>
              <w:rPr>
                <w:rFonts w:ascii="Times New Roman" w:hAnsi="Times New Roman" w:cs="Times New Roman"/>
              </w:rPr>
            </w:pPr>
            <w:r>
              <w:rPr>
                <w:rFonts w:ascii="Times New Roman" w:hAnsi="Times New Roman" w:cs="Times New Roman"/>
              </w:rPr>
              <w:t>0.0212</w:t>
            </w:r>
          </w:p>
        </w:tc>
        <w:tc>
          <w:tcPr>
            <w:tcW w:w="1870" w:type="dxa"/>
          </w:tcPr>
          <w:p w14:paraId="2EC309A5" w14:textId="3A02214C" w:rsidR="006F19B0" w:rsidRDefault="005A12FC" w:rsidP="006F19B0">
            <w:pPr>
              <w:jc w:val="center"/>
              <w:rPr>
                <w:rFonts w:ascii="Times New Roman" w:hAnsi="Times New Roman" w:cs="Times New Roman"/>
              </w:rPr>
            </w:pPr>
            <w:r>
              <w:rPr>
                <w:rFonts w:ascii="Times New Roman" w:hAnsi="Times New Roman" w:cs="Times New Roman"/>
              </w:rPr>
              <w:t>1.082</w:t>
            </w:r>
          </w:p>
        </w:tc>
      </w:tr>
      <w:tr w:rsidR="006F19B0" w14:paraId="6F6C3D1C" w14:textId="77777777" w:rsidTr="006F19B0">
        <w:tc>
          <w:tcPr>
            <w:tcW w:w="1870" w:type="dxa"/>
            <w:shd w:val="clear" w:color="auto" w:fill="D0CECE" w:themeFill="background2" w:themeFillShade="E6"/>
          </w:tcPr>
          <w:p w14:paraId="7437072F" w14:textId="77777777" w:rsidR="006F19B0" w:rsidRDefault="006F19B0" w:rsidP="006F19B0">
            <w:pPr>
              <w:rPr>
                <w:rFonts w:ascii="Times New Roman" w:hAnsi="Times New Roman" w:cs="Times New Roman"/>
              </w:rPr>
            </w:pPr>
            <w:r>
              <w:rPr>
                <w:rFonts w:ascii="Times New Roman" w:hAnsi="Times New Roman" w:cs="Times New Roman"/>
              </w:rPr>
              <w:t>Eau</w:t>
            </w:r>
          </w:p>
        </w:tc>
        <w:tc>
          <w:tcPr>
            <w:tcW w:w="1870" w:type="dxa"/>
          </w:tcPr>
          <w:p w14:paraId="7E1B8710" w14:textId="77777777" w:rsidR="006F19B0" w:rsidRDefault="006F19B0" w:rsidP="006F19B0">
            <w:pPr>
              <w:jc w:val="center"/>
              <w:rPr>
                <w:rFonts w:ascii="Times New Roman" w:hAnsi="Times New Roman" w:cs="Times New Roman"/>
              </w:rPr>
            </w:pPr>
            <w:r>
              <w:rPr>
                <w:rFonts w:ascii="Times New Roman" w:hAnsi="Times New Roman" w:cs="Times New Roman"/>
              </w:rPr>
              <w:t>75mL</w:t>
            </w:r>
          </w:p>
        </w:tc>
        <w:tc>
          <w:tcPr>
            <w:tcW w:w="1870" w:type="dxa"/>
          </w:tcPr>
          <w:p w14:paraId="01196DB9" w14:textId="77777777" w:rsidR="006F19B0" w:rsidRDefault="006F19B0" w:rsidP="006F19B0">
            <w:pPr>
              <w:jc w:val="center"/>
              <w:rPr>
                <w:rFonts w:ascii="Times New Roman" w:hAnsi="Times New Roman" w:cs="Times New Roman"/>
              </w:rPr>
            </w:pPr>
            <w:r>
              <w:rPr>
                <w:rFonts w:ascii="Times New Roman" w:hAnsi="Times New Roman" w:cs="Times New Roman"/>
              </w:rPr>
              <w:t>18.02</w:t>
            </w:r>
          </w:p>
        </w:tc>
        <w:tc>
          <w:tcPr>
            <w:tcW w:w="1870" w:type="dxa"/>
          </w:tcPr>
          <w:p w14:paraId="4792FDE4" w14:textId="4EC9E7F9" w:rsidR="006F19B0" w:rsidRDefault="005A12FC" w:rsidP="006F19B0">
            <w:pPr>
              <w:jc w:val="center"/>
              <w:rPr>
                <w:rFonts w:ascii="Times New Roman" w:hAnsi="Times New Roman" w:cs="Times New Roman"/>
              </w:rPr>
            </w:pPr>
            <w:r>
              <w:rPr>
                <w:rFonts w:ascii="Times New Roman" w:hAnsi="Times New Roman" w:cs="Times New Roman"/>
              </w:rPr>
              <w:t>4.162</w:t>
            </w:r>
          </w:p>
        </w:tc>
        <w:tc>
          <w:tcPr>
            <w:tcW w:w="1870" w:type="dxa"/>
          </w:tcPr>
          <w:p w14:paraId="6D22E9B2" w14:textId="1852875E" w:rsidR="006F19B0" w:rsidRDefault="005A12FC" w:rsidP="006F19B0">
            <w:pPr>
              <w:jc w:val="center"/>
              <w:rPr>
                <w:rFonts w:ascii="Times New Roman" w:hAnsi="Times New Roman" w:cs="Times New Roman"/>
              </w:rPr>
            </w:pPr>
            <w:r>
              <w:rPr>
                <w:rFonts w:ascii="Times New Roman" w:hAnsi="Times New Roman" w:cs="Times New Roman"/>
              </w:rPr>
              <w:t>1.0</w:t>
            </w:r>
          </w:p>
        </w:tc>
      </w:tr>
    </w:tbl>
    <w:p w14:paraId="62C8E648" w14:textId="77777777" w:rsidR="00764CEB" w:rsidRPr="00764CEB" w:rsidRDefault="00764CEB" w:rsidP="00764CEB">
      <w:pPr>
        <w:spacing w:line="240" w:lineRule="auto"/>
        <w:rPr>
          <w:rFonts w:ascii="Times New Roman" w:hAnsi="Times New Roman" w:cs="Times New Roman"/>
        </w:rPr>
      </w:pPr>
    </w:p>
    <w:p w14:paraId="5037306C" w14:textId="77777777" w:rsidR="00764CEB" w:rsidRPr="00764CEB" w:rsidRDefault="00764CEB" w:rsidP="00764CEB">
      <w:pPr>
        <w:spacing w:line="240" w:lineRule="auto"/>
        <w:rPr>
          <w:rFonts w:ascii="Times New Roman" w:hAnsi="Times New Roman" w:cs="Times New Roman"/>
          <w:u w:val="single"/>
        </w:rPr>
      </w:pPr>
      <w:r w:rsidRPr="00764CEB">
        <w:rPr>
          <w:rFonts w:ascii="Times New Roman" w:hAnsi="Times New Roman" w:cs="Times New Roman"/>
          <w:u w:val="single"/>
        </w:rPr>
        <w:t xml:space="preserve">Protocole expérimental </w:t>
      </w:r>
    </w:p>
    <w:p w14:paraId="70497806" w14:textId="6B10F45F" w:rsidR="00764CEB" w:rsidRDefault="00764CEB" w:rsidP="00764CEB">
      <w:pPr>
        <w:spacing w:line="240" w:lineRule="auto"/>
        <w:rPr>
          <w:rFonts w:ascii="Times New Roman" w:hAnsi="Times New Roman" w:cs="Times New Roman"/>
          <w:color w:val="000000"/>
        </w:rPr>
      </w:pPr>
      <w:r w:rsidRPr="00764CEB">
        <w:rPr>
          <w:rFonts w:ascii="Times New Roman" w:hAnsi="Times New Roman" w:cs="Times New Roman"/>
          <w:color w:val="000000"/>
        </w:rPr>
        <w:t xml:space="preserve">Consulter l’expérience </w:t>
      </w:r>
      <w:r w:rsidR="005A12FC">
        <w:rPr>
          <w:rFonts w:ascii="Times New Roman" w:hAnsi="Times New Roman" w:cs="Times New Roman"/>
          <w:color w:val="000000"/>
        </w:rPr>
        <w:t>6</w:t>
      </w:r>
      <w:r w:rsidRPr="00764CEB">
        <w:rPr>
          <w:rFonts w:ascii="Times New Roman" w:hAnsi="Times New Roman" w:cs="Times New Roman"/>
          <w:color w:val="000000"/>
        </w:rPr>
        <w:t xml:space="preserve"> dans le manuel de laboratoire retrouvé sur le site web </w:t>
      </w:r>
      <w:proofErr w:type="spellStart"/>
      <w:r w:rsidRPr="00764CEB">
        <w:rPr>
          <w:rFonts w:ascii="Times New Roman" w:hAnsi="Times New Roman" w:cs="Times New Roman"/>
          <w:i/>
          <w:iCs/>
          <w:color w:val="000000"/>
        </w:rPr>
        <w:t>Tophat</w:t>
      </w:r>
      <w:proofErr w:type="spellEnd"/>
      <w:r w:rsidRPr="00764CEB">
        <w:rPr>
          <w:rFonts w:ascii="Times New Roman" w:hAnsi="Times New Roman" w:cs="Times New Roman"/>
          <w:color w:val="000000"/>
        </w:rPr>
        <w:t xml:space="preserve"> (K. </w:t>
      </w:r>
      <w:proofErr w:type="spellStart"/>
      <w:r w:rsidRPr="00764CEB">
        <w:rPr>
          <w:rFonts w:ascii="Times New Roman" w:hAnsi="Times New Roman" w:cs="Times New Roman"/>
          <w:color w:val="000000"/>
        </w:rPr>
        <w:t>McGilvray</w:t>
      </w:r>
      <w:proofErr w:type="spellEnd"/>
      <w:r w:rsidRPr="00764CEB">
        <w:rPr>
          <w:rFonts w:ascii="Times New Roman" w:hAnsi="Times New Roman" w:cs="Times New Roman"/>
          <w:color w:val="000000"/>
        </w:rPr>
        <w:t xml:space="preserve">, </w:t>
      </w:r>
      <w:proofErr w:type="spellStart"/>
      <w:r w:rsidRPr="00764CEB">
        <w:rPr>
          <w:rFonts w:ascii="Times New Roman" w:hAnsi="Times New Roman" w:cs="Times New Roman"/>
          <w:color w:val="000000"/>
        </w:rPr>
        <w:t>Exp</w:t>
      </w:r>
      <w:proofErr w:type="spellEnd"/>
      <w:r w:rsidRPr="00764CEB">
        <w:rPr>
          <w:rFonts w:ascii="Times New Roman" w:hAnsi="Times New Roman" w:cs="Times New Roman"/>
          <w:color w:val="000000"/>
        </w:rPr>
        <w:t>. 5, p.1-2)</w:t>
      </w:r>
      <w:r w:rsidR="005A12FC">
        <w:rPr>
          <w:rFonts w:ascii="Times New Roman" w:hAnsi="Times New Roman" w:cs="Times New Roman"/>
          <w:color w:val="000000"/>
        </w:rPr>
        <w:t>. Modifications (nouvelle organisation):</w:t>
      </w:r>
    </w:p>
    <w:p w14:paraId="047BC179" w14:textId="7753813F" w:rsidR="005A12FC" w:rsidRDefault="005A12FC"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Mélanger 0.58g de vanilline et 0.40g de para-toluidine dans un bécher de 250mL avec une tige de Teflon.</w:t>
      </w:r>
    </w:p>
    <w:p w14:paraId="2AA6D402" w14:textId="1C792910" w:rsidR="005A12FC" w:rsidRDefault="005A12FC"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Ajout de 15mL d’éthanol et 0.1g de NaBH</w:t>
      </w:r>
      <w:r>
        <w:rPr>
          <w:rFonts w:ascii="Times New Roman" w:hAnsi="Times New Roman" w:cs="Times New Roman"/>
          <w:color w:val="000000"/>
          <w:vertAlign w:val="subscript"/>
        </w:rPr>
        <w:t>4</w:t>
      </w:r>
      <w:r>
        <w:rPr>
          <w:rFonts w:ascii="Times New Roman" w:hAnsi="Times New Roman" w:cs="Times New Roman"/>
          <w:color w:val="000000"/>
        </w:rPr>
        <w:t xml:space="preserve"> (par petites portions).</w:t>
      </w:r>
    </w:p>
    <w:p w14:paraId="6F290BFF" w14:textId="70422AA2" w:rsidR="005A12FC" w:rsidRDefault="005A12FC"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La réaction est complète dans environ 10 minutes et la solution devrait devenir incolore.</w:t>
      </w:r>
    </w:p>
    <w:p w14:paraId="356A6EE8" w14:textId="316D9C86" w:rsidR="005A12FC" w:rsidRDefault="005A12FC"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lastRenderedPageBreak/>
        <w:t>Ajout de 2mL d’acide acétique glaciale et 2mL d’anhydre acétique.</w:t>
      </w:r>
    </w:p>
    <w:p w14:paraId="4568FBB5" w14:textId="0D04DF8D" w:rsidR="005A12FC" w:rsidRDefault="005A12FC"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Chauffer dans un bain de vapeur pour 5-10 minutes.</w:t>
      </w:r>
    </w:p>
    <w:p w14:paraId="3BF092DE" w14:textId="77777777" w:rsidR="00511FC7" w:rsidRDefault="005A12FC"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Ajout de 75mL</w:t>
      </w:r>
      <w:r w:rsidR="00511FC7">
        <w:rPr>
          <w:rFonts w:ascii="Times New Roman" w:hAnsi="Times New Roman" w:cs="Times New Roman"/>
          <w:color w:val="000000"/>
        </w:rPr>
        <w:t xml:space="preserve"> d’eau froide (lentement).</w:t>
      </w:r>
    </w:p>
    <w:p w14:paraId="1C981FB0" w14:textId="77777777" w:rsidR="00511FC7" w:rsidRDefault="00511FC7"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Faire une filtration sous vide.</w:t>
      </w:r>
    </w:p>
    <w:p w14:paraId="379469FD" w14:textId="77777777" w:rsidR="00511FC7" w:rsidRDefault="00511FC7"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Faire une analyse par CCM.</w:t>
      </w:r>
    </w:p>
    <w:p w14:paraId="0F00EC15" w14:textId="53B06E41" w:rsidR="005A12FC" w:rsidRPr="005A12FC" w:rsidRDefault="00511FC7" w:rsidP="005A12FC">
      <w:pPr>
        <w:pStyle w:val="ListParagraph"/>
        <w:numPr>
          <w:ilvl w:val="0"/>
          <w:numId w:val="1"/>
        </w:numPr>
        <w:spacing w:line="240" w:lineRule="auto"/>
        <w:rPr>
          <w:rFonts w:ascii="Times New Roman" w:hAnsi="Times New Roman" w:cs="Times New Roman"/>
          <w:color w:val="000000"/>
        </w:rPr>
      </w:pPr>
      <w:r>
        <w:rPr>
          <w:rFonts w:ascii="Times New Roman" w:hAnsi="Times New Roman" w:cs="Times New Roman"/>
          <w:color w:val="000000"/>
        </w:rPr>
        <w:t>Déterminer le point de fusion.</w:t>
      </w:r>
      <w:r w:rsidR="005A12FC">
        <w:rPr>
          <w:rFonts w:ascii="Times New Roman" w:hAnsi="Times New Roman" w:cs="Times New Roman"/>
          <w:color w:val="000000"/>
        </w:rPr>
        <w:t xml:space="preserve"> </w:t>
      </w:r>
    </w:p>
    <w:p w14:paraId="4D8E6162" w14:textId="77777777" w:rsidR="00764CEB" w:rsidRPr="00764CEB" w:rsidRDefault="00764CEB" w:rsidP="00764CEB">
      <w:pPr>
        <w:spacing w:line="240" w:lineRule="auto"/>
        <w:rPr>
          <w:rFonts w:ascii="Times New Roman" w:hAnsi="Times New Roman" w:cs="Times New Roman"/>
        </w:rPr>
      </w:pPr>
    </w:p>
    <w:p w14:paraId="6A3AD952" w14:textId="254839D3" w:rsidR="00764CEB" w:rsidRDefault="00764CEB" w:rsidP="00764CEB">
      <w:pPr>
        <w:spacing w:line="240" w:lineRule="auto"/>
        <w:rPr>
          <w:rFonts w:ascii="Times New Roman" w:hAnsi="Times New Roman" w:cs="Times New Roman"/>
          <w:u w:val="single"/>
        </w:rPr>
      </w:pPr>
      <w:r w:rsidRPr="00764CEB">
        <w:rPr>
          <w:rFonts w:ascii="Times New Roman" w:hAnsi="Times New Roman" w:cs="Times New Roman"/>
          <w:u w:val="single"/>
        </w:rPr>
        <w:t>Observations et résultats</w:t>
      </w:r>
    </w:p>
    <w:p w14:paraId="5EDF2878" w14:textId="6272B926" w:rsidR="00A57518" w:rsidRPr="00A57518" w:rsidRDefault="00A57518" w:rsidP="00764CEB">
      <w:pPr>
        <w:spacing w:line="240" w:lineRule="auto"/>
        <w:rPr>
          <w:rFonts w:ascii="Times New Roman" w:hAnsi="Times New Roman" w:cs="Times New Roman"/>
        </w:rPr>
      </w:pPr>
      <w:r>
        <w:rPr>
          <w:rFonts w:ascii="Times New Roman" w:hAnsi="Times New Roman" w:cs="Times New Roman"/>
        </w:rPr>
        <w:tab/>
        <w:t>Tableau 2 : Tableau d’observation du laboratoire 6.</w:t>
      </w:r>
    </w:p>
    <w:tbl>
      <w:tblPr>
        <w:tblStyle w:val="TableGrid"/>
        <w:tblW w:w="0" w:type="auto"/>
        <w:tblLook w:val="04A0" w:firstRow="1" w:lastRow="0" w:firstColumn="1" w:lastColumn="0" w:noHBand="0" w:noVBand="1"/>
      </w:tblPr>
      <w:tblGrid>
        <w:gridCol w:w="1345"/>
        <w:gridCol w:w="8005"/>
      </w:tblGrid>
      <w:tr w:rsidR="00511FC7" w14:paraId="5635DAE2" w14:textId="77777777" w:rsidTr="00511FC7">
        <w:tc>
          <w:tcPr>
            <w:tcW w:w="1345" w:type="dxa"/>
            <w:shd w:val="clear" w:color="auto" w:fill="D0CECE" w:themeFill="background2" w:themeFillShade="E6"/>
          </w:tcPr>
          <w:p w14:paraId="15C55472" w14:textId="5D64898E" w:rsidR="00511FC7" w:rsidRDefault="00511FC7" w:rsidP="00511FC7">
            <w:pPr>
              <w:jc w:val="center"/>
              <w:rPr>
                <w:rFonts w:ascii="Times New Roman" w:hAnsi="Times New Roman" w:cs="Times New Roman"/>
              </w:rPr>
            </w:pPr>
            <w:r>
              <w:rPr>
                <w:rFonts w:ascii="Times New Roman" w:hAnsi="Times New Roman" w:cs="Times New Roman"/>
              </w:rPr>
              <w:t>Étape</w:t>
            </w:r>
          </w:p>
        </w:tc>
        <w:tc>
          <w:tcPr>
            <w:tcW w:w="8005" w:type="dxa"/>
            <w:shd w:val="clear" w:color="auto" w:fill="D0CECE" w:themeFill="background2" w:themeFillShade="E6"/>
          </w:tcPr>
          <w:p w14:paraId="4E455E0C" w14:textId="16AA84BF" w:rsidR="00511FC7" w:rsidRDefault="00511FC7" w:rsidP="00511FC7">
            <w:pPr>
              <w:jc w:val="center"/>
              <w:rPr>
                <w:rFonts w:ascii="Times New Roman" w:hAnsi="Times New Roman" w:cs="Times New Roman"/>
              </w:rPr>
            </w:pPr>
            <w:r>
              <w:rPr>
                <w:rFonts w:ascii="Times New Roman" w:hAnsi="Times New Roman" w:cs="Times New Roman"/>
              </w:rPr>
              <w:t>Observation(s)</w:t>
            </w:r>
          </w:p>
        </w:tc>
      </w:tr>
      <w:tr w:rsidR="00511FC7" w14:paraId="4538786A" w14:textId="77777777" w:rsidTr="00511FC7">
        <w:tc>
          <w:tcPr>
            <w:tcW w:w="1345" w:type="dxa"/>
            <w:shd w:val="clear" w:color="auto" w:fill="D0CECE" w:themeFill="background2" w:themeFillShade="E6"/>
          </w:tcPr>
          <w:p w14:paraId="6B1AF8D9" w14:textId="26B346DD" w:rsidR="00511FC7" w:rsidRDefault="00511FC7" w:rsidP="00511FC7">
            <w:pPr>
              <w:jc w:val="center"/>
              <w:rPr>
                <w:rFonts w:ascii="Times New Roman" w:hAnsi="Times New Roman" w:cs="Times New Roman"/>
              </w:rPr>
            </w:pPr>
            <w:r>
              <w:rPr>
                <w:rFonts w:ascii="Times New Roman" w:hAnsi="Times New Roman" w:cs="Times New Roman"/>
              </w:rPr>
              <w:t>1</w:t>
            </w:r>
          </w:p>
        </w:tc>
        <w:tc>
          <w:tcPr>
            <w:tcW w:w="8005" w:type="dxa"/>
          </w:tcPr>
          <w:p w14:paraId="04C99A7E" w14:textId="2B336975" w:rsidR="00511FC7" w:rsidRDefault="00511FC7" w:rsidP="00764CEB">
            <w:pPr>
              <w:rPr>
                <w:rFonts w:ascii="Times New Roman" w:hAnsi="Times New Roman" w:cs="Times New Roman"/>
              </w:rPr>
            </w:pPr>
            <w:r>
              <w:rPr>
                <w:rFonts w:ascii="Times New Roman" w:hAnsi="Times New Roman" w:cs="Times New Roman"/>
              </w:rPr>
              <w:t>-Solution est opaque et jaune vif.</w:t>
            </w:r>
          </w:p>
        </w:tc>
      </w:tr>
      <w:tr w:rsidR="00511FC7" w14:paraId="46ABD7B4" w14:textId="77777777" w:rsidTr="00511FC7">
        <w:tc>
          <w:tcPr>
            <w:tcW w:w="1345" w:type="dxa"/>
            <w:shd w:val="clear" w:color="auto" w:fill="D0CECE" w:themeFill="background2" w:themeFillShade="E6"/>
          </w:tcPr>
          <w:p w14:paraId="22704D88" w14:textId="46B25DF5" w:rsidR="00511FC7" w:rsidRDefault="00511FC7" w:rsidP="00511FC7">
            <w:pPr>
              <w:jc w:val="center"/>
              <w:rPr>
                <w:rFonts w:ascii="Times New Roman" w:hAnsi="Times New Roman" w:cs="Times New Roman"/>
              </w:rPr>
            </w:pPr>
            <w:r>
              <w:rPr>
                <w:rFonts w:ascii="Times New Roman" w:hAnsi="Times New Roman" w:cs="Times New Roman"/>
              </w:rPr>
              <w:t>2</w:t>
            </w:r>
          </w:p>
        </w:tc>
        <w:tc>
          <w:tcPr>
            <w:tcW w:w="8005" w:type="dxa"/>
          </w:tcPr>
          <w:p w14:paraId="55C64B7C" w14:textId="77777777" w:rsidR="00511FC7" w:rsidRDefault="00511FC7" w:rsidP="00764CEB">
            <w:pPr>
              <w:rPr>
                <w:rFonts w:ascii="Times New Roman" w:hAnsi="Times New Roman" w:cs="Times New Roman"/>
              </w:rPr>
            </w:pPr>
            <w:r>
              <w:rPr>
                <w:rFonts w:ascii="Times New Roman" w:hAnsi="Times New Roman" w:cs="Times New Roman"/>
              </w:rPr>
              <w:t>-Il y a une formation de bulles.</w:t>
            </w:r>
          </w:p>
          <w:p w14:paraId="495B17C6" w14:textId="26FCAA66" w:rsidR="00511FC7" w:rsidRDefault="00511FC7" w:rsidP="00764CEB">
            <w:pPr>
              <w:rPr>
                <w:rFonts w:ascii="Times New Roman" w:hAnsi="Times New Roman" w:cs="Times New Roman"/>
              </w:rPr>
            </w:pPr>
            <w:r>
              <w:rPr>
                <w:rFonts w:ascii="Times New Roman" w:hAnsi="Times New Roman" w:cs="Times New Roman"/>
              </w:rPr>
              <w:t>-Liquide jaunâtre-blanc transparent.</w:t>
            </w:r>
          </w:p>
        </w:tc>
      </w:tr>
      <w:tr w:rsidR="00511FC7" w14:paraId="6E6F9EE9" w14:textId="77777777" w:rsidTr="00511FC7">
        <w:tc>
          <w:tcPr>
            <w:tcW w:w="1345" w:type="dxa"/>
            <w:shd w:val="clear" w:color="auto" w:fill="D0CECE" w:themeFill="background2" w:themeFillShade="E6"/>
          </w:tcPr>
          <w:p w14:paraId="497EE6E3" w14:textId="43CB5965" w:rsidR="00511FC7" w:rsidRDefault="00511FC7" w:rsidP="00511FC7">
            <w:pPr>
              <w:jc w:val="center"/>
              <w:rPr>
                <w:rFonts w:ascii="Times New Roman" w:hAnsi="Times New Roman" w:cs="Times New Roman"/>
              </w:rPr>
            </w:pPr>
            <w:r>
              <w:rPr>
                <w:rFonts w:ascii="Times New Roman" w:hAnsi="Times New Roman" w:cs="Times New Roman"/>
              </w:rPr>
              <w:t>3</w:t>
            </w:r>
          </w:p>
        </w:tc>
        <w:tc>
          <w:tcPr>
            <w:tcW w:w="8005" w:type="dxa"/>
          </w:tcPr>
          <w:p w14:paraId="690B4DD8" w14:textId="0E39C824" w:rsidR="00511FC7" w:rsidRDefault="00511FC7" w:rsidP="00764CEB">
            <w:pPr>
              <w:rPr>
                <w:rFonts w:ascii="Times New Roman" w:hAnsi="Times New Roman" w:cs="Times New Roman"/>
              </w:rPr>
            </w:pPr>
            <w:r>
              <w:rPr>
                <w:rFonts w:ascii="Times New Roman" w:hAnsi="Times New Roman" w:cs="Times New Roman"/>
              </w:rPr>
              <w:t>-Solution devient plus blanc.</w:t>
            </w:r>
          </w:p>
          <w:p w14:paraId="246C6BC8" w14:textId="59BFC460" w:rsidR="00511FC7" w:rsidRDefault="00511FC7" w:rsidP="00764CEB">
            <w:pPr>
              <w:rPr>
                <w:rFonts w:ascii="Times New Roman" w:hAnsi="Times New Roman" w:cs="Times New Roman"/>
              </w:rPr>
            </w:pPr>
            <w:r>
              <w:rPr>
                <w:rFonts w:ascii="Times New Roman" w:hAnsi="Times New Roman" w:cs="Times New Roman"/>
              </w:rPr>
              <w:t>-Formation d’un précipité blanc.</w:t>
            </w:r>
          </w:p>
        </w:tc>
      </w:tr>
      <w:tr w:rsidR="00511FC7" w14:paraId="4ECBF889" w14:textId="77777777" w:rsidTr="00511FC7">
        <w:tc>
          <w:tcPr>
            <w:tcW w:w="1345" w:type="dxa"/>
            <w:shd w:val="clear" w:color="auto" w:fill="D0CECE" w:themeFill="background2" w:themeFillShade="E6"/>
          </w:tcPr>
          <w:p w14:paraId="4B3046E2" w14:textId="6B3145EA" w:rsidR="00511FC7" w:rsidRDefault="00511FC7" w:rsidP="00511FC7">
            <w:pPr>
              <w:jc w:val="center"/>
              <w:rPr>
                <w:rFonts w:ascii="Times New Roman" w:hAnsi="Times New Roman" w:cs="Times New Roman"/>
              </w:rPr>
            </w:pPr>
            <w:r>
              <w:rPr>
                <w:rFonts w:ascii="Times New Roman" w:hAnsi="Times New Roman" w:cs="Times New Roman"/>
              </w:rPr>
              <w:t>4</w:t>
            </w:r>
          </w:p>
        </w:tc>
        <w:tc>
          <w:tcPr>
            <w:tcW w:w="8005" w:type="dxa"/>
          </w:tcPr>
          <w:p w14:paraId="4C482AFD" w14:textId="62747C58" w:rsidR="00511FC7" w:rsidRDefault="00511FC7" w:rsidP="00764CEB">
            <w:pPr>
              <w:rPr>
                <w:rFonts w:ascii="Times New Roman" w:hAnsi="Times New Roman" w:cs="Times New Roman"/>
              </w:rPr>
            </w:pPr>
            <w:r>
              <w:rPr>
                <w:rFonts w:ascii="Times New Roman" w:hAnsi="Times New Roman" w:cs="Times New Roman"/>
              </w:rPr>
              <w:t>-Pétillement de la solution.</w:t>
            </w:r>
          </w:p>
          <w:p w14:paraId="6DC4867F" w14:textId="271CFCA4" w:rsidR="00511FC7" w:rsidRDefault="00511FC7" w:rsidP="00764CEB">
            <w:pPr>
              <w:rPr>
                <w:rFonts w:ascii="Times New Roman" w:hAnsi="Times New Roman" w:cs="Times New Roman"/>
              </w:rPr>
            </w:pPr>
            <w:r>
              <w:rPr>
                <w:rFonts w:ascii="Times New Roman" w:hAnsi="Times New Roman" w:cs="Times New Roman"/>
              </w:rPr>
              <w:t>-Senteur de vinaigre.</w:t>
            </w:r>
          </w:p>
          <w:p w14:paraId="7B524410" w14:textId="77777777" w:rsidR="00511FC7" w:rsidRDefault="00511FC7" w:rsidP="00764CEB">
            <w:pPr>
              <w:rPr>
                <w:rFonts w:ascii="Times New Roman" w:hAnsi="Times New Roman" w:cs="Times New Roman"/>
              </w:rPr>
            </w:pPr>
            <w:r>
              <w:rPr>
                <w:rFonts w:ascii="Times New Roman" w:hAnsi="Times New Roman" w:cs="Times New Roman"/>
              </w:rPr>
              <w:t>-Précipité n’est plus visible.</w:t>
            </w:r>
          </w:p>
          <w:p w14:paraId="161C17DB" w14:textId="5162A991" w:rsidR="00511FC7" w:rsidRDefault="00511FC7" w:rsidP="00764CEB">
            <w:pPr>
              <w:rPr>
                <w:rFonts w:ascii="Times New Roman" w:hAnsi="Times New Roman" w:cs="Times New Roman"/>
              </w:rPr>
            </w:pPr>
            <w:r>
              <w:rPr>
                <w:rFonts w:ascii="Times New Roman" w:hAnsi="Times New Roman" w:cs="Times New Roman"/>
              </w:rPr>
              <w:t>-Solution devient transparent.</w:t>
            </w:r>
          </w:p>
        </w:tc>
      </w:tr>
      <w:tr w:rsidR="00511FC7" w14:paraId="71151615" w14:textId="77777777" w:rsidTr="00511FC7">
        <w:tc>
          <w:tcPr>
            <w:tcW w:w="1345" w:type="dxa"/>
            <w:shd w:val="clear" w:color="auto" w:fill="D0CECE" w:themeFill="background2" w:themeFillShade="E6"/>
          </w:tcPr>
          <w:p w14:paraId="020A80A8" w14:textId="5C54141F" w:rsidR="00511FC7" w:rsidRDefault="00511FC7" w:rsidP="00511FC7">
            <w:pPr>
              <w:jc w:val="center"/>
              <w:rPr>
                <w:rFonts w:ascii="Times New Roman" w:hAnsi="Times New Roman" w:cs="Times New Roman"/>
              </w:rPr>
            </w:pPr>
            <w:r>
              <w:rPr>
                <w:rFonts w:ascii="Times New Roman" w:hAnsi="Times New Roman" w:cs="Times New Roman"/>
              </w:rPr>
              <w:t>6</w:t>
            </w:r>
          </w:p>
        </w:tc>
        <w:tc>
          <w:tcPr>
            <w:tcW w:w="8005" w:type="dxa"/>
          </w:tcPr>
          <w:p w14:paraId="67F65B2F" w14:textId="1624527E" w:rsidR="00511FC7" w:rsidRDefault="00511FC7" w:rsidP="00764CEB">
            <w:pPr>
              <w:rPr>
                <w:rFonts w:ascii="Times New Roman" w:hAnsi="Times New Roman" w:cs="Times New Roman"/>
              </w:rPr>
            </w:pPr>
            <w:r>
              <w:rPr>
                <w:rFonts w:ascii="Times New Roman" w:hAnsi="Times New Roman" w:cs="Times New Roman"/>
              </w:rPr>
              <w:t>-Devient nuageux et blanc lorsque l’eau et ajouté.</w:t>
            </w:r>
          </w:p>
        </w:tc>
      </w:tr>
    </w:tbl>
    <w:p w14:paraId="6EB00E21" w14:textId="77777777" w:rsidR="00764CEB" w:rsidRPr="00764CEB" w:rsidRDefault="00764CEB" w:rsidP="00764CEB">
      <w:pPr>
        <w:spacing w:line="240" w:lineRule="auto"/>
        <w:rPr>
          <w:rFonts w:ascii="Times New Roman" w:hAnsi="Times New Roman" w:cs="Times New Roman"/>
        </w:rPr>
      </w:pPr>
    </w:p>
    <w:p w14:paraId="731B050A" w14:textId="57A219F8" w:rsidR="00764CEB" w:rsidRDefault="00764CEB" w:rsidP="00764CEB">
      <w:pPr>
        <w:spacing w:line="240" w:lineRule="auto"/>
        <w:rPr>
          <w:rFonts w:ascii="Times New Roman" w:hAnsi="Times New Roman" w:cs="Times New Roman"/>
          <w:u w:val="single"/>
        </w:rPr>
      </w:pPr>
      <w:r w:rsidRPr="00764CEB">
        <w:rPr>
          <w:rFonts w:ascii="Times New Roman" w:hAnsi="Times New Roman" w:cs="Times New Roman"/>
          <w:u w:val="single"/>
        </w:rPr>
        <w:t>Plaques de CCM</w:t>
      </w:r>
    </w:p>
    <w:p w14:paraId="00CB2945" w14:textId="4F3A6B2C" w:rsidR="00001ABD" w:rsidRDefault="00001ABD" w:rsidP="00764CEB">
      <w:pPr>
        <w:spacing w:line="240" w:lineRule="auto"/>
        <w:rPr>
          <w:rFonts w:ascii="Times New Roman" w:hAnsi="Times New Roman" w:cs="Times New Roman"/>
        </w:rPr>
      </w:pPr>
      <w:r w:rsidRPr="00001ABD">
        <w:rPr>
          <w:rFonts w:ascii="Times New Roman" w:hAnsi="Times New Roman" w:cs="Times New Roman"/>
        </w:rPr>
        <w:t>Système de solvant</w:t>
      </w:r>
      <w:r>
        <w:rPr>
          <w:rFonts w:ascii="Times New Roman" w:hAnsi="Times New Roman" w:cs="Times New Roman"/>
        </w:rPr>
        <w:t xml:space="preserve"> : 6:4 </w:t>
      </w:r>
      <w:proofErr w:type="spellStart"/>
      <w:proofErr w:type="gramStart"/>
      <w:r>
        <w:rPr>
          <w:rFonts w:ascii="Times New Roman" w:hAnsi="Times New Roman" w:cs="Times New Roman"/>
        </w:rPr>
        <w:t>hexane:acétate</w:t>
      </w:r>
      <w:proofErr w:type="spellEnd"/>
      <w:proofErr w:type="gramEnd"/>
      <w:r>
        <w:rPr>
          <w:rFonts w:ascii="Times New Roman" w:hAnsi="Times New Roman" w:cs="Times New Roman"/>
        </w:rPr>
        <w:t xml:space="preserve"> d’éthyle</w:t>
      </w:r>
    </w:p>
    <w:p w14:paraId="0F2E4D9B" w14:textId="0AEDE97B" w:rsidR="00001ABD" w:rsidRPr="00605A58" w:rsidRDefault="00001ABD" w:rsidP="00764CEB">
      <w:pPr>
        <w:spacing w:line="240" w:lineRule="auto"/>
        <w:rPr>
          <w:rFonts w:ascii="Times New Roman" w:hAnsi="Times New Roman" w:cs="Times New Roman"/>
          <w:lang w:val="en-US"/>
        </w:rPr>
      </w:pPr>
      <w:proofErr w:type="gramStart"/>
      <w:r w:rsidRPr="00605A58">
        <w:rPr>
          <w:rFonts w:ascii="Times New Roman" w:hAnsi="Times New Roman" w:cs="Times New Roman"/>
          <w:lang w:val="en-US"/>
        </w:rPr>
        <w:t>A :</w:t>
      </w:r>
      <w:proofErr w:type="gramEnd"/>
      <w:r w:rsidRPr="00605A58">
        <w:rPr>
          <w:rFonts w:ascii="Times New Roman" w:hAnsi="Times New Roman" w:cs="Times New Roman"/>
          <w:lang w:val="en-US"/>
        </w:rPr>
        <w:t xml:space="preserve"> </w:t>
      </w:r>
      <w:proofErr w:type="spellStart"/>
      <w:r w:rsidRPr="00605A58">
        <w:rPr>
          <w:rFonts w:ascii="Times New Roman" w:hAnsi="Times New Roman" w:cs="Times New Roman"/>
          <w:lang w:val="en-US"/>
        </w:rPr>
        <w:t>Vanilline</w:t>
      </w:r>
      <w:proofErr w:type="spellEnd"/>
    </w:p>
    <w:p w14:paraId="6422DC70" w14:textId="7004772C" w:rsidR="00001ABD" w:rsidRPr="00605A58" w:rsidRDefault="00001ABD" w:rsidP="00764CEB">
      <w:pPr>
        <w:spacing w:line="240" w:lineRule="auto"/>
        <w:rPr>
          <w:rFonts w:ascii="Times New Roman" w:hAnsi="Times New Roman" w:cs="Times New Roman"/>
          <w:lang w:val="en-US"/>
        </w:rPr>
      </w:pPr>
      <w:proofErr w:type="gramStart"/>
      <w:r w:rsidRPr="00605A58">
        <w:rPr>
          <w:rFonts w:ascii="Times New Roman" w:hAnsi="Times New Roman" w:cs="Times New Roman"/>
          <w:lang w:val="en-US"/>
        </w:rPr>
        <w:t>B :</w:t>
      </w:r>
      <w:proofErr w:type="gramEnd"/>
      <w:r w:rsidRPr="00605A58">
        <w:rPr>
          <w:rFonts w:ascii="Times New Roman" w:hAnsi="Times New Roman" w:cs="Times New Roman"/>
          <w:lang w:val="en-US"/>
        </w:rPr>
        <w:t xml:space="preserve"> Para-toluidine</w:t>
      </w:r>
    </w:p>
    <w:p w14:paraId="765CB6B6" w14:textId="2B938423" w:rsidR="00001ABD" w:rsidRPr="00605A58" w:rsidRDefault="00001ABD" w:rsidP="00764CEB">
      <w:pPr>
        <w:spacing w:line="240" w:lineRule="auto"/>
        <w:rPr>
          <w:rFonts w:ascii="Times New Roman" w:hAnsi="Times New Roman" w:cs="Times New Roman"/>
          <w:lang w:val="en-US"/>
        </w:rPr>
      </w:pPr>
      <w:proofErr w:type="gramStart"/>
      <w:r w:rsidRPr="00605A58">
        <w:rPr>
          <w:rFonts w:ascii="Times New Roman" w:hAnsi="Times New Roman" w:cs="Times New Roman"/>
          <w:lang w:val="en-US"/>
        </w:rPr>
        <w:t>C :</w:t>
      </w:r>
      <w:proofErr w:type="gramEnd"/>
      <w:r w:rsidRPr="00605A58">
        <w:rPr>
          <w:rFonts w:ascii="Times New Roman" w:hAnsi="Times New Roman" w:cs="Times New Roman"/>
          <w:lang w:val="en-US"/>
        </w:rPr>
        <w:t xml:space="preserve"> Co-spot</w:t>
      </w:r>
    </w:p>
    <w:p w14:paraId="5541073C" w14:textId="18574AB0" w:rsidR="00001ABD" w:rsidRDefault="00001ABD" w:rsidP="00764CEB">
      <w:pPr>
        <w:spacing w:line="240" w:lineRule="auto"/>
        <w:rPr>
          <w:rFonts w:ascii="Times New Roman" w:hAnsi="Times New Roman" w:cs="Times New Roman"/>
        </w:rPr>
      </w:pPr>
      <w:r>
        <w:rPr>
          <w:rFonts w:ascii="Times New Roman" w:hAnsi="Times New Roman" w:cs="Times New Roman"/>
        </w:rPr>
        <w:t>D : Diffère selon la CCM</w:t>
      </w:r>
    </w:p>
    <w:p w14:paraId="67D90299" w14:textId="77777777" w:rsidR="00001ABD" w:rsidRPr="00001ABD" w:rsidRDefault="00001ABD" w:rsidP="00764CEB">
      <w:pPr>
        <w:spacing w:line="240" w:lineRule="auto"/>
        <w:rPr>
          <w:rFonts w:ascii="Times New Roman" w:hAnsi="Times New Roman" w:cs="Times New Roman"/>
        </w:rPr>
      </w:pPr>
    </w:p>
    <w:p w14:paraId="4662A80D" w14:textId="27AD9688" w:rsidR="00001ABD" w:rsidRPr="00001ABD" w:rsidRDefault="00001ABD" w:rsidP="00764CEB">
      <w:pPr>
        <w:spacing w:line="240" w:lineRule="auto"/>
        <w:rPr>
          <w:rFonts w:ascii="Times New Roman" w:hAnsi="Times New Roman" w:cs="Times New Roman"/>
        </w:rPr>
      </w:pPr>
      <w:r>
        <w:rPr>
          <w:rFonts w:ascii="Times New Roman" w:hAnsi="Times New Roman" w:cs="Times New Roman"/>
        </w:rPr>
        <w:tab/>
        <w:t xml:space="preserve">Figure 4 : CCM afin de comparer la vanilline et la p-toluidine au mélange réactionnel. </w:t>
      </w:r>
      <w:r w:rsidR="00F91406">
        <w:rPr>
          <w:rFonts w:ascii="Times New Roman" w:hAnsi="Times New Roman" w:cs="Times New Roman"/>
        </w:rPr>
        <w:t>Le point D s’agit du</w:t>
      </w:r>
      <w:r w:rsidR="008976EC">
        <w:rPr>
          <w:rFonts w:ascii="Times New Roman" w:hAnsi="Times New Roman" w:cs="Times New Roman"/>
        </w:rPr>
        <w:t xml:space="preserve"> mélange réactionnel après l’étape 2 et de l’éthanol.</w:t>
      </w:r>
      <w:r w:rsidR="00F91406">
        <w:rPr>
          <w:rFonts w:ascii="Times New Roman" w:hAnsi="Times New Roman" w:cs="Times New Roman"/>
        </w:rPr>
        <w:t xml:space="preserve"> </w:t>
      </w:r>
    </w:p>
    <w:p w14:paraId="27538D2A" w14:textId="05314FD6" w:rsidR="00E72393" w:rsidRDefault="00C910A1" w:rsidP="00764CEB">
      <w:pPr>
        <w:spacing w:line="240" w:lineRule="auto"/>
        <w:rPr>
          <w:noProof/>
        </w:rPr>
      </w:pPr>
      <w:r>
        <w:rPr>
          <w:noProof/>
        </w:rPr>
        <w:drawing>
          <wp:inline distT="0" distB="0" distL="0" distR="0" wp14:anchorId="632DC9EB" wp14:editId="375F93D7">
            <wp:extent cx="546100" cy="11638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158" t="31339" r="61325" b="43969"/>
                    <a:stretch/>
                  </pic:blipFill>
                  <pic:spPr bwMode="auto">
                    <a:xfrm>
                      <a:off x="0" y="0"/>
                      <a:ext cx="552092" cy="1176590"/>
                    </a:xfrm>
                    <a:prstGeom prst="rect">
                      <a:avLst/>
                    </a:prstGeom>
                    <a:ln>
                      <a:noFill/>
                    </a:ln>
                    <a:extLst>
                      <a:ext uri="{53640926-AAD7-44D8-BBD7-CCE9431645EC}">
                        <a14:shadowObscured xmlns:a14="http://schemas.microsoft.com/office/drawing/2010/main"/>
                      </a:ext>
                    </a:extLst>
                  </pic:spPr>
                </pic:pic>
              </a:graphicData>
            </a:graphic>
          </wp:inline>
        </w:drawing>
      </w:r>
    </w:p>
    <w:p w14:paraId="4FD07CDD" w14:textId="77777777" w:rsidR="00513398" w:rsidRPr="00C910A1" w:rsidRDefault="00513398" w:rsidP="00764CEB">
      <w:pPr>
        <w:spacing w:line="240" w:lineRule="auto"/>
        <w:rPr>
          <w:noProof/>
        </w:rPr>
      </w:pPr>
    </w:p>
    <w:p w14:paraId="37B7441B" w14:textId="6C7919A7" w:rsidR="00E72393" w:rsidRPr="002F496D" w:rsidRDefault="00001ABD" w:rsidP="00001ABD">
      <w:pPr>
        <w:spacing w:line="240" w:lineRule="auto"/>
        <w:ind w:firstLine="720"/>
        <w:rPr>
          <w:noProof/>
          <w:lang w:val="en-US"/>
        </w:rPr>
      </w:pPr>
      <w:r>
        <w:rPr>
          <w:rFonts w:ascii="Times New Roman" w:hAnsi="Times New Roman" w:cs="Times New Roman"/>
        </w:rPr>
        <w:t>Figure 5 : CCM afin de comparer la vanilline et la p-toluidine au mélange réactionnel.</w:t>
      </w:r>
      <w:r w:rsidR="008976EC">
        <w:rPr>
          <w:rFonts w:ascii="Times New Roman" w:hAnsi="Times New Roman" w:cs="Times New Roman"/>
        </w:rPr>
        <w:t xml:space="preserve"> Le point D s’agit du mélange réactionnel après l’étape 3.</w:t>
      </w:r>
    </w:p>
    <w:p w14:paraId="2BA0FE8A" w14:textId="0C530600" w:rsidR="00E72393" w:rsidRDefault="00E72393" w:rsidP="00764CEB">
      <w:pPr>
        <w:spacing w:line="240" w:lineRule="auto"/>
        <w:rPr>
          <w:rFonts w:ascii="Times New Roman" w:hAnsi="Times New Roman" w:cs="Times New Roman"/>
        </w:rPr>
      </w:pPr>
      <w:r>
        <w:rPr>
          <w:noProof/>
        </w:rPr>
        <w:lastRenderedPageBreak/>
        <w:drawing>
          <wp:inline distT="0" distB="0" distL="0" distR="0" wp14:anchorId="72104E81" wp14:editId="58585D63">
            <wp:extent cx="527050" cy="1141942"/>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158" t="24311" r="61432" b="50997"/>
                    <a:stretch/>
                  </pic:blipFill>
                  <pic:spPr bwMode="auto">
                    <a:xfrm>
                      <a:off x="0" y="0"/>
                      <a:ext cx="529223" cy="1146650"/>
                    </a:xfrm>
                    <a:prstGeom prst="rect">
                      <a:avLst/>
                    </a:prstGeom>
                    <a:ln>
                      <a:noFill/>
                    </a:ln>
                    <a:extLst>
                      <a:ext uri="{53640926-AAD7-44D8-BBD7-CCE9431645EC}">
                        <a14:shadowObscured xmlns:a14="http://schemas.microsoft.com/office/drawing/2010/main"/>
                      </a:ext>
                    </a:extLst>
                  </pic:spPr>
                </pic:pic>
              </a:graphicData>
            </a:graphic>
          </wp:inline>
        </w:drawing>
      </w:r>
    </w:p>
    <w:p w14:paraId="6819EE10" w14:textId="77777777" w:rsidR="00513398" w:rsidRPr="00E72393" w:rsidRDefault="00513398" w:rsidP="00764CEB">
      <w:pPr>
        <w:spacing w:line="240" w:lineRule="auto"/>
        <w:rPr>
          <w:rFonts w:ascii="Times New Roman" w:hAnsi="Times New Roman" w:cs="Times New Roman"/>
        </w:rPr>
      </w:pPr>
    </w:p>
    <w:p w14:paraId="7BC8418E" w14:textId="51FB0B1A" w:rsidR="007F0538" w:rsidRDefault="00001ABD" w:rsidP="00001ABD">
      <w:pPr>
        <w:spacing w:line="240" w:lineRule="auto"/>
        <w:ind w:firstLine="720"/>
        <w:rPr>
          <w:noProof/>
        </w:rPr>
      </w:pPr>
      <w:r>
        <w:rPr>
          <w:rFonts w:ascii="Times New Roman" w:hAnsi="Times New Roman" w:cs="Times New Roman"/>
        </w:rPr>
        <w:t>Figure 6 : CCM afin de comparer la vanilline et la p-toluidine aux cristaux obtenus.</w:t>
      </w:r>
      <w:r w:rsidR="008976EC">
        <w:rPr>
          <w:rFonts w:ascii="Times New Roman" w:hAnsi="Times New Roman" w:cs="Times New Roman"/>
        </w:rPr>
        <w:t xml:space="preserve"> Le point D s’agit des cristaux obtenus après l’étape 7 dissous dans l’éthanol.</w:t>
      </w:r>
    </w:p>
    <w:p w14:paraId="6E9D56FA" w14:textId="45CEC144" w:rsidR="00764CEB" w:rsidRDefault="007F0538" w:rsidP="00764CEB">
      <w:pPr>
        <w:spacing w:line="240" w:lineRule="auto"/>
        <w:rPr>
          <w:rFonts w:ascii="Times New Roman" w:hAnsi="Times New Roman" w:cs="Times New Roman"/>
        </w:rPr>
      </w:pPr>
      <w:r>
        <w:rPr>
          <w:noProof/>
        </w:rPr>
        <w:drawing>
          <wp:inline distT="0" distB="0" distL="0" distR="0" wp14:anchorId="15F5C00F" wp14:editId="299F4C14">
            <wp:extent cx="527050" cy="111360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051" t="24311" r="61325" b="50807"/>
                    <a:stretch/>
                  </pic:blipFill>
                  <pic:spPr bwMode="auto">
                    <a:xfrm>
                      <a:off x="0" y="0"/>
                      <a:ext cx="530578" cy="1121060"/>
                    </a:xfrm>
                    <a:prstGeom prst="rect">
                      <a:avLst/>
                    </a:prstGeom>
                    <a:ln>
                      <a:noFill/>
                    </a:ln>
                    <a:extLst>
                      <a:ext uri="{53640926-AAD7-44D8-BBD7-CCE9431645EC}">
                        <a14:shadowObscured xmlns:a14="http://schemas.microsoft.com/office/drawing/2010/main"/>
                      </a:ext>
                    </a:extLst>
                  </pic:spPr>
                </pic:pic>
              </a:graphicData>
            </a:graphic>
          </wp:inline>
        </w:drawing>
      </w:r>
    </w:p>
    <w:p w14:paraId="27D9254C" w14:textId="77777777" w:rsidR="00513398" w:rsidRDefault="00513398" w:rsidP="00764CEB">
      <w:pPr>
        <w:spacing w:line="240" w:lineRule="auto"/>
        <w:rPr>
          <w:rFonts w:ascii="Times New Roman" w:hAnsi="Times New Roman" w:cs="Times New Roman"/>
        </w:rPr>
      </w:pPr>
    </w:p>
    <w:p w14:paraId="745111A0" w14:textId="19370AA9" w:rsidR="00597C44" w:rsidRDefault="00597C44" w:rsidP="00764CEB">
      <w:pPr>
        <w:spacing w:line="240" w:lineRule="auto"/>
        <w:rPr>
          <w:rFonts w:ascii="Times New Roman" w:hAnsi="Times New Roman" w:cs="Times New Roman"/>
        </w:rPr>
      </w:pPr>
      <w:r>
        <w:rPr>
          <w:rFonts w:ascii="Times New Roman" w:hAnsi="Times New Roman" w:cs="Times New Roman"/>
        </w:rPr>
        <w:tab/>
        <w:t>Tableau 3 : Valeurs de rapport frontal (R</w:t>
      </w:r>
      <w:r>
        <w:rPr>
          <w:rFonts w:ascii="Times New Roman" w:hAnsi="Times New Roman" w:cs="Times New Roman"/>
          <w:vertAlign w:val="subscript"/>
        </w:rPr>
        <w:t>f</w:t>
      </w:r>
      <w:r>
        <w:rPr>
          <w:rFonts w:ascii="Times New Roman" w:hAnsi="Times New Roman" w:cs="Times New Roman"/>
        </w:rPr>
        <w:t>).</w:t>
      </w:r>
    </w:p>
    <w:tbl>
      <w:tblPr>
        <w:tblStyle w:val="TableGrid"/>
        <w:tblW w:w="0" w:type="auto"/>
        <w:tblLook w:val="04A0" w:firstRow="1" w:lastRow="0" w:firstColumn="1" w:lastColumn="0" w:noHBand="0" w:noVBand="1"/>
      </w:tblPr>
      <w:tblGrid>
        <w:gridCol w:w="1795"/>
        <w:gridCol w:w="1980"/>
        <w:gridCol w:w="1890"/>
      </w:tblGrid>
      <w:tr w:rsidR="00597C44" w14:paraId="4952C7F3" w14:textId="77777777" w:rsidTr="00597C44">
        <w:tc>
          <w:tcPr>
            <w:tcW w:w="1795" w:type="dxa"/>
            <w:tcBorders>
              <w:bottom w:val="nil"/>
            </w:tcBorders>
            <w:shd w:val="clear" w:color="auto" w:fill="D0CECE" w:themeFill="background2" w:themeFillShade="E6"/>
          </w:tcPr>
          <w:p w14:paraId="216676AB" w14:textId="505B244E" w:rsidR="00597C44" w:rsidRDefault="00597C44" w:rsidP="00597C44">
            <w:pPr>
              <w:jc w:val="center"/>
              <w:rPr>
                <w:rFonts w:ascii="Times New Roman" w:hAnsi="Times New Roman" w:cs="Times New Roman"/>
              </w:rPr>
            </w:pPr>
            <w:r>
              <w:rPr>
                <w:rFonts w:ascii="Times New Roman" w:hAnsi="Times New Roman" w:cs="Times New Roman"/>
              </w:rPr>
              <w:t>CCM</w:t>
            </w:r>
          </w:p>
        </w:tc>
        <w:tc>
          <w:tcPr>
            <w:tcW w:w="1980" w:type="dxa"/>
            <w:shd w:val="clear" w:color="auto" w:fill="D0CECE" w:themeFill="background2" w:themeFillShade="E6"/>
          </w:tcPr>
          <w:p w14:paraId="72E3484C" w14:textId="2F069E42" w:rsidR="00597C44" w:rsidRDefault="00597C44" w:rsidP="00597C44">
            <w:pPr>
              <w:jc w:val="center"/>
              <w:rPr>
                <w:rFonts w:ascii="Times New Roman" w:hAnsi="Times New Roman" w:cs="Times New Roman"/>
              </w:rPr>
            </w:pPr>
            <w:r>
              <w:rPr>
                <w:rFonts w:ascii="Times New Roman" w:hAnsi="Times New Roman" w:cs="Times New Roman"/>
              </w:rPr>
              <w:t>Point(s)</w:t>
            </w:r>
          </w:p>
        </w:tc>
        <w:tc>
          <w:tcPr>
            <w:tcW w:w="1890" w:type="dxa"/>
            <w:shd w:val="clear" w:color="auto" w:fill="D0CECE" w:themeFill="background2" w:themeFillShade="E6"/>
          </w:tcPr>
          <w:p w14:paraId="14598512" w14:textId="00AD4BBB" w:rsidR="00597C44" w:rsidRDefault="00597C44" w:rsidP="00597C44">
            <w:pPr>
              <w:jc w:val="center"/>
              <w:rPr>
                <w:rFonts w:ascii="Times New Roman" w:hAnsi="Times New Roman" w:cs="Times New Roman"/>
              </w:rPr>
            </w:pPr>
            <w:r>
              <w:rPr>
                <w:rFonts w:ascii="Times New Roman" w:hAnsi="Times New Roman" w:cs="Times New Roman"/>
              </w:rPr>
              <w:t>Rf</w:t>
            </w:r>
          </w:p>
        </w:tc>
      </w:tr>
      <w:tr w:rsidR="00597C44" w14:paraId="6D89DD02" w14:textId="77777777" w:rsidTr="00597C44">
        <w:tc>
          <w:tcPr>
            <w:tcW w:w="1795" w:type="dxa"/>
            <w:tcBorders>
              <w:bottom w:val="nil"/>
            </w:tcBorders>
          </w:tcPr>
          <w:p w14:paraId="2F593FF0" w14:textId="0868585A" w:rsidR="00597C44" w:rsidRDefault="00597C44" w:rsidP="00764CEB">
            <w:pPr>
              <w:rPr>
                <w:rFonts w:ascii="Times New Roman" w:hAnsi="Times New Roman" w:cs="Times New Roman"/>
              </w:rPr>
            </w:pPr>
            <w:r>
              <w:rPr>
                <w:rFonts w:ascii="Times New Roman" w:hAnsi="Times New Roman" w:cs="Times New Roman"/>
              </w:rPr>
              <w:t>CCM 1 (figure 4)</w:t>
            </w:r>
          </w:p>
        </w:tc>
        <w:tc>
          <w:tcPr>
            <w:tcW w:w="1980" w:type="dxa"/>
          </w:tcPr>
          <w:p w14:paraId="0DF6B2E8" w14:textId="45289691" w:rsidR="00597C44" w:rsidRDefault="00597C44" w:rsidP="00597C44">
            <w:pPr>
              <w:jc w:val="center"/>
              <w:rPr>
                <w:rFonts w:ascii="Times New Roman" w:hAnsi="Times New Roman" w:cs="Times New Roman"/>
              </w:rPr>
            </w:pPr>
            <w:r>
              <w:rPr>
                <w:rFonts w:ascii="Times New Roman" w:hAnsi="Times New Roman" w:cs="Times New Roman"/>
              </w:rPr>
              <w:t>Du haut</w:t>
            </w:r>
          </w:p>
        </w:tc>
        <w:tc>
          <w:tcPr>
            <w:tcW w:w="1890" w:type="dxa"/>
          </w:tcPr>
          <w:p w14:paraId="4C3A2427" w14:textId="0248EFB2" w:rsidR="00597C44" w:rsidRDefault="00597C44" w:rsidP="00597C44">
            <w:pPr>
              <w:jc w:val="center"/>
              <w:rPr>
                <w:rFonts w:ascii="Times New Roman" w:hAnsi="Times New Roman" w:cs="Times New Roman"/>
              </w:rPr>
            </w:pPr>
            <w:r>
              <w:rPr>
                <w:rFonts w:ascii="Times New Roman" w:hAnsi="Times New Roman" w:cs="Times New Roman"/>
              </w:rPr>
              <w:t>0.60</w:t>
            </w:r>
          </w:p>
        </w:tc>
      </w:tr>
      <w:tr w:rsidR="00597C44" w14:paraId="4EE27481" w14:textId="77777777" w:rsidTr="00597C44">
        <w:tc>
          <w:tcPr>
            <w:tcW w:w="1795" w:type="dxa"/>
            <w:tcBorders>
              <w:top w:val="nil"/>
              <w:bottom w:val="nil"/>
            </w:tcBorders>
          </w:tcPr>
          <w:p w14:paraId="5CF084B2" w14:textId="77777777" w:rsidR="00597C44" w:rsidRDefault="00597C44" w:rsidP="00764CEB">
            <w:pPr>
              <w:rPr>
                <w:rFonts w:ascii="Times New Roman" w:hAnsi="Times New Roman" w:cs="Times New Roman"/>
              </w:rPr>
            </w:pPr>
          </w:p>
        </w:tc>
        <w:tc>
          <w:tcPr>
            <w:tcW w:w="1980" w:type="dxa"/>
          </w:tcPr>
          <w:p w14:paraId="121F7AF5" w14:textId="1C0F6528" w:rsidR="00597C44" w:rsidRDefault="00597C44" w:rsidP="00597C44">
            <w:pPr>
              <w:jc w:val="center"/>
              <w:rPr>
                <w:rFonts w:ascii="Times New Roman" w:hAnsi="Times New Roman" w:cs="Times New Roman"/>
              </w:rPr>
            </w:pPr>
            <w:r>
              <w:rPr>
                <w:rFonts w:ascii="Times New Roman" w:hAnsi="Times New Roman" w:cs="Times New Roman"/>
              </w:rPr>
              <w:t>Du milieu</w:t>
            </w:r>
          </w:p>
        </w:tc>
        <w:tc>
          <w:tcPr>
            <w:tcW w:w="1890" w:type="dxa"/>
          </w:tcPr>
          <w:p w14:paraId="5CBCB7C2" w14:textId="1C3252D1" w:rsidR="00597C44" w:rsidRDefault="00597C44" w:rsidP="00597C44">
            <w:pPr>
              <w:jc w:val="center"/>
              <w:rPr>
                <w:rFonts w:ascii="Times New Roman" w:hAnsi="Times New Roman" w:cs="Times New Roman"/>
              </w:rPr>
            </w:pPr>
            <w:r>
              <w:rPr>
                <w:rFonts w:ascii="Times New Roman" w:hAnsi="Times New Roman" w:cs="Times New Roman"/>
              </w:rPr>
              <w:t>0.48</w:t>
            </w:r>
          </w:p>
        </w:tc>
      </w:tr>
      <w:tr w:rsidR="00597C44" w14:paraId="57F04FC5" w14:textId="77777777" w:rsidTr="00597C44">
        <w:tc>
          <w:tcPr>
            <w:tcW w:w="1795" w:type="dxa"/>
            <w:tcBorders>
              <w:top w:val="nil"/>
              <w:bottom w:val="single" w:sz="4" w:space="0" w:color="auto"/>
            </w:tcBorders>
          </w:tcPr>
          <w:p w14:paraId="609C4956" w14:textId="77777777" w:rsidR="00597C44" w:rsidRDefault="00597C44" w:rsidP="00764CEB">
            <w:pPr>
              <w:rPr>
                <w:rFonts w:ascii="Times New Roman" w:hAnsi="Times New Roman" w:cs="Times New Roman"/>
              </w:rPr>
            </w:pPr>
          </w:p>
        </w:tc>
        <w:tc>
          <w:tcPr>
            <w:tcW w:w="1980" w:type="dxa"/>
          </w:tcPr>
          <w:p w14:paraId="66B6453A" w14:textId="128B57C9" w:rsidR="00597C44" w:rsidRDefault="00597C44" w:rsidP="00597C44">
            <w:pPr>
              <w:jc w:val="center"/>
              <w:rPr>
                <w:rFonts w:ascii="Times New Roman" w:hAnsi="Times New Roman" w:cs="Times New Roman"/>
              </w:rPr>
            </w:pPr>
            <w:r>
              <w:rPr>
                <w:rFonts w:ascii="Times New Roman" w:hAnsi="Times New Roman" w:cs="Times New Roman"/>
              </w:rPr>
              <w:t>Du bas</w:t>
            </w:r>
          </w:p>
        </w:tc>
        <w:tc>
          <w:tcPr>
            <w:tcW w:w="1890" w:type="dxa"/>
          </w:tcPr>
          <w:p w14:paraId="798AABDE" w14:textId="77A5A276" w:rsidR="00597C44" w:rsidRDefault="00597C44" w:rsidP="00597C44">
            <w:pPr>
              <w:jc w:val="center"/>
              <w:rPr>
                <w:rFonts w:ascii="Times New Roman" w:hAnsi="Times New Roman" w:cs="Times New Roman"/>
              </w:rPr>
            </w:pPr>
            <w:r>
              <w:rPr>
                <w:rFonts w:ascii="Times New Roman" w:hAnsi="Times New Roman" w:cs="Times New Roman"/>
              </w:rPr>
              <w:t>0.0</w:t>
            </w:r>
          </w:p>
        </w:tc>
      </w:tr>
      <w:tr w:rsidR="00597C44" w14:paraId="0EED62FD" w14:textId="77777777" w:rsidTr="00597C44">
        <w:tc>
          <w:tcPr>
            <w:tcW w:w="1795" w:type="dxa"/>
            <w:tcBorders>
              <w:top w:val="single" w:sz="4" w:space="0" w:color="auto"/>
              <w:bottom w:val="nil"/>
            </w:tcBorders>
          </w:tcPr>
          <w:p w14:paraId="3931169A" w14:textId="7297948B" w:rsidR="00597C44" w:rsidRDefault="00597C44" w:rsidP="00764CEB">
            <w:pPr>
              <w:rPr>
                <w:rFonts w:ascii="Times New Roman" w:hAnsi="Times New Roman" w:cs="Times New Roman"/>
              </w:rPr>
            </w:pPr>
            <w:r>
              <w:rPr>
                <w:rFonts w:ascii="Times New Roman" w:hAnsi="Times New Roman" w:cs="Times New Roman"/>
              </w:rPr>
              <w:t>CCM 2 (figure 5)</w:t>
            </w:r>
          </w:p>
        </w:tc>
        <w:tc>
          <w:tcPr>
            <w:tcW w:w="1980" w:type="dxa"/>
          </w:tcPr>
          <w:p w14:paraId="2B3CEA36" w14:textId="5F74A43E" w:rsidR="00597C44" w:rsidRDefault="00597C44" w:rsidP="00597C44">
            <w:pPr>
              <w:jc w:val="center"/>
              <w:rPr>
                <w:rFonts w:ascii="Times New Roman" w:hAnsi="Times New Roman" w:cs="Times New Roman"/>
              </w:rPr>
            </w:pPr>
            <w:r>
              <w:rPr>
                <w:rFonts w:ascii="Times New Roman" w:hAnsi="Times New Roman" w:cs="Times New Roman"/>
              </w:rPr>
              <w:t>Du haut</w:t>
            </w:r>
          </w:p>
        </w:tc>
        <w:tc>
          <w:tcPr>
            <w:tcW w:w="1890" w:type="dxa"/>
          </w:tcPr>
          <w:p w14:paraId="5AF1F268" w14:textId="4C2845D5" w:rsidR="00597C44" w:rsidRDefault="00597C44" w:rsidP="00597C44">
            <w:pPr>
              <w:jc w:val="center"/>
              <w:rPr>
                <w:rFonts w:ascii="Times New Roman" w:hAnsi="Times New Roman" w:cs="Times New Roman"/>
              </w:rPr>
            </w:pPr>
            <w:r>
              <w:rPr>
                <w:rFonts w:ascii="Times New Roman" w:hAnsi="Times New Roman" w:cs="Times New Roman"/>
              </w:rPr>
              <w:t>0.60</w:t>
            </w:r>
          </w:p>
        </w:tc>
      </w:tr>
      <w:tr w:rsidR="00597C44" w14:paraId="77129BA1" w14:textId="77777777" w:rsidTr="00597C44">
        <w:tc>
          <w:tcPr>
            <w:tcW w:w="1795" w:type="dxa"/>
            <w:tcBorders>
              <w:top w:val="nil"/>
              <w:bottom w:val="nil"/>
            </w:tcBorders>
          </w:tcPr>
          <w:p w14:paraId="43FB4A45" w14:textId="77777777" w:rsidR="00597C44" w:rsidRDefault="00597C44" w:rsidP="00764CEB">
            <w:pPr>
              <w:rPr>
                <w:rFonts w:ascii="Times New Roman" w:hAnsi="Times New Roman" w:cs="Times New Roman"/>
              </w:rPr>
            </w:pPr>
          </w:p>
        </w:tc>
        <w:tc>
          <w:tcPr>
            <w:tcW w:w="1980" w:type="dxa"/>
          </w:tcPr>
          <w:p w14:paraId="1A5D020D" w14:textId="7A9772A1" w:rsidR="00597C44" w:rsidRDefault="00597C44" w:rsidP="00597C44">
            <w:pPr>
              <w:jc w:val="center"/>
              <w:rPr>
                <w:rFonts w:ascii="Times New Roman" w:hAnsi="Times New Roman" w:cs="Times New Roman"/>
              </w:rPr>
            </w:pPr>
            <w:r>
              <w:rPr>
                <w:rFonts w:ascii="Times New Roman" w:hAnsi="Times New Roman" w:cs="Times New Roman"/>
              </w:rPr>
              <w:t>Plus haut du milieu</w:t>
            </w:r>
          </w:p>
        </w:tc>
        <w:tc>
          <w:tcPr>
            <w:tcW w:w="1890" w:type="dxa"/>
          </w:tcPr>
          <w:p w14:paraId="7D245D0C" w14:textId="2DAB25CB" w:rsidR="00597C44" w:rsidRDefault="00597C44" w:rsidP="00597C44">
            <w:pPr>
              <w:jc w:val="center"/>
              <w:rPr>
                <w:rFonts w:ascii="Times New Roman" w:hAnsi="Times New Roman" w:cs="Times New Roman"/>
              </w:rPr>
            </w:pPr>
            <w:r>
              <w:rPr>
                <w:rFonts w:ascii="Times New Roman" w:hAnsi="Times New Roman" w:cs="Times New Roman"/>
              </w:rPr>
              <w:t>0.54</w:t>
            </w:r>
          </w:p>
        </w:tc>
      </w:tr>
      <w:tr w:rsidR="00597C44" w14:paraId="51D7E80A" w14:textId="77777777" w:rsidTr="00597C44">
        <w:tc>
          <w:tcPr>
            <w:tcW w:w="1795" w:type="dxa"/>
            <w:tcBorders>
              <w:top w:val="nil"/>
              <w:bottom w:val="nil"/>
            </w:tcBorders>
          </w:tcPr>
          <w:p w14:paraId="1FE95C83" w14:textId="77777777" w:rsidR="00597C44" w:rsidRDefault="00597C44" w:rsidP="00764CEB">
            <w:pPr>
              <w:rPr>
                <w:rFonts w:ascii="Times New Roman" w:hAnsi="Times New Roman" w:cs="Times New Roman"/>
              </w:rPr>
            </w:pPr>
          </w:p>
        </w:tc>
        <w:tc>
          <w:tcPr>
            <w:tcW w:w="1980" w:type="dxa"/>
          </w:tcPr>
          <w:p w14:paraId="568ECC27" w14:textId="405D773B" w:rsidR="00597C44" w:rsidRDefault="00597C44" w:rsidP="00597C44">
            <w:pPr>
              <w:jc w:val="center"/>
              <w:rPr>
                <w:rFonts w:ascii="Times New Roman" w:hAnsi="Times New Roman" w:cs="Times New Roman"/>
              </w:rPr>
            </w:pPr>
            <w:r>
              <w:rPr>
                <w:rFonts w:ascii="Times New Roman" w:hAnsi="Times New Roman" w:cs="Times New Roman"/>
              </w:rPr>
              <w:t>Plus bas du milieu</w:t>
            </w:r>
          </w:p>
        </w:tc>
        <w:tc>
          <w:tcPr>
            <w:tcW w:w="1890" w:type="dxa"/>
          </w:tcPr>
          <w:p w14:paraId="3F3AE7B5" w14:textId="78DF17FE" w:rsidR="00597C44" w:rsidRDefault="00597C44" w:rsidP="00597C44">
            <w:pPr>
              <w:jc w:val="center"/>
              <w:rPr>
                <w:rFonts w:ascii="Times New Roman" w:hAnsi="Times New Roman" w:cs="Times New Roman"/>
              </w:rPr>
            </w:pPr>
            <w:r>
              <w:rPr>
                <w:rFonts w:ascii="Times New Roman" w:hAnsi="Times New Roman" w:cs="Times New Roman"/>
              </w:rPr>
              <w:t>0.44</w:t>
            </w:r>
          </w:p>
        </w:tc>
      </w:tr>
      <w:tr w:rsidR="00597C44" w14:paraId="1E75C9C5" w14:textId="77777777" w:rsidTr="00597C44">
        <w:tc>
          <w:tcPr>
            <w:tcW w:w="1795" w:type="dxa"/>
            <w:tcBorders>
              <w:top w:val="nil"/>
              <w:bottom w:val="single" w:sz="4" w:space="0" w:color="auto"/>
            </w:tcBorders>
          </w:tcPr>
          <w:p w14:paraId="62EDA6F1" w14:textId="77777777" w:rsidR="00597C44" w:rsidRDefault="00597C44" w:rsidP="00764CEB">
            <w:pPr>
              <w:rPr>
                <w:rFonts w:ascii="Times New Roman" w:hAnsi="Times New Roman" w:cs="Times New Roman"/>
              </w:rPr>
            </w:pPr>
          </w:p>
        </w:tc>
        <w:tc>
          <w:tcPr>
            <w:tcW w:w="1980" w:type="dxa"/>
          </w:tcPr>
          <w:p w14:paraId="522A4730" w14:textId="11AA3CD2" w:rsidR="00597C44" w:rsidRDefault="00597C44" w:rsidP="00597C44">
            <w:pPr>
              <w:jc w:val="center"/>
              <w:rPr>
                <w:rFonts w:ascii="Times New Roman" w:hAnsi="Times New Roman" w:cs="Times New Roman"/>
              </w:rPr>
            </w:pPr>
            <w:r>
              <w:rPr>
                <w:rFonts w:ascii="Times New Roman" w:hAnsi="Times New Roman" w:cs="Times New Roman"/>
              </w:rPr>
              <w:t>Du bas</w:t>
            </w:r>
          </w:p>
        </w:tc>
        <w:tc>
          <w:tcPr>
            <w:tcW w:w="1890" w:type="dxa"/>
          </w:tcPr>
          <w:p w14:paraId="3AF9DBE6" w14:textId="16FD2C00" w:rsidR="00597C44" w:rsidRDefault="00597C44" w:rsidP="00597C44">
            <w:pPr>
              <w:jc w:val="center"/>
              <w:rPr>
                <w:rFonts w:ascii="Times New Roman" w:hAnsi="Times New Roman" w:cs="Times New Roman"/>
              </w:rPr>
            </w:pPr>
            <w:r>
              <w:rPr>
                <w:rFonts w:ascii="Times New Roman" w:hAnsi="Times New Roman" w:cs="Times New Roman"/>
              </w:rPr>
              <w:t>0.21</w:t>
            </w:r>
          </w:p>
        </w:tc>
      </w:tr>
      <w:tr w:rsidR="00597C44" w14:paraId="4A5A840F" w14:textId="77777777" w:rsidTr="00597C44">
        <w:tc>
          <w:tcPr>
            <w:tcW w:w="1795" w:type="dxa"/>
            <w:tcBorders>
              <w:top w:val="single" w:sz="4" w:space="0" w:color="auto"/>
              <w:bottom w:val="nil"/>
            </w:tcBorders>
          </w:tcPr>
          <w:p w14:paraId="3DF405E9" w14:textId="54A495D3" w:rsidR="00597C44" w:rsidRDefault="00597C44" w:rsidP="00764CEB">
            <w:pPr>
              <w:rPr>
                <w:rFonts w:ascii="Times New Roman" w:hAnsi="Times New Roman" w:cs="Times New Roman"/>
              </w:rPr>
            </w:pPr>
            <w:r>
              <w:rPr>
                <w:rFonts w:ascii="Times New Roman" w:hAnsi="Times New Roman" w:cs="Times New Roman"/>
              </w:rPr>
              <w:t>CCM 3 (figure 6)</w:t>
            </w:r>
          </w:p>
        </w:tc>
        <w:tc>
          <w:tcPr>
            <w:tcW w:w="1980" w:type="dxa"/>
          </w:tcPr>
          <w:p w14:paraId="55938E11" w14:textId="1158A2C1" w:rsidR="00597C44" w:rsidRDefault="00597C44" w:rsidP="00597C44">
            <w:pPr>
              <w:jc w:val="center"/>
              <w:rPr>
                <w:rFonts w:ascii="Times New Roman" w:hAnsi="Times New Roman" w:cs="Times New Roman"/>
              </w:rPr>
            </w:pPr>
            <w:r>
              <w:rPr>
                <w:rFonts w:ascii="Times New Roman" w:hAnsi="Times New Roman" w:cs="Times New Roman"/>
              </w:rPr>
              <w:t>Du haut</w:t>
            </w:r>
          </w:p>
        </w:tc>
        <w:tc>
          <w:tcPr>
            <w:tcW w:w="1890" w:type="dxa"/>
          </w:tcPr>
          <w:p w14:paraId="18BDF486" w14:textId="697835CB" w:rsidR="00597C44" w:rsidRDefault="00597C44" w:rsidP="00597C44">
            <w:pPr>
              <w:jc w:val="center"/>
              <w:rPr>
                <w:rFonts w:ascii="Times New Roman" w:hAnsi="Times New Roman" w:cs="Times New Roman"/>
              </w:rPr>
            </w:pPr>
            <w:r>
              <w:rPr>
                <w:rFonts w:ascii="Times New Roman" w:hAnsi="Times New Roman" w:cs="Times New Roman"/>
              </w:rPr>
              <w:t>0.68</w:t>
            </w:r>
          </w:p>
        </w:tc>
      </w:tr>
      <w:tr w:rsidR="00597C44" w14:paraId="513B12B8" w14:textId="77777777" w:rsidTr="00597C44">
        <w:tc>
          <w:tcPr>
            <w:tcW w:w="1795" w:type="dxa"/>
            <w:tcBorders>
              <w:top w:val="nil"/>
              <w:bottom w:val="nil"/>
            </w:tcBorders>
          </w:tcPr>
          <w:p w14:paraId="27CA3B6C" w14:textId="77777777" w:rsidR="00597C44" w:rsidRDefault="00597C44" w:rsidP="00764CEB">
            <w:pPr>
              <w:rPr>
                <w:rFonts w:ascii="Times New Roman" w:hAnsi="Times New Roman" w:cs="Times New Roman"/>
              </w:rPr>
            </w:pPr>
          </w:p>
        </w:tc>
        <w:tc>
          <w:tcPr>
            <w:tcW w:w="1980" w:type="dxa"/>
          </w:tcPr>
          <w:p w14:paraId="14566233" w14:textId="1DE92B28" w:rsidR="00597C44" w:rsidRDefault="00597C44" w:rsidP="00597C44">
            <w:pPr>
              <w:jc w:val="center"/>
              <w:rPr>
                <w:rFonts w:ascii="Times New Roman" w:hAnsi="Times New Roman" w:cs="Times New Roman"/>
              </w:rPr>
            </w:pPr>
            <w:r>
              <w:rPr>
                <w:rFonts w:ascii="Times New Roman" w:hAnsi="Times New Roman" w:cs="Times New Roman"/>
              </w:rPr>
              <w:t>Plus haut du milieu</w:t>
            </w:r>
          </w:p>
        </w:tc>
        <w:tc>
          <w:tcPr>
            <w:tcW w:w="1890" w:type="dxa"/>
          </w:tcPr>
          <w:p w14:paraId="5101E856" w14:textId="728AD09F" w:rsidR="00597C44" w:rsidRDefault="00597C44" w:rsidP="00597C44">
            <w:pPr>
              <w:jc w:val="center"/>
              <w:rPr>
                <w:rFonts w:ascii="Times New Roman" w:hAnsi="Times New Roman" w:cs="Times New Roman"/>
              </w:rPr>
            </w:pPr>
            <w:r>
              <w:rPr>
                <w:rFonts w:ascii="Times New Roman" w:hAnsi="Times New Roman" w:cs="Times New Roman"/>
              </w:rPr>
              <w:t>0.47</w:t>
            </w:r>
          </w:p>
        </w:tc>
      </w:tr>
      <w:tr w:rsidR="00597C44" w14:paraId="0357B5FA" w14:textId="77777777" w:rsidTr="00597C44">
        <w:tc>
          <w:tcPr>
            <w:tcW w:w="1795" w:type="dxa"/>
            <w:tcBorders>
              <w:top w:val="nil"/>
              <w:bottom w:val="nil"/>
            </w:tcBorders>
          </w:tcPr>
          <w:p w14:paraId="4F13084C" w14:textId="77777777" w:rsidR="00597C44" w:rsidRDefault="00597C44" w:rsidP="00764CEB">
            <w:pPr>
              <w:rPr>
                <w:rFonts w:ascii="Times New Roman" w:hAnsi="Times New Roman" w:cs="Times New Roman"/>
              </w:rPr>
            </w:pPr>
          </w:p>
        </w:tc>
        <w:tc>
          <w:tcPr>
            <w:tcW w:w="1980" w:type="dxa"/>
          </w:tcPr>
          <w:p w14:paraId="28321890" w14:textId="1B69D987" w:rsidR="00597C44" w:rsidRDefault="00597C44" w:rsidP="00597C44">
            <w:pPr>
              <w:jc w:val="center"/>
              <w:rPr>
                <w:rFonts w:ascii="Times New Roman" w:hAnsi="Times New Roman" w:cs="Times New Roman"/>
              </w:rPr>
            </w:pPr>
            <w:r>
              <w:rPr>
                <w:rFonts w:ascii="Times New Roman" w:hAnsi="Times New Roman" w:cs="Times New Roman"/>
              </w:rPr>
              <w:t>Plus bas du milieu</w:t>
            </w:r>
          </w:p>
        </w:tc>
        <w:tc>
          <w:tcPr>
            <w:tcW w:w="1890" w:type="dxa"/>
          </w:tcPr>
          <w:p w14:paraId="24E514B2" w14:textId="745680D3" w:rsidR="00597C44" w:rsidRDefault="00597C44" w:rsidP="00597C44">
            <w:pPr>
              <w:jc w:val="center"/>
              <w:rPr>
                <w:rFonts w:ascii="Times New Roman" w:hAnsi="Times New Roman" w:cs="Times New Roman"/>
              </w:rPr>
            </w:pPr>
            <w:r>
              <w:rPr>
                <w:rFonts w:ascii="Times New Roman" w:hAnsi="Times New Roman" w:cs="Times New Roman"/>
              </w:rPr>
              <w:t>0.38</w:t>
            </w:r>
          </w:p>
        </w:tc>
      </w:tr>
      <w:tr w:rsidR="00597C44" w14:paraId="7EFE0321" w14:textId="77777777" w:rsidTr="00597C44">
        <w:tc>
          <w:tcPr>
            <w:tcW w:w="1795" w:type="dxa"/>
            <w:tcBorders>
              <w:top w:val="nil"/>
            </w:tcBorders>
          </w:tcPr>
          <w:p w14:paraId="0C080501" w14:textId="77777777" w:rsidR="00597C44" w:rsidRDefault="00597C44" w:rsidP="00764CEB">
            <w:pPr>
              <w:rPr>
                <w:rFonts w:ascii="Times New Roman" w:hAnsi="Times New Roman" w:cs="Times New Roman"/>
              </w:rPr>
            </w:pPr>
          </w:p>
        </w:tc>
        <w:tc>
          <w:tcPr>
            <w:tcW w:w="1980" w:type="dxa"/>
          </w:tcPr>
          <w:p w14:paraId="2AB4A66B" w14:textId="188E4087" w:rsidR="00597C44" w:rsidRDefault="00597C44" w:rsidP="00597C44">
            <w:pPr>
              <w:jc w:val="center"/>
              <w:rPr>
                <w:rFonts w:ascii="Times New Roman" w:hAnsi="Times New Roman" w:cs="Times New Roman"/>
              </w:rPr>
            </w:pPr>
            <w:r>
              <w:rPr>
                <w:rFonts w:ascii="Times New Roman" w:hAnsi="Times New Roman" w:cs="Times New Roman"/>
              </w:rPr>
              <w:t>Du bas</w:t>
            </w:r>
          </w:p>
        </w:tc>
        <w:tc>
          <w:tcPr>
            <w:tcW w:w="1890" w:type="dxa"/>
          </w:tcPr>
          <w:p w14:paraId="6F613368" w14:textId="2308ED0D" w:rsidR="00597C44" w:rsidRDefault="00597C44" w:rsidP="00597C44">
            <w:pPr>
              <w:jc w:val="center"/>
              <w:rPr>
                <w:rFonts w:ascii="Times New Roman" w:hAnsi="Times New Roman" w:cs="Times New Roman"/>
              </w:rPr>
            </w:pPr>
            <w:r>
              <w:rPr>
                <w:rFonts w:ascii="Times New Roman" w:hAnsi="Times New Roman" w:cs="Times New Roman"/>
              </w:rPr>
              <w:t>0.26</w:t>
            </w:r>
          </w:p>
        </w:tc>
      </w:tr>
    </w:tbl>
    <w:p w14:paraId="38BBB137" w14:textId="77777777" w:rsidR="00597C44" w:rsidRPr="00597C44" w:rsidRDefault="00597C44" w:rsidP="00764CEB">
      <w:pPr>
        <w:spacing w:line="240" w:lineRule="auto"/>
        <w:rPr>
          <w:rFonts w:ascii="Times New Roman" w:hAnsi="Times New Roman" w:cs="Times New Roman"/>
        </w:rPr>
      </w:pPr>
    </w:p>
    <w:p w14:paraId="251EA8E3" w14:textId="77777777" w:rsidR="00764CEB" w:rsidRPr="006F19B0" w:rsidRDefault="00764CEB" w:rsidP="006F19B0">
      <w:pPr>
        <w:spacing w:line="240" w:lineRule="auto"/>
        <w:rPr>
          <w:rFonts w:ascii="Times New Roman" w:hAnsi="Times New Roman" w:cs="Times New Roman"/>
          <w:u w:val="single"/>
        </w:rPr>
      </w:pPr>
      <w:r w:rsidRPr="00764CEB">
        <w:rPr>
          <w:rFonts w:ascii="Times New Roman" w:hAnsi="Times New Roman" w:cs="Times New Roman"/>
          <w:u w:val="single"/>
        </w:rPr>
        <w:t>Calculs</w:t>
      </w:r>
    </w:p>
    <w:p w14:paraId="2441CDE1" w14:textId="77777777" w:rsidR="006F19B0" w:rsidRPr="006F19B0" w:rsidRDefault="006F19B0" w:rsidP="006F19B0">
      <w:pPr>
        <w:pStyle w:val="NormalWeb"/>
        <w:spacing w:before="0" w:beforeAutospacing="0" w:after="0" w:afterAutospacing="0"/>
        <w:ind w:firstLine="720"/>
        <w:rPr>
          <w:sz w:val="22"/>
          <w:szCs w:val="22"/>
          <w:lang w:val="fr-CA"/>
        </w:rPr>
      </w:pPr>
      <w:r w:rsidRPr="006F19B0">
        <w:rPr>
          <w:b/>
          <w:bCs/>
          <w:color w:val="000000"/>
          <w:sz w:val="22"/>
          <w:szCs w:val="22"/>
          <w:lang w:val="fr-CA"/>
        </w:rPr>
        <w:t>a) Nombre de moles (n)</w:t>
      </w:r>
    </w:p>
    <w:p w14:paraId="0B83FA2C" w14:textId="77777777" w:rsidR="006F19B0" w:rsidRPr="006F19B0" w:rsidRDefault="006F19B0" w:rsidP="006F19B0">
      <w:pPr>
        <w:pStyle w:val="NormalWeb"/>
        <w:spacing w:before="0" w:beforeAutospacing="0" w:after="0" w:afterAutospacing="0"/>
        <w:rPr>
          <w:sz w:val="22"/>
          <w:szCs w:val="22"/>
          <w:lang w:val="fr-CA"/>
        </w:rPr>
      </w:pPr>
      <w:proofErr w:type="gramStart"/>
      <w:r w:rsidRPr="006F19B0">
        <w:rPr>
          <w:color w:val="000000"/>
          <w:sz w:val="22"/>
          <w:szCs w:val="22"/>
          <w:lang w:val="fr-CA"/>
        </w:rPr>
        <w:t>n</w:t>
      </w:r>
      <w:proofErr w:type="gramEnd"/>
      <w:r w:rsidRPr="006F19B0">
        <w:rPr>
          <w:color w:val="000000"/>
          <w:sz w:val="22"/>
          <w:szCs w:val="22"/>
          <w:lang w:val="fr-CA"/>
        </w:rPr>
        <w:t xml:space="preserve"> = Masse (g) / Masse molaire (g/mol)</w:t>
      </w:r>
    </w:p>
    <w:p w14:paraId="61211DC2" w14:textId="77777777" w:rsidR="006F19B0" w:rsidRPr="006F19B0" w:rsidRDefault="006F19B0" w:rsidP="006F19B0">
      <w:pPr>
        <w:pStyle w:val="NormalWeb"/>
        <w:spacing w:before="0" w:beforeAutospacing="0" w:after="0" w:afterAutospacing="0"/>
        <w:rPr>
          <w:sz w:val="22"/>
          <w:szCs w:val="22"/>
          <w:lang w:val="fr-CA"/>
        </w:rPr>
      </w:pPr>
      <w:proofErr w:type="gramStart"/>
      <w:r w:rsidRPr="006F19B0">
        <w:rPr>
          <w:color w:val="000000"/>
          <w:sz w:val="22"/>
          <w:szCs w:val="22"/>
          <w:lang w:val="fr-CA"/>
        </w:rPr>
        <w:t>n</w:t>
      </w:r>
      <w:proofErr w:type="gramEnd"/>
      <w:r w:rsidRPr="006F19B0">
        <w:rPr>
          <w:color w:val="000000"/>
          <w:sz w:val="22"/>
          <w:szCs w:val="22"/>
          <w:lang w:val="fr-CA"/>
        </w:rPr>
        <w:t xml:space="preserve"> = (Densité (g/cm</w:t>
      </w:r>
      <w:r w:rsidRPr="006F19B0">
        <w:rPr>
          <w:color w:val="000000"/>
          <w:sz w:val="22"/>
          <w:szCs w:val="22"/>
          <w:vertAlign w:val="superscript"/>
          <w:lang w:val="fr-CA"/>
        </w:rPr>
        <w:t>3</w:t>
      </w:r>
      <w:r w:rsidRPr="006F19B0">
        <w:rPr>
          <w:color w:val="000000"/>
          <w:sz w:val="22"/>
          <w:szCs w:val="22"/>
          <w:lang w:val="fr-CA"/>
        </w:rPr>
        <w:t>) x Volume (</w:t>
      </w:r>
      <w:proofErr w:type="spellStart"/>
      <w:r w:rsidRPr="006F19B0">
        <w:rPr>
          <w:color w:val="000000"/>
          <w:sz w:val="22"/>
          <w:szCs w:val="22"/>
          <w:lang w:val="fr-CA"/>
        </w:rPr>
        <w:t>mL</w:t>
      </w:r>
      <w:proofErr w:type="spellEnd"/>
      <w:r w:rsidRPr="006F19B0">
        <w:rPr>
          <w:color w:val="000000"/>
          <w:sz w:val="22"/>
          <w:szCs w:val="22"/>
          <w:lang w:val="fr-CA"/>
        </w:rPr>
        <w:t>)) / Masse molaire (g/mol)</w:t>
      </w:r>
    </w:p>
    <w:p w14:paraId="4E7F8905" w14:textId="0F145A7B" w:rsidR="006F19B0" w:rsidRPr="006F19B0" w:rsidRDefault="006F19B0" w:rsidP="006F19B0">
      <w:pPr>
        <w:pStyle w:val="NormalWeb"/>
        <w:spacing w:before="0" w:beforeAutospacing="0" w:after="0" w:afterAutospacing="0"/>
        <w:rPr>
          <w:sz w:val="22"/>
          <w:szCs w:val="22"/>
          <w:lang w:val="fr-CA"/>
        </w:rPr>
      </w:pPr>
      <w:r w:rsidRPr="006F19B0">
        <w:rPr>
          <w:color w:val="000000"/>
          <w:sz w:val="22"/>
          <w:szCs w:val="22"/>
          <w:lang w:val="fr-CA"/>
        </w:rPr>
        <w:t xml:space="preserve">   = (</w:t>
      </w:r>
      <w:r w:rsidR="005A12FC">
        <w:rPr>
          <w:color w:val="000000"/>
          <w:sz w:val="22"/>
          <w:szCs w:val="22"/>
          <w:lang w:val="fr-CA"/>
        </w:rPr>
        <w:t>0.58</w:t>
      </w:r>
      <w:r w:rsidRPr="006F19B0">
        <w:rPr>
          <w:color w:val="000000"/>
          <w:sz w:val="22"/>
          <w:szCs w:val="22"/>
          <w:lang w:val="fr-CA"/>
        </w:rPr>
        <w:t xml:space="preserve">) / </w:t>
      </w:r>
      <w:r w:rsidR="005A12FC">
        <w:rPr>
          <w:color w:val="000000"/>
          <w:sz w:val="22"/>
          <w:szCs w:val="22"/>
          <w:lang w:val="fr-CA"/>
        </w:rPr>
        <w:t>(152.15)</w:t>
      </w:r>
    </w:p>
    <w:p w14:paraId="0DB87417" w14:textId="655DF963" w:rsidR="006F19B0" w:rsidRPr="006F19B0" w:rsidRDefault="006F19B0" w:rsidP="006F19B0">
      <w:pPr>
        <w:pStyle w:val="NormalWeb"/>
        <w:spacing w:before="0" w:beforeAutospacing="0" w:after="0" w:afterAutospacing="0"/>
        <w:rPr>
          <w:sz w:val="22"/>
          <w:szCs w:val="22"/>
          <w:lang w:val="fr-CA"/>
        </w:rPr>
      </w:pPr>
      <w:r w:rsidRPr="006F19B0">
        <w:rPr>
          <w:color w:val="000000"/>
          <w:sz w:val="22"/>
          <w:szCs w:val="22"/>
          <w:lang w:val="fr-CA"/>
        </w:rPr>
        <w:t xml:space="preserve">   = 0.</w:t>
      </w:r>
      <w:r w:rsidR="005A12FC">
        <w:rPr>
          <w:color w:val="000000"/>
          <w:sz w:val="22"/>
          <w:szCs w:val="22"/>
          <w:lang w:val="fr-CA"/>
        </w:rPr>
        <w:t>0038</w:t>
      </w:r>
      <w:r w:rsidRPr="006F19B0">
        <w:rPr>
          <w:color w:val="000000"/>
          <w:sz w:val="22"/>
          <w:szCs w:val="22"/>
          <w:lang w:val="fr-CA"/>
        </w:rPr>
        <w:t xml:space="preserve"> mol</w:t>
      </w:r>
    </w:p>
    <w:p w14:paraId="784A3FB6" w14:textId="77777777" w:rsidR="006F19B0" w:rsidRPr="00E72393" w:rsidRDefault="006F19B0" w:rsidP="006F19B0">
      <w:pPr>
        <w:pStyle w:val="NormalWeb"/>
        <w:spacing w:before="0" w:beforeAutospacing="0" w:after="0" w:afterAutospacing="0"/>
        <w:ind w:firstLine="720"/>
        <w:rPr>
          <w:sz w:val="22"/>
          <w:szCs w:val="22"/>
          <w:lang w:val="fr-CA"/>
        </w:rPr>
      </w:pPr>
      <w:r w:rsidRPr="00E72393">
        <w:rPr>
          <w:b/>
          <w:bCs/>
          <w:sz w:val="22"/>
          <w:szCs w:val="22"/>
          <w:lang w:val="fr-CA"/>
        </w:rPr>
        <w:t>b) Rapport frontal/Coefficient de migration (R</w:t>
      </w:r>
      <w:r w:rsidRPr="00E72393">
        <w:rPr>
          <w:b/>
          <w:bCs/>
          <w:sz w:val="22"/>
          <w:szCs w:val="22"/>
          <w:vertAlign w:val="subscript"/>
          <w:lang w:val="fr-CA"/>
        </w:rPr>
        <w:t>f</w:t>
      </w:r>
      <w:r w:rsidRPr="00E72393">
        <w:rPr>
          <w:b/>
          <w:bCs/>
          <w:sz w:val="22"/>
          <w:szCs w:val="22"/>
          <w:lang w:val="fr-CA"/>
        </w:rPr>
        <w:t xml:space="preserve">) </w:t>
      </w:r>
    </w:p>
    <w:p w14:paraId="537B3382" w14:textId="77777777" w:rsidR="006F19B0" w:rsidRPr="00E72393" w:rsidRDefault="006F19B0" w:rsidP="006F19B0">
      <w:pPr>
        <w:pStyle w:val="NormalWeb"/>
        <w:spacing w:before="0" w:beforeAutospacing="0" w:after="0" w:afterAutospacing="0"/>
        <w:rPr>
          <w:sz w:val="22"/>
          <w:szCs w:val="22"/>
          <w:lang w:val="fr-CA"/>
        </w:rPr>
      </w:pPr>
      <w:r w:rsidRPr="00E72393">
        <w:rPr>
          <w:sz w:val="22"/>
          <w:szCs w:val="22"/>
          <w:lang w:val="fr-CA"/>
        </w:rPr>
        <w:t>R</w:t>
      </w:r>
      <w:r w:rsidRPr="00E72393">
        <w:rPr>
          <w:sz w:val="22"/>
          <w:szCs w:val="22"/>
          <w:vertAlign w:val="subscript"/>
          <w:lang w:val="fr-CA"/>
        </w:rPr>
        <w:t>f</w:t>
      </w:r>
      <w:r w:rsidRPr="00E72393">
        <w:rPr>
          <w:sz w:val="22"/>
          <w:szCs w:val="22"/>
          <w:lang w:val="fr-CA"/>
        </w:rPr>
        <w:t xml:space="preserve"> = Distance parcourue par le soluté (cm) / Distance parcourue par le solvant (cm)</w:t>
      </w:r>
    </w:p>
    <w:p w14:paraId="3873EEF3" w14:textId="7C5B941F" w:rsidR="006F19B0" w:rsidRPr="00E72393" w:rsidRDefault="006F19B0" w:rsidP="006F19B0">
      <w:pPr>
        <w:pStyle w:val="NormalWeb"/>
        <w:spacing w:before="0" w:beforeAutospacing="0" w:after="0" w:afterAutospacing="0"/>
        <w:rPr>
          <w:sz w:val="22"/>
          <w:szCs w:val="22"/>
          <w:lang w:val="fr-CA"/>
        </w:rPr>
      </w:pPr>
      <w:r w:rsidRPr="00E72393">
        <w:rPr>
          <w:sz w:val="22"/>
          <w:szCs w:val="22"/>
          <w:lang w:val="fr-CA"/>
        </w:rPr>
        <w:t xml:space="preserve">    = </w:t>
      </w:r>
      <w:r w:rsidR="00DC08FE" w:rsidRPr="00E72393">
        <w:rPr>
          <w:sz w:val="22"/>
          <w:szCs w:val="22"/>
          <w:lang w:val="fr-CA"/>
        </w:rPr>
        <w:t>2.4</w:t>
      </w:r>
      <w:r w:rsidRPr="00E72393">
        <w:rPr>
          <w:sz w:val="22"/>
          <w:szCs w:val="22"/>
          <w:lang w:val="fr-CA"/>
        </w:rPr>
        <w:t xml:space="preserve"> / </w:t>
      </w:r>
      <w:r w:rsidR="00E72393" w:rsidRPr="00E72393">
        <w:rPr>
          <w:sz w:val="22"/>
          <w:szCs w:val="22"/>
          <w:lang w:val="fr-CA"/>
        </w:rPr>
        <w:t>5.0</w:t>
      </w:r>
    </w:p>
    <w:p w14:paraId="52A2A942" w14:textId="18DE14C1" w:rsidR="006F19B0" w:rsidRPr="00E72393" w:rsidRDefault="006F19B0" w:rsidP="006F19B0">
      <w:pPr>
        <w:pStyle w:val="NormalWeb"/>
        <w:spacing w:before="0" w:beforeAutospacing="0" w:after="0" w:afterAutospacing="0"/>
        <w:rPr>
          <w:sz w:val="22"/>
          <w:szCs w:val="22"/>
          <w:lang w:val="fr-CA"/>
        </w:rPr>
      </w:pPr>
      <w:r w:rsidRPr="00E72393">
        <w:rPr>
          <w:sz w:val="22"/>
          <w:szCs w:val="22"/>
          <w:lang w:val="fr-CA"/>
        </w:rPr>
        <w:t xml:space="preserve">    = </w:t>
      </w:r>
      <w:r w:rsidR="00E72393" w:rsidRPr="00E72393">
        <w:rPr>
          <w:sz w:val="22"/>
          <w:szCs w:val="22"/>
          <w:lang w:val="fr-CA"/>
        </w:rPr>
        <w:t>0.60</w:t>
      </w:r>
    </w:p>
    <w:p w14:paraId="197E8BF4" w14:textId="77777777" w:rsidR="00764CEB" w:rsidRPr="00764CEB" w:rsidRDefault="00764CEB" w:rsidP="00764CEB">
      <w:pPr>
        <w:spacing w:line="240" w:lineRule="auto"/>
        <w:rPr>
          <w:rFonts w:ascii="Times New Roman" w:hAnsi="Times New Roman" w:cs="Times New Roman"/>
          <w:u w:val="single"/>
        </w:rPr>
      </w:pPr>
      <w:r w:rsidRPr="00764CEB">
        <w:rPr>
          <w:rFonts w:ascii="Times New Roman" w:hAnsi="Times New Roman" w:cs="Times New Roman"/>
          <w:u w:val="single"/>
        </w:rPr>
        <w:t xml:space="preserve">Discussion </w:t>
      </w:r>
    </w:p>
    <w:p w14:paraId="7FC05A1E" w14:textId="377D9891" w:rsidR="00612DFF" w:rsidRDefault="00D10D44" w:rsidP="00D10D44">
      <w:pPr>
        <w:spacing w:line="240" w:lineRule="auto"/>
        <w:ind w:firstLine="720"/>
        <w:rPr>
          <w:rFonts w:ascii="Times New Roman" w:hAnsi="Times New Roman" w:cs="Times New Roman"/>
        </w:rPr>
      </w:pPr>
      <w:r w:rsidRPr="00D10D44">
        <w:rPr>
          <w:rFonts w:ascii="Times New Roman" w:hAnsi="Times New Roman" w:cs="Times New Roman"/>
        </w:rPr>
        <w:lastRenderedPageBreak/>
        <w:t>Les é</w:t>
      </w:r>
      <w:r w:rsidR="00C910A1" w:rsidRPr="00D10D44">
        <w:rPr>
          <w:rFonts w:ascii="Times New Roman" w:hAnsi="Times New Roman" w:cs="Times New Roman"/>
        </w:rPr>
        <w:t>tapes clés</w:t>
      </w:r>
      <w:r w:rsidRPr="00D10D44">
        <w:rPr>
          <w:rFonts w:ascii="Times New Roman" w:hAnsi="Times New Roman" w:cs="Times New Roman"/>
        </w:rPr>
        <w:t xml:space="preserve"> dans ce laboratoire était</w:t>
      </w:r>
      <w:r>
        <w:rPr>
          <w:rFonts w:ascii="Times New Roman" w:hAnsi="Times New Roman" w:cs="Times New Roman"/>
        </w:rPr>
        <w:t xml:space="preserve"> les suivantes. </w:t>
      </w:r>
      <w:r w:rsidRPr="00D10D44">
        <w:rPr>
          <w:rFonts w:ascii="Times New Roman" w:hAnsi="Times New Roman" w:cs="Times New Roman"/>
        </w:rPr>
        <w:t>Premièrement,</w:t>
      </w:r>
      <w:r w:rsidR="00C910A1" w:rsidRPr="00D10D44">
        <w:rPr>
          <w:rFonts w:ascii="Times New Roman" w:hAnsi="Times New Roman" w:cs="Times New Roman"/>
        </w:rPr>
        <w:t xml:space="preserve"> </w:t>
      </w:r>
      <w:r w:rsidRPr="00D10D44">
        <w:rPr>
          <w:rFonts w:ascii="Times New Roman" w:hAnsi="Times New Roman" w:cs="Times New Roman"/>
        </w:rPr>
        <w:t>on a mélangé la vani</w:t>
      </w:r>
      <w:r>
        <w:rPr>
          <w:rFonts w:ascii="Times New Roman" w:hAnsi="Times New Roman" w:cs="Times New Roman"/>
        </w:rPr>
        <w:t>l</w:t>
      </w:r>
      <w:r w:rsidRPr="00D10D44">
        <w:rPr>
          <w:rFonts w:ascii="Times New Roman" w:hAnsi="Times New Roman" w:cs="Times New Roman"/>
        </w:rPr>
        <w:t xml:space="preserve">line (contient un groupement </w:t>
      </w:r>
      <w:r>
        <w:rPr>
          <w:rFonts w:ascii="Times New Roman" w:hAnsi="Times New Roman" w:cs="Times New Roman"/>
        </w:rPr>
        <w:t xml:space="preserve">carbonyle) avec la para-toluidine (une amine) afin de former une imine. </w:t>
      </w:r>
      <w:r w:rsidR="00612DFF">
        <w:rPr>
          <w:rFonts w:ascii="Times New Roman" w:hAnsi="Times New Roman" w:cs="Times New Roman"/>
        </w:rPr>
        <w:t>Deuxièmement</w:t>
      </w:r>
      <w:r>
        <w:rPr>
          <w:rFonts w:ascii="Times New Roman" w:hAnsi="Times New Roman" w:cs="Times New Roman"/>
        </w:rPr>
        <w:t>, l’a</w:t>
      </w:r>
      <w:r w:rsidR="00612DFF">
        <w:rPr>
          <w:rFonts w:ascii="Times New Roman" w:hAnsi="Times New Roman" w:cs="Times New Roman"/>
        </w:rPr>
        <w:t>ddition</w:t>
      </w:r>
      <w:r>
        <w:rPr>
          <w:rFonts w:ascii="Times New Roman" w:hAnsi="Times New Roman" w:cs="Times New Roman"/>
        </w:rPr>
        <w:t xml:space="preserve"> de l’éthanol et du NaBH</w:t>
      </w:r>
      <w:r>
        <w:rPr>
          <w:rFonts w:ascii="Times New Roman" w:hAnsi="Times New Roman" w:cs="Times New Roman"/>
          <w:vertAlign w:val="subscript"/>
        </w:rPr>
        <w:t>4</w:t>
      </w:r>
      <w:r>
        <w:rPr>
          <w:rFonts w:ascii="Times New Roman" w:hAnsi="Times New Roman" w:cs="Times New Roman"/>
        </w:rPr>
        <w:t xml:space="preserve"> </w:t>
      </w:r>
      <w:r w:rsidR="00612DFF">
        <w:rPr>
          <w:rFonts w:ascii="Times New Roman" w:hAnsi="Times New Roman" w:cs="Times New Roman"/>
        </w:rPr>
        <w:t xml:space="preserve">au mélange </w:t>
      </w:r>
      <w:r>
        <w:rPr>
          <w:rFonts w:ascii="Times New Roman" w:hAnsi="Times New Roman" w:cs="Times New Roman"/>
        </w:rPr>
        <w:t xml:space="preserve">était pour </w:t>
      </w:r>
      <w:r w:rsidR="00612DFF">
        <w:rPr>
          <w:rFonts w:ascii="Times New Roman" w:hAnsi="Times New Roman" w:cs="Times New Roman"/>
        </w:rPr>
        <w:t xml:space="preserve">former un intermédiaire amine. On devait faire une analyse par CCM à ce point. Puisque le point D (mélange réactionnel) </w:t>
      </w:r>
      <w:r w:rsidR="00A42EB9">
        <w:rPr>
          <w:rFonts w:ascii="Times New Roman" w:hAnsi="Times New Roman" w:cs="Times New Roman"/>
        </w:rPr>
        <w:t>ne correspondait à aucun autre point, on a conclu que toute la vanilline et toute la p-toluidine dans le mélange à réagit.</w:t>
      </w:r>
    </w:p>
    <w:p w14:paraId="7F5BE1F1" w14:textId="6FCB2AD7" w:rsidR="00612DFF" w:rsidRDefault="00D10D44" w:rsidP="00D10D44">
      <w:pPr>
        <w:spacing w:line="240" w:lineRule="auto"/>
        <w:ind w:firstLine="720"/>
        <w:rPr>
          <w:rFonts w:ascii="Times New Roman" w:hAnsi="Times New Roman" w:cs="Times New Roman"/>
        </w:rPr>
      </w:pPr>
      <w:r w:rsidRPr="00D10D44">
        <w:rPr>
          <w:rFonts w:ascii="Times New Roman" w:hAnsi="Times New Roman" w:cs="Times New Roman"/>
        </w:rPr>
        <w:t xml:space="preserve"> </w:t>
      </w:r>
      <w:r w:rsidR="00612DFF">
        <w:rPr>
          <w:rFonts w:ascii="Times New Roman" w:hAnsi="Times New Roman" w:cs="Times New Roman"/>
        </w:rPr>
        <w:t>Troisièmement, après une attente de 10 minutes, on a ajouté de l’acide acétique glacial et de l’anhydre acétique afin de former l’</w:t>
      </w:r>
      <w:proofErr w:type="spellStart"/>
      <w:r w:rsidR="00612DFF">
        <w:rPr>
          <w:rFonts w:ascii="Times New Roman" w:hAnsi="Times New Roman" w:cs="Times New Roman"/>
        </w:rPr>
        <w:t>amide</w:t>
      </w:r>
      <w:proofErr w:type="spellEnd"/>
      <w:r w:rsidR="00612DFF">
        <w:rPr>
          <w:rFonts w:ascii="Times New Roman" w:hAnsi="Times New Roman" w:cs="Times New Roman"/>
        </w:rPr>
        <w:t xml:space="preserve"> final. Une deuxième CCM nous indiquait qu</w:t>
      </w:r>
      <w:r w:rsidR="00A42EB9">
        <w:rPr>
          <w:rFonts w:ascii="Times New Roman" w:hAnsi="Times New Roman" w:cs="Times New Roman"/>
        </w:rPr>
        <w:t>’il restait encore un peu de réactifs de départ dans la solution. Il y avait 2 points dans la colonne D, par exemple, qui ne correspondait à aucun autre produit donc la réaction était presque complète.</w:t>
      </w:r>
    </w:p>
    <w:p w14:paraId="14A07971" w14:textId="2EEF6EB6" w:rsidR="00D10D44" w:rsidRDefault="00612DFF" w:rsidP="00D10D44">
      <w:pPr>
        <w:spacing w:line="240" w:lineRule="auto"/>
        <w:ind w:firstLine="720"/>
        <w:rPr>
          <w:rFonts w:ascii="Times New Roman" w:hAnsi="Times New Roman" w:cs="Times New Roman"/>
        </w:rPr>
      </w:pPr>
      <w:r>
        <w:rPr>
          <w:rFonts w:ascii="Times New Roman" w:hAnsi="Times New Roman" w:cs="Times New Roman"/>
        </w:rPr>
        <w:t>Par la suite, on a chauffé</w:t>
      </w:r>
      <w:r w:rsidR="00D10D44" w:rsidRPr="00D10D44">
        <w:rPr>
          <w:rFonts w:ascii="Times New Roman" w:hAnsi="Times New Roman" w:cs="Times New Roman"/>
        </w:rPr>
        <w:t xml:space="preserve"> </w:t>
      </w:r>
      <w:r>
        <w:rPr>
          <w:rFonts w:ascii="Times New Roman" w:hAnsi="Times New Roman" w:cs="Times New Roman"/>
        </w:rPr>
        <w:t xml:space="preserve">la réaction dans un bain de vapeur et puis on a ajouté 75mL d’eau froide pour inciter la formation du précipité. </w:t>
      </w:r>
      <w:proofErr w:type="gramStart"/>
      <w:r>
        <w:rPr>
          <w:rFonts w:ascii="Times New Roman" w:hAnsi="Times New Roman" w:cs="Times New Roman"/>
        </w:rPr>
        <w:t>Après</w:t>
      </w:r>
      <w:proofErr w:type="gramEnd"/>
      <w:r>
        <w:rPr>
          <w:rFonts w:ascii="Times New Roman" w:hAnsi="Times New Roman" w:cs="Times New Roman"/>
        </w:rPr>
        <w:t>, il restait seulement à effectuer une filtration sous vide Buchner pour recueillir et sécher les cristaux et puis à analyser les cristaux par CCM.</w:t>
      </w:r>
      <w:r w:rsidR="00A42EB9">
        <w:rPr>
          <w:rFonts w:ascii="Times New Roman" w:hAnsi="Times New Roman" w:cs="Times New Roman"/>
        </w:rPr>
        <w:t xml:space="preserve"> Cette dernière CCM nous indiquait que la réaction était terminée. Les deux points de la colonne D (cristaux) ne correspondait pas aux points des colonnes A et B donc il n’y avait pas de vanilline ni de p-toluidine dans le produit final.</w:t>
      </w:r>
    </w:p>
    <w:p w14:paraId="797CF805" w14:textId="4EB41B6B" w:rsidR="00925107" w:rsidRPr="00D10D44" w:rsidRDefault="00925107" w:rsidP="00D10D44">
      <w:pPr>
        <w:spacing w:line="240" w:lineRule="auto"/>
        <w:ind w:firstLine="720"/>
        <w:rPr>
          <w:rFonts w:ascii="Times New Roman" w:hAnsi="Times New Roman" w:cs="Times New Roman"/>
        </w:rPr>
      </w:pPr>
      <w:r>
        <w:rPr>
          <w:rFonts w:ascii="Times New Roman" w:hAnsi="Times New Roman" w:cs="Times New Roman"/>
        </w:rPr>
        <w:t xml:space="preserve">Puisque les résultats de la première CCM et la deuxième CCM ne sont pas logiques </w:t>
      </w:r>
      <w:r w:rsidR="001D0699">
        <w:rPr>
          <w:rFonts w:ascii="Times New Roman" w:hAnsi="Times New Roman" w:cs="Times New Roman"/>
        </w:rPr>
        <w:t xml:space="preserve">ensembles, c’est clair qu’il y a eu une source d’erreur. C’est possible qu’il y </w:t>
      </w:r>
      <w:proofErr w:type="gramStart"/>
      <w:r w:rsidR="001D0699">
        <w:rPr>
          <w:rFonts w:ascii="Times New Roman" w:hAnsi="Times New Roman" w:cs="Times New Roman"/>
        </w:rPr>
        <w:t>avait</w:t>
      </w:r>
      <w:proofErr w:type="gramEnd"/>
      <w:r w:rsidR="001D0699">
        <w:rPr>
          <w:rFonts w:ascii="Times New Roman" w:hAnsi="Times New Roman" w:cs="Times New Roman"/>
        </w:rPr>
        <w:t xml:space="preserve"> un contaminant dans un des mélanges, qu’un produit a été mal mesuré (inexactitude des outils), ou qu’on a commis une faute humain et qu’on a fait une faute d’inattention. Si ce dernier est vrai, il faudra faire plus attention la prochaine fois à quels produits sont utilisés et à bien les étiquetés. </w:t>
      </w:r>
    </w:p>
    <w:p w14:paraId="0D76DBC3" w14:textId="6E8CA8B7" w:rsidR="00764CEB" w:rsidRPr="001D0699" w:rsidRDefault="00764CEB" w:rsidP="00764CEB">
      <w:pPr>
        <w:spacing w:line="240" w:lineRule="auto"/>
        <w:rPr>
          <w:rFonts w:ascii="Times New Roman" w:hAnsi="Times New Roman" w:cs="Times New Roman"/>
        </w:rPr>
      </w:pPr>
      <w:r w:rsidRPr="00597C44">
        <w:rPr>
          <w:rFonts w:ascii="Times New Roman" w:hAnsi="Times New Roman" w:cs="Times New Roman"/>
        </w:rPr>
        <w:t xml:space="preserve"> </w:t>
      </w:r>
    </w:p>
    <w:p w14:paraId="23D990D2" w14:textId="26BE306E" w:rsidR="00764CEB" w:rsidRPr="00925107" w:rsidRDefault="00764CEB" w:rsidP="00764CEB">
      <w:pPr>
        <w:spacing w:line="240" w:lineRule="auto"/>
        <w:rPr>
          <w:rFonts w:ascii="Times New Roman" w:hAnsi="Times New Roman" w:cs="Times New Roman"/>
          <w:u w:val="single"/>
        </w:rPr>
      </w:pPr>
      <w:r w:rsidRPr="00925107">
        <w:rPr>
          <w:rFonts w:ascii="Times New Roman" w:hAnsi="Times New Roman" w:cs="Times New Roman"/>
          <w:u w:val="single"/>
        </w:rPr>
        <w:t>Analyse 1 H RMN</w:t>
      </w:r>
    </w:p>
    <w:p w14:paraId="6954BAC9" w14:textId="18AAC32B" w:rsidR="00BC1FF5" w:rsidRPr="00B8282E" w:rsidRDefault="00BC1FF5" w:rsidP="00764CEB">
      <w:pPr>
        <w:spacing w:line="240" w:lineRule="auto"/>
        <w:rPr>
          <w:rFonts w:ascii="Times New Roman" w:hAnsi="Times New Roman" w:cs="Times New Roman"/>
        </w:rPr>
      </w:pPr>
      <w:r w:rsidRPr="00B8282E">
        <w:rPr>
          <w:rFonts w:ascii="Times New Roman" w:hAnsi="Times New Roman" w:cs="Times New Roman"/>
        </w:rPr>
        <w:tab/>
        <w:t xml:space="preserve">Le spectre A correspond </w:t>
      </w:r>
      <w:r w:rsidR="00EF1B57">
        <w:rPr>
          <w:rFonts w:ascii="Times New Roman" w:hAnsi="Times New Roman" w:cs="Times New Roman"/>
        </w:rPr>
        <w:t>à l’intermédiaire imine.</w:t>
      </w:r>
      <w:r w:rsidRPr="00B8282E">
        <w:rPr>
          <w:rFonts w:ascii="Times New Roman" w:hAnsi="Times New Roman" w:cs="Times New Roman"/>
        </w:rPr>
        <w:t xml:space="preserve"> </w:t>
      </w:r>
      <w:r w:rsidR="00EF1B57">
        <w:rPr>
          <w:rFonts w:ascii="Times New Roman" w:hAnsi="Times New Roman" w:cs="Times New Roman"/>
        </w:rPr>
        <w:t>L’intensité des pics peuvent servir à faire un rapport entre le nombre d’hydrogènes associés à chaque pic. Dans ce cas, nous pouvons observer un ratio de 1:1:5:1:1:3:3 (en ordre de gauche à droite). Ceci donne un total de 15 hydrogènes, le nombre exact d’hydrogènes dans la molécule de l’imine intermédiaire.</w:t>
      </w:r>
    </w:p>
    <w:p w14:paraId="122EF001" w14:textId="56E838DC" w:rsidR="00B8282E" w:rsidRPr="00B8282E" w:rsidRDefault="00B8282E" w:rsidP="00764CEB">
      <w:pPr>
        <w:spacing w:line="240" w:lineRule="auto"/>
        <w:rPr>
          <w:rFonts w:ascii="Times New Roman" w:hAnsi="Times New Roman" w:cs="Times New Roman"/>
        </w:rPr>
      </w:pPr>
      <w:r w:rsidRPr="00B8282E">
        <w:rPr>
          <w:rFonts w:ascii="Times New Roman" w:hAnsi="Times New Roman" w:cs="Times New Roman"/>
        </w:rPr>
        <w:tab/>
        <w:t>Le spectre B correspond au</w:t>
      </w:r>
      <w:r w:rsidR="00EF1B57">
        <w:rPr>
          <w:rFonts w:ascii="Times New Roman" w:hAnsi="Times New Roman" w:cs="Times New Roman"/>
        </w:rPr>
        <w:t xml:space="preserve"> produit amide. Le rapport d’intensité des pics est de 2:3:1:1:2:3:3:3 (en ordre de gauche à droite). Ceci donne un total de 18 hydrogènes. Il y a 19 hydrogènes dans la molécule du produit amide, mais puisque la méthode de rapport entre les intensités est approximative (beaucoup d’arrondissement), on peut quand même conclure que cette molécule et le graphe correspondent. </w:t>
      </w:r>
    </w:p>
    <w:p w14:paraId="7E0CE91C" w14:textId="77777777" w:rsidR="00EF1B57" w:rsidRDefault="00EF1B57" w:rsidP="00764CEB">
      <w:pPr>
        <w:spacing w:line="240" w:lineRule="auto"/>
        <w:rPr>
          <w:rFonts w:ascii="Times New Roman" w:hAnsi="Times New Roman" w:cs="Times New Roman"/>
        </w:rPr>
      </w:pPr>
    </w:p>
    <w:p w14:paraId="4300E318" w14:textId="6D4B551B" w:rsidR="00764CEB" w:rsidRPr="00764CEB" w:rsidRDefault="00764CEB" w:rsidP="00764CEB">
      <w:pPr>
        <w:spacing w:line="240" w:lineRule="auto"/>
        <w:rPr>
          <w:rFonts w:ascii="Times New Roman" w:hAnsi="Times New Roman" w:cs="Times New Roman"/>
          <w:u w:val="single"/>
        </w:rPr>
      </w:pPr>
      <w:r w:rsidRPr="00764CEB">
        <w:rPr>
          <w:rFonts w:ascii="Times New Roman" w:hAnsi="Times New Roman" w:cs="Times New Roman"/>
          <w:u w:val="single"/>
        </w:rPr>
        <w:t xml:space="preserve">L’évaluation du produit </w:t>
      </w:r>
    </w:p>
    <w:p w14:paraId="447B604C" w14:textId="77777777" w:rsidR="00FE1CDB" w:rsidRDefault="00C910A1" w:rsidP="00764CEB">
      <w:pPr>
        <w:spacing w:line="240" w:lineRule="auto"/>
        <w:rPr>
          <w:rFonts w:ascii="Times New Roman" w:hAnsi="Times New Roman" w:cs="Times New Roman"/>
        </w:rPr>
      </w:pPr>
      <w:r>
        <w:rPr>
          <w:rFonts w:ascii="Times New Roman" w:hAnsi="Times New Roman" w:cs="Times New Roman"/>
        </w:rPr>
        <w:tab/>
        <w:t xml:space="preserve">Le produit final était un solide poudreux-cristallin jaunâtre-blanc. Il n’y avait pas de couleurs ni de substances différentes dans la poudre, ce qui nous montre qu’il n’y avait pas d’impuretés. La masse finale obtenue était de 0.59g et le point de fusion </w:t>
      </w:r>
      <w:r w:rsidR="00FE1CDB">
        <w:rPr>
          <w:rFonts w:ascii="Times New Roman" w:hAnsi="Times New Roman" w:cs="Times New Roman"/>
        </w:rPr>
        <w:t xml:space="preserve">était de 99.7 à 102.3℃. </w:t>
      </w:r>
    </w:p>
    <w:p w14:paraId="2FEB06DA" w14:textId="520CC92A" w:rsidR="00764CEB" w:rsidRPr="00370FF7" w:rsidRDefault="00FE1CDB" w:rsidP="00370FF7">
      <w:pPr>
        <w:spacing w:line="240" w:lineRule="auto"/>
        <w:ind w:firstLine="720"/>
        <w:rPr>
          <w:rFonts w:ascii="Times New Roman" w:hAnsi="Times New Roman" w:cs="Times New Roman"/>
        </w:rPr>
      </w:pPr>
      <w:r>
        <w:rPr>
          <w:rFonts w:ascii="Times New Roman" w:hAnsi="Times New Roman" w:cs="Times New Roman"/>
        </w:rPr>
        <w:t>Comme mentionné dans la discussion, notre analyse par CCM démontre que</w:t>
      </w:r>
      <w:r w:rsidR="00FB0BF2">
        <w:rPr>
          <w:rFonts w:ascii="Times New Roman" w:hAnsi="Times New Roman" w:cs="Times New Roman"/>
        </w:rPr>
        <w:t xml:space="preserve"> le produit final est strictement le nouveau produit formé (aucune trace de vanilline ni de para-toluidine).</w:t>
      </w:r>
      <w:bookmarkStart w:id="0" w:name="_GoBack"/>
      <w:bookmarkEnd w:id="0"/>
    </w:p>
    <w:sectPr w:rsidR="00764CEB" w:rsidRPr="00370F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286D2C"/>
    <w:multiLevelType w:val="hybridMultilevel"/>
    <w:tmpl w:val="B49E8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CEB"/>
    <w:rsid w:val="00001ABD"/>
    <w:rsid w:val="00045F98"/>
    <w:rsid w:val="001201B8"/>
    <w:rsid w:val="00160D79"/>
    <w:rsid w:val="00185D92"/>
    <w:rsid w:val="00197532"/>
    <w:rsid w:val="001D0699"/>
    <w:rsid w:val="002F496D"/>
    <w:rsid w:val="00370FF7"/>
    <w:rsid w:val="00495B92"/>
    <w:rsid w:val="00511FC7"/>
    <w:rsid w:val="00513398"/>
    <w:rsid w:val="00597C44"/>
    <w:rsid w:val="005A12FC"/>
    <w:rsid w:val="00605A58"/>
    <w:rsid w:val="00612DFF"/>
    <w:rsid w:val="006F19B0"/>
    <w:rsid w:val="00764CEB"/>
    <w:rsid w:val="007B0709"/>
    <w:rsid w:val="007F0538"/>
    <w:rsid w:val="008976EC"/>
    <w:rsid w:val="008A25E9"/>
    <w:rsid w:val="00925107"/>
    <w:rsid w:val="009D27F3"/>
    <w:rsid w:val="00A42EB9"/>
    <w:rsid w:val="00A57518"/>
    <w:rsid w:val="00AD0B50"/>
    <w:rsid w:val="00AE14C2"/>
    <w:rsid w:val="00B43B67"/>
    <w:rsid w:val="00B8282E"/>
    <w:rsid w:val="00B979D0"/>
    <w:rsid w:val="00BC1FF5"/>
    <w:rsid w:val="00C910A1"/>
    <w:rsid w:val="00CE0E49"/>
    <w:rsid w:val="00D10D44"/>
    <w:rsid w:val="00DC08FE"/>
    <w:rsid w:val="00E72393"/>
    <w:rsid w:val="00EF1B57"/>
    <w:rsid w:val="00F91406"/>
    <w:rsid w:val="00FB0BF2"/>
    <w:rsid w:val="00FE1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3AE51"/>
  <w15:chartTrackingRefBased/>
  <w15:docId w15:val="{0157C61F-1715-41C7-9DA8-9907296C1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4CEB"/>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6F1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12FC"/>
    <w:pPr>
      <w:ind w:left="720"/>
      <w:contextualSpacing/>
    </w:pPr>
  </w:style>
  <w:style w:type="character" w:styleId="Emphasis">
    <w:name w:val="Emphasis"/>
    <w:basedOn w:val="DefaultParagraphFont"/>
    <w:uiPriority w:val="20"/>
    <w:qFormat/>
    <w:rsid w:val="00AE14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640519">
      <w:bodyDiv w:val="1"/>
      <w:marLeft w:val="0"/>
      <w:marRight w:val="0"/>
      <w:marTop w:val="0"/>
      <w:marBottom w:val="0"/>
      <w:divBdr>
        <w:top w:val="none" w:sz="0" w:space="0" w:color="auto"/>
        <w:left w:val="none" w:sz="0" w:space="0" w:color="auto"/>
        <w:bottom w:val="none" w:sz="0" w:space="0" w:color="auto"/>
        <w:right w:val="none" w:sz="0" w:space="0" w:color="auto"/>
      </w:divBdr>
    </w:div>
    <w:div w:id="78947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Galloway</dc:creator>
  <cp:keywords/>
  <dc:description/>
  <cp:lastModifiedBy>Eve Galloway</cp:lastModifiedBy>
  <cp:revision>2</cp:revision>
  <dcterms:created xsi:type="dcterms:W3CDTF">2019-01-28T23:28:00Z</dcterms:created>
  <dcterms:modified xsi:type="dcterms:W3CDTF">2019-01-28T23:28:00Z</dcterms:modified>
</cp:coreProperties>
</file>