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324CED" w14:textId="77777777" w:rsidR="008D4BAD" w:rsidRDefault="00446784" w:rsidP="00D70BCC">
      <w:pPr>
        <w:jc w:val="center"/>
      </w:pPr>
      <w:r>
        <w:t>CT</w:t>
      </w:r>
    </w:p>
    <w:p w14:paraId="52BDCE41" w14:textId="77777777" w:rsidR="00D70BCC" w:rsidRDefault="00D70BCC"/>
    <w:p w14:paraId="569E6941" w14:textId="77777777" w:rsidR="00D70BCC" w:rsidRDefault="00D70BCC">
      <w:r>
        <w:t>Historical Landmarks: Communication research in the US</w:t>
      </w:r>
    </w:p>
    <w:p w14:paraId="1638D40F" w14:textId="77777777" w:rsidR="00D70BCC" w:rsidRDefault="00D70BCC"/>
    <w:p w14:paraId="1D2BF714" w14:textId="77777777" w:rsidR="00D70BCC" w:rsidRDefault="00D70BCC">
      <w:r>
        <w:t>-Before IWW: There is no such thing as a “field of communication” but speech communication and journalism programs have been created.</w:t>
      </w:r>
    </w:p>
    <w:p w14:paraId="3AB27383" w14:textId="77777777" w:rsidR="00D70BCC" w:rsidRDefault="00D70BCC"/>
    <w:p w14:paraId="6B0639BC" w14:textId="77777777" w:rsidR="00D70BCC" w:rsidRDefault="00D70BCC">
      <w:r>
        <w:t>-During the IWW: Propaganda activities were lead by scholars from other disciplines (historians, psychologists, etc.) and journalists (Walter Lippmann, George Creel)</w:t>
      </w:r>
    </w:p>
    <w:p w14:paraId="68E1D6A2" w14:textId="77777777" w:rsidR="00D70BCC" w:rsidRDefault="00D70BCC"/>
    <w:p w14:paraId="3AF3F013" w14:textId="77777777" w:rsidR="00D70BCC" w:rsidRDefault="00446784">
      <w:r>
        <w:t>-Interwar years and “propaganda prophylaxis” (Gary, 1996)</w:t>
      </w:r>
    </w:p>
    <w:p w14:paraId="3B4DDFF8" w14:textId="77777777" w:rsidR="00446784" w:rsidRDefault="00446784"/>
    <w:p w14:paraId="3596097B" w14:textId="77777777" w:rsidR="00446784" w:rsidRDefault="00446784">
      <w:r>
        <w:t>-IIWW: Rockefeller Communications Seminar and the birth of communication research (Buxton, 1994)</w:t>
      </w:r>
    </w:p>
    <w:p w14:paraId="57F68C19" w14:textId="77777777" w:rsidR="00446784" w:rsidRDefault="00446784"/>
    <w:p w14:paraId="286981CF" w14:textId="77777777" w:rsidR="00446784" w:rsidRDefault="00446784">
      <w:r>
        <w:t>-In 1941, 8 universities were offering courses in communication (not counting speech/rhetoric). In 1950, 60 universities were offering courses in communication</w:t>
      </w:r>
    </w:p>
    <w:p w14:paraId="72A5BD29" w14:textId="77777777" w:rsidR="00446784" w:rsidRDefault="00446784"/>
    <w:p w14:paraId="5B56BB5D" w14:textId="77777777" w:rsidR="00446784" w:rsidRDefault="00446784">
      <w:r>
        <w:t>-1942 – First PhD program in journalism (UMinnesota)</w:t>
      </w:r>
    </w:p>
    <w:p w14:paraId="295EC729" w14:textId="77777777" w:rsidR="00446784" w:rsidRDefault="00446784"/>
    <w:p w14:paraId="340B4AB5" w14:textId="77777777" w:rsidR="00446784" w:rsidRDefault="00446784">
      <w:r>
        <w:t>-1943 – First PhD program in communication (UIowa) founded by Wibur Schramm</w:t>
      </w:r>
    </w:p>
    <w:p w14:paraId="303DE14A" w14:textId="77777777" w:rsidR="00446784" w:rsidRDefault="00446784"/>
    <w:p w14:paraId="50F89E10" w14:textId="767A499F" w:rsidR="00446784" w:rsidRDefault="00446784">
      <w:r>
        <w:t xml:space="preserve">-1947 – Second </w:t>
      </w:r>
      <w:r w:rsidR="006E69D2">
        <w:t>PhD program in communication (</w:t>
      </w:r>
      <w:r>
        <w:t>I</w:t>
      </w:r>
      <w:r w:rsidR="006E69D2">
        <w:t>l</w:t>
      </w:r>
      <w:r w:rsidR="00EB2DD6">
        <w:t>linois), also founded b</w:t>
      </w:r>
      <w:r>
        <w:t>y  Schramm</w:t>
      </w:r>
    </w:p>
    <w:p w14:paraId="6CD49EE8" w14:textId="77777777" w:rsidR="00446784" w:rsidRDefault="00446784"/>
    <w:p w14:paraId="2B9D9652" w14:textId="4C6751B2" w:rsidR="00EB2DD6" w:rsidRDefault="00EB2DD6">
      <w:r>
        <w:t>-Most famous way of communication by the 1930s: 5 Ws (What, Where, Who, When, Why)</w:t>
      </w:r>
    </w:p>
    <w:p w14:paraId="579C8348" w14:textId="77777777" w:rsidR="00EB2DD6" w:rsidRDefault="00EB2DD6"/>
    <w:p w14:paraId="33E114FB" w14:textId="77777777" w:rsidR="00446784" w:rsidRDefault="00446784">
      <w:r>
        <w:t>-During the cold war, research on psychological warfare and propaganda (Glander, 2000; Simpson, 1994)</w:t>
      </w:r>
    </w:p>
    <w:p w14:paraId="5CEEADD5" w14:textId="77777777" w:rsidR="00446784" w:rsidRDefault="00446784"/>
    <w:p w14:paraId="4B8FBD9D" w14:textId="77777777" w:rsidR="00446784" w:rsidRDefault="00446784">
      <w:r>
        <w:t>-The “rhetorical shift” of the mid-1950s</w:t>
      </w:r>
    </w:p>
    <w:p w14:paraId="646A05D3" w14:textId="77777777" w:rsidR="00446784" w:rsidRDefault="00446784"/>
    <w:p w14:paraId="526E6F08" w14:textId="7172034B" w:rsidR="00446784" w:rsidRDefault="001C3EA6">
      <w:r>
        <w:t>What is a theory?</w:t>
      </w:r>
    </w:p>
    <w:p w14:paraId="2A4D458D" w14:textId="77777777" w:rsidR="001C3EA6" w:rsidRDefault="001C3EA6"/>
    <w:p w14:paraId="3DF5429E" w14:textId="5626300F" w:rsidR="001C3EA6" w:rsidRDefault="001C3EA6">
      <w:r>
        <w:t>Definitions</w:t>
      </w:r>
    </w:p>
    <w:p w14:paraId="0509704F" w14:textId="79B60F14" w:rsidR="001C3EA6" w:rsidRDefault="001C3EA6">
      <w:r>
        <w:t>-Theorein (greek)</w:t>
      </w:r>
    </w:p>
    <w:p w14:paraId="120E937B" w14:textId="76FBB7B9" w:rsidR="001C3EA6" w:rsidRDefault="001C3EA6">
      <w:r>
        <w:t>-Something useful</w:t>
      </w:r>
    </w:p>
    <w:p w14:paraId="6D45856C" w14:textId="4ED39533" w:rsidR="001C3EA6" w:rsidRDefault="001C3EA6">
      <w:r>
        <w:t>-Useful and convenient way to get to know the world (maps)</w:t>
      </w:r>
    </w:p>
    <w:p w14:paraId="31C4328A" w14:textId="77777777" w:rsidR="001C3EA6" w:rsidRDefault="001C3EA6"/>
    <w:p w14:paraId="260FA0CB" w14:textId="2D1CEF9A" w:rsidR="001C3EA6" w:rsidRDefault="001C3EA6">
      <w:r>
        <w:t>Theory vs. Practice</w:t>
      </w:r>
    </w:p>
    <w:p w14:paraId="4098485D" w14:textId="77777777" w:rsidR="001C3EA6" w:rsidRDefault="001C3EA6"/>
    <w:p w14:paraId="4A20BC4A" w14:textId="22567E41" w:rsidR="001C3EA6" w:rsidRDefault="001C3EA6">
      <w:r>
        <w:t>-Theory and practice always presuppose one another</w:t>
      </w:r>
    </w:p>
    <w:p w14:paraId="64E43873" w14:textId="7685E6DF" w:rsidR="001C3EA6" w:rsidRDefault="001C3EA6">
      <w:r>
        <w:t>-The notion of “trained incapacity” (Veblen)</w:t>
      </w:r>
    </w:p>
    <w:p w14:paraId="42E3A2BC" w14:textId="77777777" w:rsidR="001C3EA6" w:rsidRDefault="001C3EA6">
      <w:r>
        <w:t>-“Theory and practice must be one if we want to succeed” – Pierre Kropotkine</w:t>
      </w:r>
    </w:p>
    <w:p w14:paraId="7F9F027D" w14:textId="14761F33" w:rsidR="001C3EA6" w:rsidRDefault="00EA5B85">
      <w:r>
        <w:lastRenderedPageBreak/>
        <w:t>What is theory made of?</w:t>
      </w:r>
    </w:p>
    <w:p w14:paraId="4BC30A7C" w14:textId="77777777" w:rsidR="00EA5B85" w:rsidRDefault="00EA5B85"/>
    <w:p w14:paraId="1297AD70" w14:textId="7EB5BEC2" w:rsidR="00EA5B85" w:rsidRDefault="00EA5B85">
      <w:r>
        <w:t>-Concepts</w:t>
      </w:r>
    </w:p>
    <w:p w14:paraId="030B9910" w14:textId="6436BC5B" w:rsidR="00EA5B85" w:rsidRDefault="00EA5B85">
      <w:r>
        <w:t>-(Kerlinger, 1986) Theory is a set of interrelated concepts, definitions, and propositions that present a systematic view of a phenomena.</w:t>
      </w:r>
    </w:p>
    <w:p w14:paraId="460FB8F0" w14:textId="77777777" w:rsidR="00EA5B85" w:rsidRDefault="00EA5B85"/>
    <w:p w14:paraId="22E4E1DA" w14:textId="76F9D50C" w:rsidR="00EA5B85" w:rsidRDefault="00EA5B85">
      <w:r>
        <w:t>Two types of communication theories (Breton &amp; Proulx, 1989)</w:t>
      </w:r>
    </w:p>
    <w:p w14:paraId="41B92629" w14:textId="77777777" w:rsidR="00EA5B85" w:rsidRDefault="00EA5B85"/>
    <w:p w14:paraId="696F2B9D" w14:textId="4E0EC1A6" w:rsidR="00EA5B85" w:rsidRDefault="00EA5B85">
      <w:r>
        <w:t>-Technical theories aiming at describing and improving communication processes</w:t>
      </w:r>
    </w:p>
    <w:p w14:paraId="2727E409" w14:textId="52DCEF1E" w:rsidR="00EA5B85" w:rsidRDefault="00EA5B85">
      <w:r>
        <w:t>-Social theories aiming at understanding and interpreting communication processes</w:t>
      </w:r>
    </w:p>
    <w:p w14:paraId="4063E1DF" w14:textId="77777777" w:rsidR="00EA5B85" w:rsidRDefault="00EA5B85"/>
    <w:p w14:paraId="00CE3A34" w14:textId="200AC912" w:rsidR="00EA5B85" w:rsidRDefault="0071353B">
      <w:r>
        <w:t>(</w:t>
      </w:r>
      <w:r w:rsidR="00AE4B59">
        <w:t>Viewing things through a filter, with preconceptions</w:t>
      </w:r>
      <w:r>
        <w:t>)</w:t>
      </w:r>
    </w:p>
    <w:p w14:paraId="6CADB5E0" w14:textId="77777777" w:rsidR="00AE4B59" w:rsidRDefault="00AE4B59"/>
    <w:p w14:paraId="00BA9EFC" w14:textId="650CCB0E" w:rsidR="00AE4B59" w:rsidRDefault="00EA3D91">
      <w:r>
        <w:t>Tutorial</w:t>
      </w:r>
    </w:p>
    <w:p w14:paraId="75309D3B" w14:textId="77777777" w:rsidR="00EA3D91" w:rsidRDefault="00EA3D91"/>
    <w:p w14:paraId="36D6C435" w14:textId="7044114E" w:rsidR="00EA3D91" w:rsidRDefault="00EA3D91">
      <w:r>
        <w:t>Peters</w:t>
      </w:r>
      <w:r w:rsidR="00E1399D">
        <w:t xml:space="preserve"> Reading</w:t>
      </w:r>
    </w:p>
    <w:p w14:paraId="68320336" w14:textId="77777777" w:rsidR="00EA3D91" w:rsidRDefault="00EA3D91"/>
    <w:p w14:paraId="6A567E96" w14:textId="4B0D82EA" w:rsidR="0073049F" w:rsidRDefault="0073049F">
      <w:r>
        <w:t>Q1: Is it imperative that the person receiving the message knows that they are being impacted by it?</w:t>
      </w:r>
    </w:p>
    <w:p w14:paraId="5FE56738" w14:textId="4F529574" w:rsidR="00EA5B85" w:rsidRDefault="0073049F">
      <w:r>
        <w:t>-Propaganda</w:t>
      </w:r>
      <w:r w:rsidR="00E1399D">
        <w:t>, mass media</w:t>
      </w:r>
    </w:p>
    <w:p w14:paraId="47BD6FAF" w14:textId="2E3C5E1B" w:rsidR="001C3EA6" w:rsidRDefault="0073049F">
      <w:r>
        <w:t>-Depends on the message</w:t>
      </w:r>
    </w:p>
    <w:p w14:paraId="41B4B600" w14:textId="0E00CA03" w:rsidR="0073049F" w:rsidRDefault="00E1399D">
      <w:r>
        <w:t>-Not imperative but beneficial</w:t>
      </w:r>
    </w:p>
    <w:p w14:paraId="5CF2F8EA" w14:textId="77777777" w:rsidR="00E1399D" w:rsidRDefault="00E1399D"/>
    <w:p w14:paraId="7E58D78A" w14:textId="77777777" w:rsidR="00E1399D" w:rsidRDefault="00E1399D">
      <w:bookmarkStart w:id="0" w:name="_GoBack"/>
      <w:bookmarkEnd w:id="0"/>
    </w:p>
    <w:sectPr w:rsidR="00E1399D" w:rsidSect="00F15C9E">
      <w:headerReference w:type="default" r:id="rId7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C04A90" w14:textId="77777777" w:rsidR="0073049F" w:rsidRDefault="0073049F" w:rsidP="00D70BCC">
      <w:r>
        <w:separator/>
      </w:r>
    </w:p>
  </w:endnote>
  <w:endnote w:type="continuationSeparator" w:id="0">
    <w:p w14:paraId="05992FF5" w14:textId="77777777" w:rsidR="0073049F" w:rsidRDefault="0073049F" w:rsidP="00D70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A657A6" w14:textId="77777777" w:rsidR="0073049F" w:rsidRDefault="0073049F" w:rsidP="00D70BCC">
      <w:r>
        <w:separator/>
      </w:r>
    </w:p>
  </w:footnote>
  <w:footnote w:type="continuationSeparator" w:id="0">
    <w:p w14:paraId="0AF210CD" w14:textId="77777777" w:rsidR="0073049F" w:rsidRDefault="0073049F" w:rsidP="00D70BC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5B1B0" w14:textId="77777777" w:rsidR="0073049F" w:rsidRDefault="0073049F">
    <w:pPr>
      <w:pStyle w:val="Header"/>
    </w:pPr>
    <w:r>
      <w:t>September 18, 2017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BCC"/>
    <w:rsid w:val="001C3EA6"/>
    <w:rsid w:val="00446784"/>
    <w:rsid w:val="006E69D2"/>
    <w:rsid w:val="0071353B"/>
    <w:rsid w:val="0073049F"/>
    <w:rsid w:val="008D4BAD"/>
    <w:rsid w:val="00AE4B59"/>
    <w:rsid w:val="00D70BCC"/>
    <w:rsid w:val="00E1399D"/>
    <w:rsid w:val="00EA3D91"/>
    <w:rsid w:val="00EA5B85"/>
    <w:rsid w:val="00EB2DD6"/>
    <w:rsid w:val="00F15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D2747E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0BC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0BCC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D70BC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0BCC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0BC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0BCC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D70BC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0BCC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314</Words>
  <Characters>1790</Characters>
  <Application>Microsoft Macintosh Word</Application>
  <DocSecurity>0</DocSecurity>
  <Lines>14</Lines>
  <Paragraphs>4</Paragraphs>
  <ScaleCrop>false</ScaleCrop>
  <Company>secoyas</Company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Fontecilla</dc:creator>
  <cp:keywords/>
  <dc:description/>
  <cp:lastModifiedBy>Valentina Fontecilla</cp:lastModifiedBy>
  <cp:revision>8</cp:revision>
  <dcterms:created xsi:type="dcterms:W3CDTF">2017-09-18T17:23:00Z</dcterms:created>
  <dcterms:modified xsi:type="dcterms:W3CDTF">2017-09-18T19:47:00Z</dcterms:modified>
</cp:coreProperties>
</file>