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BB62C" w14:textId="05DABAC7" w:rsidR="00F55F13" w:rsidRPr="00E92ADB" w:rsidRDefault="661025FA" w:rsidP="661025FA">
      <w:pPr>
        <w:ind w:right="-720"/>
        <w:jc w:val="both"/>
        <w:rPr>
          <w:color w:val="FF0000"/>
        </w:rPr>
      </w:pPr>
      <w:r w:rsidRPr="661025FA">
        <w:rPr>
          <w:color w:val="FF0000"/>
        </w:rPr>
        <w:t>Hello Everyone!</w:t>
      </w:r>
    </w:p>
    <w:p w14:paraId="257141C4" w14:textId="6346F5E0" w:rsidR="661025FA" w:rsidRDefault="661025FA" w:rsidP="661025FA">
      <w:pPr>
        <w:ind w:right="-720"/>
        <w:jc w:val="both"/>
        <w:rPr>
          <w:color w:val="FF0000"/>
        </w:rPr>
      </w:pPr>
    </w:p>
    <w:p w14:paraId="287284F3" w14:textId="4420BB4D" w:rsidR="661025FA" w:rsidRDefault="661025FA" w:rsidP="661025FA">
      <w:pPr>
        <w:ind w:right="-720"/>
        <w:jc w:val="both"/>
        <w:rPr>
          <w:color w:val="FF0000"/>
        </w:rPr>
      </w:pPr>
      <w:r w:rsidRPr="661025FA">
        <w:rPr>
          <w:rFonts w:ascii="Segoe UI Emoji" w:eastAsia="Segoe UI Emoji" w:hAnsi="Segoe UI Emoji" w:cs="Segoe UI Emoji"/>
          <w:color w:val="FF0000"/>
        </w:rPr>
        <w:t>🙂</w:t>
      </w:r>
    </w:p>
    <w:p w14:paraId="0CC49301" w14:textId="1ECAD7EE" w:rsidR="661025FA" w:rsidRDefault="661025FA" w:rsidP="661025FA">
      <w:pPr>
        <w:ind w:right="-720"/>
        <w:jc w:val="both"/>
        <w:rPr>
          <w:color w:val="FF0000"/>
        </w:rPr>
      </w:pPr>
    </w:p>
    <w:p w14:paraId="66048D9F" w14:textId="0015565E" w:rsidR="661025FA" w:rsidRDefault="661025FA" w:rsidP="661025FA">
      <w:pPr>
        <w:spacing w:beforeAutospacing="1" w:afterAutospacing="1"/>
        <w:rPr>
          <w:sz w:val="22"/>
          <w:szCs w:val="22"/>
        </w:rPr>
      </w:pPr>
      <w:r w:rsidRPr="661025FA">
        <w:rPr>
          <w:color w:val="FF0000"/>
        </w:rPr>
        <w:t>As promised, here are 6 of the questions that will be on the first midterm. Study first, then attempt to answer the questions. Everything you need to answer these questions correctly is found in the notes and book. Please do not email me about them. Check your syllabus for information about the exam. The information in the syllabus is 100% accurate. You do not need to double check its accuracy with me.</w:t>
      </w:r>
      <w:r w:rsidR="00E616DA">
        <w:rPr>
          <w:color w:val="FF0000"/>
        </w:rPr>
        <w:t xml:space="preserve"> I have also included a couple of bonus hints in this email.</w:t>
      </w:r>
    </w:p>
    <w:p w14:paraId="77445DE7" w14:textId="46E9AC46" w:rsidR="661025FA" w:rsidRDefault="661025FA" w:rsidP="661025FA">
      <w:pPr>
        <w:spacing w:beforeAutospacing="1" w:afterAutospacing="1"/>
        <w:rPr>
          <w:lang w:val="en-CA"/>
        </w:rPr>
      </w:pPr>
    </w:p>
    <w:p w14:paraId="0D82D033" w14:textId="72242035" w:rsidR="00275727" w:rsidRPr="006F3E80" w:rsidRDefault="006F3E80" w:rsidP="006F3E80">
      <w:pPr>
        <w:pStyle w:val="ListParagraph"/>
        <w:numPr>
          <w:ilvl w:val="0"/>
          <w:numId w:val="4"/>
        </w:numPr>
        <w:spacing w:beforeAutospacing="1" w:afterAutospacing="1"/>
        <w:rPr>
          <w:lang w:val="en-CA"/>
        </w:rPr>
      </w:pPr>
      <w:r>
        <w:rPr>
          <w:lang w:val="en-CA"/>
        </w:rPr>
        <w:t>There will be a bonus question on the midterm on the following Ted Talk. Bonus question means</w:t>
      </w:r>
      <w:r w:rsidR="00BA5D2B">
        <w:rPr>
          <w:lang w:val="en-CA"/>
        </w:rPr>
        <w:t>:</w:t>
      </w:r>
      <w:r>
        <w:rPr>
          <w:lang w:val="en-CA"/>
        </w:rPr>
        <w:t xml:space="preserve"> if you get it wrong</w:t>
      </w:r>
      <w:r w:rsidR="00BA5D2B">
        <w:rPr>
          <w:lang w:val="en-CA"/>
        </w:rPr>
        <w:t>,</w:t>
      </w:r>
      <w:r>
        <w:rPr>
          <w:lang w:val="en-CA"/>
        </w:rPr>
        <w:t xml:space="preserve"> you will not loose any points. If you get it right, it is worth a little bit more than the other question</w:t>
      </w:r>
      <w:r w:rsidR="009D5587">
        <w:rPr>
          <w:lang w:val="en-CA"/>
        </w:rPr>
        <w:t>s</w:t>
      </w:r>
      <w:r>
        <w:rPr>
          <w:lang w:val="en-CA"/>
        </w:rPr>
        <w:t xml:space="preserve">. </w:t>
      </w:r>
    </w:p>
    <w:p w14:paraId="73D9AEA3" w14:textId="17C98988" w:rsidR="661025FA" w:rsidRDefault="00163F5C" w:rsidP="661025FA">
      <w:pPr>
        <w:ind w:right="-720"/>
        <w:jc w:val="both"/>
        <w:rPr>
          <w:color w:val="FF0000"/>
        </w:rPr>
      </w:pPr>
      <w:hyperlink r:id="rId5" w:history="1">
        <w:r w:rsidR="00DC45A4" w:rsidRPr="00CF31B1">
          <w:rPr>
            <w:rStyle w:val="Hyperlink"/>
          </w:rPr>
          <w:t>https://www.youtube.com/watch?v=LNHBMFCzznE</w:t>
        </w:r>
      </w:hyperlink>
    </w:p>
    <w:p w14:paraId="10530ABF" w14:textId="29ADE2CD" w:rsidR="00DC45A4" w:rsidRDefault="00DC45A4" w:rsidP="661025FA">
      <w:pPr>
        <w:ind w:right="-720"/>
        <w:jc w:val="both"/>
        <w:rPr>
          <w:color w:val="FF0000"/>
        </w:rPr>
      </w:pPr>
    </w:p>
    <w:p w14:paraId="0EE29563" w14:textId="4433F00B" w:rsidR="00DC45A4" w:rsidRPr="007F7E7F" w:rsidRDefault="00DC45A4" w:rsidP="00DC45A4">
      <w:pPr>
        <w:pStyle w:val="ListParagraph"/>
        <w:numPr>
          <w:ilvl w:val="0"/>
          <w:numId w:val="4"/>
        </w:numPr>
        <w:ind w:right="-720"/>
        <w:jc w:val="both"/>
        <w:rPr>
          <w:color w:val="FF0000"/>
        </w:rPr>
      </w:pPr>
      <w:r>
        <w:rPr>
          <w:color w:val="000000" w:themeColor="text1"/>
        </w:rPr>
        <w:t>Bonus hint: There will be a question on</w:t>
      </w:r>
      <w:r w:rsidR="000D1ED7">
        <w:rPr>
          <w:color w:val="000000" w:themeColor="text1"/>
        </w:rPr>
        <w:t>: Regression towards the mean. The info is in the book</w:t>
      </w:r>
      <w:r w:rsidR="007F7E7F">
        <w:rPr>
          <w:color w:val="000000" w:themeColor="text1"/>
        </w:rPr>
        <w:t>.</w:t>
      </w:r>
    </w:p>
    <w:p w14:paraId="7CC71AC3" w14:textId="6F378ED0" w:rsidR="007F7E7F" w:rsidRPr="00DC45A4" w:rsidRDefault="005F6741" w:rsidP="00DC45A4">
      <w:pPr>
        <w:pStyle w:val="ListParagraph"/>
        <w:numPr>
          <w:ilvl w:val="0"/>
          <w:numId w:val="4"/>
        </w:numPr>
        <w:ind w:right="-720"/>
        <w:jc w:val="both"/>
        <w:rPr>
          <w:color w:val="FF0000"/>
        </w:rPr>
      </w:pPr>
      <w:r>
        <w:rPr>
          <w:color w:val="000000" w:themeColor="text1"/>
        </w:rPr>
        <w:t xml:space="preserve">Bonus hint:  Make sure to know the hormones listed in the main text </w:t>
      </w:r>
      <w:r w:rsidR="000A2F94">
        <w:rPr>
          <w:color w:val="000000" w:themeColor="text1"/>
        </w:rPr>
        <w:t xml:space="preserve">in </w:t>
      </w:r>
      <w:r>
        <w:rPr>
          <w:color w:val="000000" w:themeColor="text1"/>
        </w:rPr>
        <w:t>the Endocrine system</w:t>
      </w:r>
      <w:r w:rsidR="000A2F94">
        <w:rPr>
          <w:color w:val="000000" w:themeColor="text1"/>
        </w:rPr>
        <w:t xml:space="preserve"> section. </w:t>
      </w:r>
    </w:p>
    <w:p w14:paraId="33A4927B" w14:textId="4DE3329D" w:rsidR="661025FA" w:rsidRDefault="661025FA" w:rsidP="661025FA">
      <w:pPr>
        <w:ind w:right="-720"/>
        <w:jc w:val="both"/>
        <w:rPr>
          <w:color w:val="FF0000"/>
        </w:rPr>
      </w:pPr>
    </w:p>
    <w:p w14:paraId="33589405" w14:textId="77777777" w:rsidR="00143295" w:rsidRDefault="00143295" w:rsidP="00F55F13">
      <w:pPr>
        <w:numPr>
          <w:ilvl w:val="0"/>
          <w:numId w:val="2"/>
        </w:numPr>
        <w:ind w:right="-720"/>
        <w:jc w:val="both"/>
      </w:pPr>
      <w:r>
        <w:t>As you are circling the answers in the exam booklet, the order to move your hand is coming from the:</w:t>
      </w:r>
    </w:p>
    <w:p w14:paraId="68335C14" w14:textId="77777777" w:rsidR="00143295" w:rsidRDefault="00143295" w:rsidP="00143295">
      <w:pPr>
        <w:numPr>
          <w:ilvl w:val="1"/>
          <w:numId w:val="2"/>
        </w:numPr>
        <w:ind w:right="-720"/>
        <w:jc w:val="both"/>
      </w:pPr>
      <w:r>
        <w:t xml:space="preserve"> primary areas of the parietal lobes</w:t>
      </w:r>
    </w:p>
    <w:p w14:paraId="15606A6C" w14:textId="0C22D363" w:rsidR="00143295" w:rsidRDefault="00143295" w:rsidP="00143295">
      <w:pPr>
        <w:numPr>
          <w:ilvl w:val="1"/>
          <w:numId w:val="2"/>
        </w:numPr>
        <w:ind w:right="-720"/>
        <w:jc w:val="both"/>
      </w:pPr>
      <w:r>
        <w:t xml:space="preserve"> association areas of the frontal lobes</w:t>
      </w:r>
      <w:r w:rsidR="00D05654">
        <w:t xml:space="preserve">    X</w:t>
      </w:r>
    </w:p>
    <w:p w14:paraId="2EDF6E14" w14:textId="77777777" w:rsidR="00143295" w:rsidRDefault="00143295" w:rsidP="00143295">
      <w:pPr>
        <w:numPr>
          <w:ilvl w:val="1"/>
          <w:numId w:val="2"/>
        </w:numPr>
        <w:ind w:right="-720"/>
        <w:jc w:val="both"/>
      </w:pPr>
      <w:r>
        <w:t xml:space="preserve"> primary areas of the frontal lobes</w:t>
      </w:r>
    </w:p>
    <w:p w14:paraId="4C8EBB9F" w14:textId="4430294A" w:rsidR="00143295" w:rsidRDefault="00143295" w:rsidP="00143295">
      <w:pPr>
        <w:numPr>
          <w:ilvl w:val="1"/>
          <w:numId w:val="2"/>
        </w:numPr>
        <w:ind w:right="-720"/>
        <w:jc w:val="both"/>
      </w:pPr>
      <w:r>
        <w:t xml:space="preserve"> association areas of the parietal lobes</w:t>
      </w:r>
      <w:r w:rsidR="00D05654">
        <w:t xml:space="preserve">    X</w:t>
      </w:r>
    </w:p>
    <w:p w14:paraId="1AC0B21C" w14:textId="60B52EF8" w:rsidR="00143295" w:rsidRDefault="00143295" w:rsidP="00143295">
      <w:pPr>
        <w:numPr>
          <w:ilvl w:val="1"/>
          <w:numId w:val="2"/>
        </w:numPr>
        <w:ind w:right="-720"/>
        <w:jc w:val="both"/>
      </w:pPr>
      <w:r>
        <w:t xml:space="preserve"> primary areas of the temporal lobes</w:t>
      </w:r>
      <w:r w:rsidR="00D05654">
        <w:t xml:space="preserve">     X</w:t>
      </w:r>
    </w:p>
    <w:p w14:paraId="6D7D8C80" w14:textId="77777777" w:rsidR="00143295" w:rsidRDefault="00143295" w:rsidP="00143295">
      <w:pPr>
        <w:ind w:left="1440" w:right="-720"/>
        <w:jc w:val="both"/>
      </w:pPr>
    </w:p>
    <w:p w14:paraId="0483EA6A" w14:textId="55EEBDF0" w:rsidR="00143295" w:rsidRDefault="00143295" w:rsidP="00143295">
      <w:pPr>
        <w:pStyle w:val="ListParagraph"/>
        <w:numPr>
          <w:ilvl w:val="0"/>
          <w:numId w:val="2"/>
        </w:numPr>
        <w:ind w:right="-720"/>
        <w:jc w:val="both"/>
      </w:pPr>
      <w:r>
        <w:t xml:space="preserve">IQ studies clearly indicate that children living below the poverty line have lower IQs than children of middle to high income families. This means </w:t>
      </w:r>
      <w:proofErr w:type="gramStart"/>
      <w:r>
        <w:t>that</w:t>
      </w:r>
      <w:r w:rsidR="00E92ADB">
        <w:rPr>
          <w:color w:val="FF0000"/>
        </w:rPr>
        <w:t>:*</w:t>
      </w:r>
      <w:proofErr w:type="gramEnd"/>
    </w:p>
    <w:p w14:paraId="53C484CD" w14:textId="77777777" w:rsidR="00143295" w:rsidRDefault="00143295" w:rsidP="00143295">
      <w:pPr>
        <w:pStyle w:val="ListParagraph"/>
        <w:numPr>
          <w:ilvl w:val="1"/>
          <w:numId w:val="2"/>
        </w:numPr>
        <w:ind w:right="-720"/>
        <w:jc w:val="both"/>
      </w:pPr>
      <w:r>
        <w:t>poverty negatively influences IQ</w:t>
      </w:r>
    </w:p>
    <w:p w14:paraId="35279154" w14:textId="77777777" w:rsidR="00143295" w:rsidRDefault="00143295" w:rsidP="00143295">
      <w:pPr>
        <w:pStyle w:val="ListParagraph"/>
        <w:numPr>
          <w:ilvl w:val="1"/>
          <w:numId w:val="2"/>
        </w:numPr>
        <w:ind w:right="-720"/>
        <w:jc w:val="both"/>
      </w:pPr>
      <w:r>
        <w:t>family income and children IQs are negatively correlated</w:t>
      </w:r>
    </w:p>
    <w:p w14:paraId="49FF09B9" w14:textId="77777777" w:rsidR="00143295" w:rsidRDefault="00143295" w:rsidP="00143295">
      <w:pPr>
        <w:pStyle w:val="ListParagraph"/>
        <w:numPr>
          <w:ilvl w:val="1"/>
          <w:numId w:val="2"/>
        </w:numPr>
        <w:ind w:right="-720"/>
        <w:jc w:val="both"/>
      </w:pPr>
      <w:r>
        <w:t xml:space="preserve">increasing income levels will increase children’s IQs </w:t>
      </w:r>
    </w:p>
    <w:p w14:paraId="5824DF9D" w14:textId="37C4490A" w:rsidR="00143295" w:rsidRDefault="00143295" w:rsidP="00143295">
      <w:pPr>
        <w:pStyle w:val="ListParagraph"/>
        <w:numPr>
          <w:ilvl w:val="1"/>
          <w:numId w:val="2"/>
        </w:numPr>
        <w:ind w:right="-720"/>
        <w:jc w:val="both"/>
      </w:pPr>
      <w:r>
        <w:t>none of the above statement</w:t>
      </w:r>
      <w:r w:rsidR="00E92ADB">
        <w:t>s</w:t>
      </w:r>
      <w:r>
        <w:t xml:space="preserve"> is correct</w:t>
      </w:r>
    </w:p>
    <w:p w14:paraId="19A368F9" w14:textId="4E227377" w:rsidR="00143295" w:rsidRPr="00E92ADB" w:rsidRDefault="00E92ADB" w:rsidP="00E92ADB">
      <w:pPr>
        <w:pStyle w:val="ListParagraph"/>
        <w:numPr>
          <w:ilvl w:val="0"/>
          <w:numId w:val="3"/>
        </w:numPr>
        <w:ind w:right="-720"/>
        <w:jc w:val="both"/>
        <w:rPr>
          <w:color w:val="FF0000"/>
        </w:rPr>
      </w:pPr>
      <w:r>
        <w:rPr>
          <w:color w:val="FF0000"/>
        </w:rPr>
        <w:t xml:space="preserve">In class, I altered the question a little bit </w:t>
      </w:r>
      <w:proofErr w:type="gramStart"/>
      <w:r>
        <w:rPr>
          <w:color w:val="FF0000"/>
        </w:rPr>
        <w:t>for the purpose of</w:t>
      </w:r>
      <w:proofErr w:type="gramEnd"/>
      <w:r>
        <w:rPr>
          <w:color w:val="FF0000"/>
        </w:rPr>
        <w:t xml:space="preserve"> the exercise we were doing. It is essentially the same question.</w:t>
      </w:r>
    </w:p>
    <w:p w14:paraId="2CFED141" w14:textId="77777777" w:rsidR="00C72858" w:rsidRDefault="00C72858"/>
    <w:p w14:paraId="46AE7850" w14:textId="77777777" w:rsidR="00143295" w:rsidRDefault="00143295" w:rsidP="00143295">
      <w:pPr>
        <w:pStyle w:val="ListParagraph"/>
        <w:numPr>
          <w:ilvl w:val="0"/>
          <w:numId w:val="2"/>
        </w:numPr>
        <w:tabs>
          <w:tab w:val="clear" w:pos="927"/>
          <w:tab w:val="num" w:pos="502"/>
        </w:tabs>
        <w:ind w:left="502"/>
      </w:pPr>
      <w:r>
        <w:t>As I examined the statistics of one of my midterms, I noticed that the grades were normally distributed (bell-shaped distribution). The mean was 70 and the standard deviation was 10. Therefore, about ----------- of the grades fell between----------:</w:t>
      </w:r>
    </w:p>
    <w:p w14:paraId="2E4A7CC4" w14:textId="77777777" w:rsidR="00143295" w:rsidRDefault="00143295" w:rsidP="00143295">
      <w:pPr>
        <w:pStyle w:val="ListParagraph"/>
        <w:numPr>
          <w:ilvl w:val="1"/>
          <w:numId w:val="2"/>
        </w:numPr>
      </w:pPr>
      <w:r>
        <w:t>68</w:t>
      </w:r>
      <w:proofErr w:type="gramStart"/>
      <w:r>
        <w:t xml:space="preserve">%;   </w:t>
      </w:r>
      <w:proofErr w:type="gramEnd"/>
      <w:r>
        <w:t>65 and 90</w:t>
      </w:r>
    </w:p>
    <w:p w14:paraId="7AA12DA9" w14:textId="77777777" w:rsidR="00143295" w:rsidRDefault="00143295" w:rsidP="00143295">
      <w:pPr>
        <w:pStyle w:val="ListParagraph"/>
        <w:numPr>
          <w:ilvl w:val="1"/>
          <w:numId w:val="2"/>
        </w:numPr>
      </w:pPr>
      <w:r>
        <w:t>68</w:t>
      </w:r>
      <w:proofErr w:type="gramStart"/>
      <w:r>
        <w:t xml:space="preserve">%;   </w:t>
      </w:r>
      <w:proofErr w:type="gramEnd"/>
      <w:r>
        <w:t>60 and 80</w:t>
      </w:r>
    </w:p>
    <w:p w14:paraId="1461B105" w14:textId="77777777" w:rsidR="00143295" w:rsidRDefault="00143295" w:rsidP="00143295">
      <w:pPr>
        <w:pStyle w:val="ListParagraph"/>
        <w:numPr>
          <w:ilvl w:val="1"/>
          <w:numId w:val="2"/>
        </w:numPr>
      </w:pPr>
      <w:r>
        <w:t>68</w:t>
      </w:r>
      <w:proofErr w:type="gramStart"/>
      <w:r>
        <w:t xml:space="preserve">%;   </w:t>
      </w:r>
      <w:proofErr w:type="gramEnd"/>
      <w:r>
        <w:t>50 and 90</w:t>
      </w:r>
    </w:p>
    <w:p w14:paraId="02D0D3C7" w14:textId="77777777" w:rsidR="00143295" w:rsidRDefault="00143295" w:rsidP="00143295">
      <w:pPr>
        <w:pStyle w:val="ListParagraph"/>
        <w:numPr>
          <w:ilvl w:val="1"/>
          <w:numId w:val="2"/>
        </w:numPr>
      </w:pPr>
      <w:r>
        <w:lastRenderedPageBreak/>
        <w:t>68</w:t>
      </w:r>
      <w:proofErr w:type="gramStart"/>
      <w:r>
        <w:t xml:space="preserve">%;   </w:t>
      </w:r>
      <w:proofErr w:type="gramEnd"/>
      <w:r>
        <w:t>55 and 85</w:t>
      </w:r>
    </w:p>
    <w:p w14:paraId="20592D4C" w14:textId="77777777" w:rsidR="00143295" w:rsidRDefault="00143295" w:rsidP="00143295">
      <w:pPr>
        <w:pStyle w:val="ListParagraph"/>
        <w:ind w:left="1440"/>
      </w:pPr>
    </w:p>
    <w:p w14:paraId="182B7257" w14:textId="77777777" w:rsidR="00143295" w:rsidRDefault="00143295" w:rsidP="00143295">
      <w:pPr>
        <w:pStyle w:val="ListParagraph"/>
        <w:numPr>
          <w:ilvl w:val="0"/>
          <w:numId w:val="2"/>
        </w:numPr>
        <w:tabs>
          <w:tab w:val="clear" w:pos="927"/>
          <w:tab w:val="num" w:pos="502"/>
        </w:tabs>
        <w:ind w:left="502"/>
      </w:pPr>
      <w:r>
        <w:t xml:space="preserve">A drug that blocks the reuptake of a neurotransmitter </w:t>
      </w:r>
      <w:proofErr w:type="gramStart"/>
      <w:r>
        <w:t>is considered to be</w:t>
      </w:r>
      <w:proofErr w:type="gramEnd"/>
      <w:r>
        <w:t>:</w:t>
      </w:r>
    </w:p>
    <w:p w14:paraId="55CE20C9" w14:textId="77777777" w:rsidR="00143295" w:rsidRDefault="00143295" w:rsidP="00143295">
      <w:pPr>
        <w:pStyle w:val="ListParagraph"/>
        <w:numPr>
          <w:ilvl w:val="1"/>
          <w:numId w:val="2"/>
        </w:numPr>
      </w:pPr>
      <w:r>
        <w:t>an agonist</w:t>
      </w:r>
    </w:p>
    <w:p w14:paraId="5FCCAD2A" w14:textId="77777777" w:rsidR="00143295" w:rsidRDefault="00143295" w:rsidP="00143295">
      <w:pPr>
        <w:pStyle w:val="ListParagraph"/>
        <w:numPr>
          <w:ilvl w:val="1"/>
          <w:numId w:val="2"/>
        </w:numPr>
      </w:pPr>
      <w:r>
        <w:t>an antagonist</w:t>
      </w:r>
    </w:p>
    <w:p w14:paraId="4A1BFE8C" w14:textId="77777777" w:rsidR="00BF4F5E" w:rsidRDefault="00BF4F5E" w:rsidP="00BF4F5E">
      <w:pPr>
        <w:pStyle w:val="ListParagraph"/>
        <w:ind w:left="1440"/>
      </w:pPr>
    </w:p>
    <w:p w14:paraId="2F0115FB" w14:textId="77777777" w:rsidR="00143295" w:rsidRDefault="00143295"/>
    <w:p w14:paraId="57B4FED8" w14:textId="77777777" w:rsidR="00BF4F5E" w:rsidRDefault="00BF4F5E" w:rsidP="00BF4F5E">
      <w:pPr>
        <w:numPr>
          <w:ilvl w:val="0"/>
          <w:numId w:val="2"/>
        </w:numPr>
        <w:ind w:right="-720"/>
        <w:jc w:val="both"/>
      </w:pPr>
      <w:r>
        <w:t>Medical records indicate that deaf people have enhanced peripheral vision. This can best be explained by:</w:t>
      </w:r>
    </w:p>
    <w:p w14:paraId="55A19B4E" w14:textId="77777777" w:rsidR="00BF4F5E" w:rsidRDefault="00BF4F5E" w:rsidP="00BF4F5E">
      <w:pPr>
        <w:numPr>
          <w:ilvl w:val="1"/>
          <w:numId w:val="2"/>
        </w:numPr>
        <w:ind w:right="-720"/>
        <w:jc w:val="both"/>
      </w:pPr>
      <w:r>
        <w:t>parallel processing</w:t>
      </w:r>
    </w:p>
    <w:p w14:paraId="33CFDC53" w14:textId="77777777" w:rsidR="00BF4F5E" w:rsidRDefault="00BF4F5E" w:rsidP="00BF4F5E">
      <w:pPr>
        <w:numPr>
          <w:ilvl w:val="1"/>
          <w:numId w:val="2"/>
        </w:numPr>
        <w:ind w:right="-720"/>
        <w:jc w:val="both"/>
      </w:pPr>
      <w:r>
        <w:t>functional asymmetry</w:t>
      </w:r>
    </w:p>
    <w:p w14:paraId="48441F96" w14:textId="77777777" w:rsidR="00BF4F5E" w:rsidRDefault="00BF4F5E" w:rsidP="00BF4F5E">
      <w:pPr>
        <w:numPr>
          <w:ilvl w:val="1"/>
          <w:numId w:val="2"/>
        </w:numPr>
        <w:ind w:right="-720"/>
        <w:jc w:val="both"/>
      </w:pPr>
      <w:r>
        <w:t>plasticity</w:t>
      </w:r>
    </w:p>
    <w:p w14:paraId="787CA99C" w14:textId="77777777" w:rsidR="00BF4F5E" w:rsidRDefault="7BAE8A49" w:rsidP="00BF4F5E">
      <w:pPr>
        <w:numPr>
          <w:ilvl w:val="1"/>
          <w:numId w:val="2"/>
        </w:numPr>
        <w:ind w:right="-720"/>
        <w:jc w:val="both"/>
      </w:pPr>
      <w:r>
        <w:t>them having a higher than normal number of rods in the retina</w:t>
      </w:r>
    </w:p>
    <w:p w14:paraId="122986A0" w14:textId="4739534B" w:rsidR="7BAE8A49" w:rsidRDefault="7BAE8A49" w:rsidP="7BAE8A49">
      <w:pPr>
        <w:ind w:left="1080" w:right="-720"/>
        <w:jc w:val="both"/>
      </w:pPr>
    </w:p>
    <w:p w14:paraId="36537826" w14:textId="349434CD" w:rsidR="7BAE8A49" w:rsidRDefault="7BAE8A49" w:rsidP="7BAE8A49">
      <w:pPr>
        <w:ind w:left="360" w:right="-720"/>
        <w:jc w:val="both"/>
      </w:pPr>
      <w:r>
        <w:t>6-When a neuron is excited by another neuron, and it does not fire even though the electrical charge across its membrane changes, this reflects:</w:t>
      </w:r>
    </w:p>
    <w:p w14:paraId="00382C11" w14:textId="4589B7BB" w:rsidR="7BAE8A49" w:rsidRDefault="7BAE8A49" w:rsidP="7BAE8A49">
      <w:pPr>
        <w:pStyle w:val="ListParagraph"/>
        <w:numPr>
          <w:ilvl w:val="1"/>
          <w:numId w:val="1"/>
        </w:numPr>
        <w:ind w:right="-720"/>
        <w:jc w:val="both"/>
        <w:rPr>
          <w:rFonts w:asciiTheme="minorHAnsi" w:eastAsiaTheme="minorEastAsia" w:hAnsiTheme="minorHAnsi" w:cstheme="minorBidi"/>
        </w:rPr>
      </w:pPr>
      <w:r w:rsidRPr="7BAE8A49">
        <w:t>a polarized neuron</w:t>
      </w:r>
    </w:p>
    <w:p w14:paraId="22EFAB99" w14:textId="55249918" w:rsidR="7BAE8A49" w:rsidRDefault="7BAE8A49" w:rsidP="7BAE8A49">
      <w:pPr>
        <w:pStyle w:val="ListParagraph"/>
        <w:numPr>
          <w:ilvl w:val="1"/>
          <w:numId w:val="1"/>
        </w:numPr>
        <w:ind w:right="-720"/>
        <w:jc w:val="both"/>
        <w:rPr>
          <w:rFonts w:asciiTheme="minorHAnsi" w:eastAsiaTheme="minorEastAsia" w:hAnsiTheme="minorHAnsi" w:cstheme="minorBidi"/>
        </w:rPr>
      </w:pPr>
      <w:r w:rsidRPr="7BAE8A49">
        <w:t>a neuron that is not in the mood for firing</w:t>
      </w:r>
    </w:p>
    <w:p w14:paraId="40ED9CCA" w14:textId="739C7665" w:rsidR="7BAE8A49" w:rsidRDefault="7BAE8A49" w:rsidP="7BAE8A49">
      <w:pPr>
        <w:pStyle w:val="ListParagraph"/>
        <w:numPr>
          <w:ilvl w:val="1"/>
          <w:numId w:val="1"/>
        </w:numPr>
        <w:ind w:right="-720"/>
        <w:jc w:val="both"/>
        <w:rPr>
          <w:rFonts w:asciiTheme="minorHAnsi" w:eastAsiaTheme="minorEastAsia" w:hAnsiTheme="minorHAnsi" w:cstheme="minorBidi"/>
        </w:rPr>
      </w:pPr>
      <w:r w:rsidRPr="7BAE8A49">
        <w:t>a weak action potential</w:t>
      </w:r>
    </w:p>
    <w:p w14:paraId="76D08072" w14:textId="36D08D52" w:rsidR="7BAE8A49" w:rsidRDefault="7BAE8A49" w:rsidP="7BAE8A49">
      <w:pPr>
        <w:pStyle w:val="ListParagraph"/>
        <w:numPr>
          <w:ilvl w:val="1"/>
          <w:numId w:val="1"/>
        </w:numPr>
        <w:ind w:right="-720"/>
        <w:jc w:val="both"/>
        <w:rPr>
          <w:rFonts w:asciiTheme="minorHAnsi" w:eastAsiaTheme="minorEastAsia" w:hAnsiTheme="minorHAnsi" w:cstheme="minorBidi"/>
        </w:rPr>
      </w:pPr>
      <w:r w:rsidRPr="7BAE8A49">
        <w:t>a neuron that is depolarized but not enough to fire</w:t>
      </w:r>
    </w:p>
    <w:p w14:paraId="1E3C99A5" w14:textId="22850F52" w:rsidR="7BAE8A49" w:rsidRDefault="7BAE8A49" w:rsidP="7BAE8A49">
      <w:pPr>
        <w:pStyle w:val="ListParagraph"/>
        <w:numPr>
          <w:ilvl w:val="1"/>
          <w:numId w:val="1"/>
        </w:numPr>
        <w:ind w:right="-720"/>
        <w:jc w:val="both"/>
        <w:rPr>
          <w:rFonts w:asciiTheme="minorHAnsi" w:eastAsiaTheme="minorEastAsia" w:hAnsiTheme="minorHAnsi" w:cstheme="minorBidi"/>
        </w:rPr>
      </w:pPr>
      <w:r w:rsidRPr="7BAE8A49">
        <w:t>a neuron that is hyperpolarized but not enough to fire</w:t>
      </w:r>
    </w:p>
    <w:p w14:paraId="344C2F7F" w14:textId="296BA747" w:rsidR="7BAE8A49" w:rsidRDefault="7BAE8A49" w:rsidP="7BAE8A49">
      <w:pPr>
        <w:ind w:right="-720"/>
        <w:jc w:val="both"/>
      </w:pPr>
    </w:p>
    <w:p w14:paraId="6183C9FE" w14:textId="4D174F98" w:rsidR="00BF4F5E" w:rsidRDefault="661025FA">
      <w:r>
        <w:t xml:space="preserve">Have fun studying </w:t>
      </w:r>
      <w:r w:rsidRPr="661025FA">
        <w:rPr>
          <w:rFonts w:ascii="Segoe UI Emoji" w:eastAsia="Segoe UI Emoji" w:hAnsi="Segoe UI Emoji" w:cs="Segoe UI Emoji"/>
        </w:rPr>
        <w:t>🙂</w:t>
      </w:r>
    </w:p>
    <w:p w14:paraId="2A29A29D" w14:textId="5A89C4E7" w:rsidR="661025FA" w:rsidRDefault="661025FA" w:rsidP="661025FA"/>
    <w:p w14:paraId="3B56BCE4" w14:textId="7A3C43BF" w:rsidR="661025FA" w:rsidRDefault="661025FA" w:rsidP="661025FA">
      <w:r>
        <w:t>Dr. Haddad</w:t>
      </w:r>
    </w:p>
    <w:p w14:paraId="74FFFF94" w14:textId="1BFCC116" w:rsidR="00403440" w:rsidRDefault="00403440" w:rsidP="661025FA"/>
    <w:tbl>
      <w:tblPr>
        <w:tblStyle w:val="TableGrid"/>
        <w:tblW w:w="0" w:type="auto"/>
        <w:tblLook w:val="04A0" w:firstRow="1" w:lastRow="0" w:firstColumn="1" w:lastColumn="0" w:noHBand="0" w:noVBand="1"/>
      </w:tblPr>
      <w:tblGrid>
        <w:gridCol w:w="3116"/>
        <w:gridCol w:w="3117"/>
        <w:gridCol w:w="3117"/>
      </w:tblGrid>
      <w:tr w:rsidR="00403440" w14:paraId="37989FDF" w14:textId="77777777" w:rsidTr="00403440">
        <w:tc>
          <w:tcPr>
            <w:tcW w:w="3116" w:type="dxa"/>
          </w:tcPr>
          <w:p w14:paraId="3D7323D7" w14:textId="77777777" w:rsidR="00403440" w:rsidRDefault="00403440" w:rsidP="661025FA"/>
        </w:tc>
        <w:tc>
          <w:tcPr>
            <w:tcW w:w="3117" w:type="dxa"/>
          </w:tcPr>
          <w:p w14:paraId="0532B0F9" w14:textId="77777777" w:rsidR="00403440" w:rsidRDefault="00403440" w:rsidP="661025FA"/>
        </w:tc>
        <w:tc>
          <w:tcPr>
            <w:tcW w:w="3117" w:type="dxa"/>
          </w:tcPr>
          <w:p w14:paraId="04BBE6F9" w14:textId="77777777" w:rsidR="00403440" w:rsidRDefault="00403440" w:rsidP="661025FA"/>
        </w:tc>
      </w:tr>
      <w:tr w:rsidR="00403440" w14:paraId="54D9F652" w14:textId="77777777" w:rsidTr="00403440">
        <w:tc>
          <w:tcPr>
            <w:tcW w:w="3116" w:type="dxa"/>
          </w:tcPr>
          <w:p w14:paraId="7539F770" w14:textId="2F1A1269" w:rsidR="00403440" w:rsidRDefault="00403440" w:rsidP="661025FA"/>
        </w:tc>
        <w:tc>
          <w:tcPr>
            <w:tcW w:w="3117" w:type="dxa"/>
          </w:tcPr>
          <w:p w14:paraId="4BD68430" w14:textId="091B4AD3" w:rsidR="00403440" w:rsidRDefault="00403440" w:rsidP="661025FA"/>
        </w:tc>
        <w:tc>
          <w:tcPr>
            <w:tcW w:w="3117" w:type="dxa"/>
          </w:tcPr>
          <w:p w14:paraId="7F9A130E" w14:textId="1D921ACF" w:rsidR="00403440" w:rsidRDefault="00403440" w:rsidP="661025FA"/>
        </w:tc>
      </w:tr>
      <w:tr w:rsidR="00403440" w14:paraId="4FB50D71" w14:textId="77777777" w:rsidTr="00403440">
        <w:tc>
          <w:tcPr>
            <w:tcW w:w="3116" w:type="dxa"/>
          </w:tcPr>
          <w:p w14:paraId="48CB99E8" w14:textId="25A31D63" w:rsidR="00403440" w:rsidRDefault="00403440" w:rsidP="661025FA">
            <w:r>
              <w:t>Norepinephrin</w:t>
            </w:r>
            <w:r>
              <w:t>e</w:t>
            </w:r>
          </w:p>
        </w:tc>
        <w:tc>
          <w:tcPr>
            <w:tcW w:w="3117" w:type="dxa"/>
          </w:tcPr>
          <w:p w14:paraId="45DC2542" w14:textId="69C340A2" w:rsidR="00403440" w:rsidRDefault="00B72611" w:rsidP="661025FA">
            <w:proofErr w:type="spellStart"/>
            <w:r>
              <w:t>Alterness</w:t>
            </w:r>
            <w:proofErr w:type="spellEnd"/>
            <w:r>
              <w:t xml:space="preserve"> and arousal </w:t>
            </w:r>
          </w:p>
        </w:tc>
        <w:tc>
          <w:tcPr>
            <w:tcW w:w="3117" w:type="dxa"/>
          </w:tcPr>
          <w:p w14:paraId="298E35DC" w14:textId="3B4867DA" w:rsidR="00403440" w:rsidRDefault="00B72611" w:rsidP="661025FA">
            <w:r>
              <w:t xml:space="preserve">Depress mood </w:t>
            </w:r>
          </w:p>
        </w:tc>
      </w:tr>
      <w:tr w:rsidR="00403440" w14:paraId="38FF1971" w14:textId="77777777" w:rsidTr="00403440">
        <w:tc>
          <w:tcPr>
            <w:tcW w:w="3116" w:type="dxa"/>
          </w:tcPr>
          <w:p w14:paraId="6FD17DB1" w14:textId="2B597289" w:rsidR="00403440" w:rsidRDefault="00403440" w:rsidP="00403440">
            <w:r>
              <w:t>Serotine</w:t>
            </w:r>
          </w:p>
        </w:tc>
        <w:tc>
          <w:tcPr>
            <w:tcW w:w="3117" w:type="dxa"/>
          </w:tcPr>
          <w:p w14:paraId="52CFE0BE" w14:textId="64D27663" w:rsidR="00403440" w:rsidRDefault="00403440" w:rsidP="00403440">
            <w:r>
              <w:t xml:space="preserve">Mood, hunger, sleep </w:t>
            </w:r>
          </w:p>
        </w:tc>
        <w:tc>
          <w:tcPr>
            <w:tcW w:w="3117" w:type="dxa"/>
          </w:tcPr>
          <w:p w14:paraId="0BEDB32A" w14:textId="7F6BCAF1" w:rsidR="00403440" w:rsidRDefault="00403440" w:rsidP="00403440">
            <w:r>
              <w:t xml:space="preserve">Depression </w:t>
            </w:r>
          </w:p>
        </w:tc>
      </w:tr>
      <w:tr w:rsidR="00403440" w14:paraId="4893E33A" w14:textId="77777777" w:rsidTr="00403440">
        <w:tc>
          <w:tcPr>
            <w:tcW w:w="3116" w:type="dxa"/>
          </w:tcPr>
          <w:p w14:paraId="2D7FCCF5" w14:textId="218BCBC3" w:rsidR="00403440" w:rsidRDefault="00403440" w:rsidP="00403440">
            <w:r>
              <w:t xml:space="preserve">Glutamate </w:t>
            </w:r>
          </w:p>
        </w:tc>
        <w:tc>
          <w:tcPr>
            <w:tcW w:w="3117" w:type="dxa"/>
          </w:tcPr>
          <w:p w14:paraId="1AE6A2BB" w14:textId="20084194" w:rsidR="00403440" w:rsidRDefault="00403440" w:rsidP="00403440">
            <w:proofErr w:type="spellStart"/>
            <w:r>
              <w:t>Exbitory</w:t>
            </w:r>
            <w:proofErr w:type="spellEnd"/>
            <w:r>
              <w:t xml:space="preserve"> neurotransmitter </w:t>
            </w:r>
          </w:p>
        </w:tc>
        <w:tc>
          <w:tcPr>
            <w:tcW w:w="3117" w:type="dxa"/>
          </w:tcPr>
          <w:p w14:paraId="1CFD9D9A" w14:textId="3C6C3FBA" w:rsidR="00403440" w:rsidRDefault="00403440" w:rsidP="00403440">
            <w:r>
              <w:t xml:space="preserve">Brain hurt, migraine and seizures </w:t>
            </w:r>
          </w:p>
        </w:tc>
      </w:tr>
      <w:tr w:rsidR="00403440" w14:paraId="3D10147D" w14:textId="77777777" w:rsidTr="00403440">
        <w:tc>
          <w:tcPr>
            <w:tcW w:w="3116" w:type="dxa"/>
          </w:tcPr>
          <w:p w14:paraId="6C811071" w14:textId="0B14B117" w:rsidR="00403440" w:rsidRDefault="00403440" w:rsidP="00403440">
            <w:r>
              <w:t xml:space="preserve">Dopamine </w:t>
            </w:r>
          </w:p>
        </w:tc>
        <w:tc>
          <w:tcPr>
            <w:tcW w:w="3117" w:type="dxa"/>
          </w:tcPr>
          <w:p w14:paraId="2E60C03B" w14:textId="76E3BE8B" w:rsidR="00403440" w:rsidRDefault="00403440" w:rsidP="00403440">
            <w:r>
              <w:t>Attention, movement, emotion</w:t>
            </w:r>
          </w:p>
        </w:tc>
        <w:tc>
          <w:tcPr>
            <w:tcW w:w="3117" w:type="dxa"/>
          </w:tcPr>
          <w:p w14:paraId="718249DC" w14:textId="146D638E" w:rsidR="00403440" w:rsidRDefault="00403440" w:rsidP="00403440">
            <w:r>
              <w:t xml:space="preserve">Oversupply: </w:t>
            </w:r>
            <w:proofErr w:type="spellStart"/>
            <w:r>
              <w:t>Schizophreina</w:t>
            </w:r>
            <w:proofErr w:type="spellEnd"/>
            <w:r>
              <w:t xml:space="preserve"> </w:t>
            </w:r>
          </w:p>
          <w:p w14:paraId="50BB509A" w14:textId="6A0733DC" w:rsidR="00403440" w:rsidRDefault="00403440" w:rsidP="00403440">
            <w:r>
              <w:t xml:space="preserve">Undersupply Parkinson disease </w:t>
            </w:r>
          </w:p>
        </w:tc>
      </w:tr>
      <w:tr w:rsidR="00403440" w14:paraId="377D479A" w14:textId="77777777" w:rsidTr="00403440">
        <w:tc>
          <w:tcPr>
            <w:tcW w:w="3116" w:type="dxa"/>
          </w:tcPr>
          <w:p w14:paraId="2CEED282" w14:textId="33DA6A24" w:rsidR="00403440" w:rsidRDefault="00403440" w:rsidP="00403440">
            <w:r>
              <w:t>GABA</w:t>
            </w:r>
          </w:p>
        </w:tc>
        <w:tc>
          <w:tcPr>
            <w:tcW w:w="3117" w:type="dxa"/>
          </w:tcPr>
          <w:p w14:paraId="610E898F" w14:textId="54FCEC18" w:rsidR="00403440" w:rsidRDefault="00403440" w:rsidP="00403440">
            <w:r>
              <w:t>Inhibitory</w:t>
            </w:r>
            <w:bookmarkStart w:id="0" w:name="_GoBack"/>
            <w:bookmarkEnd w:id="0"/>
            <w:r>
              <w:t xml:space="preserve"> neurotransmitter </w:t>
            </w:r>
          </w:p>
        </w:tc>
        <w:tc>
          <w:tcPr>
            <w:tcW w:w="3117" w:type="dxa"/>
          </w:tcPr>
          <w:p w14:paraId="05C025F8" w14:textId="348D5B35" w:rsidR="00403440" w:rsidRDefault="00403440" w:rsidP="00403440">
            <w:r>
              <w:t xml:space="preserve">Seizures, insomnia </w:t>
            </w:r>
          </w:p>
        </w:tc>
      </w:tr>
      <w:tr w:rsidR="00403440" w14:paraId="3B0FF494" w14:textId="77777777" w:rsidTr="00403440">
        <w:tc>
          <w:tcPr>
            <w:tcW w:w="3116" w:type="dxa"/>
          </w:tcPr>
          <w:p w14:paraId="5C30B4BD" w14:textId="1641072F" w:rsidR="00403440" w:rsidRDefault="00403440" w:rsidP="00403440">
            <w:r>
              <w:t>Acetylcholine</w:t>
            </w:r>
          </w:p>
        </w:tc>
        <w:tc>
          <w:tcPr>
            <w:tcW w:w="3117" w:type="dxa"/>
          </w:tcPr>
          <w:p w14:paraId="53928FAD" w14:textId="654245E0" w:rsidR="00403440" w:rsidRDefault="00403440" w:rsidP="00403440">
            <w:r>
              <w:t xml:space="preserve">Muscle movement, learning, memory </w:t>
            </w:r>
          </w:p>
        </w:tc>
        <w:tc>
          <w:tcPr>
            <w:tcW w:w="3117" w:type="dxa"/>
          </w:tcPr>
          <w:p w14:paraId="389EB198" w14:textId="762096E9" w:rsidR="00403440" w:rsidRDefault="00403440" w:rsidP="00403440">
            <w:r>
              <w:t xml:space="preserve">Alzheimer disease </w:t>
            </w:r>
          </w:p>
        </w:tc>
      </w:tr>
    </w:tbl>
    <w:p w14:paraId="4A882742" w14:textId="7121A817" w:rsidR="00403440" w:rsidRDefault="00403440" w:rsidP="661025FA"/>
    <w:p w14:paraId="1A27D5C2" w14:textId="05403BDD" w:rsidR="00A20086" w:rsidRDefault="00A20086" w:rsidP="661025FA"/>
    <w:p w14:paraId="58218907" w14:textId="77777777" w:rsidR="00A20086" w:rsidRDefault="00A20086" w:rsidP="661025FA"/>
    <w:sectPr w:rsidR="00A200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F3964"/>
    <w:multiLevelType w:val="hybridMultilevel"/>
    <w:tmpl w:val="CBB8F30C"/>
    <w:lvl w:ilvl="0" w:tplc="A288A664">
      <w:start w:val="13"/>
      <w:numFmt w:val="decimal"/>
      <w:lvlText w:val="%1-"/>
      <w:lvlJc w:val="left"/>
      <w:pPr>
        <w:ind w:left="720" w:hanging="360"/>
      </w:pPr>
    </w:lvl>
    <w:lvl w:ilvl="1" w:tplc="B816D4B8">
      <w:start w:val="1"/>
      <w:numFmt w:val="lowerLetter"/>
      <w:lvlText w:val="%2)"/>
      <w:lvlJc w:val="left"/>
      <w:pPr>
        <w:ind w:left="1440" w:hanging="360"/>
      </w:pPr>
    </w:lvl>
    <w:lvl w:ilvl="2" w:tplc="18CA7B26">
      <w:start w:val="1"/>
      <w:numFmt w:val="lowerRoman"/>
      <w:lvlText w:val="%3."/>
      <w:lvlJc w:val="right"/>
      <w:pPr>
        <w:ind w:left="2160" w:hanging="180"/>
      </w:pPr>
    </w:lvl>
    <w:lvl w:ilvl="3" w:tplc="DCF42470">
      <w:start w:val="1"/>
      <w:numFmt w:val="decimal"/>
      <w:lvlText w:val="%4."/>
      <w:lvlJc w:val="left"/>
      <w:pPr>
        <w:ind w:left="2880" w:hanging="360"/>
      </w:pPr>
    </w:lvl>
    <w:lvl w:ilvl="4" w:tplc="31F4A716">
      <w:start w:val="1"/>
      <w:numFmt w:val="lowerLetter"/>
      <w:lvlText w:val="%5."/>
      <w:lvlJc w:val="left"/>
      <w:pPr>
        <w:ind w:left="3600" w:hanging="360"/>
      </w:pPr>
    </w:lvl>
    <w:lvl w:ilvl="5" w:tplc="9AF8C18E">
      <w:start w:val="1"/>
      <w:numFmt w:val="lowerRoman"/>
      <w:lvlText w:val="%6."/>
      <w:lvlJc w:val="right"/>
      <w:pPr>
        <w:ind w:left="4320" w:hanging="180"/>
      </w:pPr>
    </w:lvl>
    <w:lvl w:ilvl="6" w:tplc="1DD619C0">
      <w:start w:val="1"/>
      <w:numFmt w:val="decimal"/>
      <w:lvlText w:val="%7."/>
      <w:lvlJc w:val="left"/>
      <w:pPr>
        <w:ind w:left="5040" w:hanging="360"/>
      </w:pPr>
    </w:lvl>
    <w:lvl w:ilvl="7" w:tplc="329006EA">
      <w:start w:val="1"/>
      <w:numFmt w:val="lowerLetter"/>
      <w:lvlText w:val="%8."/>
      <w:lvlJc w:val="left"/>
      <w:pPr>
        <w:ind w:left="5760" w:hanging="360"/>
      </w:pPr>
    </w:lvl>
    <w:lvl w:ilvl="8" w:tplc="C3E22942">
      <w:start w:val="1"/>
      <w:numFmt w:val="lowerRoman"/>
      <w:lvlText w:val="%9."/>
      <w:lvlJc w:val="right"/>
      <w:pPr>
        <w:ind w:left="6480" w:hanging="180"/>
      </w:pPr>
    </w:lvl>
  </w:abstractNum>
  <w:abstractNum w:abstractNumId="1" w15:restartNumberingAfterBreak="0">
    <w:nsid w:val="3E9A69A9"/>
    <w:multiLevelType w:val="hybridMultilevel"/>
    <w:tmpl w:val="21320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AE1091A"/>
    <w:multiLevelType w:val="hybridMultilevel"/>
    <w:tmpl w:val="18C80D96"/>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9BA2DC3"/>
    <w:multiLevelType w:val="hybridMultilevel"/>
    <w:tmpl w:val="8330556E"/>
    <w:lvl w:ilvl="0" w:tplc="C2B886BC">
      <w:start w:val="1"/>
      <w:numFmt w:val="decimal"/>
      <w:lvlText w:val="%1-"/>
      <w:lvlJc w:val="left"/>
      <w:pPr>
        <w:tabs>
          <w:tab w:val="num" w:pos="927"/>
        </w:tabs>
        <w:ind w:left="927" w:hanging="360"/>
      </w:pPr>
      <w:rPr>
        <w:rFonts w:hint="default"/>
      </w:rPr>
    </w:lvl>
    <w:lvl w:ilvl="1" w:tplc="C9B0F44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295"/>
    <w:rsid w:val="000A2F94"/>
    <w:rsid w:val="000D1ED7"/>
    <w:rsid w:val="00143295"/>
    <w:rsid w:val="00163F5C"/>
    <w:rsid w:val="00232FC4"/>
    <w:rsid w:val="00275727"/>
    <w:rsid w:val="00403440"/>
    <w:rsid w:val="00521991"/>
    <w:rsid w:val="005F6741"/>
    <w:rsid w:val="006F3E80"/>
    <w:rsid w:val="007F7E7F"/>
    <w:rsid w:val="0085262C"/>
    <w:rsid w:val="009D5587"/>
    <w:rsid w:val="00A20086"/>
    <w:rsid w:val="00B72611"/>
    <w:rsid w:val="00BA5D2B"/>
    <w:rsid w:val="00BF4F5E"/>
    <w:rsid w:val="00C72858"/>
    <w:rsid w:val="00D05654"/>
    <w:rsid w:val="00DC45A4"/>
    <w:rsid w:val="00E616DA"/>
    <w:rsid w:val="00E92ADB"/>
    <w:rsid w:val="00F55F13"/>
    <w:rsid w:val="46A974E7"/>
    <w:rsid w:val="661025FA"/>
    <w:rsid w:val="7BAE8A4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974E7"/>
  <w15:chartTrackingRefBased/>
  <w15:docId w15:val="{808A4D85-3C13-4D50-9E6A-2D7CA7D13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329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295"/>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C45A4"/>
    <w:rPr>
      <w:color w:val="605E5C"/>
      <w:shd w:val="clear" w:color="auto" w:fill="E1DFDD"/>
    </w:rPr>
  </w:style>
  <w:style w:type="table" w:styleId="TableGrid">
    <w:name w:val="Table Grid"/>
    <w:basedOn w:val="TableNormal"/>
    <w:uiPriority w:val="39"/>
    <w:rsid w:val="00403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LNHBMFCzzn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1614</TotalTime>
  <Pages>2</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Social Sciences, Faculty of	1900 - Criminology, Depa</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Najwa Haddad</dc:creator>
  <cp:keywords/>
  <dc:description/>
  <cp:lastModifiedBy>Zuo Krystal</cp:lastModifiedBy>
  <cp:revision>13</cp:revision>
  <dcterms:created xsi:type="dcterms:W3CDTF">2018-10-11T23:38:00Z</dcterms:created>
  <dcterms:modified xsi:type="dcterms:W3CDTF">2018-10-18T00:02:00Z</dcterms:modified>
</cp:coreProperties>
</file>