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DD8" w:rsidRPr="00292DD8" w:rsidRDefault="00292DD8" w:rsidP="00292DD8">
      <w:pPr>
        <w:jc w:val="center"/>
        <w:rPr>
          <w:rFonts w:ascii="Times New Roman" w:hAnsi="Times New Roman" w:cs="Times New Roman"/>
          <w:b/>
          <w:sz w:val="24"/>
          <w:szCs w:val="24"/>
          <w:lang w:val="fr-CA"/>
        </w:rPr>
      </w:pPr>
      <w:r w:rsidRPr="00292DD8">
        <w:rPr>
          <w:rFonts w:ascii="Times New Roman" w:hAnsi="Times New Roman" w:cs="Times New Roman"/>
          <w:b/>
          <w:sz w:val="24"/>
          <w:szCs w:val="24"/>
          <w:lang w:val="fr-CA"/>
        </w:rPr>
        <w:t>Chromatographie sur couche mince</w:t>
      </w: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Expérience #1</w:t>
      </w: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Travail présenté par :</w:t>
      </w:r>
    </w:p>
    <w:p w:rsidR="00292DD8" w:rsidRPr="00292DD8" w:rsidRDefault="00292DD8" w:rsidP="00292DD8">
      <w:pPr>
        <w:jc w:val="center"/>
        <w:rPr>
          <w:rFonts w:ascii="Times New Roman" w:hAnsi="Times New Roman" w:cs="Times New Roman"/>
          <w:b/>
          <w:sz w:val="24"/>
          <w:szCs w:val="24"/>
          <w:lang w:val="fr-CA"/>
        </w:rPr>
      </w:pPr>
      <w:r w:rsidRPr="00292DD8">
        <w:rPr>
          <w:rFonts w:ascii="Times New Roman" w:hAnsi="Times New Roman" w:cs="Times New Roman"/>
          <w:b/>
          <w:sz w:val="24"/>
          <w:szCs w:val="24"/>
          <w:lang w:val="fr-CA"/>
        </w:rPr>
        <w:t>Julia Kemzang</w:t>
      </w: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300029554</w:t>
      </w:r>
    </w:p>
    <w:p w:rsidR="00D34028" w:rsidRDefault="00D34028" w:rsidP="00292DD8">
      <w:pPr>
        <w:jc w:val="center"/>
        <w:rPr>
          <w:rFonts w:ascii="Times New Roman" w:hAnsi="Times New Roman" w:cs="Times New Roman"/>
          <w:sz w:val="24"/>
          <w:szCs w:val="24"/>
          <w:lang w:val="fr-CA"/>
        </w:rPr>
      </w:pPr>
    </w:p>
    <w:p w:rsidR="00D34028" w:rsidRDefault="00D34028" w:rsidP="00292DD8">
      <w:pPr>
        <w:jc w:val="center"/>
        <w:rPr>
          <w:rFonts w:ascii="Times New Roman" w:hAnsi="Times New Roman" w:cs="Times New Roman"/>
          <w:sz w:val="24"/>
          <w:szCs w:val="24"/>
          <w:lang w:val="fr-CA"/>
        </w:rPr>
      </w:pPr>
    </w:p>
    <w:p w:rsidR="00292DD8" w:rsidRDefault="00D3402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Partenaire de laboratoire :</w:t>
      </w:r>
    </w:p>
    <w:p w:rsidR="00D34028" w:rsidRDefault="00D34028" w:rsidP="00292DD8">
      <w:pPr>
        <w:jc w:val="center"/>
        <w:rPr>
          <w:rFonts w:ascii="Times New Roman" w:hAnsi="Times New Roman" w:cs="Times New Roman"/>
          <w:b/>
          <w:sz w:val="24"/>
          <w:szCs w:val="24"/>
          <w:lang w:val="fr-CA"/>
        </w:rPr>
      </w:pPr>
      <w:r w:rsidRPr="00D34028">
        <w:rPr>
          <w:rFonts w:ascii="Times New Roman" w:hAnsi="Times New Roman" w:cs="Times New Roman"/>
          <w:b/>
          <w:sz w:val="24"/>
          <w:szCs w:val="24"/>
          <w:lang w:val="fr-CA"/>
        </w:rPr>
        <w:t>Éliane Bouchard</w:t>
      </w:r>
    </w:p>
    <w:p w:rsidR="00D34028" w:rsidRPr="00D34028" w:rsidRDefault="00D34028" w:rsidP="00292DD8">
      <w:pPr>
        <w:jc w:val="center"/>
        <w:rPr>
          <w:rFonts w:ascii="Times New Roman" w:hAnsi="Times New Roman" w:cs="Times New Roman"/>
          <w:b/>
          <w:sz w:val="24"/>
          <w:szCs w:val="24"/>
          <w:lang w:val="fr-CA"/>
        </w:rPr>
      </w:pPr>
      <w:bookmarkStart w:id="0" w:name="_GoBack"/>
      <w:bookmarkEnd w:id="0"/>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Travail présenté à :</w:t>
      </w:r>
    </w:p>
    <w:p w:rsidR="00292DD8" w:rsidRPr="00D34028" w:rsidRDefault="00292DD8" w:rsidP="00D34028">
      <w:pPr>
        <w:jc w:val="center"/>
        <w:rPr>
          <w:rFonts w:ascii="Times New Roman" w:hAnsi="Times New Roman" w:cs="Times New Roman"/>
          <w:b/>
          <w:sz w:val="24"/>
          <w:szCs w:val="24"/>
          <w:lang w:val="fr-CA"/>
        </w:rPr>
      </w:pPr>
      <w:r w:rsidRPr="003C2921">
        <w:rPr>
          <w:rFonts w:ascii="Times New Roman" w:hAnsi="Times New Roman" w:cs="Times New Roman"/>
          <w:b/>
          <w:sz w:val="24"/>
          <w:szCs w:val="24"/>
          <w:lang w:val="fr-CA"/>
        </w:rPr>
        <w:t>Myriam</w:t>
      </w:r>
      <w:r w:rsidR="003C2921" w:rsidRPr="003C2921">
        <w:rPr>
          <w:rFonts w:ascii="Times New Roman" w:hAnsi="Times New Roman" w:cs="Times New Roman"/>
          <w:b/>
          <w:sz w:val="24"/>
          <w:szCs w:val="24"/>
          <w:lang w:val="fr-CA"/>
        </w:rPr>
        <w:t xml:space="preserve"> Carle</w:t>
      </w: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Dans le cadre du cours :</w:t>
      </w:r>
    </w:p>
    <w:p w:rsidR="00292DD8" w:rsidRPr="00292DD8" w:rsidRDefault="00292DD8" w:rsidP="00292DD8">
      <w:pPr>
        <w:jc w:val="center"/>
        <w:rPr>
          <w:rFonts w:ascii="Times New Roman" w:hAnsi="Times New Roman" w:cs="Times New Roman"/>
          <w:b/>
          <w:sz w:val="24"/>
          <w:szCs w:val="24"/>
          <w:lang w:val="fr-CA"/>
        </w:rPr>
      </w:pPr>
      <w:r w:rsidRPr="00292DD8">
        <w:rPr>
          <w:rFonts w:ascii="Times New Roman" w:hAnsi="Times New Roman" w:cs="Times New Roman"/>
          <w:b/>
          <w:sz w:val="24"/>
          <w:szCs w:val="24"/>
          <w:lang w:val="fr-CA"/>
        </w:rPr>
        <w:t>CHM 1721</w:t>
      </w: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Section A02</w:t>
      </w: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Mercredi, le 24 Janvier 2018</w:t>
      </w: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Département de chimie organique</w:t>
      </w:r>
    </w:p>
    <w:p w:rsidR="00292DD8" w:rsidRDefault="00292DD8" w:rsidP="00292DD8">
      <w:pPr>
        <w:jc w:val="center"/>
        <w:rPr>
          <w:rFonts w:ascii="Times New Roman" w:hAnsi="Times New Roman" w:cs="Times New Roman"/>
          <w:sz w:val="24"/>
          <w:szCs w:val="24"/>
          <w:lang w:val="fr-CA"/>
        </w:rPr>
      </w:pPr>
      <w:r>
        <w:rPr>
          <w:rFonts w:ascii="Times New Roman" w:hAnsi="Times New Roman" w:cs="Times New Roman"/>
          <w:sz w:val="24"/>
          <w:szCs w:val="24"/>
          <w:lang w:val="fr-CA"/>
        </w:rPr>
        <w:t>Université d’Ottawa</w:t>
      </w:r>
    </w:p>
    <w:sdt>
      <w:sdtPr>
        <w:rPr>
          <w:rFonts w:asciiTheme="minorHAnsi" w:eastAsiaTheme="minorHAnsi" w:hAnsiTheme="minorHAnsi" w:cstheme="minorBidi"/>
          <w:color w:val="auto"/>
          <w:sz w:val="22"/>
          <w:szCs w:val="22"/>
          <w:lang w:val="fr-FR" w:eastAsia="en-US"/>
        </w:rPr>
        <w:id w:val="-50767680"/>
        <w:docPartObj>
          <w:docPartGallery w:val="Table of Contents"/>
          <w:docPartUnique/>
        </w:docPartObj>
      </w:sdtPr>
      <w:sdtEndPr>
        <w:rPr>
          <w:b/>
          <w:bCs/>
        </w:rPr>
      </w:sdtEndPr>
      <w:sdtContent>
        <w:p w:rsidR="00292DD8" w:rsidRDefault="00292DD8">
          <w:pPr>
            <w:pStyle w:val="En-ttedetabledesmatires"/>
          </w:pPr>
          <w:r>
            <w:rPr>
              <w:lang w:val="fr-FR"/>
            </w:rPr>
            <w:t>Table des matières</w:t>
          </w:r>
        </w:p>
        <w:p w:rsidR="00EF6F44" w:rsidRDefault="00292DD8">
          <w:pPr>
            <w:pStyle w:val="TM2"/>
            <w:tabs>
              <w:tab w:val="right" w:leader="dot" w:pos="9350"/>
            </w:tabs>
            <w:rPr>
              <w:rFonts w:eastAsiaTheme="minorEastAsia"/>
              <w:noProof/>
              <w:lang w:eastAsia="en-CA"/>
            </w:rPr>
          </w:pPr>
          <w:r>
            <w:fldChar w:fldCharType="begin"/>
          </w:r>
          <w:r w:rsidRPr="00292DD8">
            <w:rPr>
              <w:lang w:val="fr-CA"/>
            </w:rPr>
            <w:instrText xml:space="preserve"> TOC \o "1-3" \h \z \u </w:instrText>
          </w:r>
          <w:r>
            <w:fldChar w:fldCharType="separate"/>
          </w:r>
          <w:hyperlink w:anchor="_Toc504562951" w:history="1">
            <w:r w:rsidR="00EF6F44" w:rsidRPr="004A27AB">
              <w:rPr>
                <w:rStyle w:val="Lienhypertexte"/>
                <w:rFonts w:ascii="Times New Roman" w:hAnsi="Times New Roman" w:cs="Times New Roman"/>
                <w:b/>
                <w:noProof/>
                <w:lang w:val="fr-CA"/>
              </w:rPr>
              <w:t>Matériel + Procédure</w:t>
            </w:r>
            <w:r w:rsidR="00EF6F44">
              <w:rPr>
                <w:noProof/>
                <w:webHidden/>
              </w:rPr>
              <w:tab/>
            </w:r>
            <w:r w:rsidR="00EF6F44">
              <w:rPr>
                <w:noProof/>
                <w:webHidden/>
              </w:rPr>
              <w:fldChar w:fldCharType="begin"/>
            </w:r>
            <w:r w:rsidR="00EF6F44">
              <w:rPr>
                <w:noProof/>
                <w:webHidden/>
              </w:rPr>
              <w:instrText xml:space="preserve"> PAGEREF _Toc504562951 \h </w:instrText>
            </w:r>
            <w:r w:rsidR="00EF6F44">
              <w:rPr>
                <w:noProof/>
                <w:webHidden/>
              </w:rPr>
            </w:r>
            <w:r w:rsidR="00EF6F44">
              <w:rPr>
                <w:noProof/>
                <w:webHidden/>
              </w:rPr>
              <w:fldChar w:fldCharType="separate"/>
            </w:r>
            <w:r w:rsidR="00EF6F44">
              <w:rPr>
                <w:noProof/>
                <w:webHidden/>
              </w:rPr>
              <w:t>3</w:t>
            </w:r>
            <w:r w:rsidR="00EF6F44">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52" w:history="1">
            <w:r w:rsidRPr="004A27AB">
              <w:rPr>
                <w:rStyle w:val="Lienhypertexte"/>
                <w:rFonts w:ascii="Times New Roman" w:hAnsi="Times New Roman" w:cs="Times New Roman"/>
                <w:b/>
                <w:noProof/>
                <w:lang w:val="fr-CA"/>
              </w:rPr>
              <w:t>OBSERVATIONS</w:t>
            </w:r>
            <w:r>
              <w:rPr>
                <w:noProof/>
                <w:webHidden/>
              </w:rPr>
              <w:tab/>
            </w:r>
            <w:r>
              <w:rPr>
                <w:noProof/>
                <w:webHidden/>
              </w:rPr>
              <w:fldChar w:fldCharType="begin"/>
            </w:r>
            <w:r>
              <w:rPr>
                <w:noProof/>
                <w:webHidden/>
              </w:rPr>
              <w:instrText xml:space="preserve"> PAGEREF _Toc504562952 \h </w:instrText>
            </w:r>
            <w:r>
              <w:rPr>
                <w:noProof/>
                <w:webHidden/>
              </w:rPr>
            </w:r>
            <w:r>
              <w:rPr>
                <w:noProof/>
                <w:webHidden/>
              </w:rPr>
              <w:fldChar w:fldCharType="separate"/>
            </w:r>
            <w:r>
              <w:rPr>
                <w:noProof/>
                <w:webHidden/>
              </w:rPr>
              <w:t>3</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53" w:history="1">
            <w:r w:rsidRPr="004A27AB">
              <w:rPr>
                <w:rStyle w:val="Lienhypertexte"/>
                <w:rFonts w:ascii="Times New Roman" w:hAnsi="Times New Roman" w:cs="Times New Roman"/>
                <w:noProof/>
                <w:lang w:val="fr-CA"/>
              </w:rPr>
              <w:t>Tableau 1 : Observations de la partie A et B</w:t>
            </w:r>
            <w:r>
              <w:rPr>
                <w:noProof/>
                <w:webHidden/>
              </w:rPr>
              <w:tab/>
            </w:r>
            <w:r>
              <w:rPr>
                <w:noProof/>
                <w:webHidden/>
              </w:rPr>
              <w:fldChar w:fldCharType="begin"/>
            </w:r>
            <w:r>
              <w:rPr>
                <w:noProof/>
                <w:webHidden/>
              </w:rPr>
              <w:instrText xml:space="preserve"> PAGEREF _Toc504562953 \h </w:instrText>
            </w:r>
            <w:r>
              <w:rPr>
                <w:noProof/>
                <w:webHidden/>
              </w:rPr>
            </w:r>
            <w:r>
              <w:rPr>
                <w:noProof/>
                <w:webHidden/>
              </w:rPr>
              <w:fldChar w:fldCharType="separate"/>
            </w:r>
            <w:r>
              <w:rPr>
                <w:noProof/>
                <w:webHidden/>
              </w:rPr>
              <w:t>3</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54" w:history="1">
            <w:r w:rsidRPr="004A27AB">
              <w:rPr>
                <w:rStyle w:val="Lienhypertexte"/>
                <w:rFonts w:ascii="Times New Roman" w:hAnsi="Times New Roman" w:cs="Times New Roman"/>
                <w:noProof/>
                <w:lang w:val="fr-CA"/>
              </w:rPr>
              <w:t>Tableau 2 : Observations de la partie C</w:t>
            </w:r>
            <w:r>
              <w:rPr>
                <w:noProof/>
                <w:webHidden/>
              </w:rPr>
              <w:tab/>
            </w:r>
            <w:r>
              <w:rPr>
                <w:noProof/>
                <w:webHidden/>
              </w:rPr>
              <w:fldChar w:fldCharType="begin"/>
            </w:r>
            <w:r>
              <w:rPr>
                <w:noProof/>
                <w:webHidden/>
              </w:rPr>
              <w:instrText xml:space="preserve"> PAGEREF _Toc504562954 \h </w:instrText>
            </w:r>
            <w:r>
              <w:rPr>
                <w:noProof/>
                <w:webHidden/>
              </w:rPr>
            </w:r>
            <w:r>
              <w:rPr>
                <w:noProof/>
                <w:webHidden/>
              </w:rPr>
              <w:fldChar w:fldCharType="separate"/>
            </w:r>
            <w:r>
              <w:rPr>
                <w:noProof/>
                <w:webHidden/>
              </w:rPr>
              <w:t>3</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55" w:history="1">
            <w:r w:rsidRPr="004A27AB">
              <w:rPr>
                <w:rStyle w:val="Lienhypertexte"/>
                <w:rFonts w:ascii="Times New Roman" w:hAnsi="Times New Roman" w:cs="Times New Roman"/>
                <w:b/>
                <w:noProof/>
                <w:lang w:val="fr-CA"/>
              </w:rPr>
              <w:t>RÉSULTATS</w:t>
            </w:r>
            <w:r>
              <w:rPr>
                <w:noProof/>
                <w:webHidden/>
              </w:rPr>
              <w:tab/>
            </w:r>
            <w:r>
              <w:rPr>
                <w:noProof/>
                <w:webHidden/>
              </w:rPr>
              <w:fldChar w:fldCharType="begin"/>
            </w:r>
            <w:r>
              <w:rPr>
                <w:noProof/>
                <w:webHidden/>
              </w:rPr>
              <w:instrText xml:space="preserve"> PAGEREF _Toc504562955 \h </w:instrText>
            </w:r>
            <w:r>
              <w:rPr>
                <w:noProof/>
                <w:webHidden/>
              </w:rPr>
            </w:r>
            <w:r>
              <w:rPr>
                <w:noProof/>
                <w:webHidden/>
              </w:rPr>
              <w:fldChar w:fldCharType="separate"/>
            </w:r>
            <w:r>
              <w:rPr>
                <w:noProof/>
                <w:webHidden/>
              </w:rPr>
              <w:t>5</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56" w:history="1">
            <w:r w:rsidRPr="004A27AB">
              <w:rPr>
                <w:rStyle w:val="Lienhypertexte"/>
                <w:rFonts w:ascii="Times New Roman" w:hAnsi="Times New Roman" w:cs="Times New Roman"/>
                <w:b/>
                <w:noProof/>
                <w:lang w:val="fr-CA"/>
              </w:rPr>
              <w:t>Partie A : Détermination des composés d’une solution inconnue à l’aide de la CCM</w:t>
            </w:r>
            <w:r>
              <w:rPr>
                <w:noProof/>
                <w:webHidden/>
              </w:rPr>
              <w:tab/>
            </w:r>
            <w:r>
              <w:rPr>
                <w:noProof/>
                <w:webHidden/>
              </w:rPr>
              <w:fldChar w:fldCharType="begin"/>
            </w:r>
            <w:r>
              <w:rPr>
                <w:noProof/>
                <w:webHidden/>
              </w:rPr>
              <w:instrText xml:space="preserve"> PAGEREF _Toc504562956 \h </w:instrText>
            </w:r>
            <w:r>
              <w:rPr>
                <w:noProof/>
                <w:webHidden/>
              </w:rPr>
            </w:r>
            <w:r>
              <w:rPr>
                <w:noProof/>
                <w:webHidden/>
              </w:rPr>
              <w:fldChar w:fldCharType="separate"/>
            </w:r>
            <w:r>
              <w:rPr>
                <w:noProof/>
                <w:webHidden/>
              </w:rPr>
              <w:t>5</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57" w:history="1">
            <w:r w:rsidRPr="004A27AB">
              <w:rPr>
                <w:rStyle w:val="Lienhypertexte"/>
                <w:rFonts w:ascii="Times New Roman" w:hAnsi="Times New Roman" w:cs="Times New Roman"/>
                <w:noProof/>
                <w:lang w:val="fr-CA"/>
              </w:rPr>
              <w:t>Tableau 4 : Résultats des valeurs de Rf pour la partie A (solution= ÉtOAc : Hexane 2 :8)</w:t>
            </w:r>
            <w:r>
              <w:rPr>
                <w:noProof/>
                <w:webHidden/>
              </w:rPr>
              <w:tab/>
            </w:r>
            <w:r>
              <w:rPr>
                <w:noProof/>
                <w:webHidden/>
              </w:rPr>
              <w:fldChar w:fldCharType="begin"/>
            </w:r>
            <w:r>
              <w:rPr>
                <w:noProof/>
                <w:webHidden/>
              </w:rPr>
              <w:instrText xml:space="preserve"> PAGEREF _Toc504562957 \h </w:instrText>
            </w:r>
            <w:r>
              <w:rPr>
                <w:noProof/>
                <w:webHidden/>
              </w:rPr>
            </w:r>
            <w:r>
              <w:rPr>
                <w:noProof/>
                <w:webHidden/>
              </w:rPr>
              <w:fldChar w:fldCharType="separate"/>
            </w:r>
            <w:r>
              <w:rPr>
                <w:noProof/>
                <w:webHidden/>
              </w:rPr>
              <w:t>5</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58" w:history="1">
            <w:r w:rsidRPr="004A27AB">
              <w:rPr>
                <w:rStyle w:val="Lienhypertexte"/>
                <w:rFonts w:ascii="Times New Roman" w:hAnsi="Times New Roman" w:cs="Times New Roman"/>
                <w:b/>
                <w:noProof/>
                <w:lang w:val="fr-CA"/>
              </w:rPr>
              <w:t>PARTIE B : Effet du solvant sur la CCM</w:t>
            </w:r>
            <w:r>
              <w:rPr>
                <w:noProof/>
                <w:webHidden/>
              </w:rPr>
              <w:tab/>
            </w:r>
            <w:r>
              <w:rPr>
                <w:noProof/>
                <w:webHidden/>
              </w:rPr>
              <w:fldChar w:fldCharType="begin"/>
            </w:r>
            <w:r>
              <w:rPr>
                <w:noProof/>
                <w:webHidden/>
              </w:rPr>
              <w:instrText xml:space="preserve"> PAGEREF _Toc504562958 \h </w:instrText>
            </w:r>
            <w:r>
              <w:rPr>
                <w:noProof/>
                <w:webHidden/>
              </w:rPr>
            </w:r>
            <w:r>
              <w:rPr>
                <w:noProof/>
                <w:webHidden/>
              </w:rPr>
              <w:fldChar w:fldCharType="separate"/>
            </w:r>
            <w:r>
              <w:rPr>
                <w:noProof/>
                <w:webHidden/>
              </w:rPr>
              <w:t>6</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59" w:history="1">
            <w:r w:rsidRPr="004A27AB">
              <w:rPr>
                <w:rStyle w:val="Lienhypertexte"/>
                <w:rFonts w:ascii="Times New Roman" w:hAnsi="Times New Roman" w:cs="Times New Roman"/>
                <w:noProof/>
                <w:lang w:val="fr-CA"/>
              </w:rPr>
              <w:t>Tableau 4 : Résultats des valeurs de Rf pour la partie B (solution= acétate d’éthyle)</w:t>
            </w:r>
            <w:r>
              <w:rPr>
                <w:noProof/>
                <w:webHidden/>
              </w:rPr>
              <w:tab/>
            </w:r>
            <w:r>
              <w:rPr>
                <w:noProof/>
                <w:webHidden/>
              </w:rPr>
              <w:fldChar w:fldCharType="begin"/>
            </w:r>
            <w:r>
              <w:rPr>
                <w:noProof/>
                <w:webHidden/>
              </w:rPr>
              <w:instrText xml:space="preserve"> PAGEREF _Toc504562959 \h </w:instrText>
            </w:r>
            <w:r>
              <w:rPr>
                <w:noProof/>
                <w:webHidden/>
              </w:rPr>
            </w:r>
            <w:r>
              <w:rPr>
                <w:noProof/>
                <w:webHidden/>
              </w:rPr>
              <w:fldChar w:fldCharType="separate"/>
            </w:r>
            <w:r>
              <w:rPr>
                <w:noProof/>
                <w:webHidden/>
              </w:rPr>
              <w:t>6</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60" w:history="1">
            <w:r w:rsidRPr="004A27AB">
              <w:rPr>
                <w:rStyle w:val="Lienhypertexte"/>
                <w:rFonts w:ascii="Times New Roman" w:hAnsi="Times New Roman" w:cs="Times New Roman"/>
                <w:noProof/>
                <w:lang w:val="fr-CA"/>
              </w:rPr>
              <w:t>Tableau 5 : Résultats des valeurs de Rf pour la partie B (solution= hexane)</w:t>
            </w:r>
            <w:r>
              <w:rPr>
                <w:noProof/>
                <w:webHidden/>
              </w:rPr>
              <w:tab/>
            </w:r>
            <w:r>
              <w:rPr>
                <w:noProof/>
                <w:webHidden/>
              </w:rPr>
              <w:fldChar w:fldCharType="begin"/>
            </w:r>
            <w:r>
              <w:rPr>
                <w:noProof/>
                <w:webHidden/>
              </w:rPr>
              <w:instrText xml:space="preserve"> PAGEREF _Toc504562960 \h </w:instrText>
            </w:r>
            <w:r>
              <w:rPr>
                <w:noProof/>
                <w:webHidden/>
              </w:rPr>
            </w:r>
            <w:r>
              <w:rPr>
                <w:noProof/>
                <w:webHidden/>
              </w:rPr>
              <w:fldChar w:fldCharType="separate"/>
            </w:r>
            <w:r>
              <w:rPr>
                <w:noProof/>
                <w:webHidden/>
              </w:rPr>
              <w:t>7</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61" w:history="1">
            <w:r w:rsidRPr="004A27AB">
              <w:rPr>
                <w:rStyle w:val="Lienhypertexte"/>
                <w:rFonts w:ascii="Times New Roman" w:hAnsi="Times New Roman" w:cs="Times New Roman"/>
                <w:b/>
                <w:noProof/>
                <w:lang w:val="fr-CA"/>
              </w:rPr>
              <w:t>PARTIE C : Ratio des composés</w:t>
            </w:r>
            <w:r>
              <w:rPr>
                <w:noProof/>
                <w:webHidden/>
              </w:rPr>
              <w:tab/>
            </w:r>
            <w:r>
              <w:rPr>
                <w:noProof/>
                <w:webHidden/>
              </w:rPr>
              <w:fldChar w:fldCharType="begin"/>
            </w:r>
            <w:r>
              <w:rPr>
                <w:noProof/>
                <w:webHidden/>
              </w:rPr>
              <w:instrText xml:space="preserve"> PAGEREF _Toc504562961 \h </w:instrText>
            </w:r>
            <w:r>
              <w:rPr>
                <w:noProof/>
                <w:webHidden/>
              </w:rPr>
            </w:r>
            <w:r>
              <w:rPr>
                <w:noProof/>
                <w:webHidden/>
              </w:rPr>
              <w:fldChar w:fldCharType="separate"/>
            </w:r>
            <w:r>
              <w:rPr>
                <w:noProof/>
                <w:webHidden/>
              </w:rPr>
              <w:t>8</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62" w:history="1">
            <w:r>
              <w:rPr>
                <w:noProof/>
                <w:webHidden/>
              </w:rPr>
              <w:tab/>
            </w:r>
            <w:r>
              <w:rPr>
                <w:noProof/>
                <w:webHidden/>
              </w:rPr>
              <w:fldChar w:fldCharType="begin"/>
            </w:r>
            <w:r>
              <w:rPr>
                <w:noProof/>
                <w:webHidden/>
              </w:rPr>
              <w:instrText xml:space="preserve"> PAGEREF _Toc504562962 \h </w:instrText>
            </w:r>
            <w:r>
              <w:rPr>
                <w:noProof/>
                <w:webHidden/>
              </w:rPr>
            </w:r>
            <w:r>
              <w:rPr>
                <w:noProof/>
                <w:webHidden/>
              </w:rPr>
              <w:fldChar w:fldCharType="separate"/>
            </w:r>
            <w:r>
              <w:rPr>
                <w:noProof/>
                <w:webHidden/>
              </w:rPr>
              <w:t>9</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63" w:history="1">
            <w:r w:rsidRPr="004A27AB">
              <w:rPr>
                <w:rStyle w:val="Lienhypertexte"/>
                <w:rFonts w:ascii="Times New Roman" w:hAnsi="Times New Roman" w:cs="Times New Roman"/>
                <w:noProof/>
                <w:lang w:val="fr-CA"/>
              </w:rPr>
              <w:t>Tableau 6 : Résultats des valeurs de Rf pour la partie C (solution= Hexane : Acétate d’éthyle 9 :1)</w:t>
            </w:r>
            <w:r>
              <w:rPr>
                <w:noProof/>
                <w:webHidden/>
              </w:rPr>
              <w:tab/>
            </w:r>
            <w:r>
              <w:rPr>
                <w:noProof/>
                <w:webHidden/>
              </w:rPr>
              <w:fldChar w:fldCharType="begin"/>
            </w:r>
            <w:r>
              <w:rPr>
                <w:noProof/>
                <w:webHidden/>
              </w:rPr>
              <w:instrText xml:space="preserve"> PAGEREF _Toc504562963 \h </w:instrText>
            </w:r>
            <w:r>
              <w:rPr>
                <w:noProof/>
                <w:webHidden/>
              </w:rPr>
            </w:r>
            <w:r>
              <w:rPr>
                <w:noProof/>
                <w:webHidden/>
              </w:rPr>
              <w:fldChar w:fldCharType="separate"/>
            </w:r>
            <w:r>
              <w:rPr>
                <w:noProof/>
                <w:webHidden/>
              </w:rPr>
              <w:t>9</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64" w:history="1">
            <w:r w:rsidRPr="004A27AB">
              <w:rPr>
                <w:rStyle w:val="Lienhypertexte"/>
                <w:rFonts w:ascii="Times New Roman" w:hAnsi="Times New Roman" w:cs="Times New Roman"/>
                <w:noProof/>
                <w:lang w:val="fr-CA"/>
              </w:rPr>
              <w:t>Figure 9 : absorbance du para-bromonitrobenzène</w:t>
            </w:r>
            <w:r>
              <w:rPr>
                <w:noProof/>
                <w:webHidden/>
              </w:rPr>
              <w:tab/>
            </w:r>
            <w:r>
              <w:rPr>
                <w:noProof/>
                <w:webHidden/>
              </w:rPr>
              <w:fldChar w:fldCharType="begin"/>
            </w:r>
            <w:r>
              <w:rPr>
                <w:noProof/>
                <w:webHidden/>
              </w:rPr>
              <w:instrText xml:space="preserve"> PAGEREF _Toc504562964 \h </w:instrText>
            </w:r>
            <w:r>
              <w:rPr>
                <w:noProof/>
                <w:webHidden/>
              </w:rPr>
            </w:r>
            <w:r>
              <w:rPr>
                <w:noProof/>
                <w:webHidden/>
              </w:rPr>
              <w:fldChar w:fldCharType="separate"/>
            </w:r>
            <w:r>
              <w:rPr>
                <w:noProof/>
                <w:webHidden/>
              </w:rPr>
              <w:t>9</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65" w:history="1">
            <w:r w:rsidRPr="004A27AB">
              <w:rPr>
                <w:rStyle w:val="Lienhypertexte"/>
                <w:rFonts w:ascii="Times New Roman" w:hAnsi="Times New Roman" w:cs="Times New Roman"/>
                <w:noProof/>
                <w:lang w:val="fr-CA"/>
              </w:rPr>
              <w:t>Figure 8 : absorbance du métra-bromonitrobenzène</w:t>
            </w:r>
            <w:r>
              <w:rPr>
                <w:noProof/>
                <w:webHidden/>
              </w:rPr>
              <w:tab/>
            </w:r>
            <w:r>
              <w:rPr>
                <w:noProof/>
                <w:webHidden/>
              </w:rPr>
              <w:fldChar w:fldCharType="begin"/>
            </w:r>
            <w:r>
              <w:rPr>
                <w:noProof/>
                <w:webHidden/>
              </w:rPr>
              <w:instrText xml:space="preserve"> PAGEREF _Toc504562965 \h </w:instrText>
            </w:r>
            <w:r>
              <w:rPr>
                <w:noProof/>
                <w:webHidden/>
              </w:rPr>
            </w:r>
            <w:r>
              <w:rPr>
                <w:noProof/>
                <w:webHidden/>
              </w:rPr>
              <w:fldChar w:fldCharType="separate"/>
            </w:r>
            <w:r>
              <w:rPr>
                <w:noProof/>
                <w:webHidden/>
              </w:rPr>
              <w:t>9</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66" w:history="1">
            <w:r>
              <w:rPr>
                <w:noProof/>
                <w:webHidden/>
              </w:rPr>
              <w:tab/>
            </w:r>
            <w:r>
              <w:rPr>
                <w:noProof/>
                <w:webHidden/>
              </w:rPr>
              <w:fldChar w:fldCharType="begin"/>
            </w:r>
            <w:r>
              <w:rPr>
                <w:noProof/>
                <w:webHidden/>
              </w:rPr>
              <w:instrText xml:space="preserve"> PAGEREF _Toc504562966 \h </w:instrText>
            </w:r>
            <w:r>
              <w:rPr>
                <w:noProof/>
                <w:webHidden/>
              </w:rPr>
            </w:r>
            <w:r>
              <w:rPr>
                <w:noProof/>
                <w:webHidden/>
              </w:rPr>
              <w:fldChar w:fldCharType="separate"/>
            </w:r>
            <w:r>
              <w:rPr>
                <w:noProof/>
                <w:webHidden/>
              </w:rPr>
              <w:t>9</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67" w:history="1">
            <w:r w:rsidRPr="004A27AB">
              <w:rPr>
                <w:rStyle w:val="Lienhypertexte"/>
                <w:rFonts w:ascii="Times New Roman" w:hAnsi="Times New Roman" w:cs="Times New Roman"/>
                <w:b/>
                <w:noProof/>
                <w:lang w:val="fr-CA"/>
              </w:rPr>
              <w:t>CALCULS</w:t>
            </w:r>
            <w:r>
              <w:rPr>
                <w:noProof/>
                <w:webHidden/>
              </w:rPr>
              <w:tab/>
            </w:r>
            <w:r>
              <w:rPr>
                <w:noProof/>
                <w:webHidden/>
              </w:rPr>
              <w:fldChar w:fldCharType="begin"/>
            </w:r>
            <w:r>
              <w:rPr>
                <w:noProof/>
                <w:webHidden/>
              </w:rPr>
              <w:instrText xml:space="preserve"> PAGEREF _Toc504562967 \h </w:instrText>
            </w:r>
            <w:r>
              <w:rPr>
                <w:noProof/>
                <w:webHidden/>
              </w:rPr>
            </w:r>
            <w:r>
              <w:rPr>
                <w:noProof/>
                <w:webHidden/>
              </w:rPr>
              <w:fldChar w:fldCharType="separate"/>
            </w:r>
            <w:r>
              <w:rPr>
                <w:noProof/>
                <w:webHidden/>
              </w:rPr>
              <w:t>10</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68" w:history="1">
            <w:r w:rsidRPr="004A27AB">
              <w:rPr>
                <w:rStyle w:val="Lienhypertexte"/>
                <w:rFonts w:ascii="Times New Roman" w:hAnsi="Times New Roman" w:cs="Times New Roman"/>
                <w:b/>
                <w:noProof/>
                <w:lang w:val="fr-CA"/>
              </w:rPr>
              <w:t>DISCUSSION</w:t>
            </w:r>
            <w:r>
              <w:rPr>
                <w:noProof/>
                <w:webHidden/>
              </w:rPr>
              <w:tab/>
            </w:r>
            <w:r>
              <w:rPr>
                <w:noProof/>
                <w:webHidden/>
              </w:rPr>
              <w:fldChar w:fldCharType="begin"/>
            </w:r>
            <w:r>
              <w:rPr>
                <w:noProof/>
                <w:webHidden/>
              </w:rPr>
              <w:instrText xml:space="preserve"> PAGEREF _Toc504562968 \h </w:instrText>
            </w:r>
            <w:r>
              <w:rPr>
                <w:noProof/>
                <w:webHidden/>
              </w:rPr>
            </w:r>
            <w:r>
              <w:rPr>
                <w:noProof/>
                <w:webHidden/>
              </w:rPr>
              <w:fldChar w:fldCharType="separate"/>
            </w:r>
            <w:r>
              <w:rPr>
                <w:noProof/>
                <w:webHidden/>
              </w:rPr>
              <w:t>10</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69" w:history="1">
            <w:r w:rsidRPr="004A27AB">
              <w:rPr>
                <w:rStyle w:val="Lienhypertexte"/>
                <w:rFonts w:ascii="Times New Roman" w:hAnsi="Times New Roman" w:cs="Times New Roman"/>
                <w:b/>
                <w:noProof/>
                <w:lang w:val="fr-CA"/>
              </w:rPr>
              <w:t>RÉPONSES AUX QUESTIONS</w:t>
            </w:r>
            <w:r>
              <w:rPr>
                <w:noProof/>
                <w:webHidden/>
              </w:rPr>
              <w:tab/>
            </w:r>
            <w:r>
              <w:rPr>
                <w:noProof/>
                <w:webHidden/>
              </w:rPr>
              <w:fldChar w:fldCharType="begin"/>
            </w:r>
            <w:r>
              <w:rPr>
                <w:noProof/>
                <w:webHidden/>
              </w:rPr>
              <w:instrText xml:space="preserve"> PAGEREF _Toc504562969 \h </w:instrText>
            </w:r>
            <w:r>
              <w:rPr>
                <w:noProof/>
                <w:webHidden/>
              </w:rPr>
            </w:r>
            <w:r>
              <w:rPr>
                <w:noProof/>
                <w:webHidden/>
              </w:rPr>
              <w:fldChar w:fldCharType="separate"/>
            </w:r>
            <w:r>
              <w:rPr>
                <w:noProof/>
                <w:webHidden/>
              </w:rPr>
              <w:t>12</w:t>
            </w:r>
            <w:r>
              <w:rPr>
                <w:noProof/>
                <w:webHidden/>
              </w:rPr>
              <w:fldChar w:fldCharType="end"/>
            </w:r>
          </w:hyperlink>
        </w:p>
        <w:p w:rsidR="00EF6F44" w:rsidRDefault="00EF6F44">
          <w:pPr>
            <w:pStyle w:val="TM2"/>
            <w:tabs>
              <w:tab w:val="right" w:leader="dot" w:pos="9350"/>
            </w:tabs>
            <w:rPr>
              <w:rFonts w:eastAsiaTheme="minorEastAsia"/>
              <w:noProof/>
              <w:lang w:eastAsia="en-CA"/>
            </w:rPr>
          </w:pPr>
          <w:hyperlink w:anchor="_Toc504562970" w:history="1">
            <w:r w:rsidRPr="004A27AB">
              <w:rPr>
                <w:rStyle w:val="Lienhypertexte"/>
                <w:rFonts w:ascii="Times New Roman" w:hAnsi="Times New Roman" w:cs="Times New Roman"/>
                <w:b/>
                <w:noProof/>
                <w:lang w:val="fr-CA"/>
              </w:rPr>
              <w:t>ANNEXE</w:t>
            </w:r>
            <w:r>
              <w:rPr>
                <w:noProof/>
                <w:webHidden/>
              </w:rPr>
              <w:tab/>
            </w:r>
            <w:r>
              <w:rPr>
                <w:noProof/>
                <w:webHidden/>
              </w:rPr>
              <w:fldChar w:fldCharType="begin"/>
            </w:r>
            <w:r>
              <w:rPr>
                <w:noProof/>
                <w:webHidden/>
              </w:rPr>
              <w:instrText xml:space="preserve"> PAGEREF _Toc504562970 \h </w:instrText>
            </w:r>
            <w:r>
              <w:rPr>
                <w:noProof/>
                <w:webHidden/>
              </w:rPr>
            </w:r>
            <w:r>
              <w:rPr>
                <w:noProof/>
                <w:webHidden/>
              </w:rPr>
              <w:fldChar w:fldCharType="separate"/>
            </w:r>
            <w:r>
              <w:rPr>
                <w:noProof/>
                <w:webHidden/>
              </w:rPr>
              <w:t>14</w:t>
            </w:r>
            <w:r>
              <w:rPr>
                <w:noProof/>
                <w:webHidden/>
              </w:rPr>
              <w:fldChar w:fldCharType="end"/>
            </w:r>
          </w:hyperlink>
        </w:p>
        <w:p w:rsidR="00EF6F44" w:rsidRDefault="00EF6F44">
          <w:pPr>
            <w:pStyle w:val="TM3"/>
            <w:tabs>
              <w:tab w:val="right" w:leader="dot" w:pos="9350"/>
            </w:tabs>
            <w:rPr>
              <w:rFonts w:eastAsiaTheme="minorEastAsia"/>
              <w:noProof/>
              <w:lang w:eastAsia="en-CA"/>
            </w:rPr>
          </w:pPr>
          <w:hyperlink w:anchor="_Toc504562971" w:history="1">
            <w:r w:rsidRPr="004A27AB">
              <w:rPr>
                <w:rStyle w:val="Lienhypertexte"/>
                <w:rFonts w:ascii="Times New Roman" w:hAnsi="Times New Roman" w:cs="Times New Roman"/>
                <w:noProof/>
                <w:lang w:val="fr-CA"/>
              </w:rPr>
              <w:t>Figure 1 : notes de lab 1</w:t>
            </w:r>
            <w:r>
              <w:rPr>
                <w:noProof/>
                <w:webHidden/>
              </w:rPr>
              <w:tab/>
            </w:r>
            <w:r>
              <w:rPr>
                <w:noProof/>
                <w:webHidden/>
              </w:rPr>
              <w:fldChar w:fldCharType="begin"/>
            </w:r>
            <w:r>
              <w:rPr>
                <w:noProof/>
                <w:webHidden/>
              </w:rPr>
              <w:instrText xml:space="preserve"> PAGEREF _Toc504562971 \h </w:instrText>
            </w:r>
            <w:r>
              <w:rPr>
                <w:noProof/>
                <w:webHidden/>
              </w:rPr>
            </w:r>
            <w:r>
              <w:rPr>
                <w:noProof/>
                <w:webHidden/>
              </w:rPr>
              <w:fldChar w:fldCharType="separate"/>
            </w:r>
            <w:r>
              <w:rPr>
                <w:noProof/>
                <w:webHidden/>
              </w:rPr>
              <w:t>14</w:t>
            </w:r>
            <w:r>
              <w:rPr>
                <w:noProof/>
                <w:webHidden/>
              </w:rPr>
              <w:fldChar w:fldCharType="end"/>
            </w:r>
          </w:hyperlink>
        </w:p>
        <w:p w:rsidR="00EF6F44" w:rsidRDefault="00EF6F44">
          <w:pPr>
            <w:pStyle w:val="TM3"/>
            <w:tabs>
              <w:tab w:val="left" w:pos="2786"/>
              <w:tab w:val="right" w:leader="dot" w:pos="9350"/>
            </w:tabs>
            <w:rPr>
              <w:rFonts w:eastAsiaTheme="minorEastAsia"/>
              <w:noProof/>
              <w:lang w:eastAsia="en-CA"/>
            </w:rPr>
          </w:pPr>
          <w:hyperlink w:anchor="_Toc504562972" w:history="1">
            <w:r w:rsidRPr="004A27AB">
              <w:rPr>
                <w:rStyle w:val="Lienhypertexte"/>
                <w:rFonts w:ascii="Times New Roman" w:hAnsi="Times New Roman" w:cs="Times New Roman"/>
                <w:noProof/>
                <w:lang w:val="fr-CA"/>
              </w:rPr>
              <w:t xml:space="preserve">Figure 2 : </w:t>
            </w:r>
            <w:r w:rsidRPr="004A27AB">
              <w:rPr>
                <w:rStyle w:val="Lienhypertexte"/>
                <w:rFonts w:ascii="Times New Roman" w:hAnsi="Times New Roman" w:cs="Times New Roman"/>
                <w:noProof/>
              </w:rPr>
              <w:t>notes</w:t>
            </w:r>
            <w:r w:rsidRPr="004A27AB">
              <w:rPr>
                <w:rStyle w:val="Lienhypertexte"/>
                <w:rFonts w:ascii="Times New Roman" w:hAnsi="Times New Roman" w:cs="Times New Roman"/>
                <w:noProof/>
                <w:lang w:val="fr-CA"/>
              </w:rPr>
              <w:t xml:space="preserve"> de lab 2</w:t>
            </w:r>
            <w:r>
              <w:rPr>
                <w:rFonts w:eastAsiaTheme="minorEastAsia"/>
                <w:noProof/>
                <w:lang w:eastAsia="en-CA"/>
              </w:rPr>
              <w:tab/>
            </w:r>
            <w:r w:rsidRPr="004A27AB">
              <w:rPr>
                <w:rStyle w:val="Lienhypertexte"/>
                <w:rFonts w:ascii="Times New Roman" w:hAnsi="Times New Roman" w:cs="Times New Roman"/>
                <w:noProof/>
                <w:lang w:val="fr-CA"/>
              </w:rPr>
              <w:t xml:space="preserve">     Figure 3 : notes de lab 3</w:t>
            </w:r>
            <w:r>
              <w:rPr>
                <w:noProof/>
                <w:webHidden/>
              </w:rPr>
              <w:tab/>
            </w:r>
            <w:r>
              <w:rPr>
                <w:noProof/>
                <w:webHidden/>
              </w:rPr>
              <w:fldChar w:fldCharType="begin"/>
            </w:r>
            <w:r>
              <w:rPr>
                <w:noProof/>
                <w:webHidden/>
              </w:rPr>
              <w:instrText xml:space="preserve"> PAGEREF _Toc504562972 \h </w:instrText>
            </w:r>
            <w:r>
              <w:rPr>
                <w:noProof/>
                <w:webHidden/>
              </w:rPr>
            </w:r>
            <w:r>
              <w:rPr>
                <w:noProof/>
                <w:webHidden/>
              </w:rPr>
              <w:fldChar w:fldCharType="separate"/>
            </w:r>
            <w:r>
              <w:rPr>
                <w:noProof/>
                <w:webHidden/>
              </w:rPr>
              <w:t>15</w:t>
            </w:r>
            <w:r>
              <w:rPr>
                <w:noProof/>
                <w:webHidden/>
              </w:rPr>
              <w:fldChar w:fldCharType="end"/>
            </w:r>
          </w:hyperlink>
        </w:p>
        <w:p w:rsidR="00292DD8" w:rsidRPr="00292DD8" w:rsidRDefault="00292DD8">
          <w:pPr>
            <w:rPr>
              <w:lang w:val="fr-CA"/>
            </w:rPr>
          </w:pPr>
          <w:r>
            <w:rPr>
              <w:b/>
              <w:bCs/>
              <w:lang w:val="fr-FR"/>
            </w:rPr>
            <w:fldChar w:fldCharType="end"/>
          </w:r>
        </w:p>
      </w:sdtContent>
    </w:sdt>
    <w:p w:rsidR="00292DD8" w:rsidRDefault="00292DD8" w:rsidP="00292DD8">
      <w:pPr>
        <w:rPr>
          <w:rFonts w:ascii="Times New Roman" w:hAnsi="Times New Roman" w:cs="Times New Roman"/>
          <w:sz w:val="24"/>
          <w:szCs w:val="24"/>
          <w:lang w:val="fr-CA"/>
        </w:rPr>
      </w:pPr>
    </w:p>
    <w:p w:rsidR="00292DD8" w:rsidRDefault="00292DD8" w:rsidP="00292DD8">
      <w:pPr>
        <w:rPr>
          <w:rFonts w:ascii="Times New Roman" w:hAnsi="Times New Roman" w:cs="Times New Roman"/>
          <w:sz w:val="24"/>
          <w:szCs w:val="24"/>
          <w:lang w:val="fr-CA"/>
        </w:rPr>
      </w:pPr>
    </w:p>
    <w:p w:rsidR="00292DD8" w:rsidRDefault="00292DD8" w:rsidP="00292DD8">
      <w:pPr>
        <w:rPr>
          <w:rFonts w:ascii="Times New Roman" w:hAnsi="Times New Roman" w:cs="Times New Roman"/>
          <w:sz w:val="24"/>
          <w:szCs w:val="24"/>
          <w:lang w:val="fr-CA"/>
        </w:rPr>
      </w:pPr>
    </w:p>
    <w:p w:rsidR="00292DD8" w:rsidRDefault="00292DD8" w:rsidP="00292DD8">
      <w:pPr>
        <w:rPr>
          <w:rFonts w:ascii="Times New Roman" w:hAnsi="Times New Roman" w:cs="Times New Roman"/>
          <w:sz w:val="24"/>
          <w:szCs w:val="24"/>
          <w:lang w:val="fr-CA"/>
        </w:rPr>
      </w:pPr>
    </w:p>
    <w:p w:rsidR="00292DD8" w:rsidRDefault="00292DD8" w:rsidP="00292DD8">
      <w:pPr>
        <w:rPr>
          <w:rFonts w:ascii="Times New Roman" w:hAnsi="Times New Roman" w:cs="Times New Roman"/>
          <w:sz w:val="24"/>
          <w:szCs w:val="24"/>
          <w:lang w:val="fr-CA"/>
        </w:rPr>
      </w:pPr>
    </w:p>
    <w:p w:rsidR="00292DD8" w:rsidRDefault="00292DD8" w:rsidP="00292DD8">
      <w:pPr>
        <w:rPr>
          <w:rFonts w:ascii="Times New Roman" w:hAnsi="Times New Roman" w:cs="Times New Roman"/>
          <w:sz w:val="24"/>
          <w:szCs w:val="24"/>
          <w:lang w:val="fr-CA"/>
        </w:rPr>
      </w:pPr>
    </w:p>
    <w:p w:rsidR="00D96BC1" w:rsidRDefault="00D96BC1" w:rsidP="00292DD8">
      <w:pPr>
        <w:rPr>
          <w:rFonts w:ascii="Times New Roman" w:hAnsi="Times New Roman" w:cs="Times New Roman"/>
          <w:sz w:val="24"/>
          <w:szCs w:val="24"/>
          <w:lang w:val="fr-CA"/>
        </w:rPr>
      </w:pPr>
    </w:p>
    <w:p w:rsidR="00292DD8" w:rsidRPr="000C153B" w:rsidRDefault="000C153B" w:rsidP="000C153B">
      <w:pPr>
        <w:pStyle w:val="Titre2"/>
        <w:rPr>
          <w:rFonts w:ascii="Times New Roman" w:hAnsi="Times New Roman" w:cs="Times New Roman"/>
          <w:b/>
          <w:sz w:val="24"/>
          <w:szCs w:val="24"/>
          <w:lang w:val="fr-CA"/>
        </w:rPr>
      </w:pPr>
      <w:bookmarkStart w:id="1" w:name="_Toc504562951"/>
      <w:r w:rsidRPr="000C153B">
        <w:rPr>
          <w:rFonts w:ascii="Times New Roman" w:hAnsi="Times New Roman" w:cs="Times New Roman"/>
          <w:b/>
          <w:sz w:val="24"/>
          <w:szCs w:val="24"/>
          <w:lang w:val="fr-CA"/>
        </w:rPr>
        <w:lastRenderedPageBreak/>
        <w:t>Matériel</w:t>
      </w:r>
      <w:r w:rsidR="00D35836">
        <w:rPr>
          <w:rFonts w:ascii="Times New Roman" w:hAnsi="Times New Roman" w:cs="Times New Roman"/>
          <w:b/>
          <w:sz w:val="24"/>
          <w:szCs w:val="24"/>
          <w:lang w:val="fr-CA"/>
        </w:rPr>
        <w:t xml:space="preserve"> + Procédure</w:t>
      </w:r>
      <w:bookmarkEnd w:id="1"/>
    </w:p>
    <w:p w:rsidR="000C153B" w:rsidRDefault="00D35836" w:rsidP="000C153B">
      <w:pPr>
        <w:pStyle w:val="Paragraphedeliste"/>
        <w:numPr>
          <w:ilvl w:val="0"/>
          <w:numId w:val="1"/>
        </w:numPr>
        <w:rPr>
          <w:rFonts w:ascii="Times New Roman" w:hAnsi="Times New Roman" w:cs="Times New Roman"/>
          <w:sz w:val="24"/>
          <w:szCs w:val="24"/>
          <w:lang w:val="fr-CA"/>
        </w:rPr>
      </w:pPr>
      <w:r w:rsidRPr="00E6420F">
        <w:rPr>
          <w:rFonts w:ascii="Times New Roman" w:hAnsi="Times New Roman" w:cs="Times New Roman"/>
          <w:sz w:val="24"/>
          <w:szCs w:val="24"/>
          <w:lang w:val="fr-CA"/>
        </w:rPr>
        <w:t>Voir manuel de laboratoire</w:t>
      </w:r>
      <w:r w:rsidR="00E6420F" w:rsidRPr="00E6420F">
        <w:rPr>
          <w:rFonts w:ascii="Times New Roman" w:hAnsi="Times New Roman" w:cs="Times New Roman"/>
          <w:sz w:val="24"/>
          <w:szCs w:val="24"/>
          <w:lang w:val="fr-CA"/>
        </w:rPr>
        <w:t xml:space="preserve"> de chimie organique 2018 (CHM 1721) p</w:t>
      </w:r>
      <w:r w:rsidRPr="00E6420F">
        <w:rPr>
          <w:rFonts w:ascii="Times New Roman" w:hAnsi="Times New Roman" w:cs="Times New Roman"/>
          <w:sz w:val="24"/>
          <w:szCs w:val="24"/>
          <w:lang w:val="fr-CA"/>
        </w:rPr>
        <w:t>ages 19-21</w:t>
      </w:r>
    </w:p>
    <w:p w:rsidR="00015332" w:rsidRPr="00015332" w:rsidRDefault="00015332" w:rsidP="00015332">
      <w:pPr>
        <w:rPr>
          <w:rFonts w:ascii="Times New Roman" w:hAnsi="Times New Roman" w:cs="Times New Roman"/>
          <w:sz w:val="24"/>
          <w:szCs w:val="24"/>
          <w:lang w:val="fr-CA"/>
        </w:rPr>
      </w:pPr>
      <w:r>
        <w:rPr>
          <w:rFonts w:ascii="Times New Roman" w:hAnsi="Times New Roman" w:cs="Times New Roman"/>
          <w:sz w:val="24"/>
          <w:szCs w:val="24"/>
          <w:lang w:val="fr-CA"/>
        </w:rPr>
        <w:t>Modifications :</w:t>
      </w:r>
    </w:p>
    <w:p w:rsidR="0017368B" w:rsidRDefault="00D35836" w:rsidP="0017368B">
      <w:pPr>
        <w:pStyle w:val="Paragraphedeliste"/>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Lors de ce laboratoire, nous avons laissé le solvant éluer pendant une période d’environ 10 minutes pour chaque plaque de CCM effectuée. (Au lieu de 3-5 minutes, comme le suggère le manuel de laboratoire)</w:t>
      </w:r>
    </w:p>
    <w:p w:rsidR="00015332" w:rsidRPr="00015332" w:rsidRDefault="00015332" w:rsidP="00015332">
      <w:pPr>
        <w:rPr>
          <w:rFonts w:ascii="Times New Roman" w:hAnsi="Times New Roman" w:cs="Times New Roman"/>
          <w:sz w:val="24"/>
          <w:szCs w:val="24"/>
          <w:lang w:val="fr-CA"/>
        </w:rPr>
      </w:pPr>
      <w:r>
        <w:rPr>
          <w:rFonts w:ascii="Times New Roman" w:hAnsi="Times New Roman" w:cs="Times New Roman"/>
          <w:sz w:val="24"/>
          <w:szCs w:val="24"/>
          <w:lang w:val="fr-CA"/>
        </w:rPr>
        <w:t>Inconnus utilisés :</w:t>
      </w:r>
    </w:p>
    <w:p w:rsidR="0017368B" w:rsidRDefault="0017368B" w:rsidP="0017368B">
      <w:pPr>
        <w:pStyle w:val="Paragraphedeliste"/>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Partie A= inconnu #27</w:t>
      </w:r>
    </w:p>
    <w:p w:rsidR="0017368B" w:rsidRPr="0017368B" w:rsidRDefault="0017368B" w:rsidP="0017368B">
      <w:pPr>
        <w:pStyle w:val="Paragraphedeliste"/>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Partie C= inconnu YY</w:t>
      </w:r>
    </w:p>
    <w:p w:rsidR="00D35836" w:rsidRPr="00D35836" w:rsidRDefault="00A02606" w:rsidP="00E6420F">
      <w:pPr>
        <w:pStyle w:val="Titre2"/>
        <w:spacing w:after="240"/>
        <w:rPr>
          <w:rFonts w:ascii="Times New Roman" w:hAnsi="Times New Roman" w:cs="Times New Roman"/>
          <w:b/>
          <w:sz w:val="24"/>
          <w:szCs w:val="24"/>
          <w:lang w:val="fr-CA"/>
        </w:rPr>
      </w:pPr>
      <w:bookmarkStart w:id="2" w:name="_Toc504562952"/>
      <w:r>
        <w:rPr>
          <w:rFonts w:ascii="Times New Roman" w:hAnsi="Times New Roman" w:cs="Times New Roman"/>
          <w:b/>
          <w:sz w:val="24"/>
          <w:szCs w:val="24"/>
          <w:lang w:val="fr-CA"/>
        </w:rPr>
        <w:t>OBSERVATION</w:t>
      </w:r>
      <w:r w:rsidR="00AA5A8D">
        <w:rPr>
          <w:rFonts w:ascii="Times New Roman" w:hAnsi="Times New Roman" w:cs="Times New Roman"/>
          <w:b/>
          <w:sz w:val="24"/>
          <w:szCs w:val="24"/>
          <w:lang w:val="fr-CA"/>
        </w:rPr>
        <w:t>S</w:t>
      </w:r>
      <w:bookmarkEnd w:id="2"/>
    </w:p>
    <w:p w:rsidR="00E6420F" w:rsidRPr="00E6420F" w:rsidRDefault="00E6420F" w:rsidP="00E6420F">
      <w:pPr>
        <w:pStyle w:val="Titre3"/>
        <w:spacing w:after="240"/>
        <w:rPr>
          <w:rFonts w:ascii="Times New Roman" w:hAnsi="Times New Roman" w:cs="Times New Roman"/>
          <w:lang w:val="fr-CA"/>
        </w:rPr>
      </w:pPr>
      <w:bookmarkStart w:id="3" w:name="_Toc504562953"/>
      <w:r w:rsidRPr="00E6420F">
        <w:rPr>
          <w:rFonts w:ascii="Times New Roman" w:hAnsi="Times New Roman" w:cs="Times New Roman"/>
          <w:lang w:val="fr-CA"/>
        </w:rPr>
        <w:t>Tableau 1 : Observations de la p</w:t>
      </w:r>
      <w:r w:rsidR="00A02606" w:rsidRPr="00E6420F">
        <w:rPr>
          <w:rFonts w:ascii="Times New Roman" w:hAnsi="Times New Roman" w:cs="Times New Roman"/>
          <w:lang w:val="fr-CA"/>
        </w:rPr>
        <w:t>artie A</w:t>
      </w:r>
      <w:r w:rsidRPr="00E6420F">
        <w:rPr>
          <w:rFonts w:ascii="Times New Roman" w:hAnsi="Times New Roman" w:cs="Times New Roman"/>
          <w:lang w:val="fr-CA"/>
        </w:rPr>
        <w:t xml:space="preserve"> et B</w:t>
      </w:r>
      <w:bookmarkEnd w:id="3"/>
    </w:p>
    <w:tbl>
      <w:tblPr>
        <w:tblStyle w:val="Grilledutableau"/>
        <w:tblW w:w="0" w:type="auto"/>
        <w:tblLook w:val="04A0" w:firstRow="1" w:lastRow="0" w:firstColumn="1" w:lastColumn="0" w:noHBand="0" w:noVBand="1"/>
      </w:tblPr>
      <w:tblGrid>
        <w:gridCol w:w="4675"/>
        <w:gridCol w:w="4675"/>
      </w:tblGrid>
      <w:tr w:rsidR="00E6420F" w:rsidTr="00E6420F">
        <w:trPr>
          <w:trHeight w:val="386"/>
        </w:trPr>
        <w:tc>
          <w:tcPr>
            <w:tcW w:w="4675" w:type="dxa"/>
            <w:vAlign w:val="center"/>
          </w:tcPr>
          <w:p w:rsidR="00E6420F" w:rsidRPr="00E6420F" w:rsidRDefault="00E6420F" w:rsidP="00E6420F">
            <w:pPr>
              <w:jc w:val="center"/>
              <w:rPr>
                <w:rFonts w:ascii="Times New Roman" w:hAnsi="Times New Roman" w:cs="Times New Roman"/>
                <w:b/>
                <w:sz w:val="24"/>
                <w:szCs w:val="24"/>
                <w:lang w:val="fr-CA"/>
              </w:rPr>
            </w:pPr>
            <w:r w:rsidRPr="00E6420F">
              <w:rPr>
                <w:rFonts w:ascii="Times New Roman" w:hAnsi="Times New Roman" w:cs="Times New Roman"/>
                <w:b/>
                <w:sz w:val="24"/>
                <w:szCs w:val="24"/>
                <w:lang w:val="fr-CA"/>
              </w:rPr>
              <w:t>Solutions/Composés</w:t>
            </w:r>
          </w:p>
        </w:tc>
        <w:tc>
          <w:tcPr>
            <w:tcW w:w="4675" w:type="dxa"/>
            <w:vAlign w:val="center"/>
          </w:tcPr>
          <w:p w:rsidR="00E6420F" w:rsidRPr="00E6420F" w:rsidRDefault="00351BE9" w:rsidP="00E6420F">
            <w:pPr>
              <w:jc w:val="center"/>
              <w:rPr>
                <w:rFonts w:ascii="Times New Roman" w:hAnsi="Times New Roman" w:cs="Times New Roman"/>
                <w:b/>
                <w:sz w:val="24"/>
                <w:szCs w:val="24"/>
                <w:lang w:val="fr-CA"/>
              </w:rPr>
            </w:pPr>
            <w:r>
              <w:rPr>
                <w:rFonts w:ascii="Times New Roman" w:hAnsi="Times New Roman" w:cs="Times New Roman"/>
                <w:b/>
                <w:sz w:val="24"/>
                <w:szCs w:val="24"/>
                <w:lang w:val="fr-CA"/>
              </w:rPr>
              <w:t>Observations</w:t>
            </w:r>
          </w:p>
        </w:tc>
      </w:tr>
      <w:tr w:rsidR="00E6420F" w:rsidTr="00E6420F">
        <w:trPr>
          <w:trHeight w:val="402"/>
        </w:trPr>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2 :8 acétate d’éthyle et hexane</w:t>
            </w:r>
          </w:p>
        </w:tc>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E6420F" w:rsidRPr="003C2921" w:rsidTr="00E6420F">
        <w:trPr>
          <w:trHeight w:val="386"/>
        </w:trPr>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Inconnu #27</w:t>
            </w:r>
          </w:p>
        </w:tc>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Solide blanc, en forme de cristaux</w:t>
            </w:r>
          </w:p>
        </w:tc>
      </w:tr>
      <w:tr w:rsidR="00E6420F" w:rsidRPr="003C2921" w:rsidTr="00E6420F">
        <w:trPr>
          <w:trHeight w:val="386"/>
        </w:trPr>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Dichlorométhane</w:t>
            </w:r>
          </w:p>
        </w:tc>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forte odeur d’alcool</w:t>
            </w:r>
          </w:p>
        </w:tc>
      </w:tr>
      <w:tr w:rsidR="00E6420F" w:rsidTr="00E6420F">
        <w:trPr>
          <w:trHeight w:val="386"/>
        </w:trPr>
        <w:tc>
          <w:tcPr>
            <w:tcW w:w="4675" w:type="dxa"/>
            <w:vAlign w:val="center"/>
          </w:tcPr>
          <w:p w:rsid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Biphényle</w:t>
            </w:r>
          </w:p>
        </w:tc>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E6420F" w:rsidTr="00E6420F">
        <w:trPr>
          <w:trHeight w:val="386"/>
        </w:trPr>
        <w:tc>
          <w:tcPr>
            <w:tcW w:w="4675" w:type="dxa"/>
            <w:vAlign w:val="center"/>
          </w:tcPr>
          <w:p w:rsid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Benzophénone</w:t>
            </w:r>
          </w:p>
        </w:tc>
        <w:tc>
          <w:tcPr>
            <w:tcW w:w="4675" w:type="dxa"/>
            <w:vAlign w:val="center"/>
          </w:tcPr>
          <w:p w:rsidR="00E6420F" w:rsidRP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E6420F" w:rsidTr="00E6420F">
        <w:trPr>
          <w:trHeight w:val="386"/>
        </w:trPr>
        <w:tc>
          <w:tcPr>
            <w:tcW w:w="4675" w:type="dxa"/>
            <w:vAlign w:val="center"/>
          </w:tcPr>
          <w:p w:rsid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Acétate d’éthyle</w:t>
            </w:r>
          </w:p>
        </w:tc>
        <w:tc>
          <w:tcPr>
            <w:tcW w:w="4675" w:type="dxa"/>
            <w:vAlign w:val="center"/>
          </w:tcPr>
          <w:p w:rsidR="00E6420F" w:rsidRDefault="00E6420F" w:rsidP="00E6420F">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E6420F" w:rsidTr="00E6420F">
        <w:trPr>
          <w:trHeight w:val="386"/>
        </w:trPr>
        <w:tc>
          <w:tcPr>
            <w:tcW w:w="4675" w:type="dxa"/>
            <w:vAlign w:val="center"/>
          </w:tcPr>
          <w:p w:rsidR="00E6420F" w:rsidRDefault="00E6420F" w:rsidP="00351BE9">
            <w:pPr>
              <w:spacing w:before="240"/>
              <w:jc w:val="center"/>
              <w:rPr>
                <w:rFonts w:ascii="Times New Roman" w:hAnsi="Times New Roman" w:cs="Times New Roman"/>
                <w:sz w:val="24"/>
                <w:szCs w:val="24"/>
                <w:lang w:val="fr-CA"/>
              </w:rPr>
            </w:pPr>
            <w:r>
              <w:rPr>
                <w:rFonts w:ascii="Times New Roman" w:hAnsi="Times New Roman" w:cs="Times New Roman"/>
                <w:sz w:val="24"/>
                <w:szCs w:val="24"/>
                <w:lang w:val="fr-CA"/>
              </w:rPr>
              <w:t>Hexane</w:t>
            </w:r>
          </w:p>
        </w:tc>
        <w:tc>
          <w:tcPr>
            <w:tcW w:w="4675" w:type="dxa"/>
            <w:vAlign w:val="center"/>
          </w:tcPr>
          <w:p w:rsidR="00E6420F" w:rsidRDefault="00E6420F" w:rsidP="00351BE9">
            <w:pPr>
              <w:spacing w:before="240"/>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bl>
    <w:p w:rsidR="003A2E9B" w:rsidRPr="00351BE9" w:rsidRDefault="00351BE9" w:rsidP="00351BE9">
      <w:pPr>
        <w:pStyle w:val="Titre3"/>
        <w:spacing w:before="240" w:after="240"/>
        <w:rPr>
          <w:rFonts w:ascii="Times New Roman" w:hAnsi="Times New Roman" w:cs="Times New Roman"/>
          <w:lang w:val="fr-CA"/>
        </w:rPr>
      </w:pPr>
      <w:bookmarkStart w:id="4" w:name="_Toc504562954"/>
      <w:r w:rsidRPr="00351BE9">
        <w:rPr>
          <w:rFonts w:ascii="Times New Roman" w:hAnsi="Times New Roman" w:cs="Times New Roman"/>
          <w:lang w:val="fr-CA"/>
        </w:rPr>
        <w:t>Tableau 2 : Observations de la partie C</w:t>
      </w:r>
      <w:bookmarkEnd w:id="4"/>
    </w:p>
    <w:tbl>
      <w:tblPr>
        <w:tblStyle w:val="Grilledutableau"/>
        <w:tblW w:w="0" w:type="auto"/>
        <w:tblLook w:val="04A0" w:firstRow="1" w:lastRow="0" w:firstColumn="1" w:lastColumn="0" w:noHBand="0" w:noVBand="1"/>
      </w:tblPr>
      <w:tblGrid>
        <w:gridCol w:w="4675"/>
        <w:gridCol w:w="4675"/>
      </w:tblGrid>
      <w:tr w:rsidR="00351BE9" w:rsidTr="00351BE9">
        <w:tc>
          <w:tcPr>
            <w:tcW w:w="4675" w:type="dxa"/>
            <w:vAlign w:val="center"/>
          </w:tcPr>
          <w:p w:rsidR="00351BE9" w:rsidRPr="00351BE9" w:rsidRDefault="00351BE9" w:rsidP="00351BE9">
            <w:pPr>
              <w:spacing w:after="240"/>
              <w:jc w:val="center"/>
              <w:rPr>
                <w:rFonts w:ascii="Times New Roman" w:hAnsi="Times New Roman" w:cs="Times New Roman"/>
                <w:b/>
                <w:sz w:val="24"/>
                <w:szCs w:val="24"/>
                <w:lang w:val="fr-CA"/>
              </w:rPr>
            </w:pPr>
            <w:r w:rsidRPr="00351BE9">
              <w:rPr>
                <w:rFonts w:ascii="Times New Roman" w:hAnsi="Times New Roman" w:cs="Times New Roman"/>
                <w:b/>
                <w:sz w:val="24"/>
                <w:szCs w:val="24"/>
                <w:lang w:val="fr-CA"/>
              </w:rPr>
              <w:t>Solutions</w:t>
            </w:r>
          </w:p>
        </w:tc>
        <w:tc>
          <w:tcPr>
            <w:tcW w:w="4675" w:type="dxa"/>
            <w:vAlign w:val="center"/>
          </w:tcPr>
          <w:p w:rsidR="00351BE9" w:rsidRPr="00351BE9" w:rsidRDefault="00351BE9" w:rsidP="00351BE9">
            <w:pPr>
              <w:spacing w:after="240"/>
              <w:jc w:val="center"/>
              <w:rPr>
                <w:rFonts w:ascii="Times New Roman" w:hAnsi="Times New Roman" w:cs="Times New Roman"/>
                <w:b/>
                <w:sz w:val="24"/>
                <w:szCs w:val="24"/>
                <w:lang w:val="fr-CA"/>
              </w:rPr>
            </w:pPr>
            <w:r>
              <w:rPr>
                <w:rFonts w:ascii="Times New Roman" w:hAnsi="Times New Roman" w:cs="Times New Roman"/>
                <w:b/>
                <w:sz w:val="24"/>
                <w:szCs w:val="24"/>
                <w:lang w:val="fr-CA"/>
              </w:rPr>
              <w:t>Observations</w:t>
            </w:r>
          </w:p>
        </w:tc>
      </w:tr>
      <w:tr w:rsidR="00351BE9" w:rsidTr="00351BE9">
        <w:tc>
          <w:tcPr>
            <w:tcW w:w="4675" w:type="dxa"/>
            <w:vAlign w:val="center"/>
          </w:tcPr>
          <w:p w:rsidR="00351BE9" w:rsidRPr="00351BE9" w:rsidRDefault="00351BE9" w:rsidP="00351BE9">
            <w:pPr>
              <w:spacing w:after="240"/>
              <w:jc w:val="center"/>
              <w:rPr>
                <w:rFonts w:ascii="Times New Roman" w:hAnsi="Times New Roman" w:cs="Times New Roman"/>
                <w:sz w:val="24"/>
                <w:szCs w:val="24"/>
                <w:lang w:val="fr-CA"/>
              </w:rPr>
            </w:pPr>
            <w:r>
              <w:rPr>
                <w:rFonts w:ascii="Times New Roman" w:hAnsi="Times New Roman" w:cs="Times New Roman"/>
                <w:sz w:val="24"/>
                <w:szCs w:val="24"/>
                <w:lang w:val="fr-CA"/>
              </w:rPr>
              <w:t>Ortho-bromonitrobenzène</w:t>
            </w:r>
          </w:p>
        </w:tc>
        <w:tc>
          <w:tcPr>
            <w:tcW w:w="4675" w:type="dxa"/>
            <w:vAlign w:val="center"/>
          </w:tcPr>
          <w:p w:rsidR="00351BE9" w:rsidRPr="00351BE9" w:rsidRDefault="00351BE9" w:rsidP="00351BE9">
            <w:pPr>
              <w:spacing w:after="240"/>
              <w:jc w:val="center"/>
              <w:rPr>
                <w:rFonts w:ascii="Times New Roman" w:hAnsi="Times New Roman" w:cs="Times New Roman"/>
                <w:sz w:val="24"/>
                <w:szCs w:val="24"/>
                <w:lang w:val="fr-CA"/>
              </w:rPr>
            </w:pPr>
            <w:r>
              <w:rPr>
                <w:rFonts w:ascii="Times New Roman" w:hAnsi="Times New Roman" w:cs="Times New Roman"/>
                <w:sz w:val="24"/>
                <w:szCs w:val="24"/>
                <w:lang w:val="fr-CA"/>
              </w:rPr>
              <w:t>Légèrement jaune, inodore</w:t>
            </w:r>
          </w:p>
        </w:tc>
      </w:tr>
      <w:tr w:rsidR="00351BE9" w:rsidTr="00351BE9">
        <w:tc>
          <w:tcPr>
            <w:tcW w:w="4675" w:type="dxa"/>
            <w:vAlign w:val="center"/>
          </w:tcPr>
          <w:p w:rsidR="00351BE9" w:rsidRPr="00351BE9" w:rsidRDefault="00351BE9" w:rsidP="00351BE9">
            <w:pPr>
              <w:spacing w:after="240"/>
              <w:jc w:val="center"/>
              <w:rPr>
                <w:rFonts w:ascii="Times New Roman" w:hAnsi="Times New Roman" w:cs="Times New Roman"/>
                <w:sz w:val="24"/>
                <w:szCs w:val="24"/>
                <w:lang w:val="fr-CA"/>
              </w:rPr>
            </w:pPr>
            <w:r>
              <w:rPr>
                <w:rFonts w:ascii="Times New Roman" w:hAnsi="Times New Roman" w:cs="Times New Roman"/>
                <w:sz w:val="24"/>
                <w:szCs w:val="24"/>
                <w:lang w:val="fr-CA"/>
              </w:rPr>
              <w:t>Para-bromonitrobenzène</w:t>
            </w:r>
          </w:p>
        </w:tc>
        <w:tc>
          <w:tcPr>
            <w:tcW w:w="4675" w:type="dxa"/>
            <w:vAlign w:val="center"/>
          </w:tcPr>
          <w:p w:rsidR="00351BE9" w:rsidRPr="00351BE9" w:rsidRDefault="00351BE9" w:rsidP="00351BE9">
            <w:pPr>
              <w:spacing w:after="240"/>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351BE9" w:rsidTr="004F2BF4">
        <w:trPr>
          <w:trHeight w:val="558"/>
        </w:trPr>
        <w:tc>
          <w:tcPr>
            <w:tcW w:w="4675" w:type="dxa"/>
            <w:vAlign w:val="center"/>
          </w:tcPr>
          <w:p w:rsidR="00351BE9" w:rsidRDefault="00E94EEC" w:rsidP="00351BE9">
            <w:pPr>
              <w:jc w:val="center"/>
              <w:rPr>
                <w:rFonts w:ascii="Times New Roman" w:hAnsi="Times New Roman" w:cs="Times New Roman"/>
                <w:sz w:val="24"/>
                <w:szCs w:val="24"/>
                <w:lang w:val="fr-CA"/>
              </w:rPr>
            </w:pPr>
            <w:r>
              <w:rPr>
                <w:rFonts w:ascii="Times New Roman" w:hAnsi="Times New Roman" w:cs="Times New Roman"/>
                <w:sz w:val="24"/>
                <w:szCs w:val="24"/>
                <w:lang w:val="fr-CA"/>
              </w:rPr>
              <w:t>Méta</w:t>
            </w:r>
            <w:r w:rsidR="00351BE9">
              <w:rPr>
                <w:rFonts w:ascii="Times New Roman" w:hAnsi="Times New Roman" w:cs="Times New Roman"/>
                <w:sz w:val="24"/>
                <w:szCs w:val="24"/>
                <w:lang w:val="fr-CA"/>
              </w:rPr>
              <w:t>-bromonitrobenzène</w:t>
            </w:r>
          </w:p>
        </w:tc>
        <w:tc>
          <w:tcPr>
            <w:tcW w:w="4675" w:type="dxa"/>
            <w:vAlign w:val="center"/>
          </w:tcPr>
          <w:p w:rsidR="00351BE9" w:rsidRPr="00351BE9" w:rsidRDefault="00351BE9" w:rsidP="00351BE9">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E94EEC" w:rsidTr="004F2BF4">
        <w:trPr>
          <w:trHeight w:val="567"/>
        </w:trPr>
        <w:tc>
          <w:tcPr>
            <w:tcW w:w="4675" w:type="dxa"/>
            <w:vAlign w:val="center"/>
          </w:tcPr>
          <w:p w:rsidR="00E94EEC" w:rsidRDefault="004F2BF4" w:rsidP="00351BE9">
            <w:pPr>
              <w:jc w:val="center"/>
              <w:rPr>
                <w:rFonts w:ascii="Times New Roman" w:hAnsi="Times New Roman" w:cs="Times New Roman"/>
                <w:sz w:val="24"/>
                <w:szCs w:val="24"/>
                <w:lang w:val="fr-CA"/>
              </w:rPr>
            </w:pPr>
            <w:r>
              <w:rPr>
                <w:rFonts w:ascii="Times New Roman" w:hAnsi="Times New Roman" w:cs="Times New Roman"/>
                <w:sz w:val="24"/>
                <w:szCs w:val="24"/>
                <w:lang w:val="fr-CA"/>
              </w:rPr>
              <w:t>Inconnu YY</w:t>
            </w:r>
          </w:p>
        </w:tc>
        <w:tc>
          <w:tcPr>
            <w:tcW w:w="4675" w:type="dxa"/>
            <w:vAlign w:val="center"/>
          </w:tcPr>
          <w:p w:rsidR="00E94EEC" w:rsidRDefault="004F2BF4" w:rsidP="00351BE9">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r w:rsidR="00BD11CF" w:rsidTr="004F2BF4">
        <w:trPr>
          <w:trHeight w:val="567"/>
        </w:trPr>
        <w:tc>
          <w:tcPr>
            <w:tcW w:w="4675" w:type="dxa"/>
            <w:vAlign w:val="center"/>
          </w:tcPr>
          <w:p w:rsidR="00BD11CF" w:rsidRDefault="00BD11CF" w:rsidP="00351BE9">
            <w:pPr>
              <w:jc w:val="center"/>
              <w:rPr>
                <w:rFonts w:ascii="Times New Roman" w:hAnsi="Times New Roman" w:cs="Times New Roman"/>
                <w:sz w:val="24"/>
                <w:szCs w:val="24"/>
                <w:lang w:val="fr-CA"/>
              </w:rPr>
            </w:pPr>
            <w:r>
              <w:rPr>
                <w:rFonts w:ascii="Times New Roman" w:hAnsi="Times New Roman" w:cs="Times New Roman"/>
                <w:sz w:val="24"/>
                <w:szCs w:val="24"/>
                <w:lang w:val="fr-CA"/>
              </w:rPr>
              <w:t>9 :1 hexane et acétate d’éthyle</w:t>
            </w:r>
          </w:p>
        </w:tc>
        <w:tc>
          <w:tcPr>
            <w:tcW w:w="4675" w:type="dxa"/>
            <w:vAlign w:val="center"/>
          </w:tcPr>
          <w:p w:rsidR="00BD11CF" w:rsidRDefault="00BD11CF" w:rsidP="00351BE9">
            <w:pPr>
              <w:jc w:val="center"/>
              <w:rPr>
                <w:rFonts w:ascii="Times New Roman" w:hAnsi="Times New Roman" w:cs="Times New Roman"/>
                <w:sz w:val="24"/>
                <w:szCs w:val="24"/>
                <w:lang w:val="fr-CA"/>
              </w:rPr>
            </w:pPr>
            <w:r>
              <w:rPr>
                <w:rFonts w:ascii="Times New Roman" w:hAnsi="Times New Roman" w:cs="Times New Roman"/>
                <w:sz w:val="24"/>
                <w:szCs w:val="24"/>
                <w:lang w:val="fr-CA"/>
              </w:rPr>
              <w:t>Incolore et inodore</w:t>
            </w:r>
          </w:p>
        </w:tc>
      </w:tr>
    </w:tbl>
    <w:p w:rsidR="00351BE9" w:rsidRPr="00351BE9" w:rsidRDefault="00351BE9" w:rsidP="00351BE9">
      <w:pPr>
        <w:rPr>
          <w:lang w:val="fr-CA"/>
        </w:rPr>
      </w:pPr>
    </w:p>
    <w:p w:rsidR="003C7F19" w:rsidRDefault="003C7F19" w:rsidP="003C3D21">
      <w:pPr>
        <w:rPr>
          <w:rFonts w:ascii="Times New Roman" w:hAnsi="Times New Roman" w:cs="Times New Roman"/>
          <w:b/>
          <w:sz w:val="24"/>
          <w:szCs w:val="24"/>
          <w:lang w:val="fr-CA"/>
        </w:rPr>
      </w:pPr>
    </w:p>
    <w:p w:rsidR="003C3D21" w:rsidRPr="00485380" w:rsidRDefault="003C3D21" w:rsidP="003C3D21">
      <w:pPr>
        <w:rPr>
          <w:rFonts w:ascii="Times New Roman" w:hAnsi="Times New Roman" w:cs="Times New Roman"/>
          <w:b/>
          <w:sz w:val="24"/>
          <w:szCs w:val="24"/>
          <w:lang w:val="fr-CA"/>
        </w:rPr>
      </w:pPr>
      <w:r w:rsidRPr="00485380">
        <w:rPr>
          <w:rFonts w:ascii="Times New Roman" w:hAnsi="Times New Roman" w:cs="Times New Roman"/>
          <w:b/>
          <w:sz w:val="24"/>
          <w:szCs w:val="24"/>
          <w:lang w:val="fr-CA"/>
        </w:rPr>
        <w:lastRenderedPageBreak/>
        <w:t>Observations générales :</w:t>
      </w:r>
    </w:p>
    <w:p w:rsidR="003C3D21" w:rsidRDefault="003C3D21" w:rsidP="003C3D21">
      <w:pPr>
        <w:pStyle w:val="Paragraphedeliste"/>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Les gouttes de tout composé mises sur la plaque de CCM séchaient immédiatement une fois déposées sur la plaque</w:t>
      </w:r>
    </w:p>
    <w:p w:rsidR="003C3D21" w:rsidRDefault="003C3D21" w:rsidP="003C3D21">
      <w:pPr>
        <w:pStyle w:val="Paragraphedeliste"/>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Lorsqu’on a mis les plaques de CCM dans le solvant correspondant, l’élution du solvant a commencé presque directement (il n’y avait aucun délai)</w:t>
      </w:r>
    </w:p>
    <w:p w:rsidR="003C3D21" w:rsidRDefault="00485380" w:rsidP="003C3D21">
      <w:pPr>
        <w:pStyle w:val="Paragraphedeliste"/>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Une fois que nous enlevions la plaque CCM d’un solvant, la plaque séchait dans les prochaines secondes (processus très rapide)</w:t>
      </w:r>
    </w:p>
    <w:p w:rsidR="00A02606" w:rsidRPr="00BD11CF" w:rsidRDefault="00E15604" w:rsidP="00A02606">
      <w:pPr>
        <w:pStyle w:val="Paragraphedeliste"/>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Les points sur la plaque CCM n’étaient que visibles sous la lumière UV</w:t>
      </w:r>
    </w:p>
    <w:p w:rsidR="00A02606" w:rsidRDefault="00A02606" w:rsidP="00A02606">
      <w:pPr>
        <w:pStyle w:val="Titre2"/>
        <w:rPr>
          <w:rFonts w:ascii="Times New Roman" w:hAnsi="Times New Roman" w:cs="Times New Roman"/>
          <w:b/>
          <w:sz w:val="24"/>
          <w:szCs w:val="24"/>
          <w:lang w:val="fr-CA"/>
        </w:rPr>
      </w:pPr>
      <w:bookmarkStart w:id="5" w:name="_Toc504562955"/>
      <w:r w:rsidRPr="00A02606">
        <w:rPr>
          <w:rFonts w:ascii="Times New Roman" w:hAnsi="Times New Roman" w:cs="Times New Roman"/>
          <w:b/>
          <w:sz w:val="24"/>
          <w:szCs w:val="24"/>
          <w:lang w:val="fr-CA"/>
        </w:rPr>
        <w:t>RÉSULTATS</w:t>
      </w:r>
      <w:bookmarkEnd w:id="5"/>
    </w:p>
    <w:p w:rsidR="00A02606" w:rsidRPr="00880230" w:rsidRDefault="00A02606" w:rsidP="00A02606">
      <w:pPr>
        <w:pStyle w:val="Titre3"/>
        <w:rPr>
          <w:rFonts w:ascii="Times New Roman" w:hAnsi="Times New Roman" w:cs="Times New Roman"/>
          <w:b/>
          <w:u w:val="single"/>
          <w:lang w:val="fr-CA"/>
        </w:rPr>
      </w:pPr>
      <w:bookmarkStart w:id="6" w:name="_Toc504562956"/>
      <w:r w:rsidRPr="00880230">
        <w:rPr>
          <w:rFonts w:ascii="Times New Roman" w:hAnsi="Times New Roman" w:cs="Times New Roman"/>
          <w:b/>
          <w:u w:val="single"/>
          <w:lang w:val="fr-CA"/>
        </w:rPr>
        <w:t>Partie A</w:t>
      </w:r>
      <w:r w:rsidR="004D408D" w:rsidRPr="00880230">
        <w:rPr>
          <w:rFonts w:ascii="Times New Roman" w:hAnsi="Times New Roman" w:cs="Times New Roman"/>
          <w:b/>
          <w:u w:val="single"/>
          <w:lang w:val="fr-CA"/>
        </w:rPr>
        <w:t> : Détermination des composés d’une solution inconnue à l’aide de la CCM</w:t>
      </w:r>
      <w:bookmarkEnd w:id="6"/>
    </w:p>
    <w:p w:rsidR="00B632F2" w:rsidRPr="003C2921" w:rsidRDefault="007C14F3" w:rsidP="00A96002">
      <w:pPr>
        <w:pStyle w:val="Titre4"/>
        <w:rPr>
          <w:rFonts w:ascii="Times New Roman" w:hAnsi="Times New Roman" w:cs="Times New Roman"/>
          <w:i w:val="0"/>
          <w:sz w:val="24"/>
          <w:szCs w:val="24"/>
          <w:lang w:val="fr-CA"/>
        </w:rPr>
      </w:pPr>
      <w:r w:rsidRPr="003C2921">
        <w:rPr>
          <w:rFonts w:ascii="Times New Roman" w:hAnsi="Times New Roman" w:cs="Times New Roman"/>
          <w:i w:val="0"/>
          <w:sz w:val="24"/>
          <w:szCs w:val="24"/>
          <w:lang w:val="fr-CA"/>
        </w:rPr>
        <w:t xml:space="preserve">Figure 1 : </w:t>
      </w:r>
      <w:r w:rsidR="00E11A8A" w:rsidRPr="003C2921">
        <w:rPr>
          <w:rFonts w:ascii="Times New Roman" w:hAnsi="Times New Roman" w:cs="Times New Roman"/>
          <w:i w:val="0"/>
          <w:sz w:val="24"/>
          <w:szCs w:val="24"/>
          <w:lang w:val="fr-CA"/>
        </w:rPr>
        <w:t>CCM de l’élution</w:t>
      </w:r>
      <w:r w:rsidR="00B632F2" w:rsidRPr="003C2921">
        <w:rPr>
          <w:rFonts w:ascii="Times New Roman" w:hAnsi="Times New Roman" w:cs="Times New Roman"/>
          <w:i w:val="0"/>
          <w:sz w:val="24"/>
          <w:szCs w:val="24"/>
          <w:lang w:val="fr-CA"/>
        </w:rPr>
        <w:t xml:space="preserve"> du biphényle et de l’inconnu #27 dans la solution d’ÉtOAc : Hexane 2 :8</w:t>
      </w:r>
    </w:p>
    <w:p w:rsidR="00E11A8A" w:rsidRDefault="00E11A8A" w:rsidP="00B632F2">
      <w:pPr>
        <w:pStyle w:val="Titre4"/>
        <w:rPr>
          <w:rFonts w:ascii="Times New Roman" w:hAnsi="Times New Roman" w:cs="Times New Roman"/>
          <w:i w:val="0"/>
          <w:sz w:val="24"/>
          <w:szCs w:val="24"/>
          <w:lang w:val="fr-CA"/>
        </w:rPr>
      </w:pPr>
      <w:r>
        <w:rPr>
          <w:noProof/>
        </w:rPr>
        <w:drawing>
          <wp:anchor distT="0" distB="0" distL="114300" distR="114300" simplePos="0" relativeHeight="251659264" behindDoc="0" locked="0" layoutInCell="1" allowOverlap="1" wp14:anchorId="7A50D37B">
            <wp:simplePos x="0" y="0"/>
            <wp:positionH relativeFrom="margin">
              <wp:posOffset>-62860</wp:posOffset>
            </wp:positionH>
            <wp:positionV relativeFrom="paragraph">
              <wp:posOffset>47577</wp:posOffset>
            </wp:positionV>
            <wp:extent cx="3441700" cy="2324100"/>
            <wp:effectExtent l="0" t="0" r="635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41700" cy="2324100"/>
                    </a:xfrm>
                    <a:prstGeom prst="rect">
                      <a:avLst/>
                    </a:prstGeom>
                  </pic:spPr>
                </pic:pic>
              </a:graphicData>
            </a:graphic>
            <wp14:sizeRelH relativeFrom="page">
              <wp14:pctWidth>0</wp14:pctWidth>
            </wp14:sizeRelH>
            <wp14:sizeRelV relativeFrom="page">
              <wp14:pctHeight>0</wp14:pctHeight>
            </wp14:sizeRelV>
          </wp:anchor>
        </w:drawing>
      </w: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E11A8A" w:rsidRDefault="00E11A8A" w:rsidP="00B632F2">
      <w:pPr>
        <w:pStyle w:val="Titre4"/>
        <w:rPr>
          <w:rFonts w:ascii="Times New Roman" w:hAnsi="Times New Roman" w:cs="Times New Roman"/>
          <w:i w:val="0"/>
          <w:sz w:val="24"/>
          <w:szCs w:val="24"/>
          <w:lang w:val="fr-CA"/>
        </w:rPr>
      </w:pPr>
    </w:p>
    <w:p w:rsidR="00B632F2" w:rsidRDefault="00B632F2" w:rsidP="00B632F2">
      <w:pPr>
        <w:pStyle w:val="Titre4"/>
        <w:rPr>
          <w:rFonts w:ascii="Times New Roman" w:hAnsi="Times New Roman" w:cs="Times New Roman"/>
          <w:i w:val="0"/>
          <w:sz w:val="24"/>
          <w:szCs w:val="24"/>
          <w:lang w:val="fr-CA"/>
        </w:rPr>
      </w:pPr>
      <w:r w:rsidRPr="00B632F2">
        <w:rPr>
          <w:rFonts w:ascii="Times New Roman" w:hAnsi="Times New Roman" w:cs="Times New Roman"/>
          <w:i w:val="0"/>
          <w:sz w:val="24"/>
          <w:szCs w:val="24"/>
          <w:lang w:val="fr-CA"/>
        </w:rPr>
        <w:t xml:space="preserve">Figure 2 : </w:t>
      </w:r>
      <w:r w:rsidR="00E11A8A">
        <w:rPr>
          <w:rFonts w:ascii="Times New Roman" w:hAnsi="Times New Roman" w:cs="Times New Roman"/>
          <w:i w:val="0"/>
          <w:sz w:val="24"/>
          <w:szCs w:val="24"/>
          <w:lang w:val="fr-CA"/>
        </w:rPr>
        <w:t>CCM de l’é</w:t>
      </w:r>
      <w:r w:rsidRPr="00B632F2">
        <w:rPr>
          <w:rFonts w:ascii="Times New Roman" w:hAnsi="Times New Roman" w:cs="Times New Roman"/>
          <w:i w:val="0"/>
          <w:sz w:val="24"/>
          <w:szCs w:val="24"/>
          <w:lang w:val="fr-CA"/>
        </w:rPr>
        <w:t xml:space="preserve">lution </w:t>
      </w:r>
      <w:r w:rsidR="00940250">
        <w:rPr>
          <w:rFonts w:ascii="Times New Roman" w:hAnsi="Times New Roman" w:cs="Times New Roman"/>
          <w:i w:val="0"/>
          <w:sz w:val="24"/>
          <w:szCs w:val="24"/>
          <w:lang w:val="fr-CA"/>
        </w:rPr>
        <w:t>du</w:t>
      </w:r>
      <w:r w:rsidR="00940250" w:rsidRPr="00B632F2">
        <w:rPr>
          <w:rFonts w:ascii="Times New Roman" w:hAnsi="Times New Roman" w:cs="Times New Roman"/>
          <w:i w:val="0"/>
          <w:sz w:val="24"/>
          <w:szCs w:val="24"/>
          <w:lang w:val="fr-CA"/>
        </w:rPr>
        <w:t xml:space="preserve"> benzophénone</w:t>
      </w:r>
      <w:r w:rsidRPr="00B632F2">
        <w:rPr>
          <w:rFonts w:ascii="Times New Roman" w:hAnsi="Times New Roman" w:cs="Times New Roman"/>
          <w:i w:val="0"/>
          <w:sz w:val="24"/>
          <w:szCs w:val="24"/>
          <w:lang w:val="fr-CA"/>
        </w:rPr>
        <w:t xml:space="preserve"> et de l’inconnu #27 dans la solution d’ÉtOAc : Hexane 2 :8</w:t>
      </w:r>
    </w:p>
    <w:p w:rsidR="00E67503" w:rsidRDefault="00E11A8A" w:rsidP="00E67503">
      <w:pPr>
        <w:rPr>
          <w:rFonts w:ascii="Times New Roman" w:hAnsi="Times New Roman" w:cs="Times New Roman"/>
          <w:u w:val="single"/>
          <w:lang w:val="fr-CA"/>
        </w:rPr>
      </w:pPr>
      <w:r>
        <w:rPr>
          <w:noProof/>
        </w:rPr>
        <w:drawing>
          <wp:anchor distT="0" distB="0" distL="114300" distR="114300" simplePos="0" relativeHeight="251658240" behindDoc="0" locked="0" layoutInCell="1" allowOverlap="1" wp14:anchorId="0A6D7246">
            <wp:simplePos x="0" y="0"/>
            <wp:positionH relativeFrom="margin">
              <wp:posOffset>-48895</wp:posOffset>
            </wp:positionH>
            <wp:positionV relativeFrom="paragraph">
              <wp:posOffset>101600</wp:posOffset>
            </wp:positionV>
            <wp:extent cx="3470910" cy="2372995"/>
            <wp:effectExtent l="0" t="0" r="0" b="825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70910" cy="2372995"/>
                    </a:xfrm>
                    <a:prstGeom prst="rect">
                      <a:avLst/>
                    </a:prstGeom>
                  </pic:spPr>
                </pic:pic>
              </a:graphicData>
            </a:graphic>
            <wp14:sizeRelH relativeFrom="page">
              <wp14:pctWidth>0</wp14:pctWidth>
            </wp14:sizeRelH>
            <wp14:sizeRelV relativeFrom="page">
              <wp14:pctHeight>0</wp14:pctHeight>
            </wp14:sizeRelV>
          </wp:anchor>
        </w:drawing>
      </w:r>
    </w:p>
    <w:p w:rsidR="003C7F19" w:rsidRDefault="003C7F19" w:rsidP="00E67503">
      <w:pPr>
        <w:rPr>
          <w:rFonts w:ascii="Times New Roman" w:hAnsi="Times New Roman" w:cs="Times New Roman"/>
          <w:u w:val="single"/>
          <w:lang w:val="fr-CA"/>
        </w:rPr>
      </w:pPr>
    </w:p>
    <w:p w:rsidR="003C7F19" w:rsidRDefault="003C7F19" w:rsidP="00E67503">
      <w:pPr>
        <w:rPr>
          <w:rFonts w:ascii="Times New Roman" w:hAnsi="Times New Roman" w:cs="Times New Roman"/>
          <w:u w:val="single"/>
          <w:lang w:val="fr-CA"/>
        </w:rPr>
      </w:pPr>
    </w:p>
    <w:p w:rsidR="003C7F19" w:rsidRDefault="003C7F19" w:rsidP="00E67503">
      <w:pPr>
        <w:rPr>
          <w:rFonts w:ascii="Times New Roman" w:hAnsi="Times New Roman" w:cs="Times New Roman"/>
          <w:u w:val="single"/>
          <w:lang w:val="fr-CA"/>
        </w:rPr>
      </w:pPr>
    </w:p>
    <w:p w:rsidR="00940250" w:rsidRDefault="00940250" w:rsidP="00940250">
      <w:pPr>
        <w:rPr>
          <w:rFonts w:ascii="Times New Roman" w:hAnsi="Times New Roman" w:cs="Times New Roman"/>
          <w:u w:val="single"/>
          <w:lang w:val="fr-CA"/>
        </w:rPr>
      </w:pPr>
    </w:p>
    <w:p w:rsidR="00940250" w:rsidRDefault="00940250" w:rsidP="00940250">
      <w:pPr>
        <w:rPr>
          <w:rFonts w:ascii="Times New Roman" w:hAnsi="Times New Roman" w:cs="Times New Roman"/>
          <w:u w:val="single"/>
          <w:lang w:val="fr-CA"/>
        </w:rPr>
      </w:pPr>
    </w:p>
    <w:p w:rsidR="00940250" w:rsidRDefault="00940250" w:rsidP="00940250">
      <w:pPr>
        <w:rPr>
          <w:rFonts w:ascii="Times New Roman" w:hAnsi="Times New Roman" w:cs="Times New Roman"/>
          <w:u w:val="single"/>
          <w:lang w:val="fr-CA"/>
        </w:rPr>
      </w:pPr>
    </w:p>
    <w:p w:rsidR="00940250" w:rsidRDefault="00940250" w:rsidP="00940250">
      <w:pPr>
        <w:rPr>
          <w:rFonts w:ascii="Times New Roman" w:hAnsi="Times New Roman" w:cs="Times New Roman"/>
          <w:u w:val="single"/>
          <w:lang w:val="fr-CA"/>
        </w:rPr>
      </w:pPr>
    </w:p>
    <w:p w:rsidR="00940250" w:rsidRDefault="00940250" w:rsidP="00940250">
      <w:pPr>
        <w:rPr>
          <w:rFonts w:ascii="Times New Roman" w:hAnsi="Times New Roman" w:cs="Times New Roman"/>
          <w:u w:val="single"/>
          <w:lang w:val="fr-CA"/>
        </w:rPr>
      </w:pPr>
    </w:p>
    <w:p w:rsidR="00E669C2" w:rsidRDefault="00E669C2" w:rsidP="00940250">
      <w:pPr>
        <w:rPr>
          <w:rFonts w:ascii="Times New Roman" w:hAnsi="Times New Roman" w:cs="Times New Roman"/>
          <w:u w:val="single"/>
          <w:lang w:val="fr-CA"/>
        </w:rPr>
      </w:pPr>
    </w:p>
    <w:p w:rsidR="00860436" w:rsidRPr="00523573" w:rsidRDefault="00860436" w:rsidP="00860436">
      <w:pPr>
        <w:pStyle w:val="Titre3"/>
        <w:rPr>
          <w:rFonts w:ascii="Times New Roman" w:hAnsi="Times New Roman" w:cs="Times New Roman"/>
          <w:lang w:val="fr-CA"/>
        </w:rPr>
      </w:pPr>
      <w:bookmarkStart w:id="7" w:name="_Toc504562957"/>
      <w:r w:rsidRPr="001974A6">
        <w:rPr>
          <w:rFonts w:ascii="Times New Roman" w:hAnsi="Times New Roman" w:cs="Times New Roman"/>
          <w:lang w:val="fr-CA"/>
        </w:rPr>
        <w:lastRenderedPageBreak/>
        <w:t xml:space="preserve">Tableau 4 : Résultats des valeurs de Rf pour la partie </w:t>
      </w:r>
      <w:r>
        <w:rPr>
          <w:rFonts w:ascii="Times New Roman" w:hAnsi="Times New Roman" w:cs="Times New Roman"/>
          <w:lang w:val="fr-CA"/>
        </w:rPr>
        <w:t>A</w:t>
      </w:r>
      <w:r w:rsidRPr="001974A6">
        <w:rPr>
          <w:rFonts w:ascii="Times New Roman" w:hAnsi="Times New Roman" w:cs="Times New Roman"/>
          <w:lang w:val="fr-CA"/>
        </w:rPr>
        <w:t xml:space="preserve"> (solution= </w:t>
      </w:r>
      <w:r>
        <w:rPr>
          <w:rFonts w:ascii="Times New Roman" w:hAnsi="Times New Roman" w:cs="Times New Roman"/>
          <w:lang w:val="fr-CA"/>
        </w:rPr>
        <w:t>ÉtOAc</w:t>
      </w:r>
      <w:r w:rsidR="009F5569">
        <w:rPr>
          <w:rFonts w:ascii="Times New Roman" w:hAnsi="Times New Roman" w:cs="Times New Roman"/>
          <w:lang w:val="fr-CA"/>
        </w:rPr>
        <w:t> : Hexane</w:t>
      </w:r>
      <w:r>
        <w:rPr>
          <w:rFonts w:ascii="Times New Roman" w:hAnsi="Times New Roman" w:cs="Times New Roman"/>
          <w:lang w:val="fr-CA"/>
        </w:rPr>
        <w:t xml:space="preserve"> 2 :8</w:t>
      </w:r>
      <w:r w:rsidRPr="001974A6">
        <w:rPr>
          <w:rFonts w:ascii="Times New Roman" w:hAnsi="Times New Roman" w:cs="Times New Roman"/>
          <w:lang w:val="fr-CA"/>
        </w:rPr>
        <w:t>)</w:t>
      </w:r>
      <w:bookmarkEnd w:id="7"/>
    </w:p>
    <w:tbl>
      <w:tblPr>
        <w:tblStyle w:val="Grilledutableau"/>
        <w:tblW w:w="0" w:type="auto"/>
        <w:tblLook w:val="04A0" w:firstRow="1" w:lastRow="0" w:firstColumn="1" w:lastColumn="0" w:noHBand="0" w:noVBand="1"/>
      </w:tblPr>
      <w:tblGrid>
        <w:gridCol w:w="3116"/>
        <w:gridCol w:w="3117"/>
        <w:gridCol w:w="3117"/>
      </w:tblGrid>
      <w:tr w:rsidR="00860436" w:rsidTr="00BB62A1">
        <w:tc>
          <w:tcPr>
            <w:tcW w:w="3116"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Numéro du point</w:t>
            </w:r>
          </w:p>
        </w:tc>
        <w:tc>
          <w:tcPr>
            <w:tcW w:w="6234" w:type="dxa"/>
            <w:gridSpan w:val="2"/>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Références</w:t>
            </w:r>
          </w:p>
        </w:tc>
      </w:tr>
      <w:tr w:rsidR="00860436" w:rsidTr="00BB62A1">
        <w:tc>
          <w:tcPr>
            <w:tcW w:w="3116" w:type="dxa"/>
            <w:vAlign w:val="center"/>
          </w:tcPr>
          <w:p w:rsidR="00860436" w:rsidRPr="001974A6" w:rsidRDefault="00860436" w:rsidP="00BB62A1">
            <w:pPr>
              <w:jc w:val="center"/>
              <w:rPr>
                <w:rFonts w:ascii="Times New Roman" w:hAnsi="Times New Roman" w:cs="Times New Roman"/>
                <w:sz w:val="24"/>
                <w:szCs w:val="24"/>
                <w:lang w:val="fr-CA"/>
              </w:rPr>
            </w:pP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Biphényle</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Benzophénone</w:t>
            </w:r>
          </w:p>
        </w:tc>
      </w:tr>
      <w:tr w:rsidR="00860436" w:rsidTr="00BB62A1">
        <w:tc>
          <w:tcPr>
            <w:tcW w:w="3116"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1</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84</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,64</w:t>
            </w:r>
          </w:p>
        </w:tc>
      </w:tr>
      <w:tr w:rsidR="00860436" w:rsidTr="00BB62A1">
        <w:tc>
          <w:tcPr>
            <w:tcW w:w="3116"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2</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84</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,64</w:t>
            </w:r>
          </w:p>
        </w:tc>
      </w:tr>
      <w:tr w:rsidR="00860436" w:rsidTr="00BB62A1">
        <w:tc>
          <w:tcPr>
            <w:tcW w:w="3116"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3</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,66</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,64</w:t>
            </w:r>
          </w:p>
        </w:tc>
      </w:tr>
      <w:tr w:rsidR="00860436" w:rsidTr="00BB62A1">
        <w:tc>
          <w:tcPr>
            <w:tcW w:w="3116"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4</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r w:rsidR="009F5569">
              <w:rPr>
                <w:rFonts w:ascii="Times New Roman" w:hAnsi="Times New Roman" w:cs="Times New Roman"/>
                <w:sz w:val="24"/>
                <w:szCs w:val="24"/>
                <w:lang w:val="fr-CA"/>
              </w:rPr>
              <w:t>,66</w:t>
            </w:r>
          </w:p>
        </w:tc>
        <w:tc>
          <w:tcPr>
            <w:tcW w:w="3117" w:type="dxa"/>
            <w:vAlign w:val="center"/>
          </w:tcPr>
          <w:p w:rsidR="00860436" w:rsidRPr="001974A6" w:rsidRDefault="00860436"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w:t>
            </w:r>
          </w:p>
        </w:tc>
      </w:tr>
    </w:tbl>
    <w:p w:rsidR="00860436" w:rsidRDefault="00860436" w:rsidP="00DC5CD5">
      <w:pPr>
        <w:pStyle w:val="Titre3"/>
        <w:rPr>
          <w:rFonts w:ascii="Times New Roman" w:hAnsi="Times New Roman" w:cs="Times New Roman"/>
          <w:b/>
          <w:u w:val="single"/>
          <w:lang w:val="fr-CA"/>
        </w:rPr>
      </w:pPr>
    </w:p>
    <w:p w:rsidR="00E669C2" w:rsidRPr="00DC5CD5" w:rsidRDefault="009725E7" w:rsidP="00DC5CD5">
      <w:pPr>
        <w:pStyle w:val="Titre3"/>
        <w:rPr>
          <w:rFonts w:ascii="Times New Roman" w:hAnsi="Times New Roman" w:cs="Times New Roman"/>
          <w:b/>
          <w:u w:val="single"/>
          <w:lang w:val="fr-CA"/>
        </w:rPr>
      </w:pPr>
      <w:bookmarkStart w:id="8" w:name="_Toc504562958"/>
      <w:r w:rsidRPr="00DC5CD5">
        <w:rPr>
          <w:rFonts w:ascii="Times New Roman" w:hAnsi="Times New Roman" w:cs="Times New Roman"/>
          <w:b/>
          <w:u w:val="single"/>
          <w:lang w:val="fr-CA"/>
        </w:rPr>
        <w:t>PARTIE B</w:t>
      </w:r>
      <w:r w:rsidR="004D408D" w:rsidRPr="00DC5CD5">
        <w:rPr>
          <w:rFonts w:ascii="Times New Roman" w:hAnsi="Times New Roman" w:cs="Times New Roman"/>
          <w:b/>
          <w:u w:val="single"/>
          <w:lang w:val="fr-CA"/>
        </w:rPr>
        <w:t> : Effet du solvant sur la CCM</w:t>
      </w:r>
      <w:bookmarkEnd w:id="8"/>
    </w:p>
    <w:p w:rsidR="009725E7" w:rsidRPr="00DC5CD5" w:rsidRDefault="009725E7" w:rsidP="00DC5CD5">
      <w:pPr>
        <w:pStyle w:val="Titre4"/>
        <w:rPr>
          <w:rFonts w:ascii="Times New Roman" w:hAnsi="Times New Roman" w:cs="Times New Roman"/>
          <w:i w:val="0"/>
          <w:sz w:val="24"/>
          <w:szCs w:val="24"/>
          <w:lang w:val="fr-CA"/>
        </w:rPr>
      </w:pPr>
      <w:r w:rsidRPr="00DC5CD5">
        <w:rPr>
          <w:rFonts w:ascii="Times New Roman" w:hAnsi="Times New Roman" w:cs="Times New Roman"/>
          <w:i w:val="0"/>
          <w:sz w:val="24"/>
          <w:szCs w:val="24"/>
          <w:lang w:val="fr-CA"/>
        </w:rPr>
        <w:t xml:space="preserve">Figure 3 : </w:t>
      </w:r>
      <w:r w:rsidR="00DC5CD5" w:rsidRPr="00DC5CD5">
        <w:rPr>
          <w:rFonts w:ascii="Times New Roman" w:hAnsi="Times New Roman" w:cs="Times New Roman"/>
          <w:i w:val="0"/>
          <w:sz w:val="24"/>
          <w:szCs w:val="24"/>
          <w:lang w:val="fr-CA"/>
        </w:rPr>
        <w:t>CCM de l’é</w:t>
      </w:r>
      <w:r w:rsidRPr="00DC5CD5">
        <w:rPr>
          <w:rFonts w:ascii="Times New Roman" w:hAnsi="Times New Roman" w:cs="Times New Roman"/>
          <w:i w:val="0"/>
          <w:sz w:val="24"/>
          <w:szCs w:val="24"/>
          <w:lang w:val="fr-CA"/>
        </w:rPr>
        <w:t>lution du biphényle et de l’inconnu #27 dans la solution d’acétate d’éthyle</w:t>
      </w:r>
    </w:p>
    <w:p w:rsidR="009725E7" w:rsidRDefault="003A0FFC" w:rsidP="009725E7">
      <w:pPr>
        <w:rPr>
          <w:lang w:val="fr-CA"/>
        </w:rPr>
      </w:pPr>
      <w:r>
        <w:rPr>
          <w:noProof/>
        </w:rPr>
        <w:drawing>
          <wp:anchor distT="0" distB="0" distL="114300" distR="114300" simplePos="0" relativeHeight="251661312" behindDoc="0" locked="0" layoutInCell="1" allowOverlap="1" wp14:anchorId="67B69947">
            <wp:simplePos x="0" y="0"/>
            <wp:positionH relativeFrom="margin">
              <wp:align>left</wp:align>
            </wp:positionH>
            <wp:positionV relativeFrom="paragraph">
              <wp:posOffset>7145</wp:posOffset>
            </wp:positionV>
            <wp:extent cx="3448195" cy="2239473"/>
            <wp:effectExtent l="0" t="0" r="0" b="889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48195" cy="2239473"/>
                    </a:xfrm>
                    <a:prstGeom prst="rect">
                      <a:avLst/>
                    </a:prstGeom>
                  </pic:spPr>
                </pic:pic>
              </a:graphicData>
            </a:graphic>
            <wp14:sizeRelH relativeFrom="page">
              <wp14:pctWidth>0</wp14:pctWidth>
            </wp14:sizeRelH>
            <wp14:sizeRelV relativeFrom="page">
              <wp14:pctHeight>0</wp14:pctHeight>
            </wp14:sizeRelV>
          </wp:anchor>
        </w:drawing>
      </w: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4D408D" w:rsidRDefault="004D408D" w:rsidP="004D408D">
      <w:pPr>
        <w:pStyle w:val="Titre4"/>
        <w:rPr>
          <w:rFonts w:ascii="Times New Roman" w:hAnsi="Times New Roman" w:cs="Times New Roman"/>
          <w:i w:val="0"/>
          <w:sz w:val="24"/>
          <w:szCs w:val="24"/>
          <w:lang w:val="fr-CA"/>
        </w:rPr>
      </w:pPr>
      <w:r w:rsidRPr="004D408D">
        <w:rPr>
          <w:rFonts w:ascii="Times New Roman" w:hAnsi="Times New Roman" w:cs="Times New Roman"/>
          <w:i w:val="0"/>
          <w:sz w:val="24"/>
          <w:szCs w:val="24"/>
          <w:lang w:val="fr-CA"/>
        </w:rPr>
        <w:t xml:space="preserve">Figure 4 : </w:t>
      </w:r>
      <w:r w:rsidR="003A0FFC">
        <w:rPr>
          <w:rFonts w:ascii="Times New Roman" w:hAnsi="Times New Roman" w:cs="Times New Roman"/>
          <w:i w:val="0"/>
          <w:sz w:val="24"/>
          <w:szCs w:val="24"/>
          <w:lang w:val="fr-CA"/>
        </w:rPr>
        <w:t>CCM de l’é</w:t>
      </w:r>
      <w:r w:rsidRPr="004D408D">
        <w:rPr>
          <w:rFonts w:ascii="Times New Roman" w:hAnsi="Times New Roman" w:cs="Times New Roman"/>
          <w:i w:val="0"/>
          <w:sz w:val="24"/>
          <w:szCs w:val="24"/>
          <w:lang w:val="fr-CA"/>
        </w:rPr>
        <w:t xml:space="preserve">lution du </w:t>
      </w:r>
      <w:r w:rsidR="003A0FFC">
        <w:rPr>
          <w:rFonts w:ascii="Times New Roman" w:hAnsi="Times New Roman" w:cs="Times New Roman"/>
          <w:i w:val="0"/>
          <w:sz w:val="24"/>
          <w:szCs w:val="24"/>
          <w:lang w:val="fr-CA"/>
        </w:rPr>
        <w:t>benzophénone</w:t>
      </w:r>
      <w:r w:rsidRPr="004D408D">
        <w:rPr>
          <w:rFonts w:ascii="Times New Roman" w:hAnsi="Times New Roman" w:cs="Times New Roman"/>
          <w:i w:val="0"/>
          <w:sz w:val="24"/>
          <w:szCs w:val="24"/>
          <w:lang w:val="fr-CA"/>
        </w:rPr>
        <w:t xml:space="preserve"> et de l’inconnu #27 dans la solution d’acétate d’éthyle</w:t>
      </w:r>
    </w:p>
    <w:p w:rsidR="00DC5CD5" w:rsidRPr="00DC5CD5" w:rsidRDefault="003A0FFC" w:rsidP="00DC5CD5">
      <w:pPr>
        <w:rPr>
          <w:lang w:val="fr-CA"/>
        </w:rPr>
      </w:pPr>
      <w:r>
        <w:rPr>
          <w:noProof/>
        </w:rPr>
        <w:drawing>
          <wp:anchor distT="0" distB="0" distL="114300" distR="114300" simplePos="0" relativeHeight="251660288" behindDoc="0" locked="0" layoutInCell="1" allowOverlap="1" wp14:anchorId="49CFDAD7">
            <wp:simplePos x="0" y="0"/>
            <wp:positionH relativeFrom="column">
              <wp:posOffset>-7159</wp:posOffset>
            </wp:positionH>
            <wp:positionV relativeFrom="paragraph">
              <wp:posOffset>6350</wp:posOffset>
            </wp:positionV>
            <wp:extent cx="3413295" cy="2256246"/>
            <wp:effectExtent l="0" t="0" r="0" b="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13295" cy="2256246"/>
                    </a:xfrm>
                    <a:prstGeom prst="rect">
                      <a:avLst/>
                    </a:prstGeom>
                  </pic:spPr>
                </pic:pic>
              </a:graphicData>
            </a:graphic>
            <wp14:sizeRelH relativeFrom="page">
              <wp14:pctWidth>0</wp14:pctWidth>
            </wp14:sizeRelH>
            <wp14:sizeRelV relativeFrom="page">
              <wp14:pctHeight>0</wp14:pctHeight>
            </wp14:sizeRelV>
          </wp:anchor>
        </w:drawing>
      </w: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3A0FFC" w:rsidRDefault="003A0FFC" w:rsidP="004D408D">
      <w:pPr>
        <w:pStyle w:val="Titre4"/>
        <w:rPr>
          <w:rFonts w:ascii="Times New Roman" w:hAnsi="Times New Roman" w:cs="Times New Roman"/>
          <w:i w:val="0"/>
          <w:sz w:val="24"/>
          <w:szCs w:val="24"/>
          <w:lang w:val="fr-CA"/>
        </w:rPr>
      </w:pPr>
    </w:p>
    <w:p w:rsidR="00523573" w:rsidRDefault="00523573" w:rsidP="00523573">
      <w:pPr>
        <w:spacing w:after="0"/>
        <w:rPr>
          <w:lang w:val="fr-CA"/>
        </w:rPr>
      </w:pPr>
    </w:p>
    <w:p w:rsidR="00860436" w:rsidRDefault="00860436" w:rsidP="00523573">
      <w:pPr>
        <w:pStyle w:val="Titre3"/>
        <w:rPr>
          <w:rFonts w:ascii="Times New Roman" w:hAnsi="Times New Roman" w:cs="Times New Roman"/>
          <w:lang w:val="fr-CA"/>
        </w:rPr>
      </w:pPr>
    </w:p>
    <w:p w:rsidR="00860436" w:rsidRDefault="00860436" w:rsidP="00860436">
      <w:pPr>
        <w:rPr>
          <w:lang w:val="fr-CA"/>
        </w:rPr>
      </w:pPr>
    </w:p>
    <w:p w:rsidR="00860436" w:rsidRPr="00860436" w:rsidRDefault="00860436" w:rsidP="00860436">
      <w:pPr>
        <w:rPr>
          <w:lang w:val="fr-CA"/>
        </w:rPr>
      </w:pPr>
    </w:p>
    <w:p w:rsidR="00523573" w:rsidRPr="00523573" w:rsidRDefault="00523573" w:rsidP="00523573">
      <w:pPr>
        <w:pStyle w:val="Titre3"/>
        <w:rPr>
          <w:rFonts w:ascii="Times New Roman" w:hAnsi="Times New Roman" w:cs="Times New Roman"/>
          <w:lang w:val="fr-CA"/>
        </w:rPr>
      </w:pPr>
      <w:bookmarkStart w:id="9" w:name="_Toc504562959"/>
      <w:r w:rsidRPr="001974A6">
        <w:rPr>
          <w:rFonts w:ascii="Times New Roman" w:hAnsi="Times New Roman" w:cs="Times New Roman"/>
          <w:lang w:val="fr-CA"/>
        </w:rPr>
        <w:lastRenderedPageBreak/>
        <w:t>Tableau 4 : Résultats des valeurs de Rf pour la partie B (solution= acétate d’éthyle)</w:t>
      </w:r>
      <w:bookmarkEnd w:id="9"/>
    </w:p>
    <w:tbl>
      <w:tblPr>
        <w:tblStyle w:val="Grilledutableau"/>
        <w:tblpPr w:leftFromText="180" w:rightFromText="180" w:vertAnchor="text" w:horzAnchor="margin" w:tblpY="135"/>
        <w:tblW w:w="0" w:type="auto"/>
        <w:tblLook w:val="04A0" w:firstRow="1" w:lastRow="0" w:firstColumn="1" w:lastColumn="0" w:noHBand="0" w:noVBand="1"/>
      </w:tblPr>
      <w:tblGrid>
        <w:gridCol w:w="3116"/>
        <w:gridCol w:w="3117"/>
        <w:gridCol w:w="3117"/>
      </w:tblGrid>
      <w:tr w:rsidR="00860436" w:rsidTr="00860436">
        <w:tc>
          <w:tcPr>
            <w:tcW w:w="3116"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Numéro du point</w:t>
            </w:r>
          </w:p>
        </w:tc>
        <w:tc>
          <w:tcPr>
            <w:tcW w:w="6234" w:type="dxa"/>
            <w:gridSpan w:val="2"/>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Références</w:t>
            </w:r>
          </w:p>
        </w:tc>
      </w:tr>
      <w:tr w:rsidR="00860436" w:rsidTr="00860436">
        <w:tc>
          <w:tcPr>
            <w:tcW w:w="3116" w:type="dxa"/>
            <w:vAlign w:val="center"/>
          </w:tcPr>
          <w:p w:rsidR="00860436" w:rsidRPr="001974A6" w:rsidRDefault="00860436" w:rsidP="00860436">
            <w:pPr>
              <w:jc w:val="center"/>
              <w:rPr>
                <w:rFonts w:ascii="Times New Roman" w:hAnsi="Times New Roman" w:cs="Times New Roman"/>
                <w:sz w:val="24"/>
                <w:szCs w:val="24"/>
                <w:lang w:val="fr-CA"/>
              </w:rPr>
            </w:pP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Biphényle</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Benzophénone</w:t>
            </w:r>
          </w:p>
        </w:tc>
      </w:tr>
      <w:tr w:rsidR="00860436" w:rsidTr="00860436">
        <w:tc>
          <w:tcPr>
            <w:tcW w:w="3116"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1</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0,89</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0,95</w:t>
            </w:r>
          </w:p>
        </w:tc>
      </w:tr>
      <w:tr w:rsidR="00860436" w:rsidTr="00860436">
        <w:tc>
          <w:tcPr>
            <w:tcW w:w="3116"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2</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0,89</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0,95</w:t>
            </w:r>
          </w:p>
        </w:tc>
      </w:tr>
      <w:tr w:rsidR="00860436" w:rsidTr="00860436">
        <w:tc>
          <w:tcPr>
            <w:tcW w:w="3116"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3</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0,89</w:t>
            </w:r>
          </w:p>
        </w:tc>
        <w:tc>
          <w:tcPr>
            <w:tcW w:w="3117" w:type="dxa"/>
            <w:vAlign w:val="center"/>
          </w:tcPr>
          <w:p w:rsidR="00860436" w:rsidRPr="001974A6" w:rsidRDefault="00860436" w:rsidP="00860436">
            <w:pPr>
              <w:jc w:val="center"/>
              <w:rPr>
                <w:rFonts w:ascii="Times New Roman" w:hAnsi="Times New Roman" w:cs="Times New Roman"/>
                <w:sz w:val="24"/>
                <w:szCs w:val="24"/>
                <w:lang w:val="fr-CA"/>
              </w:rPr>
            </w:pPr>
            <w:r>
              <w:rPr>
                <w:rFonts w:ascii="Times New Roman" w:hAnsi="Times New Roman" w:cs="Times New Roman"/>
                <w:sz w:val="24"/>
                <w:szCs w:val="24"/>
                <w:lang w:val="fr-CA"/>
              </w:rPr>
              <w:t>0,95</w:t>
            </w:r>
          </w:p>
        </w:tc>
      </w:tr>
    </w:tbl>
    <w:p w:rsidR="00860436" w:rsidRDefault="00860436" w:rsidP="004D408D">
      <w:pPr>
        <w:pStyle w:val="Titre4"/>
        <w:rPr>
          <w:rFonts w:ascii="Times New Roman" w:hAnsi="Times New Roman" w:cs="Times New Roman"/>
          <w:i w:val="0"/>
          <w:sz w:val="24"/>
          <w:szCs w:val="24"/>
          <w:lang w:val="fr-CA"/>
        </w:rPr>
      </w:pPr>
    </w:p>
    <w:p w:rsidR="004D408D" w:rsidRDefault="004D408D" w:rsidP="004D408D">
      <w:pPr>
        <w:pStyle w:val="Titre4"/>
        <w:rPr>
          <w:rFonts w:ascii="Times New Roman" w:hAnsi="Times New Roman" w:cs="Times New Roman"/>
          <w:i w:val="0"/>
          <w:sz w:val="24"/>
          <w:szCs w:val="24"/>
          <w:lang w:val="fr-CA"/>
        </w:rPr>
      </w:pPr>
      <w:r w:rsidRPr="004D408D">
        <w:rPr>
          <w:rFonts w:ascii="Times New Roman" w:hAnsi="Times New Roman" w:cs="Times New Roman"/>
          <w:i w:val="0"/>
          <w:sz w:val="24"/>
          <w:szCs w:val="24"/>
          <w:lang w:val="fr-CA"/>
        </w:rPr>
        <w:t xml:space="preserve">Figure 5 : </w:t>
      </w:r>
      <w:r w:rsidR="00F80CF1">
        <w:rPr>
          <w:rFonts w:ascii="Times New Roman" w:hAnsi="Times New Roman" w:cs="Times New Roman"/>
          <w:i w:val="0"/>
          <w:sz w:val="24"/>
          <w:szCs w:val="24"/>
          <w:lang w:val="fr-CA"/>
        </w:rPr>
        <w:t>CCM de l’é</w:t>
      </w:r>
      <w:r w:rsidRPr="004D408D">
        <w:rPr>
          <w:rFonts w:ascii="Times New Roman" w:hAnsi="Times New Roman" w:cs="Times New Roman"/>
          <w:i w:val="0"/>
          <w:sz w:val="24"/>
          <w:szCs w:val="24"/>
          <w:lang w:val="fr-CA"/>
        </w:rPr>
        <w:t>lution du biphényle et de l’inconnu #27 dans la solution d’hexane</w:t>
      </w:r>
    </w:p>
    <w:p w:rsidR="004D408D" w:rsidRPr="003A0FFC" w:rsidRDefault="00F80CF1" w:rsidP="004D408D">
      <w:pPr>
        <w:rPr>
          <w:lang w:val="fr-CA"/>
        </w:rPr>
      </w:pPr>
      <w:r>
        <w:rPr>
          <w:noProof/>
        </w:rPr>
        <w:drawing>
          <wp:inline distT="0" distB="0" distL="0" distR="0" wp14:anchorId="4BC97D38" wp14:editId="2097EF6F">
            <wp:extent cx="3631897" cy="2247609"/>
            <wp:effectExtent l="0" t="0" r="6985" b="63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85053" cy="2280505"/>
                    </a:xfrm>
                    <a:prstGeom prst="rect">
                      <a:avLst/>
                    </a:prstGeom>
                  </pic:spPr>
                </pic:pic>
              </a:graphicData>
            </a:graphic>
          </wp:inline>
        </w:drawing>
      </w:r>
    </w:p>
    <w:p w:rsidR="00C2008C" w:rsidRDefault="00C2008C" w:rsidP="00C2008C">
      <w:pPr>
        <w:pStyle w:val="Titre4"/>
        <w:rPr>
          <w:rFonts w:ascii="Times New Roman" w:hAnsi="Times New Roman" w:cs="Times New Roman"/>
          <w:i w:val="0"/>
          <w:sz w:val="24"/>
          <w:szCs w:val="24"/>
          <w:lang w:val="fr-CA"/>
        </w:rPr>
      </w:pPr>
      <w:r w:rsidRPr="00C2008C">
        <w:rPr>
          <w:rFonts w:ascii="Times New Roman" w:hAnsi="Times New Roman" w:cs="Times New Roman"/>
          <w:i w:val="0"/>
          <w:sz w:val="24"/>
          <w:szCs w:val="24"/>
          <w:lang w:val="fr-CA"/>
        </w:rPr>
        <w:t xml:space="preserve">Figure </w:t>
      </w:r>
      <w:r w:rsidR="00861C1A">
        <w:rPr>
          <w:rFonts w:ascii="Times New Roman" w:hAnsi="Times New Roman" w:cs="Times New Roman"/>
          <w:i w:val="0"/>
          <w:sz w:val="24"/>
          <w:szCs w:val="24"/>
          <w:lang w:val="fr-CA"/>
        </w:rPr>
        <w:t>6</w:t>
      </w:r>
      <w:r w:rsidRPr="00C2008C">
        <w:rPr>
          <w:rFonts w:ascii="Times New Roman" w:hAnsi="Times New Roman" w:cs="Times New Roman"/>
          <w:i w:val="0"/>
          <w:sz w:val="24"/>
          <w:szCs w:val="24"/>
          <w:lang w:val="fr-CA"/>
        </w:rPr>
        <w:t xml:space="preserve"> : </w:t>
      </w:r>
      <w:r w:rsidR="000B2813">
        <w:rPr>
          <w:rFonts w:ascii="Times New Roman" w:hAnsi="Times New Roman" w:cs="Times New Roman"/>
          <w:i w:val="0"/>
          <w:sz w:val="24"/>
          <w:szCs w:val="24"/>
          <w:lang w:val="fr-CA"/>
        </w:rPr>
        <w:t>CCM de l’é</w:t>
      </w:r>
      <w:r w:rsidRPr="00C2008C">
        <w:rPr>
          <w:rFonts w:ascii="Times New Roman" w:hAnsi="Times New Roman" w:cs="Times New Roman"/>
          <w:i w:val="0"/>
          <w:sz w:val="24"/>
          <w:szCs w:val="24"/>
          <w:lang w:val="fr-CA"/>
        </w:rPr>
        <w:t>lution du benzophénone et de l’inconnu #27 dans la solution d’hexane</w:t>
      </w:r>
    </w:p>
    <w:p w:rsidR="00C2008C" w:rsidRDefault="008374F8" w:rsidP="00C2008C">
      <w:pPr>
        <w:rPr>
          <w:lang w:val="fr-CA"/>
        </w:rPr>
      </w:pPr>
      <w:r>
        <w:rPr>
          <w:noProof/>
        </w:rPr>
        <w:drawing>
          <wp:inline distT="0" distB="0" distL="0" distR="0" wp14:anchorId="1DAA71E5" wp14:editId="706D0951">
            <wp:extent cx="3382741" cy="2303451"/>
            <wp:effectExtent l="0" t="0" r="8255" b="190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9156" cy="2328247"/>
                    </a:xfrm>
                    <a:prstGeom prst="rect">
                      <a:avLst/>
                    </a:prstGeom>
                  </pic:spPr>
                </pic:pic>
              </a:graphicData>
            </a:graphic>
          </wp:inline>
        </w:drawing>
      </w:r>
    </w:p>
    <w:p w:rsidR="001974A6" w:rsidRDefault="001974A6" w:rsidP="00C2008C">
      <w:pPr>
        <w:pStyle w:val="Titre3"/>
        <w:rPr>
          <w:rFonts w:ascii="Times New Roman" w:hAnsi="Times New Roman" w:cs="Times New Roman"/>
          <w:lang w:val="fr-CA"/>
        </w:rPr>
      </w:pPr>
      <w:bookmarkStart w:id="10" w:name="_Toc504562960"/>
      <w:r w:rsidRPr="001974A6">
        <w:rPr>
          <w:rFonts w:ascii="Times New Roman" w:hAnsi="Times New Roman" w:cs="Times New Roman"/>
          <w:lang w:val="fr-CA"/>
        </w:rPr>
        <w:t xml:space="preserve">Tableau </w:t>
      </w:r>
      <w:r w:rsidR="00860436">
        <w:rPr>
          <w:rFonts w:ascii="Times New Roman" w:hAnsi="Times New Roman" w:cs="Times New Roman"/>
          <w:lang w:val="fr-CA"/>
        </w:rPr>
        <w:t>5</w:t>
      </w:r>
      <w:r w:rsidRPr="001974A6">
        <w:rPr>
          <w:rFonts w:ascii="Times New Roman" w:hAnsi="Times New Roman" w:cs="Times New Roman"/>
          <w:lang w:val="fr-CA"/>
        </w:rPr>
        <w:t xml:space="preserve"> : Résultats des valeurs de Rf pour la partie B (solution= </w:t>
      </w:r>
      <w:r w:rsidR="00523573">
        <w:rPr>
          <w:rFonts w:ascii="Times New Roman" w:hAnsi="Times New Roman" w:cs="Times New Roman"/>
          <w:lang w:val="fr-CA"/>
        </w:rPr>
        <w:t>hexane</w:t>
      </w:r>
      <w:r w:rsidRPr="001974A6">
        <w:rPr>
          <w:rFonts w:ascii="Times New Roman" w:hAnsi="Times New Roman" w:cs="Times New Roman"/>
          <w:lang w:val="fr-CA"/>
        </w:rPr>
        <w:t>)</w:t>
      </w:r>
      <w:bookmarkEnd w:id="10"/>
    </w:p>
    <w:tbl>
      <w:tblPr>
        <w:tblStyle w:val="Grilledutableau"/>
        <w:tblW w:w="0" w:type="auto"/>
        <w:tblLook w:val="04A0" w:firstRow="1" w:lastRow="0" w:firstColumn="1" w:lastColumn="0" w:noHBand="0" w:noVBand="1"/>
      </w:tblPr>
      <w:tblGrid>
        <w:gridCol w:w="3116"/>
        <w:gridCol w:w="3117"/>
        <w:gridCol w:w="3117"/>
      </w:tblGrid>
      <w:tr w:rsidR="00523573" w:rsidTr="00BB62A1">
        <w:tc>
          <w:tcPr>
            <w:tcW w:w="3116"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Numéro du point</w:t>
            </w:r>
          </w:p>
        </w:tc>
        <w:tc>
          <w:tcPr>
            <w:tcW w:w="6234" w:type="dxa"/>
            <w:gridSpan w:val="2"/>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Références</w:t>
            </w:r>
          </w:p>
        </w:tc>
      </w:tr>
      <w:tr w:rsidR="00523573" w:rsidTr="00BB62A1">
        <w:tc>
          <w:tcPr>
            <w:tcW w:w="3116" w:type="dxa"/>
            <w:vAlign w:val="center"/>
          </w:tcPr>
          <w:p w:rsidR="00523573" w:rsidRPr="001974A6" w:rsidRDefault="00523573" w:rsidP="00BB62A1">
            <w:pPr>
              <w:jc w:val="center"/>
              <w:rPr>
                <w:rFonts w:ascii="Times New Roman" w:hAnsi="Times New Roman" w:cs="Times New Roman"/>
                <w:sz w:val="24"/>
                <w:szCs w:val="24"/>
                <w:lang w:val="fr-CA"/>
              </w:rPr>
            </w:pPr>
          </w:p>
        </w:tc>
        <w:tc>
          <w:tcPr>
            <w:tcW w:w="3117"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Biphényle</w:t>
            </w:r>
          </w:p>
        </w:tc>
        <w:tc>
          <w:tcPr>
            <w:tcW w:w="3117"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Benzophénone</w:t>
            </w:r>
          </w:p>
        </w:tc>
      </w:tr>
      <w:tr w:rsidR="00523573" w:rsidTr="00BB62A1">
        <w:tc>
          <w:tcPr>
            <w:tcW w:w="3116"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1</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0,67</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p>
        </w:tc>
      </w:tr>
      <w:tr w:rsidR="00523573" w:rsidTr="00BB62A1">
        <w:tc>
          <w:tcPr>
            <w:tcW w:w="3116"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2</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0,67</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p>
        </w:tc>
      </w:tr>
      <w:tr w:rsidR="00523573" w:rsidTr="00BB62A1">
        <w:tc>
          <w:tcPr>
            <w:tcW w:w="3116"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3</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p>
        </w:tc>
      </w:tr>
      <w:tr w:rsidR="00523573" w:rsidTr="00BB62A1">
        <w:tc>
          <w:tcPr>
            <w:tcW w:w="3116" w:type="dxa"/>
            <w:vAlign w:val="center"/>
          </w:tcPr>
          <w:p w:rsidR="00523573" w:rsidRPr="001974A6" w:rsidRDefault="00523573"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4</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w:t>
            </w:r>
          </w:p>
        </w:tc>
        <w:tc>
          <w:tcPr>
            <w:tcW w:w="3117" w:type="dxa"/>
            <w:vAlign w:val="center"/>
          </w:tcPr>
          <w:p w:rsidR="00523573" w:rsidRPr="001974A6" w:rsidRDefault="002B3CAE"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w:t>
            </w:r>
          </w:p>
        </w:tc>
      </w:tr>
    </w:tbl>
    <w:p w:rsidR="001974A6" w:rsidRPr="001974A6" w:rsidRDefault="001974A6" w:rsidP="001974A6">
      <w:pPr>
        <w:rPr>
          <w:lang w:val="fr-CA"/>
        </w:rPr>
      </w:pPr>
    </w:p>
    <w:p w:rsidR="00C2008C" w:rsidRPr="004E52A3" w:rsidRDefault="00C2008C" w:rsidP="00C2008C">
      <w:pPr>
        <w:pStyle w:val="Titre3"/>
        <w:rPr>
          <w:rFonts w:ascii="Times New Roman" w:hAnsi="Times New Roman" w:cs="Times New Roman"/>
          <w:b/>
          <w:u w:val="single"/>
          <w:lang w:val="fr-CA"/>
        </w:rPr>
      </w:pPr>
      <w:bookmarkStart w:id="11" w:name="_Toc504562961"/>
      <w:r w:rsidRPr="004E52A3">
        <w:rPr>
          <w:rFonts w:ascii="Times New Roman" w:hAnsi="Times New Roman" w:cs="Times New Roman"/>
          <w:b/>
          <w:u w:val="single"/>
          <w:lang w:val="fr-CA"/>
        </w:rPr>
        <w:lastRenderedPageBreak/>
        <w:t>PARTIE C : Ratio des composés</w:t>
      </w:r>
      <w:bookmarkEnd w:id="11"/>
      <w:r w:rsidR="000F2381">
        <w:rPr>
          <w:rFonts w:ascii="Times New Roman" w:hAnsi="Times New Roman" w:cs="Times New Roman"/>
          <w:b/>
          <w:u w:val="single"/>
          <w:lang w:val="fr-CA"/>
        </w:rPr>
        <w:t xml:space="preserve"> </w:t>
      </w:r>
    </w:p>
    <w:p w:rsidR="00C2008C" w:rsidRDefault="00C2008C" w:rsidP="00C2008C">
      <w:pPr>
        <w:pStyle w:val="Titre4"/>
        <w:rPr>
          <w:rFonts w:ascii="Times New Roman" w:hAnsi="Times New Roman" w:cs="Times New Roman"/>
          <w:i w:val="0"/>
          <w:sz w:val="24"/>
          <w:szCs w:val="24"/>
          <w:lang w:val="fr-CA"/>
        </w:rPr>
      </w:pPr>
      <w:r w:rsidRPr="00C2008C">
        <w:rPr>
          <w:rFonts w:ascii="Times New Roman" w:hAnsi="Times New Roman" w:cs="Times New Roman"/>
          <w:i w:val="0"/>
          <w:sz w:val="24"/>
          <w:szCs w:val="24"/>
          <w:lang w:val="fr-CA"/>
        </w:rPr>
        <w:t xml:space="preserve">Figure 6 : </w:t>
      </w:r>
      <w:r w:rsidR="00E36E36">
        <w:rPr>
          <w:rFonts w:ascii="Times New Roman" w:hAnsi="Times New Roman" w:cs="Times New Roman"/>
          <w:i w:val="0"/>
          <w:sz w:val="24"/>
          <w:szCs w:val="24"/>
          <w:lang w:val="fr-CA"/>
        </w:rPr>
        <w:t>CCM de l’é</w:t>
      </w:r>
      <w:r w:rsidRPr="00C2008C">
        <w:rPr>
          <w:rFonts w:ascii="Times New Roman" w:hAnsi="Times New Roman" w:cs="Times New Roman"/>
          <w:i w:val="0"/>
          <w:sz w:val="24"/>
          <w:szCs w:val="24"/>
          <w:lang w:val="fr-CA"/>
        </w:rPr>
        <w:t>lution de l’ortho-bromonitrobenzène dans la solution 9 :1 d’hexane et d’acétate d’éthyle</w:t>
      </w:r>
    </w:p>
    <w:p w:rsidR="00E36E36" w:rsidRDefault="00E36E36" w:rsidP="000B2813">
      <w:pPr>
        <w:rPr>
          <w:lang w:val="fr-CA"/>
        </w:rPr>
      </w:pPr>
      <w:r>
        <w:rPr>
          <w:noProof/>
        </w:rPr>
        <w:drawing>
          <wp:inline distT="0" distB="0" distL="0" distR="0" wp14:anchorId="098B3782" wp14:editId="0C4AC7EB">
            <wp:extent cx="3825124" cy="2369914"/>
            <wp:effectExtent l="0" t="0" r="444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1173" cy="2379858"/>
                    </a:xfrm>
                    <a:prstGeom prst="rect">
                      <a:avLst/>
                    </a:prstGeom>
                  </pic:spPr>
                </pic:pic>
              </a:graphicData>
            </a:graphic>
          </wp:inline>
        </w:drawing>
      </w:r>
    </w:p>
    <w:p w:rsidR="00E36E36" w:rsidRDefault="00E36E36" w:rsidP="00E36E36">
      <w:pPr>
        <w:pStyle w:val="Titre4"/>
        <w:rPr>
          <w:rFonts w:ascii="Times New Roman" w:hAnsi="Times New Roman" w:cs="Times New Roman"/>
          <w:i w:val="0"/>
          <w:sz w:val="24"/>
          <w:szCs w:val="24"/>
          <w:lang w:val="fr-CA"/>
        </w:rPr>
      </w:pPr>
      <w:r w:rsidRPr="00C2008C">
        <w:rPr>
          <w:rFonts w:ascii="Times New Roman" w:hAnsi="Times New Roman" w:cs="Times New Roman"/>
          <w:i w:val="0"/>
          <w:sz w:val="24"/>
          <w:szCs w:val="24"/>
          <w:lang w:val="fr-CA"/>
        </w:rPr>
        <w:t xml:space="preserve">Figure 6 : </w:t>
      </w:r>
      <w:r>
        <w:rPr>
          <w:rFonts w:ascii="Times New Roman" w:hAnsi="Times New Roman" w:cs="Times New Roman"/>
          <w:i w:val="0"/>
          <w:sz w:val="24"/>
          <w:szCs w:val="24"/>
          <w:lang w:val="fr-CA"/>
        </w:rPr>
        <w:t>CCM de l’é</w:t>
      </w:r>
      <w:r w:rsidRPr="00C2008C">
        <w:rPr>
          <w:rFonts w:ascii="Times New Roman" w:hAnsi="Times New Roman" w:cs="Times New Roman"/>
          <w:i w:val="0"/>
          <w:sz w:val="24"/>
          <w:szCs w:val="24"/>
          <w:lang w:val="fr-CA"/>
        </w:rPr>
        <w:t>lution d</w:t>
      </w:r>
      <w:r>
        <w:rPr>
          <w:rFonts w:ascii="Times New Roman" w:hAnsi="Times New Roman" w:cs="Times New Roman"/>
          <w:i w:val="0"/>
          <w:sz w:val="24"/>
          <w:szCs w:val="24"/>
          <w:lang w:val="fr-CA"/>
        </w:rPr>
        <w:t>u para-</w:t>
      </w:r>
      <w:r w:rsidRPr="00C2008C">
        <w:rPr>
          <w:rFonts w:ascii="Times New Roman" w:hAnsi="Times New Roman" w:cs="Times New Roman"/>
          <w:i w:val="0"/>
          <w:sz w:val="24"/>
          <w:szCs w:val="24"/>
          <w:lang w:val="fr-CA"/>
        </w:rPr>
        <w:t>bromonitrobenzène dans la solution 9 :1 d’hexane et d’acétate d’éthyle</w:t>
      </w:r>
    </w:p>
    <w:p w:rsidR="00E36E36" w:rsidRPr="00E36E36" w:rsidRDefault="007A20AC" w:rsidP="00E36E36">
      <w:pPr>
        <w:rPr>
          <w:lang w:val="fr-CA"/>
        </w:rPr>
      </w:pPr>
      <w:r>
        <w:rPr>
          <w:noProof/>
        </w:rPr>
        <w:drawing>
          <wp:inline distT="0" distB="0" distL="0" distR="0" wp14:anchorId="000F8D13" wp14:editId="47F92FA1">
            <wp:extent cx="3444018" cy="2085196"/>
            <wp:effectExtent l="0" t="0" r="4445"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57036" cy="2093078"/>
                    </a:xfrm>
                    <a:prstGeom prst="rect">
                      <a:avLst/>
                    </a:prstGeom>
                  </pic:spPr>
                </pic:pic>
              </a:graphicData>
            </a:graphic>
          </wp:inline>
        </w:drawing>
      </w:r>
    </w:p>
    <w:p w:rsidR="00C80FAD" w:rsidRDefault="00C80FAD" w:rsidP="00C80FAD">
      <w:pPr>
        <w:pStyle w:val="Titre4"/>
        <w:rPr>
          <w:rFonts w:ascii="Times New Roman" w:hAnsi="Times New Roman" w:cs="Times New Roman"/>
          <w:i w:val="0"/>
          <w:sz w:val="24"/>
          <w:szCs w:val="24"/>
          <w:lang w:val="fr-CA"/>
        </w:rPr>
      </w:pPr>
      <w:r w:rsidRPr="00C2008C">
        <w:rPr>
          <w:rFonts w:ascii="Times New Roman" w:hAnsi="Times New Roman" w:cs="Times New Roman"/>
          <w:i w:val="0"/>
          <w:sz w:val="24"/>
          <w:szCs w:val="24"/>
          <w:lang w:val="fr-CA"/>
        </w:rPr>
        <w:lastRenderedPageBreak/>
        <w:t xml:space="preserve">Figure </w:t>
      </w:r>
      <w:r w:rsidR="00890D49">
        <w:rPr>
          <w:rFonts w:ascii="Times New Roman" w:hAnsi="Times New Roman" w:cs="Times New Roman"/>
          <w:i w:val="0"/>
          <w:sz w:val="24"/>
          <w:szCs w:val="24"/>
          <w:lang w:val="fr-CA"/>
        </w:rPr>
        <w:t>7</w:t>
      </w:r>
      <w:r w:rsidRPr="00C2008C">
        <w:rPr>
          <w:rFonts w:ascii="Times New Roman" w:hAnsi="Times New Roman" w:cs="Times New Roman"/>
          <w:i w:val="0"/>
          <w:sz w:val="24"/>
          <w:szCs w:val="24"/>
          <w:lang w:val="fr-CA"/>
        </w:rPr>
        <w:t xml:space="preserve"> : </w:t>
      </w:r>
      <w:r>
        <w:rPr>
          <w:rFonts w:ascii="Times New Roman" w:hAnsi="Times New Roman" w:cs="Times New Roman"/>
          <w:i w:val="0"/>
          <w:sz w:val="24"/>
          <w:szCs w:val="24"/>
          <w:lang w:val="fr-CA"/>
        </w:rPr>
        <w:t>CCM de l’é</w:t>
      </w:r>
      <w:r w:rsidRPr="00C2008C">
        <w:rPr>
          <w:rFonts w:ascii="Times New Roman" w:hAnsi="Times New Roman" w:cs="Times New Roman"/>
          <w:i w:val="0"/>
          <w:sz w:val="24"/>
          <w:szCs w:val="24"/>
          <w:lang w:val="fr-CA"/>
        </w:rPr>
        <w:t>lution d</w:t>
      </w:r>
      <w:r>
        <w:rPr>
          <w:rFonts w:ascii="Times New Roman" w:hAnsi="Times New Roman" w:cs="Times New Roman"/>
          <w:i w:val="0"/>
          <w:sz w:val="24"/>
          <w:szCs w:val="24"/>
          <w:lang w:val="fr-CA"/>
        </w:rPr>
        <w:t xml:space="preserve">u </w:t>
      </w:r>
      <w:r w:rsidR="00890D49">
        <w:rPr>
          <w:rFonts w:ascii="Times New Roman" w:hAnsi="Times New Roman" w:cs="Times New Roman"/>
          <w:i w:val="0"/>
          <w:sz w:val="24"/>
          <w:szCs w:val="24"/>
          <w:lang w:val="fr-CA"/>
        </w:rPr>
        <w:t>méta</w:t>
      </w:r>
      <w:r>
        <w:rPr>
          <w:rFonts w:ascii="Times New Roman" w:hAnsi="Times New Roman" w:cs="Times New Roman"/>
          <w:i w:val="0"/>
          <w:sz w:val="24"/>
          <w:szCs w:val="24"/>
          <w:lang w:val="fr-CA"/>
        </w:rPr>
        <w:t>-</w:t>
      </w:r>
      <w:r w:rsidRPr="00C2008C">
        <w:rPr>
          <w:rFonts w:ascii="Times New Roman" w:hAnsi="Times New Roman" w:cs="Times New Roman"/>
          <w:i w:val="0"/>
          <w:sz w:val="24"/>
          <w:szCs w:val="24"/>
          <w:lang w:val="fr-CA"/>
        </w:rPr>
        <w:t>bromonitrobenzène dans la solution 9 :1 d’hexane et d’acétate d’éthyle</w:t>
      </w:r>
    </w:p>
    <w:p w:rsidR="00C80FAD" w:rsidRDefault="0071006A" w:rsidP="007F3D22">
      <w:pPr>
        <w:pStyle w:val="Titre2"/>
        <w:rPr>
          <w:rFonts w:ascii="Times New Roman" w:hAnsi="Times New Roman" w:cs="Times New Roman"/>
          <w:b/>
          <w:sz w:val="24"/>
          <w:szCs w:val="24"/>
          <w:lang w:val="fr-CA"/>
        </w:rPr>
      </w:pPr>
      <w:bookmarkStart w:id="12" w:name="_Toc504562962"/>
      <w:r>
        <w:rPr>
          <w:noProof/>
        </w:rPr>
        <w:drawing>
          <wp:inline distT="0" distB="0" distL="0" distR="0" wp14:anchorId="1208967D" wp14:editId="5D6518F1">
            <wp:extent cx="3223761" cy="1925883"/>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33689" cy="1931814"/>
                    </a:xfrm>
                    <a:prstGeom prst="rect">
                      <a:avLst/>
                    </a:prstGeom>
                  </pic:spPr>
                </pic:pic>
              </a:graphicData>
            </a:graphic>
          </wp:inline>
        </w:drawing>
      </w:r>
      <w:bookmarkEnd w:id="12"/>
    </w:p>
    <w:p w:rsidR="0084612C" w:rsidRPr="00C76BF9" w:rsidRDefault="004E52A3" w:rsidP="00C76BF9">
      <w:pPr>
        <w:pStyle w:val="Titre3"/>
        <w:rPr>
          <w:rFonts w:ascii="Times New Roman" w:hAnsi="Times New Roman" w:cs="Times New Roman"/>
          <w:lang w:val="fr-CA"/>
        </w:rPr>
      </w:pPr>
      <w:bookmarkStart w:id="13" w:name="_Toc504562963"/>
      <w:r w:rsidRPr="0084612C">
        <w:rPr>
          <w:rFonts w:ascii="Times New Roman" w:hAnsi="Times New Roman" w:cs="Times New Roman"/>
          <w:lang w:val="fr-CA"/>
        </w:rPr>
        <w:t xml:space="preserve">Tableau </w:t>
      </w:r>
      <w:r w:rsidR="001974A6">
        <w:rPr>
          <w:rFonts w:ascii="Times New Roman" w:hAnsi="Times New Roman" w:cs="Times New Roman"/>
          <w:lang w:val="fr-CA"/>
        </w:rPr>
        <w:t>6</w:t>
      </w:r>
      <w:r w:rsidRPr="0084612C">
        <w:rPr>
          <w:rFonts w:ascii="Times New Roman" w:hAnsi="Times New Roman" w:cs="Times New Roman"/>
          <w:lang w:val="fr-CA"/>
        </w:rPr>
        <w:t xml:space="preserve"> : </w:t>
      </w:r>
      <w:r w:rsidR="0084612C" w:rsidRPr="0084612C">
        <w:rPr>
          <w:rFonts w:ascii="Times New Roman" w:hAnsi="Times New Roman" w:cs="Times New Roman"/>
          <w:lang w:val="fr-CA"/>
        </w:rPr>
        <w:t xml:space="preserve">Résultats des valeurs de Rf pour </w:t>
      </w:r>
      <w:r w:rsidR="00C455D4">
        <w:rPr>
          <w:rFonts w:ascii="Times New Roman" w:hAnsi="Times New Roman" w:cs="Times New Roman"/>
          <w:lang w:val="fr-CA"/>
        </w:rPr>
        <w:t>la partie C</w:t>
      </w:r>
      <w:r w:rsidR="00865EB8">
        <w:rPr>
          <w:rFonts w:ascii="Times New Roman" w:hAnsi="Times New Roman" w:cs="Times New Roman"/>
          <w:lang w:val="fr-CA"/>
        </w:rPr>
        <w:t xml:space="preserve"> (solution= Hexane</w:t>
      </w:r>
      <w:r w:rsidR="00AE7A1F">
        <w:rPr>
          <w:rFonts w:ascii="Times New Roman" w:hAnsi="Times New Roman" w:cs="Times New Roman"/>
          <w:lang w:val="fr-CA"/>
        </w:rPr>
        <w:t> : Acétate</w:t>
      </w:r>
      <w:r w:rsidR="00865EB8">
        <w:rPr>
          <w:rFonts w:ascii="Times New Roman" w:hAnsi="Times New Roman" w:cs="Times New Roman"/>
          <w:lang w:val="fr-CA"/>
        </w:rPr>
        <w:t xml:space="preserve"> d’éthyle 9 :1)</w:t>
      </w:r>
      <w:bookmarkEnd w:id="13"/>
    </w:p>
    <w:tbl>
      <w:tblPr>
        <w:tblStyle w:val="Grilledutableau"/>
        <w:tblW w:w="0" w:type="auto"/>
        <w:tblLook w:val="04A0" w:firstRow="1" w:lastRow="0" w:firstColumn="1" w:lastColumn="0" w:noHBand="0" w:noVBand="1"/>
      </w:tblPr>
      <w:tblGrid>
        <w:gridCol w:w="3104"/>
        <w:gridCol w:w="2082"/>
        <w:gridCol w:w="2082"/>
        <w:gridCol w:w="2082"/>
      </w:tblGrid>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Numéro du point</w:t>
            </w:r>
          </w:p>
        </w:tc>
        <w:tc>
          <w:tcPr>
            <w:tcW w:w="6234" w:type="dxa"/>
            <w:gridSpan w:val="3"/>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Composés</w:t>
            </w:r>
          </w:p>
        </w:tc>
      </w:tr>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Ortho-bromonitrobenzène</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Para-bromonitrobenzène</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Méta-bromonitrobenzène</w:t>
            </w:r>
          </w:p>
        </w:tc>
      </w:tr>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1</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0,52</w:t>
            </w:r>
          </w:p>
        </w:tc>
        <w:tc>
          <w:tcPr>
            <w:tcW w:w="2078" w:type="dxa"/>
            <w:vAlign w:val="center"/>
          </w:tcPr>
          <w:p w:rsidR="00C76BF9" w:rsidRPr="0084612C" w:rsidRDefault="000F2381"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0,93</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0,62</w:t>
            </w:r>
          </w:p>
        </w:tc>
      </w:tr>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2</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0,73</w:t>
            </w:r>
          </w:p>
        </w:tc>
        <w:tc>
          <w:tcPr>
            <w:tcW w:w="2078" w:type="dxa"/>
            <w:vAlign w:val="center"/>
          </w:tcPr>
          <w:p w:rsidR="00C76BF9" w:rsidRPr="0084612C" w:rsidRDefault="000F2381"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0,93</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0,72</w:t>
            </w:r>
          </w:p>
        </w:tc>
      </w:tr>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3</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0,64</w:t>
            </w:r>
          </w:p>
        </w:tc>
        <w:tc>
          <w:tcPr>
            <w:tcW w:w="2078" w:type="dxa"/>
            <w:vAlign w:val="center"/>
          </w:tcPr>
          <w:p w:rsidR="00C76BF9" w:rsidRPr="0084612C" w:rsidRDefault="000F2381"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0,80</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0,62</w:t>
            </w:r>
          </w:p>
        </w:tc>
      </w:tr>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4</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0,50</w:t>
            </w:r>
          </w:p>
        </w:tc>
        <w:tc>
          <w:tcPr>
            <w:tcW w:w="2078" w:type="dxa"/>
            <w:vAlign w:val="center"/>
          </w:tcPr>
          <w:p w:rsidR="00C76BF9" w:rsidRPr="0084612C" w:rsidRDefault="000F2381"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0,93</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0,72</w:t>
            </w:r>
          </w:p>
        </w:tc>
      </w:tr>
      <w:tr w:rsidR="00C76BF9" w:rsidTr="00BB62A1">
        <w:tc>
          <w:tcPr>
            <w:tcW w:w="3116"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5</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0,73</w:t>
            </w:r>
          </w:p>
        </w:tc>
        <w:tc>
          <w:tcPr>
            <w:tcW w:w="2078" w:type="dxa"/>
            <w:vAlign w:val="center"/>
          </w:tcPr>
          <w:p w:rsidR="00C76BF9" w:rsidRPr="0084612C" w:rsidRDefault="000F2381"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0,80</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0,62</w:t>
            </w:r>
          </w:p>
        </w:tc>
      </w:tr>
      <w:tr w:rsidR="00C76BF9" w:rsidTr="00BB62A1">
        <w:tc>
          <w:tcPr>
            <w:tcW w:w="3116" w:type="dxa"/>
            <w:vAlign w:val="center"/>
          </w:tcPr>
          <w:p w:rsidR="00C76BF9"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6</w:t>
            </w:r>
          </w:p>
        </w:tc>
        <w:tc>
          <w:tcPr>
            <w:tcW w:w="2078" w:type="dxa"/>
            <w:vAlign w:val="center"/>
          </w:tcPr>
          <w:p w:rsidR="00C76BF9" w:rsidRPr="0084612C" w:rsidRDefault="00C76BF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0,64</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w:t>
            </w:r>
          </w:p>
        </w:tc>
        <w:tc>
          <w:tcPr>
            <w:tcW w:w="2078" w:type="dxa"/>
            <w:vAlign w:val="center"/>
          </w:tcPr>
          <w:p w:rsidR="00C76BF9" w:rsidRPr="0084612C" w:rsidRDefault="00994849" w:rsidP="00BB62A1">
            <w:pPr>
              <w:jc w:val="center"/>
              <w:rPr>
                <w:rFonts w:ascii="Times New Roman" w:hAnsi="Times New Roman" w:cs="Times New Roman"/>
                <w:sz w:val="24"/>
                <w:szCs w:val="24"/>
                <w:lang w:val="fr-CA"/>
              </w:rPr>
            </w:pPr>
            <w:r>
              <w:rPr>
                <w:rFonts w:ascii="Times New Roman" w:hAnsi="Times New Roman" w:cs="Times New Roman"/>
                <w:sz w:val="24"/>
                <w:szCs w:val="24"/>
                <w:lang w:val="fr-CA"/>
              </w:rPr>
              <w:t>-</w:t>
            </w:r>
          </w:p>
        </w:tc>
      </w:tr>
    </w:tbl>
    <w:p w:rsidR="00C76BF9" w:rsidRPr="0084612C" w:rsidRDefault="00C76BF9" w:rsidP="0084612C">
      <w:pPr>
        <w:rPr>
          <w:lang w:val="fr-CA"/>
        </w:rPr>
      </w:pPr>
    </w:p>
    <w:p w:rsidR="00585B50" w:rsidRPr="00585B50" w:rsidRDefault="00585B50" w:rsidP="00585B50">
      <w:pPr>
        <w:spacing w:line="276" w:lineRule="auto"/>
        <w:rPr>
          <w:rFonts w:ascii="Times New Roman" w:hAnsi="Times New Roman" w:cs="Times New Roman"/>
          <w:b/>
          <w:sz w:val="24"/>
          <w:szCs w:val="24"/>
          <w:u w:val="single"/>
          <w:lang w:val="fr-CA"/>
        </w:rPr>
      </w:pPr>
      <w:r w:rsidRPr="00585B50">
        <w:rPr>
          <w:rFonts w:ascii="Times New Roman" w:hAnsi="Times New Roman" w:cs="Times New Roman"/>
          <w:b/>
          <w:sz w:val="24"/>
          <w:szCs w:val="24"/>
          <w:u w:val="single"/>
          <w:lang w:val="fr-CA"/>
        </w:rPr>
        <w:t>Données recueillies sur Image J :</w:t>
      </w:r>
    </w:p>
    <w:p w:rsidR="00585B50" w:rsidRDefault="00585B50" w:rsidP="00585B50">
      <w:pPr>
        <w:spacing w:line="276" w:lineRule="auto"/>
        <w:rPr>
          <w:rFonts w:ascii="Times New Roman" w:hAnsi="Times New Roman" w:cs="Times New Roman"/>
          <w:sz w:val="24"/>
          <w:szCs w:val="24"/>
          <w:lang w:val="fr-CA"/>
        </w:rPr>
        <w:sectPr w:rsidR="00585B50">
          <w:pgSz w:w="12240" w:h="15840"/>
          <w:pgMar w:top="1440" w:right="1440" w:bottom="1440" w:left="1440" w:header="708" w:footer="708" w:gutter="0"/>
          <w:cols w:space="708"/>
          <w:docGrid w:linePitch="360"/>
        </w:sectPr>
      </w:pPr>
    </w:p>
    <w:p w:rsidR="00585B50" w:rsidRDefault="00585B50" w:rsidP="00585B50">
      <w:pPr>
        <w:spacing w:line="276" w:lineRule="auto"/>
        <w:rPr>
          <w:rFonts w:ascii="Times New Roman" w:hAnsi="Times New Roman" w:cs="Times New Roman"/>
          <w:sz w:val="24"/>
          <w:szCs w:val="24"/>
          <w:lang w:val="fr-CA"/>
        </w:rPr>
        <w:sectPr w:rsidR="00585B50" w:rsidSect="00585B50">
          <w:type w:val="continuous"/>
          <w:pgSz w:w="12240" w:h="15840"/>
          <w:pgMar w:top="1440" w:right="1440" w:bottom="1440" w:left="1440" w:header="708" w:footer="708" w:gutter="0"/>
          <w:cols w:space="708"/>
          <w:docGrid w:linePitch="360"/>
        </w:sectPr>
      </w:pPr>
    </w:p>
    <w:p w:rsidR="004D256D" w:rsidRDefault="00585B50" w:rsidP="004D256D">
      <w:pPr>
        <w:spacing w:after="0" w:line="240" w:lineRule="auto"/>
        <w:rPr>
          <w:rFonts w:ascii="Times New Roman" w:hAnsi="Times New Roman" w:cs="Times New Roman"/>
          <w:lang w:val="fr-CA"/>
        </w:rPr>
      </w:pPr>
      <w:r w:rsidRPr="004D256D">
        <w:rPr>
          <w:rFonts w:ascii="Times New Roman" w:hAnsi="Times New Roman" w:cs="Times New Roman"/>
          <w:lang w:val="fr-CA"/>
        </w:rPr>
        <w:t>Absorbance pour méta = 47393</w:t>
      </w:r>
    </w:p>
    <w:p w:rsidR="00585B50" w:rsidRDefault="00585B50" w:rsidP="007F3D22">
      <w:pPr>
        <w:pStyle w:val="Titre2"/>
        <w:rPr>
          <w:rFonts w:ascii="Times New Roman" w:hAnsi="Times New Roman" w:cs="Times New Roman"/>
          <w:b/>
          <w:sz w:val="22"/>
          <w:szCs w:val="22"/>
          <w:lang w:val="fr-CA"/>
        </w:rPr>
      </w:pPr>
    </w:p>
    <w:p w:rsidR="004D256D" w:rsidRDefault="004D256D" w:rsidP="004D256D">
      <w:pPr>
        <w:spacing w:line="240" w:lineRule="auto"/>
        <w:rPr>
          <w:rFonts w:ascii="Times New Roman" w:hAnsi="Times New Roman" w:cs="Times New Roman"/>
          <w:lang w:val="fr-CA"/>
        </w:rPr>
      </w:pPr>
    </w:p>
    <w:p w:rsidR="004D256D" w:rsidRDefault="004D256D" w:rsidP="004D256D">
      <w:pPr>
        <w:spacing w:line="240" w:lineRule="auto"/>
        <w:rPr>
          <w:rFonts w:ascii="Times New Roman" w:hAnsi="Times New Roman" w:cs="Times New Roman"/>
          <w:lang w:val="fr-CA"/>
        </w:rPr>
      </w:pPr>
    </w:p>
    <w:p w:rsidR="004D256D" w:rsidRPr="004D256D" w:rsidRDefault="004D256D" w:rsidP="004D256D">
      <w:pPr>
        <w:spacing w:line="240" w:lineRule="auto"/>
        <w:rPr>
          <w:rFonts w:ascii="Times New Roman" w:hAnsi="Times New Roman" w:cs="Times New Roman"/>
          <w:lang w:val="fr-CA"/>
        </w:rPr>
      </w:pPr>
      <w:r w:rsidRPr="004D256D">
        <w:rPr>
          <w:rFonts w:ascii="Times New Roman" w:hAnsi="Times New Roman" w:cs="Times New Roman"/>
          <w:lang w:val="fr-CA"/>
        </w:rPr>
        <w:t>Absorbance pour para= 118968</w:t>
      </w:r>
    </w:p>
    <w:p w:rsidR="004D256D" w:rsidRDefault="004D256D" w:rsidP="004D256D">
      <w:pPr>
        <w:pStyle w:val="Titre3"/>
        <w:rPr>
          <w:rFonts w:ascii="Times New Roman" w:hAnsi="Times New Roman" w:cs="Times New Roman"/>
          <w:sz w:val="22"/>
          <w:szCs w:val="22"/>
          <w:lang w:val="fr-CA"/>
        </w:rPr>
      </w:pPr>
    </w:p>
    <w:p w:rsidR="004D256D" w:rsidRPr="004D256D" w:rsidRDefault="004D256D" w:rsidP="004D256D">
      <w:pPr>
        <w:pStyle w:val="Titre3"/>
        <w:rPr>
          <w:rFonts w:ascii="Times New Roman" w:hAnsi="Times New Roman" w:cs="Times New Roman"/>
          <w:sz w:val="22"/>
          <w:szCs w:val="22"/>
          <w:lang w:val="fr-CA"/>
        </w:rPr>
        <w:sectPr w:rsidR="004D256D" w:rsidRPr="004D256D" w:rsidSect="00585B50">
          <w:type w:val="continuous"/>
          <w:pgSz w:w="12240" w:h="15840"/>
          <w:pgMar w:top="1440" w:right="1440" w:bottom="1440" w:left="1440" w:header="708" w:footer="708" w:gutter="0"/>
          <w:cols w:num="2" w:space="708"/>
          <w:docGrid w:linePitch="360"/>
        </w:sectPr>
      </w:pPr>
      <w:bookmarkStart w:id="14" w:name="_Toc504562964"/>
      <w:r w:rsidRPr="004D256D">
        <w:rPr>
          <w:rFonts w:ascii="Times New Roman" w:hAnsi="Times New Roman" w:cs="Times New Roman"/>
          <w:sz w:val="22"/>
          <w:szCs w:val="22"/>
          <w:lang w:val="fr-CA"/>
        </w:rPr>
        <w:t>Figure 9 : absorbance du para-bromonitrobenzène</w:t>
      </w:r>
      <w:bookmarkEnd w:id="14"/>
    </w:p>
    <w:p w:rsidR="00873404" w:rsidRPr="004D256D" w:rsidRDefault="004D256D" w:rsidP="004D256D">
      <w:pPr>
        <w:pStyle w:val="Titre3"/>
        <w:rPr>
          <w:rFonts w:ascii="Times New Roman" w:hAnsi="Times New Roman" w:cs="Times New Roman"/>
          <w:sz w:val="22"/>
          <w:szCs w:val="22"/>
          <w:lang w:val="fr-CA"/>
        </w:rPr>
      </w:pPr>
      <w:bookmarkStart w:id="15" w:name="_Toc504562965"/>
      <w:r w:rsidRPr="004D256D">
        <w:rPr>
          <w:rFonts w:ascii="Times New Roman" w:hAnsi="Times New Roman" w:cs="Times New Roman"/>
          <w:sz w:val="22"/>
          <w:szCs w:val="22"/>
          <w:lang w:val="fr-CA"/>
        </w:rPr>
        <w:t>Figure</w:t>
      </w:r>
      <w:r>
        <w:rPr>
          <w:rFonts w:ascii="Times New Roman" w:hAnsi="Times New Roman" w:cs="Times New Roman"/>
          <w:sz w:val="22"/>
          <w:szCs w:val="22"/>
          <w:lang w:val="fr-CA"/>
        </w:rPr>
        <w:t xml:space="preserve"> </w:t>
      </w:r>
      <w:r w:rsidRPr="004D256D">
        <w:rPr>
          <w:rFonts w:ascii="Times New Roman" w:hAnsi="Times New Roman" w:cs="Times New Roman"/>
          <w:sz w:val="22"/>
          <w:szCs w:val="22"/>
          <w:lang w:val="fr-CA"/>
        </w:rPr>
        <w:t>8 : absorbance du métra-bromonitrobenzène</w:t>
      </w:r>
      <w:bookmarkEnd w:id="15"/>
    </w:p>
    <w:p w:rsidR="00873404" w:rsidRDefault="004D256D" w:rsidP="007F3D22">
      <w:pPr>
        <w:pStyle w:val="Titre2"/>
        <w:rPr>
          <w:rFonts w:ascii="Times New Roman" w:hAnsi="Times New Roman" w:cs="Times New Roman"/>
          <w:b/>
          <w:sz w:val="24"/>
          <w:szCs w:val="24"/>
          <w:lang w:val="fr-CA"/>
        </w:rPr>
      </w:pPr>
      <w:bookmarkStart w:id="16" w:name="_Toc504562966"/>
      <w:r w:rsidRPr="00585B50">
        <w:rPr>
          <w:b/>
          <w:noProof/>
        </w:rPr>
        <w:drawing>
          <wp:anchor distT="0" distB="0" distL="114300" distR="114300" simplePos="0" relativeHeight="251663360" behindDoc="0" locked="0" layoutInCell="1" allowOverlap="1" wp14:anchorId="6DCA6174">
            <wp:simplePos x="0" y="0"/>
            <wp:positionH relativeFrom="column">
              <wp:posOffset>-146781</wp:posOffset>
            </wp:positionH>
            <wp:positionV relativeFrom="paragraph">
              <wp:posOffset>52089</wp:posOffset>
            </wp:positionV>
            <wp:extent cx="2747010" cy="1480185"/>
            <wp:effectExtent l="0" t="0" r="0" b="5715"/>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7010" cy="14801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42D17711">
            <wp:simplePos x="0" y="0"/>
            <wp:positionH relativeFrom="margin">
              <wp:align>right</wp:align>
            </wp:positionH>
            <wp:positionV relativeFrom="paragraph">
              <wp:posOffset>46181</wp:posOffset>
            </wp:positionV>
            <wp:extent cx="2701319" cy="1436375"/>
            <wp:effectExtent l="0" t="0" r="3810" b="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01319" cy="1436375"/>
                    </a:xfrm>
                    <a:prstGeom prst="rect">
                      <a:avLst/>
                    </a:prstGeom>
                  </pic:spPr>
                </pic:pic>
              </a:graphicData>
            </a:graphic>
            <wp14:sizeRelH relativeFrom="page">
              <wp14:pctWidth>0</wp14:pctWidth>
            </wp14:sizeRelH>
            <wp14:sizeRelV relativeFrom="page">
              <wp14:pctHeight>0</wp14:pctHeight>
            </wp14:sizeRelV>
          </wp:anchor>
        </w:drawing>
      </w:r>
      <w:bookmarkEnd w:id="16"/>
    </w:p>
    <w:p w:rsidR="00873404" w:rsidRDefault="00873404" w:rsidP="007F3D22">
      <w:pPr>
        <w:pStyle w:val="Titre2"/>
        <w:rPr>
          <w:rFonts w:ascii="Times New Roman" w:hAnsi="Times New Roman" w:cs="Times New Roman"/>
          <w:b/>
          <w:sz w:val="24"/>
          <w:szCs w:val="24"/>
          <w:lang w:val="fr-CA"/>
        </w:rPr>
      </w:pPr>
    </w:p>
    <w:p w:rsidR="00873404" w:rsidRDefault="00873404" w:rsidP="007F3D22">
      <w:pPr>
        <w:pStyle w:val="Titre2"/>
        <w:rPr>
          <w:rFonts w:ascii="Times New Roman" w:hAnsi="Times New Roman" w:cs="Times New Roman"/>
          <w:b/>
          <w:sz w:val="24"/>
          <w:szCs w:val="24"/>
          <w:lang w:val="fr-CA"/>
        </w:rPr>
      </w:pPr>
    </w:p>
    <w:p w:rsidR="00873404" w:rsidRDefault="00873404" w:rsidP="007F3D22">
      <w:pPr>
        <w:pStyle w:val="Titre2"/>
        <w:rPr>
          <w:rFonts w:ascii="Times New Roman" w:hAnsi="Times New Roman" w:cs="Times New Roman"/>
          <w:b/>
          <w:sz w:val="24"/>
          <w:szCs w:val="24"/>
          <w:lang w:val="fr-CA"/>
        </w:rPr>
      </w:pPr>
    </w:p>
    <w:p w:rsidR="00873404" w:rsidRDefault="00873404" w:rsidP="007F3D22">
      <w:pPr>
        <w:pStyle w:val="Titre2"/>
        <w:rPr>
          <w:rFonts w:ascii="Times New Roman" w:hAnsi="Times New Roman" w:cs="Times New Roman"/>
          <w:b/>
          <w:sz w:val="24"/>
          <w:szCs w:val="24"/>
          <w:lang w:val="fr-CA"/>
        </w:rPr>
      </w:pPr>
    </w:p>
    <w:p w:rsidR="00873404" w:rsidRDefault="00873404" w:rsidP="00873404">
      <w:pPr>
        <w:rPr>
          <w:rFonts w:ascii="Times New Roman" w:eastAsiaTheme="majorEastAsia" w:hAnsi="Times New Roman" w:cs="Times New Roman"/>
          <w:b/>
          <w:color w:val="2F5496" w:themeColor="accent1" w:themeShade="BF"/>
          <w:sz w:val="24"/>
          <w:szCs w:val="24"/>
          <w:lang w:val="fr-CA"/>
        </w:rPr>
      </w:pPr>
    </w:p>
    <w:p w:rsidR="00DF5FB0" w:rsidRDefault="00DF5FB0" w:rsidP="00547AD2">
      <w:pPr>
        <w:rPr>
          <w:rFonts w:ascii="Times New Roman" w:hAnsi="Times New Roman" w:cs="Times New Roman"/>
          <w:sz w:val="24"/>
          <w:szCs w:val="24"/>
          <w:u w:val="single"/>
          <w:lang w:val="fr-CA"/>
        </w:rPr>
      </w:pPr>
    </w:p>
    <w:p w:rsidR="00DF5FB0" w:rsidRPr="00DF5FB0" w:rsidRDefault="00DF5FB0" w:rsidP="00DF5FB0">
      <w:pPr>
        <w:pStyle w:val="Titre2"/>
        <w:rPr>
          <w:rFonts w:ascii="Times New Roman" w:hAnsi="Times New Roman" w:cs="Times New Roman"/>
          <w:b/>
          <w:sz w:val="24"/>
          <w:szCs w:val="24"/>
          <w:lang w:val="fr-CA"/>
        </w:rPr>
      </w:pPr>
      <w:bookmarkStart w:id="17" w:name="_Toc504562967"/>
      <w:r>
        <w:rPr>
          <w:rFonts w:ascii="Times New Roman" w:hAnsi="Times New Roman" w:cs="Times New Roman"/>
          <w:b/>
          <w:sz w:val="24"/>
          <w:szCs w:val="24"/>
          <w:lang w:val="fr-CA"/>
        </w:rPr>
        <w:lastRenderedPageBreak/>
        <w:t>CALCULS</w:t>
      </w:r>
      <w:bookmarkEnd w:id="17"/>
    </w:p>
    <w:p w:rsidR="00547AD2" w:rsidRPr="00547AD2" w:rsidRDefault="00547AD2" w:rsidP="00547AD2">
      <w:pPr>
        <w:rPr>
          <w:rFonts w:ascii="Times New Roman" w:hAnsi="Times New Roman" w:cs="Times New Roman"/>
          <w:sz w:val="24"/>
          <w:szCs w:val="24"/>
          <w:u w:val="single"/>
          <w:lang w:val="fr-CA"/>
        </w:rPr>
      </w:pPr>
      <w:r w:rsidRPr="00547AD2">
        <w:rPr>
          <w:rFonts w:ascii="Times New Roman" w:hAnsi="Times New Roman" w:cs="Times New Roman"/>
          <w:sz w:val="24"/>
          <w:szCs w:val="24"/>
          <w:u w:val="single"/>
          <w:lang w:val="fr-CA"/>
        </w:rPr>
        <w:t>Exemple de calcul de RF :</w:t>
      </w:r>
    </w:p>
    <w:p w:rsidR="00FE5909" w:rsidRDefault="00FE5909" w:rsidP="0031224A">
      <w:pPr>
        <w:spacing w:line="240" w:lineRule="auto"/>
        <w:rPr>
          <w:rFonts w:ascii="Times New Roman" w:hAnsi="Times New Roman" w:cs="Times New Roman"/>
          <w:b/>
          <w:sz w:val="24"/>
          <w:szCs w:val="24"/>
          <w:lang w:val="fr-CA"/>
        </w:rPr>
        <w:sectPr w:rsidR="00FE5909" w:rsidSect="00585B50">
          <w:type w:val="continuous"/>
          <w:pgSz w:w="12240" w:h="15840"/>
          <w:pgMar w:top="1440" w:right="1440" w:bottom="1440" w:left="1440" w:header="708" w:footer="708" w:gutter="0"/>
          <w:cols w:space="708"/>
          <w:docGrid w:linePitch="360"/>
        </w:sectPr>
      </w:pPr>
    </w:p>
    <w:p w:rsidR="0031224A" w:rsidRPr="00435FBB" w:rsidRDefault="00DF5FB0" w:rsidP="0031224A">
      <w:pPr>
        <w:spacing w:line="240" w:lineRule="auto"/>
        <w:rPr>
          <w:rFonts w:ascii="Times New Roman" w:hAnsi="Times New Roman" w:cs="Times New Roman"/>
          <w:b/>
          <w:sz w:val="24"/>
          <w:szCs w:val="24"/>
          <w:lang w:val="fr-CA"/>
        </w:rPr>
      </w:pPr>
      <w:r w:rsidRPr="0031224A">
        <w:rPr>
          <w:rFonts w:ascii="Times New Roman" w:hAnsi="Times New Roman" w:cs="Times New Roman"/>
          <w:b/>
          <w:sz w:val="24"/>
          <w:szCs w:val="24"/>
          <w:lang w:val="fr-CA"/>
        </w:rPr>
        <w:t xml:space="preserve"> </w:t>
      </w:r>
      <w:r w:rsidR="007F3D22" w:rsidRPr="0031224A">
        <w:rPr>
          <w:rFonts w:ascii="Times New Roman" w:hAnsi="Times New Roman" w:cs="Times New Roman"/>
          <w:b/>
          <w:sz w:val="24"/>
          <w:szCs w:val="24"/>
          <w:lang w:val="fr-CA"/>
        </w:rPr>
        <w:t xml:space="preserve">[1] </w:t>
      </w:r>
      <w:r w:rsidR="00435FBB">
        <w:rPr>
          <w:rFonts w:ascii="Times New Roman" w:hAnsi="Times New Roman" w:cs="Times New Roman"/>
          <w:b/>
          <w:sz w:val="24"/>
          <w:szCs w:val="24"/>
          <w:lang w:val="fr-CA"/>
        </w:rPr>
        <w:t>Calcul du</w:t>
      </w:r>
      <w:r w:rsidR="007F3D22" w:rsidRPr="0031224A">
        <w:rPr>
          <w:rFonts w:ascii="Times New Roman" w:hAnsi="Times New Roman" w:cs="Times New Roman"/>
          <w:b/>
          <w:sz w:val="24"/>
          <w:szCs w:val="24"/>
          <w:lang w:val="fr-CA"/>
        </w:rPr>
        <w:t xml:space="preserve"> Rf </w:t>
      </w:r>
      <w:r w:rsidR="00435FBB">
        <w:rPr>
          <w:rFonts w:ascii="Times New Roman" w:hAnsi="Times New Roman" w:cs="Times New Roman"/>
          <w:b/>
          <w:sz w:val="24"/>
          <w:szCs w:val="24"/>
          <w:lang w:val="fr-CA"/>
        </w:rPr>
        <w:t xml:space="preserve">du biphényle </w:t>
      </w:r>
      <w:r w:rsidR="0031224A" w:rsidRPr="00435FBB">
        <w:rPr>
          <w:rFonts w:ascii="Times New Roman" w:hAnsi="Times New Roman" w:cs="Times New Roman"/>
          <w:b/>
          <w:sz w:val="24"/>
          <w:szCs w:val="24"/>
          <w:lang w:val="fr-CA"/>
        </w:rPr>
        <w:t>dans la solution d’ÉtOAc : Hexane 2 :8</w:t>
      </w:r>
    </w:p>
    <w:p w:rsidR="0031224A" w:rsidRPr="00187A19" w:rsidRDefault="0031224A" w:rsidP="0031224A">
      <w:pPr>
        <w:spacing w:line="240" w:lineRule="auto"/>
        <w:rPr>
          <w:rFonts w:ascii="Times New Roman" w:eastAsiaTheme="minorEastAsia" w:hAnsi="Times New Roman" w:cs="Times New Roman"/>
          <w:lang w:val="fr-CA"/>
        </w:rPr>
      </w:pPr>
      <m:oMathPara>
        <m:oMathParaPr>
          <m:jc m:val="left"/>
        </m:oMathParaPr>
        <m:oMath>
          <m:r>
            <w:rPr>
              <w:rFonts w:ascii="Cambria Math" w:hAnsi="Cambria Math" w:cs="Times New Roman"/>
            </w:rPr>
            <m:t>Rf=distance du composé</m:t>
          </m:r>
          <m:r>
            <w:rPr>
              <w:rFonts w:ascii="Cambria Math" w:hAnsi="Cambria Math" w:cs="Times New Roman"/>
              <w:lang w:val="fr-CA"/>
            </w:rPr>
            <m:t xml:space="preserve"> ÷front du solvant</m:t>
          </m:r>
        </m:oMath>
      </m:oMathPara>
    </w:p>
    <w:p w:rsidR="0031224A" w:rsidRPr="00187A19" w:rsidRDefault="0031224A" w:rsidP="0031224A">
      <w:pPr>
        <w:spacing w:line="240" w:lineRule="auto"/>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Rf=2,9 ÷4,5</m:t>
          </m:r>
        </m:oMath>
      </m:oMathPara>
    </w:p>
    <w:p w:rsidR="0031224A" w:rsidRPr="005E0E42" w:rsidRDefault="005E0E42" w:rsidP="0031224A">
      <w:pPr>
        <w:spacing w:line="240" w:lineRule="auto"/>
        <w:rPr>
          <w:rFonts w:ascii="Times New Roman" w:eastAsiaTheme="minorEastAsia" w:hAnsi="Times New Roman" w:cs="Times New Roman"/>
          <w:b/>
          <w:color w:val="FF0000"/>
          <w:lang w:val="fr-CA"/>
        </w:rPr>
      </w:pPr>
      <m:oMathPara>
        <m:oMathParaPr>
          <m:jc m:val="left"/>
        </m:oMathParaPr>
        <m:oMath>
          <m:r>
            <m:rPr>
              <m:sty m:val="bi"/>
            </m:rPr>
            <w:rPr>
              <w:rFonts w:ascii="Cambria Math" w:eastAsiaTheme="minorEastAsia" w:hAnsi="Cambria Math" w:cs="Times New Roman"/>
              <w:color w:val="FF0000"/>
              <w:lang w:val="fr-CA"/>
            </w:rPr>
            <m:t>Rf=0,84</m:t>
          </m:r>
        </m:oMath>
      </m:oMathPara>
    </w:p>
    <w:p w:rsidR="0031224A" w:rsidRPr="00187A19" w:rsidRDefault="0031224A" w:rsidP="007F3D22">
      <w:pPr>
        <w:rPr>
          <w:rFonts w:ascii="Times New Roman" w:hAnsi="Times New Roman" w:cs="Times New Roman"/>
          <w:lang w:val="fr-CA"/>
        </w:rPr>
      </w:pPr>
      <w:r w:rsidRPr="00187A19">
        <w:rPr>
          <w:rFonts w:ascii="Times New Roman" w:hAnsi="Times New Roman" w:cs="Times New Roman"/>
          <w:lang w:val="fr-CA"/>
        </w:rPr>
        <w:t>*Le même calcul a été effectué pour toutes les autres valeurs de Rf dans ce rapport*</w:t>
      </w:r>
    </w:p>
    <w:p w:rsidR="0031224A" w:rsidRDefault="00547AD2" w:rsidP="007F3D22">
      <w:pPr>
        <w:rPr>
          <w:rFonts w:ascii="Times New Roman" w:hAnsi="Times New Roman" w:cs="Times New Roman"/>
          <w:b/>
          <w:sz w:val="24"/>
          <w:szCs w:val="24"/>
          <w:lang w:val="fr-CA"/>
        </w:rPr>
      </w:pPr>
      <w:r w:rsidRPr="0031224A">
        <w:rPr>
          <w:rFonts w:ascii="Times New Roman" w:hAnsi="Times New Roman" w:cs="Times New Roman"/>
          <w:b/>
          <w:sz w:val="24"/>
          <w:szCs w:val="24"/>
          <w:lang w:val="fr-CA"/>
        </w:rPr>
        <w:t>[</w:t>
      </w:r>
      <w:r>
        <w:rPr>
          <w:rFonts w:ascii="Times New Roman" w:hAnsi="Times New Roman" w:cs="Times New Roman"/>
          <w:b/>
          <w:sz w:val="24"/>
          <w:szCs w:val="24"/>
          <w:lang w:val="fr-CA"/>
        </w:rPr>
        <w:t>2</w:t>
      </w:r>
      <w:r w:rsidRPr="0031224A">
        <w:rPr>
          <w:rFonts w:ascii="Times New Roman" w:hAnsi="Times New Roman" w:cs="Times New Roman"/>
          <w:b/>
          <w:sz w:val="24"/>
          <w:szCs w:val="24"/>
          <w:lang w:val="fr-CA"/>
        </w:rPr>
        <w:t>]</w:t>
      </w:r>
      <w:r>
        <w:rPr>
          <w:rFonts w:ascii="Times New Roman" w:hAnsi="Times New Roman" w:cs="Times New Roman"/>
          <w:b/>
          <w:sz w:val="24"/>
          <w:szCs w:val="24"/>
          <w:lang w:val="fr-CA"/>
        </w:rPr>
        <w:t xml:space="preserve"> Calcul</w:t>
      </w:r>
      <w:r w:rsidR="00187A19">
        <w:rPr>
          <w:rFonts w:ascii="Times New Roman" w:hAnsi="Times New Roman" w:cs="Times New Roman"/>
          <w:b/>
          <w:sz w:val="24"/>
          <w:szCs w:val="24"/>
          <w:lang w:val="fr-CA"/>
        </w:rPr>
        <w:t xml:space="preserve"> du pourcentage d’absorbance du méta-bromonitrobenzène</w:t>
      </w:r>
    </w:p>
    <w:p w:rsidR="00187A19" w:rsidRPr="00187A19" w:rsidRDefault="00187A19" w:rsidP="007F3D22">
      <w:pPr>
        <w:rPr>
          <w:rFonts w:ascii="Times New Roman" w:eastAsiaTheme="minorEastAsia" w:hAnsi="Times New Roman" w:cs="Times New Roman"/>
          <w:lang w:val="fr-CA"/>
        </w:rPr>
      </w:pPr>
      <m:oMathPara>
        <m:oMathParaPr>
          <m:jc m:val="left"/>
        </m:oMathParaPr>
        <m:oMath>
          <m:r>
            <w:rPr>
              <w:rFonts w:ascii="Cambria Math" w:hAnsi="Cambria Math" w:cs="Times New Roman"/>
              <w:lang w:val="fr-CA"/>
            </w:rPr>
            <m:t>% absorbance méta=absorbance méta ÷absorbance totale</m:t>
          </m:r>
        </m:oMath>
      </m:oMathPara>
    </w:p>
    <w:p w:rsidR="00187A19" w:rsidRPr="00187A19" w:rsidRDefault="00187A19" w:rsidP="007F3D22">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=[47393 ÷</m:t>
          </m:r>
          <m:d>
            <m:dPr>
              <m:ctrlPr>
                <w:rPr>
                  <w:rFonts w:ascii="Cambria Math" w:eastAsiaTheme="minorEastAsia" w:hAnsi="Cambria Math" w:cs="Times New Roman"/>
                  <w:i/>
                  <w:lang w:val="fr-CA"/>
                </w:rPr>
              </m:ctrlPr>
            </m:dPr>
            <m:e>
              <m:r>
                <w:rPr>
                  <w:rFonts w:ascii="Cambria Math" w:eastAsiaTheme="minorEastAsia" w:hAnsi="Cambria Math" w:cs="Times New Roman"/>
                  <w:lang w:val="fr-CA"/>
                </w:rPr>
                <m:t>47393+118968</m:t>
              </m:r>
            </m:e>
          </m:d>
          <m:r>
            <w:rPr>
              <w:rFonts w:ascii="Cambria Math" w:eastAsiaTheme="minorEastAsia" w:hAnsi="Cambria Math" w:cs="Times New Roman"/>
            </w:rPr>
            <m:t>]</m:t>
          </m:r>
          <m:r>
            <w:rPr>
              <w:rFonts w:ascii="Cambria Math" w:eastAsiaTheme="minorEastAsia" w:hAnsi="Cambria Math" w:cs="Times New Roman"/>
              <w:lang w:val="fr-CA"/>
            </w:rPr>
            <m:t>×100</m:t>
          </m:r>
        </m:oMath>
      </m:oMathPara>
    </w:p>
    <w:p w:rsidR="00187A19" w:rsidRPr="00187A19" w:rsidRDefault="00187A19" w:rsidP="007F3D22">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=(47393÷166361)×100</m:t>
          </m:r>
        </m:oMath>
      </m:oMathPara>
    </w:p>
    <w:p w:rsidR="00187A19" w:rsidRPr="00187A19" w:rsidRDefault="00187A19" w:rsidP="007F3D22">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0,28488×100</m:t>
          </m:r>
        </m:oMath>
      </m:oMathPara>
    </w:p>
    <w:p w:rsidR="00DE757A" w:rsidRPr="005E0E42" w:rsidRDefault="005E0E42" w:rsidP="007F3D22">
      <w:pPr>
        <w:rPr>
          <w:rFonts w:ascii="Times New Roman" w:eastAsiaTheme="minorEastAsia" w:hAnsi="Times New Roman" w:cs="Times New Roman"/>
          <w:b/>
          <w:color w:val="FF0000"/>
          <w:lang w:val="fr-CA"/>
        </w:rPr>
      </w:pPr>
      <m:oMathPara>
        <m:oMathParaPr>
          <m:jc m:val="left"/>
        </m:oMathParaPr>
        <m:oMath>
          <m:r>
            <m:rPr>
              <m:sty m:val="bi"/>
            </m:rPr>
            <w:rPr>
              <w:rFonts w:ascii="Cambria Math" w:eastAsiaTheme="minorEastAsia" w:hAnsi="Cambria Math" w:cs="Times New Roman"/>
              <w:color w:val="FF0000"/>
              <w:lang w:val="fr-CA"/>
            </w:rPr>
            <m:t>%absorbance méta≈28,5%</m:t>
          </m:r>
        </m:oMath>
      </m:oMathPara>
    </w:p>
    <w:p w:rsidR="00DE757A" w:rsidRDefault="00DE757A" w:rsidP="00DE757A">
      <w:pPr>
        <w:rPr>
          <w:rFonts w:ascii="Times New Roman" w:hAnsi="Times New Roman" w:cs="Times New Roman"/>
          <w:b/>
          <w:sz w:val="24"/>
          <w:szCs w:val="24"/>
          <w:lang w:val="fr-CA"/>
        </w:rPr>
      </w:pPr>
      <w:r w:rsidRPr="0031224A">
        <w:rPr>
          <w:rFonts w:ascii="Times New Roman" w:hAnsi="Times New Roman" w:cs="Times New Roman"/>
          <w:b/>
          <w:sz w:val="24"/>
          <w:szCs w:val="24"/>
          <w:lang w:val="fr-CA"/>
        </w:rPr>
        <w:t>[</w:t>
      </w:r>
      <w:r w:rsidR="00873404">
        <w:rPr>
          <w:rFonts w:ascii="Times New Roman" w:hAnsi="Times New Roman" w:cs="Times New Roman"/>
          <w:b/>
          <w:sz w:val="24"/>
          <w:szCs w:val="24"/>
          <w:lang w:val="fr-CA"/>
        </w:rPr>
        <w:t>3</w:t>
      </w:r>
      <w:r w:rsidRPr="0031224A">
        <w:rPr>
          <w:rFonts w:ascii="Times New Roman" w:hAnsi="Times New Roman" w:cs="Times New Roman"/>
          <w:b/>
          <w:sz w:val="24"/>
          <w:szCs w:val="24"/>
          <w:lang w:val="fr-CA"/>
        </w:rPr>
        <w:t>]</w:t>
      </w:r>
      <w:r>
        <w:rPr>
          <w:rFonts w:ascii="Times New Roman" w:hAnsi="Times New Roman" w:cs="Times New Roman"/>
          <w:b/>
          <w:sz w:val="24"/>
          <w:szCs w:val="24"/>
          <w:lang w:val="fr-CA"/>
        </w:rPr>
        <w:t xml:space="preserve"> Calcul du pourcentage d’absorbance du </w:t>
      </w:r>
      <w:r w:rsidR="004E491C">
        <w:rPr>
          <w:rFonts w:ascii="Times New Roman" w:hAnsi="Times New Roman" w:cs="Times New Roman"/>
          <w:b/>
          <w:sz w:val="24"/>
          <w:szCs w:val="24"/>
          <w:lang w:val="fr-CA"/>
        </w:rPr>
        <w:t>para</w:t>
      </w:r>
      <w:r>
        <w:rPr>
          <w:rFonts w:ascii="Times New Roman" w:hAnsi="Times New Roman" w:cs="Times New Roman"/>
          <w:b/>
          <w:sz w:val="24"/>
          <w:szCs w:val="24"/>
          <w:lang w:val="fr-CA"/>
        </w:rPr>
        <w:t>-bromonitrobenzène</w:t>
      </w:r>
    </w:p>
    <w:p w:rsidR="00DE757A" w:rsidRPr="00D10974" w:rsidRDefault="00DE757A" w:rsidP="00DE757A">
      <w:pPr>
        <w:rPr>
          <w:rFonts w:ascii="Times New Roman" w:eastAsiaTheme="minorEastAsia" w:hAnsi="Times New Roman" w:cs="Times New Roman"/>
          <w:lang w:val="fr-CA"/>
        </w:rPr>
      </w:pPr>
      <m:oMathPara>
        <m:oMathParaPr>
          <m:jc m:val="left"/>
        </m:oMathParaPr>
        <m:oMath>
          <m:r>
            <m:rPr>
              <m:sty m:val="bi"/>
            </m:rPr>
            <w:rPr>
              <w:rFonts w:ascii="Cambria Math" w:hAnsi="Cambria Math" w:cs="Times New Roman"/>
              <w:lang w:val="fr-CA"/>
            </w:rPr>
            <m:t>%</m:t>
          </m:r>
          <m:r>
            <w:rPr>
              <w:rFonts w:ascii="Cambria Math" w:hAnsi="Cambria Math" w:cs="Times New Roman"/>
              <w:lang w:val="fr-CA"/>
            </w:rPr>
            <m:t>absorbance para=100-%absorbance méta</m:t>
          </m:r>
        </m:oMath>
      </m:oMathPara>
    </w:p>
    <w:p w:rsidR="00DE757A" w:rsidRPr="00D10974" w:rsidRDefault="00D10974" w:rsidP="00DE757A">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=100-28,5</m:t>
          </m:r>
        </m:oMath>
      </m:oMathPara>
    </w:p>
    <w:p w:rsidR="00DE757A" w:rsidRPr="004E491C" w:rsidRDefault="005E0E42" w:rsidP="00DE757A">
      <w:pPr>
        <w:rPr>
          <w:rFonts w:ascii="Times New Roman" w:eastAsiaTheme="minorEastAsia" w:hAnsi="Times New Roman" w:cs="Times New Roman"/>
          <w:b/>
          <w:color w:val="FF0000"/>
          <w:lang w:val="fr-CA"/>
        </w:rPr>
      </w:pPr>
      <m:oMathPara>
        <m:oMathParaPr>
          <m:jc m:val="left"/>
        </m:oMathParaPr>
        <m:oMath>
          <m:r>
            <m:rPr>
              <m:sty m:val="bi"/>
            </m:rPr>
            <w:rPr>
              <w:rFonts w:ascii="Cambria Math" w:eastAsiaTheme="minorEastAsia" w:hAnsi="Cambria Math" w:cs="Times New Roman"/>
              <w:color w:val="FF0000"/>
              <w:lang w:val="fr-CA"/>
            </w:rPr>
            <m:t xml:space="preserve">% absorbance para=71,5% </m:t>
          </m:r>
        </m:oMath>
      </m:oMathPara>
    </w:p>
    <w:p w:rsidR="004E491C" w:rsidRDefault="004E491C" w:rsidP="004E491C">
      <w:pPr>
        <w:rPr>
          <w:rFonts w:ascii="Times New Roman" w:hAnsi="Times New Roman" w:cs="Times New Roman"/>
          <w:b/>
          <w:sz w:val="24"/>
          <w:szCs w:val="24"/>
          <w:lang w:val="fr-CA"/>
        </w:rPr>
      </w:pPr>
      <w:r w:rsidRPr="0031224A">
        <w:rPr>
          <w:rFonts w:ascii="Times New Roman" w:hAnsi="Times New Roman" w:cs="Times New Roman"/>
          <w:b/>
          <w:sz w:val="24"/>
          <w:szCs w:val="24"/>
          <w:lang w:val="fr-CA"/>
        </w:rPr>
        <w:t>[</w:t>
      </w:r>
      <w:r w:rsidR="00873404">
        <w:rPr>
          <w:rFonts w:ascii="Times New Roman" w:hAnsi="Times New Roman" w:cs="Times New Roman"/>
          <w:b/>
          <w:sz w:val="24"/>
          <w:szCs w:val="24"/>
          <w:lang w:val="fr-CA"/>
        </w:rPr>
        <w:t>4</w:t>
      </w:r>
      <w:r w:rsidRPr="0031224A">
        <w:rPr>
          <w:rFonts w:ascii="Times New Roman" w:hAnsi="Times New Roman" w:cs="Times New Roman"/>
          <w:b/>
          <w:sz w:val="24"/>
          <w:szCs w:val="24"/>
          <w:lang w:val="fr-CA"/>
        </w:rPr>
        <w:t>]</w:t>
      </w:r>
      <w:r>
        <w:rPr>
          <w:rFonts w:ascii="Times New Roman" w:hAnsi="Times New Roman" w:cs="Times New Roman"/>
          <w:b/>
          <w:sz w:val="24"/>
          <w:szCs w:val="24"/>
          <w:lang w:val="fr-CA"/>
        </w:rPr>
        <w:t xml:space="preserve"> Calcul du pourcentage molaire du méta-bromonitrobenzène</w:t>
      </w:r>
    </w:p>
    <w:p w:rsidR="004E491C" w:rsidRPr="004E491C" w:rsidRDefault="004E491C" w:rsidP="00DE757A">
      <w:pPr>
        <w:rPr>
          <w:rFonts w:ascii="Times New Roman" w:eastAsiaTheme="minorEastAsia" w:hAnsi="Times New Roman" w:cs="Times New Roman"/>
        </w:rPr>
      </w:pPr>
      <m:oMathPara>
        <m:oMathParaPr>
          <m:jc m:val="left"/>
        </m:oMathParaPr>
        <m:oMath>
          <m:r>
            <w:rPr>
              <w:rFonts w:ascii="Cambria Math" w:eastAsiaTheme="minorEastAsia" w:hAnsi="Cambria Math" w:cs="Times New Roman"/>
              <w:lang w:val="fr-CA"/>
            </w:rPr>
            <m:t xml:space="preserve">y= </m:t>
          </m:r>
          <m:r>
            <m:rPr>
              <m:sty m:val="p"/>
            </m:rPr>
            <w:rPr>
              <w:rFonts w:ascii="Cambria Math" w:hAnsi="Cambria Math"/>
            </w:rPr>
            <m:t>0.976x + 0.804</m:t>
          </m:r>
        </m:oMath>
      </m:oMathPara>
    </w:p>
    <w:p w:rsidR="004E491C" w:rsidRPr="004E491C" w:rsidRDefault="004E491C" w:rsidP="00DE757A">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28,5=0,97x+0,804</m:t>
          </m:r>
        </m:oMath>
      </m:oMathPara>
    </w:p>
    <w:p w:rsidR="004E491C" w:rsidRPr="004E491C" w:rsidRDefault="004E491C" w:rsidP="00DE757A">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x=</m:t>
          </m:r>
          <m:d>
            <m:dPr>
              <m:ctrlPr>
                <w:rPr>
                  <w:rFonts w:ascii="Cambria Math" w:eastAsiaTheme="minorEastAsia" w:hAnsi="Cambria Math" w:cs="Times New Roman"/>
                  <w:i/>
                  <w:lang w:val="fr-CA"/>
                </w:rPr>
              </m:ctrlPr>
            </m:dPr>
            <m:e>
              <m:r>
                <w:rPr>
                  <w:rFonts w:ascii="Cambria Math" w:eastAsiaTheme="minorEastAsia" w:hAnsi="Cambria Math" w:cs="Times New Roman"/>
                  <w:lang w:val="fr-CA"/>
                </w:rPr>
                <m:t>28,5-0,804</m:t>
              </m:r>
            </m:e>
          </m:d>
          <m:r>
            <w:rPr>
              <w:rFonts w:ascii="Cambria Math" w:eastAsiaTheme="minorEastAsia" w:hAnsi="Cambria Math" w:cs="Times New Roman"/>
              <w:lang w:val="fr-CA"/>
            </w:rPr>
            <m:t>÷0,97</m:t>
          </m:r>
        </m:oMath>
      </m:oMathPara>
    </w:p>
    <w:p w:rsidR="004E491C" w:rsidRPr="004E491C" w:rsidRDefault="004E491C" w:rsidP="00DE757A">
      <w:pPr>
        <w:rPr>
          <w:rFonts w:ascii="Times New Roman" w:eastAsiaTheme="minorEastAsia" w:hAnsi="Times New Roman" w:cs="Times New Roman"/>
          <w:b/>
          <w:color w:val="FF0000"/>
          <w:lang w:val="fr-CA"/>
        </w:rPr>
      </w:pPr>
      <m:oMathPara>
        <m:oMathParaPr>
          <m:jc m:val="left"/>
        </m:oMathParaPr>
        <m:oMath>
          <m:r>
            <m:rPr>
              <m:sty m:val="bi"/>
            </m:rPr>
            <w:rPr>
              <w:rFonts w:ascii="Cambria Math" w:eastAsiaTheme="minorEastAsia" w:hAnsi="Cambria Math" w:cs="Times New Roman"/>
              <w:color w:val="FF0000"/>
              <w:lang w:val="fr-CA"/>
            </w:rPr>
            <m:t>%molaire méta≈28,2%</m:t>
          </m:r>
        </m:oMath>
      </m:oMathPara>
    </w:p>
    <w:p w:rsidR="004E491C" w:rsidRDefault="004E491C" w:rsidP="004E491C">
      <w:pPr>
        <w:rPr>
          <w:rFonts w:ascii="Times New Roman" w:hAnsi="Times New Roman" w:cs="Times New Roman"/>
          <w:b/>
          <w:sz w:val="24"/>
          <w:szCs w:val="24"/>
          <w:lang w:val="fr-CA"/>
        </w:rPr>
      </w:pPr>
      <w:r w:rsidRPr="0031224A">
        <w:rPr>
          <w:rFonts w:ascii="Times New Roman" w:hAnsi="Times New Roman" w:cs="Times New Roman"/>
          <w:b/>
          <w:sz w:val="24"/>
          <w:szCs w:val="24"/>
          <w:lang w:val="fr-CA"/>
        </w:rPr>
        <w:t>[</w:t>
      </w:r>
      <w:r w:rsidR="00873404">
        <w:rPr>
          <w:rFonts w:ascii="Times New Roman" w:hAnsi="Times New Roman" w:cs="Times New Roman"/>
          <w:b/>
          <w:sz w:val="24"/>
          <w:szCs w:val="24"/>
          <w:lang w:val="fr-CA"/>
        </w:rPr>
        <w:t>5</w:t>
      </w:r>
      <w:r w:rsidRPr="0031224A">
        <w:rPr>
          <w:rFonts w:ascii="Times New Roman" w:hAnsi="Times New Roman" w:cs="Times New Roman"/>
          <w:b/>
          <w:sz w:val="24"/>
          <w:szCs w:val="24"/>
          <w:lang w:val="fr-CA"/>
        </w:rPr>
        <w:t>]</w:t>
      </w:r>
      <w:r>
        <w:rPr>
          <w:rFonts w:ascii="Times New Roman" w:hAnsi="Times New Roman" w:cs="Times New Roman"/>
          <w:b/>
          <w:sz w:val="24"/>
          <w:szCs w:val="24"/>
          <w:lang w:val="fr-CA"/>
        </w:rPr>
        <w:t xml:space="preserve"> Calcul du pourcentage molaire du para-bromonitrobenzène</w:t>
      </w:r>
    </w:p>
    <w:p w:rsidR="004E491C" w:rsidRPr="004E491C" w:rsidRDefault="004E491C" w:rsidP="00DE757A">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%molaire para=100-%molaire méta</m:t>
          </m:r>
        </m:oMath>
      </m:oMathPara>
    </w:p>
    <w:p w:rsidR="004E491C" w:rsidRPr="004E491C" w:rsidRDefault="004E491C" w:rsidP="00DE757A">
      <w:pPr>
        <w:rPr>
          <w:rFonts w:ascii="Times New Roman" w:eastAsiaTheme="minorEastAsia" w:hAnsi="Times New Roman" w:cs="Times New Roman"/>
          <w:lang w:val="fr-CA"/>
        </w:rPr>
      </w:pPr>
      <m:oMathPara>
        <m:oMathParaPr>
          <m:jc m:val="left"/>
        </m:oMathParaPr>
        <m:oMath>
          <m:r>
            <w:rPr>
              <w:rFonts w:ascii="Cambria Math" w:eastAsiaTheme="minorEastAsia" w:hAnsi="Cambria Math" w:cs="Times New Roman"/>
              <w:lang w:val="fr-CA"/>
            </w:rPr>
            <m:t>=100-28,2</m:t>
          </m:r>
        </m:oMath>
      </m:oMathPara>
    </w:p>
    <w:p w:rsidR="004E491C" w:rsidRPr="004E491C" w:rsidRDefault="004E491C" w:rsidP="00DE757A">
      <w:pPr>
        <w:rPr>
          <w:rFonts w:ascii="Times New Roman" w:eastAsiaTheme="minorEastAsia" w:hAnsi="Times New Roman" w:cs="Times New Roman"/>
          <w:b/>
          <w:color w:val="FF0000"/>
          <w:lang w:val="fr-CA"/>
        </w:rPr>
      </w:pPr>
      <m:oMathPara>
        <m:oMathParaPr>
          <m:jc m:val="left"/>
        </m:oMathParaPr>
        <m:oMath>
          <m:r>
            <m:rPr>
              <m:sty m:val="bi"/>
            </m:rPr>
            <w:rPr>
              <w:rFonts w:ascii="Cambria Math" w:eastAsiaTheme="minorEastAsia" w:hAnsi="Cambria Math" w:cs="Times New Roman"/>
              <w:color w:val="FF0000"/>
              <w:lang w:val="fr-CA"/>
            </w:rPr>
            <m:t>%molaire para=71,8%</m:t>
          </m:r>
        </m:oMath>
      </m:oMathPara>
    </w:p>
    <w:p w:rsidR="00FE5909" w:rsidRDefault="00FE5909" w:rsidP="007F3D22">
      <w:pPr>
        <w:rPr>
          <w:rFonts w:ascii="Times New Roman" w:hAnsi="Times New Roman" w:cs="Times New Roman"/>
          <w:sz w:val="24"/>
          <w:szCs w:val="24"/>
          <w:lang w:val="fr-CA"/>
        </w:rPr>
        <w:sectPr w:rsidR="00FE5909" w:rsidSect="00FE5909">
          <w:type w:val="continuous"/>
          <w:pgSz w:w="12240" w:h="15840"/>
          <w:pgMar w:top="1440" w:right="1440" w:bottom="1440" w:left="1440" w:header="708" w:footer="708" w:gutter="0"/>
          <w:cols w:num="2" w:space="708"/>
          <w:docGrid w:linePitch="360"/>
        </w:sectPr>
      </w:pPr>
    </w:p>
    <w:p w:rsidR="00865AB2" w:rsidRPr="00865AB2" w:rsidRDefault="00865AB2" w:rsidP="00865AB2">
      <w:pPr>
        <w:pStyle w:val="Titre2"/>
        <w:rPr>
          <w:rFonts w:ascii="Times New Roman" w:hAnsi="Times New Roman" w:cs="Times New Roman"/>
          <w:b/>
          <w:sz w:val="24"/>
          <w:szCs w:val="24"/>
          <w:lang w:val="fr-CA"/>
        </w:rPr>
      </w:pPr>
      <w:bookmarkStart w:id="18" w:name="_Toc504562968"/>
      <w:r w:rsidRPr="00865AB2">
        <w:rPr>
          <w:rFonts w:ascii="Times New Roman" w:hAnsi="Times New Roman" w:cs="Times New Roman"/>
          <w:b/>
          <w:sz w:val="24"/>
          <w:szCs w:val="24"/>
          <w:lang w:val="fr-CA"/>
        </w:rPr>
        <w:t>DISCUSSION</w:t>
      </w:r>
      <w:bookmarkEnd w:id="18"/>
    </w:p>
    <w:p w:rsidR="00865AB2" w:rsidRDefault="00865AB2" w:rsidP="00770DA5">
      <w:pPr>
        <w:jc w:val="both"/>
        <w:rPr>
          <w:rFonts w:ascii="Times New Roman" w:hAnsi="Times New Roman" w:cs="Times New Roman"/>
          <w:sz w:val="24"/>
          <w:szCs w:val="24"/>
          <w:lang w:val="fr-CA"/>
        </w:rPr>
      </w:pPr>
      <w:r>
        <w:rPr>
          <w:rFonts w:ascii="Times New Roman" w:hAnsi="Times New Roman" w:cs="Times New Roman"/>
          <w:sz w:val="24"/>
          <w:szCs w:val="24"/>
          <w:lang w:val="fr-CA"/>
        </w:rPr>
        <w:tab/>
      </w:r>
      <w:r w:rsidR="00242EA0">
        <w:rPr>
          <w:rFonts w:ascii="Times New Roman" w:hAnsi="Times New Roman" w:cs="Times New Roman"/>
          <w:sz w:val="24"/>
          <w:szCs w:val="24"/>
          <w:lang w:val="fr-CA"/>
        </w:rPr>
        <w:t xml:space="preserve">Le but de cette expérience était de suivre la progression de diverses réactions à l’aide de la chromatographie sur couche mince (CCM). Nous avons divisé notre expérience en trois parties, afin de mieux </w:t>
      </w:r>
      <w:r w:rsidR="008C19EB">
        <w:rPr>
          <w:rFonts w:ascii="Times New Roman" w:hAnsi="Times New Roman" w:cs="Times New Roman"/>
          <w:sz w:val="24"/>
          <w:szCs w:val="24"/>
          <w:lang w:val="fr-CA"/>
        </w:rPr>
        <w:t>analyser les résultats. Dans la partie A de l’expérience, nous avons tenté de déterminer un inconnu quelconque, en le faisant éluer sur une plaque CCM avec deux solvants différents, so</w:t>
      </w:r>
      <w:r w:rsidR="00896C8B">
        <w:rPr>
          <w:rFonts w:ascii="Times New Roman" w:hAnsi="Times New Roman" w:cs="Times New Roman"/>
          <w:sz w:val="24"/>
          <w:szCs w:val="24"/>
          <w:lang w:val="fr-CA"/>
        </w:rPr>
        <w:t>i</w:t>
      </w:r>
      <w:r w:rsidR="008C19EB">
        <w:rPr>
          <w:rFonts w:ascii="Times New Roman" w:hAnsi="Times New Roman" w:cs="Times New Roman"/>
          <w:sz w:val="24"/>
          <w:szCs w:val="24"/>
          <w:lang w:val="fr-CA"/>
        </w:rPr>
        <w:t>t le biphényle et le benzophénone. Cette technique nous a permis de voir sur laquelle des solutions notre inconnu se rapprochait le plus en termes de comportement chimique, de manière à ce que nous puissions facilement l’identifier. Dans la partie B de l’expérience, nous avons tenté d’examiner l’effet de divers solvants sur la CCM. Pour ce, nous avons testé deux paires de plaques CCM dans deux solvants différents, et ceci nous a permis de voir comment le type de solvant influt sur le comportement des composés sur la CCM. Quant à la partie C de l’expérience, nous avons tenté de déterminer l’identité d’un inconnu YY, en le testant sur 3 différents plaques de CCM avec 3 composés différents (</w:t>
      </w:r>
      <w:r w:rsidR="008C19EB" w:rsidRPr="003C3D21">
        <w:rPr>
          <w:rFonts w:ascii="Times New Roman" w:hAnsi="Times New Roman" w:cs="Times New Roman"/>
          <w:sz w:val="24"/>
          <w:szCs w:val="24"/>
          <w:lang w:val="fr-CA"/>
        </w:rPr>
        <w:t>o</w:t>
      </w:r>
      <w:r w:rsidR="008C19EB">
        <w:rPr>
          <w:rFonts w:ascii="Times New Roman" w:hAnsi="Times New Roman" w:cs="Times New Roman"/>
          <w:sz w:val="24"/>
          <w:szCs w:val="24"/>
          <w:lang w:val="fr-CA"/>
        </w:rPr>
        <w:t>-</w:t>
      </w:r>
      <w:r w:rsidR="008C19EB" w:rsidRPr="003C3D21">
        <w:rPr>
          <w:rFonts w:ascii="Times New Roman" w:hAnsi="Times New Roman" w:cs="Times New Roman"/>
          <w:sz w:val="24"/>
          <w:szCs w:val="24"/>
          <w:lang w:val="fr-CA"/>
        </w:rPr>
        <w:t>bromonitrobenzène, m-bromonitrobenzène et p</w:t>
      </w:r>
      <w:r w:rsidR="008C19EB">
        <w:rPr>
          <w:rFonts w:ascii="Times New Roman" w:hAnsi="Times New Roman" w:cs="Times New Roman"/>
          <w:sz w:val="24"/>
          <w:szCs w:val="24"/>
          <w:lang w:val="fr-CA"/>
        </w:rPr>
        <w:t>-</w:t>
      </w:r>
      <w:r w:rsidR="008C19EB" w:rsidRPr="003C3D21">
        <w:rPr>
          <w:rFonts w:ascii="Times New Roman" w:hAnsi="Times New Roman" w:cs="Times New Roman"/>
          <w:sz w:val="24"/>
          <w:szCs w:val="24"/>
          <w:lang w:val="fr-CA"/>
        </w:rPr>
        <w:t>bromonitrobenzène</w:t>
      </w:r>
      <w:r w:rsidR="008C19EB">
        <w:rPr>
          <w:rFonts w:ascii="Times New Roman" w:hAnsi="Times New Roman" w:cs="Times New Roman"/>
          <w:sz w:val="24"/>
          <w:szCs w:val="24"/>
          <w:lang w:val="fr-CA"/>
        </w:rPr>
        <w:t xml:space="preserve">). </w:t>
      </w:r>
      <w:r w:rsidR="00A719FF">
        <w:rPr>
          <w:rFonts w:ascii="Times New Roman" w:hAnsi="Times New Roman" w:cs="Times New Roman"/>
          <w:sz w:val="24"/>
          <w:szCs w:val="24"/>
          <w:lang w:val="fr-CA"/>
        </w:rPr>
        <w:t>Tout comme dans la partie A, nous avons utilisé cette technique car elle nous a permis de voir sur lequel des composés l’inconnu YY se rapprocherait le plus, et ainsi, à partir de son comportement chimique, nous avons pu l’identifier.</w:t>
      </w:r>
    </w:p>
    <w:p w:rsidR="00A719FF" w:rsidRDefault="00A719FF" w:rsidP="00770DA5">
      <w:p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ab/>
      </w:r>
      <w:r w:rsidR="00770DA5">
        <w:rPr>
          <w:rFonts w:ascii="Times New Roman" w:hAnsi="Times New Roman" w:cs="Times New Roman"/>
          <w:sz w:val="24"/>
          <w:szCs w:val="24"/>
          <w:lang w:val="fr-CA"/>
        </w:rPr>
        <w:t xml:space="preserve">Vers un premier abord, </w:t>
      </w:r>
      <w:r w:rsidR="00C9153B">
        <w:rPr>
          <w:rFonts w:ascii="Times New Roman" w:hAnsi="Times New Roman" w:cs="Times New Roman"/>
          <w:sz w:val="24"/>
          <w:szCs w:val="24"/>
          <w:lang w:val="fr-CA"/>
        </w:rPr>
        <w:t xml:space="preserve">en ce qui concerne la partie A, nous avons obtenu l’inconnu #27. </w:t>
      </w:r>
      <w:r w:rsidR="007709AB">
        <w:rPr>
          <w:rFonts w:ascii="Times New Roman" w:hAnsi="Times New Roman" w:cs="Times New Roman"/>
          <w:sz w:val="24"/>
          <w:szCs w:val="24"/>
          <w:lang w:val="fr-CA"/>
        </w:rPr>
        <w:t>Si on observe les figures 1 et 2 présentées dans la section « Résultats », on constate que notre inconnu se rapproche plus du benzophénone que du biphényle. Dans la figure 1, on peut voir que la bande C</w:t>
      </w:r>
      <w:r w:rsidR="004B4532">
        <w:rPr>
          <w:rFonts w:ascii="Times New Roman" w:hAnsi="Times New Roman" w:cs="Times New Roman"/>
          <w:sz w:val="24"/>
          <w:szCs w:val="24"/>
          <w:lang w:val="fr-CA"/>
        </w:rPr>
        <w:t>o</w:t>
      </w:r>
      <w:r w:rsidR="007709AB">
        <w:rPr>
          <w:rFonts w:ascii="Times New Roman" w:hAnsi="Times New Roman" w:cs="Times New Roman"/>
          <w:sz w:val="24"/>
          <w:szCs w:val="24"/>
          <w:lang w:val="fr-CA"/>
        </w:rPr>
        <w:t xml:space="preserve"> est composée de deux points. Étant donné que cette section est un mélange du biphényle et de l’inconnu, on peut donc conclure qu’un point de la bande C correspond au biphényle, tandis que l’autre correspond à l’inconnu. Effectivement, en analysant la figure, on remarque que les deux points sont parfaitement alignés avec soit la référence, ou soit avec l’inconnu. </w:t>
      </w:r>
      <w:r w:rsidR="004F6F32">
        <w:rPr>
          <w:rFonts w:ascii="Times New Roman" w:hAnsi="Times New Roman" w:cs="Times New Roman"/>
          <w:sz w:val="24"/>
          <w:szCs w:val="24"/>
          <w:lang w:val="fr-CA"/>
        </w:rPr>
        <w:t xml:space="preserve">Le point qui est aligné avec celui du biphényle a non seulement voyagé la même distance que lui, mais les deux ont également la même valeur de Rf. Pareillement, le deuxième point, a aussi voyagé la même distance que le point de l’inconnu, et ont tous les deux la même valeur de Rf. Donc, on conclut que le premier point de la bande C (point combiné) correspond au biphényle, tandis que le deuxième point correspond à l’inconnu. Basée sur cette conclusion, on peut donc dire que notre inconnu #27 n’est pas le biphényle, </w:t>
      </w:r>
      <w:r w:rsidR="004B4532">
        <w:rPr>
          <w:rFonts w:ascii="Times New Roman" w:hAnsi="Times New Roman" w:cs="Times New Roman"/>
          <w:sz w:val="24"/>
          <w:szCs w:val="24"/>
          <w:lang w:val="fr-CA"/>
        </w:rPr>
        <w:t xml:space="preserve">car </w:t>
      </w:r>
      <w:r w:rsidR="004F6F32">
        <w:rPr>
          <w:rFonts w:ascii="Times New Roman" w:hAnsi="Times New Roman" w:cs="Times New Roman"/>
          <w:sz w:val="24"/>
          <w:szCs w:val="24"/>
          <w:lang w:val="fr-CA"/>
        </w:rPr>
        <w:t xml:space="preserve">les bandes I et Bi de la figure 1 n’ont pas les mêmes valeurs de Rf. Or, en observant la </w:t>
      </w:r>
      <w:r w:rsidR="00E701E1">
        <w:rPr>
          <w:rFonts w:ascii="Times New Roman" w:hAnsi="Times New Roman" w:cs="Times New Roman"/>
          <w:sz w:val="24"/>
          <w:szCs w:val="24"/>
          <w:lang w:val="fr-CA"/>
        </w:rPr>
        <w:t xml:space="preserve">figure 2, on remarque </w:t>
      </w:r>
      <w:r w:rsidR="009F2ADA">
        <w:rPr>
          <w:rFonts w:ascii="Times New Roman" w:hAnsi="Times New Roman" w:cs="Times New Roman"/>
          <w:sz w:val="24"/>
          <w:szCs w:val="24"/>
          <w:lang w:val="fr-CA"/>
        </w:rPr>
        <w:t>que les trois points de la CCM sont parfaitement alignés, et on tous la même valeur de Rf. Par conséquent, il serait raisonnable de conclure que notre inconnu #27 est le benzophénone, compte tenu du fait que les deux composés ont eu le même comportement chimique dans la solution d’ÉtOAc : Hexane 2 :8</w:t>
      </w:r>
      <w:r w:rsidR="004B4532">
        <w:rPr>
          <w:rFonts w:ascii="Times New Roman" w:hAnsi="Times New Roman" w:cs="Times New Roman"/>
          <w:sz w:val="24"/>
          <w:szCs w:val="24"/>
          <w:lang w:val="fr-CA"/>
        </w:rPr>
        <w:t>, et que les deux point sont parfaitement alignés</w:t>
      </w:r>
      <w:r w:rsidR="009F2ADA">
        <w:rPr>
          <w:rFonts w:ascii="Times New Roman" w:hAnsi="Times New Roman" w:cs="Times New Roman"/>
          <w:sz w:val="24"/>
          <w:szCs w:val="24"/>
          <w:lang w:val="fr-CA"/>
        </w:rPr>
        <w:t xml:space="preserve">. </w:t>
      </w:r>
      <w:r w:rsidR="00040FE2">
        <w:rPr>
          <w:rFonts w:ascii="Times New Roman" w:hAnsi="Times New Roman" w:cs="Times New Roman"/>
          <w:sz w:val="24"/>
          <w:szCs w:val="24"/>
          <w:lang w:val="fr-CA"/>
        </w:rPr>
        <w:t xml:space="preserve">Dans un autre ordre d’idées, </w:t>
      </w:r>
      <w:r w:rsidR="00896C8B">
        <w:rPr>
          <w:rFonts w:ascii="Times New Roman" w:hAnsi="Times New Roman" w:cs="Times New Roman"/>
          <w:sz w:val="24"/>
          <w:szCs w:val="24"/>
          <w:lang w:val="fr-CA"/>
        </w:rPr>
        <w:t>on peut aussi voir</w:t>
      </w:r>
      <w:r w:rsidR="00040FE2">
        <w:rPr>
          <w:rFonts w:ascii="Times New Roman" w:hAnsi="Times New Roman" w:cs="Times New Roman"/>
          <w:sz w:val="24"/>
          <w:szCs w:val="24"/>
          <w:lang w:val="fr-CA"/>
        </w:rPr>
        <w:t xml:space="preserve"> que le biphényle a une polarité moins élevée que le benzophénone, vu qu’il a une plus grande valeur de Rf (voir tableau 1, points 1). </w:t>
      </w:r>
      <w:r w:rsidR="002B76A2">
        <w:rPr>
          <w:rFonts w:ascii="Times New Roman" w:hAnsi="Times New Roman" w:cs="Times New Roman"/>
          <w:sz w:val="24"/>
          <w:szCs w:val="24"/>
          <w:lang w:val="fr-CA"/>
        </w:rPr>
        <w:t>Notamment, une grande valeur de Rf signifie une migration plus important sur la plaque de CCM. Effectivement, le moins polaire est un composé, le moins il aura tendance à faire des liaisons hydrogène avec la silice, et par conséquent, le plus il sera transporté sur la plaque par le solvant, d’où sa grande valeur de Rf.</w:t>
      </w:r>
    </w:p>
    <w:p w:rsidR="00433A06" w:rsidRDefault="00433A06" w:rsidP="00770DA5">
      <w:pPr>
        <w:jc w:val="both"/>
        <w:rPr>
          <w:rFonts w:ascii="Times New Roman" w:hAnsi="Times New Roman" w:cs="Times New Roman"/>
          <w:sz w:val="24"/>
          <w:szCs w:val="24"/>
          <w:lang w:val="fr-CA"/>
        </w:rPr>
      </w:pPr>
      <w:r>
        <w:rPr>
          <w:rFonts w:ascii="Times New Roman" w:hAnsi="Times New Roman" w:cs="Times New Roman"/>
          <w:sz w:val="24"/>
          <w:szCs w:val="24"/>
          <w:lang w:val="fr-CA"/>
        </w:rPr>
        <w:tab/>
        <w:t xml:space="preserve">Relativement à la parie B de l’expérience, nous avons utilisé les solution d’acétate d’éthyle et d’hexane pour déterminer l’effet du solvant sur les plaques CCM. Les figures 3 et 4 illustrent les plaques de CCM testées dans la solution d’acétate d’éthyle, tandis que les figures </w:t>
      </w:r>
      <w:r w:rsidR="00861C1A">
        <w:rPr>
          <w:rFonts w:ascii="Times New Roman" w:hAnsi="Times New Roman" w:cs="Times New Roman"/>
          <w:sz w:val="24"/>
          <w:szCs w:val="24"/>
          <w:lang w:val="fr-CA"/>
        </w:rPr>
        <w:t xml:space="preserve">5 </w:t>
      </w:r>
      <w:r>
        <w:rPr>
          <w:rFonts w:ascii="Times New Roman" w:hAnsi="Times New Roman" w:cs="Times New Roman"/>
          <w:sz w:val="24"/>
          <w:szCs w:val="24"/>
          <w:lang w:val="fr-CA"/>
        </w:rPr>
        <w:t xml:space="preserve">et </w:t>
      </w:r>
      <w:r w:rsidR="00861C1A">
        <w:rPr>
          <w:rFonts w:ascii="Times New Roman" w:hAnsi="Times New Roman" w:cs="Times New Roman"/>
          <w:sz w:val="24"/>
          <w:szCs w:val="24"/>
          <w:lang w:val="fr-CA"/>
        </w:rPr>
        <w:t>6</w:t>
      </w:r>
      <w:r>
        <w:rPr>
          <w:rFonts w:ascii="Times New Roman" w:hAnsi="Times New Roman" w:cs="Times New Roman"/>
          <w:sz w:val="24"/>
          <w:szCs w:val="24"/>
          <w:lang w:val="fr-CA"/>
        </w:rPr>
        <w:t xml:space="preserve"> illustrent les plaques testés dans la solution d’hexane. </w:t>
      </w:r>
      <w:r w:rsidR="00B2521B">
        <w:rPr>
          <w:rFonts w:ascii="Times New Roman" w:hAnsi="Times New Roman" w:cs="Times New Roman"/>
          <w:sz w:val="24"/>
          <w:szCs w:val="24"/>
          <w:lang w:val="fr-CA"/>
        </w:rPr>
        <w:t xml:space="preserve">En comparant les quatre figures, le premier constant que l’on observe est le fait que les points de la figure 3 et 4 sont beaucoup plus hauts que ceux de la figure 5 et 6. Ceci peut être expliqué par la différence de solvants. </w:t>
      </w:r>
      <w:r w:rsidR="008C2DA2">
        <w:rPr>
          <w:rFonts w:ascii="Times New Roman" w:hAnsi="Times New Roman" w:cs="Times New Roman"/>
          <w:sz w:val="24"/>
          <w:szCs w:val="24"/>
          <w:lang w:val="fr-CA"/>
        </w:rPr>
        <w:t>L’</w:t>
      </w:r>
      <w:r w:rsidR="00B2521B">
        <w:rPr>
          <w:rFonts w:ascii="Times New Roman" w:hAnsi="Times New Roman" w:cs="Times New Roman"/>
          <w:sz w:val="24"/>
          <w:szCs w:val="24"/>
          <w:lang w:val="fr-CA"/>
        </w:rPr>
        <w:t>acétate d’éthyle étant plus polaire que l’hexane (voir manuel de laboratoire, tableau 2, p. 15), ceci fait en sorte</w:t>
      </w:r>
      <w:r w:rsidR="008C2DA2">
        <w:rPr>
          <w:rFonts w:ascii="Times New Roman" w:hAnsi="Times New Roman" w:cs="Times New Roman"/>
          <w:sz w:val="24"/>
          <w:szCs w:val="24"/>
          <w:lang w:val="fr-CA"/>
        </w:rPr>
        <w:t xml:space="preserve"> les composés des figures 3 et 4 ont été entraînés par le courant du solvant sur la plaque, et ont eu une plus grande affinité avec le solvant qu’avec la silice. En d’autres mots, le plus polaire est un solvant, le plus les composés de la plaque CCM auront tendance à faire des liaisons hydrogènes avec le solvant plutôt qu’avec la silice, ce qui va accélérer leur déplacement sur la plaque (d’où le constat que les points des figures 3 et 4 ont un Rf très élevé</w:t>
      </w:r>
      <w:r w:rsidR="003C311E">
        <w:rPr>
          <w:rFonts w:ascii="Times New Roman" w:hAnsi="Times New Roman" w:cs="Times New Roman"/>
          <w:sz w:val="24"/>
          <w:szCs w:val="24"/>
          <w:lang w:val="fr-CA"/>
        </w:rPr>
        <w:t>, qui se rapproche même de 1</w:t>
      </w:r>
      <w:r w:rsidR="008C2DA2">
        <w:rPr>
          <w:rFonts w:ascii="Times New Roman" w:hAnsi="Times New Roman" w:cs="Times New Roman"/>
          <w:sz w:val="24"/>
          <w:szCs w:val="24"/>
          <w:lang w:val="fr-CA"/>
        </w:rPr>
        <w:t xml:space="preserve">—voir tableau </w:t>
      </w:r>
      <w:r w:rsidR="003C311E">
        <w:rPr>
          <w:rFonts w:ascii="Times New Roman" w:hAnsi="Times New Roman" w:cs="Times New Roman"/>
          <w:sz w:val="24"/>
          <w:szCs w:val="24"/>
          <w:lang w:val="fr-CA"/>
        </w:rPr>
        <w:t xml:space="preserve">4). </w:t>
      </w:r>
      <w:r w:rsidR="00B2521B">
        <w:rPr>
          <w:rFonts w:ascii="Times New Roman" w:hAnsi="Times New Roman" w:cs="Times New Roman"/>
          <w:sz w:val="24"/>
          <w:szCs w:val="24"/>
          <w:lang w:val="fr-CA"/>
        </w:rPr>
        <w:t xml:space="preserve"> </w:t>
      </w:r>
      <w:r w:rsidR="003C311E">
        <w:rPr>
          <w:rFonts w:ascii="Times New Roman" w:hAnsi="Times New Roman" w:cs="Times New Roman"/>
          <w:sz w:val="24"/>
          <w:szCs w:val="24"/>
          <w:lang w:val="fr-CA"/>
        </w:rPr>
        <w:t xml:space="preserve">À l’opposé, l’hexane étant un solvant faiblement polaire, </w:t>
      </w:r>
      <w:r w:rsidR="00A57D78">
        <w:rPr>
          <w:rFonts w:ascii="Times New Roman" w:hAnsi="Times New Roman" w:cs="Times New Roman"/>
          <w:sz w:val="24"/>
          <w:szCs w:val="24"/>
          <w:lang w:val="fr-CA"/>
        </w:rPr>
        <w:t xml:space="preserve">ceci fait en sorte que les composés de la plaque n’ont aucune affinité avec le solvant, et font des ponts hydrogènes uniquement avec la silice. Par conséquent, le plus apolaire est un solvant, le plus les composés de la plaque auront tendance à s’agripper à la silice, d’où ils ne migreront pas du tout de la plaque (tel que vu dans la figure 5). </w:t>
      </w:r>
      <w:r w:rsidR="005414D0">
        <w:rPr>
          <w:rFonts w:ascii="Times New Roman" w:hAnsi="Times New Roman" w:cs="Times New Roman"/>
          <w:sz w:val="24"/>
          <w:szCs w:val="24"/>
          <w:lang w:val="fr-CA"/>
        </w:rPr>
        <w:t>Toutefois, en observant la figure 6, on constate que le biphényle a migré sur la plaque malgré l’</w:t>
      </w:r>
      <w:proofErr w:type="spellStart"/>
      <w:r w:rsidR="005414D0">
        <w:rPr>
          <w:rFonts w:ascii="Times New Roman" w:hAnsi="Times New Roman" w:cs="Times New Roman"/>
          <w:sz w:val="24"/>
          <w:szCs w:val="24"/>
          <w:lang w:val="fr-CA"/>
        </w:rPr>
        <w:t>apolarité</w:t>
      </w:r>
      <w:proofErr w:type="spellEnd"/>
      <w:r w:rsidR="005414D0">
        <w:rPr>
          <w:rFonts w:ascii="Times New Roman" w:hAnsi="Times New Roman" w:cs="Times New Roman"/>
          <w:sz w:val="24"/>
          <w:szCs w:val="24"/>
          <w:lang w:val="fr-CA"/>
        </w:rPr>
        <w:t xml:space="preserve"> du solvant</w:t>
      </w:r>
      <w:r w:rsidR="005637EA">
        <w:rPr>
          <w:rFonts w:ascii="Times New Roman" w:hAnsi="Times New Roman" w:cs="Times New Roman"/>
          <w:sz w:val="24"/>
          <w:szCs w:val="24"/>
          <w:lang w:val="fr-CA"/>
        </w:rPr>
        <w:t>, contrairement au benzophénone</w:t>
      </w:r>
      <w:r w:rsidR="005414D0">
        <w:rPr>
          <w:rFonts w:ascii="Times New Roman" w:hAnsi="Times New Roman" w:cs="Times New Roman"/>
          <w:sz w:val="24"/>
          <w:szCs w:val="24"/>
          <w:lang w:val="fr-CA"/>
        </w:rPr>
        <w:t xml:space="preserve">. Ceci peut être expliqué par le fait que </w:t>
      </w:r>
      <w:r w:rsidR="005637EA">
        <w:rPr>
          <w:rFonts w:ascii="Times New Roman" w:hAnsi="Times New Roman" w:cs="Times New Roman"/>
          <w:sz w:val="24"/>
          <w:szCs w:val="24"/>
          <w:lang w:val="fr-CA"/>
        </w:rPr>
        <w:t xml:space="preserve">le biphényle est moins polaire que le benzophénone (tel que vu plus haut), ce qui fait qu’il ne fera pas autant de ponts hydrogènes avec la silice, d’où il aura tendance à être </w:t>
      </w:r>
      <w:r w:rsidR="005637EA">
        <w:rPr>
          <w:rFonts w:ascii="Times New Roman" w:hAnsi="Times New Roman" w:cs="Times New Roman"/>
          <w:sz w:val="24"/>
          <w:szCs w:val="24"/>
          <w:lang w:val="fr-CA"/>
        </w:rPr>
        <w:lastRenderedPageBreak/>
        <w:t>emporté par le solvant sur la plaque. En bref, c’est donc pourquoi les Rf des composés des figures 5 et 6 est relativement faible, voir 0, ceci étant dû à la faible polarité du solvant.</w:t>
      </w:r>
    </w:p>
    <w:p w:rsidR="005637EA" w:rsidRDefault="005637EA" w:rsidP="00770DA5">
      <w:pPr>
        <w:jc w:val="both"/>
        <w:rPr>
          <w:rFonts w:ascii="Times New Roman" w:hAnsi="Times New Roman" w:cs="Times New Roman"/>
          <w:sz w:val="24"/>
          <w:szCs w:val="24"/>
          <w:lang w:val="fr-CA"/>
        </w:rPr>
      </w:pPr>
      <w:r>
        <w:rPr>
          <w:rFonts w:ascii="Times New Roman" w:hAnsi="Times New Roman" w:cs="Times New Roman"/>
          <w:sz w:val="24"/>
          <w:szCs w:val="24"/>
          <w:lang w:val="fr-CA"/>
        </w:rPr>
        <w:tab/>
        <w:t xml:space="preserve">En ce qui concerne la partie C, </w:t>
      </w:r>
      <w:r w:rsidR="00B17636">
        <w:rPr>
          <w:rFonts w:ascii="Times New Roman" w:hAnsi="Times New Roman" w:cs="Times New Roman"/>
          <w:sz w:val="24"/>
          <w:szCs w:val="24"/>
          <w:lang w:val="fr-CA"/>
        </w:rPr>
        <w:t xml:space="preserve">si on observe les figures 7, 8, et 9, on parvient au constat que notre inconnu YY ne contenait que du méta et du para bromonitrobenzène. En regardant la figure 7 (celle de l’élution de l’ortho), on peut voir qu’il manque un point dans la bande de l’inconnu, au même Rf que celui de la référence ortho. Ceci signifie donc que notre inconnu ne contenait initialement pas d’ortho-bromonitrobenzène. Or, dans les figures 8 et 9, il est apparent que </w:t>
      </w:r>
      <w:r w:rsidR="00392D99">
        <w:rPr>
          <w:rFonts w:ascii="Times New Roman" w:hAnsi="Times New Roman" w:cs="Times New Roman"/>
          <w:sz w:val="24"/>
          <w:szCs w:val="24"/>
          <w:lang w:val="fr-CA"/>
        </w:rPr>
        <w:t xml:space="preserve">la colonne de l’inconnu présente un point aligné avec les références de méta et de para, ce qui indique que l’inconnu YY contenait originalement ces deux substances. </w:t>
      </w:r>
      <w:r w:rsidR="00B17636">
        <w:rPr>
          <w:rFonts w:ascii="Times New Roman" w:hAnsi="Times New Roman" w:cs="Times New Roman"/>
          <w:sz w:val="24"/>
          <w:szCs w:val="24"/>
          <w:lang w:val="fr-CA"/>
        </w:rPr>
        <w:t xml:space="preserve"> </w:t>
      </w:r>
      <w:r w:rsidR="006C0542">
        <w:rPr>
          <w:rFonts w:ascii="Times New Roman" w:hAnsi="Times New Roman" w:cs="Times New Roman"/>
          <w:sz w:val="24"/>
          <w:szCs w:val="24"/>
          <w:lang w:val="fr-CA"/>
        </w:rPr>
        <w:t>Parallèlement, on peut tout de même établir qu’entre les trois composés, l’ortho est le plus polaire, compte tenu du fait qu’il a la valeur de Rf la moins élevée, en comparaison avec celles du méta et du para. Pareillement, on peut aussi voir qu’il est moins le plus bas sur les plaques, ce qui prouve davantage ce propos.</w:t>
      </w:r>
      <w:r w:rsidR="006D2A38">
        <w:rPr>
          <w:rFonts w:ascii="Times New Roman" w:hAnsi="Times New Roman" w:cs="Times New Roman"/>
          <w:sz w:val="24"/>
          <w:szCs w:val="24"/>
          <w:lang w:val="fr-CA"/>
        </w:rPr>
        <w:t xml:space="preserve"> En ce qui concerne les pourcentage molaire, grâce aux calculs 4 et 5, on peut conclure que l’inconnu YY contient en majeure partie du p-bromonitrobenzène, qui a un pourcentage molaire supérieure à celui du méta (soit 71,8% &gt; 28,2%). </w:t>
      </w:r>
      <w:r w:rsidR="00896C8B">
        <w:rPr>
          <w:rFonts w:ascii="Times New Roman" w:hAnsi="Times New Roman" w:cs="Times New Roman"/>
          <w:sz w:val="24"/>
          <w:szCs w:val="24"/>
          <w:lang w:val="fr-CA"/>
        </w:rPr>
        <w:t xml:space="preserve">Ceci peut être davantage souligné par le fait que l’absorbance ainsi que le pourcentage d’absorbance du </w:t>
      </w:r>
      <w:r w:rsidR="00896C8B">
        <w:rPr>
          <w:rFonts w:ascii="Times New Roman" w:hAnsi="Times New Roman" w:cs="Times New Roman"/>
          <w:sz w:val="24"/>
          <w:szCs w:val="24"/>
          <w:lang w:val="fr-CA"/>
        </w:rPr>
        <w:t>p-bromonitrobenzène</w:t>
      </w:r>
      <w:r w:rsidR="00896C8B">
        <w:rPr>
          <w:rFonts w:ascii="Times New Roman" w:hAnsi="Times New Roman" w:cs="Times New Roman"/>
          <w:sz w:val="24"/>
          <w:szCs w:val="24"/>
          <w:lang w:val="fr-CA"/>
        </w:rPr>
        <w:t xml:space="preserve"> sont également supérieur à ceux du m</w:t>
      </w:r>
      <w:r w:rsidR="00896C8B">
        <w:rPr>
          <w:rFonts w:ascii="Times New Roman" w:hAnsi="Times New Roman" w:cs="Times New Roman"/>
          <w:sz w:val="24"/>
          <w:szCs w:val="24"/>
          <w:lang w:val="fr-CA"/>
        </w:rPr>
        <w:t>-bromonitrobenzène</w:t>
      </w:r>
      <w:r w:rsidR="00896C8B">
        <w:rPr>
          <w:rFonts w:ascii="Times New Roman" w:hAnsi="Times New Roman" w:cs="Times New Roman"/>
          <w:sz w:val="24"/>
          <w:szCs w:val="24"/>
          <w:lang w:val="fr-CA"/>
        </w:rPr>
        <w:t xml:space="preserve"> (voir figures 8 et 9, et calculs 2 et 3).</w:t>
      </w:r>
    </w:p>
    <w:p w:rsidR="00BE202A" w:rsidRDefault="00BE202A" w:rsidP="00770DA5">
      <w:pPr>
        <w:jc w:val="both"/>
        <w:rPr>
          <w:rFonts w:ascii="Times New Roman" w:hAnsi="Times New Roman" w:cs="Times New Roman"/>
          <w:sz w:val="24"/>
          <w:szCs w:val="24"/>
          <w:lang w:val="fr-CA"/>
        </w:rPr>
      </w:pPr>
      <w:r>
        <w:rPr>
          <w:rFonts w:ascii="Times New Roman" w:hAnsi="Times New Roman" w:cs="Times New Roman"/>
          <w:sz w:val="24"/>
          <w:szCs w:val="24"/>
          <w:lang w:val="fr-CA"/>
        </w:rPr>
        <w:tab/>
        <w:t xml:space="preserve">En dernière analyse, en ce qui concerne les sources d’erreurs lors de cette expérience, il y’en a eu quelques-unes, qui ont souvent affecté les résultats. Tout d’abord, </w:t>
      </w:r>
      <w:r w:rsidR="005678BB">
        <w:rPr>
          <w:rFonts w:ascii="Times New Roman" w:hAnsi="Times New Roman" w:cs="Times New Roman"/>
          <w:sz w:val="24"/>
          <w:szCs w:val="24"/>
          <w:lang w:val="fr-CA"/>
        </w:rPr>
        <w:t xml:space="preserve">on peut citer le fait que nous avons souvent mis de très grosses gouttes de composés sur les plaques, ce qui a résulté en des contaminations. </w:t>
      </w:r>
      <w:r w:rsidR="00974456">
        <w:rPr>
          <w:rFonts w:ascii="Times New Roman" w:hAnsi="Times New Roman" w:cs="Times New Roman"/>
          <w:sz w:val="24"/>
          <w:szCs w:val="24"/>
          <w:lang w:val="fr-CA"/>
        </w:rPr>
        <w:t xml:space="preserve">Nous avons par exemple eu une contamination dans la toute première plaque de CCM (figure 1) que nous avons décidé de ne pas représenter, car elle était très minime et n’a pas affecté nos résultats. Toutefois, elle a créé des nuages de confusion au laboratoire, ce qui aurait pu être éviter en mettant de petites gouttes sur la plaque. </w:t>
      </w:r>
      <w:r w:rsidR="00440DEF">
        <w:rPr>
          <w:rFonts w:ascii="Times New Roman" w:hAnsi="Times New Roman" w:cs="Times New Roman"/>
          <w:sz w:val="24"/>
          <w:szCs w:val="24"/>
          <w:lang w:val="fr-CA"/>
        </w:rPr>
        <w:t xml:space="preserve">Cette erreur peut être clairement sur la figure 1 en annexe, plus précisément sur la CCM 1. </w:t>
      </w:r>
      <w:r w:rsidR="00726F23">
        <w:rPr>
          <w:rFonts w:ascii="Times New Roman" w:hAnsi="Times New Roman" w:cs="Times New Roman"/>
          <w:sz w:val="24"/>
          <w:szCs w:val="24"/>
          <w:lang w:val="fr-CA"/>
        </w:rPr>
        <w:t xml:space="preserve">En outre, </w:t>
      </w:r>
      <w:r w:rsidR="003D0B50">
        <w:rPr>
          <w:rFonts w:ascii="Times New Roman" w:hAnsi="Times New Roman" w:cs="Times New Roman"/>
          <w:sz w:val="24"/>
          <w:szCs w:val="24"/>
          <w:lang w:val="fr-CA"/>
        </w:rPr>
        <w:t>en mélangeant notre inconnu avec le dichlorométhane, nous avons eu quelques perte, car une partie du produit est restée sur les bord de l’éprouvette. Certes cette erreur n’a pas affecté nos résultats de manière significative</w:t>
      </w:r>
      <w:r w:rsidR="00B93194">
        <w:rPr>
          <w:rFonts w:ascii="Times New Roman" w:hAnsi="Times New Roman" w:cs="Times New Roman"/>
          <w:sz w:val="24"/>
          <w:szCs w:val="24"/>
          <w:lang w:val="fr-CA"/>
        </w:rPr>
        <w:t xml:space="preserve"> car les pertes n’étaient pas énormes, mais dans le cas contraire, elle aurait pu résulter en une solution moins concentrée, ce qui aurait définitivement affecté la migration de l’inconnu sur la plaque CCM (soit son Rf). </w:t>
      </w:r>
      <w:r w:rsidR="007B7DA6">
        <w:rPr>
          <w:rFonts w:ascii="Times New Roman" w:hAnsi="Times New Roman" w:cs="Times New Roman"/>
          <w:sz w:val="24"/>
          <w:szCs w:val="24"/>
          <w:lang w:val="fr-CA"/>
        </w:rPr>
        <w:t xml:space="preserve">D’autre part, nous avons aussi souvent constaté que le solvant prenait énormément de temps pour migrer sur la plaque, donc nous avions souvent eu à enlever la plaque plus tôt pour gagner en temps. Cette erreur est très bien illustrée sur la figure 5, ou on peut voir que le front de solvant n’est que 2,2cm. Cependant, il faut avouer que nous n’aurions pas pu avoir une impact sur ceci, donc c’est une erreur systématique moins grave. </w:t>
      </w:r>
      <w:r w:rsidR="00435297">
        <w:rPr>
          <w:rFonts w:ascii="Times New Roman" w:hAnsi="Times New Roman" w:cs="Times New Roman"/>
          <w:sz w:val="24"/>
          <w:szCs w:val="24"/>
          <w:lang w:val="fr-CA"/>
        </w:rPr>
        <w:t xml:space="preserve">Finalement, nous avons aussi souvent trop attendu avec de mettre la plaque de CCM dans le solvant éluer, ce qui aurait pu faire en sorte que les composés sèchent trop, et même s’évaporent légèrement. Cette erreur aurait pu causer une dilution des composé sur la plaque, et donc influer sur leur valeur de Rf. </w:t>
      </w:r>
    </w:p>
    <w:p w:rsidR="009443C9" w:rsidRDefault="009443C9" w:rsidP="009443C9">
      <w:pPr>
        <w:pStyle w:val="Titre2"/>
        <w:rPr>
          <w:rFonts w:ascii="Times New Roman" w:hAnsi="Times New Roman" w:cs="Times New Roman"/>
          <w:b/>
          <w:sz w:val="24"/>
          <w:szCs w:val="24"/>
          <w:lang w:val="fr-CA"/>
        </w:rPr>
      </w:pPr>
      <w:bookmarkStart w:id="19" w:name="_Toc504562969"/>
      <w:r>
        <w:rPr>
          <w:rFonts w:ascii="Times New Roman" w:hAnsi="Times New Roman" w:cs="Times New Roman"/>
          <w:b/>
          <w:sz w:val="24"/>
          <w:szCs w:val="24"/>
          <w:lang w:val="fr-CA"/>
        </w:rPr>
        <w:t>RÉPONSES AUX QUESTIONS</w:t>
      </w:r>
      <w:bookmarkEnd w:id="19"/>
    </w:p>
    <w:p w:rsidR="009443C9" w:rsidRDefault="00F84642" w:rsidP="00F84642">
      <w:pPr>
        <w:pStyle w:val="Paragraphedeliste"/>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La polarité d’un système de solvant influence les résultats d’une CCM en influant sur les valeurs de Rf des composés. Plus précisément, le plus polaire est le système de solvant, la plus grande sera l’affinité entre le solvant et les composés (plus de ponts hydrogènes avec </w:t>
      </w:r>
      <w:r w:rsidR="00936F9F">
        <w:rPr>
          <w:rFonts w:ascii="Times New Roman" w:hAnsi="Times New Roman" w:cs="Times New Roman"/>
          <w:sz w:val="24"/>
          <w:szCs w:val="24"/>
          <w:lang w:val="fr-CA"/>
        </w:rPr>
        <w:lastRenderedPageBreak/>
        <w:t>le solvant et moins avec la silice), d’où les composés auront tendance à suivre le courant du solvant, et à migrer davantage sur la CCM. Ainsi, leur distance parcourue étant plus grande, ceci augmentera conséquemment la valeur de Rf des composés sur la plaque.</w:t>
      </w:r>
    </w:p>
    <w:p w:rsidR="00936F9F" w:rsidRDefault="00C446D9" w:rsidP="00F84642">
      <w:pPr>
        <w:pStyle w:val="Paragraphedeliste"/>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Tout d’abord, il faut noter qu’une petite valeur de Rf est synonyme d’une grande polarité, car les composés feront plus de liaisons hydrogènes avec la silice et moins avec le solvant, ce qui ralentira leur migration sur la place (d’où la faible valeur de Rf, car moins de distance sera parcourue).</w:t>
      </w:r>
      <w:r w:rsidR="00563B83" w:rsidRPr="00563B83">
        <w:rPr>
          <w:noProof/>
          <w:lang w:val="fr-CA"/>
        </w:rPr>
        <w:t xml:space="preserve"> </w:t>
      </w:r>
    </w:p>
    <w:p w:rsidR="00C446D9" w:rsidRPr="00126141" w:rsidRDefault="007E3B8D" w:rsidP="00126141">
      <w:pPr>
        <w:rPr>
          <w:rFonts w:ascii="Times New Roman" w:hAnsi="Times New Roman" w:cs="Times New Roman"/>
          <w:sz w:val="24"/>
          <w:szCs w:val="24"/>
          <w:lang w:val="fr-CA"/>
        </w:rPr>
      </w:pPr>
      <w:r>
        <w:rPr>
          <w:noProof/>
        </w:rPr>
        <w:drawing>
          <wp:anchor distT="0" distB="0" distL="114300" distR="114300" simplePos="0" relativeHeight="251666432" behindDoc="0" locked="0" layoutInCell="1" allowOverlap="1" wp14:anchorId="48AEF58F">
            <wp:simplePos x="0" y="0"/>
            <wp:positionH relativeFrom="margin">
              <wp:posOffset>3083832</wp:posOffset>
            </wp:positionH>
            <wp:positionV relativeFrom="paragraph">
              <wp:posOffset>170950</wp:posOffset>
            </wp:positionV>
            <wp:extent cx="1898015" cy="1021715"/>
            <wp:effectExtent l="0" t="0" r="6985" b="6985"/>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898015" cy="1021715"/>
                    </a:xfrm>
                    <a:prstGeom prst="rect">
                      <a:avLst/>
                    </a:prstGeom>
                  </pic:spPr>
                </pic:pic>
              </a:graphicData>
            </a:graphic>
            <wp14:sizeRelH relativeFrom="page">
              <wp14:pctWidth>0</wp14:pctWidth>
            </wp14:sizeRelH>
            <wp14:sizeRelV relativeFrom="page">
              <wp14:pctHeight>0</wp14:pctHeight>
            </wp14:sizeRelV>
          </wp:anchor>
        </w:drawing>
      </w:r>
    </w:p>
    <w:p w:rsidR="00C611A3" w:rsidRDefault="00C611A3" w:rsidP="00770DA5">
      <w:pPr>
        <w:jc w:val="both"/>
        <w:rPr>
          <w:rFonts w:ascii="Times New Roman" w:hAnsi="Times New Roman" w:cs="Times New Roman"/>
          <w:sz w:val="24"/>
          <w:szCs w:val="24"/>
          <w:lang w:val="fr-CA"/>
        </w:rPr>
      </w:pPr>
      <w:r>
        <w:rPr>
          <w:noProof/>
        </w:rPr>
        <w:drawing>
          <wp:inline distT="0" distB="0" distL="0" distR="0" wp14:anchorId="7EB49BE4" wp14:editId="71CD6FFD">
            <wp:extent cx="1081924" cy="1019074"/>
            <wp:effectExtent l="0" t="0" r="4445"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94987" cy="1031378"/>
                    </a:xfrm>
                    <a:prstGeom prst="rect">
                      <a:avLst/>
                    </a:prstGeom>
                  </pic:spPr>
                </pic:pic>
              </a:graphicData>
            </a:graphic>
          </wp:inline>
        </w:drawing>
      </w:r>
      <w:r>
        <w:rPr>
          <w:noProof/>
        </w:rPr>
        <w:drawing>
          <wp:anchor distT="0" distB="0" distL="114300" distR="114300" simplePos="0" relativeHeight="251674624" behindDoc="0" locked="0" layoutInCell="1" allowOverlap="1" wp14:anchorId="56EFEC93">
            <wp:simplePos x="0" y="0"/>
            <wp:positionH relativeFrom="column">
              <wp:posOffset>474340</wp:posOffset>
            </wp:positionH>
            <wp:positionV relativeFrom="paragraph">
              <wp:posOffset>7824</wp:posOffset>
            </wp:positionV>
            <wp:extent cx="1291328" cy="932919"/>
            <wp:effectExtent l="0" t="0" r="4445" b="635"/>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91328" cy="932919"/>
                    </a:xfrm>
                    <a:prstGeom prst="rect">
                      <a:avLst/>
                    </a:prstGeom>
                  </pic:spPr>
                </pic:pic>
              </a:graphicData>
            </a:graphic>
            <wp14:sizeRelH relativeFrom="page">
              <wp14:pctWidth>0</wp14:pctWidth>
            </wp14:sizeRelH>
            <wp14:sizeRelV relativeFrom="page">
              <wp14:pctHeight>0</wp14:pctHeight>
            </wp14:sizeRelV>
          </wp:anchor>
        </w:drawing>
      </w:r>
    </w:p>
    <w:p w:rsidR="00A73FCE" w:rsidRDefault="00126141" w:rsidP="00C611A3">
      <w:pPr>
        <w:jc w:val="both"/>
        <w:rPr>
          <w:rFonts w:ascii="Times New Roman" w:hAnsi="Times New Roman" w:cs="Times New Roman"/>
          <w:sz w:val="24"/>
          <w:szCs w:val="24"/>
          <w:lang w:val="fr-CA"/>
        </w:rPr>
      </w:pPr>
      <w:r>
        <w:rPr>
          <w:rFonts w:ascii="Times New Roman" w:hAnsi="Times New Roman" w:cs="Times New Roman"/>
          <w:sz w:val="24"/>
          <w:szCs w:val="24"/>
          <w:lang w:val="fr-CA"/>
        </w:rPr>
        <w:t>A)</w:t>
      </w:r>
      <w:r w:rsidR="00C611A3" w:rsidRPr="00C611A3">
        <w:rPr>
          <w:noProof/>
          <w:lang w:val="fr-CA"/>
        </w:rPr>
        <w:t xml:space="preserve"> </w:t>
      </w:r>
      <w:r w:rsidR="00C611A3">
        <w:rPr>
          <w:rFonts w:ascii="Times New Roman" w:hAnsi="Times New Roman" w:cs="Times New Roman"/>
          <w:noProof/>
          <w:sz w:val="24"/>
          <w:szCs w:val="24"/>
          <w:lang w:val="fr-CA"/>
        </w:rPr>
        <w:t xml:space="preserve">Entre ces trois molécules, l’alcool benzylique est la plus polaire, car elle peut accepter une liaison hydrogène sur son atome d’oxygène, tout comme elle peut également </w:t>
      </w:r>
      <w:r w:rsidR="00C9213A">
        <w:rPr>
          <w:rFonts w:ascii="Times New Roman" w:hAnsi="Times New Roman" w:cs="Times New Roman"/>
          <w:noProof/>
          <w:sz w:val="24"/>
          <w:szCs w:val="24"/>
          <w:lang w:val="fr-CA"/>
        </w:rPr>
        <w:t>effectuer</w:t>
      </w:r>
      <w:r w:rsidR="00C611A3">
        <w:rPr>
          <w:rFonts w:ascii="Times New Roman" w:hAnsi="Times New Roman" w:cs="Times New Roman"/>
          <w:noProof/>
          <w:sz w:val="24"/>
          <w:szCs w:val="24"/>
          <w:lang w:val="fr-CA"/>
        </w:rPr>
        <w:t xml:space="preserve"> une liaison hydrogèn</w:t>
      </w:r>
      <w:r w:rsidR="00C9213A">
        <w:rPr>
          <w:rFonts w:ascii="Times New Roman" w:hAnsi="Times New Roman" w:cs="Times New Roman"/>
          <w:noProof/>
          <w:sz w:val="24"/>
          <w:szCs w:val="24"/>
          <w:lang w:val="fr-CA"/>
        </w:rPr>
        <w:t xml:space="preserve"> en « donnant »</w:t>
      </w:r>
      <w:r w:rsidR="00C611A3">
        <w:rPr>
          <w:rFonts w:ascii="Times New Roman" w:hAnsi="Times New Roman" w:cs="Times New Roman"/>
          <w:noProof/>
          <w:sz w:val="24"/>
          <w:szCs w:val="24"/>
          <w:lang w:val="fr-CA"/>
        </w:rPr>
        <w:t xml:space="preserve"> son atome d’hydrogène. Donc, en tout, elle peut faire deux liaisons hydrogènes. Certes, l’acétate de benzyle peut aussi faire deux liaisons hydrogènes, mais lui il ne peut que accepter des liaisons. Or, lorsque les liaisons hydrogènes sont réciproques, elles sont plus fortes, d’où la raison pour laquele l’alcool benzylique est plus polaire que l’acétate de benzyle. Quant au benzaldéhyde, il est la molécule la moins polaire, car elle ne peut accepter qu’une seule liaison hydrogène sur son atome d’oxygène.</w:t>
      </w:r>
    </w:p>
    <w:p w:rsidR="009D7E1A" w:rsidRDefault="009D55A7" w:rsidP="00A73FCE">
      <w:pPr>
        <w:tabs>
          <w:tab w:val="left" w:pos="1858"/>
        </w:tabs>
        <w:rPr>
          <w:rFonts w:ascii="Times New Roman" w:hAnsi="Times New Roman" w:cs="Times New Roman"/>
          <w:sz w:val="24"/>
          <w:szCs w:val="24"/>
          <w:lang w:val="fr-CA"/>
        </w:rPr>
      </w:pPr>
      <w:r>
        <w:rPr>
          <w:noProof/>
        </w:rPr>
        <w:drawing>
          <wp:anchor distT="0" distB="0" distL="114300" distR="114300" simplePos="0" relativeHeight="251668480" behindDoc="0" locked="0" layoutInCell="1" allowOverlap="1" wp14:anchorId="7C6CA88B">
            <wp:simplePos x="0" y="0"/>
            <wp:positionH relativeFrom="column">
              <wp:posOffset>2127250</wp:posOffset>
            </wp:positionH>
            <wp:positionV relativeFrom="paragraph">
              <wp:posOffset>205105</wp:posOffset>
            </wp:positionV>
            <wp:extent cx="1472565" cy="158369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28009" r="38081" b="2140"/>
                    <a:stretch/>
                  </pic:blipFill>
                  <pic:spPr bwMode="auto">
                    <a:xfrm>
                      <a:off x="0" y="0"/>
                      <a:ext cx="1472565" cy="1583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7E1A">
        <w:rPr>
          <w:noProof/>
        </w:rPr>
        <w:drawing>
          <wp:anchor distT="0" distB="0" distL="114300" distR="114300" simplePos="0" relativeHeight="251670528" behindDoc="0" locked="0" layoutInCell="1" allowOverlap="1" wp14:anchorId="67B61B93">
            <wp:simplePos x="0" y="0"/>
            <wp:positionH relativeFrom="column">
              <wp:posOffset>153563</wp:posOffset>
            </wp:positionH>
            <wp:positionV relativeFrom="paragraph">
              <wp:posOffset>249380</wp:posOffset>
            </wp:positionV>
            <wp:extent cx="1454785" cy="1556385"/>
            <wp:effectExtent l="0" t="0" r="0" b="571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54785" cy="1556385"/>
                    </a:xfrm>
                    <a:prstGeom prst="rect">
                      <a:avLst/>
                    </a:prstGeom>
                  </pic:spPr>
                </pic:pic>
              </a:graphicData>
            </a:graphic>
            <wp14:sizeRelH relativeFrom="page">
              <wp14:pctWidth>0</wp14:pctWidth>
            </wp14:sizeRelH>
            <wp14:sizeRelV relativeFrom="page">
              <wp14:pctHeight>0</wp14:pctHeight>
            </wp14:sizeRelV>
          </wp:anchor>
        </w:drawing>
      </w:r>
      <w:r w:rsidR="00B04164">
        <w:rPr>
          <w:noProof/>
        </w:rPr>
        <w:drawing>
          <wp:anchor distT="0" distB="0" distL="114300" distR="114300" simplePos="0" relativeHeight="251669504" behindDoc="0" locked="0" layoutInCell="1" allowOverlap="1" wp14:anchorId="21C4E02D">
            <wp:simplePos x="0" y="0"/>
            <wp:positionH relativeFrom="margin">
              <wp:align>right</wp:align>
            </wp:positionH>
            <wp:positionV relativeFrom="paragraph">
              <wp:posOffset>647148</wp:posOffset>
            </wp:positionV>
            <wp:extent cx="1772920" cy="1052830"/>
            <wp:effectExtent l="0" t="0" r="0" b="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772920" cy="1052830"/>
                    </a:xfrm>
                    <a:prstGeom prst="rect">
                      <a:avLst/>
                    </a:prstGeom>
                  </pic:spPr>
                </pic:pic>
              </a:graphicData>
            </a:graphic>
            <wp14:sizeRelH relativeFrom="page">
              <wp14:pctWidth>0</wp14:pctWidth>
            </wp14:sizeRelH>
            <wp14:sizeRelV relativeFrom="page">
              <wp14:pctHeight>0</wp14:pctHeight>
            </wp14:sizeRelV>
          </wp:anchor>
        </w:drawing>
      </w:r>
    </w:p>
    <w:p w:rsidR="009D7E1A" w:rsidRPr="009D7E1A" w:rsidRDefault="009D7E1A" w:rsidP="009D7E1A">
      <w:pPr>
        <w:rPr>
          <w:rFonts w:ascii="Times New Roman" w:hAnsi="Times New Roman" w:cs="Times New Roman"/>
          <w:sz w:val="24"/>
          <w:szCs w:val="24"/>
          <w:lang w:val="fr-CA"/>
        </w:rPr>
      </w:pPr>
    </w:p>
    <w:p w:rsidR="009D7E1A" w:rsidRPr="009D7E1A" w:rsidRDefault="009D7E1A" w:rsidP="009D7E1A">
      <w:pPr>
        <w:rPr>
          <w:rFonts w:ascii="Times New Roman" w:hAnsi="Times New Roman" w:cs="Times New Roman"/>
          <w:sz w:val="24"/>
          <w:szCs w:val="24"/>
          <w:lang w:val="fr-CA"/>
        </w:rPr>
      </w:pPr>
    </w:p>
    <w:p w:rsidR="009D7E1A" w:rsidRPr="009D7E1A" w:rsidRDefault="009D7E1A" w:rsidP="009D7E1A">
      <w:pPr>
        <w:rPr>
          <w:rFonts w:ascii="Times New Roman" w:hAnsi="Times New Roman" w:cs="Times New Roman"/>
          <w:sz w:val="24"/>
          <w:szCs w:val="24"/>
          <w:lang w:val="fr-CA"/>
        </w:rPr>
      </w:pPr>
    </w:p>
    <w:p w:rsidR="009D7E1A" w:rsidRPr="009D7E1A" w:rsidRDefault="009D7E1A" w:rsidP="009D7E1A">
      <w:pPr>
        <w:rPr>
          <w:rFonts w:ascii="Times New Roman" w:hAnsi="Times New Roman" w:cs="Times New Roman"/>
          <w:sz w:val="24"/>
          <w:szCs w:val="24"/>
          <w:lang w:val="fr-CA"/>
        </w:rPr>
      </w:pPr>
    </w:p>
    <w:p w:rsidR="009D7E1A" w:rsidRPr="009D7E1A" w:rsidRDefault="009D7E1A" w:rsidP="009D7E1A">
      <w:pPr>
        <w:rPr>
          <w:rFonts w:ascii="Times New Roman" w:hAnsi="Times New Roman" w:cs="Times New Roman"/>
          <w:sz w:val="24"/>
          <w:szCs w:val="24"/>
          <w:lang w:val="fr-CA"/>
        </w:rPr>
      </w:pPr>
    </w:p>
    <w:p w:rsidR="009D7E1A" w:rsidRPr="009D7E1A" w:rsidRDefault="009D7E1A" w:rsidP="009D7E1A">
      <w:pPr>
        <w:rPr>
          <w:rFonts w:ascii="Times New Roman" w:hAnsi="Times New Roman" w:cs="Times New Roman"/>
          <w:sz w:val="24"/>
          <w:szCs w:val="24"/>
          <w:lang w:val="fr-CA"/>
        </w:rPr>
      </w:pPr>
    </w:p>
    <w:p w:rsidR="009D7E1A" w:rsidRDefault="009D55A7" w:rsidP="009D7E1A">
      <w:pPr>
        <w:rPr>
          <w:rFonts w:ascii="Times New Roman" w:hAnsi="Times New Roman" w:cs="Times New Roman"/>
          <w:sz w:val="24"/>
          <w:szCs w:val="24"/>
          <w:lang w:val="fr-CA"/>
        </w:rPr>
      </w:pPr>
      <w:r>
        <w:rPr>
          <w:rFonts w:ascii="Times New Roman" w:hAnsi="Times New Roman" w:cs="Times New Roman"/>
          <w:sz w:val="24"/>
          <w:szCs w:val="24"/>
          <w:lang w:val="fr-CA"/>
        </w:rPr>
        <w:t xml:space="preserve">B) </w:t>
      </w:r>
      <w:r w:rsidR="00C9213A">
        <w:rPr>
          <w:rFonts w:ascii="Times New Roman" w:hAnsi="Times New Roman" w:cs="Times New Roman"/>
          <w:sz w:val="24"/>
          <w:szCs w:val="24"/>
          <w:lang w:val="fr-CA"/>
        </w:rPr>
        <w:t>Entre ces trois molécules, l’aniline est la molécule la plus molaire, car elle peut faire trois liaisons hydrogènes en tout : elle peut accepter une liaison hydrogène sur son atome d’azote, et elle peut faire 2 autres liaisons en « donnant » ses hydrogènes. Quant à la molécule N, N-diméthylaniline, elle ne peut qu’accepter une seule liaison sur son atome d’azote. Finalement, le naphtalène ne peut faire aucune liaison hydrogène, car tous ses atomes d’hydrogène sont liés à des carbones. C’est donc la molécule la moins polaire des trois.</w:t>
      </w:r>
    </w:p>
    <w:p w:rsidR="00C9213A" w:rsidRPr="009D7E1A" w:rsidRDefault="00C9213A" w:rsidP="009D7E1A">
      <w:pPr>
        <w:rPr>
          <w:rFonts w:ascii="Times New Roman" w:hAnsi="Times New Roman" w:cs="Times New Roman"/>
          <w:sz w:val="24"/>
          <w:szCs w:val="24"/>
          <w:lang w:val="fr-CA"/>
        </w:rPr>
      </w:pPr>
    </w:p>
    <w:p w:rsidR="009D7E1A" w:rsidRDefault="00D768A8" w:rsidP="009D7E1A">
      <w:pPr>
        <w:tabs>
          <w:tab w:val="left" w:pos="1352"/>
        </w:tabs>
        <w:rPr>
          <w:rFonts w:ascii="Times New Roman" w:hAnsi="Times New Roman" w:cs="Times New Roman"/>
          <w:sz w:val="24"/>
          <w:szCs w:val="24"/>
          <w:lang w:val="fr-CA"/>
        </w:rPr>
      </w:pPr>
      <w:r>
        <w:rPr>
          <w:noProof/>
        </w:rPr>
        <w:lastRenderedPageBreak/>
        <w:drawing>
          <wp:anchor distT="0" distB="0" distL="114300" distR="114300" simplePos="0" relativeHeight="251673600" behindDoc="0" locked="0" layoutInCell="1" allowOverlap="1" wp14:anchorId="6B2476AE">
            <wp:simplePos x="0" y="0"/>
            <wp:positionH relativeFrom="column">
              <wp:posOffset>4271659</wp:posOffset>
            </wp:positionH>
            <wp:positionV relativeFrom="paragraph">
              <wp:posOffset>346129</wp:posOffset>
            </wp:positionV>
            <wp:extent cx="1731010" cy="1202690"/>
            <wp:effectExtent l="0" t="0" r="2540" b="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731010" cy="1202690"/>
                    </a:xfrm>
                    <a:prstGeom prst="rect">
                      <a:avLst/>
                    </a:prstGeom>
                  </pic:spPr>
                </pic:pic>
              </a:graphicData>
            </a:graphic>
            <wp14:sizeRelH relativeFrom="page">
              <wp14:pctWidth>0</wp14:pctWidth>
            </wp14:sizeRelH>
            <wp14:sizeRelV relativeFrom="page">
              <wp14:pctHeight>0</wp14:pctHeight>
            </wp14:sizeRelV>
          </wp:anchor>
        </w:drawing>
      </w:r>
      <w:r w:rsidR="009D7E1A">
        <w:rPr>
          <w:noProof/>
        </w:rPr>
        <w:drawing>
          <wp:anchor distT="0" distB="0" distL="114300" distR="114300" simplePos="0" relativeHeight="251671552" behindDoc="0" locked="0" layoutInCell="1" allowOverlap="1" wp14:anchorId="1BE4633F">
            <wp:simplePos x="0" y="0"/>
            <wp:positionH relativeFrom="margin">
              <wp:align>left</wp:align>
            </wp:positionH>
            <wp:positionV relativeFrom="paragraph">
              <wp:posOffset>206865</wp:posOffset>
            </wp:positionV>
            <wp:extent cx="2300605" cy="1304925"/>
            <wp:effectExtent l="0" t="0" r="4445" b="9525"/>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300605" cy="1304925"/>
                    </a:xfrm>
                    <a:prstGeom prst="rect">
                      <a:avLst/>
                    </a:prstGeom>
                  </pic:spPr>
                </pic:pic>
              </a:graphicData>
            </a:graphic>
            <wp14:sizeRelH relativeFrom="page">
              <wp14:pctWidth>0</wp14:pctWidth>
            </wp14:sizeRelH>
            <wp14:sizeRelV relativeFrom="page">
              <wp14:pctHeight>0</wp14:pctHeight>
            </wp14:sizeRelV>
          </wp:anchor>
        </w:drawing>
      </w:r>
    </w:p>
    <w:p w:rsidR="009D7E1A" w:rsidRDefault="009D7E1A" w:rsidP="009D7E1A">
      <w:pPr>
        <w:rPr>
          <w:rFonts w:ascii="Times New Roman" w:hAnsi="Times New Roman" w:cs="Times New Roman"/>
          <w:sz w:val="24"/>
          <w:szCs w:val="24"/>
          <w:lang w:val="fr-CA"/>
        </w:rPr>
      </w:pPr>
      <w:r>
        <w:rPr>
          <w:noProof/>
        </w:rPr>
        <w:drawing>
          <wp:anchor distT="0" distB="0" distL="114300" distR="114300" simplePos="0" relativeHeight="251672576" behindDoc="0" locked="0" layoutInCell="1" allowOverlap="1" wp14:anchorId="7F925C8E">
            <wp:simplePos x="0" y="0"/>
            <wp:positionH relativeFrom="column">
              <wp:posOffset>2394193</wp:posOffset>
            </wp:positionH>
            <wp:positionV relativeFrom="paragraph">
              <wp:posOffset>146151</wp:posOffset>
            </wp:positionV>
            <wp:extent cx="1758950" cy="972185"/>
            <wp:effectExtent l="0" t="0" r="0" b="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758950" cy="972185"/>
                    </a:xfrm>
                    <a:prstGeom prst="rect">
                      <a:avLst/>
                    </a:prstGeom>
                  </pic:spPr>
                </pic:pic>
              </a:graphicData>
            </a:graphic>
            <wp14:sizeRelH relativeFrom="page">
              <wp14:pctWidth>0</wp14:pctWidth>
            </wp14:sizeRelH>
            <wp14:sizeRelV relativeFrom="page">
              <wp14:pctHeight>0</wp14:pctHeight>
            </wp14:sizeRelV>
          </wp:anchor>
        </w:drawing>
      </w:r>
    </w:p>
    <w:p w:rsidR="00EC47B5" w:rsidRDefault="00860B77" w:rsidP="009D7E1A">
      <w:pPr>
        <w:tabs>
          <w:tab w:val="left" w:pos="1352"/>
        </w:tabs>
        <w:rPr>
          <w:rFonts w:ascii="Times New Roman" w:hAnsi="Times New Roman" w:cs="Times New Roman"/>
          <w:sz w:val="24"/>
          <w:szCs w:val="24"/>
          <w:lang w:val="fr-CA"/>
        </w:rPr>
      </w:pPr>
      <w:r>
        <w:rPr>
          <w:rFonts w:ascii="Times New Roman" w:hAnsi="Times New Roman" w:cs="Times New Roman"/>
          <w:sz w:val="24"/>
          <w:szCs w:val="24"/>
          <w:lang w:val="fr-CA"/>
        </w:rPr>
        <w:t xml:space="preserve">C) </w:t>
      </w:r>
      <w:r w:rsidR="003237B6">
        <w:rPr>
          <w:rFonts w:ascii="Times New Roman" w:hAnsi="Times New Roman" w:cs="Times New Roman"/>
          <w:sz w:val="24"/>
          <w:szCs w:val="24"/>
          <w:lang w:val="fr-CA"/>
        </w:rPr>
        <w:t xml:space="preserve">Entre ces trois molécules, l’acide benzoïque est la molécule la plus polaire. Elle peut accepter deux liaisons hydrogènes sur ses deux atomes d’oxygène, et elle peut aussi faire une liaison hydrogène en « donnant » son atome hydrogène. Donc, en tout, elle peut faire 3 liaisons. Quant au benzophénone, il ne peut qu’accepter une seule liaison sur avec son atome d’oxygène. Relativement au biphényle, c’est la molécule la moins polaire, car elle ne peut faire aucune liaison hydrogène, puisque tous ces atomes d’hydrogène sont liés à des carbones. </w:t>
      </w:r>
    </w:p>
    <w:p w:rsidR="009443C9" w:rsidRDefault="00EC47B5" w:rsidP="00EC47B5">
      <w:pPr>
        <w:pStyle w:val="Titre2"/>
        <w:rPr>
          <w:rFonts w:ascii="Times New Roman" w:hAnsi="Times New Roman" w:cs="Times New Roman"/>
          <w:b/>
          <w:sz w:val="24"/>
          <w:szCs w:val="24"/>
          <w:lang w:val="fr-CA"/>
        </w:rPr>
      </w:pPr>
      <w:bookmarkStart w:id="20" w:name="_Toc504562970"/>
      <w:r w:rsidRPr="00EC47B5">
        <w:rPr>
          <w:rFonts w:ascii="Times New Roman" w:hAnsi="Times New Roman" w:cs="Times New Roman"/>
          <w:b/>
          <w:sz w:val="24"/>
          <w:szCs w:val="24"/>
          <w:lang w:val="fr-CA"/>
        </w:rPr>
        <w:t>ANNEXE</w:t>
      </w:r>
      <w:bookmarkEnd w:id="20"/>
      <w:r w:rsidR="009D7E1A" w:rsidRPr="00EC47B5">
        <w:rPr>
          <w:rFonts w:ascii="Times New Roman" w:hAnsi="Times New Roman" w:cs="Times New Roman"/>
          <w:b/>
          <w:sz w:val="24"/>
          <w:szCs w:val="24"/>
          <w:lang w:val="fr-CA"/>
        </w:rPr>
        <w:tab/>
      </w:r>
    </w:p>
    <w:p w:rsidR="00541153" w:rsidRPr="003C2921" w:rsidRDefault="003C2921" w:rsidP="003C2921">
      <w:pPr>
        <w:pStyle w:val="Titre3"/>
        <w:rPr>
          <w:rFonts w:ascii="Times New Roman" w:hAnsi="Times New Roman" w:cs="Times New Roman"/>
          <w:lang w:val="fr-CA"/>
        </w:rPr>
      </w:pPr>
      <w:bookmarkStart w:id="21" w:name="_Toc504562971"/>
      <w:r w:rsidRPr="003C2921">
        <w:rPr>
          <w:rFonts w:ascii="Times New Roman" w:hAnsi="Times New Roman" w:cs="Times New Roman"/>
          <w:lang w:val="fr-CA"/>
        </w:rPr>
        <w:t xml:space="preserve">Figure 1 : notes de </w:t>
      </w:r>
      <w:proofErr w:type="spellStart"/>
      <w:r w:rsidRPr="003C2921">
        <w:rPr>
          <w:rFonts w:ascii="Times New Roman" w:hAnsi="Times New Roman" w:cs="Times New Roman"/>
          <w:lang w:val="fr-CA"/>
        </w:rPr>
        <w:t>lab</w:t>
      </w:r>
      <w:proofErr w:type="spellEnd"/>
      <w:r w:rsidRPr="003C2921">
        <w:rPr>
          <w:rFonts w:ascii="Times New Roman" w:hAnsi="Times New Roman" w:cs="Times New Roman"/>
          <w:lang w:val="fr-CA"/>
        </w:rPr>
        <w:t xml:space="preserve"> 1</w:t>
      </w:r>
      <w:bookmarkEnd w:id="21"/>
    </w:p>
    <w:p w:rsidR="00541153" w:rsidRDefault="00541153" w:rsidP="00541153">
      <w:pPr>
        <w:rPr>
          <w:lang w:val="fr-CA"/>
        </w:rPr>
      </w:pPr>
      <w:r>
        <w:rPr>
          <w:noProof/>
          <w:lang w:val="fr-CA"/>
        </w:rPr>
        <w:drawing>
          <wp:anchor distT="0" distB="0" distL="114300" distR="114300" simplePos="0" relativeHeight="251675648" behindDoc="0" locked="0" layoutInCell="1" allowOverlap="1">
            <wp:simplePos x="0" y="0"/>
            <wp:positionH relativeFrom="column">
              <wp:posOffset>-578485</wp:posOffset>
            </wp:positionH>
            <wp:positionV relativeFrom="paragraph">
              <wp:posOffset>603250</wp:posOffset>
            </wp:positionV>
            <wp:extent cx="4711065" cy="3517900"/>
            <wp:effectExtent l="6033" t="0" r="317" b="318"/>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940.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4711065" cy="3517900"/>
                    </a:xfrm>
                    <a:prstGeom prst="rect">
                      <a:avLst/>
                    </a:prstGeom>
                  </pic:spPr>
                </pic:pic>
              </a:graphicData>
            </a:graphic>
            <wp14:sizeRelH relativeFrom="page">
              <wp14:pctWidth>0</wp14:pctWidth>
            </wp14:sizeRelH>
            <wp14:sizeRelV relativeFrom="page">
              <wp14:pctHeight>0</wp14:pctHeight>
            </wp14:sizeRelV>
          </wp:anchor>
        </w:drawing>
      </w:r>
    </w:p>
    <w:p w:rsidR="00541153" w:rsidRPr="003C2921" w:rsidRDefault="00541153" w:rsidP="003C2921">
      <w:pPr>
        <w:pStyle w:val="Titre3"/>
        <w:rPr>
          <w:rFonts w:ascii="Times New Roman" w:hAnsi="Times New Roman" w:cs="Times New Roman"/>
          <w:lang w:val="fr-CA"/>
        </w:rPr>
      </w:pPr>
      <w:bookmarkStart w:id="22" w:name="_Toc504562972"/>
      <w:r w:rsidRPr="003C2921">
        <w:rPr>
          <w:rFonts w:ascii="Times New Roman" w:hAnsi="Times New Roman" w:cs="Times New Roman"/>
          <w:noProof/>
          <w:lang w:val="fr-CA"/>
        </w:rPr>
        <w:lastRenderedPageBreak/>
        <w:drawing>
          <wp:anchor distT="0" distB="0" distL="114300" distR="114300" simplePos="0" relativeHeight="251677696" behindDoc="0" locked="0" layoutInCell="1" allowOverlap="1">
            <wp:simplePos x="0" y="0"/>
            <wp:positionH relativeFrom="column">
              <wp:posOffset>2569210</wp:posOffset>
            </wp:positionH>
            <wp:positionV relativeFrom="paragraph">
              <wp:posOffset>1231900</wp:posOffset>
            </wp:positionV>
            <wp:extent cx="4378325" cy="3270250"/>
            <wp:effectExtent l="1588" t="0" r="4762" b="4763"/>
            <wp:wrapSquare wrapText="bothSides"/>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942.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378325" cy="3270250"/>
                    </a:xfrm>
                    <a:prstGeom prst="rect">
                      <a:avLst/>
                    </a:prstGeom>
                  </pic:spPr>
                </pic:pic>
              </a:graphicData>
            </a:graphic>
            <wp14:sizeRelH relativeFrom="page">
              <wp14:pctWidth>0</wp14:pctWidth>
            </wp14:sizeRelH>
            <wp14:sizeRelV relativeFrom="page">
              <wp14:pctHeight>0</wp14:pctHeight>
            </wp14:sizeRelV>
          </wp:anchor>
        </w:drawing>
      </w:r>
      <w:r w:rsidRPr="003C2921">
        <w:rPr>
          <w:rFonts w:ascii="Times New Roman" w:hAnsi="Times New Roman" w:cs="Times New Roman"/>
          <w:noProof/>
          <w:lang w:val="fr-CA"/>
        </w:rPr>
        <w:drawing>
          <wp:anchor distT="0" distB="0" distL="114300" distR="114300" simplePos="0" relativeHeight="251676672" behindDoc="0" locked="0" layoutInCell="1" allowOverlap="1">
            <wp:simplePos x="0" y="0"/>
            <wp:positionH relativeFrom="column">
              <wp:posOffset>-1158240</wp:posOffset>
            </wp:positionH>
            <wp:positionV relativeFrom="paragraph">
              <wp:posOffset>1255395</wp:posOffset>
            </wp:positionV>
            <wp:extent cx="4501515" cy="3362325"/>
            <wp:effectExtent l="0" t="1905" r="0" b="0"/>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1941.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501515" cy="3362325"/>
                    </a:xfrm>
                    <a:prstGeom prst="rect">
                      <a:avLst/>
                    </a:prstGeom>
                  </pic:spPr>
                </pic:pic>
              </a:graphicData>
            </a:graphic>
            <wp14:sizeRelH relativeFrom="page">
              <wp14:pctWidth>0</wp14:pctWidth>
            </wp14:sizeRelH>
            <wp14:sizeRelV relativeFrom="page">
              <wp14:pctHeight>0</wp14:pctHeight>
            </wp14:sizeRelV>
          </wp:anchor>
        </w:drawing>
      </w:r>
      <w:r w:rsidR="003C2921" w:rsidRPr="003C2921">
        <w:rPr>
          <w:rFonts w:ascii="Times New Roman" w:hAnsi="Times New Roman" w:cs="Times New Roman"/>
          <w:lang w:val="fr-CA"/>
        </w:rPr>
        <w:t xml:space="preserve">Figure 2 : </w:t>
      </w:r>
      <w:r w:rsidR="003C2921" w:rsidRPr="003C2921">
        <w:rPr>
          <w:rStyle w:val="Titre3Car"/>
          <w:rFonts w:ascii="Times New Roman" w:hAnsi="Times New Roman" w:cs="Times New Roman"/>
        </w:rPr>
        <w:t>notes</w:t>
      </w:r>
      <w:r w:rsidR="003C2921" w:rsidRPr="003C2921">
        <w:rPr>
          <w:rFonts w:ascii="Times New Roman" w:hAnsi="Times New Roman" w:cs="Times New Roman"/>
          <w:lang w:val="fr-CA"/>
        </w:rPr>
        <w:t xml:space="preserve"> de </w:t>
      </w:r>
      <w:proofErr w:type="spellStart"/>
      <w:r w:rsidR="003C2921" w:rsidRPr="003C2921">
        <w:rPr>
          <w:rFonts w:ascii="Times New Roman" w:hAnsi="Times New Roman" w:cs="Times New Roman"/>
          <w:lang w:val="fr-CA"/>
        </w:rPr>
        <w:t>lab</w:t>
      </w:r>
      <w:proofErr w:type="spellEnd"/>
      <w:r w:rsidR="003C2921" w:rsidRPr="003C2921">
        <w:rPr>
          <w:rFonts w:ascii="Times New Roman" w:hAnsi="Times New Roman" w:cs="Times New Roman"/>
          <w:lang w:val="fr-CA"/>
        </w:rPr>
        <w:t xml:space="preserve"> 2</w:t>
      </w:r>
      <w:r w:rsidR="003C2921" w:rsidRPr="003C2921">
        <w:rPr>
          <w:rFonts w:ascii="Times New Roman" w:hAnsi="Times New Roman" w:cs="Times New Roman"/>
          <w:lang w:val="fr-CA"/>
        </w:rPr>
        <w:tab/>
      </w:r>
      <w:r w:rsidR="003C2921" w:rsidRPr="003C2921">
        <w:rPr>
          <w:rFonts w:ascii="Times New Roman" w:hAnsi="Times New Roman" w:cs="Times New Roman"/>
          <w:lang w:val="fr-CA"/>
        </w:rPr>
        <w:tab/>
      </w:r>
      <w:r w:rsidR="003C2921" w:rsidRPr="003C2921">
        <w:rPr>
          <w:rFonts w:ascii="Times New Roman" w:hAnsi="Times New Roman" w:cs="Times New Roman"/>
          <w:lang w:val="fr-CA"/>
        </w:rPr>
        <w:tab/>
      </w:r>
      <w:r w:rsidR="003C2921" w:rsidRPr="003C2921">
        <w:rPr>
          <w:rFonts w:ascii="Times New Roman" w:hAnsi="Times New Roman" w:cs="Times New Roman"/>
          <w:lang w:val="fr-CA"/>
        </w:rPr>
        <w:tab/>
      </w:r>
      <w:r w:rsidR="003C2921" w:rsidRPr="003C2921">
        <w:rPr>
          <w:rFonts w:ascii="Times New Roman" w:hAnsi="Times New Roman" w:cs="Times New Roman"/>
          <w:lang w:val="fr-CA"/>
        </w:rPr>
        <w:tab/>
      </w:r>
      <w:r w:rsidR="003C2921" w:rsidRPr="003C2921">
        <w:rPr>
          <w:rFonts w:ascii="Times New Roman" w:hAnsi="Times New Roman" w:cs="Times New Roman"/>
          <w:lang w:val="fr-CA"/>
        </w:rPr>
        <w:tab/>
        <w:t xml:space="preserve">Figure 3 : notes de </w:t>
      </w:r>
      <w:proofErr w:type="spellStart"/>
      <w:r w:rsidR="003C2921" w:rsidRPr="003C2921">
        <w:rPr>
          <w:rFonts w:ascii="Times New Roman" w:hAnsi="Times New Roman" w:cs="Times New Roman"/>
          <w:lang w:val="fr-CA"/>
        </w:rPr>
        <w:t>lab</w:t>
      </w:r>
      <w:proofErr w:type="spellEnd"/>
      <w:r w:rsidR="003C2921" w:rsidRPr="003C2921">
        <w:rPr>
          <w:rFonts w:ascii="Times New Roman" w:hAnsi="Times New Roman" w:cs="Times New Roman"/>
          <w:lang w:val="fr-CA"/>
        </w:rPr>
        <w:t xml:space="preserve"> 3</w:t>
      </w:r>
      <w:bookmarkEnd w:id="22"/>
    </w:p>
    <w:sectPr w:rsidR="00541153" w:rsidRPr="003C2921" w:rsidSect="00FE5909">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F3766"/>
    <w:multiLevelType w:val="hybridMultilevel"/>
    <w:tmpl w:val="6F20BE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351068C"/>
    <w:multiLevelType w:val="hybridMultilevel"/>
    <w:tmpl w:val="70921CA4"/>
    <w:lvl w:ilvl="0" w:tplc="8278BD8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41936573"/>
    <w:multiLevelType w:val="hybridMultilevel"/>
    <w:tmpl w:val="8090A5D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CFA5ED9"/>
    <w:multiLevelType w:val="hybridMultilevel"/>
    <w:tmpl w:val="89BC842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6040E52"/>
    <w:multiLevelType w:val="hybridMultilevel"/>
    <w:tmpl w:val="162E6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6BF26D8"/>
    <w:multiLevelType w:val="hybridMultilevel"/>
    <w:tmpl w:val="C54C8FD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A181718"/>
    <w:multiLevelType w:val="hybridMultilevel"/>
    <w:tmpl w:val="2E6C5BC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DD8"/>
    <w:rsid w:val="00015332"/>
    <w:rsid w:val="00040FE2"/>
    <w:rsid w:val="00082371"/>
    <w:rsid w:val="00096CA0"/>
    <w:rsid w:val="000B2813"/>
    <w:rsid w:val="000C153B"/>
    <w:rsid w:val="000F2381"/>
    <w:rsid w:val="00126141"/>
    <w:rsid w:val="0017368B"/>
    <w:rsid w:val="00187A19"/>
    <w:rsid w:val="001974A6"/>
    <w:rsid w:val="00242EA0"/>
    <w:rsid w:val="00272C5A"/>
    <w:rsid w:val="00276CB2"/>
    <w:rsid w:val="00292DD8"/>
    <w:rsid w:val="002B3CAE"/>
    <w:rsid w:val="002B76A2"/>
    <w:rsid w:val="002C07EE"/>
    <w:rsid w:val="002E4F2A"/>
    <w:rsid w:val="0031224A"/>
    <w:rsid w:val="003237B6"/>
    <w:rsid w:val="0033176C"/>
    <w:rsid w:val="003504A6"/>
    <w:rsid w:val="00351BE9"/>
    <w:rsid w:val="00355C74"/>
    <w:rsid w:val="003610BA"/>
    <w:rsid w:val="00380DFB"/>
    <w:rsid w:val="00392D99"/>
    <w:rsid w:val="003A0FFC"/>
    <w:rsid w:val="003A2E9B"/>
    <w:rsid w:val="003C2921"/>
    <w:rsid w:val="003C311E"/>
    <w:rsid w:val="003C3D21"/>
    <w:rsid w:val="003C7F19"/>
    <w:rsid w:val="003D0B50"/>
    <w:rsid w:val="00404C09"/>
    <w:rsid w:val="004110B9"/>
    <w:rsid w:val="00433A06"/>
    <w:rsid w:val="00435297"/>
    <w:rsid w:val="00435FBB"/>
    <w:rsid w:val="00440DEF"/>
    <w:rsid w:val="00485380"/>
    <w:rsid w:val="004936EE"/>
    <w:rsid w:val="004B4532"/>
    <w:rsid w:val="004D256D"/>
    <w:rsid w:val="004D408D"/>
    <w:rsid w:val="004E491C"/>
    <w:rsid w:val="004E52A3"/>
    <w:rsid w:val="004F2BF4"/>
    <w:rsid w:val="004F6F32"/>
    <w:rsid w:val="00511A7C"/>
    <w:rsid w:val="00517EB1"/>
    <w:rsid w:val="00523573"/>
    <w:rsid w:val="00541153"/>
    <w:rsid w:val="005414D0"/>
    <w:rsid w:val="00547AD2"/>
    <w:rsid w:val="005637EA"/>
    <w:rsid w:val="00563B83"/>
    <w:rsid w:val="005678BB"/>
    <w:rsid w:val="00585B50"/>
    <w:rsid w:val="005E0E42"/>
    <w:rsid w:val="0062665F"/>
    <w:rsid w:val="006C0542"/>
    <w:rsid w:val="006D2A38"/>
    <w:rsid w:val="006E0093"/>
    <w:rsid w:val="0071006A"/>
    <w:rsid w:val="00726F23"/>
    <w:rsid w:val="007619A6"/>
    <w:rsid w:val="007709AB"/>
    <w:rsid w:val="00770DA5"/>
    <w:rsid w:val="007962B7"/>
    <w:rsid w:val="007A20AC"/>
    <w:rsid w:val="007A539C"/>
    <w:rsid w:val="007B7DA6"/>
    <w:rsid w:val="007C14F3"/>
    <w:rsid w:val="007D3503"/>
    <w:rsid w:val="007E3B8D"/>
    <w:rsid w:val="007F3D22"/>
    <w:rsid w:val="008374F8"/>
    <w:rsid w:val="0084612C"/>
    <w:rsid w:val="00860436"/>
    <w:rsid w:val="00860B77"/>
    <w:rsid w:val="00861C1A"/>
    <w:rsid w:val="00865AB2"/>
    <w:rsid w:val="00865EB8"/>
    <w:rsid w:val="00873404"/>
    <w:rsid w:val="00880230"/>
    <w:rsid w:val="00890D49"/>
    <w:rsid w:val="00896C8B"/>
    <w:rsid w:val="008C19EB"/>
    <w:rsid w:val="008C2DA2"/>
    <w:rsid w:val="008D6A7D"/>
    <w:rsid w:val="008E3F60"/>
    <w:rsid w:val="00936F9F"/>
    <w:rsid w:val="00940250"/>
    <w:rsid w:val="009443C9"/>
    <w:rsid w:val="00951D7A"/>
    <w:rsid w:val="009725E7"/>
    <w:rsid w:val="00974456"/>
    <w:rsid w:val="00977B0E"/>
    <w:rsid w:val="00994849"/>
    <w:rsid w:val="009D55A7"/>
    <w:rsid w:val="009D7E1A"/>
    <w:rsid w:val="009E5A9A"/>
    <w:rsid w:val="009F2ADA"/>
    <w:rsid w:val="009F5569"/>
    <w:rsid w:val="00A02606"/>
    <w:rsid w:val="00A4006A"/>
    <w:rsid w:val="00A57D78"/>
    <w:rsid w:val="00A719FF"/>
    <w:rsid w:val="00A73FCE"/>
    <w:rsid w:val="00A87730"/>
    <w:rsid w:val="00A96002"/>
    <w:rsid w:val="00AA5A8D"/>
    <w:rsid w:val="00AE7A1F"/>
    <w:rsid w:val="00B04164"/>
    <w:rsid w:val="00B17636"/>
    <w:rsid w:val="00B2521B"/>
    <w:rsid w:val="00B632F2"/>
    <w:rsid w:val="00B93194"/>
    <w:rsid w:val="00BB62A1"/>
    <w:rsid w:val="00BD11CF"/>
    <w:rsid w:val="00BE202A"/>
    <w:rsid w:val="00BF1FEB"/>
    <w:rsid w:val="00C2008C"/>
    <w:rsid w:val="00C446D9"/>
    <w:rsid w:val="00C455D4"/>
    <w:rsid w:val="00C611A3"/>
    <w:rsid w:val="00C76BF9"/>
    <w:rsid w:val="00C80FAD"/>
    <w:rsid w:val="00C867BD"/>
    <w:rsid w:val="00C874BE"/>
    <w:rsid w:val="00C9153B"/>
    <w:rsid w:val="00C9213A"/>
    <w:rsid w:val="00CA54CD"/>
    <w:rsid w:val="00D10974"/>
    <w:rsid w:val="00D34028"/>
    <w:rsid w:val="00D35836"/>
    <w:rsid w:val="00D545C2"/>
    <w:rsid w:val="00D768A8"/>
    <w:rsid w:val="00D96BC1"/>
    <w:rsid w:val="00DC5CD5"/>
    <w:rsid w:val="00DD0C92"/>
    <w:rsid w:val="00DE757A"/>
    <w:rsid w:val="00DF354B"/>
    <w:rsid w:val="00DF5FB0"/>
    <w:rsid w:val="00E11A8A"/>
    <w:rsid w:val="00E15604"/>
    <w:rsid w:val="00E36E36"/>
    <w:rsid w:val="00E6420F"/>
    <w:rsid w:val="00E669C2"/>
    <w:rsid w:val="00E67503"/>
    <w:rsid w:val="00E701E1"/>
    <w:rsid w:val="00E878A6"/>
    <w:rsid w:val="00E94EEC"/>
    <w:rsid w:val="00EC23AC"/>
    <w:rsid w:val="00EC47B5"/>
    <w:rsid w:val="00EF6F44"/>
    <w:rsid w:val="00F1032A"/>
    <w:rsid w:val="00F25A94"/>
    <w:rsid w:val="00F36A33"/>
    <w:rsid w:val="00F80CF1"/>
    <w:rsid w:val="00F84642"/>
    <w:rsid w:val="00F96D3B"/>
    <w:rsid w:val="00FE59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2B628"/>
  <w15:chartTrackingRefBased/>
  <w15:docId w15:val="{C60ABB0F-2EEC-46B1-B566-96460F4A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292D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0C15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D358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B632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92DD8"/>
    <w:rPr>
      <w:rFonts w:asciiTheme="majorHAnsi" w:eastAsiaTheme="majorEastAsia" w:hAnsiTheme="majorHAnsi" w:cstheme="majorBidi"/>
      <w:color w:val="2F5496" w:themeColor="accent1" w:themeShade="BF"/>
      <w:sz w:val="32"/>
      <w:szCs w:val="32"/>
    </w:rPr>
  </w:style>
  <w:style w:type="paragraph" w:styleId="En-ttedetabledesmatires">
    <w:name w:val="TOC Heading"/>
    <w:basedOn w:val="Titre1"/>
    <w:next w:val="Normal"/>
    <w:uiPriority w:val="39"/>
    <w:unhideWhenUsed/>
    <w:qFormat/>
    <w:rsid w:val="00292DD8"/>
    <w:pPr>
      <w:outlineLvl w:val="9"/>
    </w:pPr>
    <w:rPr>
      <w:lang w:eastAsia="en-CA"/>
    </w:rPr>
  </w:style>
  <w:style w:type="character" w:customStyle="1" w:styleId="Titre2Car">
    <w:name w:val="Titre 2 Car"/>
    <w:basedOn w:val="Policepardfaut"/>
    <w:link w:val="Titre2"/>
    <w:uiPriority w:val="9"/>
    <w:rsid w:val="000C153B"/>
    <w:rPr>
      <w:rFonts w:asciiTheme="majorHAnsi" w:eastAsiaTheme="majorEastAsia" w:hAnsiTheme="majorHAnsi" w:cstheme="majorBidi"/>
      <w:color w:val="2F5496" w:themeColor="accent1" w:themeShade="BF"/>
      <w:sz w:val="26"/>
      <w:szCs w:val="26"/>
    </w:rPr>
  </w:style>
  <w:style w:type="paragraph" w:styleId="Paragraphedeliste">
    <w:name w:val="List Paragraph"/>
    <w:basedOn w:val="Normal"/>
    <w:uiPriority w:val="34"/>
    <w:qFormat/>
    <w:rsid w:val="000C153B"/>
    <w:pPr>
      <w:ind w:left="720"/>
      <w:contextualSpacing/>
    </w:pPr>
  </w:style>
  <w:style w:type="character" w:customStyle="1" w:styleId="Titre3Car">
    <w:name w:val="Titre 3 Car"/>
    <w:basedOn w:val="Policepardfaut"/>
    <w:link w:val="Titre3"/>
    <w:uiPriority w:val="9"/>
    <w:rsid w:val="00D35836"/>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rsid w:val="00B632F2"/>
    <w:rPr>
      <w:rFonts w:asciiTheme="majorHAnsi" w:eastAsiaTheme="majorEastAsia" w:hAnsiTheme="majorHAnsi" w:cstheme="majorBidi"/>
      <w:i/>
      <w:iCs/>
      <w:color w:val="2F5496" w:themeColor="accent1" w:themeShade="BF"/>
    </w:rPr>
  </w:style>
  <w:style w:type="paragraph" w:styleId="TM2">
    <w:name w:val="toc 2"/>
    <w:basedOn w:val="Normal"/>
    <w:next w:val="Normal"/>
    <w:autoRedefine/>
    <w:uiPriority w:val="39"/>
    <w:unhideWhenUsed/>
    <w:rsid w:val="009725E7"/>
    <w:pPr>
      <w:spacing w:after="100"/>
      <w:ind w:left="220"/>
    </w:pPr>
  </w:style>
  <w:style w:type="paragraph" w:styleId="TM3">
    <w:name w:val="toc 3"/>
    <w:basedOn w:val="Normal"/>
    <w:next w:val="Normal"/>
    <w:autoRedefine/>
    <w:uiPriority w:val="39"/>
    <w:unhideWhenUsed/>
    <w:rsid w:val="009725E7"/>
    <w:pPr>
      <w:spacing w:after="100"/>
      <w:ind w:left="440"/>
    </w:pPr>
  </w:style>
  <w:style w:type="character" w:styleId="Lienhypertexte">
    <w:name w:val="Hyperlink"/>
    <w:basedOn w:val="Policepardfaut"/>
    <w:uiPriority w:val="99"/>
    <w:unhideWhenUsed/>
    <w:rsid w:val="009725E7"/>
    <w:rPr>
      <w:color w:val="0563C1" w:themeColor="hyperlink"/>
      <w:u w:val="single"/>
    </w:rPr>
  </w:style>
  <w:style w:type="character" w:styleId="Textedelespacerserv">
    <w:name w:val="Placeholder Text"/>
    <w:basedOn w:val="Policepardfaut"/>
    <w:uiPriority w:val="99"/>
    <w:semiHidden/>
    <w:rsid w:val="0031224A"/>
    <w:rPr>
      <w:color w:val="808080"/>
    </w:rPr>
  </w:style>
  <w:style w:type="table" w:styleId="Grilledutableau">
    <w:name w:val="Table Grid"/>
    <w:basedOn w:val="TableauNormal"/>
    <w:uiPriority w:val="39"/>
    <w:rsid w:val="00E64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15189-9A7D-4107-8BA3-58E4E7CE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2119</TotalTime>
  <Pages>14</Pages>
  <Words>2875</Words>
  <Characters>16394</Characters>
  <Application>Microsoft Office Word</Application>
  <DocSecurity>0</DocSecurity>
  <Lines>136</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Julia_Guest</dc:creator>
  <cp:keywords/>
  <dc:description/>
  <cp:lastModifiedBy>Julia_Guest</cp:lastModifiedBy>
  <cp:revision>112</cp:revision>
  <dcterms:created xsi:type="dcterms:W3CDTF">2018-01-20T00:06:00Z</dcterms:created>
  <dcterms:modified xsi:type="dcterms:W3CDTF">2018-01-24T18:16:00Z</dcterms:modified>
</cp:coreProperties>
</file>