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6F9306" w14:textId="714C7259" w:rsidR="005E668A" w:rsidRDefault="00454C0B" w:rsidP="009451CB">
      <w:pPr>
        <w:jc w:val="center"/>
        <w:rPr>
          <w:sz w:val="24"/>
          <w:szCs w:val="24"/>
        </w:rPr>
      </w:pPr>
      <w:r>
        <w:rPr>
          <w:b/>
          <w:sz w:val="24"/>
          <w:szCs w:val="24"/>
        </w:rPr>
        <w:t>Should Embryos Have Moral Status?</w:t>
      </w:r>
      <w:r w:rsidR="006460A2" w:rsidRPr="00163F22">
        <w:rPr>
          <w:sz w:val="24"/>
          <w:szCs w:val="24"/>
        </w:rPr>
        <w:br/>
      </w:r>
    </w:p>
    <w:p w14:paraId="38867473" w14:textId="0B0418EC" w:rsidR="002630ED" w:rsidRPr="006C0229" w:rsidRDefault="008B30FB" w:rsidP="006C0229">
      <w:pPr>
        <w:spacing w:line="480" w:lineRule="auto"/>
        <w:ind w:firstLine="720"/>
        <w:rPr>
          <w:rFonts w:ascii="Times New Roman" w:hAnsi="Times New Roman" w:cs="Times New Roman"/>
          <w:sz w:val="24"/>
          <w:szCs w:val="24"/>
        </w:rPr>
      </w:pPr>
      <w:r w:rsidRPr="006C0229">
        <w:rPr>
          <w:rFonts w:ascii="Times New Roman" w:hAnsi="Times New Roman" w:cs="Times New Roman"/>
          <w:sz w:val="24"/>
          <w:szCs w:val="24"/>
        </w:rPr>
        <w:t xml:space="preserve">Moral status is </w:t>
      </w:r>
      <w:r w:rsidR="00C3267A" w:rsidRPr="006C0229">
        <w:rPr>
          <w:rFonts w:ascii="Times New Roman" w:hAnsi="Times New Roman" w:cs="Times New Roman"/>
          <w:sz w:val="24"/>
          <w:szCs w:val="24"/>
        </w:rPr>
        <w:t xml:space="preserve">defined </w:t>
      </w:r>
      <w:r w:rsidRPr="006C0229">
        <w:rPr>
          <w:rFonts w:ascii="Times New Roman" w:hAnsi="Times New Roman" w:cs="Times New Roman"/>
          <w:sz w:val="24"/>
          <w:szCs w:val="24"/>
        </w:rPr>
        <w:t>as a notion of who and what is deemed valuable and thus should b</w:t>
      </w:r>
      <w:r w:rsidR="00FB1ABB" w:rsidRPr="006C0229">
        <w:rPr>
          <w:rFonts w:ascii="Times New Roman" w:hAnsi="Times New Roman" w:cs="Times New Roman"/>
          <w:sz w:val="24"/>
          <w:szCs w:val="24"/>
        </w:rPr>
        <w:t>e treated with special regard. Some people may worry that e</w:t>
      </w:r>
      <w:r w:rsidRPr="006C0229">
        <w:rPr>
          <w:rFonts w:ascii="Times New Roman" w:hAnsi="Times New Roman" w:cs="Times New Roman"/>
          <w:sz w:val="24"/>
          <w:szCs w:val="24"/>
        </w:rPr>
        <w:t>mbryonic stem cells have the capaci</w:t>
      </w:r>
      <w:r w:rsidR="006B6F12" w:rsidRPr="006C0229">
        <w:rPr>
          <w:rFonts w:ascii="Times New Roman" w:hAnsi="Times New Roman" w:cs="Times New Roman"/>
          <w:sz w:val="24"/>
          <w:szCs w:val="24"/>
        </w:rPr>
        <w:t xml:space="preserve">ty to develop into a </w:t>
      </w:r>
      <w:r w:rsidR="009E5498" w:rsidRPr="006C0229">
        <w:rPr>
          <w:rFonts w:ascii="Times New Roman" w:hAnsi="Times New Roman" w:cs="Times New Roman"/>
          <w:sz w:val="24"/>
          <w:szCs w:val="24"/>
        </w:rPr>
        <w:t>person, which</w:t>
      </w:r>
      <w:r w:rsidR="006B6F12" w:rsidRPr="006C0229">
        <w:rPr>
          <w:rFonts w:ascii="Times New Roman" w:hAnsi="Times New Roman" w:cs="Times New Roman"/>
          <w:sz w:val="24"/>
          <w:szCs w:val="24"/>
        </w:rPr>
        <w:t xml:space="preserve"> has moral status</w:t>
      </w:r>
      <w:r w:rsidR="00FB1ABB" w:rsidRPr="006C0229">
        <w:rPr>
          <w:rFonts w:ascii="Times New Roman" w:hAnsi="Times New Roman" w:cs="Times New Roman"/>
          <w:sz w:val="24"/>
          <w:szCs w:val="24"/>
        </w:rPr>
        <w:t>,</w:t>
      </w:r>
      <w:r w:rsidR="00F16E06" w:rsidRPr="006C0229">
        <w:rPr>
          <w:rFonts w:ascii="Times New Roman" w:hAnsi="Times New Roman" w:cs="Times New Roman"/>
          <w:sz w:val="24"/>
          <w:szCs w:val="24"/>
        </w:rPr>
        <w:t xml:space="preserve"> and therefore should </w:t>
      </w:r>
      <w:r w:rsidR="006B6F12" w:rsidRPr="006C0229">
        <w:rPr>
          <w:rFonts w:ascii="Times New Roman" w:hAnsi="Times New Roman" w:cs="Times New Roman"/>
          <w:sz w:val="24"/>
          <w:szCs w:val="24"/>
        </w:rPr>
        <w:t xml:space="preserve">also </w:t>
      </w:r>
      <w:r w:rsidR="00F16E06" w:rsidRPr="006C0229">
        <w:rPr>
          <w:rFonts w:ascii="Times New Roman" w:hAnsi="Times New Roman" w:cs="Times New Roman"/>
          <w:sz w:val="24"/>
          <w:szCs w:val="24"/>
        </w:rPr>
        <w:t>have moral status</w:t>
      </w:r>
      <w:r w:rsidR="00853D98" w:rsidRPr="006C0229">
        <w:rPr>
          <w:rFonts w:ascii="Times New Roman" w:hAnsi="Times New Roman" w:cs="Times New Roman"/>
          <w:sz w:val="24"/>
          <w:szCs w:val="24"/>
        </w:rPr>
        <w:t xml:space="preserve"> and not be used in scientific endeavors</w:t>
      </w:r>
      <w:r w:rsidR="00F16E06" w:rsidRPr="006C0229">
        <w:rPr>
          <w:rFonts w:ascii="Times New Roman" w:hAnsi="Times New Roman" w:cs="Times New Roman"/>
          <w:sz w:val="24"/>
          <w:szCs w:val="24"/>
        </w:rPr>
        <w:t>. This in brief is the capacity argument</w:t>
      </w:r>
      <w:r w:rsidR="00B56056" w:rsidRPr="006C0229">
        <w:rPr>
          <w:rFonts w:ascii="Times New Roman" w:hAnsi="Times New Roman" w:cs="Times New Roman"/>
          <w:sz w:val="24"/>
          <w:szCs w:val="24"/>
        </w:rPr>
        <w:t xml:space="preserve"> (</w:t>
      </w:r>
      <w:r w:rsidR="00454C0B" w:rsidRPr="006C0229">
        <w:rPr>
          <w:rFonts w:ascii="Times New Roman" w:hAnsi="Times New Roman" w:cs="Times New Roman"/>
          <w:sz w:val="24"/>
          <w:szCs w:val="24"/>
        </w:rPr>
        <w:t xml:space="preserve">Sagan A. &amp; Singer P., page 264-84: </w:t>
      </w:r>
      <w:proofErr w:type="spellStart"/>
      <w:r w:rsidR="00B56056" w:rsidRPr="006C0229">
        <w:rPr>
          <w:rFonts w:ascii="Times New Roman" w:hAnsi="Times New Roman" w:cs="Times New Roman"/>
          <w:sz w:val="24"/>
          <w:szCs w:val="24"/>
        </w:rPr>
        <w:t>Weijer</w:t>
      </w:r>
      <w:proofErr w:type="spellEnd"/>
      <w:r w:rsidR="00B56056" w:rsidRPr="006C0229">
        <w:rPr>
          <w:rFonts w:ascii="Times New Roman" w:hAnsi="Times New Roman" w:cs="Times New Roman"/>
          <w:sz w:val="24"/>
          <w:szCs w:val="24"/>
        </w:rPr>
        <w:t>, C</w:t>
      </w:r>
      <w:r w:rsidR="00F16E06" w:rsidRPr="006C0229">
        <w:rPr>
          <w:rFonts w:ascii="Times New Roman" w:hAnsi="Times New Roman" w:cs="Times New Roman"/>
          <w:sz w:val="24"/>
          <w:szCs w:val="24"/>
        </w:rPr>
        <w:t>.</w:t>
      </w:r>
      <w:r w:rsidR="00B56056" w:rsidRPr="006C0229">
        <w:rPr>
          <w:rFonts w:ascii="Times New Roman" w:hAnsi="Times New Roman" w:cs="Times New Roman"/>
          <w:sz w:val="24"/>
          <w:szCs w:val="24"/>
        </w:rPr>
        <w:t>, page 2).</w:t>
      </w:r>
      <w:r w:rsidR="00F16E06" w:rsidRPr="006C0229">
        <w:rPr>
          <w:rFonts w:ascii="Times New Roman" w:hAnsi="Times New Roman" w:cs="Times New Roman"/>
          <w:sz w:val="24"/>
          <w:szCs w:val="24"/>
        </w:rPr>
        <w:t xml:space="preserve"> The following shall be an</w:t>
      </w:r>
      <w:r w:rsidR="007C4938" w:rsidRPr="006C0229">
        <w:rPr>
          <w:rFonts w:ascii="Times New Roman" w:hAnsi="Times New Roman" w:cs="Times New Roman"/>
          <w:sz w:val="24"/>
          <w:szCs w:val="24"/>
        </w:rPr>
        <w:t xml:space="preserve"> evaluation of the argument.</w:t>
      </w:r>
      <w:r w:rsidR="000954F8" w:rsidRPr="006C0229">
        <w:rPr>
          <w:rFonts w:ascii="Times New Roman" w:hAnsi="Times New Roman" w:cs="Times New Roman"/>
          <w:sz w:val="24"/>
          <w:szCs w:val="24"/>
        </w:rPr>
        <w:t xml:space="preserve"> In this essay I will compare the capacity argument to objections presented by Sagan and Singer, and I will argue that responses against these objections about </w:t>
      </w:r>
      <w:r w:rsidR="006C0229">
        <w:rPr>
          <w:rFonts w:ascii="Times New Roman" w:hAnsi="Times New Roman" w:cs="Times New Roman"/>
          <w:sz w:val="24"/>
          <w:szCs w:val="24"/>
        </w:rPr>
        <w:t xml:space="preserve">the </w:t>
      </w:r>
      <w:r w:rsidR="000954F8" w:rsidRPr="006C0229">
        <w:rPr>
          <w:rFonts w:ascii="Times New Roman" w:hAnsi="Times New Roman" w:cs="Times New Roman"/>
          <w:sz w:val="24"/>
          <w:szCs w:val="24"/>
        </w:rPr>
        <w:t xml:space="preserve">capacity argument are inconsistent and thus should be rejected. </w:t>
      </w:r>
      <w:r w:rsidR="00F16E06" w:rsidRPr="006C0229">
        <w:rPr>
          <w:rFonts w:ascii="Times New Roman" w:hAnsi="Times New Roman" w:cs="Times New Roman"/>
          <w:sz w:val="24"/>
          <w:szCs w:val="24"/>
        </w:rPr>
        <w:t>I</w:t>
      </w:r>
      <w:r w:rsidR="006B6F12" w:rsidRPr="006C0229">
        <w:rPr>
          <w:rFonts w:ascii="Times New Roman" w:hAnsi="Times New Roman" w:cs="Times New Roman"/>
          <w:sz w:val="24"/>
          <w:szCs w:val="24"/>
        </w:rPr>
        <w:t xml:space="preserve">n the first </w:t>
      </w:r>
      <w:r w:rsidR="000954F8" w:rsidRPr="006C0229">
        <w:rPr>
          <w:rFonts w:ascii="Times New Roman" w:hAnsi="Times New Roman" w:cs="Times New Roman"/>
          <w:sz w:val="24"/>
          <w:szCs w:val="24"/>
        </w:rPr>
        <w:t xml:space="preserve">and second </w:t>
      </w:r>
      <w:r w:rsidR="006B6F12" w:rsidRPr="006C0229">
        <w:rPr>
          <w:rFonts w:ascii="Times New Roman" w:hAnsi="Times New Roman" w:cs="Times New Roman"/>
          <w:sz w:val="24"/>
          <w:szCs w:val="24"/>
        </w:rPr>
        <w:t>section I</w:t>
      </w:r>
      <w:r w:rsidR="00F16E06" w:rsidRPr="006C0229">
        <w:rPr>
          <w:rFonts w:ascii="Times New Roman" w:hAnsi="Times New Roman" w:cs="Times New Roman"/>
          <w:sz w:val="24"/>
          <w:szCs w:val="24"/>
        </w:rPr>
        <w:t xml:space="preserve"> will</w:t>
      </w:r>
      <w:r w:rsidR="009E5498" w:rsidRPr="006C0229">
        <w:rPr>
          <w:rFonts w:ascii="Times New Roman" w:hAnsi="Times New Roman" w:cs="Times New Roman"/>
          <w:sz w:val="24"/>
          <w:szCs w:val="24"/>
        </w:rPr>
        <w:t xml:space="preserve"> explain a counter view to</w:t>
      </w:r>
      <w:r w:rsidR="000954F8" w:rsidRPr="006C0229">
        <w:rPr>
          <w:rFonts w:ascii="Times New Roman" w:hAnsi="Times New Roman" w:cs="Times New Roman"/>
          <w:sz w:val="24"/>
          <w:szCs w:val="24"/>
        </w:rPr>
        <w:t xml:space="preserve"> the</w:t>
      </w:r>
      <w:r w:rsidR="009E5498" w:rsidRPr="006C0229">
        <w:rPr>
          <w:rFonts w:ascii="Times New Roman" w:hAnsi="Times New Roman" w:cs="Times New Roman"/>
          <w:sz w:val="24"/>
          <w:szCs w:val="24"/>
        </w:rPr>
        <w:t xml:space="preserve"> capacity </w:t>
      </w:r>
      <w:r w:rsidR="00F16E06" w:rsidRPr="006C0229">
        <w:rPr>
          <w:rFonts w:ascii="Times New Roman" w:hAnsi="Times New Roman" w:cs="Times New Roman"/>
          <w:sz w:val="24"/>
          <w:szCs w:val="24"/>
        </w:rPr>
        <w:t xml:space="preserve">argument, specifically from Sagan and Singer. </w:t>
      </w:r>
      <w:r w:rsidR="00853D98" w:rsidRPr="006C0229">
        <w:rPr>
          <w:rFonts w:ascii="Times New Roman" w:hAnsi="Times New Roman" w:cs="Times New Roman"/>
          <w:sz w:val="24"/>
          <w:szCs w:val="24"/>
        </w:rPr>
        <w:t>I</w:t>
      </w:r>
      <w:r w:rsidR="000954F8" w:rsidRPr="006C0229">
        <w:rPr>
          <w:rFonts w:ascii="Times New Roman" w:hAnsi="Times New Roman" w:cs="Times New Roman"/>
          <w:sz w:val="24"/>
          <w:szCs w:val="24"/>
        </w:rPr>
        <w:t>n the third</w:t>
      </w:r>
      <w:r w:rsidR="006B6F12" w:rsidRPr="006C0229">
        <w:rPr>
          <w:rFonts w:ascii="Times New Roman" w:hAnsi="Times New Roman" w:cs="Times New Roman"/>
          <w:sz w:val="24"/>
          <w:szCs w:val="24"/>
        </w:rPr>
        <w:t xml:space="preserve"> section I</w:t>
      </w:r>
      <w:r w:rsidR="00853D98" w:rsidRPr="006C0229">
        <w:rPr>
          <w:rFonts w:ascii="Times New Roman" w:hAnsi="Times New Roman" w:cs="Times New Roman"/>
          <w:sz w:val="24"/>
          <w:szCs w:val="24"/>
        </w:rPr>
        <w:t xml:space="preserve"> </w:t>
      </w:r>
      <w:r w:rsidR="00FB1ABB" w:rsidRPr="006C0229">
        <w:rPr>
          <w:rFonts w:ascii="Times New Roman" w:hAnsi="Times New Roman" w:cs="Times New Roman"/>
          <w:sz w:val="24"/>
          <w:szCs w:val="24"/>
        </w:rPr>
        <w:t>will then provide</w:t>
      </w:r>
      <w:r w:rsidR="002630ED" w:rsidRPr="006C0229">
        <w:rPr>
          <w:rFonts w:ascii="Times New Roman" w:hAnsi="Times New Roman" w:cs="Times New Roman"/>
          <w:sz w:val="24"/>
          <w:szCs w:val="24"/>
        </w:rPr>
        <w:t xml:space="preserve"> a response to Sagan and Singers rejection to the capacity argument</w:t>
      </w:r>
      <w:r w:rsidR="000954F8" w:rsidRPr="006C0229">
        <w:rPr>
          <w:rFonts w:ascii="Times New Roman" w:hAnsi="Times New Roman" w:cs="Times New Roman"/>
          <w:sz w:val="24"/>
          <w:szCs w:val="24"/>
        </w:rPr>
        <w:t>. In the fourth</w:t>
      </w:r>
      <w:r w:rsidR="002630ED" w:rsidRPr="006C0229">
        <w:rPr>
          <w:rFonts w:ascii="Times New Roman" w:hAnsi="Times New Roman" w:cs="Times New Roman"/>
          <w:sz w:val="24"/>
          <w:szCs w:val="24"/>
        </w:rPr>
        <w:t xml:space="preserve"> section I will examine both responses and argue on the side of Sagan and Singer against the capacity argument</w:t>
      </w:r>
      <w:r w:rsidR="000954F8" w:rsidRPr="006C0229">
        <w:rPr>
          <w:rFonts w:ascii="Times New Roman" w:hAnsi="Times New Roman" w:cs="Times New Roman"/>
          <w:sz w:val="24"/>
          <w:szCs w:val="24"/>
        </w:rPr>
        <w:t xml:space="preserve">. In the fifth </w:t>
      </w:r>
      <w:r w:rsidR="00FB1ABB" w:rsidRPr="006C0229">
        <w:rPr>
          <w:rFonts w:ascii="Times New Roman" w:hAnsi="Times New Roman" w:cs="Times New Roman"/>
          <w:sz w:val="24"/>
          <w:szCs w:val="24"/>
        </w:rPr>
        <w:t xml:space="preserve">section I will present a final objection to Sagan and Singers argument, for which I will </w:t>
      </w:r>
      <w:r w:rsidR="000954F8" w:rsidRPr="006C0229">
        <w:rPr>
          <w:rFonts w:ascii="Times New Roman" w:hAnsi="Times New Roman" w:cs="Times New Roman"/>
          <w:sz w:val="24"/>
          <w:szCs w:val="24"/>
        </w:rPr>
        <w:t xml:space="preserve">then </w:t>
      </w:r>
      <w:r w:rsidR="00FB1ABB" w:rsidRPr="006C0229">
        <w:rPr>
          <w:rFonts w:ascii="Times New Roman" w:hAnsi="Times New Roman" w:cs="Times New Roman"/>
          <w:sz w:val="24"/>
          <w:szCs w:val="24"/>
        </w:rPr>
        <w:t>defend my position by arguing against</w:t>
      </w:r>
      <w:r w:rsidR="000954F8" w:rsidRPr="006C0229">
        <w:rPr>
          <w:rFonts w:ascii="Times New Roman" w:hAnsi="Times New Roman" w:cs="Times New Roman"/>
          <w:sz w:val="24"/>
          <w:szCs w:val="24"/>
        </w:rPr>
        <w:t xml:space="preserve"> it in the sixth</w:t>
      </w:r>
      <w:r w:rsidR="00FB1ABB" w:rsidRPr="006C0229">
        <w:rPr>
          <w:rFonts w:ascii="Times New Roman" w:hAnsi="Times New Roman" w:cs="Times New Roman"/>
          <w:sz w:val="24"/>
          <w:szCs w:val="24"/>
        </w:rPr>
        <w:t xml:space="preserve"> section. </w:t>
      </w:r>
    </w:p>
    <w:p w14:paraId="3ABEF752" w14:textId="77777777" w:rsidR="00F16E06" w:rsidRPr="006C0229" w:rsidRDefault="00F16E06" w:rsidP="006C0229">
      <w:pPr>
        <w:spacing w:line="480" w:lineRule="auto"/>
        <w:rPr>
          <w:rFonts w:ascii="Times New Roman" w:hAnsi="Times New Roman" w:cs="Times New Roman"/>
          <w:sz w:val="24"/>
          <w:szCs w:val="24"/>
        </w:rPr>
      </w:pPr>
    </w:p>
    <w:p w14:paraId="593122A7" w14:textId="5B02DAB2" w:rsidR="0017589B" w:rsidRPr="006C0229" w:rsidRDefault="00985D85" w:rsidP="006C0229">
      <w:pPr>
        <w:spacing w:line="480" w:lineRule="auto"/>
        <w:ind w:firstLine="720"/>
        <w:rPr>
          <w:rFonts w:ascii="Times New Roman" w:hAnsi="Times New Roman" w:cs="Times New Roman"/>
          <w:sz w:val="24"/>
          <w:szCs w:val="24"/>
        </w:rPr>
      </w:pPr>
      <w:r w:rsidRPr="006C0229">
        <w:rPr>
          <w:rFonts w:ascii="Times New Roman" w:hAnsi="Times New Roman" w:cs="Times New Roman"/>
          <w:sz w:val="24"/>
          <w:szCs w:val="24"/>
        </w:rPr>
        <w:t>Embryonic stem cells possibly having moral status, the same as you and I, because they have the potential to become an individual, would exempt them from being destroyed for research purposes</w:t>
      </w:r>
      <w:r w:rsidR="00895DC6" w:rsidRPr="006C0229">
        <w:rPr>
          <w:rFonts w:ascii="Times New Roman" w:hAnsi="Times New Roman" w:cs="Times New Roman"/>
          <w:sz w:val="24"/>
          <w:szCs w:val="24"/>
        </w:rPr>
        <w:t xml:space="preserve"> (Lecture 8, Slide 9)</w:t>
      </w:r>
      <w:r w:rsidRPr="006C0229">
        <w:rPr>
          <w:rFonts w:ascii="Times New Roman" w:hAnsi="Times New Roman" w:cs="Times New Roman"/>
          <w:sz w:val="24"/>
          <w:szCs w:val="24"/>
        </w:rPr>
        <w:t xml:space="preserve">. </w:t>
      </w:r>
      <w:r w:rsidR="0017589B" w:rsidRPr="006C0229">
        <w:rPr>
          <w:rFonts w:ascii="Times New Roman" w:hAnsi="Times New Roman" w:cs="Times New Roman"/>
          <w:sz w:val="24"/>
          <w:szCs w:val="24"/>
        </w:rPr>
        <w:t xml:space="preserve">However, Sagan and Singer argue that moral status should in fact be based on sentience and not </w:t>
      </w:r>
      <w:r w:rsidR="00437FDC" w:rsidRPr="006C0229">
        <w:rPr>
          <w:rFonts w:ascii="Times New Roman" w:hAnsi="Times New Roman" w:cs="Times New Roman"/>
          <w:sz w:val="24"/>
          <w:szCs w:val="24"/>
        </w:rPr>
        <w:t xml:space="preserve">a </w:t>
      </w:r>
      <w:r w:rsidR="0017589B" w:rsidRPr="006C0229">
        <w:rPr>
          <w:rFonts w:ascii="Times New Roman" w:hAnsi="Times New Roman" w:cs="Times New Roman"/>
          <w:sz w:val="24"/>
          <w:szCs w:val="24"/>
        </w:rPr>
        <w:t>capacity to become an individual</w:t>
      </w:r>
      <w:r w:rsidR="00B56056" w:rsidRPr="006C0229">
        <w:rPr>
          <w:rFonts w:ascii="Times New Roman" w:hAnsi="Times New Roman" w:cs="Times New Roman"/>
          <w:sz w:val="24"/>
          <w:szCs w:val="24"/>
        </w:rPr>
        <w:t xml:space="preserve"> (</w:t>
      </w:r>
      <w:r w:rsidR="00454C0B" w:rsidRPr="006C0229">
        <w:rPr>
          <w:rFonts w:ascii="Times New Roman" w:hAnsi="Times New Roman" w:cs="Times New Roman"/>
          <w:sz w:val="24"/>
          <w:szCs w:val="24"/>
        </w:rPr>
        <w:t xml:space="preserve">Sagan A. &amp; Singer P., page 264-84: </w:t>
      </w:r>
      <w:proofErr w:type="spellStart"/>
      <w:r w:rsidR="00B56056" w:rsidRPr="006C0229">
        <w:rPr>
          <w:rFonts w:ascii="Times New Roman" w:hAnsi="Times New Roman" w:cs="Times New Roman"/>
          <w:sz w:val="24"/>
          <w:szCs w:val="24"/>
        </w:rPr>
        <w:t>Weijer</w:t>
      </w:r>
      <w:proofErr w:type="spellEnd"/>
      <w:r w:rsidR="00B56056" w:rsidRPr="006C0229">
        <w:rPr>
          <w:rFonts w:ascii="Times New Roman" w:hAnsi="Times New Roman" w:cs="Times New Roman"/>
          <w:sz w:val="24"/>
          <w:szCs w:val="24"/>
        </w:rPr>
        <w:t>, C., page 6)</w:t>
      </w:r>
      <w:r w:rsidR="0017589B" w:rsidRPr="006C0229">
        <w:rPr>
          <w:rFonts w:ascii="Times New Roman" w:hAnsi="Times New Roman" w:cs="Times New Roman"/>
          <w:sz w:val="24"/>
          <w:szCs w:val="24"/>
        </w:rPr>
        <w:t xml:space="preserve">. They believe that </w:t>
      </w:r>
      <w:r w:rsidR="00587C31" w:rsidRPr="006C0229">
        <w:rPr>
          <w:rFonts w:ascii="Times New Roman" w:hAnsi="Times New Roman" w:cs="Times New Roman"/>
          <w:sz w:val="24"/>
          <w:szCs w:val="24"/>
        </w:rPr>
        <w:t>an embryo does not have moral status because it lacks sentience, which is a minimal psychological capacity to feel, perceive and experience</w:t>
      </w:r>
      <w:r w:rsidR="00B56056" w:rsidRPr="006C0229">
        <w:rPr>
          <w:rFonts w:ascii="Times New Roman" w:hAnsi="Times New Roman" w:cs="Times New Roman"/>
          <w:sz w:val="24"/>
          <w:szCs w:val="24"/>
        </w:rPr>
        <w:t xml:space="preserve"> (</w:t>
      </w:r>
      <w:r w:rsidR="00454C0B" w:rsidRPr="006C0229">
        <w:rPr>
          <w:rFonts w:ascii="Times New Roman" w:hAnsi="Times New Roman" w:cs="Times New Roman"/>
          <w:sz w:val="24"/>
          <w:szCs w:val="24"/>
        </w:rPr>
        <w:t xml:space="preserve">Sagan A. &amp; Singer P., page 264-84: </w:t>
      </w:r>
      <w:proofErr w:type="spellStart"/>
      <w:r w:rsidR="00B56056" w:rsidRPr="006C0229">
        <w:rPr>
          <w:rFonts w:ascii="Times New Roman" w:hAnsi="Times New Roman" w:cs="Times New Roman"/>
          <w:sz w:val="24"/>
          <w:szCs w:val="24"/>
        </w:rPr>
        <w:t>Weijer</w:t>
      </w:r>
      <w:proofErr w:type="spellEnd"/>
      <w:r w:rsidR="00B56056" w:rsidRPr="006C0229">
        <w:rPr>
          <w:rFonts w:ascii="Times New Roman" w:hAnsi="Times New Roman" w:cs="Times New Roman"/>
          <w:sz w:val="24"/>
          <w:szCs w:val="24"/>
        </w:rPr>
        <w:t>, C., page 6)</w:t>
      </w:r>
      <w:r w:rsidR="00587C31" w:rsidRPr="006C0229">
        <w:rPr>
          <w:rFonts w:ascii="Times New Roman" w:hAnsi="Times New Roman" w:cs="Times New Roman"/>
          <w:sz w:val="24"/>
          <w:szCs w:val="24"/>
        </w:rPr>
        <w:t xml:space="preserve">. Sentience is a defining </w:t>
      </w:r>
      <w:r w:rsidR="00587C31" w:rsidRPr="006C0229">
        <w:rPr>
          <w:rFonts w:ascii="Times New Roman" w:hAnsi="Times New Roman" w:cs="Times New Roman"/>
          <w:sz w:val="24"/>
          <w:szCs w:val="24"/>
        </w:rPr>
        <w:lastRenderedPageBreak/>
        <w:t>characteristic of humans, wh</w:t>
      </w:r>
      <w:r w:rsidR="004701D2" w:rsidRPr="006C0229">
        <w:rPr>
          <w:rFonts w:ascii="Times New Roman" w:hAnsi="Times New Roman" w:cs="Times New Roman"/>
          <w:sz w:val="24"/>
          <w:szCs w:val="24"/>
        </w:rPr>
        <w:t xml:space="preserve">o undoubtedly have moral status, </w:t>
      </w:r>
      <w:r w:rsidR="00587C31" w:rsidRPr="006C0229">
        <w:rPr>
          <w:rFonts w:ascii="Times New Roman" w:hAnsi="Times New Roman" w:cs="Times New Roman"/>
          <w:sz w:val="24"/>
          <w:szCs w:val="24"/>
        </w:rPr>
        <w:t>and they believe that the potential to become an individual applies to a wide range of entities and does not capture the true essence of what it means to exclusively be a human, and thus should be rejected</w:t>
      </w:r>
      <w:r w:rsidR="00895DC6" w:rsidRPr="006C0229">
        <w:rPr>
          <w:rFonts w:ascii="Times New Roman" w:hAnsi="Times New Roman" w:cs="Times New Roman"/>
          <w:sz w:val="24"/>
          <w:szCs w:val="24"/>
        </w:rPr>
        <w:t xml:space="preserve"> (Lecture 8, Slide 29)</w:t>
      </w:r>
      <w:r w:rsidR="00587C31" w:rsidRPr="006C0229">
        <w:rPr>
          <w:rFonts w:ascii="Times New Roman" w:hAnsi="Times New Roman" w:cs="Times New Roman"/>
          <w:sz w:val="24"/>
          <w:szCs w:val="24"/>
        </w:rPr>
        <w:t xml:space="preserve">. </w:t>
      </w:r>
      <w:r w:rsidR="0017589B" w:rsidRPr="006C0229">
        <w:rPr>
          <w:rFonts w:ascii="Times New Roman" w:hAnsi="Times New Roman" w:cs="Times New Roman"/>
          <w:sz w:val="24"/>
          <w:szCs w:val="24"/>
        </w:rPr>
        <w:t>Due to the fact that embryos lack such characteristics they are deemed</w:t>
      </w:r>
      <w:r w:rsidR="0047671F" w:rsidRPr="006C0229">
        <w:rPr>
          <w:rFonts w:ascii="Times New Roman" w:hAnsi="Times New Roman" w:cs="Times New Roman"/>
          <w:sz w:val="24"/>
          <w:szCs w:val="24"/>
        </w:rPr>
        <w:t>, in the eyes of Sagan and Singer,</w:t>
      </w:r>
      <w:r w:rsidR="0017589B" w:rsidRPr="006C0229">
        <w:rPr>
          <w:rFonts w:ascii="Times New Roman" w:hAnsi="Times New Roman" w:cs="Times New Roman"/>
          <w:sz w:val="24"/>
          <w:szCs w:val="24"/>
        </w:rPr>
        <w:t xml:space="preserve"> as having no mora</w:t>
      </w:r>
      <w:r w:rsidR="0047671F" w:rsidRPr="006C0229">
        <w:rPr>
          <w:rFonts w:ascii="Times New Roman" w:hAnsi="Times New Roman" w:cs="Times New Roman"/>
          <w:sz w:val="24"/>
          <w:szCs w:val="24"/>
        </w:rPr>
        <w:t>l status and thus can be used for</w:t>
      </w:r>
      <w:r w:rsidR="0017589B" w:rsidRPr="006C0229">
        <w:rPr>
          <w:rFonts w:ascii="Times New Roman" w:hAnsi="Times New Roman" w:cs="Times New Roman"/>
          <w:sz w:val="24"/>
          <w:szCs w:val="24"/>
        </w:rPr>
        <w:t xml:space="preserve"> research purposes. </w:t>
      </w:r>
    </w:p>
    <w:p w14:paraId="29F1B4DE" w14:textId="373CCE75" w:rsidR="00282E63" w:rsidRPr="006C0229" w:rsidRDefault="0017589B" w:rsidP="006C0229">
      <w:pPr>
        <w:spacing w:line="480" w:lineRule="auto"/>
        <w:ind w:firstLine="720"/>
        <w:rPr>
          <w:rFonts w:ascii="Times New Roman" w:hAnsi="Times New Roman" w:cs="Times New Roman"/>
          <w:sz w:val="24"/>
          <w:szCs w:val="24"/>
        </w:rPr>
      </w:pPr>
      <w:r w:rsidRPr="006C0229">
        <w:rPr>
          <w:rFonts w:ascii="Times New Roman" w:hAnsi="Times New Roman" w:cs="Times New Roman"/>
          <w:sz w:val="24"/>
          <w:szCs w:val="24"/>
        </w:rPr>
        <w:t>Furthermore</w:t>
      </w:r>
      <w:r w:rsidR="00F16E06" w:rsidRPr="006C0229">
        <w:rPr>
          <w:rFonts w:ascii="Times New Roman" w:hAnsi="Times New Roman" w:cs="Times New Roman"/>
          <w:sz w:val="24"/>
          <w:szCs w:val="24"/>
        </w:rPr>
        <w:t xml:space="preserve">, Sagan and Singer </w:t>
      </w:r>
      <w:r w:rsidR="006D65DF" w:rsidRPr="006C0229">
        <w:rPr>
          <w:rFonts w:ascii="Times New Roman" w:hAnsi="Times New Roman" w:cs="Times New Roman"/>
          <w:sz w:val="24"/>
          <w:szCs w:val="24"/>
        </w:rPr>
        <w:t>reject this notion</w:t>
      </w:r>
      <w:r w:rsidR="005933EF" w:rsidRPr="006C0229">
        <w:rPr>
          <w:rFonts w:ascii="Times New Roman" w:hAnsi="Times New Roman" w:cs="Times New Roman"/>
          <w:sz w:val="24"/>
          <w:szCs w:val="24"/>
        </w:rPr>
        <w:t xml:space="preserve"> using a</w:t>
      </w:r>
      <w:r w:rsidR="006D65DF" w:rsidRPr="006C0229">
        <w:rPr>
          <w:rFonts w:ascii="Times New Roman" w:hAnsi="Times New Roman" w:cs="Times New Roman"/>
          <w:sz w:val="24"/>
          <w:szCs w:val="24"/>
        </w:rPr>
        <w:t xml:space="preserve"> </w:t>
      </w:r>
      <w:proofErr w:type="spellStart"/>
      <w:r w:rsidR="006D65DF" w:rsidRPr="006C0229">
        <w:rPr>
          <w:rFonts w:ascii="Times New Roman" w:hAnsi="Times New Roman" w:cs="Times New Roman"/>
          <w:sz w:val="24"/>
          <w:szCs w:val="24"/>
        </w:rPr>
        <w:t>reductio</w:t>
      </w:r>
      <w:proofErr w:type="spellEnd"/>
      <w:r w:rsidR="006D65DF" w:rsidRPr="006C0229">
        <w:rPr>
          <w:rFonts w:ascii="Times New Roman" w:hAnsi="Times New Roman" w:cs="Times New Roman"/>
          <w:sz w:val="24"/>
          <w:szCs w:val="24"/>
        </w:rPr>
        <w:t xml:space="preserve"> ad absurdum approach</w:t>
      </w:r>
      <w:r w:rsidR="00895DC6" w:rsidRPr="006C0229">
        <w:rPr>
          <w:rFonts w:ascii="Times New Roman" w:hAnsi="Times New Roman" w:cs="Times New Roman"/>
          <w:sz w:val="24"/>
          <w:szCs w:val="24"/>
        </w:rPr>
        <w:t xml:space="preserve"> (</w:t>
      </w:r>
      <w:r w:rsidR="00454C0B" w:rsidRPr="006C0229">
        <w:rPr>
          <w:rFonts w:ascii="Times New Roman" w:hAnsi="Times New Roman" w:cs="Times New Roman"/>
          <w:sz w:val="24"/>
          <w:szCs w:val="24"/>
        </w:rPr>
        <w:t xml:space="preserve">Sagan A. &amp; Singer P., page 264-84: </w:t>
      </w:r>
      <w:proofErr w:type="spellStart"/>
      <w:r w:rsidR="00895DC6" w:rsidRPr="006C0229">
        <w:rPr>
          <w:rFonts w:ascii="Times New Roman" w:hAnsi="Times New Roman" w:cs="Times New Roman"/>
          <w:sz w:val="24"/>
          <w:szCs w:val="24"/>
        </w:rPr>
        <w:t>Weijer</w:t>
      </w:r>
      <w:proofErr w:type="spellEnd"/>
      <w:r w:rsidR="00895DC6" w:rsidRPr="006C0229">
        <w:rPr>
          <w:rFonts w:ascii="Times New Roman" w:hAnsi="Times New Roman" w:cs="Times New Roman"/>
          <w:sz w:val="24"/>
          <w:szCs w:val="24"/>
        </w:rPr>
        <w:t>, C., page 6)</w:t>
      </w:r>
      <w:r w:rsidR="006D65DF" w:rsidRPr="006C0229">
        <w:rPr>
          <w:rFonts w:ascii="Times New Roman" w:hAnsi="Times New Roman" w:cs="Times New Roman"/>
          <w:sz w:val="24"/>
          <w:szCs w:val="24"/>
        </w:rPr>
        <w:t>. They create a premise, and then show</w:t>
      </w:r>
      <w:r w:rsidR="00985D85" w:rsidRPr="006C0229">
        <w:rPr>
          <w:rFonts w:ascii="Times New Roman" w:hAnsi="Times New Roman" w:cs="Times New Roman"/>
          <w:sz w:val="24"/>
          <w:szCs w:val="24"/>
        </w:rPr>
        <w:t xml:space="preserve"> that the reason for this premise is absurd, and thus should not be acce</w:t>
      </w:r>
      <w:r w:rsidR="00DA2773" w:rsidRPr="006C0229">
        <w:rPr>
          <w:rFonts w:ascii="Times New Roman" w:hAnsi="Times New Roman" w:cs="Times New Roman"/>
          <w:sz w:val="24"/>
          <w:szCs w:val="24"/>
        </w:rPr>
        <w:t>pted</w:t>
      </w:r>
      <w:r w:rsidR="00B56056" w:rsidRPr="006C0229">
        <w:rPr>
          <w:rFonts w:ascii="Times New Roman" w:hAnsi="Times New Roman" w:cs="Times New Roman"/>
          <w:sz w:val="24"/>
          <w:szCs w:val="24"/>
        </w:rPr>
        <w:t xml:space="preserve"> (</w:t>
      </w:r>
      <w:r w:rsidR="00454C0B" w:rsidRPr="006C0229">
        <w:rPr>
          <w:rFonts w:ascii="Times New Roman" w:hAnsi="Times New Roman" w:cs="Times New Roman"/>
          <w:sz w:val="24"/>
          <w:szCs w:val="24"/>
        </w:rPr>
        <w:t xml:space="preserve">Sagan A. &amp; Singer P., page 264-84: </w:t>
      </w:r>
      <w:proofErr w:type="spellStart"/>
      <w:r w:rsidR="00B56056" w:rsidRPr="006C0229">
        <w:rPr>
          <w:rFonts w:ascii="Times New Roman" w:hAnsi="Times New Roman" w:cs="Times New Roman"/>
          <w:sz w:val="24"/>
          <w:szCs w:val="24"/>
        </w:rPr>
        <w:t>Weijer</w:t>
      </w:r>
      <w:proofErr w:type="spellEnd"/>
      <w:r w:rsidR="00B56056" w:rsidRPr="006C0229">
        <w:rPr>
          <w:rFonts w:ascii="Times New Roman" w:hAnsi="Times New Roman" w:cs="Times New Roman"/>
          <w:sz w:val="24"/>
          <w:szCs w:val="24"/>
        </w:rPr>
        <w:t>, C., page 6)</w:t>
      </w:r>
      <w:r w:rsidR="00DA2773" w:rsidRPr="006C0229">
        <w:rPr>
          <w:rFonts w:ascii="Times New Roman" w:hAnsi="Times New Roman" w:cs="Times New Roman"/>
          <w:sz w:val="24"/>
          <w:szCs w:val="24"/>
        </w:rPr>
        <w:t xml:space="preserve">. </w:t>
      </w:r>
      <w:r w:rsidR="00985D85" w:rsidRPr="006C0229">
        <w:rPr>
          <w:rFonts w:ascii="Times New Roman" w:hAnsi="Times New Roman" w:cs="Times New Roman"/>
          <w:sz w:val="24"/>
          <w:szCs w:val="24"/>
        </w:rPr>
        <w:t xml:space="preserve">Sagan and Singer allow the premise that </w:t>
      </w:r>
      <w:r w:rsidR="00221BB9" w:rsidRPr="006C0229">
        <w:rPr>
          <w:rFonts w:ascii="Times New Roman" w:hAnsi="Times New Roman" w:cs="Times New Roman"/>
          <w:sz w:val="24"/>
          <w:szCs w:val="24"/>
        </w:rPr>
        <w:t>embryos</w:t>
      </w:r>
      <w:r w:rsidR="00985D85" w:rsidRPr="006C0229">
        <w:rPr>
          <w:rFonts w:ascii="Times New Roman" w:hAnsi="Times New Roman" w:cs="Times New Roman"/>
          <w:sz w:val="24"/>
          <w:szCs w:val="24"/>
        </w:rPr>
        <w:t xml:space="preserve"> do in fact have moral status because they have the capacity to develop into an individual </w:t>
      </w:r>
      <w:r w:rsidR="00DA2773" w:rsidRPr="006C0229">
        <w:rPr>
          <w:rFonts w:ascii="Times New Roman" w:hAnsi="Times New Roman" w:cs="Times New Roman"/>
          <w:sz w:val="24"/>
          <w:szCs w:val="24"/>
        </w:rPr>
        <w:t>be true. They</w:t>
      </w:r>
      <w:r w:rsidR="004701D2" w:rsidRPr="006C0229">
        <w:rPr>
          <w:rFonts w:ascii="Times New Roman" w:hAnsi="Times New Roman" w:cs="Times New Roman"/>
          <w:sz w:val="24"/>
          <w:szCs w:val="24"/>
        </w:rPr>
        <w:t xml:space="preserve"> then</w:t>
      </w:r>
      <w:r w:rsidR="00DA2773" w:rsidRPr="006C0229">
        <w:rPr>
          <w:rFonts w:ascii="Times New Roman" w:hAnsi="Times New Roman" w:cs="Times New Roman"/>
          <w:sz w:val="24"/>
          <w:szCs w:val="24"/>
        </w:rPr>
        <w:t xml:space="preserve"> argue that if this premise was true then we as a society wo</w:t>
      </w:r>
      <w:r w:rsidR="002F2BEF" w:rsidRPr="006C0229">
        <w:rPr>
          <w:rFonts w:ascii="Times New Roman" w:hAnsi="Times New Roman" w:cs="Times New Roman"/>
          <w:sz w:val="24"/>
          <w:szCs w:val="24"/>
        </w:rPr>
        <w:t>uld have an obligation to treat</w:t>
      </w:r>
      <w:r w:rsidR="00DA2773" w:rsidRPr="006C0229">
        <w:rPr>
          <w:rFonts w:ascii="Times New Roman" w:hAnsi="Times New Roman" w:cs="Times New Roman"/>
          <w:sz w:val="24"/>
          <w:szCs w:val="24"/>
        </w:rPr>
        <w:t xml:space="preserve"> a</w:t>
      </w:r>
      <w:r w:rsidR="006D65DF" w:rsidRPr="006C0229">
        <w:rPr>
          <w:rFonts w:ascii="Times New Roman" w:hAnsi="Times New Roman" w:cs="Times New Roman"/>
          <w:sz w:val="24"/>
          <w:szCs w:val="24"/>
        </w:rPr>
        <w:t xml:space="preserve"> countless amount of cells </w:t>
      </w:r>
      <w:r w:rsidR="00DA2773" w:rsidRPr="006C0229">
        <w:rPr>
          <w:rFonts w:ascii="Times New Roman" w:hAnsi="Times New Roman" w:cs="Times New Roman"/>
          <w:sz w:val="24"/>
          <w:szCs w:val="24"/>
        </w:rPr>
        <w:t xml:space="preserve">including </w:t>
      </w:r>
      <w:r w:rsidR="006D65DF" w:rsidRPr="006C0229">
        <w:rPr>
          <w:rFonts w:ascii="Times New Roman" w:hAnsi="Times New Roman" w:cs="Times New Roman"/>
          <w:sz w:val="24"/>
          <w:szCs w:val="24"/>
        </w:rPr>
        <w:t xml:space="preserve">somatic and </w:t>
      </w:r>
      <w:r w:rsidR="002F2BEF" w:rsidRPr="006C0229">
        <w:rPr>
          <w:rFonts w:ascii="Times New Roman" w:hAnsi="Times New Roman" w:cs="Times New Roman"/>
          <w:sz w:val="24"/>
          <w:szCs w:val="24"/>
        </w:rPr>
        <w:t>stem cells</w:t>
      </w:r>
      <w:r w:rsidR="00427500" w:rsidRPr="006C0229">
        <w:rPr>
          <w:rFonts w:ascii="Times New Roman" w:hAnsi="Times New Roman" w:cs="Times New Roman"/>
          <w:sz w:val="24"/>
          <w:szCs w:val="24"/>
        </w:rPr>
        <w:t>, such as adult, child, and umbilical chord blood stem cells,</w:t>
      </w:r>
      <w:r w:rsidR="002F2BEF" w:rsidRPr="006C0229">
        <w:rPr>
          <w:rFonts w:ascii="Times New Roman" w:hAnsi="Times New Roman" w:cs="Times New Roman"/>
          <w:sz w:val="24"/>
          <w:szCs w:val="24"/>
        </w:rPr>
        <w:t xml:space="preserve"> with the same moral standing as embryos, because </w:t>
      </w:r>
      <w:r w:rsidR="006D65DF" w:rsidRPr="006C0229">
        <w:rPr>
          <w:rFonts w:ascii="Times New Roman" w:hAnsi="Times New Roman" w:cs="Times New Roman"/>
          <w:sz w:val="24"/>
          <w:szCs w:val="24"/>
        </w:rPr>
        <w:t>these cells</w:t>
      </w:r>
      <w:r w:rsidR="002F2BEF" w:rsidRPr="006C0229">
        <w:rPr>
          <w:rFonts w:ascii="Times New Roman" w:hAnsi="Times New Roman" w:cs="Times New Roman"/>
          <w:sz w:val="24"/>
          <w:szCs w:val="24"/>
        </w:rPr>
        <w:t xml:space="preserve"> also have the a</w:t>
      </w:r>
      <w:r w:rsidR="004701D2" w:rsidRPr="006C0229">
        <w:rPr>
          <w:rFonts w:ascii="Times New Roman" w:hAnsi="Times New Roman" w:cs="Times New Roman"/>
          <w:sz w:val="24"/>
          <w:szCs w:val="24"/>
        </w:rPr>
        <w:t>bility to become an individual</w:t>
      </w:r>
      <w:r w:rsidR="00B56056" w:rsidRPr="006C0229">
        <w:rPr>
          <w:rFonts w:ascii="Times New Roman" w:hAnsi="Times New Roman" w:cs="Times New Roman"/>
          <w:sz w:val="24"/>
          <w:szCs w:val="24"/>
        </w:rPr>
        <w:t xml:space="preserve"> (</w:t>
      </w:r>
      <w:r w:rsidR="00454C0B" w:rsidRPr="006C0229">
        <w:rPr>
          <w:rFonts w:ascii="Times New Roman" w:hAnsi="Times New Roman" w:cs="Times New Roman"/>
          <w:sz w:val="24"/>
          <w:szCs w:val="24"/>
        </w:rPr>
        <w:t xml:space="preserve">Sagan A. &amp; Singer P., page 264-84: </w:t>
      </w:r>
      <w:proofErr w:type="spellStart"/>
      <w:r w:rsidR="00B56056" w:rsidRPr="006C0229">
        <w:rPr>
          <w:rFonts w:ascii="Times New Roman" w:hAnsi="Times New Roman" w:cs="Times New Roman"/>
          <w:sz w:val="24"/>
          <w:szCs w:val="24"/>
        </w:rPr>
        <w:t>Weijer</w:t>
      </w:r>
      <w:proofErr w:type="spellEnd"/>
      <w:r w:rsidR="00B56056" w:rsidRPr="006C0229">
        <w:rPr>
          <w:rFonts w:ascii="Times New Roman" w:hAnsi="Times New Roman" w:cs="Times New Roman"/>
          <w:sz w:val="24"/>
          <w:szCs w:val="24"/>
        </w:rPr>
        <w:t>, C., page 4)</w:t>
      </w:r>
      <w:r w:rsidR="004701D2" w:rsidRPr="006C0229">
        <w:rPr>
          <w:rFonts w:ascii="Times New Roman" w:hAnsi="Times New Roman" w:cs="Times New Roman"/>
          <w:sz w:val="24"/>
          <w:szCs w:val="24"/>
        </w:rPr>
        <w:t xml:space="preserve">. </w:t>
      </w:r>
      <w:r w:rsidR="002F2BEF" w:rsidRPr="006C0229">
        <w:rPr>
          <w:rFonts w:ascii="Times New Roman" w:hAnsi="Times New Roman" w:cs="Times New Roman"/>
          <w:sz w:val="24"/>
          <w:szCs w:val="24"/>
        </w:rPr>
        <w:t xml:space="preserve">Furthermore, this premise would </w:t>
      </w:r>
      <w:r w:rsidR="00427500" w:rsidRPr="006C0229">
        <w:rPr>
          <w:rFonts w:ascii="Times New Roman" w:hAnsi="Times New Roman" w:cs="Times New Roman"/>
          <w:sz w:val="24"/>
          <w:szCs w:val="24"/>
        </w:rPr>
        <w:t>force people t</w:t>
      </w:r>
      <w:r w:rsidR="00FD7043" w:rsidRPr="006C0229">
        <w:rPr>
          <w:rFonts w:ascii="Times New Roman" w:hAnsi="Times New Roman" w:cs="Times New Roman"/>
          <w:sz w:val="24"/>
          <w:szCs w:val="24"/>
        </w:rPr>
        <w:t>o try and maximize all life</w:t>
      </w:r>
      <w:r w:rsidR="004701D2" w:rsidRPr="006C0229">
        <w:rPr>
          <w:rFonts w:ascii="Times New Roman" w:hAnsi="Times New Roman" w:cs="Times New Roman"/>
          <w:sz w:val="24"/>
          <w:szCs w:val="24"/>
        </w:rPr>
        <w:t xml:space="preserve"> </w:t>
      </w:r>
      <w:r w:rsidR="00FD7043" w:rsidRPr="006C0229">
        <w:rPr>
          <w:rFonts w:ascii="Times New Roman" w:hAnsi="Times New Roman" w:cs="Times New Roman"/>
          <w:sz w:val="24"/>
          <w:szCs w:val="24"/>
        </w:rPr>
        <w:t>to ensure that all potential individuals are treated with equal moral status</w:t>
      </w:r>
      <w:r w:rsidR="00895DC6" w:rsidRPr="006C0229">
        <w:rPr>
          <w:rFonts w:ascii="Times New Roman" w:hAnsi="Times New Roman" w:cs="Times New Roman"/>
          <w:sz w:val="24"/>
          <w:szCs w:val="24"/>
        </w:rPr>
        <w:t xml:space="preserve"> (Lecture 8, Slide 16)</w:t>
      </w:r>
      <w:r w:rsidR="00FD7043" w:rsidRPr="006C0229">
        <w:rPr>
          <w:rFonts w:ascii="Times New Roman" w:hAnsi="Times New Roman" w:cs="Times New Roman"/>
          <w:sz w:val="24"/>
          <w:szCs w:val="24"/>
        </w:rPr>
        <w:t xml:space="preserve">. </w:t>
      </w:r>
      <w:r w:rsidR="004701D2" w:rsidRPr="006C0229">
        <w:rPr>
          <w:rFonts w:ascii="Times New Roman" w:hAnsi="Times New Roman" w:cs="Times New Roman"/>
          <w:sz w:val="24"/>
          <w:szCs w:val="24"/>
        </w:rPr>
        <w:t>For example, due to the fact that embryos can naturally divide to make twins scientist would have a duty to split all embryos and ensure that they become adults</w:t>
      </w:r>
      <w:r w:rsidR="00B56056" w:rsidRPr="006C0229">
        <w:rPr>
          <w:rFonts w:ascii="Times New Roman" w:hAnsi="Times New Roman" w:cs="Times New Roman"/>
          <w:sz w:val="24"/>
          <w:szCs w:val="24"/>
        </w:rPr>
        <w:t xml:space="preserve"> (</w:t>
      </w:r>
      <w:r w:rsidR="00454C0B" w:rsidRPr="006C0229">
        <w:rPr>
          <w:rFonts w:ascii="Times New Roman" w:hAnsi="Times New Roman" w:cs="Times New Roman"/>
          <w:sz w:val="24"/>
          <w:szCs w:val="24"/>
        </w:rPr>
        <w:t xml:space="preserve">Sagan A. &amp; Singer P., page 264-84: </w:t>
      </w:r>
      <w:proofErr w:type="spellStart"/>
      <w:r w:rsidR="00B56056" w:rsidRPr="006C0229">
        <w:rPr>
          <w:rFonts w:ascii="Times New Roman" w:hAnsi="Times New Roman" w:cs="Times New Roman"/>
          <w:sz w:val="24"/>
          <w:szCs w:val="24"/>
        </w:rPr>
        <w:t>Weijer</w:t>
      </w:r>
      <w:proofErr w:type="spellEnd"/>
      <w:r w:rsidR="00B56056" w:rsidRPr="006C0229">
        <w:rPr>
          <w:rFonts w:ascii="Times New Roman" w:hAnsi="Times New Roman" w:cs="Times New Roman"/>
          <w:sz w:val="24"/>
          <w:szCs w:val="24"/>
        </w:rPr>
        <w:t>, C., page 4)</w:t>
      </w:r>
      <w:r w:rsidR="004701D2" w:rsidRPr="006C0229">
        <w:rPr>
          <w:rFonts w:ascii="Times New Roman" w:hAnsi="Times New Roman" w:cs="Times New Roman"/>
          <w:sz w:val="24"/>
          <w:szCs w:val="24"/>
        </w:rPr>
        <w:t>. We would also have a duty to ensure that all somatic cells mature into adults</w:t>
      </w:r>
      <w:r w:rsidR="00895DC6" w:rsidRPr="006C0229">
        <w:rPr>
          <w:rFonts w:ascii="Times New Roman" w:hAnsi="Times New Roman" w:cs="Times New Roman"/>
          <w:sz w:val="24"/>
          <w:szCs w:val="24"/>
        </w:rPr>
        <w:t xml:space="preserve"> (Lecture 8, Slide 17)</w:t>
      </w:r>
      <w:r w:rsidR="004701D2" w:rsidRPr="006C0229">
        <w:rPr>
          <w:rFonts w:ascii="Times New Roman" w:hAnsi="Times New Roman" w:cs="Times New Roman"/>
          <w:sz w:val="24"/>
          <w:szCs w:val="24"/>
        </w:rPr>
        <w:t>. However, we as a society for one do not have such duties and these p</w:t>
      </w:r>
      <w:r w:rsidR="00FD7043" w:rsidRPr="006C0229">
        <w:rPr>
          <w:rFonts w:ascii="Times New Roman" w:hAnsi="Times New Roman" w:cs="Times New Roman"/>
          <w:sz w:val="24"/>
          <w:szCs w:val="24"/>
        </w:rPr>
        <w:t>ractice</w:t>
      </w:r>
      <w:r w:rsidR="004701D2" w:rsidRPr="006C0229">
        <w:rPr>
          <w:rFonts w:ascii="Times New Roman" w:hAnsi="Times New Roman" w:cs="Times New Roman"/>
          <w:sz w:val="24"/>
          <w:szCs w:val="24"/>
        </w:rPr>
        <w:t>s are</w:t>
      </w:r>
      <w:r w:rsidR="00FD7043" w:rsidRPr="006C0229">
        <w:rPr>
          <w:rFonts w:ascii="Times New Roman" w:hAnsi="Times New Roman" w:cs="Times New Roman"/>
          <w:sz w:val="24"/>
          <w:szCs w:val="24"/>
        </w:rPr>
        <w:t xml:space="preserve"> not done by any society in the world and</w:t>
      </w:r>
      <w:r w:rsidR="006C0229">
        <w:rPr>
          <w:rFonts w:ascii="Times New Roman" w:hAnsi="Times New Roman" w:cs="Times New Roman"/>
          <w:sz w:val="24"/>
          <w:szCs w:val="24"/>
        </w:rPr>
        <w:t xml:space="preserve"> in fact</w:t>
      </w:r>
      <w:r w:rsidR="00FD7043" w:rsidRPr="006C0229">
        <w:rPr>
          <w:rFonts w:ascii="Times New Roman" w:hAnsi="Times New Roman" w:cs="Times New Roman"/>
          <w:sz w:val="24"/>
          <w:szCs w:val="24"/>
        </w:rPr>
        <w:t xml:space="preserve"> it is permissible and not seen as ethically wrong to destroy other types of stem</w:t>
      </w:r>
      <w:r w:rsidR="006D65DF" w:rsidRPr="006C0229">
        <w:rPr>
          <w:rFonts w:ascii="Times New Roman" w:hAnsi="Times New Roman" w:cs="Times New Roman"/>
          <w:sz w:val="24"/>
          <w:szCs w:val="24"/>
        </w:rPr>
        <w:t>/somatic</w:t>
      </w:r>
      <w:r w:rsidR="00FD7043" w:rsidRPr="006C0229">
        <w:rPr>
          <w:rFonts w:ascii="Times New Roman" w:hAnsi="Times New Roman" w:cs="Times New Roman"/>
          <w:sz w:val="24"/>
          <w:szCs w:val="24"/>
        </w:rPr>
        <w:t xml:space="preserve"> cells for scientific research, even though they all have the </w:t>
      </w:r>
      <w:r w:rsidR="009E5498" w:rsidRPr="006C0229">
        <w:rPr>
          <w:rFonts w:ascii="Times New Roman" w:hAnsi="Times New Roman" w:cs="Times New Roman"/>
          <w:sz w:val="24"/>
          <w:szCs w:val="24"/>
        </w:rPr>
        <w:t xml:space="preserve">same </w:t>
      </w:r>
      <w:r w:rsidR="004701D2" w:rsidRPr="006C0229">
        <w:rPr>
          <w:rFonts w:ascii="Times New Roman" w:hAnsi="Times New Roman" w:cs="Times New Roman"/>
          <w:sz w:val="24"/>
          <w:szCs w:val="24"/>
        </w:rPr>
        <w:t>potential to be</w:t>
      </w:r>
      <w:r w:rsidR="00FD7043" w:rsidRPr="006C0229">
        <w:rPr>
          <w:rFonts w:ascii="Times New Roman" w:hAnsi="Times New Roman" w:cs="Times New Roman"/>
          <w:sz w:val="24"/>
          <w:szCs w:val="24"/>
        </w:rPr>
        <w:t xml:space="preserve">come </w:t>
      </w:r>
      <w:r w:rsidR="00E5141C" w:rsidRPr="006C0229">
        <w:rPr>
          <w:rFonts w:ascii="Times New Roman" w:hAnsi="Times New Roman" w:cs="Times New Roman"/>
          <w:sz w:val="24"/>
          <w:szCs w:val="24"/>
        </w:rPr>
        <w:t>an indivi</w:t>
      </w:r>
      <w:r w:rsidR="004701D2" w:rsidRPr="006C0229">
        <w:rPr>
          <w:rFonts w:ascii="Times New Roman" w:hAnsi="Times New Roman" w:cs="Times New Roman"/>
          <w:sz w:val="24"/>
          <w:szCs w:val="24"/>
        </w:rPr>
        <w:t>dual. Sagan and Singer</w:t>
      </w:r>
      <w:r w:rsidR="00FD7043" w:rsidRPr="006C0229">
        <w:rPr>
          <w:rFonts w:ascii="Times New Roman" w:hAnsi="Times New Roman" w:cs="Times New Roman"/>
          <w:sz w:val="24"/>
          <w:szCs w:val="24"/>
        </w:rPr>
        <w:t xml:space="preserve"> use this reasoning to prove that the </w:t>
      </w:r>
      <w:r w:rsidR="00FD7043" w:rsidRPr="006C0229">
        <w:rPr>
          <w:rFonts w:ascii="Times New Roman" w:hAnsi="Times New Roman" w:cs="Times New Roman"/>
          <w:sz w:val="24"/>
          <w:szCs w:val="24"/>
        </w:rPr>
        <w:lastRenderedPageBreak/>
        <w:t xml:space="preserve">premise is in fact </w:t>
      </w:r>
      <w:r w:rsidR="004701D2" w:rsidRPr="006C0229">
        <w:rPr>
          <w:rFonts w:ascii="Times New Roman" w:hAnsi="Times New Roman" w:cs="Times New Roman"/>
          <w:sz w:val="24"/>
          <w:szCs w:val="24"/>
        </w:rPr>
        <w:t>ludicrous</w:t>
      </w:r>
      <w:r w:rsidR="00FD7043" w:rsidRPr="006C0229">
        <w:rPr>
          <w:rFonts w:ascii="Times New Roman" w:hAnsi="Times New Roman" w:cs="Times New Roman"/>
          <w:sz w:val="24"/>
          <w:szCs w:val="24"/>
        </w:rPr>
        <w:t xml:space="preserve"> and</w:t>
      </w:r>
      <w:r w:rsidR="009E5498" w:rsidRPr="006C0229">
        <w:rPr>
          <w:rFonts w:ascii="Times New Roman" w:hAnsi="Times New Roman" w:cs="Times New Roman"/>
          <w:sz w:val="24"/>
          <w:szCs w:val="24"/>
        </w:rPr>
        <w:t xml:space="preserve"> therefore should </w:t>
      </w:r>
      <w:r w:rsidR="004701D2" w:rsidRPr="006C0229">
        <w:rPr>
          <w:rFonts w:ascii="Times New Roman" w:hAnsi="Times New Roman" w:cs="Times New Roman"/>
          <w:sz w:val="24"/>
          <w:szCs w:val="24"/>
        </w:rPr>
        <w:t>not be accepted</w:t>
      </w:r>
      <w:r w:rsidR="00B56056" w:rsidRPr="006C0229">
        <w:rPr>
          <w:rFonts w:ascii="Times New Roman" w:hAnsi="Times New Roman" w:cs="Times New Roman"/>
          <w:sz w:val="24"/>
          <w:szCs w:val="24"/>
        </w:rPr>
        <w:t xml:space="preserve"> (</w:t>
      </w:r>
      <w:r w:rsidR="00454C0B" w:rsidRPr="006C0229">
        <w:rPr>
          <w:rFonts w:ascii="Times New Roman" w:hAnsi="Times New Roman" w:cs="Times New Roman"/>
          <w:sz w:val="24"/>
          <w:szCs w:val="24"/>
        </w:rPr>
        <w:t xml:space="preserve">Sagan A. &amp; Singer P., page 264-84: </w:t>
      </w:r>
      <w:proofErr w:type="spellStart"/>
      <w:r w:rsidR="00B56056" w:rsidRPr="006C0229">
        <w:rPr>
          <w:rFonts w:ascii="Times New Roman" w:hAnsi="Times New Roman" w:cs="Times New Roman"/>
          <w:sz w:val="24"/>
          <w:szCs w:val="24"/>
        </w:rPr>
        <w:t>Weijer</w:t>
      </w:r>
      <w:proofErr w:type="spellEnd"/>
      <w:r w:rsidR="00B56056" w:rsidRPr="006C0229">
        <w:rPr>
          <w:rFonts w:ascii="Times New Roman" w:hAnsi="Times New Roman" w:cs="Times New Roman"/>
          <w:sz w:val="24"/>
          <w:szCs w:val="24"/>
        </w:rPr>
        <w:t>, C., page 4)</w:t>
      </w:r>
      <w:r w:rsidR="009E5498" w:rsidRPr="006C0229">
        <w:rPr>
          <w:rFonts w:ascii="Times New Roman" w:hAnsi="Times New Roman" w:cs="Times New Roman"/>
          <w:sz w:val="24"/>
          <w:szCs w:val="24"/>
        </w:rPr>
        <w:t xml:space="preserve">. Thus, </w:t>
      </w:r>
      <w:r w:rsidR="006D65DF" w:rsidRPr="006C0229">
        <w:rPr>
          <w:rFonts w:ascii="Times New Roman" w:hAnsi="Times New Roman" w:cs="Times New Roman"/>
          <w:sz w:val="24"/>
          <w:szCs w:val="24"/>
        </w:rPr>
        <w:t xml:space="preserve">they conclude </w:t>
      </w:r>
      <w:r w:rsidR="00FD7043" w:rsidRPr="006C0229">
        <w:rPr>
          <w:rFonts w:ascii="Times New Roman" w:hAnsi="Times New Roman" w:cs="Times New Roman"/>
          <w:sz w:val="24"/>
          <w:szCs w:val="24"/>
        </w:rPr>
        <w:t xml:space="preserve">that embryos do not have moral status. </w:t>
      </w:r>
    </w:p>
    <w:p w14:paraId="66C12C17" w14:textId="6A377C80" w:rsidR="00A36A44" w:rsidRPr="006C0229" w:rsidRDefault="00FD0A8D" w:rsidP="006C0229">
      <w:pPr>
        <w:spacing w:line="480" w:lineRule="auto"/>
        <w:ind w:firstLine="720"/>
        <w:rPr>
          <w:rFonts w:ascii="Times New Roman" w:hAnsi="Times New Roman" w:cs="Times New Roman"/>
          <w:sz w:val="24"/>
          <w:szCs w:val="24"/>
        </w:rPr>
      </w:pPr>
      <w:r w:rsidRPr="006C0229">
        <w:rPr>
          <w:rFonts w:ascii="Times New Roman" w:hAnsi="Times New Roman" w:cs="Times New Roman"/>
          <w:sz w:val="24"/>
          <w:szCs w:val="24"/>
        </w:rPr>
        <w:t>However, someone might object</w:t>
      </w:r>
      <w:r w:rsidR="007360B8" w:rsidRPr="006C0229">
        <w:rPr>
          <w:rFonts w:ascii="Times New Roman" w:hAnsi="Times New Roman" w:cs="Times New Roman"/>
          <w:sz w:val="24"/>
          <w:szCs w:val="24"/>
        </w:rPr>
        <w:t xml:space="preserve"> to this argument </w:t>
      </w:r>
      <w:r w:rsidRPr="006C0229">
        <w:rPr>
          <w:rFonts w:ascii="Times New Roman" w:hAnsi="Times New Roman" w:cs="Times New Roman"/>
          <w:sz w:val="24"/>
          <w:szCs w:val="24"/>
        </w:rPr>
        <w:t>by arguing that embryos</w:t>
      </w:r>
      <w:r w:rsidR="006B3D57" w:rsidRPr="006C0229">
        <w:rPr>
          <w:rFonts w:ascii="Times New Roman" w:hAnsi="Times New Roman" w:cs="Times New Roman"/>
          <w:sz w:val="24"/>
          <w:szCs w:val="24"/>
        </w:rPr>
        <w:t xml:space="preserve"> possess a key difference from stem cells in their ability to develop. </w:t>
      </w:r>
      <w:r w:rsidR="001774CA" w:rsidRPr="006C0229">
        <w:rPr>
          <w:rFonts w:ascii="Times New Roman" w:hAnsi="Times New Roman" w:cs="Times New Roman"/>
          <w:sz w:val="24"/>
          <w:szCs w:val="24"/>
        </w:rPr>
        <w:t xml:space="preserve">Naturally, </w:t>
      </w:r>
      <w:r w:rsidR="00286522" w:rsidRPr="006C0229">
        <w:rPr>
          <w:rFonts w:ascii="Times New Roman" w:hAnsi="Times New Roman" w:cs="Times New Roman"/>
          <w:sz w:val="24"/>
          <w:szCs w:val="24"/>
        </w:rPr>
        <w:t xml:space="preserve">embryos </w:t>
      </w:r>
      <w:r w:rsidRPr="006C0229">
        <w:rPr>
          <w:rFonts w:ascii="Times New Roman" w:hAnsi="Times New Roman" w:cs="Times New Roman"/>
          <w:sz w:val="24"/>
          <w:szCs w:val="24"/>
        </w:rPr>
        <w:t>have an inherent capacity to develop into a mature individual</w:t>
      </w:r>
      <w:r w:rsidR="00183FD4" w:rsidRPr="006C0229">
        <w:rPr>
          <w:rFonts w:ascii="Times New Roman" w:hAnsi="Times New Roman" w:cs="Times New Roman"/>
          <w:sz w:val="24"/>
          <w:szCs w:val="24"/>
        </w:rPr>
        <w:t>, while a stem cell does not</w:t>
      </w:r>
      <w:r w:rsidR="00895DC6" w:rsidRPr="006C0229">
        <w:rPr>
          <w:rFonts w:ascii="Times New Roman" w:hAnsi="Times New Roman" w:cs="Times New Roman"/>
          <w:sz w:val="24"/>
          <w:szCs w:val="24"/>
        </w:rPr>
        <w:t xml:space="preserve"> (Lecture 8, Slide 22)</w:t>
      </w:r>
      <w:r w:rsidRPr="006C0229">
        <w:rPr>
          <w:rFonts w:ascii="Times New Roman" w:hAnsi="Times New Roman" w:cs="Times New Roman"/>
          <w:sz w:val="24"/>
          <w:szCs w:val="24"/>
        </w:rPr>
        <w:t>. When a sperm and an egg combine, a zygote forms that develops into an embryo that then naturally over a period of time will develop i</w:t>
      </w:r>
      <w:r w:rsidR="006B3D57" w:rsidRPr="006C0229">
        <w:rPr>
          <w:rFonts w:ascii="Times New Roman" w:hAnsi="Times New Roman" w:cs="Times New Roman"/>
          <w:sz w:val="24"/>
          <w:szCs w:val="24"/>
        </w:rPr>
        <w:t>nto an adult</w:t>
      </w:r>
      <w:r w:rsidR="00B56056" w:rsidRPr="006C0229">
        <w:rPr>
          <w:rFonts w:ascii="Times New Roman" w:hAnsi="Times New Roman" w:cs="Times New Roman"/>
          <w:sz w:val="24"/>
          <w:szCs w:val="24"/>
        </w:rPr>
        <w:t xml:space="preserve"> (</w:t>
      </w:r>
      <w:r w:rsidR="00454C0B" w:rsidRPr="006C0229">
        <w:rPr>
          <w:rFonts w:ascii="Times New Roman" w:hAnsi="Times New Roman" w:cs="Times New Roman"/>
          <w:sz w:val="24"/>
          <w:szCs w:val="24"/>
        </w:rPr>
        <w:t xml:space="preserve">Sagan A. &amp; Singer P., page 264-84: </w:t>
      </w:r>
      <w:proofErr w:type="spellStart"/>
      <w:r w:rsidR="00B56056" w:rsidRPr="006C0229">
        <w:rPr>
          <w:rFonts w:ascii="Times New Roman" w:hAnsi="Times New Roman" w:cs="Times New Roman"/>
          <w:sz w:val="24"/>
          <w:szCs w:val="24"/>
        </w:rPr>
        <w:t>Weijer</w:t>
      </w:r>
      <w:proofErr w:type="spellEnd"/>
      <w:r w:rsidR="00B56056" w:rsidRPr="006C0229">
        <w:rPr>
          <w:rFonts w:ascii="Times New Roman" w:hAnsi="Times New Roman" w:cs="Times New Roman"/>
          <w:sz w:val="24"/>
          <w:szCs w:val="24"/>
        </w:rPr>
        <w:t>, C., page 3)</w:t>
      </w:r>
      <w:r w:rsidR="006B3D57" w:rsidRPr="006C0229">
        <w:rPr>
          <w:rFonts w:ascii="Times New Roman" w:hAnsi="Times New Roman" w:cs="Times New Roman"/>
          <w:sz w:val="24"/>
          <w:szCs w:val="24"/>
        </w:rPr>
        <w:t>. On the other hand, stem cells need to be combined with an enucleated</w:t>
      </w:r>
      <w:r w:rsidR="00286522" w:rsidRPr="006C0229">
        <w:rPr>
          <w:rFonts w:ascii="Times New Roman" w:hAnsi="Times New Roman" w:cs="Times New Roman"/>
          <w:sz w:val="24"/>
          <w:szCs w:val="24"/>
        </w:rPr>
        <w:t xml:space="preserve"> egg in order to be able</w:t>
      </w:r>
      <w:r w:rsidR="006B3D57" w:rsidRPr="006C0229">
        <w:rPr>
          <w:rFonts w:ascii="Times New Roman" w:hAnsi="Times New Roman" w:cs="Times New Roman"/>
          <w:sz w:val="24"/>
          <w:szCs w:val="24"/>
        </w:rPr>
        <w:t xml:space="preserve"> develop into an embryo that then has the potential to develop into an adult with moral standing</w:t>
      </w:r>
      <w:r w:rsidR="00666CB4" w:rsidRPr="006C0229">
        <w:rPr>
          <w:rFonts w:ascii="Times New Roman" w:hAnsi="Times New Roman" w:cs="Times New Roman"/>
          <w:sz w:val="24"/>
          <w:szCs w:val="24"/>
        </w:rPr>
        <w:t xml:space="preserve"> (</w:t>
      </w:r>
      <w:r w:rsidR="00454C0B" w:rsidRPr="006C0229">
        <w:rPr>
          <w:rFonts w:ascii="Times New Roman" w:hAnsi="Times New Roman" w:cs="Times New Roman"/>
          <w:sz w:val="24"/>
          <w:szCs w:val="24"/>
        </w:rPr>
        <w:t xml:space="preserve">Sagan A. &amp; Singer P., page 264-84: </w:t>
      </w:r>
      <w:proofErr w:type="spellStart"/>
      <w:r w:rsidR="00666CB4" w:rsidRPr="006C0229">
        <w:rPr>
          <w:rFonts w:ascii="Times New Roman" w:hAnsi="Times New Roman" w:cs="Times New Roman"/>
          <w:sz w:val="24"/>
          <w:szCs w:val="24"/>
        </w:rPr>
        <w:t>Weijer</w:t>
      </w:r>
      <w:proofErr w:type="spellEnd"/>
      <w:r w:rsidR="00666CB4" w:rsidRPr="006C0229">
        <w:rPr>
          <w:rFonts w:ascii="Times New Roman" w:hAnsi="Times New Roman" w:cs="Times New Roman"/>
          <w:sz w:val="24"/>
          <w:szCs w:val="24"/>
        </w:rPr>
        <w:t>, C., page 3)</w:t>
      </w:r>
      <w:r w:rsidR="006B3D57" w:rsidRPr="006C0229">
        <w:rPr>
          <w:rFonts w:ascii="Times New Roman" w:hAnsi="Times New Roman" w:cs="Times New Roman"/>
          <w:sz w:val="24"/>
          <w:szCs w:val="24"/>
        </w:rPr>
        <w:t xml:space="preserve">. </w:t>
      </w:r>
      <w:r w:rsidR="00286522" w:rsidRPr="006C0229">
        <w:rPr>
          <w:rFonts w:ascii="Times New Roman" w:hAnsi="Times New Roman" w:cs="Times New Roman"/>
          <w:sz w:val="24"/>
          <w:szCs w:val="24"/>
        </w:rPr>
        <w:t>This claim implies that stem cells need an extra environmental additive in order to have the same developmental potential as an embry</w:t>
      </w:r>
      <w:r w:rsidR="00A36A44" w:rsidRPr="006C0229">
        <w:rPr>
          <w:rFonts w:ascii="Times New Roman" w:hAnsi="Times New Roman" w:cs="Times New Roman"/>
          <w:sz w:val="24"/>
          <w:szCs w:val="24"/>
        </w:rPr>
        <w:t xml:space="preserve">o and therefore should not be placed in the same category as embryos. </w:t>
      </w:r>
    </w:p>
    <w:p w14:paraId="6B4F0F2D" w14:textId="69A65A9E" w:rsidR="00F42D27" w:rsidRPr="006C0229" w:rsidRDefault="00A01A9B" w:rsidP="006C0229">
      <w:pPr>
        <w:spacing w:line="480" w:lineRule="auto"/>
        <w:ind w:firstLine="720"/>
        <w:rPr>
          <w:rFonts w:ascii="Times New Roman" w:hAnsi="Times New Roman" w:cs="Times New Roman"/>
          <w:sz w:val="24"/>
          <w:szCs w:val="24"/>
        </w:rPr>
      </w:pPr>
      <w:r w:rsidRPr="006C0229">
        <w:rPr>
          <w:rFonts w:ascii="Times New Roman" w:hAnsi="Times New Roman" w:cs="Times New Roman"/>
          <w:sz w:val="24"/>
          <w:szCs w:val="24"/>
        </w:rPr>
        <w:t xml:space="preserve">Despite this objection, I agree </w:t>
      </w:r>
      <w:r w:rsidR="00762845" w:rsidRPr="006C0229">
        <w:rPr>
          <w:rFonts w:ascii="Times New Roman" w:hAnsi="Times New Roman" w:cs="Times New Roman"/>
          <w:sz w:val="24"/>
          <w:szCs w:val="24"/>
        </w:rPr>
        <w:t xml:space="preserve">with Sagan and Singer that embryos do not have moral status. This is because there is a flaw with the objection that </w:t>
      </w:r>
      <w:r w:rsidR="00A05AA3" w:rsidRPr="006C0229">
        <w:rPr>
          <w:rFonts w:ascii="Times New Roman" w:hAnsi="Times New Roman" w:cs="Times New Roman"/>
          <w:sz w:val="24"/>
          <w:szCs w:val="24"/>
        </w:rPr>
        <w:t xml:space="preserve">stem cells need an added environmental factor in order to have the same </w:t>
      </w:r>
      <w:r w:rsidRPr="006C0229">
        <w:rPr>
          <w:rFonts w:ascii="Times New Roman" w:hAnsi="Times New Roman" w:cs="Times New Roman"/>
          <w:sz w:val="24"/>
          <w:szCs w:val="24"/>
        </w:rPr>
        <w:t xml:space="preserve">developmental </w:t>
      </w:r>
      <w:r w:rsidR="00A05AA3" w:rsidRPr="006C0229">
        <w:rPr>
          <w:rFonts w:ascii="Times New Roman" w:hAnsi="Times New Roman" w:cs="Times New Roman"/>
          <w:sz w:val="24"/>
          <w:szCs w:val="24"/>
        </w:rPr>
        <w:t>potential as an embryo. Embryos also need an added environmental</w:t>
      </w:r>
      <w:r w:rsidRPr="006C0229">
        <w:rPr>
          <w:rFonts w:ascii="Times New Roman" w:hAnsi="Times New Roman" w:cs="Times New Roman"/>
          <w:sz w:val="24"/>
          <w:szCs w:val="24"/>
        </w:rPr>
        <w:t xml:space="preserve"> factor in order to </w:t>
      </w:r>
      <w:r w:rsidR="00A05AA3" w:rsidRPr="006C0229">
        <w:rPr>
          <w:rFonts w:ascii="Times New Roman" w:hAnsi="Times New Roman" w:cs="Times New Roman"/>
          <w:sz w:val="24"/>
          <w:szCs w:val="24"/>
        </w:rPr>
        <w:t>be able to develop into a human. For example, embryos created in the lab for IVF</w:t>
      </w:r>
      <w:r w:rsidR="001774CA" w:rsidRPr="006C0229">
        <w:rPr>
          <w:rFonts w:ascii="Times New Roman" w:hAnsi="Times New Roman" w:cs="Times New Roman"/>
          <w:sz w:val="24"/>
          <w:szCs w:val="24"/>
        </w:rPr>
        <w:t>, In vitro fertilization,</w:t>
      </w:r>
      <w:r w:rsidRPr="006C0229">
        <w:rPr>
          <w:rFonts w:ascii="Times New Roman" w:hAnsi="Times New Roman" w:cs="Times New Roman"/>
          <w:sz w:val="24"/>
          <w:szCs w:val="24"/>
        </w:rPr>
        <w:t xml:space="preserve"> will not g</w:t>
      </w:r>
      <w:r w:rsidR="001774CA" w:rsidRPr="006C0229">
        <w:rPr>
          <w:rFonts w:ascii="Times New Roman" w:hAnsi="Times New Roman" w:cs="Times New Roman"/>
          <w:sz w:val="24"/>
          <w:szCs w:val="24"/>
        </w:rPr>
        <w:t xml:space="preserve">row into a human on </w:t>
      </w:r>
      <w:proofErr w:type="gramStart"/>
      <w:r w:rsidR="001774CA" w:rsidRPr="006C0229">
        <w:rPr>
          <w:rFonts w:ascii="Times New Roman" w:hAnsi="Times New Roman" w:cs="Times New Roman"/>
          <w:sz w:val="24"/>
          <w:szCs w:val="24"/>
        </w:rPr>
        <w:t>their own</w:t>
      </w:r>
      <w:proofErr w:type="gramEnd"/>
      <w:r w:rsidR="001774CA" w:rsidRPr="006C0229">
        <w:rPr>
          <w:rFonts w:ascii="Times New Roman" w:hAnsi="Times New Roman" w:cs="Times New Roman"/>
          <w:sz w:val="24"/>
          <w:szCs w:val="24"/>
        </w:rPr>
        <w:t>. These</w:t>
      </w:r>
      <w:r w:rsidR="006C0229">
        <w:rPr>
          <w:rFonts w:ascii="Times New Roman" w:hAnsi="Times New Roman" w:cs="Times New Roman"/>
          <w:sz w:val="24"/>
          <w:szCs w:val="24"/>
        </w:rPr>
        <w:t xml:space="preserve"> embryos</w:t>
      </w:r>
      <w:r w:rsidRPr="006C0229">
        <w:rPr>
          <w:rFonts w:ascii="Times New Roman" w:hAnsi="Times New Roman" w:cs="Times New Roman"/>
          <w:sz w:val="24"/>
          <w:szCs w:val="24"/>
        </w:rPr>
        <w:t xml:space="preserve"> must be implanted into a habitat that has the correct environmental factors, such as womb, to be able to develop</w:t>
      </w:r>
      <w:r w:rsidR="00895DC6" w:rsidRPr="006C0229">
        <w:rPr>
          <w:rFonts w:ascii="Times New Roman" w:hAnsi="Times New Roman" w:cs="Times New Roman"/>
          <w:sz w:val="24"/>
          <w:szCs w:val="24"/>
        </w:rPr>
        <w:t xml:space="preserve"> (Lecture 8, Slide 23)</w:t>
      </w:r>
      <w:r w:rsidRPr="006C0229">
        <w:rPr>
          <w:rFonts w:ascii="Times New Roman" w:hAnsi="Times New Roman" w:cs="Times New Roman"/>
          <w:sz w:val="24"/>
          <w:szCs w:val="24"/>
        </w:rPr>
        <w:t>. Both embryos and stem cells need an additive to have the po</w:t>
      </w:r>
      <w:r w:rsidR="001774CA" w:rsidRPr="006C0229">
        <w:rPr>
          <w:rFonts w:ascii="Times New Roman" w:hAnsi="Times New Roman" w:cs="Times New Roman"/>
          <w:sz w:val="24"/>
          <w:szCs w:val="24"/>
        </w:rPr>
        <w:t>tential to develop into a mature</w:t>
      </w:r>
      <w:r w:rsidRPr="006C0229">
        <w:rPr>
          <w:rFonts w:ascii="Times New Roman" w:hAnsi="Times New Roman" w:cs="Times New Roman"/>
          <w:sz w:val="24"/>
          <w:szCs w:val="24"/>
        </w:rPr>
        <w:t xml:space="preserve"> human and the objection </w:t>
      </w:r>
      <w:r w:rsidR="006C0229">
        <w:rPr>
          <w:rFonts w:ascii="Times New Roman" w:hAnsi="Times New Roman" w:cs="Times New Roman"/>
          <w:sz w:val="24"/>
          <w:szCs w:val="24"/>
        </w:rPr>
        <w:t xml:space="preserve">to Sagan and Singer </w:t>
      </w:r>
      <w:r w:rsidRPr="006C0229">
        <w:rPr>
          <w:rFonts w:ascii="Times New Roman" w:hAnsi="Times New Roman" w:cs="Times New Roman"/>
          <w:sz w:val="24"/>
          <w:szCs w:val="24"/>
        </w:rPr>
        <w:t>neglects this fact. This leaves a contradiction in the objection and thus why I agree with Sagan and Singer</w:t>
      </w:r>
      <w:r w:rsidR="001774CA" w:rsidRPr="006C0229">
        <w:rPr>
          <w:rFonts w:ascii="Times New Roman" w:hAnsi="Times New Roman" w:cs="Times New Roman"/>
          <w:sz w:val="24"/>
          <w:szCs w:val="24"/>
        </w:rPr>
        <w:t>’s</w:t>
      </w:r>
      <w:r w:rsidRPr="006C0229">
        <w:rPr>
          <w:rFonts w:ascii="Times New Roman" w:hAnsi="Times New Roman" w:cs="Times New Roman"/>
          <w:sz w:val="24"/>
          <w:szCs w:val="24"/>
        </w:rPr>
        <w:t xml:space="preserve"> argument that embryos in fact do not have moral status. </w:t>
      </w:r>
    </w:p>
    <w:p w14:paraId="7AE795A0" w14:textId="446CF640" w:rsidR="00A01A9B" w:rsidRPr="006C0229" w:rsidRDefault="00A01A9B" w:rsidP="006C0229">
      <w:pPr>
        <w:spacing w:line="480" w:lineRule="auto"/>
        <w:ind w:firstLine="720"/>
        <w:rPr>
          <w:rFonts w:ascii="Times New Roman" w:hAnsi="Times New Roman" w:cs="Times New Roman"/>
          <w:sz w:val="24"/>
          <w:szCs w:val="24"/>
        </w:rPr>
      </w:pPr>
      <w:r w:rsidRPr="006C0229">
        <w:rPr>
          <w:rFonts w:ascii="Times New Roman" w:hAnsi="Times New Roman" w:cs="Times New Roman"/>
          <w:sz w:val="24"/>
          <w:szCs w:val="24"/>
        </w:rPr>
        <w:lastRenderedPageBreak/>
        <w:t xml:space="preserve">A further argument for prohibiting </w:t>
      </w:r>
      <w:r w:rsidR="001204F7" w:rsidRPr="006C0229">
        <w:rPr>
          <w:rFonts w:ascii="Times New Roman" w:hAnsi="Times New Roman" w:cs="Times New Roman"/>
          <w:sz w:val="24"/>
          <w:szCs w:val="24"/>
        </w:rPr>
        <w:t xml:space="preserve">the use of embryonic stem cells, due to their possible moral status, suggests that there is a difference between allowing nature to take its course and interfering </w:t>
      </w:r>
      <w:r w:rsidR="000216CF" w:rsidRPr="006C0229">
        <w:rPr>
          <w:rFonts w:ascii="Times New Roman" w:hAnsi="Times New Roman" w:cs="Times New Roman"/>
          <w:sz w:val="24"/>
          <w:szCs w:val="24"/>
        </w:rPr>
        <w:t xml:space="preserve">with nature’s </w:t>
      </w:r>
      <w:r w:rsidR="001204F7" w:rsidRPr="006C0229">
        <w:rPr>
          <w:rFonts w:ascii="Times New Roman" w:hAnsi="Times New Roman" w:cs="Times New Roman"/>
          <w:sz w:val="24"/>
          <w:szCs w:val="24"/>
        </w:rPr>
        <w:t>course</w:t>
      </w:r>
      <w:r w:rsidR="00895DC6" w:rsidRPr="006C0229">
        <w:rPr>
          <w:rFonts w:ascii="Times New Roman" w:hAnsi="Times New Roman" w:cs="Times New Roman"/>
          <w:sz w:val="24"/>
          <w:szCs w:val="24"/>
        </w:rPr>
        <w:t xml:space="preserve"> (Lecture 8, Slide 20)</w:t>
      </w:r>
      <w:r w:rsidR="001204F7" w:rsidRPr="006C0229">
        <w:rPr>
          <w:rFonts w:ascii="Times New Roman" w:hAnsi="Times New Roman" w:cs="Times New Roman"/>
          <w:sz w:val="24"/>
          <w:szCs w:val="24"/>
        </w:rPr>
        <w:t xml:space="preserve">. </w:t>
      </w:r>
      <w:r w:rsidR="000216CF" w:rsidRPr="006C0229">
        <w:rPr>
          <w:rFonts w:ascii="Times New Roman" w:hAnsi="Times New Roman" w:cs="Times New Roman"/>
          <w:sz w:val="24"/>
          <w:szCs w:val="24"/>
        </w:rPr>
        <w:t xml:space="preserve"> This point of view outlines the fact that Sagan and Singer put stem cells and embryos in the same category when it comes to having the potential to develop into an individual. However, this argument</w:t>
      </w:r>
      <w:r w:rsidR="00F95405" w:rsidRPr="006C0229">
        <w:rPr>
          <w:rFonts w:ascii="Times New Roman" w:hAnsi="Times New Roman" w:cs="Times New Roman"/>
          <w:sz w:val="24"/>
          <w:szCs w:val="24"/>
        </w:rPr>
        <w:t xml:space="preserve"> states that natures course of action is not the same in regards to embryos and stem cells. </w:t>
      </w:r>
      <w:r w:rsidR="0022086F" w:rsidRPr="006C0229">
        <w:rPr>
          <w:rFonts w:ascii="Times New Roman" w:hAnsi="Times New Roman" w:cs="Times New Roman"/>
          <w:sz w:val="24"/>
          <w:szCs w:val="24"/>
        </w:rPr>
        <w:t xml:space="preserve"> For instance, i</w:t>
      </w:r>
      <w:r w:rsidR="00A66C0F" w:rsidRPr="006C0229">
        <w:rPr>
          <w:rFonts w:ascii="Times New Roman" w:hAnsi="Times New Roman" w:cs="Times New Roman"/>
          <w:sz w:val="24"/>
          <w:szCs w:val="24"/>
        </w:rPr>
        <w:t>f uninterrupted, the nex</w:t>
      </w:r>
      <w:r w:rsidR="0022086F" w:rsidRPr="006C0229">
        <w:rPr>
          <w:rFonts w:ascii="Times New Roman" w:hAnsi="Times New Roman" w:cs="Times New Roman"/>
          <w:sz w:val="24"/>
          <w:szCs w:val="24"/>
        </w:rPr>
        <w:t>t natural step of development for</w:t>
      </w:r>
      <w:r w:rsidR="00A66C0F" w:rsidRPr="006C0229">
        <w:rPr>
          <w:rFonts w:ascii="Times New Roman" w:hAnsi="Times New Roman" w:cs="Times New Roman"/>
          <w:sz w:val="24"/>
          <w:szCs w:val="24"/>
        </w:rPr>
        <w:t xml:space="preserve"> an embryo </w:t>
      </w:r>
      <w:r w:rsidR="0022086F" w:rsidRPr="006C0229">
        <w:rPr>
          <w:rFonts w:ascii="Times New Roman" w:hAnsi="Times New Roman" w:cs="Times New Roman"/>
          <w:sz w:val="24"/>
          <w:szCs w:val="24"/>
        </w:rPr>
        <w:t xml:space="preserve">is </w:t>
      </w:r>
      <w:r w:rsidR="00A66C0F" w:rsidRPr="006C0229">
        <w:rPr>
          <w:rFonts w:ascii="Times New Roman" w:hAnsi="Times New Roman" w:cs="Times New Roman"/>
          <w:sz w:val="24"/>
          <w:szCs w:val="24"/>
        </w:rPr>
        <w:t xml:space="preserve">a fetus </w:t>
      </w:r>
      <w:r w:rsidR="0022086F" w:rsidRPr="006C0229">
        <w:rPr>
          <w:rFonts w:ascii="Times New Roman" w:hAnsi="Times New Roman" w:cs="Times New Roman"/>
          <w:sz w:val="24"/>
          <w:szCs w:val="24"/>
        </w:rPr>
        <w:t xml:space="preserve">that will then grow </w:t>
      </w:r>
      <w:r w:rsidR="00A66C0F" w:rsidRPr="006C0229">
        <w:rPr>
          <w:rFonts w:ascii="Times New Roman" w:hAnsi="Times New Roman" w:cs="Times New Roman"/>
          <w:sz w:val="24"/>
          <w:szCs w:val="24"/>
        </w:rPr>
        <w:t>until it becomes an adult. On the other hand, the next natural step of a somatic/stem cell is to undergo mitotic division r</w:t>
      </w:r>
      <w:r w:rsidR="0022086F" w:rsidRPr="006C0229">
        <w:rPr>
          <w:rFonts w:ascii="Times New Roman" w:hAnsi="Times New Roman" w:cs="Times New Roman"/>
          <w:sz w:val="24"/>
          <w:szCs w:val="24"/>
        </w:rPr>
        <w:t xml:space="preserve">esulting in two identical cells, not growing into a human. Someone may argue that not turning somatic/stem cells into an embryo, which will not allow it to mature into an adult, </w:t>
      </w:r>
      <w:r w:rsidR="00FD0362" w:rsidRPr="006C0229">
        <w:rPr>
          <w:rFonts w:ascii="Times New Roman" w:hAnsi="Times New Roman" w:cs="Times New Roman"/>
          <w:sz w:val="24"/>
          <w:szCs w:val="24"/>
        </w:rPr>
        <w:t>is permissible because it falls in line with the natural course of human life</w:t>
      </w:r>
      <w:r w:rsidR="00895DC6" w:rsidRPr="006C0229">
        <w:rPr>
          <w:rFonts w:ascii="Times New Roman" w:hAnsi="Times New Roman" w:cs="Times New Roman"/>
          <w:sz w:val="24"/>
          <w:szCs w:val="24"/>
        </w:rPr>
        <w:t xml:space="preserve"> (Lecture 8, Slide 20)</w:t>
      </w:r>
      <w:r w:rsidR="00FD0362" w:rsidRPr="006C0229">
        <w:rPr>
          <w:rFonts w:ascii="Times New Roman" w:hAnsi="Times New Roman" w:cs="Times New Roman"/>
          <w:sz w:val="24"/>
          <w:szCs w:val="24"/>
        </w:rPr>
        <w:t>. However, destroying an embryo will interfere with natures will and prevent the embryo from developing into an adult</w:t>
      </w:r>
      <w:r w:rsidR="00895DC6" w:rsidRPr="006C0229">
        <w:rPr>
          <w:rFonts w:ascii="Times New Roman" w:hAnsi="Times New Roman" w:cs="Times New Roman"/>
          <w:sz w:val="24"/>
          <w:szCs w:val="24"/>
        </w:rPr>
        <w:t xml:space="preserve"> (Lecture 8, Slide 20)</w:t>
      </w:r>
      <w:r w:rsidR="00FD0362" w:rsidRPr="006C0229">
        <w:rPr>
          <w:rFonts w:ascii="Times New Roman" w:hAnsi="Times New Roman" w:cs="Times New Roman"/>
          <w:sz w:val="24"/>
          <w:szCs w:val="24"/>
        </w:rPr>
        <w:t xml:space="preserve">. Therefore this objection </w:t>
      </w:r>
      <w:r w:rsidR="0022086F" w:rsidRPr="006C0229">
        <w:rPr>
          <w:rFonts w:ascii="Times New Roman" w:hAnsi="Times New Roman" w:cs="Times New Roman"/>
          <w:sz w:val="24"/>
          <w:szCs w:val="24"/>
        </w:rPr>
        <w:t xml:space="preserve">against Sagan and Singers view </w:t>
      </w:r>
      <w:r w:rsidR="00FD0362" w:rsidRPr="006C0229">
        <w:rPr>
          <w:rFonts w:ascii="Times New Roman" w:hAnsi="Times New Roman" w:cs="Times New Roman"/>
          <w:sz w:val="24"/>
          <w:szCs w:val="24"/>
        </w:rPr>
        <w:t>argues that embryos poses a higher ranking, due the</w:t>
      </w:r>
      <w:r w:rsidR="0022086F" w:rsidRPr="006C0229">
        <w:rPr>
          <w:rFonts w:ascii="Times New Roman" w:hAnsi="Times New Roman" w:cs="Times New Roman"/>
          <w:sz w:val="24"/>
          <w:szCs w:val="24"/>
        </w:rPr>
        <w:t>ir</w:t>
      </w:r>
      <w:r w:rsidR="00FD0362" w:rsidRPr="006C0229">
        <w:rPr>
          <w:rFonts w:ascii="Times New Roman" w:hAnsi="Times New Roman" w:cs="Times New Roman"/>
          <w:sz w:val="24"/>
          <w:szCs w:val="24"/>
        </w:rPr>
        <w:t xml:space="preserve"> natural course of life, and should not be placed in the same category as stem cells, in terms of natural development. </w:t>
      </w:r>
    </w:p>
    <w:p w14:paraId="73363E41" w14:textId="77777777" w:rsidR="00FD0362" w:rsidRPr="006C0229" w:rsidRDefault="00FD0362" w:rsidP="006C0229">
      <w:pPr>
        <w:spacing w:line="480" w:lineRule="auto"/>
        <w:rPr>
          <w:rFonts w:ascii="Times New Roman" w:hAnsi="Times New Roman" w:cs="Times New Roman"/>
          <w:sz w:val="24"/>
          <w:szCs w:val="24"/>
        </w:rPr>
      </w:pPr>
    </w:p>
    <w:p w14:paraId="038B73B9" w14:textId="01AD4A4A" w:rsidR="00FD0362" w:rsidRPr="006C0229" w:rsidRDefault="00FD0362" w:rsidP="006C0229">
      <w:pPr>
        <w:spacing w:line="480" w:lineRule="auto"/>
        <w:ind w:firstLine="720"/>
        <w:rPr>
          <w:rFonts w:ascii="Times New Roman" w:hAnsi="Times New Roman" w:cs="Times New Roman"/>
          <w:sz w:val="24"/>
          <w:szCs w:val="24"/>
        </w:rPr>
      </w:pPr>
      <w:r w:rsidRPr="006C0229">
        <w:rPr>
          <w:rFonts w:ascii="Times New Roman" w:hAnsi="Times New Roman" w:cs="Times New Roman"/>
          <w:sz w:val="24"/>
          <w:szCs w:val="24"/>
        </w:rPr>
        <w:t xml:space="preserve">Although destroying an embryo does interfere with </w:t>
      </w:r>
      <w:r w:rsidR="006D2F58" w:rsidRPr="006C0229">
        <w:rPr>
          <w:rFonts w:ascii="Times New Roman" w:hAnsi="Times New Roman" w:cs="Times New Roman"/>
          <w:sz w:val="24"/>
          <w:szCs w:val="24"/>
        </w:rPr>
        <w:t>nature’s natural course of action, all of medicine involves changing nature’s course</w:t>
      </w:r>
      <w:r w:rsidR="00895DC6" w:rsidRPr="006C0229">
        <w:rPr>
          <w:rFonts w:ascii="Times New Roman" w:hAnsi="Times New Roman" w:cs="Times New Roman"/>
          <w:sz w:val="24"/>
          <w:szCs w:val="24"/>
        </w:rPr>
        <w:t xml:space="preserve"> (Lecture 8, Slide 20)</w:t>
      </w:r>
      <w:r w:rsidR="006D2F58" w:rsidRPr="006C0229">
        <w:rPr>
          <w:rFonts w:ascii="Times New Roman" w:hAnsi="Times New Roman" w:cs="Times New Roman"/>
          <w:sz w:val="24"/>
          <w:szCs w:val="24"/>
        </w:rPr>
        <w:t>. For example, a mother that is unable to have children may seek out ot</w:t>
      </w:r>
      <w:r w:rsidR="0022086F" w:rsidRPr="006C0229">
        <w:rPr>
          <w:rFonts w:ascii="Times New Roman" w:hAnsi="Times New Roman" w:cs="Times New Roman"/>
          <w:sz w:val="24"/>
          <w:szCs w:val="24"/>
        </w:rPr>
        <w:t>her options to enhance her chanc</w:t>
      </w:r>
      <w:r w:rsidR="006D2F58" w:rsidRPr="006C0229">
        <w:rPr>
          <w:rFonts w:ascii="Times New Roman" w:hAnsi="Times New Roman" w:cs="Times New Roman"/>
          <w:sz w:val="24"/>
          <w:szCs w:val="24"/>
        </w:rPr>
        <w:t>es of bec</w:t>
      </w:r>
      <w:r w:rsidR="00666CB4" w:rsidRPr="006C0229">
        <w:rPr>
          <w:rFonts w:ascii="Times New Roman" w:hAnsi="Times New Roman" w:cs="Times New Roman"/>
          <w:sz w:val="24"/>
          <w:szCs w:val="24"/>
        </w:rPr>
        <w:t>oming pregnant. One such option</w:t>
      </w:r>
      <w:r w:rsidR="006D2F58" w:rsidRPr="006C0229">
        <w:rPr>
          <w:rFonts w:ascii="Times New Roman" w:hAnsi="Times New Roman" w:cs="Times New Roman"/>
          <w:sz w:val="24"/>
          <w:szCs w:val="24"/>
        </w:rPr>
        <w:t xml:space="preserve"> involves creating embryos </w:t>
      </w:r>
      <w:r w:rsidR="0022086F" w:rsidRPr="006C0229">
        <w:rPr>
          <w:rFonts w:ascii="Times New Roman" w:hAnsi="Times New Roman" w:cs="Times New Roman"/>
          <w:sz w:val="24"/>
          <w:szCs w:val="24"/>
        </w:rPr>
        <w:t xml:space="preserve">in </w:t>
      </w:r>
      <w:r w:rsidR="006D2F58" w:rsidRPr="006C0229">
        <w:rPr>
          <w:rFonts w:ascii="Times New Roman" w:hAnsi="Times New Roman" w:cs="Times New Roman"/>
          <w:sz w:val="24"/>
          <w:szCs w:val="24"/>
        </w:rPr>
        <w:t xml:space="preserve">the lab for IVF procedures. These embryos must be implanted in to a womb in order to </w:t>
      </w:r>
      <w:r w:rsidR="005B183A" w:rsidRPr="006C0229">
        <w:rPr>
          <w:rFonts w:ascii="Times New Roman" w:hAnsi="Times New Roman" w:cs="Times New Roman"/>
          <w:sz w:val="24"/>
          <w:szCs w:val="24"/>
        </w:rPr>
        <w:t xml:space="preserve">develop. Procedures such as IVF, which are not seen as ethically wrong and </w:t>
      </w:r>
      <w:r w:rsidR="006C0229">
        <w:rPr>
          <w:rFonts w:ascii="Times New Roman" w:hAnsi="Times New Roman" w:cs="Times New Roman"/>
          <w:sz w:val="24"/>
          <w:szCs w:val="24"/>
        </w:rPr>
        <w:t xml:space="preserve">are </w:t>
      </w:r>
      <w:r w:rsidR="005B183A" w:rsidRPr="006C0229">
        <w:rPr>
          <w:rFonts w:ascii="Times New Roman" w:hAnsi="Times New Roman" w:cs="Times New Roman"/>
          <w:sz w:val="24"/>
          <w:szCs w:val="24"/>
        </w:rPr>
        <w:t xml:space="preserve">permissible, </w:t>
      </w:r>
      <w:r w:rsidR="006D2F58" w:rsidRPr="006C0229">
        <w:rPr>
          <w:rFonts w:ascii="Times New Roman" w:hAnsi="Times New Roman" w:cs="Times New Roman"/>
          <w:sz w:val="24"/>
          <w:szCs w:val="24"/>
        </w:rPr>
        <w:t>are prohibiting nature to take its course</w:t>
      </w:r>
      <w:r w:rsidR="00895DC6" w:rsidRPr="006C0229">
        <w:rPr>
          <w:rFonts w:ascii="Times New Roman" w:hAnsi="Times New Roman" w:cs="Times New Roman"/>
          <w:sz w:val="24"/>
          <w:szCs w:val="24"/>
        </w:rPr>
        <w:t xml:space="preserve"> (Lecture 8, Slide 10)</w:t>
      </w:r>
      <w:r w:rsidR="006D2F58" w:rsidRPr="006C0229">
        <w:rPr>
          <w:rFonts w:ascii="Times New Roman" w:hAnsi="Times New Roman" w:cs="Times New Roman"/>
          <w:sz w:val="24"/>
          <w:szCs w:val="24"/>
        </w:rPr>
        <w:t>.</w:t>
      </w:r>
      <w:r w:rsidR="0022086F" w:rsidRPr="006C0229">
        <w:rPr>
          <w:rFonts w:ascii="Times New Roman" w:hAnsi="Times New Roman" w:cs="Times New Roman"/>
          <w:sz w:val="24"/>
          <w:szCs w:val="24"/>
        </w:rPr>
        <w:t xml:space="preserve"> This is because naturally, </w:t>
      </w:r>
      <w:r w:rsidR="006D2F58" w:rsidRPr="006C0229">
        <w:rPr>
          <w:rFonts w:ascii="Times New Roman" w:hAnsi="Times New Roman" w:cs="Times New Roman"/>
          <w:sz w:val="24"/>
          <w:szCs w:val="24"/>
        </w:rPr>
        <w:t>women w</w:t>
      </w:r>
      <w:r w:rsidR="005B183A" w:rsidRPr="006C0229">
        <w:rPr>
          <w:rFonts w:ascii="Times New Roman" w:hAnsi="Times New Roman" w:cs="Times New Roman"/>
          <w:sz w:val="24"/>
          <w:szCs w:val="24"/>
        </w:rPr>
        <w:t xml:space="preserve">ith </w:t>
      </w:r>
      <w:r w:rsidR="006D2F58" w:rsidRPr="006C0229">
        <w:rPr>
          <w:rFonts w:ascii="Times New Roman" w:hAnsi="Times New Roman" w:cs="Times New Roman"/>
          <w:sz w:val="24"/>
          <w:szCs w:val="24"/>
        </w:rPr>
        <w:t xml:space="preserve">low chances of </w:t>
      </w:r>
      <w:r w:rsidR="005B183A" w:rsidRPr="006C0229">
        <w:rPr>
          <w:rFonts w:ascii="Times New Roman" w:hAnsi="Times New Roman" w:cs="Times New Roman"/>
          <w:sz w:val="24"/>
          <w:szCs w:val="24"/>
        </w:rPr>
        <w:t xml:space="preserve">becoming pregnant </w:t>
      </w:r>
      <w:r w:rsidR="006D2F58" w:rsidRPr="006C0229">
        <w:rPr>
          <w:rFonts w:ascii="Times New Roman" w:hAnsi="Times New Roman" w:cs="Times New Roman"/>
          <w:sz w:val="24"/>
          <w:szCs w:val="24"/>
        </w:rPr>
        <w:t xml:space="preserve">would not </w:t>
      </w:r>
      <w:r w:rsidR="006D2F58" w:rsidRPr="006C0229">
        <w:rPr>
          <w:rFonts w:ascii="Times New Roman" w:hAnsi="Times New Roman" w:cs="Times New Roman"/>
          <w:sz w:val="24"/>
          <w:szCs w:val="24"/>
        </w:rPr>
        <w:lastRenderedPageBreak/>
        <w:t>bear children because they lack the</w:t>
      </w:r>
      <w:r w:rsidR="005B183A" w:rsidRPr="006C0229">
        <w:rPr>
          <w:rFonts w:ascii="Times New Roman" w:hAnsi="Times New Roman" w:cs="Times New Roman"/>
          <w:sz w:val="24"/>
          <w:szCs w:val="24"/>
        </w:rPr>
        <w:t xml:space="preserve"> ability to create and successfully position an embryo needed for pregnancy. However, In Vitro Fertilization </w:t>
      </w:r>
      <w:r w:rsidR="0022086F" w:rsidRPr="006C0229">
        <w:rPr>
          <w:rFonts w:ascii="Times New Roman" w:hAnsi="Times New Roman" w:cs="Times New Roman"/>
          <w:sz w:val="24"/>
          <w:szCs w:val="24"/>
        </w:rPr>
        <w:t>IVF</w:t>
      </w:r>
      <w:r w:rsidR="005B183A" w:rsidRPr="006C0229">
        <w:rPr>
          <w:rFonts w:ascii="Times New Roman" w:hAnsi="Times New Roman" w:cs="Times New Roman"/>
          <w:sz w:val="24"/>
          <w:szCs w:val="24"/>
        </w:rPr>
        <w:t xml:space="preserve"> interferes with the natural course of human life by giving women the ability to still become pregnant even if they have a low fertilization rate. Thus, IVF along with many other procedures in medicine work against natures will and destroying embryos </w:t>
      </w:r>
      <w:r w:rsidR="006C0229">
        <w:rPr>
          <w:rFonts w:ascii="Times New Roman" w:hAnsi="Times New Roman" w:cs="Times New Roman"/>
          <w:sz w:val="24"/>
          <w:szCs w:val="24"/>
        </w:rPr>
        <w:t xml:space="preserve">for research purposes </w:t>
      </w:r>
      <w:r w:rsidR="005B183A" w:rsidRPr="006C0229">
        <w:rPr>
          <w:rFonts w:ascii="Times New Roman" w:hAnsi="Times New Roman" w:cs="Times New Roman"/>
          <w:sz w:val="24"/>
          <w:szCs w:val="24"/>
        </w:rPr>
        <w:t>is just another one of those procedures that could benefit mankind greatly</w:t>
      </w:r>
      <w:r w:rsidR="006C0229">
        <w:rPr>
          <w:rFonts w:ascii="Times New Roman" w:hAnsi="Times New Roman" w:cs="Times New Roman"/>
          <w:sz w:val="24"/>
          <w:szCs w:val="24"/>
        </w:rPr>
        <w:t xml:space="preserve">, </w:t>
      </w:r>
      <w:r w:rsidR="00895DC6" w:rsidRPr="006C0229">
        <w:rPr>
          <w:rFonts w:ascii="Times New Roman" w:hAnsi="Times New Roman" w:cs="Times New Roman"/>
          <w:sz w:val="24"/>
          <w:szCs w:val="24"/>
        </w:rPr>
        <w:t xml:space="preserve">similar to </w:t>
      </w:r>
      <w:r w:rsidR="006C0229">
        <w:rPr>
          <w:rFonts w:ascii="Times New Roman" w:hAnsi="Times New Roman" w:cs="Times New Roman"/>
          <w:sz w:val="24"/>
          <w:szCs w:val="24"/>
        </w:rPr>
        <w:t xml:space="preserve">the way </w:t>
      </w:r>
      <w:r w:rsidR="00895DC6" w:rsidRPr="006C0229">
        <w:rPr>
          <w:rFonts w:ascii="Times New Roman" w:hAnsi="Times New Roman" w:cs="Times New Roman"/>
          <w:sz w:val="24"/>
          <w:szCs w:val="24"/>
        </w:rPr>
        <w:t>In vitro fertilization</w:t>
      </w:r>
      <w:r w:rsidR="006C0229">
        <w:rPr>
          <w:rFonts w:ascii="Times New Roman" w:hAnsi="Times New Roman" w:cs="Times New Roman"/>
          <w:sz w:val="24"/>
          <w:szCs w:val="24"/>
        </w:rPr>
        <w:t xml:space="preserve"> benefits women</w:t>
      </w:r>
      <w:bookmarkStart w:id="0" w:name="_GoBack"/>
      <w:bookmarkEnd w:id="0"/>
      <w:r w:rsidR="00895DC6" w:rsidRPr="006C0229">
        <w:rPr>
          <w:rFonts w:ascii="Times New Roman" w:hAnsi="Times New Roman" w:cs="Times New Roman"/>
          <w:sz w:val="24"/>
          <w:szCs w:val="24"/>
        </w:rPr>
        <w:t xml:space="preserve">. </w:t>
      </w:r>
      <w:r w:rsidR="005B183A" w:rsidRPr="006C0229">
        <w:rPr>
          <w:rFonts w:ascii="Times New Roman" w:hAnsi="Times New Roman" w:cs="Times New Roman"/>
          <w:sz w:val="24"/>
          <w:szCs w:val="24"/>
        </w:rPr>
        <w:t xml:space="preserve">Therefore, due to the inconsistency with the argument, I continue to argue with Sagan and Singer, that embryos do not have moral status. </w:t>
      </w:r>
    </w:p>
    <w:p w14:paraId="7B391E0B" w14:textId="048FBFC2" w:rsidR="00282E63" w:rsidRPr="006C0229" w:rsidRDefault="004166FA" w:rsidP="006C0229">
      <w:pPr>
        <w:spacing w:line="480" w:lineRule="auto"/>
        <w:rPr>
          <w:rFonts w:ascii="Times New Roman" w:hAnsi="Times New Roman" w:cs="Times New Roman"/>
          <w:sz w:val="24"/>
          <w:szCs w:val="24"/>
        </w:rPr>
      </w:pPr>
      <w:r w:rsidRPr="006C0229">
        <w:rPr>
          <w:rFonts w:ascii="Times New Roman" w:hAnsi="Times New Roman" w:cs="Times New Roman"/>
          <w:sz w:val="24"/>
          <w:szCs w:val="24"/>
        </w:rPr>
        <w:t xml:space="preserve"> </w:t>
      </w:r>
    </w:p>
    <w:p w14:paraId="6B8FBC62" w14:textId="40586339" w:rsidR="005E668A" w:rsidRPr="006C0229" w:rsidRDefault="005E668A" w:rsidP="006C0229">
      <w:pPr>
        <w:spacing w:line="480" w:lineRule="auto"/>
        <w:ind w:firstLine="720"/>
        <w:rPr>
          <w:rFonts w:ascii="Times New Roman" w:hAnsi="Times New Roman" w:cs="Times New Roman"/>
          <w:sz w:val="24"/>
          <w:szCs w:val="24"/>
        </w:rPr>
      </w:pPr>
      <w:r w:rsidRPr="006C0229">
        <w:rPr>
          <w:rFonts w:ascii="Times New Roman" w:hAnsi="Times New Roman" w:cs="Times New Roman"/>
          <w:sz w:val="24"/>
          <w:szCs w:val="24"/>
        </w:rPr>
        <w:t xml:space="preserve">In conclusion, I think that the potential to develop into an individual, as defined by Sagan and Singer as the capacity argument, is a varying and insufficient explanation as to why embryos have moral status. When </w:t>
      </w:r>
      <w:r w:rsidR="007B6A1F" w:rsidRPr="006C0229">
        <w:rPr>
          <w:rFonts w:ascii="Times New Roman" w:hAnsi="Times New Roman" w:cs="Times New Roman"/>
          <w:sz w:val="24"/>
          <w:szCs w:val="24"/>
        </w:rPr>
        <w:t xml:space="preserve">Sagan and Singer challenged the capacity argument, objections failed to uphold against not only their criticism but also criticism </w:t>
      </w:r>
      <w:r w:rsidR="008A09C4" w:rsidRPr="006C0229">
        <w:rPr>
          <w:rFonts w:ascii="Times New Roman" w:hAnsi="Times New Roman" w:cs="Times New Roman"/>
          <w:sz w:val="24"/>
          <w:szCs w:val="24"/>
        </w:rPr>
        <w:t xml:space="preserve">outside of Sagan and Singer. </w:t>
      </w:r>
      <w:r w:rsidR="007B6A1F" w:rsidRPr="006C0229">
        <w:rPr>
          <w:rFonts w:ascii="Times New Roman" w:hAnsi="Times New Roman" w:cs="Times New Roman"/>
          <w:sz w:val="24"/>
          <w:szCs w:val="24"/>
        </w:rPr>
        <w:t xml:space="preserve">Thus, I conclude that </w:t>
      </w:r>
      <w:r w:rsidR="00BB43CF" w:rsidRPr="006C0229">
        <w:rPr>
          <w:rFonts w:ascii="Times New Roman" w:hAnsi="Times New Roman" w:cs="Times New Roman"/>
          <w:sz w:val="24"/>
          <w:szCs w:val="24"/>
        </w:rPr>
        <w:t xml:space="preserve">Sagan and Singer are correct in that embryos do not have moral status. </w:t>
      </w:r>
    </w:p>
    <w:p w14:paraId="509309FD" w14:textId="77777777" w:rsidR="00B56056" w:rsidRDefault="00B56056" w:rsidP="006C0229">
      <w:pPr>
        <w:spacing w:line="480" w:lineRule="auto"/>
        <w:rPr>
          <w:rFonts w:ascii="Times New Roman" w:hAnsi="Times New Roman" w:cs="Times New Roman"/>
          <w:sz w:val="24"/>
          <w:szCs w:val="24"/>
        </w:rPr>
      </w:pPr>
    </w:p>
    <w:p w14:paraId="19640311" w14:textId="77777777" w:rsidR="006C0229" w:rsidRDefault="006C0229" w:rsidP="006C0229">
      <w:pPr>
        <w:spacing w:line="480" w:lineRule="auto"/>
        <w:rPr>
          <w:rFonts w:ascii="Times New Roman" w:hAnsi="Times New Roman" w:cs="Times New Roman"/>
          <w:sz w:val="24"/>
          <w:szCs w:val="24"/>
        </w:rPr>
      </w:pPr>
    </w:p>
    <w:p w14:paraId="2CD6747A" w14:textId="77777777" w:rsidR="006C0229" w:rsidRDefault="006C0229" w:rsidP="006C0229">
      <w:pPr>
        <w:spacing w:line="480" w:lineRule="auto"/>
        <w:rPr>
          <w:rFonts w:ascii="Times New Roman" w:hAnsi="Times New Roman" w:cs="Times New Roman"/>
          <w:sz w:val="24"/>
          <w:szCs w:val="24"/>
        </w:rPr>
      </w:pPr>
    </w:p>
    <w:p w14:paraId="269BF9C7" w14:textId="77777777" w:rsidR="006C0229" w:rsidRDefault="006C0229" w:rsidP="006C0229">
      <w:pPr>
        <w:spacing w:line="480" w:lineRule="auto"/>
        <w:rPr>
          <w:rFonts w:ascii="Times New Roman" w:hAnsi="Times New Roman" w:cs="Times New Roman"/>
          <w:sz w:val="24"/>
          <w:szCs w:val="24"/>
        </w:rPr>
      </w:pPr>
    </w:p>
    <w:p w14:paraId="15CD1CA8" w14:textId="77777777" w:rsidR="006C0229" w:rsidRDefault="006C0229" w:rsidP="006C0229">
      <w:pPr>
        <w:spacing w:line="480" w:lineRule="auto"/>
        <w:rPr>
          <w:rFonts w:ascii="Times New Roman" w:hAnsi="Times New Roman" w:cs="Times New Roman"/>
          <w:sz w:val="24"/>
          <w:szCs w:val="24"/>
        </w:rPr>
      </w:pPr>
    </w:p>
    <w:p w14:paraId="78D1284D" w14:textId="77777777" w:rsidR="006C0229" w:rsidRDefault="006C0229" w:rsidP="006C0229">
      <w:pPr>
        <w:spacing w:line="480" w:lineRule="auto"/>
        <w:rPr>
          <w:rFonts w:ascii="Times New Roman" w:hAnsi="Times New Roman" w:cs="Times New Roman"/>
          <w:sz w:val="24"/>
          <w:szCs w:val="24"/>
        </w:rPr>
      </w:pPr>
    </w:p>
    <w:p w14:paraId="48CA11FF" w14:textId="77777777" w:rsidR="006C0229" w:rsidRDefault="006C0229" w:rsidP="006C0229">
      <w:pPr>
        <w:spacing w:line="480" w:lineRule="auto"/>
        <w:rPr>
          <w:rFonts w:ascii="Times New Roman" w:hAnsi="Times New Roman" w:cs="Times New Roman"/>
          <w:sz w:val="24"/>
          <w:szCs w:val="24"/>
        </w:rPr>
      </w:pPr>
    </w:p>
    <w:p w14:paraId="0B214127" w14:textId="77777777" w:rsidR="006C0229" w:rsidRPr="006C0229" w:rsidRDefault="006C0229" w:rsidP="006C0229">
      <w:pPr>
        <w:spacing w:line="480" w:lineRule="auto"/>
        <w:rPr>
          <w:rFonts w:ascii="Times New Roman" w:hAnsi="Times New Roman" w:cs="Times New Roman"/>
          <w:sz w:val="24"/>
          <w:szCs w:val="24"/>
        </w:rPr>
      </w:pPr>
    </w:p>
    <w:p w14:paraId="33F315A3" w14:textId="6BAB50D1" w:rsidR="00B56056" w:rsidRPr="006C0229" w:rsidRDefault="00B56056" w:rsidP="006460A2">
      <w:pPr>
        <w:rPr>
          <w:rFonts w:ascii="Times New Roman" w:hAnsi="Times New Roman" w:cs="Times New Roman"/>
          <w:sz w:val="24"/>
          <w:szCs w:val="24"/>
        </w:rPr>
      </w:pPr>
      <w:r w:rsidRPr="006C0229">
        <w:rPr>
          <w:rFonts w:ascii="Times New Roman" w:hAnsi="Times New Roman" w:cs="Times New Roman"/>
          <w:sz w:val="24"/>
          <w:szCs w:val="24"/>
        </w:rPr>
        <w:t>References</w:t>
      </w:r>
    </w:p>
    <w:p w14:paraId="0F91E92E" w14:textId="1B8B13DB" w:rsidR="00B56056" w:rsidRPr="006C0229" w:rsidRDefault="00B56056" w:rsidP="00454C0B">
      <w:pPr>
        <w:pStyle w:val="ListParagraph"/>
        <w:numPr>
          <w:ilvl w:val="0"/>
          <w:numId w:val="9"/>
        </w:numPr>
        <w:rPr>
          <w:rFonts w:ascii="Times New Roman" w:hAnsi="Times New Roman" w:cs="Times New Roman"/>
          <w:sz w:val="24"/>
          <w:szCs w:val="24"/>
        </w:rPr>
      </w:pPr>
      <w:proofErr w:type="spellStart"/>
      <w:r w:rsidRPr="006C0229">
        <w:rPr>
          <w:rFonts w:ascii="Times New Roman" w:hAnsi="Times New Roman" w:cs="Times New Roman"/>
          <w:sz w:val="24"/>
          <w:szCs w:val="24"/>
        </w:rPr>
        <w:t>Weijer</w:t>
      </w:r>
      <w:proofErr w:type="spellEnd"/>
      <w:r w:rsidRPr="006C0229">
        <w:rPr>
          <w:rFonts w:ascii="Times New Roman" w:hAnsi="Times New Roman" w:cs="Times New Roman"/>
          <w:sz w:val="24"/>
          <w:szCs w:val="24"/>
        </w:rPr>
        <w:t>, Charles, et al. Bioethics in Canada. Oxford University Press, 2013.</w:t>
      </w:r>
    </w:p>
    <w:p w14:paraId="580D9146" w14:textId="317CBAAC" w:rsidR="00454C0B" w:rsidRPr="006C0229" w:rsidRDefault="00454C0B" w:rsidP="00454C0B">
      <w:pPr>
        <w:pStyle w:val="ListParagraph"/>
        <w:numPr>
          <w:ilvl w:val="0"/>
          <w:numId w:val="9"/>
        </w:numPr>
        <w:rPr>
          <w:rFonts w:ascii="Times New Roman" w:hAnsi="Times New Roman" w:cs="Times New Roman"/>
          <w:sz w:val="24"/>
          <w:szCs w:val="24"/>
        </w:rPr>
      </w:pPr>
      <w:proofErr w:type="spellStart"/>
      <w:r w:rsidRPr="006C0229">
        <w:rPr>
          <w:rFonts w:ascii="Times New Roman" w:hAnsi="Times New Roman" w:cs="Times New Roman"/>
          <w:sz w:val="24"/>
          <w:szCs w:val="24"/>
        </w:rPr>
        <w:t>Agata</w:t>
      </w:r>
      <w:proofErr w:type="spellEnd"/>
      <w:r w:rsidRPr="006C0229">
        <w:rPr>
          <w:rFonts w:ascii="Times New Roman" w:hAnsi="Times New Roman" w:cs="Times New Roman"/>
          <w:sz w:val="24"/>
          <w:szCs w:val="24"/>
        </w:rPr>
        <w:t xml:space="preserve"> Sagan and Peter Singer | </w:t>
      </w:r>
      <w:proofErr w:type="spellStart"/>
      <w:r w:rsidRPr="006C0229">
        <w:rPr>
          <w:rFonts w:ascii="Times New Roman" w:hAnsi="Times New Roman" w:cs="Times New Roman"/>
          <w:sz w:val="24"/>
          <w:szCs w:val="24"/>
        </w:rPr>
        <w:t>Metaphilosophy</w:t>
      </w:r>
      <w:proofErr w:type="spellEnd"/>
      <w:r w:rsidRPr="006C0229">
        <w:rPr>
          <w:rFonts w:ascii="Times New Roman" w:hAnsi="Times New Roman" w:cs="Times New Roman"/>
          <w:sz w:val="24"/>
          <w:szCs w:val="24"/>
        </w:rPr>
        <w:t xml:space="preserve"> 2007; 38: 264-84</w:t>
      </w:r>
    </w:p>
    <w:sectPr w:rsidR="00454C0B" w:rsidRPr="006C022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FEEDA8" w14:textId="77777777" w:rsidR="006C0229" w:rsidRDefault="006C0229" w:rsidP="006C0229">
      <w:pPr>
        <w:spacing w:after="0" w:line="240" w:lineRule="auto"/>
      </w:pPr>
      <w:r>
        <w:separator/>
      </w:r>
    </w:p>
  </w:endnote>
  <w:endnote w:type="continuationSeparator" w:id="0">
    <w:p w14:paraId="7BFDB5B3" w14:textId="77777777" w:rsidR="006C0229" w:rsidRDefault="006C0229" w:rsidP="006C0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Arial"/>
    <w:charset w:val="00"/>
    <w:family w:val="swiss"/>
    <w:pitch w:val="variable"/>
    <w:sig w:usb0="E0002AFF" w:usb1="C000247B" w:usb2="00000009" w:usb3="00000000" w:csb0="000001FF" w:csb1="00000000"/>
  </w:font>
  <w:font w:name="游明朝">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AD39BC" w14:textId="77777777" w:rsidR="006C0229" w:rsidRDefault="006C0229" w:rsidP="006C0229">
      <w:pPr>
        <w:spacing w:after="0" w:line="240" w:lineRule="auto"/>
      </w:pPr>
      <w:r>
        <w:separator/>
      </w:r>
    </w:p>
  </w:footnote>
  <w:footnote w:type="continuationSeparator" w:id="0">
    <w:p w14:paraId="32936B0C" w14:textId="77777777" w:rsidR="006C0229" w:rsidRDefault="006C0229" w:rsidP="006C022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36FA18" w14:textId="74C66CAA" w:rsidR="006C0229" w:rsidRDefault="006C0229" w:rsidP="006C0229">
    <w:pPr>
      <w:pStyle w:val="Header"/>
      <w:jc w:val="right"/>
    </w:pPr>
    <w:proofErr w:type="spellStart"/>
    <w:r>
      <w:t>Jenelle</w:t>
    </w:r>
    <w:proofErr w:type="spellEnd"/>
    <w:r>
      <w:t xml:space="preserve"> </w:t>
    </w:r>
    <w:proofErr w:type="spellStart"/>
    <w:r>
      <w:t>Gowie</w:t>
    </w:r>
    <w:proofErr w:type="spellEnd"/>
    <w:r>
      <w:t>| 1003488157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672F8"/>
    <w:multiLevelType w:val="hybridMultilevel"/>
    <w:tmpl w:val="CD8AC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1D22F4"/>
    <w:multiLevelType w:val="hybridMultilevel"/>
    <w:tmpl w:val="2CCE34F6"/>
    <w:lvl w:ilvl="0" w:tplc="30942B38">
      <w:start w:val="1"/>
      <w:numFmt w:val="bullet"/>
      <w:lvlText w:val=""/>
      <w:lvlJc w:val="left"/>
      <w:pPr>
        <w:tabs>
          <w:tab w:val="num" w:pos="720"/>
        </w:tabs>
        <w:ind w:left="720" w:hanging="360"/>
      </w:pPr>
      <w:rPr>
        <w:rFonts w:ascii="Wingdings 3" w:hAnsi="Wingdings 3" w:hint="default"/>
      </w:rPr>
    </w:lvl>
    <w:lvl w:ilvl="1" w:tplc="8F846022" w:tentative="1">
      <w:start w:val="1"/>
      <w:numFmt w:val="bullet"/>
      <w:lvlText w:val=""/>
      <w:lvlJc w:val="left"/>
      <w:pPr>
        <w:tabs>
          <w:tab w:val="num" w:pos="1440"/>
        </w:tabs>
        <w:ind w:left="1440" w:hanging="360"/>
      </w:pPr>
      <w:rPr>
        <w:rFonts w:ascii="Wingdings 3" w:hAnsi="Wingdings 3" w:hint="default"/>
      </w:rPr>
    </w:lvl>
    <w:lvl w:ilvl="2" w:tplc="80D04FA6" w:tentative="1">
      <w:start w:val="1"/>
      <w:numFmt w:val="bullet"/>
      <w:lvlText w:val=""/>
      <w:lvlJc w:val="left"/>
      <w:pPr>
        <w:tabs>
          <w:tab w:val="num" w:pos="2160"/>
        </w:tabs>
        <w:ind w:left="2160" w:hanging="360"/>
      </w:pPr>
      <w:rPr>
        <w:rFonts w:ascii="Wingdings 3" w:hAnsi="Wingdings 3" w:hint="default"/>
      </w:rPr>
    </w:lvl>
    <w:lvl w:ilvl="3" w:tplc="FECC7F56" w:tentative="1">
      <w:start w:val="1"/>
      <w:numFmt w:val="bullet"/>
      <w:lvlText w:val=""/>
      <w:lvlJc w:val="left"/>
      <w:pPr>
        <w:tabs>
          <w:tab w:val="num" w:pos="2880"/>
        </w:tabs>
        <w:ind w:left="2880" w:hanging="360"/>
      </w:pPr>
      <w:rPr>
        <w:rFonts w:ascii="Wingdings 3" w:hAnsi="Wingdings 3" w:hint="default"/>
      </w:rPr>
    </w:lvl>
    <w:lvl w:ilvl="4" w:tplc="A5229CEA" w:tentative="1">
      <w:start w:val="1"/>
      <w:numFmt w:val="bullet"/>
      <w:lvlText w:val=""/>
      <w:lvlJc w:val="left"/>
      <w:pPr>
        <w:tabs>
          <w:tab w:val="num" w:pos="3600"/>
        </w:tabs>
        <w:ind w:left="3600" w:hanging="360"/>
      </w:pPr>
      <w:rPr>
        <w:rFonts w:ascii="Wingdings 3" w:hAnsi="Wingdings 3" w:hint="default"/>
      </w:rPr>
    </w:lvl>
    <w:lvl w:ilvl="5" w:tplc="51DE0FF8" w:tentative="1">
      <w:start w:val="1"/>
      <w:numFmt w:val="bullet"/>
      <w:lvlText w:val=""/>
      <w:lvlJc w:val="left"/>
      <w:pPr>
        <w:tabs>
          <w:tab w:val="num" w:pos="4320"/>
        </w:tabs>
        <w:ind w:left="4320" w:hanging="360"/>
      </w:pPr>
      <w:rPr>
        <w:rFonts w:ascii="Wingdings 3" w:hAnsi="Wingdings 3" w:hint="default"/>
      </w:rPr>
    </w:lvl>
    <w:lvl w:ilvl="6" w:tplc="EEE0AC0A" w:tentative="1">
      <w:start w:val="1"/>
      <w:numFmt w:val="bullet"/>
      <w:lvlText w:val=""/>
      <w:lvlJc w:val="left"/>
      <w:pPr>
        <w:tabs>
          <w:tab w:val="num" w:pos="5040"/>
        </w:tabs>
        <w:ind w:left="5040" w:hanging="360"/>
      </w:pPr>
      <w:rPr>
        <w:rFonts w:ascii="Wingdings 3" w:hAnsi="Wingdings 3" w:hint="default"/>
      </w:rPr>
    </w:lvl>
    <w:lvl w:ilvl="7" w:tplc="78A27D1C" w:tentative="1">
      <w:start w:val="1"/>
      <w:numFmt w:val="bullet"/>
      <w:lvlText w:val=""/>
      <w:lvlJc w:val="left"/>
      <w:pPr>
        <w:tabs>
          <w:tab w:val="num" w:pos="5760"/>
        </w:tabs>
        <w:ind w:left="5760" w:hanging="360"/>
      </w:pPr>
      <w:rPr>
        <w:rFonts w:ascii="Wingdings 3" w:hAnsi="Wingdings 3" w:hint="default"/>
      </w:rPr>
    </w:lvl>
    <w:lvl w:ilvl="8" w:tplc="39C803C6" w:tentative="1">
      <w:start w:val="1"/>
      <w:numFmt w:val="bullet"/>
      <w:lvlText w:val=""/>
      <w:lvlJc w:val="left"/>
      <w:pPr>
        <w:tabs>
          <w:tab w:val="num" w:pos="6480"/>
        </w:tabs>
        <w:ind w:left="6480" w:hanging="360"/>
      </w:pPr>
      <w:rPr>
        <w:rFonts w:ascii="Wingdings 3" w:hAnsi="Wingdings 3" w:hint="default"/>
      </w:rPr>
    </w:lvl>
  </w:abstractNum>
  <w:abstractNum w:abstractNumId="2">
    <w:nsid w:val="0A2A1E1D"/>
    <w:multiLevelType w:val="hybridMultilevel"/>
    <w:tmpl w:val="F0BAB69C"/>
    <w:lvl w:ilvl="0" w:tplc="1AD0134A">
      <w:start w:val="1"/>
      <w:numFmt w:val="bullet"/>
      <w:lvlText w:val=""/>
      <w:lvlJc w:val="left"/>
      <w:pPr>
        <w:tabs>
          <w:tab w:val="num" w:pos="720"/>
        </w:tabs>
        <w:ind w:left="720" w:hanging="360"/>
      </w:pPr>
      <w:rPr>
        <w:rFonts w:ascii="Wingdings 3" w:hAnsi="Wingdings 3" w:hint="default"/>
      </w:rPr>
    </w:lvl>
    <w:lvl w:ilvl="1" w:tplc="7D6054E8">
      <w:start w:val="-16389"/>
      <w:numFmt w:val="bullet"/>
      <w:lvlText w:val=""/>
      <w:lvlJc w:val="left"/>
      <w:pPr>
        <w:tabs>
          <w:tab w:val="num" w:pos="1440"/>
        </w:tabs>
        <w:ind w:left="1440" w:hanging="360"/>
      </w:pPr>
      <w:rPr>
        <w:rFonts w:ascii="Wingdings 3" w:hAnsi="Wingdings 3" w:hint="default"/>
      </w:rPr>
    </w:lvl>
    <w:lvl w:ilvl="2" w:tplc="A4886064" w:tentative="1">
      <w:start w:val="1"/>
      <w:numFmt w:val="bullet"/>
      <w:lvlText w:val=""/>
      <w:lvlJc w:val="left"/>
      <w:pPr>
        <w:tabs>
          <w:tab w:val="num" w:pos="2160"/>
        </w:tabs>
        <w:ind w:left="2160" w:hanging="360"/>
      </w:pPr>
      <w:rPr>
        <w:rFonts w:ascii="Wingdings 3" w:hAnsi="Wingdings 3" w:hint="default"/>
      </w:rPr>
    </w:lvl>
    <w:lvl w:ilvl="3" w:tplc="568E0408" w:tentative="1">
      <w:start w:val="1"/>
      <w:numFmt w:val="bullet"/>
      <w:lvlText w:val=""/>
      <w:lvlJc w:val="left"/>
      <w:pPr>
        <w:tabs>
          <w:tab w:val="num" w:pos="2880"/>
        </w:tabs>
        <w:ind w:left="2880" w:hanging="360"/>
      </w:pPr>
      <w:rPr>
        <w:rFonts w:ascii="Wingdings 3" w:hAnsi="Wingdings 3" w:hint="default"/>
      </w:rPr>
    </w:lvl>
    <w:lvl w:ilvl="4" w:tplc="07AE128C" w:tentative="1">
      <w:start w:val="1"/>
      <w:numFmt w:val="bullet"/>
      <w:lvlText w:val=""/>
      <w:lvlJc w:val="left"/>
      <w:pPr>
        <w:tabs>
          <w:tab w:val="num" w:pos="3600"/>
        </w:tabs>
        <w:ind w:left="3600" w:hanging="360"/>
      </w:pPr>
      <w:rPr>
        <w:rFonts w:ascii="Wingdings 3" w:hAnsi="Wingdings 3" w:hint="default"/>
      </w:rPr>
    </w:lvl>
    <w:lvl w:ilvl="5" w:tplc="FA5A014E" w:tentative="1">
      <w:start w:val="1"/>
      <w:numFmt w:val="bullet"/>
      <w:lvlText w:val=""/>
      <w:lvlJc w:val="left"/>
      <w:pPr>
        <w:tabs>
          <w:tab w:val="num" w:pos="4320"/>
        </w:tabs>
        <w:ind w:left="4320" w:hanging="360"/>
      </w:pPr>
      <w:rPr>
        <w:rFonts w:ascii="Wingdings 3" w:hAnsi="Wingdings 3" w:hint="default"/>
      </w:rPr>
    </w:lvl>
    <w:lvl w:ilvl="6" w:tplc="4B3C8C14" w:tentative="1">
      <w:start w:val="1"/>
      <w:numFmt w:val="bullet"/>
      <w:lvlText w:val=""/>
      <w:lvlJc w:val="left"/>
      <w:pPr>
        <w:tabs>
          <w:tab w:val="num" w:pos="5040"/>
        </w:tabs>
        <w:ind w:left="5040" w:hanging="360"/>
      </w:pPr>
      <w:rPr>
        <w:rFonts w:ascii="Wingdings 3" w:hAnsi="Wingdings 3" w:hint="default"/>
      </w:rPr>
    </w:lvl>
    <w:lvl w:ilvl="7" w:tplc="4B24F50A" w:tentative="1">
      <w:start w:val="1"/>
      <w:numFmt w:val="bullet"/>
      <w:lvlText w:val=""/>
      <w:lvlJc w:val="left"/>
      <w:pPr>
        <w:tabs>
          <w:tab w:val="num" w:pos="5760"/>
        </w:tabs>
        <w:ind w:left="5760" w:hanging="360"/>
      </w:pPr>
      <w:rPr>
        <w:rFonts w:ascii="Wingdings 3" w:hAnsi="Wingdings 3" w:hint="default"/>
      </w:rPr>
    </w:lvl>
    <w:lvl w:ilvl="8" w:tplc="3064F160" w:tentative="1">
      <w:start w:val="1"/>
      <w:numFmt w:val="bullet"/>
      <w:lvlText w:val=""/>
      <w:lvlJc w:val="left"/>
      <w:pPr>
        <w:tabs>
          <w:tab w:val="num" w:pos="6480"/>
        </w:tabs>
        <w:ind w:left="6480" w:hanging="360"/>
      </w:pPr>
      <w:rPr>
        <w:rFonts w:ascii="Wingdings 3" w:hAnsi="Wingdings 3" w:hint="default"/>
      </w:rPr>
    </w:lvl>
  </w:abstractNum>
  <w:abstractNum w:abstractNumId="3">
    <w:nsid w:val="0AE81574"/>
    <w:multiLevelType w:val="hybridMultilevel"/>
    <w:tmpl w:val="5504038C"/>
    <w:lvl w:ilvl="0" w:tplc="69265916">
      <w:start w:val="1"/>
      <w:numFmt w:val="bullet"/>
      <w:lvlText w:val=""/>
      <w:lvlJc w:val="left"/>
      <w:pPr>
        <w:tabs>
          <w:tab w:val="num" w:pos="720"/>
        </w:tabs>
        <w:ind w:left="720" w:hanging="360"/>
      </w:pPr>
      <w:rPr>
        <w:rFonts w:ascii="Wingdings 3" w:hAnsi="Wingdings 3" w:hint="default"/>
      </w:rPr>
    </w:lvl>
    <w:lvl w:ilvl="1" w:tplc="F38E11F2">
      <w:start w:val="-16389"/>
      <w:numFmt w:val="bullet"/>
      <w:lvlText w:val=""/>
      <w:lvlJc w:val="left"/>
      <w:pPr>
        <w:tabs>
          <w:tab w:val="num" w:pos="1440"/>
        </w:tabs>
        <w:ind w:left="1440" w:hanging="360"/>
      </w:pPr>
      <w:rPr>
        <w:rFonts w:ascii="Wingdings 3" w:hAnsi="Wingdings 3" w:hint="default"/>
      </w:rPr>
    </w:lvl>
    <w:lvl w:ilvl="2" w:tplc="EFCE634A" w:tentative="1">
      <w:start w:val="1"/>
      <w:numFmt w:val="bullet"/>
      <w:lvlText w:val=""/>
      <w:lvlJc w:val="left"/>
      <w:pPr>
        <w:tabs>
          <w:tab w:val="num" w:pos="2160"/>
        </w:tabs>
        <w:ind w:left="2160" w:hanging="360"/>
      </w:pPr>
      <w:rPr>
        <w:rFonts w:ascii="Wingdings 3" w:hAnsi="Wingdings 3" w:hint="default"/>
      </w:rPr>
    </w:lvl>
    <w:lvl w:ilvl="3" w:tplc="A314AE46" w:tentative="1">
      <w:start w:val="1"/>
      <w:numFmt w:val="bullet"/>
      <w:lvlText w:val=""/>
      <w:lvlJc w:val="left"/>
      <w:pPr>
        <w:tabs>
          <w:tab w:val="num" w:pos="2880"/>
        </w:tabs>
        <w:ind w:left="2880" w:hanging="360"/>
      </w:pPr>
      <w:rPr>
        <w:rFonts w:ascii="Wingdings 3" w:hAnsi="Wingdings 3" w:hint="default"/>
      </w:rPr>
    </w:lvl>
    <w:lvl w:ilvl="4" w:tplc="4E6E2C3E" w:tentative="1">
      <w:start w:val="1"/>
      <w:numFmt w:val="bullet"/>
      <w:lvlText w:val=""/>
      <w:lvlJc w:val="left"/>
      <w:pPr>
        <w:tabs>
          <w:tab w:val="num" w:pos="3600"/>
        </w:tabs>
        <w:ind w:left="3600" w:hanging="360"/>
      </w:pPr>
      <w:rPr>
        <w:rFonts w:ascii="Wingdings 3" w:hAnsi="Wingdings 3" w:hint="default"/>
      </w:rPr>
    </w:lvl>
    <w:lvl w:ilvl="5" w:tplc="95208A78" w:tentative="1">
      <w:start w:val="1"/>
      <w:numFmt w:val="bullet"/>
      <w:lvlText w:val=""/>
      <w:lvlJc w:val="left"/>
      <w:pPr>
        <w:tabs>
          <w:tab w:val="num" w:pos="4320"/>
        </w:tabs>
        <w:ind w:left="4320" w:hanging="360"/>
      </w:pPr>
      <w:rPr>
        <w:rFonts w:ascii="Wingdings 3" w:hAnsi="Wingdings 3" w:hint="default"/>
      </w:rPr>
    </w:lvl>
    <w:lvl w:ilvl="6" w:tplc="A4D648D4" w:tentative="1">
      <w:start w:val="1"/>
      <w:numFmt w:val="bullet"/>
      <w:lvlText w:val=""/>
      <w:lvlJc w:val="left"/>
      <w:pPr>
        <w:tabs>
          <w:tab w:val="num" w:pos="5040"/>
        </w:tabs>
        <w:ind w:left="5040" w:hanging="360"/>
      </w:pPr>
      <w:rPr>
        <w:rFonts w:ascii="Wingdings 3" w:hAnsi="Wingdings 3" w:hint="default"/>
      </w:rPr>
    </w:lvl>
    <w:lvl w:ilvl="7" w:tplc="81004BF6" w:tentative="1">
      <w:start w:val="1"/>
      <w:numFmt w:val="bullet"/>
      <w:lvlText w:val=""/>
      <w:lvlJc w:val="left"/>
      <w:pPr>
        <w:tabs>
          <w:tab w:val="num" w:pos="5760"/>
        </w:tabs>
        <w:ind w:left="5760" w:hanging="360"/>
      </w:pPr>
      <w:rPr>
        <w:rFonts w:ascii="Wingdings 3" w:hAnsi="Wingdings 3" w:hint="default"/>
      </w:rPr>
    </w:lvl>
    <w:lvl w:ilvl="8" w:tplc="A2DC857C" w:tentative="1">
      <w:start w:val="1"/>
      <w:numFmt w:val="bullet"/>
      <w:lvlText w:val=""/>
      <w:lvlJc w:val="left"/>
      <w:pPr>
        <w:tabs>
          <w:tab w:val="num" w:pos="6480"/>
        </w:tabs>
        <w:ind w:left="6480" w:hanging="360"/>
      </w:pPr>
      <w:rPr>
        <w:rFonts w:ascii="Wingdings 3" w:hAnsi="Wingdings 3" w:hint="default"/>
      </w:rPr>
    </w:lvl>
  </w:abstractNum>
  <w:abstractNum w:abstractNumId="4">
    <w:nsid w:val="18D8577D"/>
    <w:multiLevelType w:val="hybridMultilevel"/>
    <w:tmpl w:val="1C9A9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7047B1"/>
    <w:multiLevelType w:val="hybridMultilevel"/>
    <w:tmpl w:val="0E787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9512DD"/>
    <w:multiLevelType w:val="hybridMultilevel"/>
    <w:tmpl w:val="97A4D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18439D2"/>
    <w:multiLevelType w:val="hybridMultilevel"/>
    <w:tmpl w:val="5DC85D14"/>
    <w:lvl w:ilvl="0" w:tplc="665A09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B323BC5"/>
    <w:multiLevelType w:val="hybridMultilevel"/>
    <w:tmpl w:val="89621CD2"/>
    <w:lvl w:ilvl="0" w:tplc="FCB4233C">
      <w:start w:val="1"/>
      <w:numFmt w:val="bullet"/>
      <w:lvlText w:val=""/>
      <w:lvlJc w:val="left"/>
      <w:pPr>
        <w:tabs>
          <w:tab w:val="num" w:pos="720"/>
        </w:tabs>
        <w:ind w:left="720" w:hanging="360"/>
      </w:pPr>
      <w:rPr>
        <w:rFonts w:ascii="Wingdings 3" w:hAnsi="Wingdings 3" w:hint="default"/>
      </w:rPr>
    </w:lvl>
    <w:lvl w:ilvl="1" w:tplc="345E4A96">
      <w:start w:val="-16389"/>
      <w:numFmt w:val="bullet"/>
      <w:lvlText w:val=""/>
      <w:lvlJc w:val="left"/>
      <w:pPr>
        <w:tabs>
          <w:tab w:val="num" w:pos="1440"/>
        </w:tabs>
        <w:ind w:left="1440" w:hanging="360"/>
      </w:pPr>
      <w:rPr>
        <w:rFonts w:ascii="Wingdings 3" w:hAnsi="Wingdings 3" w:hint="default"/>
      </w:rPr>
    </w:lvl>
    <w:lvl w:ilvl="2" w:tplc="CCEC2A3C" w:tentative="1">
      <w:start w:val="1"/>
      <w:numFmt w:val="bullet"/>
      <w:lvlText w:val=""/>
      <w:lvlJc w:val="left"/>
      <w:pPr>
        <w:tabs>
          <w:tab w:val="num" w:pos="2160"/>
        </w:tabs>
        <w:ind w:left="2160" w:hanging="360"/>
      </w:pPr>
      <w:rPr>
        <w:rFonts w:ascii="Wingdings 3" w:hAnsi="Wingdings 3" w:hint="default"/>
      </w:rPr>
    </w:lvl>
    <w:lvl w:ilvl="3" w:tplc="8F16D52E" w:tentative="1">
      <w:start w:val="1"/>
      <w:numFmt w:val="bullet"/>
      <w:lvlText w:val=""/>
      <w:lvlJc w:val="left"/>
      <w:pPr>
        <w:tabs>
          <w:tab w:val="num" w:pos="2880"/>
        </w:tabs>
        <w:ind w:left="2880" w:hanging="360"/>
      </w:pPr>
      <w:rPr>
        <w:rFonts w:ascii="Wingdings 3" w:hAnsi="Wingdings 3" w:hint="default"/>
      </w:rPr>
    </w:lvl>
    <w:lvl w:ilvl="4" w:tplc="E2CA0144" w:tentative="1">
      <w:start w:val="1"/>
      <w:numFmt w:val="bullet"/>
      <w:lvlText w:val=""/>
      <w:lvlJc w:val="left"/>
      <w:pPr>
        <w:tabs>
          <w:tab w:val="num" w:pos="3600"/>
        </w:tabs>
        <w:ind w:left="3600" w:hanging="360"/>
      </w:pPr>
      <w:rPr>
        <w:rFonts w:ascii="Wingdings 3" w:hAnsi="Wingdings 3" w:hint="default"/>
      </w:rPr>
    </w:lvl>
    <w:lvl w:ilvl="5" w:tplc="CB02B476" w:tentative="1">
      <w:start w:val="1"/>
      <w:numFmt w:val="bullet"/>
      <w:lvlText w:val=""/>
      <w:lvlJc w:val="left"/>
      <w:pPr>
        <w:tabs>
          <w:tab w:val="num" w:pos="4320"/>
        </w:tabs>
        <w:ind w:left="4320" w:hanging="360"/>
      </w:pPr>
      <w:rPr>
        <w:rFonts w:ascii="Wingdings 3" w:hAnsi="Wingdings 3" w:hint="default"/>
      </w:rPr>
    </w:lvl>
    <w:lvl w:ilvl="6" w:tplc="C8CE0044" w:tentative="1">
      <w:start w:val="1"/>
      <w:numFmt w:val="bullet"/>
      <w:lvlText w:val=""/>
      <w:lvlJc w:val="left"/>
      <w:pPr>
        <w:tabs>
          <w:tab w:val="num" w:pos="5040"/>
        </w:tabs>
        <w:ind w:left="5040" w:hanging="360"/>
      </w:pPr>
      <w:rPr>
        <w:rFonts w:ascii="Wingdings 3" w:hAnsi="Wingdings 3" w:hint="default"/>
      </w:rPr>
    </w:lvl>
    <w:lvl w:ilvl="7" w:tplc="7AE41562" w:tentative="1">
      <w:start w:val="1"/>
      <w:numFmt w:val="bullet"/>
      <w:lvlText w:val=""/>
      <w:lvlJc w:val="left"/>
      <w:pPr>
        <w:tabs>
          <w:tab w:val="num" w:pos="5760"/>
        </w:tabs>
        <w:ind w:left="5760" w:hanging="360"/>
      </w:pPr>
      <w:rPr>
        <w:rFonts w:ascii="Wingdings 3" w:hAnsi="Wingdings 3" w:hint="default"/>
      </w:rPr>
    </w:lvl>
    <w:lvl w:ilvl="8" w:tplc="990CD204" w:tentative="1">
      <w:start w:val="1"/>
      <w:numFmt w:val="bullet"/>
      <w:lvlText w:val=""/>
      <w:lvlJc w:val="left"/>
      <w:pPr>
        <w:tabs>
          <w:tab w:val="num" w:pos="6480"/>
        </w:tabs>
        <w:ind w:left="6480" w:hanging="360"/>
      </w:pPr>
      <w:rPr>
        <w:rFonts w:ascii="Wingdings 3" w:hAnsi="Wingdings 3" w:hint="default"/>
      </w:rPr>
    </w:lvl>
  </w:abstractNum>
  <w:num w:numId="1">
    <w:abstractNumId w:val="6"/>
  </w:num>
  <w:num w:numId="2">
    <w:abstractNumId w:val="4"/>
  </w:num>
  <w:num w:numId="3">
    <w:abstractNumId w:val="0"/>
  </w:num>
  <w:num w:numId="4">
    <w:abstractNumId w:val="5"/>
  </w:num>
  <w:num w:numId="5">
    <w:abstractNumId w:val="2"/>
  </w:num>
  <w:num w:numId="6">
    <w:abstractNumId w:val="3"/>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25C"/>
    <w:rsid w:val="000216CF"/>
    <w:rsid w:val="00040D3E"/>
    <w:rsid w:val="00060AC7"/>
    <w:rsid w:val="0007725C"/>
    <w:rsid w:val="00084796"/>
    <w:rsid w:val="000954F8"/>
    <w:rsid w:val="00095C21"/>
    <w:rsid w:val="001204F7"/>
    <w:rsid w:val="00120A32"/>
    <w:rsid w:val="00147B3E"/>
    <w:rsid w:val="001576C6"/>
    <w:rsid w:val="0017589B"/>
    <w:rsid w:val="001774CA"/>
    <w:rsid w:val="00183FD4"/>
    <w:rsid w:val="0022086F"/>
    <w:rsid w:val="00221BB9"/>
    <w:rsid w:val="002630ED"/>
    <w:rsid w:val="002755C0"/>
    <w:rsid w:val="00282E63"/>
    <w:rsid w:val="00286522"/>
    <w:rsid w:val="002D6319"/>
    <w:rsid w:val="002F2BEF"/>
    <w:rsid w:val="00311C24"/>
    <w:rsid w:val="003363D8"/>
    <w:rsid w:val="003E398B"/>
    <w:rsid w:val="004166FA"/>
    <w:rsid w:val="00421748"/>
    <w:rsid w:val="00427500"/>
    <w:rsid w:val="00432CD9"/>
    <w:rsid w:val="00437FDC"/>
    <w:rsid w:val="0044070A"/>
    <w:rsid w:val="004468FB"/>
    <w:rsid w:val="00447743"/>
    <w:rsid w:val="00454C0B"/>
    <w:rsid w:val="004701D2"/>
    <w:rsid w:val="0047671F"/>
    <w:rsid w:val="004A48CB"/>
    <w:rsid w:val="00587C31"/>
    <w:rsid w:val="005933EF"/>
    <w:rsid w:val="005B183A"/>
    <w:rsid w:val="005B472F"/>
    <w:rsid w:val="005E668A"/>
    <w:rsid w:val="006460A2"/>
    <w:rsid w:val="00666CB4"/>
    <w:rsid w:val="006B3D57"/>
    <w:rsid w:val="006B598D"/>
    <w:rsid w:val="006B6F12"/>
    <w:rsid w:val="006C0229"/>
    <w:rsid w:val="006C6E3F"/>
    <w:rsid w:val="006D2E1D"/>
    <w:rsid w:val="006D2F58"/>
    <w:rsid w:val="006D65DF"/>
    <w:rsid w:val="006F17FF"/>
    <w:rsid w:val="00724D12"/>
    <w:rsid w:val="007360B8"/>
    <w:rsid w:val="007443F3"/>
    <w:rsid w:val="00762845"/>
    <w:rsid w:val="00770BBC"/>
    <w:rsid w:val="007711BC"/>
    <w:rsid w:val="00783184"/>
    <w:rsid w:val="00796D64"/>
    <w:rsid w:val="007B6A1F"/>
    <w:rsid w:val="007C1A56"/>
    <w:rsid w:val="007C4938"/>
    <w:rsid w:val="00827CED"/>
    <w:rsid w:val="00853D98"/>
    <w:rsid w:val="00886A2C"/>
    <w:rsid w:val="00895DC6"/>
    <w:rsid w:val="008A09C4"/>
    <w:rsid w:val="008B06FC"/>
    <w:rsid w:val="008B30FB"/>
    <w:rsid w:val="008E20CD"/>
    <w:rsid w:val="008F7883"/>
    <w:rsid w:val="009313D3"/>
    <w:rsid w:val="00942E59"/>
    <w:rsid w:val="009451CB"/>
    <w:rsid w:val="00985D85"/>
    <w:rsid w:val="009E5498"/>
    <w:rsid w:val="009F5333"/>
    <w:rsid w:val="00A01A9B"/>
    <w:rsid w:val="00A05AA3"/>
    <w:rsid w:val="00A36A44"/>
    <w:rsid w:val="00A61071"/>
    <w:rsid w:val="00A66C0F"/>
    <w:rsid w:val="00AC4372"/>
    <w:rsid w:val="00B52DE9"/>
    <w:rsid w:val="00B56056"/>
    <w:rsid w:val="00BB43CF"/>
    <w:rsid w:val="00BD494D"/>
    <w:rsid w:val="00C3267A"/>
    <w:rsid w:val="00C53751"/>
    <w:rsid w:val="00C73E8C"/>
    <w:rsid w:val="00D44EF1"/>
    <w:rsid w:val="00D47640"/>
    <w:rsid w:val="00D71395"/>
    <w:rsid w:val="00DA2773"/>
    <w:rsid w:val="00E030B4"/>
    <w:rsid w:val="00E5141C"/>
    <w:rsid w:val="00E564A5"/>
    <w:rsid w:val="00E71E62"/>
    <w:rsid w:val="00EF5A67"/>
    <w:rsid w:val="00F16E06"/>
    <w:rsid w:val="00F1785F"/>
    <w:rsid w:val="00F42D27"/>
    <w:rsid w:val="00F95405"/>
    <w:rsid w:val="00FB1ABB"/>
    <w:rsid w:val="00FD0362"/>
    <w:rsid w:val="00FD0A8D"/>
    <w:rsid w:val="00FD3B54"/>
    <w:rsid w:val="00FD7043"/>
    <w:rsid w:val="00FF27E2"/>
    <w:rsid w:val="00FF3F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ECA2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60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60A2"/>
    <w:rPr>
      <w:color w:val="0563C1" w:themeColor="hyperlink"/>
      <w:u w:val="single"/>
    </w:rPr>
  </w:style>
  <w:style w:type="paragraph" w:styleId="ListParagraph">
    <w:name w:val="List Paragraph"/>
    <w:basedOn w:val="Normal"/>
    <w:uiPriority w:val="34"/>
    <w:qFormat/>
    <w:rsid w:val="006460A2"/>
    <w:pPr>
      <w:ind w:left="720"/>
      <w:contextualSpacing/>
    </w:pPr>
  </w:style>
  <w:style w:type="paragraph" w:styleId="Header">
    <w:name w:val="header"/>
    <w:basedOn w:val="Normal"/>
    <w:link w:val="HeaderChar"/>
    <w:uiPriority w:val="99"/>
    <w:unhideWhenUsed/>
    <w:rsid w:val="006C0229"/>
    <w:pPr>
      <w:tabs>
        <w:tab w:val="center" w:pos="4320"/>
        <w:tab w:val="right" w:pos="8640"/>
      </w:tabs>
      <w:spacing w:after="0" w:line="240" w:lineRule="auto"/>
    </w:pPr>
  </w:style>
  <w:style w:type="character" w:customStyle="1" w:styleId="HeaderChar">
    <w:name w:val="Header Char"/>
    <w:basedOn w:val="DefaultParagraphFont"/>
    <w:link w:val="Header"/>
    <w:uiPriority w:val="99"/>
    <w:rsid w:val="006C0229"/>
  </w:style>
  <w:style w:type="paragraph" w:styleId="Footer">
    <w:name w:val="footer"/>
    <w:basedOn w:val="Normal"/>
    <w:link w:val="FooterChar"/>
    <w:uiPriority w:val="99"/>
    <w:unhideWhenUsed/>
    <w:rsid w:val="006C0229"/>
    <w:pPr>
      <w:tabs>
        <w:tab w:val="center" w:pos="4320"/>
        <w:tab w:val="right" w:pos="8640"/>
      </w:tabs>
      <w:spacing w:after="0" w:line="240" w:lineRule="auto"/>
    </w:pPr>
  </w:style>
  <w:style w:type="character" w:customStyle="1" w:styleId="FooterChar">
    <w:name w:val="Footer Char"/>
    <w:basedOn w:val="DefaultParagraphFont"/>
    <w:link w:val="Footer"/>
    <w:uiPriority w:val="99"/>
    <w:rsid w:val="006C022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60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60A2"/>
    <w:rPr>
      <w:color w:val="0563C1" w:themeColor="hyperlink"/>
      <w:u w:val="single"/>
    </w:rPr>
  </w:style>
  <w:style w:type="paragraph" w:styleId="ListParagraph">
    <w:name w:val="List Paragraph"/>
    <w:basedOn w:val="Normal"/>
    <w:uiPriority w:val="34"/>
    <w:qFormat/>
    <w:rsid w:val="006460A2"/>
    <w:pPr>
      <w:ind w:left="720"/>
      <w:contextualSpacing/>
    </w:pPr>
  </w:style>
  <w:style w:type="paragraph" w:styleId="Header">
    <w:name w:val="header"/>
    <w:basedOn w:val="Normal"/>
    <w:link w:val="HeaderChar"/>
    <w:uiPriority w:val="99"/>
    <w:unhideWhenUsed/>
    <w:rsid w:val="006C0229"/>
    <w:pPr>
      <w:tabs>
        <w:tab w:val="center" w:pos="4320"/>
        <w:tab w:val="right" w:pos="8640"/>
      </w:tabs>
      <w:spacing w:after="0" w:line="240" w:lineRule="auto"/>
    </w:pPr>
  </w:style>
  <w:style w:type="character" w:customStyle="1" w:styleId="HeaderChar">
    <w:name w:val="Header Char"/>
    <w:basedOn w:val="DefaultParagraphFont"/>
    <w:link w:val="Header"/>
    <w:uiPriority w:val="99"/>
    <w:rsid w:val="006C0229"/>
  </w:style>
  <w:style w:type="paragraph" w:styleId="Footer">
    <w:name w:val="footer"/>
    <w:basedOn w:val="Normal"/>
    <w:link w:val="FooterChar"/>
    <w:uiPriority w:val="99"/>
    <w:unhideWhenUsed/>
    <w:rsid w:val="006C0229"/>
    <w:pPr>
      <w:tabs>
        <w:tab w:val="center" w:pos="4320"/>
        <w:tab w:val="right" w:pos="8640"/>
      </w:tabs>
      <w:spacing w:after="0" w:line="240" w:lineRule="auto"/>
    </w:pPr>
  </w:style>
  <w:style w:type="character" w:customStyle="1" w:styleId="FooterChar">
    <w:name w:val="Footer Char"/>
    <w:basedOn w:val="DefaultParagraphFont"/>
    <w:link w:val="Footer"/>
    <w:uiPriority w:val="99"/>
    <w:rsid w:val="006C0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860713">
      <w:bodyDiv w:val="1"/>
      <w:marLeft w:val="0"/>
      <w:marRight w:val="0"/>
      <w:marTop w:val="0"/>
      <w:marBottom w:val="0"/>
      <w:divBdr>
        <w:top w:val="none" w:sz="0" w:space="0" w:color="auto"/>
        <w:left w:val="none" w:sz="0" w:space="0" w:color="auto"/>
        <w:bottom w:val="none" w:sz="0" w:space="0" w:color="auto"/>
        <w:right w:val="none" w:sz="0" w:space="0" w:color="auto"/>
      </w:divBdr>
      <w:divsChild>
        <w:div w:id="1587692606">
          <w:marLeft w:val="547"/>
          <w:marRight w:val="0"/>
          <w:marTop w:val="200"/>
          <w:marBottom w:val="0"/>
          <w:divBdr>
            <w:top w:val="none" w:sz="0" w:space="0" w:color="auto"/>
            <w:left w:val="none" w:sz="0" w:space="0" w:color="auto"/>
            <w:bottom w:val="none" w:sz="0" w:space="0" w:color="auto"/>
            <w:right w:val="none" w:sz="0" w:space="0" w:color="auto"/>
          </w:divBdr>
        </w:div>
        <w:div w:id="269430672">
          <w:marLeft w:val="1166"/>
          <w:marRight w:val="0"/>
          <w:marTop w:val="200"/>
          <w:marBottom w:val="0"/>
          <w:divBdr>
            <w:top w:val="none" w:sz="0" w:space="0" w:color="auto"/>
            <w:left w:val="none" w:sz="0" w:space="0" w:color="auto"/>
            <w:bottom w:val="none" w:sz="0" w:space="0" w:color="auto"/>
            <w:right w:val="none" w:sz="0" w:space="0" w:color="auto"/>
          </w:divBdr>
        </w:div>
      </w:divsChild>
    </w:div>
    <w:div w:id="1095712876">
      <w:bodyDiv w:val="1"/>
      <w:marLeft w:val="0"/>
      <w:marRight w:val="0"/>
      <w:marTop w:val="0"/>
      <w:marBottom w:val="0"/>
      <w:divBdr>
        <w:top w:val="none" w:sz="0" w:space="0" w:color="auto"/>
        <w:left w:val="none" w:sz="0" w:space="0" w:color="auto"/>
        <w:bottom w:val="none" w:sz="0" w:space="0" w:color="auto"/>
        <w:right w:val="none" w:sz="0" w:space="0" w:color="auto"/>
      </w:divBdr>
      <w:divsChild>
        <w:div w:id="507330818">
          <w:marLeft w:val="547"/>
          <w:marRight w:val="0"/>
          <w:marTop w:val="200"/>
          <w:marBottom w:val="0"/>
          <w:divBdr>
            <w:top w:val="none" w:sz="0" w:space="0" w:color="auto"/>
            <w:left w:val="none" w:sz="0" w:space="0" w:color="auto"/>
            <w:bottom w:val="none" w:sz="0" w:space="0" w:color="auto"/>
            <w:right w:val="none" w:sz="0" w:space="0" w:color="auto"/>
          </w:divBdr>
        </w:div>
        <w:div w:id="1207133897">
          <w:marLeft w:val="1166"/>
          <w:marRight w:val="0"/>
          <w:marTop w:val="200"/>
          <w:marBottom w:val="0"/>
          <w:divBdr>
            <w:top w:val="none" w:sz="0" w:space="0" w:color="auto"/>
            <w:left w:val="none" w:sz="0" w:space="0" w:color="auto"/>
            <w:bottom w:val="none" w:sz="0" w:space="0" w:color="auto"/>
            <w:right w:val="none" w:sz="0" w:space="0" w:color="auto"/>
          </w:divBdr>
        </w:div>
      </w:divsChild>
    </w:div>
    <w:div w:id="1136601709">
      <w:bodyDiv w:val="1"/>
      <w:marLeft w:val="0"/>
      <w:marRight w:val="0"/>
      <w:marTop w:val="0"/>
      <w:marBottom w:val="0"/>
      <w:divBdr>
        <w:top w:val="none" w:sz="0" w:space="0" w:color="auto"/>
        <w:left w:val="none" w:sz="0" w:space="0" w:color="auto"/>
        <w:bottom w:val="none" w:sz="0" w:space="0" w:color="auto"/>
        <w:right w:val="none" w:sz="0" w:space="0" w:color="auto"/>
      </w:divBdr>
      <w:divsChild>
        <w:div w:id="1592002731">
          <w:marLeft w:val="547"/>
          <w:marRight w:val="0"/>
          <w:marTop w:val="200"/>
          <w:marBottom w:val="0"/>
          <w:divBdr>
            <w:top w:val="none" w:sz="0" w:space="0" w:color="auto"/>
            <w:left w:val="none" w:sz="0" w:space="0" w:color="auto"/>
            <w:bottom w:val="none" w:sz="0" w:space="0" w:color="auto"/>
            <w:right w:val="none" w:sz="0" w:space="0" w:color="auto"/>
          </w:divBdr>
        </w:div>
        <w:div w:id="1235554632">
          <w:marLeft w:val="1166"/>
          <w:marRight w:val="0"/>
          <w:marTop w:val="200"/>
          <w:marBottom w:val="0"/>
          <w:divBdr>
            <w:top w:val="none" w:sz="0" w:space="0" w:color="auto"/>
            <w:left w:val="none" w:sz="0" w:space="0" w:color="auto"/>
            <w:bottom w:val="none" w:sz="0" w:space="0" w:color="auto"/>
            <w:right w:val="none" w:sz="0" w:space="0" w:color="auto"/>
          </w:divBdr>
        </w:div>
        <w:div w:id="1029646226">
          <w:marLeft w:val="1166"/>
          <w:marRight w:val="0"/>
          <w:marTop w:val="200"/>
          <w:marBottom w:val="0"/>
          <w:divBdr>
            <w:top w:val="none" w:sz="0" w:space="0" w:color="auto"/>
            <w:left w:val="none" w:sz="0" w:space="0" w:color="auto"/>
            <w:bottom w:val="none" w:sz="0" w:space="0" w:color="auto"/>
            <w:right w:val="none" w:sz="0" w:space="0" w:color="auto"/>
          </w:divBdr>
        </w:div>
        <w:div w:id="1158572438">
          <w:marLeft w:val="547"/>
          <w:marRight w:val="0"/>
          <w:marTop w:val="200"/>
          <w:marBottom w:val="0"/>
          <w:divBdr>
            <w:top w:val="none" w:sz="0" w:space="0" w:color="auto"/>
            <w:left w:val="none" w:sz="0" w:space="0" w:color="auto"/>
            <w:bottom w:val="none" w:sz="0" w:space="0" w:color="auto"/>
            <w:right w:val="none" w:sz="0" w:space="0" w:color="auto"/>
          </w:divBdr>
        </w:div>
      </w:divsChild>
    </w:div>
    <w:div w:id="1389569416">
      <w:bodyDiv w:val="1"/>
      <w:marLeft w:val="0"/>
      <w:marRight w:val="0"/>
      <w:marTop w:val="0"/>
      <w:marBottom w:val="0"/>
      <w:divBdr>
        <w:top w:val="none" w:sz="0" w:space="0" w:color="auto"/>
        <w:left w:val="none" w:sz="0" w:space="0" w:color="auto"/>
        <w:bottom w:val="none" w:sz="0" w:space="0" w:color="auto"/>
        <w:right w:val="none" w:sz="0" w:space="0" w:color="auto"/>
      </w:divBdr>
      <w:divsChild>
        <w:div w:id="1277255362">
          <w:marLeft w:val="547"/>
          <w:marRight w:val="0"/>
          <w:marTop w:val="200"/>
          <w:marBottom w:val="0"/>
          <w:divBdr>
            <w:top w:val="none" w:sz="0" w:space="0" w:color="auto"/>
            <w:left w:val="none" w:sz="0" w:space="0" w:color="auto"/>
            <w:bottom w:val="none" w:sz="0" w:space="0" w:color="auto"/>
            <w:right w:val="none" w:sz="0" w:space="0" w:color="auto"/>
          </w:divBdr>
        </w:div>
      </w:divsChild>
    </w:div>
    <w:div w:id="1593540170">
      <w:bodyDiv w:val="1"/>
      <w:marLeft w:val="0"/>
      <w:marRight w:val="0"/>
      <w:marTop w:val="0"/>
      <w:marBottom w:val="0"/>
      <w:divBdr>
        <w:top w:val="none" w:sz="0" w:space="0" w:color="auto"/>
        <w:left w:val="none" w:sz="0" w:space="0" w:color="auto"/>
        <w:bottom w:val="none" w:sz="0" w:space="0" w:color="auto"/>
        <w:right w:val="none" w:sz="0" w:space="0" w:color="auto"/>
      </w:divBdr>
    </w:div>
    <w:div w:id="2050059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665</TotalTime>
  <Pages>6</Pages>
  <Words>1418</Words>
  <Characters>8085</Characters>
  <Application>Microsoft Macintosh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dc:creator>
  <cp:keywords/>
  <dc:description/>
  <cp:lastModifiedBy>mac</cp:lastModifiedBy>
  <cp:revision>58</cp:revision>
  <dcterms:created xsi:type="dcterms:W3CDTF">2017-10-29T23:08:00Z</dcterms:created>
  <dcterms:modified xsi:type="dcterms:W3CDTF">2018-03-30T14:03:00Z</dcterms:modified>
</cp:coreProperties>
</file>