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b w:val="1"/>
          <w:sz w:val="72"/>
          <w:szCs w:val="72"/>
        </w:rPr>
      </w:pPr>
      <w:r w:rsidDel="00000000" w:rsidR="00000000" w:rsidRPr="00000000">
        <w:rPr>
          <w:b w:val="1"/>
          <w:sz w:val="72"/>
          <w:szCs w:val="72"/>
          <w:rtl w:val="0"/>
        </w:rPr>
        <w:t xml:space="preserve">Experiment 1: Verification of Gas Laws</w:t>
      </w:r>
    </w:p>
    <w:p w:rsidR="00000000" w:rsidDel="00000000" w:rsidP="00000000" w:rsidRDefault="00000000" w:rsidRPr="00000000" w14:paraId="00000001">
      <w:pPr>
        <w:jc w:val="center"/>
        <w:rPr>
          <w:b w:val="1"/>
          <w:sz w:val="48"/>
          <w:szCs w:val="48"/>
        </w:rPr>
      </w:pPr>
      <w:r w:rsidDel="00000000" w:rsidR="00000000" w:rsidRPr="00000000">
        <w:rPr>
          <w:rtl w:val="0"/>
        </w:rPr>
      </w:r>
    </w:p>
    <w:p w:rsidR="00000000" w:rsidDel="00000000" w:rsidP="00000000" w:rsidRDefault="00000000" w:rsidRPr="00000000" w14:paraId="00000002">
      <w:pPr>
        <w:jc w:val="center"/>
        <w:rPr>
          <w:b w:val="1"/>
          <w:sz w:val="48"/>
          <w:szCs w:val="48"/>
        </w:rPr>
      </w:pPr>
      <w:r w:rsidDel="00000000" w:rsidR="00000000" w:rsidRPr="00000000">
        <w:rPr>
          <w:rtl w:val="0"/>
        </w:rPr>
      </w:r>
    </w:p>
    <w:p w:rsidR="00000000" w:rsidDel="00000000" w:rsidP="00000000" w:rsidRDefault="00000000" w:rsidRPr="00000000" w14:paraId="00000003">
      <w:pPr>
        <w:jc w:val="center"/>
        <w:rPr>
          <w:b w:val="1"/>
          <w:sz w:val="48"/>
          <w:szCs w:val="48"/>
        </w:rPr>
      </w:pPr>
      <w:r w:rsidDel="00000000" w:rsidR="00000000" w:rsidRPr="00000000">
        <w:rPr>
          <w:rtl w:val="0"/>
        </w:rPr>
      </w:r>
    </w:p>
    <w:p w:rsidR="00000000" w:rsidDel="00000000" w:rsidP="00000000" w:rsidRDefault="00000000" w:rsidRPr="00000000" w14:paraId="00000004">
      <w:pPr>
        <w:jc w:val="center"/>
        <w:rPr>
          <w:b w:val="1"/>
          <w:sz w:val="48"/>
          <w:szCs w:val="48"/>
        </w:rPr>
      </w:pPr>
      <w:r w:rsidDel="00000000" w:rsidR="00000000" w:rsidRPr="00000000">
        <w:rPr>
          <w:rtl w:val="0"/>
        </w:rPr>
      </w:r>
    </w:p>
    <w:p w:rsidR="00000000" w:rsidDel="00000000" w:rsidP="00000000" w:rsidRDefault="00000000" w:rsidRPr="00000000" w14:paraId="00000005">
      <w:pPr>
        <w:jc w:val="center"/>
        <w:rPr>
          <w:b w:val="1"/>
          <w:sz w:val="48"/>
          <w:szCs w:val="48"/>
        </w:rPr>
      </w:pPr>
      <w:r w:rsidDel="00000000" w:rsidR="00000000" w:rsidRPr="00000000">
        <w:rPr>
          <w:rtl w:val="0"/>
        </w:rPr>
      </w:r>
    </w:p>
    <w:p w:rsidR="00000000" w:rsidDel="00000000" w:rsidP="00000000" w:rsidRDefault="00000000" w:rsidRPr="00000000" w14:paraId="00000006">
      <w:pPr>
        <w:jc w:val="center"/>
        <w:rPr>
          <w:b w:val="1"/>
          <w:sz w:val="48"/>
          <w:szCs w:val="48"/>
        </w:rPr>
      </w:pPr>
      <w:r w:rsidDel="00000000" w:rsidR="00000000" w:rsidRPr="00000000">
        <w:rPr>
          <w:b w:val="1"/>
          <w:sz w:val="48"/>
          <w:szCs w:val="48"/>
          <w:rtl w:val="0"/>
        </w:rPr>
        <w:t xml:space="preserve">Written by:</w:t>
      </w:r>
    </w:p>
    <w:p w:rsidR="00000000" w:rsidDel="00000000" w:rsidP="00000000" w:rsidRDefault="00000000" w:rsidRPr="00000000" w14:paraId="00000007">
      <w:pPr>
        <w:jc w:val="center"/>
        <w:rPr>
          <w:b w:val="1"/>
          <w:sz w:val="48"/>
          <w:szCs w:val="48"/>
        </w:rPr>
      </w:pPr>
      <w:r w:rsidDel="00000000" w:rsidR="00000000" w:rsidRPr="00000000">
        <w:rPr>
          <w:b w:val="1"/>
          <w:sz w:val="48"/>
          <w:szCs w:val="48"/>
          <w:rtl w:val="0"/>
        </w:rPr>
        <w:t xml:space="preserve">RG</w:t>
      </w:r>
    </w:p>
    <w:p w:rsidR="00000000" w:rsidDel="00000000" w:rsidP="00000000" w:rsidRDefault="00000000" w:rsidRPr="00000000" w14:paraId="00000008">
      <w:pPr>
        <w:jc w:val="left"/>
        <w:rPr>
          <w:b w:val="1"/>
          <w:sz w:val="48"/>
          <w:szCs w:val="48"/>
        </w:rPr>
      </w:pPr>
      <w:r w:rsidDel="00000000" w:rsidR="00000000" w:rsidRPr="00000000">
        <w:rPr>
          <w:rtl w:val="0"/>
        </w:rPr>
      </w:r>
    </w:p>
    <w:p w:rsidR="00000000" w:rsidDel="00000000" w:rsidP="00000000" w:rsidRDefault="00000000" w:rsidRPr="00000000" w14:paraId="00000009">
      <w:pPr>
        <w:jc w:val="center"/>
        <w:rPr>
          <w:b w:val="1"/>
          <w:sz w:val="48"/>
          <w:szCs w:val="48"/>
        </w:rPr>
      </w:pPr>
      <w:r w:rsidDel="00000000" w:rsidR="00000000" w:rsidRPr="00000000">
        <w:rPr>
          <w:b w:val="1"/>
          <w:sz w:val="48"/>
          <w:szCs w:val="48"/>
          <w:rtl w:val="0"/>
        </w:rPr>
        <w:t xml:space="preserve">Partner: MT</w:t>
      </w:r>
    </w:p>
    <w:p w:rsidR="00000000" w:rsidDel="00000000" w:rsidP="00000000" w:rsidRDefault="00000000" w:rsidRPr="00000000" w14:paraId="0000000A">
      <w:pPr>
        <w:jc w:val="left"/>
        <w:rPr>
          <w:b w:val="1"/>
          <w:sz w:val="48"/>
          <w:szCs w:val="48"/>
        </w:rPr>
      </w:pPr>
      <w:r w:rsidDel="00000000" w:rsidR="00000000" w:rsidRPr="00000000">
        <w:rPr>
          <w:rtl w:val="0"/>
        </w:rPr>
      </w:r>
    </w:p>
    <w:p w:rsidR="00000000" w:rsidDel="00000000" w:rsidP="00000000" w:rsidRDefault="00000000" w:rsidRPr="00000000" w14:paraId="0000000B">
      <w:pPr>
        <w:jc w:val="center"/>
        <w:rPr>
          <w:b w:val="1"/>
          <w:sz w:val="48"/>
          <w:szCs w:val="48"/>
        </w:rPr>
      </w:pPr>
      <w:r w:rsidDel="00000000" w:rsidR="00000000" w:rsidRPr="00000000">
        <w:rPr>
          <w:b w:val="1"/>
          <w:sz w:val="48"/>
          <w:szCs w:val="48"/>
          <w:rtl w:val="0"/>
        </w:rPr>
        <w:t xml:space="preserve">TA: LEM</w:t>
      </w:r>
    </w:p>
    <w:p w:rsidR="00000000" w:rsidDel="00000000" w:rsidP="00000000" w:rsidRDefault="00000000" w:rsidRPr="00000000" w14:paraId="0000000C">
      <w:pPr>
        <w:jc w:val="left"/>
        <w:rPr>
          <w:b w:val="1"/>
          <w:sz w:val="48"/>
          <w:szCs w:val="48"/>
        </w:rPr>
      </w:pPr>
      <w:r w:rsidDel="00000000" w:rsidR="00000000" w:rsidRPr="00000000">
        <w:rPr>
          <w:rtl w:val="0"/>
        </w:rPr>
      </w:r>
    </w:p>
    <w:p w:rsidR="00000000" w:rsidDel="00000000" w:rsidP="00000000" w:rsidRDefault="00000000" w:rsidRPr="00000000" w14:paraId="0000000D">
      <w:pPr>
        <w:jc w:val="center"/>
        <w:rPr>
          <w:b w:val="1"/>
          <w:sz w:val="48"/>
          <w:szCs w:val="48"/>
        </w:rPr>
      </w:pPr>
      <w:r w:rsidDel="00000000" w:rsidR="00000000" w:rsidRPr="00000000">
        <w:rPr>
          <w:b w:val="1"/>
          <w:sz w:val="48"/>
          <w:szCs w:val="48"/>
          <w:rtl w:val="0"/>
        </w:rPr>
        <w:t xml:space="preserve">Date: September 17, 2018</w:t>
      </w:r>
    </w:p>
    <w:p w:rsidR="00000000" w:rsidDel="00000000" w:rsidP="00000000" w:rsidRDefault="00000000" w:rsidRPr="00000000" w14:paraId="0000000E">
      <w:pPr>
        <w:rPr>
          <w:b w:val="1"/>
          <w:sz w:val="48"/>
          <w:szCs w:val="48"/>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i w:val="1"/>
        </w:rPr>
      </w:pPr>
      <w:r w:rsidDel="00000000" w:rsidR="00000000" w:rsidRPr="00000000">
        <w:rPr>
          <w:b w:val="1"/>
          <w:i w:val="1"/>
          <w:u w:val="single"/>
          <w:rtl w:val="0"/>
        </w:rPr>
        <w:t xml:space="preserve">Introduction: </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volume of gases can vary depending on 3 variables: its quantity, its temperature, and its pressure. These variables can be used to determine the behavior of gases through the Ideal Gas Law equation PV=nRT</w:t>
      </w:r>
      <w:r w:rsidDel="00000000" w:rsidR="00000000" w:rsidRPr="00000000">
        <w:rPr>
          <w:rtl w:val="0"/>
        </w:rPr>
        <w:t xml:space="preserve">.</w:t>
      </w:r>
      <w:r w:rsidDel="00000000" w:rsidR="00000000" w:rsidRPr="00000000">
        <w:rPr>
          <w:rtl w:val="0"/>
        </w:rPr>
        <w:t xml:space="preserve"> Theoretically, ideal gases “do not have volume and they do not have any attraction to one another” (Dr. Rashmi Venkateswaran, </w:t>
      </w:r>
      <w:r w:rsidDel="00000000" w:rsidR="00000000" w:rsidRPr="00000000">
        <w:rPr>
          <w:rtl w:val="0"/>
        </w:rPr>
        <w:t xml:space="preserve">p</w:t>
      </w:r>
      <w:r w:rsidDel="00000000" w:rsidR="00000000" w:rsidRPr="00000000">
        <w:rPr>
          <w:rtl w:val="0"/>
        </w:rPr>
        <w:t xml:space="preserve">2). However, in reality, extreme changes in temperature or pressure will cause ideal gases to deviate from being an ideal gas, and gases in reality does take up volume and will interact with one another due to intermolecular forces. Therefore, the gas used in this experiment (air) is assumed to be an ideal gas. This lab will verify the mathematical relationship for Charles’ Law and will determine the mathematical relationship for Boyle’s Law.</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rtl w:val="0"/>
        </w:rPr>
        <w:t xml:space="preserve">Charles’ Law states</w:t>
      </w:r>
      <w:r w:rsidDel="00000000" w:rsidR="00000000" w:rsidRPr="00000000">
        <w:rPr>
          <w:rtl w:val="0"/>
        </w:rPr>
        <w:t xml:space="preserve"> that “the volume occupied by any sample of gas at a constant pressure is directly proportional to the temperature in Kelvin” (Dr. Rashmi Venkateswaran, P5)</w:t>
      </w:r>
      <w:r w:rsidDel="00000000" w:rsidR="00000000" w:rsidRPr="00000000">
        <w:rPr>
          <w:rtl w:val="0"/>
        </w:rPr>
        <w:t xml:space="preserve">, given by the equation V=mT</w:t>
      </w:r>
      <w:r w:rsidDel="00000000" w:rsidR="00000000" w:rsidRPr="00000000">
        <w:rPr>
          <w:highlight w:val="white"/>
          <w:vertAlign w:val="subscript"/>
          <w:rtl w:val="0"/>
        </w:rPr>
        <w:t xml:space="preserve">k</w:t>
      </w:r>
      <w:r w:rsidDel="00000000" w:rsidR="00000000" w:rsidRPr="00000000">
        <w:rPr>
          <w:highlight w:val="white"/>
          <w:rtl w:val="0"/>
        </w:rPr>
        <w:t xml:space="preserve">. A brief example can be demonstrated by the gas present inside a water bottle. According to an article written by Dean J. Campbell, “An unfilled (capped) bottle will also contract when immersed into liquid nitrogen” (cold temperature, volume of gas shrinks), and “it will return back to its normal volume and shape upon removal from the liquid nitrogen” (warm temperature, volume of gas expands). In this experiment, the constant of Charles’ Law will be determined at different temperatures. If both constants are equal or fairly close to each other, this mathematical relationship proposed by Charles’ Law will be successfully verified.   </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Boyle’s Law can only be performed at a fixed temperature, and it suggests that a relationship is present between the volume and the pressure of the gas, this means the change in volume of pressure of the gas will cause the other variable to change. This experiment will determine the mathematical relationship of Boyle’s Law, as well as determine a Boyle’s Law constant through the mathematical relationship.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i w:val="1"/>
          <w:u w:val="single"/>
        </w:rPr>
      </w:pPr>
      <w:r w:rsidDel="00000000" w:rsidR="00000000" w:rsidRPr="00000000">
        <w:rPr>
          <w:b w:val="1"/>
          <w:i w:val="1"/>
          <w:u w:val="single"/>
          <w:rtl w:val="0"/>
        </w:rPr>
        <w:t xml:space="preserve">Procedure:</w:t>
      </w:r>
    </w:p>
    <w:p w:rsidR="00000000" w:rsidDel="00000000" w:rsidP="00000000" w:rsidRDefault="00000000" w:rsidRPr="00000000" w14:paraId="0000001C">
      <w:pPr>
        <w:rPr/>
      </w:pPr>
      <w:r w:rsidDel="00000000" w:rsidR="00000000" w:rsidRPr="00000000">
        <w:rPr>
          <w:rtl w:val="0"/>
        </w:rPr>
        <w:t xml:space="preserve">As described in the lab manual (DO I DARE DISTURB THE UNIVERSE? Dr. Rashmi Venkateswaran, 2018, Exp. 1, p. 7-10).</w:t>
      </w:r>
    </w:p>
    <w:p w:rsidR="00000000" w:rsidDel="00000000" w:rsidP="00000000" w:rsidRDefault="00000000" w:rsidRPr="00000000" w14:paraId="0000001D">
      <w:pPr>
        <w:rPr/>
      </w:pPr>
      <w:r w:rsidDel="00000000" w:rsidR="00000000" w:rsidRPr="00000000">
        <w:rPr>
          <w:rtl w:val="0"/>
        </w:rPr>
        <w:tab/>
      </w:r>
    </w:p>
    <w:p w:rsidR="00000000" w:rsidDel="00000000" w:rsidP="00000000" w:rsidRDefault="00000000" w:rsidRPr="00000000" w14:paraId="0000001E">
      <w:pPr>
        <w:rPr>
          <w:i w:val="1"/>
          <w:u w:val="single"/>
        </w:rPr>
      </w:pPr>
      <w:r w:rsidDel="00000000" w:rsidR="00000000" w:rsidRPr="00000000">
        <w:rPr>
          <w:i w:val="1"/>
          <w:u w:val="single"/>
          <w:rtl w:val="0"/>
        </w:rPr>
        <w:t xml:space="preserve">For Boyle's’ Law:</w:t>
      </w:r>
    </w:p>
    <w:p w:rsidR="00000000" w:rsidDel="00000000" w:rsidP="00000000" w:rsidRDefault="00000000" w:rsidRPr="00000000" w14:paraId="0000001F">
      <w:pPr>
        <w:numPr>
          <w:ilvl w:val="0"/>
          <w:numId w:val="9"/>
        </w:numPr>
        <w:ind w:left="720" w:hanging="360"/>
        <w:rPr>
          <w:u w:val="none"/>
        </w:rPr>
      </w:pPr>
      <w:r w:rsidDel="00000000" w:rsidR="00000000" w:rsidRPr="00000000">
        <w:rPr>
          <w:rtl w:val="0"/>
        </w:rPr>
        <w:t xml:space="preserve">Set the volume of the gas as the independent variable, measured in mL, and set the pressure of the gas as the dependent variable, measured in kPa. </w:t>
      </w:r>
    </w:p>
    <w:p w:rsidR="00000000" w:rsidDel="00000000" w:rsidP="00000000" w:rsidRDefault="00000000" w:rsidRPr="00000000" w14:paraId="00000020">
      <w:pPr>
        <w:numPr>
          <w:ilvl w:val="0"/>
          <w:numId w:val="9"/>
        </w:numPr>
        <w:ind w:left="720" w:hanging="360"/>
        <w:rPr>
          <w:u w:val="none"/>
        </w:rPr>
      </w:pPr>
      <w:r w:rsidDel="00000000" w:rsidR="00000000" w:rsidRPr="00000000">
        <w:rPr>
          <w:rtl w:val="0"/>
        </w:rPr>
        <w:t xml:space="preserve">Set the initial volume of the syringe to 10.0 mL, and take measurements by increasing or decreasing 1.0 mL at a time. Since there is only 0.8 mL of gas within the Gas Pressure Sensor, it would be impossible to take measurements of drastic changes in volume such as 10 mL from the previous measurement. </w:t>
      </w:r>
    </w:p>
    <w:p w:rsidR="00000000" w:rsidDel="00000000" w:rsidP="00000000" w:rsidRDefault="00000000" w:rsidRPr="00000000" w14:paraId="00000021">
      <w:pPr>
        <w:rPr>
          <w:b w:val="1"/>
          <w:i w:val="1"/>
          <w:u w:val="single"/>
        </w:rPr>
      </w:pPr>
      <w:r w:rsidDel="00000000" w:rsidR="00000000" w:rsidRPr="00000000">
        <w:rPr>
          <w:rtl w:val="0"/>
        </w:rPr>
      </w:r>
    </w:p>
    <w:p w:rsidR="00000000" w:rsidDel="00000000" w:rsidP="00000000" w:rsidRDefault="00000000" w:rsidRPr="00000000" w14:paraId="00000022">
      <w:pPr>
        <w:rPr>
          <w:b w:val="1"/>
          <w:i w:val="1"/>
          <w:u w:val="single"/>
        </w:rPr>
      </w:pPr>
      <w:r w:rsidDel="00000000" w:rsidR="00000000" w:rsidRPr="00000000">
        <w:rPr>
          <w:rtl w:val="0"/>
        </w:rPr>
      </w:r>
    </w:p>
    <w:p w:rsidR="00000000" w:rsidDel="00000000" w:rsidP="00000000" w:rsidRDefault="00000000" w:rsidRPr="00000000" w14:paraId="00000023">
      <w:pPr>
        <w:rPr>
          <w:b w:val="1"/>
          <w:i w:val="1"/>
          <w:u w:val="single"/>
        </w:rPr>
      </w:pPr>
      <w:r w:rsidDel="00000000" w:rsidR="00000000" w:rsidRPr="00000000">
        <w:rPr>
          <w:rtl w:val="0"/>
        </w:rPr>
      </w:r>
    </w:p>
    <w:p w:rsidR="00000000" w:rsidDel="00000000" w:rsidP="00000000" w:rsidRDefault="00000000" w:rsidRPr="00000000" w14:paraId="00000024">
      <w:pPr>
        <w:rPr>
          <w:b w:val="1"/>
          <w:i w:val="1"/>
          <w:u w:val="single"/>
        </w:rPr>
      </w:pPr>
      <w:r w:rsidDel="00000000" w:rsidR="00000000" w:rsidRPr="00000000">
        <w:rPr>
          <w:rtl w:val="0"/>
        </w:rPr>
      </w:r>
    </w:p>
    <w:p w:rsidR="00000000" w:rsidDel="00000000" w:rsidP="00000000" w:rsidRDefault="00000000" w:rsidRPr="00000000" w14:paraId="00000025">
      <w:pPr>
        <w:rPr>
          <w:b w:val="1"/>
          <w:i w:val="1"/>
          <w:u w:val="single"/>
        </w:rPr>
      </w:pPr>
      <w:r w:rsidDel="00000000" w:rsidR="00000000" w:rsidRPr="00000000">
        <w:rPr>
          <w:rtl w:val="0"/>
        </w:rPr>
      </w:r>
    </w:p>
    <w:p w:rsidR="00000000" w:rsidDel="00000000" w:rsidP="00000000" w:rsidRDefault="00000000" w:rsidRPr="00000000" w14:paraId="00000026">
      <w:pPr>
        <w:rPr>
          <w:b w:val="1"/>
          <w:i w:val="1"/>
          <w:u w:val="single"/>
        </w:rPr>
      </w:pPr>
      <w:r w:rsidDel="00000000" w:rsidR="00000000" w:rsidRPr="00000000">
        <w:rPr>
          <w:b w:val="1"/>
          <w:i w:val="1"/>
          <w:u w:val="single"/>
          <w:rtl w:val="0"/>
        </w:rPr>
        <w:t xml:space="preserve">Data table and results: </w:t>
      </w:r>
    </w:p>
    <w:p w:rsidR="00000000" w:rsidDel="00000000" w:rsidP="00000000" w:rsidRDefault="00000000" w:rsidRPr="00000000" w14:paraId="00000027">
      <w:pPr>
        <w:jc w:val="center"/>
        <w:rPr>
          <w:i w:val="1"/>
        </w:rPr>
      </w:pPr>
      <w:r w:rsidDel="00000000" w:rsidR="00000000" w:rsidRPr="00000000">
        <w:rPr>
          <w:i w:val="1"/>
          <w:rtl w:val="0"/>
        </w:rPr>
        <w:t xml:space="preserve">Table 1: Data and Results to Verify Charles’ Law:</w:t>
      </w:r>
    </w:p>
    <w:tbl>
      <w:tblPr>
        <w:tblStyle w:val="Table1"/>
        <w:tblW w:w="5640.0" w:type="dxa"/>
        <w:jc w:val="left"/>
        <w:tblInd w:w="19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75"/>
        <w:gridCol w:w="3165"/>
        <w:tblGridChange w:id="0">
          <w:tblGrid>
            <w:gridCol w:w="2475"/>
            <w:gridCol w:w="31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Variable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Trial 1</w:t>
            </w:r>
          </w:p>
        </w:tc>
      </w:tr>
      <w:tr>
        <w:trPr>
          <w:trHeight w:val="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V</w:t>
            </w:r>
            <w:r w:rsidDel="00000000" w:rsidR="00000000" w:rsidRPr="00000000">
              <w:rPr>
                <w:highlight w:val="white"/>
                <w:vertAlign w:val="subscript"/>
                <w:rtl w:val="0"/>
              </w:rPr>
              <w:t xml:space="preserve">1 </w:t>
            </w:r>
            <w:r w:rsidDel="00000000" w:rsidR="00000000" w:rsidRPr="00000000">
              <w:rPr>
                <w:highlight w:val="white"/>
                <w:rtl w:val="0"/>
              </w:rPr>
              <w:t xml:space="preserve">(mL)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150.6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highlight w:val="white"/>
                <w:rtl w:val="0"/>
              </w:rPr>
              <w:t xml:space="preserve">T</w:t>
            </w:r>
            <w:r w:rsidDel="00000000" w:rsidR="00000000" w:rsidRPr="00000000">
              <w:rPr>
                <w:highlight w:val="white"/>
                <w:vertAlign w:val="subscript"/>
                <w:rtl w:val="0"/>
              </w:rPr>
              <w:t xml:space="preserve">1</w:t>
            </w:r>
            <w:r w:rsidDel="00000000" w:rsidR="00000000" w:rsidRPr="00000000">
              <w:rPr>
                <w:highlight w:val="white"/>
                <w:rtl w:val="0"/>
              </w:rPr>
              <w:t xml:space="preserve"> (K)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348.2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highlight w:val="white"/>
                <w:rtl w:val="0"/>
              </w:rPr>
              <w:t xml:space="preserve">V</w:t>
            </w:r>
            <w:r w:rsidDel="00000000" w:rsidR="00000000" w:rsidRPr="00000000">
              <w:rPr>
                <w:highlight w:val="white"/>
                <w:vertAlign w:val="subscript"/>
                <w:rtl w:val="0"/>
              </w:rPr>
              <w:t xml:space="preserve">cw</w:t>
            </w:r>
            <w:r w:rsidDel="00000000" w:rsidR="00000000" w:rsidRPr="00000000">
              <w:rPr>
                <w:highlight w:val="white"/>
                <w:rtl w:val="0"/>
              </w:rPr>
              <w:t xml:space="preserve">(mL)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71.9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pPr>
            <w:r w:rsidDel="00000000" w:rsidR="00000000" w:rsidRPr="00000000">
              <w:rPr>
                <w:highlight w:val="white"/>
                <w:rtl w:val="0"/>
              </w:rPr>
              <w:t xml:space="preserve">T</w:t>
            </w:r>
            <w:r w:rsidDel="00000000" w:rsidR="00000000" w:rsidRPr="00000000">
              <w:rPr>
                <w:highlight w:val="white"/>
                <w:vertAlign w:val="subscript"/>
                <w:rtl w:val="0"/>
              </w:rPr>
              <w:t xml:space="preserve">2</w:t>
            </w:r>
            <w:r w:rsidDel="00000000" w:rsidR="00000000" w:rsidRPr="00000000">
              <w:rPr>
                <w:highlight w:val="white"/>
                <w:rtl w:val="0"/>
              </w:rPr>
              <w:t xml:space="preserve">(K)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279.45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highlight w:val="white"/>
                <w:rtl w:val="0"/>
              </w:rPr>
              <w:t xml:space="preserve">V</w:t>
            </w:r>
            <w:r w:rsidDel="00000000" w:rsidR="00000000" w:rsidRPr="00000000">
              <w:rPr>
                <w:highlight w:val="white"/>
                <w:vertAlign w:val="subscript"/>
                <w:rtl w:val="0"/>
              </w:rPr>
              <w:t xml:space="preserve">2</w:t>
            </w:r>
            <w:r w:rsidDel="00000000" w:rsidR="00000000" w:rsidRPr="00000000">
              <w:rPr>
                <w:highlight w:val="white"/>
                <w:rtl w:val="0"/>
              </w:rPr>
              <w:t xml:space="preserve">(mL)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highlight w:val="white"/>
                <w:rtl w:val="0"/>
              </w:rPr>
              <w:t xml:space="preserve">78.7</w:t>
            </w:r>
            <w:r w:rsidDel="00000000" w:rsidR="00000000" w:rsidRPr="00000000">
              <w:rPr>
                <w:rtl w:val="0"/>
              </w:rPr>
            </w:r>
          </w:p>
        </w:tc>
      </w:tr>
    </w:tbl>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jc w:val="center"/>
        <w:rPr>
          <w:i w:val="1"/>
        </w:rPr>
      </w:pPr>
      <w:r w:rsidDel="00000000" w:rsidR="00000000" w:rsidRPr="00000000">
        <w:rPr>
          <w:i w:val="1"/>
          <w:rtl w:val="0"/>
        </w:rPr>
        <w:t xml:space="preserve">Table 2: Data and Results to Determine Boyle’s Law</w:t>
      </w:r>
    </w:p>
    <w:tbl>
      <w:tblPr>
        <w:tblStyle w:val="Table2"/>
        <w:tblW w:w="6105.0" w:type="dxa"/>
        <w:jc w:val="left"/>
        <w:tblInd w:w="15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3105"/>
        <w:tblGridChange w:id="0">
          <w:tblGrid>
            <w:gridCol w:w="3000"/>
            <w:gridCol w:w="310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r>
          </w:p>
          <w:p w:rsidR="00000000" w:rsidDel="00000000" w:rsidP="00000000" w:rsidRDefault="00000000" w:rsidRPr="00000000" w14:paraId="00000037">
            <w:pPr>
              <w:widowControl w:val="0"/>
              <w:spacing w:line="240" w:lineRule="auto"/>
              <w:rPr/>
            </w:pPr>
            <w:r w:rsidDel="00000000" w:rsidR="00000000" w:rsidRPr="00000000">
              <w:rPr>
                <w:rtl w:val="0"/>
              </w:rPr>
              <w:t xml:space="preserve">Volume of gas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Pressure of gas (kPa)</w:t>
            </w:r>
          </w:p>
        </w:tc>
      </w:tr>
      <w:tr>
        <w:trPr>
          <w:trHeight w:val="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highlight w:val="white"/>
              </w:rPr>
            </w:pPr>
            <w:r w:rsidDel="00000000" w:rsidR="00000000" w:rsidRPr="00000000">
              <w:rPr>
                <w:highlight w:val="white"/>
                <w:rtl w:val="0"/>
              </w:rPr>
              <w:t xml:space="preserve">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rtl w:val="0"/>
              </w:rPr>
              <w:t xml:space="preserve">76.25</w:t>
            </w:r>
          </w:p>
        </w:tc>
      </w:tr>
      <w:tr>
        <w:trPr>
          <w:trHeight w:val="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highlight w:val="white"/>
              </w:rPr>
            </w:pPr>
            <w:r w:rsidDel="00000000" w:rsidR="00000000" w:rsidRPr="00000000">
              <w:rPr>
                <w:highlight w:val="white"/>
                <w:rtl w:val="0"/>
              </w:rPr>
              <w:t xml:space="preserve">13.8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81.81</w:t>
            </w:r>
          </w:p>
        </w:tc>
      </w:tr>
      <w:tr>
        <w:trPr>
          <w:trHeight w:val="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highlight w:val="white"/>
              </w:rPr>
            </w:pPr>
            <w:r w:rsidDel="00000000" w:rsidR="00000000" w:rsidRPr="00000000">
              <w:rPr>
                <w:highlight w:val="white"/>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86.64</w:t>
            </w:r>
          </w:p>
        </w:tc>
      </w:tr>
      <w:tr>
        <w:trPr>
          <w:trHeight w:val="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highlight w:val="white"/>
                <w:rtl w:val="0"/>
              </w:rPr>
              <w:t xml:space="preserve">11.8</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93.79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highlight w:val="white"/>
                <w:rtl w:val="0"/>
              </w:rPr>
              <w:t xml:space="preserve">10.8 (initial volume kept)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101.91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highlight w:val="white"/>
                <w:rtl w:val="0"/>
              </w:rPr>
              <w:t xml:space="preserve">10.8 (final volume, not kept)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105.41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highlight w:val="white"/>
              </w:rPr>
            </w:pPr>
            <w:r w:rsidDel="00000000" w:rsidR="00000000" w:rsidRPr="00000000">
              <w:rPr>
                <w:highlight w:val="white"/>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112.37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highlight w:val="white"/>
                <w:rtl w:val="0"/>
              </w:rPr>
              <w:t xml:space="preserve">8.8</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128.38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highlight w:val="white"/>
              </w:rPr>
            </w:pPr>
            <w:r w:rsidDel="00000000" w:rsidR="00000000" w:rsidRPr="00000000">
              <w:rPr>
                <w:highlight w:val="white"/>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t xml:space="preserve">144.34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highlight w:val="white"/>
              </w:rPr>
            </w:pPr>
            <w:r w:rsidDel="00000000" w:rsidR="00000000" w:rsidRPr="00000000">
              <w:rPr>
                <w:highlight w:val="white"/>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167.19</w:t>
            </w:r>
          </w:p>
        </w:tc>
      </w:tr>
    </w:tbl>
    <w:p w:rsidR="00000000" w:rsidDel="00000000" w:rsidP="00000000" w:rsidRDefault="00000000" w:rsidRPr="00000000" w14:paraId="0000004D">
      <w:pPr>
        <w:rPr>
          <w:b w:val="1"/>
          <w:i w:val="1"/>
          <w:u w:val="single"/>
        </w:rPr>
      </w:pPr>
      <w:r w:rsidDel="00000000" w:rsidR="00000000" w:rsidRPr="00000000">
        <w:rPr>
          <w:rtl w:val="0"/>
        </w:rPr>
      </w:r>
    </w:p>
    <w:p w:rsidR="00000000" w:rsidDel="00000000" w:rsidP="00000000" w:rsidRDefault="00000000" w:rsidRPr="00000000" w14:paraId="0000004E">
      <w:pPr>
        <w:rPr>
          <w:b w:val="1"/>
          <w:i w:val="1"/>
          <w:u w:val="single"/>
        </w:rPr>
      </w:pPr>
      <w:r w:rsidDel="00000000" w:rsidR="00000000" w:rsidRPr="00000000">
        <w:rPr>
          <w:b w:val="1"/>
          <w:i w:val="1"/>
          <w:u w:val="single"/>
          <w:rtl w:val="0"/>
        </w:rPr>
        <w:t xml:space="preserve">Data analysis:</w:t>
      </w:r>
    </w:p>
    <w:p w:rsidR="00000000" w:rsidDel="00000000" w:rsidP="00000000" w:rsidRDefault="00000000" w:rsidRPr="00000000" w14:paraId="0000004F">
      <w:pPr>
        <w:rPr>
          <w:i w:val="1"/>
        </w:rPr>
      </w:pPr>
      <w:r w:rsidDel="00000000" w:rsidR="00000000" w:rsidRPr="00000000">
        <w:rPr>
          <w:i w:val="1"/>
          <w:rtl w:val="0"/>
        </w:rPr>
        <w:t xml:space="preserve">Charles Law:</w:t>
      </w:r>
    </w:p>
    <w:p w:rsidR="00000000" w:rsidDel="00000000" w:rsidP="00000000" w:rsidRDefault="00000000" w:rsidRPr="00000000" w14:paraId="00000050">
      <w:pPr>
        <w:widowControl w:val="0"/>
        <w:numPr>
          <w:ilvl w:val="0"/>
          <w:numId w:val="7"/>
        </w:numPr>
        <w:spacing w:line="240" w:lineRule="auto"/>
        <w:ind w:left="720" w:hanging="360"/>
        <w:rPr/>
      </w:pPr>
      <w:r w:rsidDel="00000000" w:rsidR="00000000" w:rsidRPr="00000000">
        <w:rPr>
          <w:highlight w:val="white"/>
          <w:rtl w:val="0"/>
        </w:rPr>
        <w:t xml:space="preserve">V</w:t>
      </w:r>
      <w:r w:rsidDel="00000000" w:rsidR="00000000" w:rsidRPr="00000000">
        <w:rPr>
          <w:highlight w:val="white"/>
          <w:vertAlign w:val="subscript"/>
          <w:rtl w:val="0"/>
        </w:rPr>
        <w:t xml:space="preserve">1 </w:t>
      </w:r>
      <w:r w:rsidDel="00000000" w:rsidR="00000000" w:rsidRPr="00000000">
        <w:rPr>
          <w:highlight w:val="white"/>
          <w:rtl w:val="0"/>
        </w:rPr>
        <w:t xml:space="preserve">= 150.6 mL , T</w:t>
      </w:r>
      <w:r w:rsidDel="00000000" w:rsidR="00000000" w:rsidRPr="00000000">
        <w:rPr>
          <w:highlight w:val="white"/>
          <w:vertAlign w:val="subscript"/>
          <w:rtl w:val="0"/>
        </w:rPr>
        <w:t xml:space="preserve">1</w:t>
      </w:r>
      <w:r w:rsidDel="00000000" w:rsidR="00000000" w:rsidRPr="00000000">
        <w:rPr>
          <w:highlight w:val="white"/>
          <w:rtl w:val="0"/>
        </w:rPr>
        <w:t xml:space="preserve"> = 348.2 K</w:t>
      </w:r>
    </w:p>
    <w:p w:rsidR="00000000" w:rsidDel="00000000" w:rsidP="00000000" w:rsidRDefault="00000000" w:rsidRPr="00000000" w14:paraId="00000051">
      <w:pPr>
        <w:widowControl w:val="0"/>
        <w:spacing w:line="240" w:lineRule="auto"/>
        <w:rPr>
          <w:highlight w:val="white"/>
        </w:rPr>
      </w:pPr>
      <w:r w:rsidDel="00000000" w:rsidR="00000000" w:rsidRPr="00000000">
        <w:rPr>
          <w:rtl w:val="0"/>
        </w:rPr>
      </w:r>
    </w:p>
    <w:p w:rsidR="00000000" w:rsidDel="00000000" w:rsidP="00000000" w:rsidRDefault="00000000" w:rsidRPr="00000000" w14:paraId="00000052">
      <w:pPr>
        <w:widowControl w:val="0"/>
        <w:numPr>
          <w:ilvl w:val="0"/>
          <w:numId w:val="7"/>
        </w:numPr>
        <w:spacing w:line="240" w:lineRule="auto"/>
        <w:ind w:left="720" w:hanging="360"/>
        <w:rPr>
          <w:highlight w:val="white"/>
          <w:u w:val="none"/>
        </w:rPr>
      </w:pPr>
      <w:r w:rsidDel="00000000" w:rsidR="00000000" w:rsidRPr="00000000">
        <w:rPr>
          <w:highlight w:val="white"/>
          <w:rtl w:val="0"/>
        </w:rPr>
        <w:t xml:space="preserve">V</w:t>
      </w:r>
      <w:r w:rsidDel="00000000" w:rsidR="00000000" w:rsidRPr="00000000">
        <w:rPr>
          <w:highlight w:val="white"/>
          <w:vertAlign w:val="subscript"/>
          <w:rtl w:val="0"/>
        </w:rPr>
        <w:t xml:space="preserve">2 </w:t>
      </w:r>
      <w:r w:rsidDel="00000000" w:rsidR="00000000" w:rsidRPr="00000000">
        <w:rPr>
          <w:highlight w:val="white"/>
          <w:rtl w:val="0"/>
        </w:rPr>
        <w:t xml:space="preserve">= V</w:t>
      </w:r>
      <w:r w:rsidDel="00000000" w:rsidR="00000000" w:rsidRPr="00000000">
        <w:rPr>
          <w:highlight w:val="white"/>
          <w:vertAlign w:val="subscript"/>
          <w:rtl w:val="0"/>
        </w:rPr>
        <w:t xml:space="preserve">1 </w:t>
      </w:r>
      <w:r w:rsidDel="00000000" w:rsidR="00000000" w:rsidRPr="00000000">
        <w:rPr>
          <w:highlight w:val="white"/>
          <w:rtl w:val="0"/>
        </w:rPr>
        <w:t xml:space="preserve">- </w:t>
      </w:r>
      <w:r w:rsidDel="00000000" w:rsidR="00000000" w:rsidRPr="00000000">
        <w:rPr>
          <w:highlight w:val="white"/>
          <w:rtl w:val="0"/>
        </w:rPr>
        <w:t xml:space="preserve">V</w:t>
      </w:r>
      <w:r w:rsidDel="00000000" w:rsidR="00000000" w:rsidRPr="00000000">
        <w:rPr>
          <w:highlight w:val="white"/>
          <w:vertAlign w:val="subscript"/>
          <w:rtl w:val="0"/>
        </w:rPr>
        <w:t xml:space="preserve">cw</w:t>
      </w:r>
      <w:r w:rsidDel="00000000" w:rsidR="00000000" w:rsidRPr="00000000">
        <w:rPr>
          <w:rtl w:val="0"/>
        </w:rPr>
      </w:r>
    </w:p>
    <w:p w:rsidR="00000000" w:rsidDel="00000000" w:rsidP="00000000" w:rsidRDefault="00000000" w:rsidRPr="00000000" w14:paraId="00000053">
      <w:pPr>
        <w:widowControl w:val="0"/>
        <w:spacing w:line="240" w:lineRule="auto"/>
        <w:rPr>
          <w:highlight w:val="white"/>
        </w:rPr>
      </w:pPr>
      <w:r w:rsidDel="00000000" w:rsidR="00000000" w:rsidRPr="00000000">
        <w:rPr>
          <w:highlight w:val="white"/>
          <w:rtl w:val="0"/>
        </w:rPr>
        <w:tab/>
        <w:t xml:space="preserve">V</w:t>
      </w:r>
      <w:r w:rsidDel="00000000" w:rsidR="00000000" w:rsidRPr="00000000">
        <w:rPr>
          <w:highlight w:val="white"/>
          <w:vertAlign w:val="subscript"/>
          <w:rtl w:val="0"/>
        </w:rPr>
        <w:t xml:space="preserve">2</w:t>
      </w:r>
      <w:r w:rsidDel="00000000" w:rsidR="00000000" w:rsidRPr="00000000">
        <w:rPr>
          <w:highlight w:val="white"/>
          <w:rtl w:val="0"/>
        </w:rPr>
        <w:t xml:space="preserve">= 150.6 mL - 71.9 mL</w:t>
      </w:r>
    </w:p>
    <w:p w:rsidR="00000000" w:rsidDel="00000000" w:rsidP="00000000" w:rsidRDefault="00000000" w:rsidRPr="00000000" w14:paraId="00000054">
      <w:pPr>
        <w:widowControl w:val="0"/>
        <w:spacing w:line="240" w:lineRule="auto"/>
        <w:rPr>
          <w:highlight w:val="white"/>
        </w:rPr>
      </w:pPr>
      <w:r w:rsidDel="00000000" w:rsidR="00000000" w:rsidRPr="00000000">
        <w:rPr>
          <w:highlight w:val="white"/>
          <w:rtl w:val="0"/>
        </w:rPr>
        <w:tab/>
        <w:t xml:space="preserve">V</w:t>
      </w:r>
      <w:r w:rsidDel="00000000" w:rsidR="00000000" w:rsidRPr="00000000">
        <w:rPr>
          <w:highlight w:val="white"/>
          <w:vertAlign w:val="subscript"/>
          <w:rtl w:val="0"/>
        </w:rPr>
        <w:t xml:space="preserve">2</w:t>
      </w:r>
      <w:r w:rsidDel="00000000" w:rsidR="00000000" w:rsidRPr="00000000">
        <w:rPr>
          <w:highlight w:val="white"/>
          <w:rtl w:val="0"/>
        </w:rPr>
        <w:t xml:space="preserve">= 78.7 mL</w:t>
      </w:r>
    </w:p>
    <w:p w:rsidR="00000000" w:rsidDel="00000000" w:rsidP="00000000" w:rsidRDefault="00000000" w:rsidRPr="00000000" w14:paraId="00000055">
      <w:pPr>
        <w:widowControl w:val="0"/>
        <w:spacing w:line="240" w:lineRule="auto"/>
        <w:rPr>
          <w:highlight w:val="white"/>
        </w:rPr>
      </w:pPr>
      <w:r w:rsidDel="00000000" w:rsidR="00000000" w:rsidRPr="00000000">
        <w:rPr>
          <w:rtl w:val="0"/>
        </w:rPr>
      </w:r>
    </w:p>
    <w:p w:rsidR="00000000" w:rsidDel="00000000" w:rsidP="00000000" w:rsidRDefault="00000000" w:rsidRPr="00000000" w14:paraId="00000056">
      <w:pPr>
        <w:numPr>
          <w:ilvl w:val="0"/>
          <w:numId w:val="7"/>
        </w:numPr>
        <w:ind w:left="720" w:hanging="360"/>
        <w:rPr>
          <w:highlight w:val="white"/>
        </w:rPr>
      </w:pPr>
      <w:r w:rsidDel="00000000" w:rsidR="00000000" w:rsidRPr="00000000">
        <w:rPr>
          <w:rtl w:val="0"/>
        </w:rPr>
        <w:t xml:space="preserve">V = mT</w:t>
      </w:r>
      <w:r w:rsidDel="00000000" w:rsidR="00000000" w:rsidRPr="00000000">
        <w:rPr>
          <w:color w:val="333333"/>
          <w:highlight w:val="white"/>
          <w:vertAlign w:val="subscript"/>
          <w:rtl w:val="0"/>
        </w:rPr>
        <w:t xml:space="preserve">k</w:t>
      </w:r>
    </w:p>
    <w:p w:rsidR="00000000" w:rsidDel="00000000" w:rsidP="00000000" w:rsidRDefault="00000000" w:rsidRPr="00000000" w14:paraId="00000057">
      <w:pPr>
        <w:ind w:left="720" w:firstLine="0"/>
        <w:rPr>
          <w:color w:val="333333"/>
          <w:highlight w:val="white"/>
        </w:rPr>
      </w:pPr>
      <w:r w:rsidDel="00000000" w:rsidR="00000000" w:rsidRPr="00000000">
        <w:rPr>
          <w:highlight w:val="white"/>
          <w:rtl w:val="0"/>
        </w:rPr>
        <w:t xml:space="preserve">V</w:t>
      </w:r>
      <w:r w:rsidDel="00000000" w:rsidR="00000000" w:rsidRPr="00000000">
        <w:rPr>
          <w:highlight w:val="white"/>
          <w:vertAlign w:val="subscript"/>
          <w:rtl w:val="0"/>
        </w:rPr>
        <w:t xml:space="preserve">2</w:t>
      </w:r>
      <w:r w:rsidDel="00000000" w:rsidR="00000000" w:rsidRPr="00000000">
        <w:rPr>
          <w:highlight w:val="white"/>
          <w:rtl w:val="0"/>
        </w:rPr>
        <w:t xml:space="preserve">= m</w:t>
      </w:r>
      <w:r w:rsidDel="00000000" w:rsidR="00000000" w:rsidRPr="00000000">
        <w:rPr>
          <w:highlight w:val="white"/>
          <w:vertAlign w:val="subscript"/>
          <w:rtl w:val="0"/>
        </w:rPr>
        <w:t xml:space="preserve">2</w:t>
      </w:r>
      <w:r w:rsidDel="00000000" w:rsidR="00000000" w:rsidRPr="00000000">
        <w:rPr>
          <w:rtl w:val="0"/>
        </w:rPr>
        <w:t xml:space="preserve">T</w:t>
      </w:r>
      <w:r w:rsidDel="00000000" w:rsidR="00000000" w:rsidRPr="00000000">
        <w:rPr>
          <w:color w:val="333333"/>
          <w:highlight w:val="white"/>
          <w:vertAlign w:val="subscript"/>
          <w:rtl w:val="0"/>
        </w:rPr>
        <w:t xml:space="preserve">2</w:t>
      </w:r>
      <w:r w:rsidDel="00000000" w:rsidR="00000000" w:rsidRPr="00000000">
        <w:rPr>
          <w:rtl w:val="0"/>
        </w:rPr>
      </w:r>
    </w:p>
    <w:p w:rsidR="00000000" w:rsidDel="00000000" w:rsidP="00000000" w:rsidRDefault="00000000" w:rsidRPr="00000000" w14:paraId="00000058">
      <w:pPr>
        <w:widowControl w:val="0"/>
        <w:spacing w:line="240" w:lineRule="auto"/>
        <w:ind w:left="720" w:firstLine="0"/>
        <w:rPr>
          <w:highlight w:val="white"/>
        </w:rPr>
      </w:pPr>
      <w:r w:rsidDel="00000000" w:rsidR="00000000" w:rsidRPr="00000000">
        <w:rPr>
          <w:highlight w:val="white"/>
          <w:rtl w:val="0"/>
        </w:rPr>
        <w:t xml:space="preserve">m</w:t>
      </w:r>
      <w:r w:rsidDel="00000000" w:rsidR="00000000" w:rsidRPr="00000000">
        <w:rPr>
          <w:highlight w:val="white"/>
          <w:vertAlign w:val="subscript"/>
          <w:rtl w:val="0"/>
        </w:rPr>
        <w:t xml:space="preserve">2</w:t>
      </w:r>
      <w:r w:rsidDel="00000000" w:rsidR="00000000" w:rsidRPr="00000000">
        <w:rPr>
          <w:highlight w:val="white"/>
          <w:rtl w:val="0"/>
        </w:rPr>
        <w:t xml:space="preserve">= V</w:t>
      </w:r>
      <w:r w:rsidDel="00000000" w:rsidR="00000000" w:rsidRPr="00000000">
        <w:rPr>
          <w:highlight w:val="white"/>
          <w:vertAlign w:val="subscript"/>
          <w:rtl w:val="0"/>
        </w:rPr>
        <w:t xml:space="preserve">2</w:t>
      </w:r>
      <w:r w:rsidDel="00000000" w:rsidR="00000000" w:rsidRPr="00000000">
        <w:rPr>
          <w:highlight w:val="white"/>
          <w:rtl w:val="0"/>
        </w:rPr>
        <w:t xml:space="preserve">/</w:t>
      </w:r>
      <w:r w:rsidDel="00000000" w:rsidR="00000000" w:rsidRPr="00000000">
        <w:rPr>
          <w:rtl w:val="0"/>
        </w:rPr>
        <w:t xml:space="preserve">T</w:t>
      </w:r>
      <w:r w:rsidDel="00000000" w:rsidR="00000000" w:rsidRPr="00000000">
        <w:rPr>
          <w:highlight w:val="white"/>
          <w:vertAlign w:val="subscript"/>
          <w:rtl w:val="0"/>
        </w:rPr>
        <w:t xml:space="preserve">2</w:t>
      </w:r>
      <w:r w:rsidDel="00000000" w:rsidR="00000000" w:rsidRPr="00000000">
        <w:rPr>
          <w:rtl w:val="0"/>
        </w:rPr>
      </w:r>
    </w:p>
    <w:p w:rsidR="00000000" w:rsidDel="00000000" w:rsidP="00000000" w:rsidRDefault="00000000" w:rsidRPr="00000000" w14:paraId="00000059">
      <w:pPr>
        <w:widowControl w:val="0"/>
        <w:spacing w:line="240" w:lineRule="auto"/>
        <w:ind w:left="720" w:firstLine="0"/>
        <w:rPr/>
      </w:pPr>
      <w:r w:rsidDel="00000000" w:rsidR="00000000" w:rsidRPr="00000000">
        <w:rPr>
          <w:highlight w:val="white"/>
          <w:rtl w:val="0"/>
        </w:rPr>
        <w:t xml:space="preserve">m</w:t>
      </w:r>
      <w:r w:rsidDel="00000000" w:rsidR="00000000" w:rsidRPr="00000000">
        <w:rPr>
          <w:highlight w:val="white"/>
          <w:vertAlign w:val="subscript"/>
          <w:rtl w:val="0"/>
        </w:rPr>
        <w:t xml:space="preserve">2</w:t>
      </w:r>
      <w:r w:rsidDel="00000000" w:rsidR="00000000" w:rsidRPr="00000000">
        <w:rPr>
          <w:highlight w:val="white"/>
          <w:rtl w:val="0"/>
        </w:rPr>
        <w:t xml:space="preserve">= 78.7 mL/</w:t>
      </w:r>
      <w:r w:rsidDel="00000000" w:rsidR="00000000" w:rsidRPr="00000000">
        <w:rPr>
          <w:rtl w:val="0"/>
        </w:rPr>
        <w:t xml:space="preserve">279.45 K</w:t>
      </w:r>
    </w:p>
    <w:p w:rsidR="00000000" w:rsidDel="00000000" w:rsidP="00000000" w:rsidRDefault="00000000" w:rsidRPr="00000000" w14:paraId="0000005A">
      <w:pPr>
        <w:widowControl w:val="0"/>
        <w:spacing w:line="240" w:lineRule="auto"/>
        <w:ind w:left="720" w:firstLine="0"/>
        <w:rPr>
          <w:highlight w:val="white"/>
        </w:rPr>
      </w:pPr>
      <w:r w:rsidDel="00000000" w:rsidR="00000000" w:rsidRPr="00000000">
        <w:rPr>
          <w:highlight w:val="white"/>
          <w:rtl w:val="0"/>
        </w:rPr>
        <w:t xml:space="preserve">m</w:t>
      </w:r>
      <w:r w:rsidDel="00000000" w:rsidR="00000000" w:rsidRPr="00000000">
        <w:rPr>
          <w:highlight w:val="white"/>
          <w:vertAlign w:val="subscript"/>
          <w:rtl w:val="0"/>
        </w:rPr>
        <w:t xml:space="preserve">2</w:t>
      </w:r>
      <w:r w:rsidDel="00000000" w:rsidR="00000000" w:rsidRPr="00000000">
        <w:rPr>
          <w:highlight w:val="white"/>
          <w:rtl w:val="0"/>
        </w:rPr>
        <w:t xml:space="preserve">= 2.82 x 10^-1 mL/K</w:t>
      </w:r>
    </w:p>
    <w:p w:rsidR="00000000" w:rsidDel="00000000" w:rsidP="00000000" w:rsidRDefault="00000000" w:rsidRPr="00000000" w14:paraId="0000005B">
      <w:pPr>
        <w:widowControl w:val="0"/>
        <w:spacing w:line="240" w:lineRule="auto"/>
        <w:ind w:left="0" w:firstLine="0"/>
        <w:rPr>
          <w:highlight w:val="white"/>
        </w:rPr>
      </w:pPr>
      <w:r w:rsidDel="00000000" w:rsidR="00000000" w:rsidRPr="00000000">
        <w:rPr>
          <w:rtl w:val="0"/>
        </w:rPr>
      </w:r>
    </w:p>
    <w:p w:rsidR="00000000" w:rsidDel="00000000" w:rsidP="00000000" w:rsidRDefault="00000000" w:rsidRPr="00000000" w14:paraId="0000005C">
      <w:pPr>
        <w:ind w:left="720" w:firstLine="0"/>
        <w:rPr>
          <w:color w:val="333333"/>
          <w:highlight w:val="white"/>
        </w:rPr>
      </w:pPr>
      <w:r w:rsidDel="00000000" w:rsidR="00000000" w:rsidRPr="00000000">
        <w:rPr>
          <w:rtl w:val="0"/>
        </w:rPr>
        <w:t xml:space="preserve">V = mT</w:t>
      </w:r>
      <w:r w:rsidDel="00000000" w:rsidR="00000000" w:rsidRPr="00000000">
        <w:rPr>
          <w:color w:val="333333"/>
          <w:highlight w:val="white"/>
          <w:vertAlign w:val="subscript"/>
          <w:rtl w:val="0"/>
        </w:rPr>
        <w:t xml:space="preserve">k</w:t>
      </w:r>
      <w:r w:rsidDel="00000000" w:rsidR="00000000" w:rsidRPr="00000000">
        <w:rPr>
          <w:rtl w:val="0"/>
        </w:rPr>
      </w:r>
    </w:p>
    <w:p w:rsidR="00000000" w:rsidDel="00000000" w:rsidP="00000000" w:rsidRDefault="00000000" w:rsidRPr="00000000" w14:paraId="0000005D">
      <w:pPr>
        <w:widowControl w:val="0"/>
        <w:spacing w:line="240" w:lineRule="auto"/>
        <w:ind w:left="720" w:firstLine="0"/>
        <w:rPr>
          <w:color w:val="333333"/>
          <w:highlight w:val="white"/>
        </w:rPr>
      </w:pPr>
      <w:r w:rsidDel="00000000" w:rsidR="00000000" w:rsidRPr="00000000">
        <w:rPr>
          <w:highlight w:val="white"/>
          <w:rtl w:val="0"/>
        </w:rPr>
        <w:t xml:space="preserve">V</w:t>
      </w:r>
      <w:r w:rsidDel="00000000" w:rsidR="00000000" w:rsidRPr="00000000">
        <w:rPr>
          <w:highlight w:val="white"/>
          <w:vertAlign w:val="subscript"/>
          <w:rtl w:val="0"/>
        </w:rPr>
        <w:t xml:space="preserve">1</w:t>
      </w:r>
      <w:r w:rsidDel="00000000" w:rsidR="00000000" w:rsidRPr="00000000">
        <w:rPr>
          <w:highlight w:val="white"/>
          <w:rtl w:val="0"/>
        </w:rPr>
        <w:t xml:space="preserve">= m</w:t>
      </w:r>
      <w:r w:rsidDel="00000000" w:rsidR="00000000" w:rsidRPr="00000000">
        <w:rPr>
          <w:highlight w:val="white"/>
          <w:vertAlign w:val="subscript"/>
          <w:rtl w:val="0"/>
        </w:rPr>
        <w:t xml:space="preserve">1</w:t>
      </w:r>
      <w:r w:rsidDel="00000000" w:rsidR="00000000" w:rsidRPr="00000000">
        <w:rPr>
          <w:rtl w:val="0"/>
        </w:rPr>
        <w:t xml:space="preserve">T</w:t>
      </w:r>
      <w:r w:rsidDel="00000000" w:rsidR="00000000" w:rsidRPr="00000000">
        <w:rPr>
          <w:color w:val="333333"/>
          <w:highlight w:val="white"/>
          <w:vertAlign w:val="subscript"/>
          <w:rtl w:val="0"/>
        </w:rPr>
        <w:t xml:space="preserve">1</w:t>
      </w:r>
      <w:r w:rsidDel="00000000" w:rsidR="00000000" w:rsidRPr="00000000">
        <w:rPr>
          <w:rtl w:val="0"/>
        </w:rPr>
      </w:r>
    </w:p>
    <w:p w:rsidR="00000000" w:rsidDel="00000000" w:rsidP="00000000" w:rsidRDefault="00000000" w:rsidRPr="00000000" w14:paraId="0000005E">
      <w:pPr>
        <w:widowControl w:val="0"/>
        <w:spacing w:line="240" w:lineRule="auto"/>
        <w:ind w:left="720" w:firstLine="0"/>
        <w:rPr>
          <w:highlight w:val="white"/>
        </w:rPr>
      </w:pPr>
      <w:r w:rsidDel="00000000" w:rsidR="00000000" w:rsidRPr="00000000">
        <w:rPr>
          <w:highlight w:val="white"/>
          <w:rtl w:val="0"/>
        </w:rPr>
        <w:t xml:space="preserve">m</w:t>
      </w:r>
      <w:r w:rsidDel="00000000" w:rsidR="00000000" w:rsidRPr="00000000">
        <w:rPr>
          <w:highlight w:val="white"/>
          <w:vertAlign w:val="subscript"/>
          <w:rtl w:val="0"/>
        </w:rPr>
        <w:t xml:space="preserve">1</w:t>
      </w:r>
      <w:r w:rsidDel="00000000" w:rsidR="00000000" w:rsidRPr="00000000">
        <w:rPr>
          <w:highlight w:val="white"/>
          <w:rtl w:val="0"/>
        </w:rPr>
        <w:t xml:space="preserve">= V</w:t>
      </w:r>
      <w:r w:rsidDel="00000000" w:rsidR="00000000" w:rsidRPr="00000000">
        <w:rPr>
          <w:highlight w:val="white"/>
          <w:vertAlign w:val="subscript"/>
          <w:rtl w:val="0"/>
        </w:rPr>
        <w:t xml:space="preserve">1</w:t>
      </w:r>
      <w:r w:rsidDel="00000000" w:rsidR="00000000" w:rsidRPr="00000000">
        <w:rPr>
          <w:highlight w:val="white"/>
          <w:rtl w:val="0"/>
        </w:rPr>
        <w:t xml:space="preserve">/</w:t>
      </w:r>
      <w:r w:rsidDel="00000000" w:rsidR="00000000" w:rsidRPr="00000000">
        <w:rPr>
          <w:rtl w:val="0"/>
        </w:rPr>
        <w:t xml:space="preserve">T</w:t>
      </w:r>
      <w:r w:rsidDel="00000000" w:rsidR="00000000" w:rsidRPr="00000000">
        <w:rPr>
          <w:highlight w:val="white"/>
          <w:vertAlign w:val="subscript"/>
          <w:rtl w:val="0"/>
        </w:rPr>
        <w:t xml:space="preserve">1</w:t>
      </w:r>
      <w:r w:rsidDel="00000000" w:rsidR="00000000" w:rsidRPr="00000000">
        <w:rPr>
          <w:rtl w:val="0"/>
        </w:rPr>
      </w:r>
    </w:p>
    <w:p w:rsidR="00000000" w:rsidDel="00000000" w:rsidP="00000000" w:rsidRDefault="00000000" w:rsidRPr="00000000" w14:paraId="0000005F">
      <w:pPr>
        <w:widowControl w:val="0"/>
        <w:spacing w:line="240" w:lineRule="auto"/>
        <w:ind w:left="720" w:firstLine="0"/>
        <w:rPr/>
      </w:pPr>
      <w:r w:rsidDel="00000000" w:rsidR="00000000" w:rsidRPr="00000000">
        <w:rPr>
          <w:highlight w:val="white"/>
          <w:rtl w:val="0"/>
        </w:rPr>
        <w:t xml:space="preserve">m</w:t>
      </w:r>
      <w:r w:rsidDel="00000000" w:rsidR="00000000" w:rsidRPr="00000000">
        <w:rPr>
          <w:highlight w:val="white"/>
          <w:vertAlign w:val="subscript"/>
          <w:rtl w:val="0"/>
        </w:rPr>
        <w:t xml:space="preserve">1</w:t>
      </w:r>
      <w:r w:rsidDel="00000000" w:rsidR="00000000" w:rsidRPr="00000000">
        <w:rPr>
          <w:highlight w:val="white"/>
          <w:rtl w:val="0"/>
        </w:rPr>
        <w:t xml:space="preserve">= 150.6 mL/</w:t>
      </w:r>
      <w:r w:rsidDel="00000000" w:rsidR="00000000" w:rsidRPr="00000000">
        <w:rPr>
          <w:rtl w:val="0"/>
        </w:rPr>
        <w:t xml:space="preserve">348.20 K</w:t>
      </w:r>
    </w:p>
    <w:p w:rsidR="00000000" w:rsidDel="00000000" w:rsidP="00000000" w:rsidRDefault="00000000" w:rsidRPr="00000000" w14:paraId="00000060">
      <w:pPr>
        <w:widowControl w:val="0"/>
        <w:spacing w:line="240" w:lineRule="auto"/>
        <w:ind w:left="720" w:firstLine="0"/>
        <w:rPr>
          <w:highlight w:val="white"/>
        </w:rPr>
      </w:pPr>
      <w:r w:rsidDel="00000000" w:rsidR="00000000" w:rsidRPr="00000000">
        <w:rPr>
          <w:highlight w:val="white"/>
          <w:rtl w:val="0"/>
        </w:rPr>
        <w:t xml:space="preserve">m</w:t>
      </w:r>
      <w:r w:rsidDel="00000000" w:rsidR="00000000" w:rsidRPr="00000000">
        <w:rPr>
          <w:highlight w:val="white"/>
          <w:vertAlign w:val="subscript"/>
          <w:rtl w:val="0"/>
        </w:rPr>
        <w:t xml:space="preserve">1</w:t>
      </w:r>
      <w:r w:rsidDel="00000000" w:rsidR="00000000" w:rsidRPr="00000000">
        <w:rPr>
          <w:highlight w:val="white"/>
          <w:rtl w:val="0"/>
        </w:rPr>
        <w:t xml:space="preserve">= 4.325 x 10^-1 mL/K</w:t>
      </w:r>
    </w:p>
    <w:p w:rsidR="00000000" w:rsidDel="00000000" w:rsidP="00000000" w:rsidRDefault="00000000" w:rsidRPr="00000000" w14:paraId="00000061">
      <w:pPr>
        <w:widowControl w:val="0"/>
        <w:spacing w:line="240" w:lineRule="auto"/>
        <w:ind w:left="720" w:firstLine="0"/>
        <w:rPr>
          <w:highlight w:val="white"/>
        </w:rPr>
      </w:pPr>
      <w:r w:rsidDel="00000000" w:rsidR="00000000" w:rsidRPr="00000000">
        <w:rPr>
          <w:rtl w:val="0"/>
        </w:rPr>
      </w:r>
    </w:p>
    <w:p w:rsidR="00000000" w:rsidDel="00000000" w:rsidP="00000000" w:rsidRDefault="00000000" w:rsidRPr="00000000" w14:paraId="00000062">
      <w:pPr>
        <w:widowControl w:val="0"/>
        <w:spacing w:line="240" w:lineRule="auto"/>
        <w:ind w:left="720" w:firstLine="0"/>
        <w:rPr>
          <w:highlight w:val="white"/>
        </w:rPr>
      </w:pPr>
      <w:r w:rsidDel="00000000" w:rsidR="00000000" w:rsidRPr="00000000">
        <w:rPr>
          <w:highlight w:val="white"/>
          <w:rtl w:val="0"/>
        </w:rPr>
        <w:t xml:space="preserve">m</w:t>
      </w:r>
      <w:r w:rsidDel="00000000" w:rsidR="00000000" w:rsidRPr="00000000">
        <w:rPr>
          <w:highlight w:val="white"/>
          <w:vertAlign w:val="subscript"/>
          <w:rtl w:val="0"/>
        </w:rPr>
        <w:t xml:space="preserve">2 </w:t>
      </w:r>
      <w:r w:rsidDel="00000000" w:rsidR="00000000" w:rsidRPr="00000000">
        <w:rPr>
          <w:rFonts w:ascii="Arial Unicode MS" w:cs="Arial Unicode MS" w:eastAsia="Arial Unicode MS" w:hAnsi="Arial Unicode MS"/>
          <w:rtl w:val="0"/>
        </w:rPr>
        <w:t xml:space="preserve">≠ </w:t>
      </w:r>
      <w:r w:rsidDel="00000000" w:rsidR="00000000" w:rsidRPr="00000000">
        <w:rPr>
          <w:highlight w:val="white"/>
          <w:rtl w:val="0"/>
        </w:rPr>
        <w:t xml:space="preserve">m</w:t>
      </w:r>
      <w:r w:rsidDel="00000000" w:rsidR="00000000" w:rsidRPr="00000000">
        <w:rPr>
          <w:highlight w:val="white"/>
          <w:vertAlign w:val="subscript"/>
          <w:rtl w:val="0"/>
        </w:rPr>
        <w:t xml:space="preserve">1</w:t>
      </w:r>
      <w:r w:rsidDel="00000000" w:rsidR="00000000" w:rsidRPr="00000000">
        <w:rPr>
          <w:highlight w:val="white"/>
          <w:rtl w:val="0"/>
        </w:rPr>
        <w:t xml:space="preserve">, therefore Charles’ Law is not verified</w:t>
      </w:r>
    </w:p>
    <w:p w:rsidR="00000000" w:rsidDel="00000000" w:rsidP="00000000" w:rsidRDefault="00000000" w:rsidRPr="00000000" w14:paraId="00000063">
      <w:pPr>
        <w:widowControl w:val="0"/>
        <w:spacing w:line="240" w:lineRule="auto"/>
        <w:ind w:left="720" w:firstLine="0"/>
        <w:rPr>
          <w:highlight w:val="white"/>
        </w:rPr>
      </w:pPr>
      <w:r w:rsidDel="00000000" w:rsidR="00000000" w:rsidRPr="00000000">
        <w:rPr>
          <w:rtl w:val="0"/>
        </w:rPr>
      </w:r>
    </w:p>
    <w:p w:rsidR="00000000" w:rsidDel="00000000" w:rsidP="00000000" w:rsidRDefault="00000000" w:rsidRPr="00000000" w14:paraId="00000064">
      <w:pPr>
        <w:numPr>
          <w:ilvl w:val="0"/>
          <w:numId w:val="7"/>
        </w:numPr>
        <w:ind w:left="720" w:hanging="360"/>
        <w:rPr>
          <w:highlight w:val="white"/>
          <w:u w:val="none"/>
        </w:rPr>
      </w:pPr>
      <w:r w:rsidDel="00000000" w:rsidR="00000000" w:rsidRPr="00000000">
        <w:rPr>
          <w:highlight w:val="white"/>
          <w:rtl w:val="0"/>
        </w:rPr>
        <w:t xml:space="preserve">Not available, only one trial was performed</w:t>
      </w:r>
    </w:p>
    <w:p w:rsidR="00000000" w:rsidDel="00000000" w:rsidP="00000000" w:rsidRDefault="00000000" w:rsidRPr="00000000" w14:paraId="00000065">
      <w:pPr>
        <w:ind w:left="0" w:firstLine="0"/>
        <w:rPr>
          <w:highlight w:val="white"/>
        </w:rPr>
      </w:pPr>
      <w:r w:rsidDel="00000000" w:rsidR="00000000" w:rsidRPr="00000000">
        <w:rPr>
          <w:rtl w:val="0"/>
        </w:rPr>
      </w:r>
    </w:p>
    <w:p w:rsidR="00000000" w:rsidDel="00000000" w:rsidP="00000000" w:rsidRDefault="00000000" w:rsidRPr="00000000" w14:paraId="00000066">
      <w:pPr>
        <w:numPr>
          <w:ilvl w:val="0"/>
          <w:numId w:val="7"/>
        </w:numPr>
        <w:ind w:left="720" w:hanging="360"/>
        <w:rPr>
          <w:color w:val="333333"/>
          <w:highlight w:val="white"/>
          <w:u w:val="none"/>
        </w:rPr>
      </w:pPr>
      <w:r w:rsidDel="00000000" w:rsidR="00000000" w:rsidRPr="00000000">
        <w:rPr>
          <w:color w:val="333333"/>
          <w:highlight w:val="white"/>
          <w:rtl w:val="0"/>
        </w:rPr>
        <w:t xml:space="preserve">% Error = (</w:t>
      </w:r>
      <w:r w:rsidDel="00000000" w:rsidR="00000000" w:rsidRPr="00000000">
        <w:rPr>
          <w:highlight w:val="white"/>
          <w:rtl w:val="0"/>
        </w:rPr>
        <w:t xml:space="preserve">V</w:t>
      </w:r>
      <w:r w:rsidDel="00000000" w:rsidR="00000000" w:rsidRPr="00000000">
        <w:rPr>
          <w:highlight w:val="white"/>
          <w:vertAlign w:val="subscript"/>
          <w:rtl w:val="0"/>
        </w:rPr>
        <w:t xml:space="preserve">1</w:t>
      </w:r>
      <w:r w:rsidDel="00000000" w:rsidR="00000000" w:rsidRPr="00000000">
        <w:rPr>
          <w:highlight w:val="white"/>
          <w:rtl w:val="0"/>
        </w:rPr>
        <w:t xml:space="preserve">/</w:t>
      </w:r>
      <w:r w:rsidDel="00000000" w:rsidR="00000000" w:rsidRPr="00000000">
        <w:rPr>
          <w:color w:val="333333"/>
          <w:highlight w:val="white"/>
          <w:rtl w:val="0"/>
        </w:rPr>
        <w:t xml:space="preserve">T</w:t>
      </w:r>
      <w:r w:rsidDel="00000000" w:rsidR="00000000" w:rsidRPr="00000000">
        <w:rPr>
          <w:highlight w:val="white"/>
          <w:vertAlign w:val="subscript"/>
          <w:rtl w:val="0"/>
        </w:rPr>
        <w:t xml:space="preserve">1</w:t>
      </w:r>
      <w:r w:rsidDel="00000000" w:rsidR="00000000" w:rsidRPr="00000000">
        <w:rPr>
          <w:color w:val="333333"/>
          <w:highlight w:val="white"/>
          <w:rtl w:val="0"/>
        </w:rPr>
        <w:t xml:space="preserve"> - </w:t>
      </w:r>
      <w:r w:rsidDel="00000000" w:rsidR="00000000" w:rsidRPr="00000000">
        <w:rPr>
          <w:highlight w:val="white"/>
          <w:rtl w:val="0"/>
        </w:rPr>
        <w:t xml:space="preserve">V</w:t>
      </w:r>
      <w:r w:rsidDel="00000000" w:rsidR="00000000" w:rsidRPr="00000000">
        <w:rPr>
          <w:highlight w:val="white"/>
          <w:vertAlign w:val="subscript"/>
          <w:rtl w:val="0"/>
        </w:rPr>
        <w:t xml:space="preserve">2</w:t>
      </w:r>
      <w:r w:rsidDel="00000000" w:rsidR="00000000" w:rsidRPr="00000000">
        <w:rPr>
          <w:highlight w:val="white"/>
          <w:rtl w:val="0"/>
        </w:rPr>
        <w:t xml:space="preserve">/</w:t>
      </w:r>
      <w:r w:rsidDel="00000000" w:rsidR="00000000" w:rsidRPr="00000000">
        <w:rPr>
          <w:color w:val="333333"/>
          <w:highlight w:val="white"/>
          <w:rtl w:val="0"/>
        </w:rPr>
        <w:t xml:space="preserve">T</w:t>
      </w:r>
      <w:r w:rsidDel="00000000" w:rsidR="00000000" w:rsidRPr="00000000">
        <w:rPr>
          <w:highlight w:val="white"/>
          <w:vertAlign w:val="subscript"/>
          <w:rtl w:val="0"/>
        </w:rPr>
        <w:t xml:space="preserve">2</w:t>
      </w:r>
      <w:r w:rsidDel="00000000" w:rsidR="00000000" w:rsidRPr="00000000">
        <w:rPr>
          <w:color w:val="333333"/>
          <w:highlight w:val="white"/>
          <w:rtl w:val="0"/>
        </w:rPr>
        <w:t xml:space="preserve">) / (</w:t>
      </w:r>
      <w:r w:rsidDel="00000000" w:rsidR="00000000" w:rsidRPr="00000000">
        <w:rPr>
          <w:highlight w:val="white"/>
          <w:rtl w:val="0"/>
        </w:rPr>
        <w:t xml:space="preserve">V</w:t>
      </w:r>
      <w:r w:rsidDel="00000000" w:rsidR="00000000" w:rsidRPr="00000000">
        <w:rPr>
          <w:highlight w:val="white"/>
          <w:vertAlign w:val="subscript"/>
          <w:rtl w:val="0"/>
        </w:rPr>
        <w:t xml:space="preserve">1</w:t>
      </w:r>
      <w:r w:rsidDel="00000000" w:rsidR="00000000" w:rsidRPr="00000000">
        <w:rPr>
          <w:highlight w:val="white"/>
          <w:rtl w:val="0"/>
        </w:rPr>
        <w:t xml:space="preserve">/</w:t>
      </w:r>
      <w:r w:rsidDel="00000000" w:rsidR="00000000" w:rsidRPr="00000000">
        <w:rPr>
          <w:color w:val="333333"/>
          <w:highlight w:val="white"/>
          <w:rtl w:val="0"/>
        </w:rPr>
        <w:t xml:space="preserve">T</w:t>
      </w:r>
      <w:r w:rsidDel="00000000" w:rsidR="00000000" w:rsidRPr="00000000">
        <w:rPr>
          <w:highlight w:val="white"/>
          <w:vertAlign w:val="subscript"/>
          <w:rtl w:val="0"/>
        </w:rPr>
        <w:t xml:space="preserve">1</w:t>
      </w:r>
      <w:r w:rsidDel="00000000" w:rsidR="00000000" w:rsidRPr="00000000">
        <w:rPr>
          <w:color w:val="333333"/>
          <w:highlight w:val="white"/>
          <w:rtl w:val="0"/>
        </w:rPr>
        <w:t xml:space="preserve">) x 100% </w:t>
      </w:r>
    </w:p>
    <w:p w:rsidR="00000000" w:rsidDel="00000000" w:rsidP="00000000" w:rsidRDefault="00000000" w:rsidRPr="00000000" w14:paraId="00000067">
      <w:pPr>
        <w:rPr/>
      </w:pPr>
      <w:r w:rsidDel="00000000" w:rsidR="00000000" w:rsidRPr="00000000">
        <w:rPr>
          <w:color w:val="333333"/>
          <w:highlight w:val="white"/>
          <w:rtl w:val="0"/>
        </w:rPr>
        <w:tab/>
        <w:t xml:space="preserve">% Error = (</w:t>
      </w:r>
      <w:r w:rsidDel="00000000" w:rsidR="00000000" w:rsidRPr="00000000">
        <w:rPr>
          <w:highlight w:val="white"/>
          <w:rtl w:val="0"/>
        </w:rPr>
        <w:t xml:space="preserve">150.6 mL/</w:t>
      </w:r>
      <w:r w:rsidDel="00000000" w:rsidR="00000000" w:rsidRPr="00000000">
        <w:rPr>
          <w:rtl w:val="0"/>
        </w:rPr>
        <w:t xml:space="preserve">348.20 K - </w:t>
      </w:r>
      <w:r w:rsidDel="00000000" w:rsidR="00000000" w:rsidRPr="00000000">
        <w:rPr>
          <w:highlight w:val="white"/>
          <w:rtl w:val="0"/>
        </w:rPr>
        <w:t xml:space="preserve">78.7 mL/</w:t>
      </w:r>
      <w:r w:rsidDel="00000000" w:rsidR="00000000" w:rsidRPr="00000000">
        <w:rPr>
          <w:rtl w:val="0"/>
        </w:rPr>
        <w:t xml:space="preserve">279.45 K) / </w:t>
      </w:r>
      <w:r w:rsidDel="00000000" w:rsidR="00000000" w:rsidRPr="00000000">
        <w:rPr>
          <w:color w:val="333333"/>
          <w:highlight w:val="white"/>
          <w:rtl w:val="0"/>
        </w:rPr>
        <w:t xml:space="preserve">(</w:t>
      </w:r>
      <w:r w:rsidDel="00000000" w:rsidR="00000000" w:rsidRPr="00000000">
        <w:rPr>
          <w:highlight w:val="white"/>
          <w:rtl w:val="0"/>
        </w:rPr>
        <w:t xml:space="preserve">150.6 mL/</w:t>
      </w:r>
      <w:r w:rsidDel="00000000" w:rsidR="00000000" w:rsidRPr="00000000">
        <w:rPr>
          <w:rtl w:val="0"/>
        </w:rPr>
        <w:t xml:space="preserve">348.20 K) x 100%</w:t>
      </w:r>
    </w:p>
    <w:p w:rsidR="00000000" w:rsidDel="00000000" w:rsidP="00000000" w:rsidRDefault="00000000" w:rsidRPr="00000000" w14:paraId="00000068">
      <w:pPr>
        <w:rPr/>
      </w:pPr>
      <w:r w:rsidDel="00000000" w:rsidR="00000000" w:rsidRPr="00000000">
        <w:rPr>
          <w:rtl w:val="0"/>
        </w:rPr>
        <w:tab/>
      </w:r>
      <w:r w:rsidDel="00000000" w:rsidR="00000000" w:rsidRPr="00000000">
        <w:rPr>
          <w:color w:val="333333"/>
          <w:highlight w:val="white"/>
          <w:rtl w:val="0"/>
        </w:rPr>
        <w:t xml:space="preserve">% Error = 34.8 %</w:t>
      </w:r>
      <w:r w:rsidDel="00000000" w:rsidR="00000000" w:rsidRPr="00000000">
        <w:rPr>
          <w:rtl w:val="0"/>
        </w:rPr>
      </w:r>
    </w:p>
    <w:p w:rsidR="00000000" w:rsidDel="00000000" w:rsidP="00000000" w:rsidRDefault="00000000" w:rsidRPr="00000000" w14:paraId="00000069">
      <w:pPr>
        <w:rPr>
          <w:b w:val="1"/>
          <w:i w:val="1"/>
          <w:u w:val="single"/>
        </w:rPr>
      </w:pPr>
      <w:r w:rsidDel="00000000" w:rsidR="00000000" w:rsidRPr="00000000">
        <w:rPr>
          <w:rtl w:val="0"/>
        </w:rPr>
      </w:r>
    </w:p>
    <w:p w:rsidR="00000000" w:rsidDel="00000000" w:rsidP="00000000" w:rsidRDefault="00000000" w:rsidRPr="00000000" w14:paraId="0000006A">
      <w:pPr>
        <w:widowControl w:val="0"/>
        <w:spacing w:line="240" w:lineRule="auto"/>
        <w:ind w:left="0" w:firstLine="0"/>
        <w:rPr>
          <w:i w:val="1"/>
          <w:highlight w:val="white"/>
        </w:rPr>
      </w:pPr>
      <w:r w:rsidDel="00000000" w:rsidR="00000000" w:rsidRPr="00000000">
        <w:rPr>
          <w:i w:val="1"/>
          <w:highlight w:val="white"/>
          <w:rtl w:val="0"/>
        </w:rPr>
        <w:t xml:space="preserve">For Boyle’s Law: </w:t>
      </w:r>
    </w:p>
    <w:p w:rsidR="00000000" w:rsidDel="00000000" w:rsidP="00000000" w:rsidRDefault="00000000" w:rsidRPr="00000000" w14:paraId="0000006B">
      <w:pPr>
        <w:widowControl w:val="0"/>
        <w:spacing w:line="240" w:lineRule="auto"/>
        <w:ind w:left="0" w:firstLine="0"/>
        <w:rPr>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-685799</wp:posOffset>
            </wp:positionH>
            <wp:positionV relativeFrom="paragraph">
              <wp:posOffset>142875</wp:posOffset>
            </wp:positionV>
            <wp:extent cx="7310438" cy="3860924"/>
            <wp:effectExtent b="0" l="0" r="0" t="0"/>
            <wp:wrapSquare wrapText="bothSides" distB="114300" distT="114300" distL="114300" distR="114300"/>
            <wp:docPr id="11"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7310438" cy="3860924"/>
                    </a:xfrm>
                    <a:prstGeom prst="rect"/>
                    <a:ln/>
                  </pic:spPr>
                </pic:pic>
              </a:graphicData>
            </a:graphic>
          </wp:anchor>
        </w:drawing>
      </w:r>
    </w:p>
    <w:p w:rsidR="00000000" w:rsidDel="00000000" w:rsidP="00000000" w:rsidRDefault="00000000" w:rsidRPr="00000000" w14:paraId="0000006C">
      <w:pPr>
        <w:widowControl w:val="0"/>
        <w:numPr>
          <w:ilvl w:val="0"/>
          <w:numId w:val="2"/>
        </w:numPr>
        <w:spacing w:line="240" w:lineRule="auto"/>
        <w:ind w:left="720" w:hanging="360"/>
        <w:rPr>
          <w:highlight w:val="white"/>
        </w:rPr>
      </w:pPr>
      <w:r w:rsidDel="00000000" w:rsidR="00000000" w:rsidRPr="00000000">
        <w:rPr>
          <w:highlight w:val="white"/>
          <w:rtl w:val="0"/>
        </w:rPr>
        <w:t xml:space="preserve">By interpreting </w:t>
      </w:r>
      <w:r w:rsidDel="00000000" w:rsidR="00000000" w:rsidRPr="00000000">
        <w:rPr>
          <w:i w:val="1"/>
          <w:highlight w:val="white"/>
          <w:rtl w:val="0"/>
        </w:rPr>
        <w:t xml:space="preserve">Figure. 1</w:t>
      </w:r>
      <w:r w:rsidDel="00000000" w:rsidR="00000000" w:rsidRPr="00000000">
        <w:rPr>
          <w:highlight w:val="white"/>
          <w:rtl w:val="0"/>
        </w:rPr>
        <w:t xml:space="preserve">, an increase in the volume of the gas has caused a decrease in its pressure at constant temperature. More specifically, </w:t>
      </w:r>
      <w:r w:rsidDel="00000000" w:rsidR="00000000" w:rsidRPr="00000000">
        <w:rPr>
          <w:i w:val="1"/>
          <w:highlight w:val="white"/>
          <w:rtl w:val="0"/>
        </w:rPr>
        <w:t xml:space="preserve">Figure. 1</w:t>
      </w:r>
      <w:r w:rsidDel="00000000" w:rsidR="00000000" w:rsidRPr="00000000">
        <w:rPr>
          <w:rFonts w:ascii="Arial Unicode MS" w:cs="Arial Unicode MS" w:eastAsia="Arial Unicode MS" w:hAnsi="Arial Unicode MS"/>
          <w:highlight w:val="white"/>
          <w:rtl w:val="0"/>
        </w:rPr>
        <w:t xml:space="preserve"> shows that the pressure of the gas is the inverse function of its volume at a fixed temperature, meaning the pressure of the gas is inversely proportional to its volume, P ∝ (1/V). This is verified through </w:t>
      </w:r>
      <w:r w:rsidDel="00000000" w:rsidR="00000000" w:rsidRPr="00000000">
        <w:rPr>
          <w:i w:val="1"/>
          <w:highlight w:val="white"/>
          <w:rtl w:val="0"/>
        </w:rPr>
        <w:t xml:space="preserve">Figure. 2</w:t>
      </w:r>
      <w:r w:rsidDel="00000000" w:rsidR="00000000" w:rsidRPr="00000000">
        <w:rPr>
          <w:highlight w:val="white"/>
          <w:rtl w:val="0"/>
        </w:rPr>
        <w:t xml:space="preserve">, which is a plot of the pressure of the gas as a function of its inverse volume. Since </w:t>
      </w:r>
      <w:r w:rsidDel="00000000" w:rsidR="00000000" w:rsidRPr="00000000">
        <w:rPr>
          <w:i w:val="1"/>
          <w:highlight w:val="white"/>
          <w:rtl w:val="0"/>
        </w:rPr>
        <w:t xml:space="preserve">Figure. 2</w:t>
      </w:r>
      <w:r w:rsidDel="00000000" w:rsidR="00000000" w:rsidRPr="00000000">
        <w:rPr>
          <w:highlight w:val="white"/>
          <w:rtl w:val="0"/>
        </w:rPr>
        <w:t xml:space="preserve"> is linear, the slope of </w:t>
      </w:r>
      <w:r w:rsidDel="00000000" w:rsidR="00000000" w:rsidRPr="00000000">
        <w:rPr>
          <w:i w:val="1"/>
          <w:highlight w:val="white"/>
          <w:rtl w:val="0"/>
        </w:rPr>
        <w:t xml:space="preserve">Figure. 2</w:t>
      </w:r>
      <w:r w:rsidDel="00000000" w:rsidR="00000000" w:rsidRPr="00000000">
        <w:rPr>
          <w:highlight w:val="white"/>
          <w:rtl w:val="0"/>
        </w:rPr>
        <w:t xml:space="preserve"> will represent the value of Boyle’s Law Constant (</w:t>
      </w:r>
      <w:r w:rsidDel="00000000" w:rsidR="00000000" w:rsidRPr="00000000">
        <w:rPr>
          <w:i w:val="1"/>
          <w:highlight w:val="white"/>
          <w:rtl w:val="0"/>
        </w:rPr>
        <w:t xml:space="preserve">m</w:t>
      </w:r>
      <w:r w:rsidDel="00000000" w:rsidR="00000000" w:rsidRPr="00000000">
        <w:rPr>
          <w:highlight w:val="white"/>
          <w:rtl w:val="0"/>
        </w:rPr>
        <w:t xml:space="preserve">), which is determined to be 1118 ml/kPa by Logger Pro. (values of inverse volume is shown in </w:t>
      </w:r>
      <w:r w:rsidDel="00000000" w:rsidR="00000000" w:rsidRPr="00000000">
        <w:rPr>
          <w:i w:val="1"/>
          <w:rtl w:val="0"/>
        </w:rPr>
        <w:t xml:space="preserve">Table 3</w:t>
      </w:r>
      <w:r w:rsidDel="00000000" w:rsidR="00000000" w:rsidRPr="00000000">
        <w:rPr>
          <w:highlight w:val="white"/>
          <w:rtl w:val="0"/>
        </w:rPr>
        <w:t xml:space="preserve"> below)</w:t>
      </w:r>
    </w:p>
    <w:p w:rsidR="00000000" w:rsidDel="00000000" w:rsidP="00000000" w:rsidRDefault="00000000" w:rsidRPr="00000000" w14:paraId="0000006D">
      <w:pPr>
        <w:widowControl w:val="0"/>
        <w:spacing w:line="240" w:lineRule="auto"/>
        <w:ind w:left="72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-148773</wp:posOffset>
            </wp:positionH>
            <wp:positionV relativeFrom="paragraph">
              <wp:posOffset>114300</wp:posOffset>
            </wp:positionV>
            <wp:extent cx="6635299" cy="3186113"/>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635299" cy="3186113"/>
                    </a:xfrm>
                    <a:prstGeom prst="rect"/>
                    <a:ln/>
                  </pic:spPr>
                </pic:pic>
              </a:graphicData>
            </a:graphic>
          </wp:anchor>
        </w:drawing>
      </w:r>
    </w:p>
    <w:p w:rsidR="00000000" w:rsidDel="00000000" w:rsidP="00000000" w:rsidRDefault="00000000" w:rsidRPr="00000000" w14:paraId="0000006E">
      <w:pPr>
        <w:widowControl w:val="0"/>
        <w:spacing w:line="240" w:lineRule="auto"/>
        <w:ind w:left="720" w:firstLine="0"/>
        <w:rPr/>
      </w:pPr>
      <w:r w:rsidDel="00000000" w:rsidR="00000000" w:rsidRPr="00000000">
        <w:rPr>
          <w:i w:val="1"/>
          <w:rtl w:val="0"/>
        </w:rPr>
        <w:t xml:space="preserve">Table 3: Determination of inverse volume of the ideal gas used in the experiment (mL):</w:t>
      </w:r>
      <w:r w:rsidDel="00000000" w:rsidR="00000000" w:rsidRPr="00000000">
        <w:rPr>
          <w:rtl w:val="0"/>
        </w:rPr>
        <w:t xml:space="preserve"> </w:t>
      </w:r>
    </w:p>
    <w:tbl>
      <w:tblPr>
        <w:tblStyle w:val="Table3"/>
        <w:tblW w:w="11025.0" w:type="dxa"/>
        <w:jc w:val="left"/>
        <w:tblInd w:w="-5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85"/>
        <w:gridCol w:w="2445"/>
        <w:gridCol w:w="2340"/>
        <w:gridCol w:w="3255"/>
        <w:tblGridChange w:id="0">
          <w:tblGrid>
            <w:gridCol w:w="2985"/>
            <w:gridCol w:w="2445"/>
            <w:gridCol w:w="2340"/>
            <w:gridCol w:w="3255"/>
          </w:tblGrid>
        </w:tblGridChange>
      </w:tblGrid>
      <w:tr>
        <w:tc>
          <w:tcPr/>
          <w:p w:rsidR="00000000" w:rsidDel="00000000" w:rsidP="00000000" w:rsidRDefault="00000000" w:rsidRPr="00000000" w14:paraId="0000006F">
            <w:pPr>
              <w:widowControl w:val="0"/>
              <w:spacing w:line="240" w:lineRule="auto"/>
              <w:rPr/>
            </w:pPr>
            <w:r w:rsidDel="00000000" w:rsidR="00000000" w:rsidRPr="00000000">
              <w:rPr>
                <w:rtl w:val="0"/>
              </w:rPr>
              <w:t xml:space="preserve">Volume of gas (mL)</w:t>
            </w:r>
          </w:p>
        </w:tc>
        <w:tc>
          <w:tcPr/>
          <w:p w:rsidR="00000000" w:rsidDel="00000000" w:rsidP="00000000" w:rsidRDefault="00000000" w:rsidRPr="00000000" w14:paraId="00000070">
            <w:pPr>
              <w:widowControl w:val="0"/>
              <w:spacing w:line="240" w:lineRule="auto"/>
              <w:rPr/>
            </w:pPr>
            <w:r w:rsidDel="00000000" w:rsidR="00000000" w:rsidRPr="00000000">
              <w:rPr>
                <w:rtl w:val="0"/>
              </w:rPr>
              <w:t xml:space="preserve">Inverse volume (1/mL)</w:t>
            </w:r>
          </w:p>
        </w:tc>
        <w:tc>
          <w:tcPr/>
          <w:p w:rsidR="00000000" w:rsidDel="00000000" w:rsidP="00000000" w:rsidRDefault="00000000" w:rsidRPr="00000000" w14:paraId="00000071">
            <w:pPr>
              <w:widowControl w:val="0"/>
              <w:spacing w:line="240" w:lineRule="auto"/>
              <w:rPr/>
            </w:pPr>
            <w:r w:rsidDel="00000000" w:rsidR="00000000" w:rsidRPr="00000000">
              <w:rPr>
                <w:rtl w:val="0"/>
              </w:rPr>
              <w:t xml:space="preserve">Pressure of gas (kPa)</w:t>
            </w:r>
          </w:p>
        </w:tc>
        <w:tc>
          <w:tcPr/>
          <w:p w:rsidR="00000000" w:rsidDel="00000000" w:rsidP="00000000" w:rsidRDefault="00000000" w:rsidRPr="00000000" w14:paraId="00000072">
            <w:pPr>
              <w:widowControl w:val="0"/>
              <w:spacing w:line="240" w:lineRule="auto"/>
              <w:rPr/>
            </w:pPr>
            <w:r w:rsidDel="00000000" w:rsidR="00000000" w:rsidRPr="00000000">
              <w:rPr>
                <w:rtl w:val="0"/>
              </w:rPr>
              <w:t xml:space="preserve">Boyle’s Law Constant (ml*kPa)</w:t>
            </w:r>
          </w:p>
        </w:tc>
      </w:tr>
      <w:tr>
        <w:trPr>
          <w:trHeight w:val="320" w:hRule="atLeast"/>
        </w:trPr>
        <w:tc>
          <w:tcPr/>
          <w:p w:rsidR="00000000" w:rsidDel="00000000" w:rsidP="00000000" w:rsidRDefault="00000000" w:rsidRPr="00000000" w14:paraId="00000073">
            <w:pPr>
              <w:widowControl w:val="0"/>
              <w:spacing w:line="240" w:lineRule="auto"/>
              <w:rPr>
                <w:highlight w:val="white"/>
              </w:rPr>
            </w:pPr>
            <w:r w:rsidDel="00000000" w:rsidR="00000000" w:rsidRPr="00000000">
              <w:rPr>
                <w:highlight w:val="white"/>
                <w:rtl w:val="0"/>
              </w:rPr>
              <w:t xml:space="preserve">14.8</w:t>
            </w:r>
          </w:p>
        </w:tc>
        <w:tc>
          <w:tcPr/>
          <w:p w:rsidR="00000000" w:rsidDel="00000000" w:rsidP="00000000" w:rsidRDefault="00000000" w:rsidRPr="00000000" w14:paraId="00000074">
            <w:pPr>
              <w:widowControl w:val="0"/>
              <w:spacing w:line="240" w:lineRule="auto"/>
              <w:rPr>
                <w:highlight w:val="white"/>
              </w:rPr>
            </w:pPr>
            <w:r w:rsidDel="00000000" w:rsidR="00000000" w:rsidRPr="00000000">
              <w:rPr>
                <w:highlight w:val="white"/>
                <w:rtl w:val="0"/>
              </w:rPr>
              <w:t xml:space="preserve">6.76 x 10^-2</w:t>
            </w:r>
          </w:p>
        </w:tc>
        <w:tc>
          <w:tcPr/>
          <w:p w:rsidR="00000000" w:rsidDel="00000000" w:rsidP="00000000" w:rsidRDefault="00000000" w:rsidRPr="00000000" w14:paraId="00000075">
            <w:pPr>
              <w:widowControl w:val="0"/>
              <w:spacing w:line="240" w:lineRule="auto"/>
              <w:rPr/>
            </w:pPr>
            <w:r w:rsidDel="00000000" w:rsidR="00000000" w:rsidRPr="00000000">
              <w:rPr>
                <w:rtl w:val="0"/>
              </w:rPr>
              <w:t xml:space="preserve">76.25</w:t>
            </w:r>
          </w:p>
        </w:tc>
        <w:tc>
          <w:tcPr/>
          <w:p w:rsidR="00000000" w:rsidDel="00000000" w:rsidP="00000000" w:rsidRDefault="00000000" w:rsidRPr="00000000" w14:paraId="00000076">
            <w:pPr>
              <w:widowControl w:val="0"/>
              <w:spacing w:line="240" w:lineRule="auto"/>
              <w:rPr/>
            </w:pPr>
            <w:r w:rsidDel="00000000" w:rsidR="00000000" w:rsidRPr="00000000">
              <w:rPr>
                <w:rtl w:val="0"/>
              </w:rPr>
              <w:t xml:space="preserve">1.13 x 10^3</w:t>
            </w:r>
          </w:p>
        </w:tc>
      </w:tr>
      <w:tr>
        <w:trPr>
          <w:trHeight w:val="320" w:hRule="atLeast"/>
        </w:trPr>
        <w:tc>
          <w:tcPr/>
          <w:p w:rsidR="00000000" w:rsidDel="00000000" w:rsidP="00000000" w:rsidRDefault="00000000" w:rsidRPr="00000000" w14:paraId="00000077">
            <w:pPr>
              <w:widowControl w:val="0"/>
              <w:spacing w:line="240" w:lineRule="auto"/>
              <w:rPr>
                <w:highlight w:val="white"/>
              </w:rPr>
            </w:pPr>
            <w:r w:rsidDel="00000000" w:rsidR="00000000" w:rsidRPr="00000000">
              <w:rPr>
                <w:highlight w:val="white"/>
                <w:rtl w:val="0"/>
              </w:rPr>
              <w:t xml:space="preserve">13.8</w:t>
            </w:r>
          </w:p>
        </w:tc>
        <w:tc>
          <w:tcPr/>
          <w:p w:rsidR="00000000" w:rsidDel="00000000" w:rsidP="00000000" w:rsidRDefault="00000000" w:rsidRPr="00000000" w14:paraId="00000078">
            <w:pPr>
              <w:widowControl w:val="0"/>
              <w:spacing w:line="240" w:lineRule="auto"/>
              <w:rPr>
                <w:highlight w:val="white"/>
              </w:rPr>
            </w:pPr>
            <w:r w:rsidDel="00000000" w:rsidR="00000000" w:rsidRPr="00000000">
              <w:rPr>
                <w:highlight w:val="white"/>
                <w:rtl w:val="0"/>
              </w:rPr>
              <w:t xml:space="preserve">7.25 x 10^-2</w:t>
            </w:r>
          </w:p>
        </w:tc>
        <w:tc>
          <w:tcPr/>
          <w:p w:rsidR="00000000" w:rsidDel="00000000" w:rsidP="00000000" w:rsidRDefault="00000000" w:rsidRPr="00000000" w14:paraId="00000079">
            <w:pPr>
              <w:widowControl w:val="0"/>
              <w:spacing w:line="240" w:lineRule="auto"/>
              <w:rPr/>
            </w:pPr>
            <w:r w:rsidDel="00000000" w:rsidR="00000000" w:rsidRPr="00000000">
              <w:rPr>
                <w:rtl w:val="0"/>
              </w:rPr>
              <w:t xml:space="preserve">81.81</w:t>
            </w:r>
          </w:p>
        </w:tc>
        <w:tc>
          <w:tcPr/>
          <w:p w:rsidR="00000000" w:rsidDel="00000000" w:rsidP="00000000" w:rsidRDefault="00000000" w:rsidRPr="00000000" w14:paraId="0000007A">
            <w:pPr>
              <w:widowControl w:val="0"/>
              <w:spacing w:line="240" w:lineRule="auto"/>
              <w:rPr/>
            </w:pPr>
            <w:r w:rsidDel="00000000" w:rsidR="00000000" w:rsidRPr="00000000">
              <w:rPr>
                <w:rtl w:val="0"/>
              </w:rPr>
              <w:t xml:space="preserve">1.13 x 10^3</w:t>
            </w:r>
          </w:p>
        </w:tc>
      </w:tr>
      <w:tr>
        <w:trPr>
          <w:trHeight w:val="320" w:hRule="atLeast"/>
        </w:trPr>
        <w:tc>
          <w:tcPr/>
          <w:p w:rsidR="00000000" w:rsidDel="00000000" w:rsidP="00000000" w:rsidRDefault="00000000" w:rsidRPr="00000000" w14:paraId="0000007B">
            <w:pPr>
              <w:widowControl w:val="0"/>
              <w:spacing w:line="240" w:lineRule="auto"/>
              <w:rPr>
                <w:highlight w:val="white"/>
              </w:rPr>
            </w:pPr>
            <w:r w:rsidDel="00000000" w:rsidR="00000000" w:rsidRPr="00000000">
              <w:rPr>
                <w:highlight w:val="white"/>
                <w:rtl w:val="0"/>
              </w:rPr>
              <w:t xml:space="preserve">12.8</w:t>
            </w:r>
          </w:p>
        </w:tc>
        <w:tc>
          <w:tcPr/>
          <w:p w:rsidR="00000000" w:rsidDel="00000000" w:rsidP="00000000" w:rsidRDefault="00000000" w:rsidRPr="00000000" w14:paraId="0000007C">
            <w:pPr>
              <w:widowControl w:val="0"/>
              <w:spacing w:line="240" w:lineRule="auto"/>
              <w:rPr>
                <w:highlight w:val="white"/>
              </w:rPr>
            </w:pPr>
            <w:r w:rsidDel="00000000" w:rsidR="00000000" w:rsidRPr="00000000">
              <w:rPr>
                <w:highlight w:val="white"/>
                <w:rtl w:val="0"/>
              </w:rPr>
              <w:t xml:space="preserve">7.81 x 10^-2</w:t>
            </w:r>
          </w:p>
        </w:tc>
        <w:tc>
          <w:tcPr/>
          <w:p w:rsidR="00000000" w:rsidDel="00000000" w:rsidP="00000000" w:rsidRDefault="00000000" w:rsidRPr="00000000" w14:paraId="0000007D">
            <w:pPr>
              <w:widowControl w:val="0"/>
              <w:spacing w:line="240" w:lineRule="auto"/>
              <w:rPr/>
            </w:pPr>
            <w:r w:rsidDel="00000000" w:rsidR="00000000" w:rsidRPr="00000000">
              <w:rPr>
                <w:rtl w:val="0"/>
              </w:rPr>
              <w:t xml:space="preserve">86.64</w:t>
            </w:r>
          </w:p>
        </w:tc>
        <w:tc>
          <w:tcPr/>
          <w:p w:rsidR="00000000" w:rsidDel="00000000" w:rsidP="00000000" w:rsidRDefault="00000000" w:rsidRPr="00000000" w14:paraId="0000007E">
            <w:pPr>
              <w:widowControl w:val="0"/>
              <w:spacing w:line="240" w:lineRule="auto"/>
              <w:rPr/>
            </w:pPr>
            <w:r w:rsidDel="00000000" w:rsidR="00000000" w:rsidRPr="00000000">
              <w:rPr>
                <w:rtl w:val="0"/>
              </w:rPr>
              <w:t xml:space="preserve">1.11 x 10^3</w:t>
            </w:r>
          </w:p>
        </w:tc>
      </w:tr>
      <w:tr>
        <w:trPr>
          <w:trHeight w:val="320" w:hRule="atLeast"/>
        </w:trPr>
        <w:tc>
          <w:tcPr/>
          <w:p w:rsidR="00000000" w:rsidDel="00000000" w:rsidP="00000000" w:rsidRDefault="00000000" w:rsidRPr="00000000" w14:paraId="0000007F">
            <w:pPr>
              <w:widowControl w:val="0"/>
              <w:spacing w:line="240" w:lineRule="auto"/>
              <w:rPr/>
            </w:pPr>
            <w:r w:rsidDel="00000000" w:rsidR="00000000" w:rsidRPr="00000000">
              <w:rPr>
                <w:highlight w:val="white"/>
                <w:rtl w:val="0"/>
              </w:rPr>
              <w:t xml:space="preserve">11.8</w:t>
            </w:r>
            <w:r w:rsidDel="00000000" w:rsidR="00000000" w:rsidRPr="00000000">
              <w:rPr>
                <w:rtl w:val="0"/>
              </w:rPr>
            </w:r>
          </w:p>
        </w:tc>
        <w:tc>
          <w:tcPr/>
          <w:p w:rsidR="00000000" w:rsidDel="00000000" w:rsidP="00000000" w:rsidRDefault="00000000" w:rsidRPr="00000000" w14:paraId="00000080">
            <w:pPr>
              <w:widowControl w:val="0"/>
              <w:spacing w:line="240" w:lineRule="auto"/>
              <w:rPr>
                <w:highlight w:val="white"/>
              </w:rPr>
            </w:pPr>
            <w:r w:rsidDel="00000000" w:rsidR="00000000" w:rsidRPr="00000000">
              <w:rPr>
                <w:highlight w:val="white"/>
                <w:rtl w:val="0"/>
              </w:rPr>
              <w:t xml:space="preserve">8.47 x 10^-2</w:t>
            </w:r>
          </w:p>
        </w:tc>
        <w:tc>
          <w:tcPr/>
          <w:p w:rsidR="00000000" w:rsidDel="00000000" w:rsidP="00000000" w:rsidRDefault="00000000" w:rsidRPr="00000000" w14:paraId="00000081">
            <w:pPr>
              <w:widowControl w:val="0"/>
              <w:spacing w:line="240" w:lineRule="auto"/>
              <w:rPr/>
            </w:pPr>
            <w:r w:rsidDel="00000000" w:rsidR="00000000" w:rsidRPr="00000000">
              <w:rPr>
                <w:rtl w:val="0"/>
              </w:rPr>
              <w:t xml:space="preserve">93.79</w:t>
            </w:r>
          </w:p>
        </w:tc>
        <w:tc>
          <w:tcPr/>
          <w:p w:rsidR="00000000" w:rsidDel="00000000" w:rsidP="00000000" w:rsidRDefault="00000000" w:rsidRPr="00000000" w14:paraId="00000082">
            <w:pPr>
              <w:widowControl w:val="0"/>
              <w:spacing w:line="240" w:lineRule="auto"/>
              <w:rPr/>
            </w:pPr>
            <w:r w:rsidDel="00000000" w:rsidR="00000000" w:rsidRPr="00000000">
              <w:rPr>
                <w:rtl w:val="0"/>
              </w:rPr>
              <w:t xml:space="preserve">1.11 x 10^3</w:t>
            </w:r>
          </w:p>
        </w:tc>
      </w:tr>
      <w:tr>
        <w:tc>
          <w:tcPr/>
          <w:p w:rsidR="00000000" w:rsidDel="00000000" w:rsidP="00000000" w:rsidRDefault="00000000" w:rsidRPr="00000000" w14:paraId="00000083">
            <w:pPr>
              <w:widowControl w:val="0"/>
              <w:spacing w:line="240" w:lineRule="auto"/>
              <w:rPr/>
            </w:pPr>
            <w:r w:rsidDel="00000000" w:rsidR="00000000" w:rsidRPr="00000000">
              <w:rPr>
                <w:highlight w:val="white"/>
                <w:rtl w:val="0"/>
              </w:rPr>
              <w:t xml:space="preserve">10.8 (initial volume kept)</w:t>
            </w:r>
            <w:r w:rsidDel="00000000" w:rsidR="00000000" w:rsidRPr="00000000">
              <w:rPr>
                <w:rtl w:val="0"/>
              </w:rPr>
            </w:r>
          </w:p>
        </w:tc>
        <w:tc>
          <w:tcPr/>
          <w:p w:rsidR="00000000" w:rsidDel="00000000" w:rsidP="00000000" w:rsidRDefault="00000000" w:rsidRPr="00000000" w14:paraId="00000084">
            <w:pPr>
              <w:widowControl w:val="0"/>
              <w:spacing w:line="240" w:lineRule="auto"/>
              <w:rPr>
                <w:highlight w:val="white"/>
              </w:rPr>
            </w:pPr>
            <w:r w:rsidDel="00000000" w:rsidR="00000000" w:rsidRPr="00000000">
              <w:rPr>
                <w:highlight w:val="white"/>
                <w:rtl w:val="0"/>
              </w:rPr>
              <w:t xml:space="preserve">9.25 x 10^-2</w:t>
            </w:r>
          </w:p>
        </w:tc>
        <w:tc>
          <w:tcPr/>
          <w:p w:rsidR="00000000" w:rsidDel="00000000" w:rsidP="00000000" w:rsidRDefault="00000000" w:rsidRPr="00000000" w14:paraId="00000085">
            <w:pPr>
              <w:widowControl w:val="0"/>
              <w:spacing w:line="240" w:lineRule="auto"/>
              <w:rPr/>
            </w:pPr>
            <w:r w:rsidDel="00000000" w:rsidR="00000000" w:rsidRPr="00000000">
              <w:rPr>
                <w:rtl w:val="0"/>
              </w:rPr>
              <w:t xml:space="preserve">101.91</w:t>
            </w:r>
          </w:p>
        </w:tc>
        <w:tc>
          <w:tcPr/>
          <w:p w:rsidR="00000000" w:rsidDel="00000000" w:rsidP="00000000" w:rsidRDefault="00000000" w:rsidRPr="00000000" w14:paraId="00000086">
            <w:pPr>
              <w:widowControl w:val="0"/>
              <w:spacing w:line="240" w:lineRule="auto"/>
              <w:rPr/>
            </w:pPr>
            <w:r w:rsidDel="00000000" w:rsidR="00000000" w:rsidRPr="00000000">
              <w:rPr>
                <w:rtl w:val="0"/>
              </w:rPr>
              <w:t xml:space="preserve">1.10 x 10^3</w:t>
            </w:r>
          </w:p>
        </w:tc>
      </w:tr>
      <w:tr>
        <w:tc>
          <w:tcPr/>
          <w:p w:rsidR="00000000" w:rsidDel="00000000" w:rsidP="00000000" w:rsidRDefault="00000000" w:rsidRPr="00000000" w14:paraId="00000087">
            <w:pPr>
              <w:widowControl w:val="0"/>
              <w:spacing w:line="240" w:lineRule="auto"/>
              <w:rPr/>
            </w:pPr>
            <w:r w:rsidDel="00000000" w:rsidR="00000000" w:rsidRPr="00000000">
              <w:rPr>
                <w:highlight w:val="white"/>
                <w:rtl w:val="0"/>
              </w:rPr>
              <w:t xml:space="preserve">10.8 (final volume, not kept)</w:t>
            </w:r>
            <w:r w:rsidDel="00000000" w:rsidR="00000000" w:rsidRPr="00000000">
              <w:rPr>
                <w:rtl w:val="0"/>
              </w:rPr>
            </w:r>
          </w:p>
        </w:tc>
        <w:tc>
          <w:tcPr/>
          <w:p w:rsidR="00000000" w:rsidDel="00000000" w:rsidP="00000000" w:rsidRDefault="00000000" w:rsidRPr="00000000" w14:paraId="00000088">
            <w:pPr>
              <w:widowControl w:val="0"/>
              <w:spacing w:line="240" w:lineRule="auto"/>
              <w:rPr>
                <w:highlight w:val="white"/>
              </w:rPr>
            </w:pPr>
            <w:r w:rsidDel="00000000" w:rsidR="00000000" w:rsidRPr="00000000">
              <w:rPr>
                <w:highlight w:val="white"/>
                <w:rtl w:val="0"/>
              </w:rPr>
              <w:t xml:space="preserve">9.25 x 10^-2</w:t>
            </w:r>
          </w:p>
        </w:tc>
        <w:tc>
          <w:tcPr/>
          <w:p w:rsidR="00000000" w:rsidDel="00000000" w:rsidP="00000000" w:rsidRDefault="00000000" w:rsidRPr="00000000" w14:paraId="00000089">
            <w:pPr>
              <w:widowControl w:val="0"/>
              <w:spacing w:line="240" w:lineRule="auto"/>
              <w:rPr/>
            </w:pPr>
            <w:r w:rsidDel="00000000" w:rsidR="00000000" w:rsidRPr="00000000">
              <w:rPr>
                <w:rtl w:val="0"/>
              </w:rPr>
              <w:t xml:space="preserve">105.41</w:t>
            </w:r>
          </w:p>
        </w:tc>
        <w:tc>
          <w:tcPr/>
          <w:p w:rsidR="00000000" w:rsidDel="00000000" w:rsidP="00000000" w:rsidRDefault="00000000" w:rsidRPr="00000000" w14:paraId="0000008A">
            <w:pPr>
              <w:widowControl w:val="0"/>
              <w:spacing w:line="240" w:lineRule="auto"/>
              <w:rPr/>
            </w:pPr>
            <w:r w:rsidDel="00000000" w:rsidR="00000000" w:rsidRPr="00000000">
              <w:rPr>
                <w:rtl w:val="0"/>
              </w:rPr>
              <w:t xml:space="preserve">1.14 x 10^3</w:t>
            </w:r>
          </w:p>
        </w:tc>
      </w:tr>
      <w:tr>
        <w:tc>
          <w:tcPr/>
          <w:p w:rsidR="00000000" w:rsidDel="00000000" w:rsidP="00000000" w:rsidRDefault="00000000" w:rsidRPr="00000000" w14:paraId="0000008B">
            <w:pPr>
              <w:widowControl w:val="0"/>
              <w:spacing w:line="240" w:lineRule="auto"/>
              <w:rPr>
                <w:highlight w:val="white"/>
              </w:rPr>
            </w:pPr>
            <w:r w:rsidDel="00000000" w:rsidR="00000000" w:rsidRPr="00000000">
              <w:rPr>
                <w:highlight w:val="white"/>
                <w:rtl w:val="0"/>
              </w:rPr>
              <w:t xml:space="preserve">9.8</w:t>
            </w:r>
          </w:p>
        </w:tc>
        <w:tc>
          <w:tcPr/>
          <w:p w:rsidR="00000000" w:rsidDel="00000000" w:rsidP="00000000" w:rsidRDefault="00000000" w:rsidRPr="00000000" w14:paraId="0000008C">
            <w:pPr>
              <w:widowControl w:val="0"/>
              <w:spacing w:line="240" w:lineRule="auto"/>
              <w:rPr>
                <w:highlight w:val="white"/>
              </w:rPr>
            </w:pPr>
            <w:r w:rsidDel="00000000" w:rsidR="00000000" w:rsidRPr="00000000">
              <w:rPr>
                <w:highlight w:val="white"/>
                <w:rtl w:val="0"/>
              </w:rPr>
              <w:t xml:space="preserve">0.10</w:t>
            </w:r>
          </w:p>
        </w:tc>
        <w:tc>
          <w:tcPr/>
          <w:p w:rsidR="00000000" w:rsidDel="00000000" w:rsidP="00000000" w:rsidRDefault="00000000" w:rsidRPr="00000000" w14:paraId="0000008D">
            <w:pPr>
              <w:widowControl w:val="0"/>
              <w:spacing w:line="240" w:lineRule="auto"/>
              <w:rPr/>
            </w:pPr>
            <w:r w:rsidDel="00000000" w:rsidR="00000000" w:rsidRPr="00000000">
              <w:rPr>
                <w:rtl w:val="0"/>
              </w:rPr>
              <w:t xml:space="preserve">112.37</w:t>
            </w:r>
          </w:p>
        </w:tc>
        <w:tc>
          <w:tcPr/>
          <w:p w:rsidR="00000000" w:rsidDel="00000000" w:rsidP="00000000" w:rsidRDefault="00000000" w:rsidRPr="00000000" w14:paraId="0000008E">
            <w:pPr>
              <w:widowControl w:val="0"/>
              <w:spacing w:line="240" w:lineRule="auto"/>
              <w:rPr/>
            </w:pPr>
            <w:r w:rsidDel="00000000" w:rsidR="00000000" w:rsidRPr="00000000">
              <w:rPr>
                <w:rtl w:val="0"/>
              </w:rPr>
              <w:t xml:space="preserve">1.1 x 10^3</w:t>
            </w:r>
          </w:p>
        </w:tc>
      </w:tr>
      <w:tr>
        <w:tc>
          <w:tcPr/>
          <w:p w:rsidR="00000000" w:rsidDel="00000000" w:rsidP="00000000" w:rsidRDefault="00000000" w:rsidRPr="00000000" w14:paraId="0000008F">
            <w:pPr>
              <w:widowControl w:val="0"/>
              <w:spacing w:line="240" w:lineRule="auto"/>
              <w:rPr/>
            </w:pPr>
            <w:r w:rsidDel="00000000" w:rsidR="00000000" w:rsidRPr="00000000">
              <w:rPr>
                <w:highlight w:val="white"/>
                <w:rtl w:val="0"/>
              </w:rPr>
              <w:t xml:space="preserve">8.8</w:t>
            </w:r>
            <w:r w:rsidDel="00000000" w:rsidR="00000000" w:rsidRPr="00000000">
              <w:rPr>
                <w:rtl w:val="0"/>
              </w:rPr>
            </w:r>
          </w:p>
        </w:tc>
        <w:tc>
          <w:tcPr/>
          <w:p w:rsidR="00000000" w:rsidDel="00000000" w:rsidP="00000000" w:rsidRDefault="00000000" w:rsidRPr="00000000" w14:paraId="00000090">
            <w:pPr>
              <w:widowControl w:val="0"/>
              <w:spacing w:line="240" w:lineRule="auto"/>
              <w:rPr>
                <w:highlight w:val="white"/>
              </w:rPr>
            </w:pPr>
            <w:r w:rsidDel="00000000" w:rsidR="00000000" w:rsidRPr="00000000">
              <w:rPr>
                <w:highlight w:val="white"/>
                <w:rtl w:val="0"/>
              </w:rPr>
              <w:t xml:space="preserve">0.11</w:t>
            </w:r>
          </w:p>
        </w:tc>
        <w:tc>
          <w:tcPr/>
          <w:p w:rsidR="00000000" w:rsidDel="00000000" w:rsidP="00000000" w:rsidRDefault="00000000" w:rsidRPr="00000000" w14:paraId="00000091">
            <w:pPr>
              <w:widowControl w:val="0"/>
              <w:spacing w:line="240" w:lineRule="auto"/>
              <w:rPr/>
            </w:pPr>
            <w:r w:rsidDel="00000000" w:rsidR="00000000" w:rsidRPr="00000000">
              <w:rPr>
                <w:rtl w:val="0"/>
              </w:rPr>
              <w:t xml:space="preserve">128.38</w:t>
            </w:r>
          </w:p>
        </w:tc>
        <w:tc>
          <w:tcPr/>
          <w:p w:rsidR="00000000" w:rsidDel="00000000" w:rsidP="00000000" w:rsidRDefault="00000000" w:rsidRPr="00000000" w14:paraId="00000092">
            <w:pPr>
              <w:widowControl w:val="0"/>
              <w:spacing w:line="240" w:lineRule="auto"/>
              <w:rPr/>
            </w:pPr>
            <w:r w:rsidDel="00000000" w:rsidR="00000000" w:rsidRPr="00000000">
              <w:rPr>
                <w:rtl w:val="0"/>
              </w:rPr>
              <w:t xml:space="preserve">1.1 x 10^3</w:t>
            </w:r>
          </w:p>
        </w:tc>
      </w:tr>
      <w:tr>
        <w:tc>
          <w:tcPr/>
          <w:p w:rsidR="00000000" w:rsidDel="00000000" w:rsidP="00000000" w:rsidRDefault="00000000" w:rsidRPr="00000000" w14:paraId="00000093">
            <w:pPr>
              <w:widowControl w:val="0"/>
              <w:spacing w:line="240" w:lineRule="auto"/>
              <w:rPr>
                <w:highlight w:val="white"/>
              </w:rPr>
            </w:pPr>
            <w:r w:rsidDel="00000000" w:rsidR="00000000" w:rsidRPr="00000000">
              <w:rPr>
                <w:highlight w:val="white"/>
                <w:rtl w:val="0"/>
              </w:rPr>
              <w:t xml:space="preserve">7.8</w:t>
            </w:r>
          </w:p>
        </w:tc>
        <w:tc>
          <w:tcPr/>
          <w:p w:rsidR="00000000" w:rsidDel="00000000" w:rsidP="00000000" w:rsidRDefault="00000000" w:rsidRPr="00000000" w14:paraId="00000094">
            <w:pPr>
              <w:widowControl w:val="0"/>
              <w:spacing w:line="240" w:lineRule="auto"/>
              <w:rPr>
                <w:highlight w:val="white"/>
              </w:rPr>
            </w:pPr>
            <w:r w:rsidDel="00000000" w:rsidR="00000000" w:rsidRPr="00000000">
              <w:rPr>
                <w:highlight w:val="white"/>
                <w:rtl w:val="0"/>
              </w:rPr>
              <w:t xml:space="preserve">0.13</w:t>
            </w:r>
          </w:p>
        </w:tc>
        <w:tc>
          <w:tcPr/>
          <w:p w:rsidR="00000000" w:rsidDel="00000000" w:rsidP="00000000" w:rsidRDefault="00000000" w:rsidRPr="00000000" w14:paraId="00000095">
            <w:pPr>
              <w:widowControl w:val="0"/>
              <w:spacing w:line="240" w:lineRule="auto"/>
              <w:rPr/>
            </w:pPr>
            <w:r w:rsidDel="00000000" w:rsidR="00000000" w:rsidRPr="00000000">
              <w:rPr>
                <w:rtl w:val="0"/>
              </w:rPr>
              <w:t xml:space="preserve">144.34</w:t>
            </w:r>
          </w:p>
        </w:tc>
        <w:tc>
          <w:tcPr/>
          <w:p w:rsidR="00000000" w:rsidDel="00000000" w:rsidP="00000000" w:rsidRDefault="00000000" w:rsidRPr="00000000" w14:paraId="00000096">
            <w:pPr>
              <w:widowControl w:val="0"/>
              <w:spacing w:line="240" w:lineRule="auto"/>
              <w:rPr/>
            </w:pPr>
            <w:r w:rsidDel="00000000" w:rsidR="00000000" w:rsidRPr="00000000">
              <w:rPr>
                <w:rtl w:val="0"/>
              </w:rPr>
              <w:t xml:space="preserve">1.1 x 10^3</w:t>
            </w:r>
          </w:p>
        </w:tc>
      </w:tr>
      <w:tr>
        <w:tc>
          <w:tcPr/>
          <w:p w:rsidR="00000000" w:rsidDel="00000000" w:rsidP="00000000" w:rsidRDefault="00000000" w:rsidRPr="00000000" w14:paraId="00000097">
            <w:pPr>
              <w:widowControl w:val="0"/>
              <w:spacing w:line="240" w:lineRule="auto"/>
              <w:rPr>
                <w:highlight w:val="white"/>
              </w:rPr>
            </w:pPr>
            <w:r w:rsidDel="00000000" w:rsidR="00000000" w:rsidRPr="00000000">
              <w:rPr>
                <w:highlight w:val="white"/>
                <w:rtl w:val="0"/>
              </w:rPr>
              <w:t xml:space="preserve">6.8</w:t>
            </w:r>
          </w:p>
        </w:tc>
        <w:tc>
          <w:tcPr/>
          <w:p w:rsidR="00000000" w:rsidDel="00000000" w:rsidP="00000000" w:rsidRDefault="00000000" w:rsidRPr="00000000" w14:paraId="00000098">
            <w:pPr>
              <w:widowControl w:val="0"/>
              <w:spacing w:line="240" w:lineRule="auto"/>
              <w:rPr>
                <w:highlight w:val="white"/>
              </w:rPr>
            </w:pPr>
            <w:r w:rsidDel="00000000" w:rsidR="00000000" w:rsidRPr="00000000">
              <w:rPr>
                <w:highlight w:val="white"/>
                <w:rtl w:val="0"/>
              </w:rPr>
              <w:t xml:space="preserve">0.15</w:t>
            </w:r>
          </w:p>
        </w:tc>
        <w:tc>
          <w:tcPr/>
          <w:p w:rsidR="00000000" w:rsidDel="00000000" w:rsidP="00000000" w:rsidRDefault="00000000" w:rsidRPr="00000000" w14:paraId="00000099">
            <w:pPr>
              <w:widowControl w:val="0"/>
              <w:spacing w:line="240" w:lineRule="auto"/>
              <w:rPr/>
            </w:pPr>
            <w:r w:rsidDel="00000000" w:rsidR="00000000" w:rsidRPr="00000000">
              <w:rPr>
                <w:rtl w:val="0"/>
              </w:rPr>
              <w:t xml:space="preserve">167.19</w:t>
            </w:r>
          </w:p>
        </w:tc>
        <w:tc>
          <w:tcPr/>
          <w:p w:rsidR="00000000" w:rsidDel="00000000" w:rsidP="00000000" w:rsidRDefault="00000000" w:rsidRPr="00000000" w14:paraId="0000009A">
            <w:pPr>
              <w:widowControl w:val="0"/>
              <w:spacing w:line="240" w:lineRule="auto"/>
              <w:rPr/>
            </w:pPr>
            <w:r w:rsidDel="00000000" w:rsidR="00000000" w:rsidRPr="00000000">
              <w:rPr>
                <w:rtl w:val="0"/>
              </w:rPr>
              <w:t xml:space="preserve">1.1 x 10^3</w:t>
            </w:r>
          </w:p>
        </w:tc>
      </w:tr>
    </w:tbl>
    <w:p w:rsidR="00000000" w:rsidDel="00000000" w:rsidP="00000000" w:rsidRDefault="00000000" w:rsidRPr="00000000" w14:paraId="0000009B">
      <w:pPr>
        <w:ind w:left="0" w:firstLine="0"/>
        <w:rPr>
          <w:i w:val="1"/>
        </w:rPr>
      </w:pPr>
      <w:r w:rsidDel="00000000" w:rsidR="00000000" w:rsidRPr="00000000">
        <w:rPr>
          <w:i w:val="1"/>
          <w:rtl w:val="0"/>
        </w:rPr>
        <w:t xml:space="preserve">Sample calculations:</w:t>
      </w:r>
    </w:p>
    <w:p w:rsidR="00000000" w:rsidDel="00000000" w:rsidP="00000000" w:rsidRDefault="00000000" w:rsidRPr="00000000" w14:paraId="0000009C">
      <w:pPr>
        <w:numPr>
          <w:ilvl w:val="0"/>
          <w:numId w:val="4"/>
        </w:numPr>
        <w:ind w:left="720" w:hanging="360"/>
        <w:rPr>
          <w:u w:val="none"/>
        </w:rPr>
      </w:pPr>
      <w:r w:rsidDel="00000000" w:rsidR="00000000" w:rsidRPr="00000000">
        <w:rPr>
          <w:rtl w:val="0"/>
        </w:rPr>
        <w:t xml:space="preserve">Determining inverse volume: </w:t>
      </w:r>
    </w:p>
    <w:p w:rsidR="00000000" w:rsidDel="00000000" w:rsidP="00000000" w:rsidRDefault="00000000" w:rsidRPr="00000000" w14:paraId="0000009D">
      <w:pPr>
        <w:ind w:left="720" w:firstLine="0"/>
        <w:rPr/>
      </w:pPr>
      <w:r w:rsidDel="00000000" w:rsidR="00000000" w:rsidRPr="00000000">
        <w:rPr>
          <w:rtl w:val="0"/>
        </w:rPr>
        <w:t xml:space="preserve">1/V = 1/14.8</w:t>
      </w:r>
    </w:p>
    <w:p w:rsidR="00000000" w:rsidDel="00000000" w:rsidP="00000000" w:rsidRDefault="00000000" w:rsidRPr="00000000" w14:paraId="0000009E">
      <w:pPr>
        <w:widowControl w:val="0"/>
        <w:spacing w:line="240" w:lineRule="auto"/>
        <w:ind w:left="720" w:firstLine="0"/>
        <w:rPr>
          <w:highlight w:val="white"/>
        </w:rPr>
      </w:pPr>
      <w:r w:rsidDel="00000000" w:rsidR="00000000" w:rsidRPr="00000000">
        <w:rPr>
          <w:rtl w:val="0"/>
        </w:rPr>
        <w:t xml:space="preserve">1/V </w:t>
      </w:r>
      <w:r w:rsidDel="00000000" w:rsidR="00000000" w:rsidRPr="00000000">
        <w:rPr>
          <w:highlight w:val="white"/>
          <w:rtl w:val="0"/>
        </w:rPr>
        <w:t xml:space="preserve">= 6.76 x 10^-2 (1/mL)</w:t>
      </w:r>
    </w:p>
    <w:p w:rsidR="00000000" w:rsidDel="00000000" w:rsidP="00000000" w:rsidRDefault="00000000" w:rsidRPr="00000000" w14:paraId="0000009F">
      <w:pPr>
        <w:widowControl w:val="0"/>
        <w:spacing w:line="240" w:lineRule="auto"/>
        <w:ind w:left="720" w:firstLine="0"/>
        <w:rPr>
          <w:highlight w:val="white"/>
        </w:rPr>
      </w:pPr>
      <w:r w:rsidDel="00000000" w:rsidR="00000000" w:rsidRPr="00000000">
        <w:rPr>
          <w:rtl w:val="0"/>
        </w:rPr>
      </w:r>
    </w:p>
    <w:p w:rsidR="00000000" w:rsidDel="00000000" w:rsidP="00000000" w:rsidRDefault="00000000" w:rsidRPr="00000000" w14:paraId="000000A0">
      <w:pPr>
        <w:widowControl w:val="0"/>
        <w:numPr>
          <w:ilvl w:val="0"/>
          <w:numId w:val="1"/>
        </w:numPr>
        <w:spacing w:line="240" w:lineRule="auto"/>
        <w:ind w:left="720" w:hanging="360"/>
        <w:rPr>
          <w:highlight w:val="white"/>
          <w:u w:val="none"/>
        </w:rPr>
      </w:pPr>
      <w:r w:rsidDel="00000000" w:rsidR="00000000" w:rsidRPr="00000000">
        <w:rPr>
          <w:highlight w:val="white"/>
          <w:rtl w:val="0"/>
        </w:rPr>
        <w:t xml:space="preserve">Calculating constant </w:t>
      </w:r>
      <w:r w:rsidDel="00000000" w:rsidR="00000000" w:rsidRPr="00000000">
        <w:rPr>
          <w:i w:val="1"/>
          <w:rtl w:val="0"/>
        </w:rPr>
        <w:t xml:space="preserve">m</w:t>
      </w:r>
      <w:r w:rsidDel="00000000" w:rsidR="00000000" w:rsidRPr="00000000">
        <w:rPr>
          <w:rtl w:val="0"/>
        </w:rPr>
        <w:t xml:space="preserve">:</w:t>
      </w:r>
    </w:p>
    <w:p w:rsidR="00000000" w:rsidDel="00000000" w:rsidP="00000000" w:rsidRDefault="00000000" w:rsidRPr="00000000" w14:paraId="000000A1">
      <w:pPr>
        <w:widowControl w:val="0"/>
        <w:spacing w:line="240" w:lineRule="auto"/>
        <w:ind w:left="0" w:firstLine="0"/>
        <w:rPr/>
      </w:pPr>
      <w:r w:rsidDel="00000000" w:rsidR="00000000" w:rsidRPr="00000000">
        <w:rPr>
          <w:rtl w:val="0"/>
        </w:rPr>
        <w:tab/>
        <w:t xml:space="preserve">P=</w:t>
      </w:r>
      <w:r w:rsidDel="00000000" w:rsidR="00000000" w:rsidRPr="00000000">
        <w:rPr>
          <w:i w:val="1"/>
          <w:rtl w:val="0"/>
        </w:rPr>
        <w:t xml:space="preserve">m</w:t>
      </w:r>
      <w:r w:rsidDel="00000000" w:rsidR="00000000" w:rsidRPr="00000000">
        <w:rPr>
          <w:rtl w:val="0"/>
        </w:rPr>
        <w:t xml:space="preserve">(1/V)</w:t>
      </w:r>
    </w:p>
    <w:p w:rsidR="00000000" w:rsidDel="00000000" w:rsidP="00000000" w:rsidRDefault="00000000" w:rsidRPr="00000000" w14:paraId="000000A2">
      <w:pPr>
        <w:widowControl w:val="0"/>
        <w:spacing w:line="240" w:lineRule="auto"/>
        <w:ind w:left="0" w:firstLine="0"/>
        <w:rPr/>
      </w:pPr>
      <w:r w:rsidDel="00000000" w:rsidR="00000000" w:rsidRPr="00000000">
        <w:rPr>
          <w:rtl w:val="0"/>
        </w:rPr>
        <w:tab/>
      </w:r>
      <w:r w:rsidDel="00000000" w:rsidR="00000000" w:rsidRPr="00000000">
        <w:rPr>
          <w:i w:val="1"/>
          <w:rtl w:val="0"/>
        </w:rPr>
        <w:t xml:space="preserve">m</w:t>
      </w:r>
      <w:r w:rsidDel="00000000" w:rsidR="00000000" w:rsidRPr="00000000">
        <w:rPr>
          <w:rtl w:val="0"/>
        </w:rPr>
        <w:t xml:space="preserve">= PV</w:t>
      </w:r>
    </w:p>
    <w:p w:rsidR="00000000" w:rsidDel="00000000" w:rsidP="00000000" w:rsidRDefault="00000000" w:rsidRPr="00000000" w14:paraId="000000A3">
      <w:pPr>
        <w:widowControl w:val="0"/>
        <w:spacing w:line="240" w:lineRule="auto"/>
        <w:ind w:left="0" w:firstLine="0"/>
        <w:rPr/>
      </w:pPr>
      <w:r w:rsidDel="00000000" w:rsidR="00000000" w:rsidRPr="00000000">
        <w:rPr>
          <w:rtl w:val="0"/>
        </w:rPr>
        <w:tab/>
      </w:r>
      <w:r w:rsidDel="00000000" w:rsidR="00000000" w:rsidRPr="00000000">
        <w:rPr>
          <w:i w:val="1"/>
          <w:rtl w:val="0"/>
        </w:rPr>
        <w:t xml:space="preserve">m=</w:t>
      </w:r>
      <w:r w:rsidDel="00000000" w:rsidR="00000000" w:rsidRPr="00000000">
        <w:rPr>
          <w:rtl w:val="0"/>
        </w:rPr>
        <w:t xml:space="preserve">(76.25kPa) (14.8 mL)</w:t>
      </w:r>
    </w:p>
    <w:p w:rsidR="00000000" w:rsidDel="00000000" w:rsidP="00000000" w:rsidRDefault="00000000" w:rsidRPr="00000000" w14:paraId="000000A4">
      <w:pPr>
        <w:widowControl w:val="0"/>
        <w:spacing w:line="240" w:lineRule="auto"/>
        <w:ind w:left="0" w:firstLine="0"/>
        <w:rPr/>
      </w:pPr>
      <w:r w:rsidDel="00000000" w:rsidR="00000000" w:rsidRPr="00000000">
        <w:rPr>
          <w:rtl w:val="0"/>
        </w:rPr>
        <w:tab/>
        <w:t xml:space="preserve">m= 1.13 x 10^3 kPa*mL</w:t>
      </w:r>
    </w:p>
    <w:p w:rsidR="00000000" w:rsidDel="00000000" w:rsidP="00000000" w:rsidRDefault="00000000" w:rsidRPr="00000000" w14:paraId="000000A5">
      <w:pPr>
        <w:widowControl w:val="0"/>
        <w:spacing w:line="240" w:lineRule="auto"/>
        <w:ind w:left="0" w:firstLine="0"/>
        <w:rPr/>
      </w:pPr>
      <w:r w:rsidDel="00000000" w:rsidR="00000000" w:rsidRPr="00000000">
        <w:rPr>
          <w:rtl w:val="0"/>
        </w:rPr>
      </w:r>
    </w:p>
    <w:p w:rsidR="00000000" w:rsidDel="00000000" w:rsidP="00000000" w:rsidRDefault="00000000" w:rsidRPr="00000000" w14:paraId="000000A6">
      <w:pPr>
        <w:widowControl w:val="0"/>
        <w:numPr>
          <w:ilvl w:val="0"/>
          <w:numId w:val="3"/>
        </w:numPr>
        <w:spacing w:line="240" w:lineRule="auto"/>
        <w:ind w:left="720" w:hanging="360"/>
        <w:rPr>
          <w:u w:val="none"/>
        </w:rPr>
      </w:pPr>
      <w:r w:rsidDel="00000000" w:rsidR="00000000" w:rsidRPr="00000000">
        <w:rPr>
          <w:rtl w:val="0"/>
        </w:rPr>
        <w:t xml:space="preserve">Calculating the average constant (</w:t>
      </w:r>
      <w:r w:rsidDel="00000000" w:rsidR="00000000" w:rsidRPr="00000000">
        <w:rPr>
          <w:i w:val="1"/>
          <w:highlight w:val="white"/>
          <w:rtl w:val="0"/>
        </w:rPr>
        <w:t xml:space="preserve">m</w:t>
      </w:r>
      <w:r w:rsidDel="00000000" w:rsidR="00000000" w:rsidRPr="00000000">
        <w:rPr>
          <w:highlight w:val="white"/>
          <w:vertAlign w:val="subscript"/>
          <w:rtl w:val="0"/>
        </w:rPr>
        <w:t xml:space="preserve">av</w:t>
      </w:r>
      <w:r w:rsidDel="00000000" w:rsidR="00000000" w:rsidRPr="00000000">
        <w:rPr>
          <w:rtl w:val="0"/>
        </w:rPr>
        <w:t xml:space="preserve">): </w:t>
      </w:r>
    </w:p>
    <w:p w:rsidR="00000000" w:rsidDel="00000000" w:rsidP="00000000" w:rsidRDefault="00000000" w:rsidRPr="00000000" w14:paraId="000000A7">
      <w:pPr>
        <w:widowControl w:val="0"/>
        <w:spacing w:line="240" w:lineRule="auto"/>
        <w:ind w:left="0" w:firstLine="720"/>
        <w:rPr/>
      </w:pPr>
      <w:r w:rsidDel="00000000" w:rsidR="00000000" w:rsidRPr="00000000">
        <w:rPr>
          <w:i w:val="1"/>
          <w:highlight w:val="white"/>
          <w:rtl w:val="0"/>
        </w:rPr>
        <w:t xml:space="preserve">m</w:t>
      </w:r>
      <w:r w:rsidDel="00000000" w:rsidR="00000000" w:rsidRPr="00000000">
        <w:rPr>
          <w:highlight w:val="white"/>
          <w:vertAlign w:val="subscript"/>
          <w:rtl w:val="0"/>
        </w:rPr>
        <w:t xml:space="preserve">av</w:t>
      </w:r>
      <w:r w:rsidDel="00000000" w:rsidR="00000000" w:rsidRPr="00000000">
        <w:rPr>
          <w:rtl w:val="0"/>
        </w:rPr>
        <w:t xml:space="preserve">= [2(1.13 x 10^3) + 2(1.11 x 10^3) + 4(1.1 x 10^3) + 1.10x 10^3 + 1.14 x 10^3]/10</w:t>
      </w:r>
    </w:p>
    <w:p w:rsidR="00000000" w:rsidDel="00000000" w:rsidP="00000000" w:rsidRDefault="00000000" w:rsidRPr="00000000" w14:paraId="000000A8">
      <w:pPr>
        <w:widowControl w:val="0"/>
        <w:spacing w:line="240" w:lineRule="auto"/>
        <w:ind w:left="0" w:firstLine="720"/>
        <w:rPr/>
      </w:pPr>
      <w:r w:rsidDel="00000000" w:rsidR="00000000" w:rsidRPr="00000000">
        <w:rPr>
          <w:i w:val="1"/>
          <w:highlight w:val="white"/>
          <w:rtl w:val="0"/>
        </w:rPr>
        <w:t xml:space="preserve">m</w:t>
      </w:r>
      <w:r w:rsidDel="00000000" w:rsidR="00000000" w:rsidRPr="00000000">
        <w:rPr>
          <w:highlight w:val="white"/>
          <w:vertAlign w:val="subscript"/>
          <w:rtl w:val="0"/>
        </w:rPr>
        <w:t xml:space="preserve">av</w:t>
      </w:r>
      <w:r w:rsidDel="00000000" w:rsidR="00000000" w:rsidRPr="00000000">
        <w:rPr>
          <w:rtl w:val="0"/>
        </w:rPr>
        <w:t xml:space="preserve">= 1.112 x 10^3 kPa*mL (all significant figures are kept)</w:t>
      </w:r>
    </w:p>
    <w:p w:rsidR="00000000" w:rsidDel="00000000" w:rsidP="00000000" w:rsidRDefault="00000000" w:rsidRPr="00000000" w14:paraId="000000A9">
      <w:pPr>
        <w:widowControl w:val="0"/>
        <w:spacing w:line="240" w:lineRule="auto"/>
        <w:ind w:firstLine="720"/>
        <w:rPr/>
      </w:pPr>
      <w:r w:rsidDel="00000000" w:rsidR="00000000" w:rsidRPr="00000000">
        <w:rPr>
          <w:i w:val="1"/>
          <w:highlight w:val="white"/>
          <w:rtl w:val="0"/>
        </w:rPr>
        <w:t xml:space="preserve">m</w:t>
      </w:r>
      <w:r w:rsidDel="00000000" w:rsidR="00000000" w:rsidRPr="00000000">
        <w:rPr>
          <w:highlight w:val="white"/>
          <w:vertAlign w:val="subscript"/>
          <w:rtl w:val="0"/>
        </w:rPr>
        <w:t xml:space="preserve">av</w:t>
      </w:r>
      <w:r w:rsidDel="00000000" w:rsidR="00000000" w:rsidRPr="00000000">
        <w:rPr>
          <w:rtl w:val="0"/>
        </w:rPr>
        <w:t xml:space="preserve">= 1.1 x 10^3 kPa*mL (final answer with 2 significant figures)</w:t>
      </w:r>
    </w:p>
    <w:p w:rsidR="00000000" w:rsidDel="00000000" w:rsidP="00000000" w:rsidRDefault="00000000" w:rsidRPr="00000000" w14:paraId="000000AA">
      <w:pPr>
        <w:widowControl w:val="0"/>
        <w:spacing w:line="240" w:lineRule="auto"/>
        <w:ind w:firstLine="720"/>
        <w:rPr/>
      </w:pPr>
      <w:r w:rsidDel="00000000" w:rsidR="00000000" w:rsidRPr="00000000">
        <w:rPr>
          <w:rtl w:val="0"/>
        </w:rPr>
      </w:r>
    </w:p>
    <w:p w:rsidR="00000000" w:rsidDel="00000000" w:rsidP="00000000" w:rsidRDefault="00000000" w:rsidRPr="00000000" w14:paraId="000000AB">
      <w:pPr>
        <w:widowControl w:val="0"/>
        <w:numPr>
          <w:ilvl w:val="0"/>
          <w:numId w:val="6"/>
        </w:numPr>
        <w:spacing w:line="240" w:lineRule="auto"/>
        <w:ind w:left="720" w:hanging="360"/>
        <w:rPr>
          <w:u w:val="none"/>
        </w:rPr>
      </w:pPr>
      <w:r w:rsidDel="00000000" w:rsidR="00000000" w:rsidRPr="00000000">
        <w:rPr>
          <w:rtl w:val="0"/>
        </w:rPr>
        <w:t xml:space="preserve">Percent error between average constant and constant derived from </w:t>
      </w:r>
      <w:r w:rsidDel="00000000" w:rsidR="00000000" w:rsidRPr="00000000">
        <w:rPr>
          <w:i w:val="1"/>
          <w:highlight w:val="white"/>
          <w:rtl w:val="0"/>
        </w:rPr>
        <w:t xml:space="preserve">Figure 2:</w:t>
      </w:r>
    </w:p>
    <w:p w:rsidR="00000000" w:rsidDel="00000000" w:rsidP="00000000" w:rsidRDefault="00000000" w:rsidRPr="00000000" w14:paraId="000000AC">
      <w:pPr>
        <w:ind w:left="720" w:firstLine="0"/>
        <w:rPr>
          <w:highlight w:val="white"/>
        </w:rPr>
      </w:pPr>
      <w:r w:rsidDel="00000000" w:rsidR="00000000" w:rsidRPr="00000000">
        <w:rPr>
          <w:highlight w:val="white"/>
          <w:rtl w:val="0"/>
        </w:rPr>
        <w:t xml:space="preserve">% Error = (</w:t>
      </w:r>
      <w:r w:rsidDel="00000000" w:rsidR="00000000" w:rsidRPr="00000000">
        <w:rPr>
          <w:i w:val="1"/>
          <w:highlight w:val="white"/>
          <w:rtl w:val="0"/>
        </w:rPr>
        <w:t xml:space="preserve">m-m</w:t>
      </w:r>
      <w:r w:rsidDel="00000000" w:rsidR="00000000" w:rsidRPr="00000000">
        <w:rPr>
          <w:highlight w:val="white"/>
          <w:vertAlign w:val="subscript"/>
          <w:rtl w:val="0"/>
        </w:rPr>
        <w:t xml:space="preserve">av</w:t>
      </w:r>
      <w:r w:rsidDel="00000000" w:rsidR="00000000" w:rsidRPr="00000000">
        <w:rPr>
          <w:highlight w:val="white"/>
          <w:rtl w:val="0"/>
        </w:rPr>
        <w:t xml:space="preserve">)/</w:t>
      </w:r>
      <w:r w:rsidDel="00000000" w:rsidR="00000000" w:rsidRPr="00000000">
        <w:rPr>
          <w:i w:val="1"/>
          <w:highlight w:val="white"/>
          <w:rtl w:val="0"/>
        </w:rPr>
        <w:t xml:space="preserve">m</w:t>
      </w:r>
      <w:r w:rsidDel="00000000" w:rsidR="00000000" w:rsidRPr="00000000">
        <w:rPr>
          <w:highlight w:val="white"/>
          <w:rtl w:val="0"/>
        </w:rPr>
        <w:t xml:space="preserve"> x 100% </w:t>
      </w:r>
    </w:p>
    <w:p w:rsidR="00000000" w:rsidDel="00000000" w:rsidP="00000000" w:rsidRDefault="00000000" w:rsidRPr="00000000" w14:paraId="000000AD">
      <w:pPr>
        <w:rPr/>
      </w:pPr>
      <w:r w:rsidDel="00000000" w:rsidR="00000000" w:rsidRPr="00000000">
        <w:rPr>
          <w:highlight w:val="white"/>
          <w:rtl w:val="0"/>
        </w:rPr>
        <w:tab/>
        <w:t xml:space="preserve">% Error = (1118</w:t>
      </w:r>
      <w:r w:rsidDel="00000000" w:rsidR="00000000" w:rsidRPr="00000000">
        <w:rPr>
          <w:rtl w:val="0"/>
        </w:rPr>
        <w:t xml:space="preserve"> - 1.1 x 10^3) / </w:t>
      </w:r>
      <w:r w:rsidDel="00000000" w:rsidR="00000000" w:rsidRPr="00000000">
        <w:rPr>
          <w:highlight w:val="white"/>
          <w:rtl w:val="0"/>
        </w:rPr>
        <w:t xml:space="preserve">(1118</w:t>
      </w:r>
      <w:r w:rsidDel="00000000" w:rsidR="00000000" w:rsidRPr="00000000">
        <w:rPr>
          <w:rtl w:val="0"/>
        </w:rPr>
        <w:t xml:space="preserve">) x 100%</w:t>
      </w:r>
    </w:p>
    <w:p w:rsidR="00000000" w:rsidDel="00000000" w:rsidP="00000000" w:rsidRDefault="00000000" w:rsidRPr="00000000" w14:paraId="000000AE">
      <w:pPr>
        <w:rPr>
          <w:highlight w:val="white"/>
        </w:rPr>
      </w:pPr>
      <w:r w:rsidDel="00000000" w:rsidR="00000000" w:rsidRPr="00000000">
        <w:rPr>
          <w:rtl w:val="0"/>
        </w:rPr>
        <w:tab/>
      </w:r>
      <w:r w:rsidDel="00000000" w:rsidR="00000000" w:rsidRPr="00000000">
        <w:rPr>
          <w:highlight w:val="white"/>
          <w:rtl w:val="0"/>
        </w:rPr>
        <w:t xml:space="preserve">% Error = 1.6 %</w:t>
      </w:r>
    </w:p>
    <w:p w:rsidR="00000000" w:rsidDel="00000000" w:rsidP="00000000" w:rsidRDefault="00000000" w:rsidRPr="00000000" w14:paraId="000000AF">
      <w:pPr>
        <w:widowControl w:val="0"/>
        <w:spacing w:line="240" w:lineRule="auto"/>
        <w:ind w:left="0" w:firstLine="0"/>
        <w:rPr/>
      </w:pPr>
      <w:r w:rsidDel="00000000" w:rsidR="00000000" w:rsidRPr="00000000">
        <w:rPr>
          <w:rtl w:val="0"/>
        </w:rPr>
        <w:tab/>
      </w:r>
    </w:p>
    <w:p w:rsidR="00000000" w:rsidDel="00000000" w:rsidP="00000000" w:rsidRDefault="00000000" w:rsidRPr="00000000" w14:paraId="000000B0">
      <w:pPr>
        <w:widowControl w:val="0"/>
        <w:numPr>
          <w:ilvl w:val="0"/>
          <w:numId w:val="2"/>
        </w:numPr>
        <w:spacing w:line="240" w:lineRule="auto"/>
        <w:ind w:left="720" w:hanging="360"/>
        <w:rPr>
          <w:highlight w:val="white"/>
        </w:rPr>
      </w:pPr>
      <w:r w:rsidDel="00000000" w:rsidR="00000000" w:rsidRPr="00000000">
        <w:rPr>
          <w:rtl w:val="0"/>
        </w:rPr>
        <w:t xml:space="preserve">The mathematical relationship illustrated by Boyle’s Law is that: at a fixed temperature, the pressure of the ideal gas is inversely proportional to its volume, with a constant of 1118 mL/kPa determined empirically from</w:t>
      </w:r>
      <w:r w:rsidDel="00000000" w:rsidR="00000000" w:rsidRPr="00000000">
        <w:rPr>
          <w:i w:val="1"/>
          <w:rtl w:val="0"/>
        </w:rPr>
        <w:t xml:space="preserve"> Figure. 2</w:t>
      </w:r>
      <w:r w:rsidDel="00000000" w:rsidR="00000000" w:rsidRPr="00000000">
        <w:rPr>
          <w:rtl w:val="0"/>
        </w:rPr>
        <w:t xml:space="preserve">. This means the equation for Boyle’s Law can be derived as P=</w:t>
      </w:r>
      <w:r w:rsidDel="00000000" w:rsidR="00000000" w:rsidRPr="00000000">
        <w:rPr>
          <w:i w:val="1"/>
          <w:rtl w:val="0"/>
        </w:rPr>
        <w:t xml:space="preserve">m</w:t>
      </w:r>
      <w:r w:rsidDel="00000000" w:rsidR="00000000" w:rsidRPr="00000000">
        <w:rPr>
          <w:rtl w:val="0"/>
        </w:rPr>
        <w:t xml:space="preserve">(1/V), where P represents the pressure of the ideal gas in kilopascals, V represents the volume of the gas, in milliliters, and </w:t>
      </w:r>
      <w:r w:rsidDel="00000000" w:rsidR="00000000" w:rsidRPr="00000000">
        <w:rPr>
          <w:i w:val="1"/>
          <w:rtl w:val="0"/>
        </w:rPr>
        <w:t xml:space="preserve">m</w:t>
      </w:r>
      <w:r w:rsidDel="00000000" w:rsidR="00000000" w:rsidRPr="00000000">
        <w:rPr>
          <w:rtl w:val="0"/>
        </w:rPr>
        <w:t xml:space="preserve"> represents the Boyle’s Law Constant. To verify this, calculations of </w:t>
      </w:r>
      <w:r w:rsidDel="00000000" w:rsidR="00000000" w:rsidRPr="00000000">
        <w:rPr>
          <w:i w:val="1"/>
          <w:rtl w:val="0"/>
        </w:rPr>
        <w:t xml:space="preserve">m</w:t>
      </w:r>
      <w:r w:rsidDel="00000000" w:rsidR="00000000" w:rsidRPr="00000000">
        <w:rPr>
          <w:rtl w:val="0"/>
        </w:rPr>
        <w:t xml:space="preserve"> are performed and displayed in </w:t>
      </w:r>
      <w:r w:rsidDel="00000000" w:rsidR="00000000" w:rsidRPr="00000000">
        <w:rPr>
          <w:i w:val="1"/>
          <w:rtl w:val="0"/>
        </w:rPr>
        <w:t xml:space="preserve">Table 3</w:t>
      </w:r>
      <w:r w:rsidDel="00000000" w:rsidR="00000000" w:rsidRPr="00000000">
        <w:rPr>
          <w:rtl w:val="0"/>
        </w:rPr>
        <w:t xml:space="preserve">. Although the average value of </w:t>
      </w:r>
      <w:r w:rsidDel="00000000" w:rsidR="00000000" w:rsidRPr="00000000">
        <w:rPr>
          <w:i w:val="1"/>
          <w:rtl w:val="0"/>
        </w:rPr>
        <w:t xml:space="preserve">m</w:t>
      </w:r>
      <w:r w:rsidDel="00000000" w:rsidR="00000000" w:rsidRPr="00000000">
        <w:rPr>
          <w:rtl w:val="0"/>
        </w:rPr>
        <w:t xml:space="preserve"> is only in 2 significant digits, there is only a percent error of 1.6%, which means the constant calculated in </w:t>
      </w:r>
      <w:r w:rsidDel="00000000" w:rsidR="00000000" w:rsidRPr="00000000">
        <w:rPr>
          <w:i w:val="1"/>
          <w:rtl w:val="0"/>
        </w:rPr>
        <w:t xml:space="preserve">Figure. 2</w:t>
      </w:r>
      <w:r w:rsidDel="00000000" w:rsidR="00000000" w:rsidRPr="00000000">
        <w:rPr>
          <w:rtl w:val="0"/>
        </w:rPr>
        <w:t xml:space="preserve"> is correct.</w:t>
      </w:r>
    </w:p>
    <w:p w:rsidR="00000000" w:rsidDel="00000000" w:rsidP="00000000" w:rsidRDefault="00000000" w:rsidRPr="00000000" w14:paraId="000000B1">
      <w:pPr>
        <w:widowControl w:val="0"/>
        <w:spacing w:line="240" w:lineRule="auto"/>
        <w:rPr/>
      </w:pPr>
      <w:r w:rsidDel="00000000" w:rsidR="00000000" w:rsidRPr="00000000">
        <w:rPr>
          <w:rtl w:val="0"/>
        </w:rPr>
      </w:r>
    </w:p>
    <w:p w:rsidR="00000000" w:rsidDel="00000000" w:rsidP="00000000" w:rsidRDefault="00000000" w:rsidRPr="00000000" w14:paraId="000000B2">
      <w:pPr>
        <w:widowControl w:val="0"/>
        <w:numPr>
          <w:ilvl w:val="0"/>
          <w:numId w:val="2"/>
        </w:numPr>
        <w:spacing w:line="240" w:lineRule="auto"/>
        <w:ind w:left="720" w:hanging="360"/>
        <w:rPr>
          <w:u w:val="none"/>
        </w:rPr>
      </w:pPr>
      <w:r w:rsidDel="00000000" w:rsidR="00000000" w:rsidRPr="00000000">
        <w:rPr>
          <w:rtl w:val="0"/>
        </w:rPr>
        <w:t xml:space="preserve">The same volume of syringe must be measured twice to ensure that the syringe as well as the tip of the Gas Pressure Sensor is well sealed. By measuring the pressure of the same volume of gas twice can also determine if a change in temperature is present. In this case, the final pressure reading has increased compared to its initial measurement. Typically, a decrease in temperature would reduce the volume of the gas. However, according to the Ideal Gas Law PV=nRT, if the volume of the gas is fixed, the increase in temperature will result in an increase in pressure of the gas, considering that the amount of gas remains constant. This means there must be an increase in temperature when the last measurement is being performed, which has resulted in the pressure of the gas to increase. </w:t>
      </w:r>
    </w:p>
    <w:p w:rsidR="00000000" w:rsidDel="00000000" w:rsidP="00000000" w:rsidRDefault="00000000" w:rsidRPr="00000000" w14:paraId="000000B3">
      <w:pPr>
        <w:widowControl w:val="0"/>
        <w:spacing w:line="240" w:lineRule="auto"/>
        <w:rPr/>
      </w:pPr>
      <w:r w:rsidDel="00000000" w:rsidR="00000000" w:rsidRPr="00000000">
        <w:rPr>
          <w:rtl w:val="0"/>
        </w:rPr>
      </w:r>
    </w:p>
    <w:p w:rsidR="00000000" w:rsidDel="00000000" w:rsidP="00000000" w:rsidRDefault="00000000" w:rsidRPr="00000000" w14:paraId="000000B4">
      <w:pPr>
        <w:widowControl w:val="0"/>
        <w:numPr>
          <w:ilvl w:val="0"/>
          <w:numId w:val="2"/>
        </w:numPr>
        <w:spacing w:line="240" w:lineRule="auto"/>
        <w:ind w:left="720" w:hanging="360"/>
        <w:rPr>
          <w:u w:val="none"/>
        </w:rPr>
      </w:pPr>
      <w:r w:rsidDel="00000000" w:rsidR="00000000" w:rsidRPr="00000000">
        <w:rPr>
          <w:rtl w:val="0"/>
        </w:rPr>
        <w:t xml:space="preserve">Boyle’s Law requires the “temperature and the amount of gas are constant</w:t>
      </w:r>
      <w:r w:rsidDel="00000000" w:rsidR="00000000" w:rsidRPr="00000000">
        <w:rPr>
          <w:rtl w:val="0"/>
        </w:rPr>
        <w:t xml:space="preserve">" (Chemistry 301 p1)</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 Since the tip of the syringe connected to the Gas Pressure Sensor and the tip of the plunger are well sealed, air is prevented from leaking out or getting into the syringe. Therefore the amount of gas within the syringe has stayed fairly constant in this experiment. However, it is impossible to monitor whether the temperature within the laboratory has maintained constant throughout the experiment. </w:t>
      </w:r>
    </w:p>
    <w:p w:rsidR="00000000" w:rsidDel="00000000" w:rsidP="00000000" w:rsidRDefault="00000000" w:rsidRPr="00000000" w14:paraId="000000B5">
      <w:pPr>
        <w:widowControl w:val="0"/>
        <w:spacing w:line="240" w:lineRule="auto"/>
        <w:ind w:left="0" w:firstLine="0"/>
        <w:rPr>
          <w:b w:val="1"/>
          <w:i w:val="1"/>
          <w:u w:val="single"/>
        </w:rPr>
      </w:pPr>
      <w:r w:rsidDel="00000000" w:rsidR="00000000" w:rsidRPr="00000000">
        <w:rPr>
          <w:b w:val="1"/>
          <w:i w:val="1"/>
          <w:u w:val="single"/>
          <w:rtl w:val="0"/>
        </w:rPr>
        <w:t xml:space="preserve">Discussion: </w:t>
      </w:r>
    </w:p>
    <w:p w:rsidR="00000000" w:rsidDel="00000000" w:rsidP="00000000" w:rsidRDefault="00000000" w:rsidRPr="00000000" w14:paraId="000000B6">
      <w:pPr>
        <w:widowControl w:val="0"/>
        <w:spacing w:line="240" w:lineRule="auto"/>
        <w:rPr>
          <w:highlight w:val="white"/>
        </w:rPr>
      </w:pPr>
      <w:r w:rsidDel="00000000" w:rsidR="00000000" w:rsidRPr="00000000">
        <w:rPr>
          <w:rtl w:val="0"/>
        </w:rPr>
        <w:t xml:space="preserve">In this experiment, the constants of Charles Law are calculated at different temperatures. The constant calculated at high temperature (348.2 K) is </w:t>
      </w:r>
      <w:r w:rsidDel="00000000" w:rsidR="00000000" w:rsidRPr="00000000">
        <w:rPr>
          <w:highlight w:val="white"/>
          <w:rtl w:val="0"/>
        </w:rPr>
        <w:t xml:space="preserve">4.325 x 10^-1 mL/K, while the constant calculated at low temperature (</w:t>
      </w:r>
      <w:r w:rsidDel="00000000" w:rsidR="00000000" w:rsidRPr="00000000">
        <w:rPr>
          <w:rtl w:val="0"/>
        </w:rPr>
        <w:t xml:space="preserve">279.45 K</w:t>
      </w:r>
      <w:r w:rsidDel="00000000" w:rsidR="00000000" w:rsidRPr="00000000">
        <w:rPr>
          <w:highlight w:val="white"/>
          <w:rtl w:val="0"/>
        </w:rPr>
        <w:t xml:space="preserve">) is 2.82 x 10^-1 mL/K. Theoretically, both constants should be equal because the gas used is the same in the experiment (air), and the pressure of the gas was assumed to be constant during the experiment. However, both constants are not the same with a percent error of 34.8%, meaning at higher temperatures, the increase or decrease in temperature will have a more significant increase or decrease in volume (steeper slope), and at lower temperatures, the increase or decrease in temperature will not have a very significant increase or decrease in volume (slope is less steep).</w:t>
      </w:r>
      <w:r w:rsidDel="00000000" w:rsidR="00000000" w:rsidRPr="00000000">
        <w:rPr>
          <w:highlight w:val="white"/>
          <w:rtl w:val="0"/>
        </w:rPr>
        <w:t xml:space="preserve"> </w:t>
      </w:r>
      <w:r w:rsidDel="00000000" w:rsidR="00000000" w:rsidRPr="00000000">
        <w:rPr>
          <w:highlight w:val="white"/>
          <w:rtl w:val="0"/>
        </w:rPr>
        <w:t xml:space="preserve">Yet, an increase in temperature of the gas has still caused its volume to increase linearly. Therefore, the results has somewhat verified the equation (V=</w:t>
      </w:r>
      <w:r w:rsidDel="00000000" w:rsidR="00000000" w:rsidRPr="00000000">
        <w:rPr>
          <w:i w:val="1"/>
          <w:highlight w:val="white"/>
          <w:rtl w:val="0"/>
        </w:rPr>
        <w:t xml:space="preserve">m</w:t>
      </w:r>
      <w:r w:rsidDel="00000000" w:rsidR="00000000" w:rsidRPr="00000000">
        <w:rPr>
          <w:highlight w:val="white"/>
          <w:rtl w:val="0"/>
        </w:rPr>
        <w:t xml:space="preserve">T</w:t>
      </w:r>
      <w:r w:rsidDel="00000000" w:rsidR="00000000" w:rsidRPr="00000000">
        <w:rPr>
          <w:sz w:val="12"/>
          <w:szCs w:val="12"/>
          <w:highlight w:val="white"/>
          <w:rtl w:val="0"/>
        </w:rPr>
        <w:t xml:space="preserve">k</w:t>
      </w:r>
      <w:r w:rsidDel="00000000" w:rsidR="00000000" w:rsidRPr="00000000">
        <w:rPr>
          <w:highlight w:val="white"/>
          <w:rtl w:val="0"/>
        </w:rPr>
        <w:t xml:space="preserve">) provided by the experiment.  </w:t>
      </w:r>
    </w:p>
    <w:p w:rsidR="00000000" w:rsidDel="00000000" w:rsidP="00000000" w:rsidRDefault="00000000" w:rsidRPr="00000000" w14:paraId="000000B7">
      <w:pPr>
        <w:widowControl w:val="0"/>
        <w:spacing w:line="240" w:lineRule="auto"/>
        <w:rPr>
          <w:highlight w:val="white"/>
        </w:rPr>
      </w:pPr>
      <w:r w:rsidDel="00000000" w:rsidR="00000000" w:rsidRPr="00000000">
        <w:rPr>
          <w:rtl w:val="0"/>
        </w:rPr>
      </w:r>
    </w:p>
    <w:p w:rsidR="00000000" w:rsidDel="00000000" w:rsidP="00000000" w:rsidRDefault="00000000" w:rsidRPr="00000000" w14:paraId="000000B8">
      <w:pPr>
        <w:widowControl w:val="0"/>
        <w:spacing w:line="240" w:lineRule="auto"/>
        <w:rPr/>
      </w:pPr>
      <w:r w:rsidDel="00000000" w:rsidR="00000000" w:rsidRPr="00000000">
        <w:rPr>
          <w:highlight w:val="white"/>
          <w:rtl w:val="0"/>
        </w:rPr>
        <w:t xml:space="preserve">In terms of Boyle’s Law, pressure is set as the dependent variable with the unit kilopascals (kPa) which is the unit given by the Gas Pressure Sensor. Pressure changes depending on the independent variable, volume, which is measured in milliliters (mL) </w:t>
      </w:r>
      <w:r w:rsidDel="00000000" w:rsidR="00000000" w:rsidRPr="00000000">
        <w:rPr>
          <w:rtl w:val="0"/>
        </w:rPr>
        <w:t xml:space="preserve">since that is the measurement of volume provided on the syringe. From the result, the mathematical relationship determined from this experiment is that the pressure of a gas is inversely proportional to its volume at a fixed temperature, and the constant for this mathematical relationship is calculated to be 1.1 x 10^3 mL*kPa. This means, as the volume within the container increases, the pressure within the container will decrease in proportion to the increase in its volume. This is because gas molecules will be provided with more space for movement inside the syringe before a collision with the side of the syringe or into another molecule will occur. On the contrary, as the volume within the syringe decreases, gas molecules have less space to move around inside the syringe and it will collide into the sides of the syringe or into another gas molecule a lot more frequently. Therefore, more pressure will be exerted by the gas onto the sides of the container or on each other, and the pressure within the container will increase proportionally to the decrease in its volume. Since the constant determined only has a percent error of 1.6%, the mathematical relationship of Boyle’s Law has been successfully verified by the results determined in this experiment. </w:t>
      </w:r>
    </w:p>
    <w:p w:rsidR="00000000" w:rsidDel="00000000" w:rsidP="00000000" w:rsidRDefault="00000000" w:rsidRPr="00000000" w14:paraId="000000B9">
      <w:pPr>
        <w:widowControl w:val="0"/>
        <w:spacing w:line="240" w:lineRule="auto"/>
        <w:rPr/>
      </w:pPr>
      <w:r w:rsidDel="00000000" w:rsidR="00000000" w:rsidRPr="00000000">
        <w:rPr>
          <w:rtl w:val="0"/>
        </w:rPr>
      </w:r>
    </w:p>
    <w:p w:rsidR="00000000" w:rsidDel="00000000" w:rsidP="00000000" w:rsidRDefault="00000000" w:rsidRPr="00000000" w14:paraId="000000BA">
      <w:pPr>
        <w:widowControl w:val="0"/>
        <w:spacing w:line="240" w:lineRule="auto"/>
        <w:rPr/>
      </w:pPr>
      <w:r w:rsidDel="00000000" w:rsidR="00000000" w:rsidRPr="00000000">
        <w:rPr>
          <w:rtl w:val="0"/>
        </w:rPr>
        <w:t xml:space="preserve">The measurements are chosen to be increasing or decreasing by 1.0 mL from its previous measurement because there is only 0.8 mL of gas within the Gas Pressure Sensor, and it would be impossible to measure the change in pressure when there is a drastic change in the volume within the syringe, such as increasing or decreasing 10.0 mL from the previous measurement. Furthermore, If the initial measurement begins at 0.0 mL, it will be extremely hard to acquire enough volume of gas to take 8 measurements that are 1.0 mL apart. The same thing can be said if the initial volume is set to be at 20.0 mL. Since the Gas Pressure Sensor connected to the syringe is completely sealed, by taking 8 measurements of pressure at volumes of 1.0 mL apart will drastically increase the pressure within the Gas Pressure Sensor, which can exert a  force on the tip of the syringe connected to the Gas Pressure Sensor significant enough to cause the tip of the syringe to become disconnected from the Gas Pressure Sensor. Therefore, the initial volume is set to be 10.8 mL, and measurements after the previous measurement is set to be increasing or decreasing by 1.0 mL.</w:t>
      </w:r>
    </w:p>
    <w:p w:rsidR="00000000" w:rsidDel="00000000" w:rsidP="00000000" w:rsidRDefault="00000000" w:rsidRPr="00000000" w14:paraId="000000BB">
      <w:pPr>
        <w:widowControl w:val="0"/>
        <w:spacing w:line="240" w:lineRule="auto"/>
        <w:rPr/>
      </w:pPr>
      <w:r w:rsidDel="00000000" w:rsidR="00000000" w:rsidRPr="00000000">
        <w:rPr>
          <w:rtl w:val="0"/>
        </w:rPr>
      </w:r>
    </w:p>
    <w:p w:rsidR="00000000" w:rsidDel="00000000" w:rsidP="00000000" w:rsidRDefault="00000000" w:rsidRPr="00000000" w14:paraId="000000BC">
      <w:pPr>
        <w:widowControl w:val="0"/>
        <w:spacing w:line="240" w:lineRule="auto"/>
        <w:rPr>
          <w:highlight w:val="white"/>
        </w:rPr>
      </w:pPr>
      <w:r w:rsidDel="00000000" w:rsidR="00000000" w:rsidRPr="00000000">
        <w:rPr>
          <w:highlight w:val="white"/>
          <w:rtl w:val="0"/>
        </w:rPr>
        <w:t xml:space="preserve">There were a few sources of errors that have occurred during the experiment. Firstly, it is impossible to monitor air pressure within the laboratory throughout the experiment. Although the gas used in this experiment is assumed as an ideal gas, the pressure within the laboratory may change and cause slight deviations to the measurements that were used to verify Charles’ Law (since the pressure of the gas is inversely proportional to its volume). This might be the reason that has resulted in a percent error of 34.8% when the constants for Charles’ Law are calculated at different temperature. Another source of error is caused by the precision of the syringe when the experiment for Boyle’s Law is being performed. Any measurements that are below 10.0 mL will only have two significant digits (example: 9.8 mL only has 2 significant figures). This is why the calculations of the inverse volume with the original volume below 10.0 mL only has two significant digits. As a result, this may have caused the point (0.11, </w:t>
      </w:r>
      <w:r w:rsidDel="00000000" w:rsidR="00000000" w:rsidRPr="00000000">
        <w:rPr>
          <w:rtl w:val="0"/>
        </w:rPr>
        <w:t xml:space="preserve">128.38) not to be located perfectly on the line for </w:t>
      </w:r>
      <w:r w:rsidDel="00000000" w:rsidR="00000000" w:rsidRPr="00000000">
        <w:rPr>
          <w:i w:val="1"/>
          <w:rtl w:val="0"/>
        </w:rPr>
        <w:t xml:space="preserve">Figure. 2 (see in Figure. 3 below)</w:t>
      </w:r>
      <w:r w:rsidDel="00000000" w:rsidR="00000000" w:rsidRPr="00000000">
        <w:rPr>
          <w:rtl w:val="0"/>
        </w:rPr>
        <w:t xml:space="preserve">. This has also caused a deviation of 1.6% in calculations of the Boyle’s Law Constant. Lastly,</w:t>
      </w:r>
      <w:r w:rsidDel="00000000" w:rsidR="00000000" w:rsidRPr="00000000">
        <w:rPr>
          <w:highlight w:val="white"/>
          <w:rtl w:val="0"/>
        </w:rPr>
        <w:t xml:space="preserve"> the experiment for Boyle’s law was conducted right after the first trial has been conducted for Charles’ Law. Since there are no words labelled under certain applications for LabQuest 2 (device used for measurements for Boyle’s Law), it was difficult for students to understand how to correctly manipulate its functions even with the proper understanding of the procedures. This prevented a second trial from being conducted for Charles’ Law, and less data have been provided to verify the linear relationship between the volume of a gas and its temperature at a fixed pressure for Charles’ Law.</w:t>
      </w:r>
    </w:p>
    <w:p w:rsidR="00000000" w:rsidDel="00000000" w:rsidP="00000000" w:rsidRDefault="00000000" w:rsidRPr="00000000" w14:paraId="000000BD">
      <w:pPr>
        <w:widowControl w:val="0"/>
        <w:spacing w:line="240" w:lineRule="auto"/>
        <w:rPr>
          <w:highlight w:val="white"/>
        </w:rPr>
      </w:pPr>
      <w:r w:rsidDel="00000000" w:rsidR="00000000" w:rsidRPr="00000000">
        <w:rPr>
          <w:rtl w:val="0"/>
        </w:rPr>
      </w:r>
    </w:p>
    <w:p w:rsidR="00000000" w:rsidDel="00000000" w:rsidP="00000000" w:rsidRDefault="00000000" w:rsidRPr="00000000" w14:paraId="000000BE">
      <w:pPr>
        <w:widowControl w:val="0"/>
        <w:spacing w:line="240" w:lineRule="auto"/>
        <w:rPr>
          <w:i w:val="1"/>
          <w:highlight w:val="white"/>
        </w:rPr>
      </w:pPr>
      <w:r w:rsidDel="00000000" w:rsidR="00000000" w:rsidRPr="00000000">
        <w:rPr>
          <w:i w:val="1"/>
          <w:highlight w:val="white"/>
          <w:rtl w:val="0"/>
        </w:rPr>
        <w:t xml:space="preserve">Figure. 3: location of point (0.11, 128.38) on Figure 2.</w:t>
      </w:r>
    </w:p>
    <w:p w:rsidR="00000000" w:rsidDel="00000000" w:rsidP="00000000" w:rsidRDefault="00000000" w:rsidRPr="00000000" w14:paraId="000000BF">
      <w:pPr>
        <w:widowControl w:val="0"/>
        <w:spacing w:line="240" w:lineRule="auto"/>
        <w:rPr>
          <w:highlight w:val="white"/>
        </w:rPr>
      </w:pPr>
      <w:r w:rsidDel="00000000" w:rsidR="00000000" w:rsidRPr="00000000">
        <w:rPr>
          <w:highlight w:val="white"/>
        </w:rPr>
        <w:drawing>
          <wp:inline distB="114300" distT="114300" distL="114300" distR="114300">
            <wp:extent cx="6754980" cy="3290888"/>
            <wp:effectExtent b="0" l="0" r="0" t="0"/>
            <wp:docPr id="7"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6754980" cy="3290888"/>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widowControl w:val="0"/>
        <w:spacing w:line="240" w:lineRule="auto"/>
        <w:rPr>
          <w:highlight w:val="white"/>
        </w:rPr>
      </w:pPr>
      <w:r w:rsidDel="00000000" w:rsidR="00000000" w:rsidRPr="00000000">
        <w:rPr>
          <w:rtl w:val="0"/>
        </w:rPr>
      </w:r>
    </w:p>
    <w:p w:rsidR="00000000" w:rsidDel="00000000" w:rsidP="00000000" w:rsidRDefault="00000000" w:rsidRPr="00000000" w14:paraId="000000C1">
      <w:pPr>
        <w:widowControl w:val="0"/>
        <w:spacing w:line="240" w:lineRule="auto"/>
        <w:rPr>
          <w:b w:val="1"/>
          <w:i w:val="1"/>
          <w:highlight w:val="white"/>
          <w:u w:val="single"/>
        </w:rPr>
      </w:pPr>
      <w:r w:rsidDel="00000000" w:rsidR="00000000" w:rsidRPr="00000000">
        <w:rPr>
          <w:b w:val="1"/>
          <w:i w:val="1"/>
          <w:highlight w:val="white"/>
          <w:u w:val="single"/>
          <w:rtl w:val="0"/>
        </w:rPr>
        <w:t xml:space="preserve">Conclusion:</w:t>
      </w:r>
    </w:p>
    <w:p w:rsidR="00000000" w:rsidDel="00000000" w:rsidP="00000000" w:rsidRDefault="00000000" w:rsidRPr="00000000" w14:paraId="000000C2">
      <w:pPr>
        <w:widowControl w:val="0"/>
        <w:spacing w:line="240" w:lineRule="auto"/>
        <w:rPr>
          <w:highlight w:val="white"/>
        </w:rPr>
      </w:pPr>
      <w:r w:rsidDel="00000000" w:rsidR="00000000" w:rsidRPr="00000000">
        <w:rPr>
          <w:highlight w:val="white"/>
          <w:rtl w:val="0"/>
        </w:rPr>
        <w:t xml:space="preserve">The constant for Charles’ Law is determined to be m</w:t>
      </w:r>
      <w:r w:rsidDel="00000000" w:rsidR="00000000" w:rsidRPr="00000000">
        <w:rPr>
          <w:highlight w:val="white"/>
          <w:vertAlign w:val="subscript"/>
          <w:rtl w:val="0"/>
        </w:rPr>
        <w:t xml:space="preserve">1</w:t>
      </w:r>
      <w:r w:rsidDel="00000000" w:rsidR="00000000" w:rsidRPr="00000000">
        <w:rPr>
          <w:highlight w:val="white"/>
          <w:rtl w:val="0"/>
        </w:rPr>
        <w:t xml:space="preserve">= 4.325 x 10^-1 mL/K and m</w:t>
      </w:r>
      <w:r w:rsidDel="00000000" w:rsidR="00000000" w:rsidRPr="00000000">
        <w:rPr>
          <w:highlight w:val="white"/>
          <w:vertAlign w:val="subscript"/>
          <w:rtl w:val="0"/>
        </w:rPr>
        <w:t xml:space="preserve">2</w:t>
      </w:r>
      <w:r w:rsidDel="00000000" w:rsidR="00000000" w:rsidRPr="00000000">
        <w:rPr>
          <w:highlight w:val="white"/>
          <w:rtl w:val="0"/>
        </w:rPr>
        <w:t xml:space="preserve">= 2.82 x 10^-1 mL/K, with a percent error of 34.8%, which somewhat verifies the mathematical relationship for Charles’ Law. The constant for Boyle’s Law is 1.1 x 10^3 ml*kPa, with a percent error of 1.6%, and the mathematical relationship for Boyle’s Law is determined: the pressure of a gas at a fixed temperature is inversely proportional to its pressure [P=</w:t>
      </w:r>
      <w:r w:rsidDel="00000000" w:rsidR="00000000" w:rsidRPr="00000000">
        <w:rPr>
          <w:i w:val="1"/>
          <w:highlight w:val="white"/>
          <w:rtl w:val="0"/>
        </w:rPr>
        <w:t xml:space="preserve">m</w:t>
      </w:r>
      <w:r w:rsidDel="00000000" w:rsidR="00000000" w:rsidRPr="00000000">
        <w:rPr>
          <w:highlight w:val="white"/>
          <w:rtl w:val="0"/>
        </w:rPr>
        <w:t xml:space="preserve">(1/V)]. </w:t>
      </w:r>
    </w:p>
    <w:p w:rsidR="00000000" w:rsidDel="00000000" w:rsidP="00000000" w:rsidRDefault="00000000" w:rsidRPr="00000000" w14:paraId="000000C3">
      <w:pPr>
        <w:widowControl w:val="0"/>
        <w:spacing w:line="240" w:lineRule="auto"/>
        <w:rPr>
          <w:highlight w:val="white"/>
          <w:u w:val="single"/>
        </w:rPr>
      </w:pPr>
      <w:r w:rsidDel="00000000" w:rsidR="00000000" w:rsidRPr="00000000">
        <w:rPr>
          <w:rtl w:val="0"/>
        </w:rPr>
      </w:r>
    </w:p>
    <w:p w:rsidR="00000000" w:rsidDel="00000000" w:rsidP="00000000" w:rsidRDefault="00000000" w:rsidRPr="00000000" w14:paraId="000000C4">
      <w:pPr>
        <w:widowControl w:val="0"/>
        <w:spacing w:line="240" w:lineRule="auto"/>
        <w:rPr>
          <w:highlight w:val="white"/>
          <w:u w:val="single"/>
        </w:rPr>
      </w:pPr>
      <w:r w:rsidDel="00000000" w:rsidR="00000000" w:rsidRPr="00000000">
        <w:rPr>
          <w:rtl w:val="0"/>
        </w:rPr>
      </w:r>
    </w:p>
    <w:p w:rsidR="00000000" w:rsidDel="00000000" w:rsidP="00000000" w:rsidRDefault="00000000" w:rsidRPr="00000000" w14:paraId="000000C5">
      <w:pPr>
        <w:widowControl w:val="0"/>
        <w:spacing w:line="240" w:lineRule="auto"/>
        <w:rPr>
          <w:highlight w:val="white"/>
          <w:u w:val="single"/>
        </w:rPr>
      </w:pPr>
      <w:r w:rsidDel="00000000" w:rsidR="00000000" w:rsidRPr="00000000">
        <w:rPr>
          <w:rtl w:val="0"/>
        </w:rPr>
      </w:r>
    </w:p>
    <w:p w:rsidR="00000000" w:rsidDel="00000000" w:rsidP="00000000" w:rsidRDefault="00000000" w:rsidRPr="00000000" w14:paraId="000000C6">
      <w:pPr>
        <w:widowControl w:val="0"/>
        <w:spacing w:line="240" w:lineRule="auto"/>
        <w:ind w:left="0" w:firstLine="0"/>
        <w:rPr>
          <w:b w:val="1"/>
          <w:u w:val="single"/>
        </w:rPr>
      </w:pPr>
      <w:r w:rsidDel="00000000" w:rsidR="00000000" w:rsidRPr="00000000">
        <w:rPr>
          <w:b w:val="1"/>
          <w:i w:val="1"/>
          <w:u w:val="single"/>
          <w:rtl w:val="0"/>
        </w:rPr>
        <w:t xml:space="preserve">Works cited:</w:t>
      </w:r>
      <w:r w:rsidDel="00000000" w:rsidR="00000000" w:rsidRPr="00000000">
        <w:rPr>
          <w:b w:val="1"/>
          <w:u w:val="single"/>
          <w:rtl w:val="0"/>
        </w:rPr>
        <w:t xml:space="preserve"> </w:t>
      </w:r>
    </w:p>
    <w:p w:rsidR="00000000" w:rsidDel="00000000" w:rsidP="00000000" w:rsidRDefault="00000000" w:rsidRPr="00000000" w14:paraId="000000C7">
      <w:pPr>
        <w:widowControl w:val="0"/>
        <w:numPr>
          <w:ilvl w:val="0"/>
          <w:numId w:val="8"/>
        </w:numPr>
        <w:spacing w:line="240" w:lineRule="auto"/>
        <w:ind w:left="720" w:hanging="360"/>
        <w:rPr/>
      </w:pPr>
      <w:r w:rsidDel="00000000" w:rsidR="00000000" w:rsidRPr="00000000">
        <w:rPr>
          <w:rtl w:val="0"/>
        </w:rPr>
        <w:t xml:space="preserve">“Thermal expansion of solids, liquids and gases”. BBC. Accessed September 15, 2018.  </w:t>
      </w:r>
      <w:hyperlink r:id="rId9">
        <w:r w:rsidDel="00000000" w:rsidR="00000000" w:rsidRPr="00000000">
          <w:rPr>
            <w:color w:val="1155cc"/>
            <w:u w:val="single"/>
            <w:rtl w:val="0"/>
          </w:rPr>
          <w:t xml:space="preserve">https://www.bbc.com/bitesize/guides/zgr2pv4/revision/2</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8">
      <w:pPr>
        <w:pStyle w:val="Heading3"/>
        <w:numPr>
          <w:ilvl w:val="0"/>
          <w:numId w:val="10"/>
        </w:numPr>
        <w:spacing w:after="0" w:before="0" w:lineRule="auto"/>
        <w:ind w:left="720" w:hanging="360"/>
        <w:rPr>
          <w:sz w:val="22"/>
          <w:szCs w:val="22"/>
        </w:rPr>
      </w:pPr>
      <w:bookmarkStart w:colFirst="0" w:colLast="0" w:name="_vem2sa30mbtg" w:id="0"/>
      <w:bookmarkEnd w:id="0"/>
      <w:r w:rsidDel="00000000" w:rsidR="00000000" w:rsidRPr="00000000">
        <w:rPr>
          <w:sz w:val="22"/>
          <w:szCs w:val="22"/>
          <w:rtl w:val="0"/>
        </w:rPr>
        <w:t xml:space="preserve">“Boyle's Law”. Chemistry 301. Accessed </w:t>
      </w:r>
      <w:r w:rsidDel="00000000" w:rsidR="00000000" w:rsidRPr="00000000">
        <w:rPr>
          <w:color w:val="000000"/>
          <w:sz w:val="22"/>
          <w:szCs w:val="22"/>
          <w:rtl w:val="0"/>
        </w:rPr>
        <w:t xml:space="preserve">September 15, 2018.</w:t>
      </w:r>
      <w:r w:rsidDel="00000000" w:rsidR="00000000" w:rsidRPr="00000000">
        <w:rPr>
          <w:color w:val="333333"/>
          <w:sz w:val="22"/>
          <w:szCs w:val="22"/>
          <w:rtl w:val="0"/>
        </w:rPr>
        <w:t xml:space="preserve"> </w:t>
      </w:r>
      <w:hyperlink r:id="rId10">
        <w:r w:rsidDel="00000000" w:rsidR="00000000" w:rsidRPr="00000000">
          <w:rPr>
            <w:color w:val="1155cc"/>
            <w:sz w:val="22"/>
            <w:szCs w:val="22"/>
            <w:u w:val="single"/>
            <w:rtl w:val="0"/>
          </w:rPr>
          <w:t xml:space="preserve">https://ch301.cm.utexas.edu/section2.php?target=gases/gas-laws/boyles-law.html</w:t>
        </w:r>
      </w:hyperlink>
      <w:r w:rsidDel="00000000" w:rsidR="00000000" w:rsidRPr="00000000">
        <w:rPr>
          <w:rtl w:val="0"/>
        </w:rPr>
      </w:r>
    </w:p>
    <w:p w:rsidR="00000000" w:rsidDel="00000000" w:rsidP="00000000" w:rsidRDefault="00000000" w:rsidRPr="00000000" w14:paraId="000000C9">
      <w:pPr>
        <w:numPr>
          <w:ilvl w:val="0"/>
          <w:numId w:val="5"/>
        </w:numPr>
        <w:ind w:left="720" w:hanging="360"/>
        <w:rPr/>
      </w:pPr>
      <w:r w:rsidDel="00000000" w:rsidR="00000000" w:rsidRPr="00000000">
        <w:rPr>
          <w:rtl w:val="0"/>
        </w:rPr>
        <w:t xml:space="preserve">D. J. Campbell, et all. “Gas Property Demonstrations Using Plastic Water Bottles”. ACS Publications. Accessed September 16, 2018. </w:t>
      </w:r>
      <w:hyperlink r:id="rId11">
        <w:r w:rsidDel="00000000" w:rsidR="00000000" w:rsidRPr="00000000">
          <w:rPr>
            <w:color w:val="1155cc"/>
            <w:u w:val="single"/>
            <w:rtl w:val="0"/>
          </w:rPr>
          <w:t xml:space="preserve">https://pubs-acs-org.proxy.bib.uottawa.ca/doi/pdf/10.1021/ed100745c</w:t>
        </w:r>
      </w:hyperlink>
      <w:r w:rsidDel="00000000" w:rsidR="00000000" w:rsidRPr="00000000">
        <w:rPr>
          <w:rtl w:val="0"/>
        </w:rPr>
      </w:r>
    </w:p>
    <w:p w:rsidR="00000000" w:rsidDel="00000000" w:rsidP="00000000" w:rsidRDefault="00000000" w:rsidRPr="00000000" w14:paraId="000000CA">
      <w:pPr>
        <w:rPr>
          <w:b w:val="1"/>
          <w:i w:val="1"/>
          <w:u w:val="single"/>
        </w:rPr>
      </w:pPr>
      <w:r w:rsidDel="00000000" w:rsidR="00000000" w:rsidRPr="00000000">
        <w:rPr>
          <w:rtl w:val="0"/>
        </w:rPr>
      </w:r>
    </w:p>
    <w:p w:rsidR="00000000" w:rsidDel="00000000" w:rsidP="00000000" w:rsidRDefault="00000000" w:rsidRPr="00000000" w14:paraId="000000CB">
      <w:pPr>
        <w:rPr>
          <w:b w:val="1"/>
          <w:i w:val="1"/>
          <w:u w:val="single"/>
        </w:rPr>
      </w:pPr>
      <w:r w:rsidDel="00000000" w:rsidR="00000000" w:rsidRPr="00000000">
        <w:rPr>
          <w:b w:val="1"/>
          <w:i w:val="1"/>
          <w:u w:val="single"/>
          <w:rtl w:val="0"/>
        </w:rPr>
        <w:t xml:space="preserve">Pictures of raw data: (see next page)</w:t>
      </w:r>
    </w:p>
    <w:p w:rsidR="00000000" w:rsidDel="00000000" w:rsidP="00000000" w:rsidRDefault="00000000" w:rsidRPr="00000000" w14:paraId="000000CC">
      <w:pPr>
        <w:rPr/>
      </w:pPr>
      <w:r w:rsidDel="00000000" w:rsidR="00000000" w:rsidRPr="00000000">
        <w:rPr>
          <w:rtl w:val="0"/>
        </w:rPr>
        <w:t xml:space="preserve">Screenshots of electronic data and raw data collected during the experiment:</w:t>
      </w:r>
    </w:p>
    <w:p w:rsidR="00000000" w:rsidDel="00000000" w:rsidP="00000000" w:rsidRDefault="00000000" w:rsidRPr="00000000" w14:paraId="000000CD">
      <w:pPr>
        <w:rPr>
          <w:b w:val="1"/>
          <w:i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3848100</wp:posOffset>
            </wp:positionH>
            <wp:positionV relativeFrom="paragraph">
              <wp:posOffset>2381250</wp:posOffset>
            </wp:positionV>
            <wp:extent cx="2752725" cy="3160168"/>
            <wp:effectExtent b="0" l="0" r="0" t="0"/>
            <wp:wrapSquare wrapText="bothSides" distB="114300" distT="114300" distL="114300" distR="114300"/>
            <wp:docPr id="2" name="image7.jpg"/>
            <a:graphic>
              <a:graphicData uri="http://schemas.openxmlformats.org/drawingml/2006/picture">
                <pic:pic>
                  <pic:nvPicPr>
                    <pic:cNvPr id="0" name="image7.jpg"/>
                    <pic:cNvPicPr preferRelativeResize="0"/>
                  </pic:nvPicPr>
                  <pic:blipFill>
                    <a:blip r:embed="rId12"/>
                    <a:srcRect b="21827" l="21863" r="29467" t="3045"/>
                    <a:stretch>
                      <a:fillRect/>
                    </a:stretch>
                  </pic:blipFill>
                  <pic:spPr>
                    <a:xfrm>
                      <a:off x="0" y="0"/>
                      <a:ext cx="2752725" cy="316016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-666749</wp:posOffset>
            </wp:positionH>
            <wp:positionV relativeFrom="paragraph">
              <wp:posOffset>209550</wp:posOffset>
            </wp:positionV>
            <wp:extent cx="4395788" cy="5509706"/>
            <wp:effectExtent b="0" l="0" r="0" t="0"/>
            <wp:wrapSquare wrapText="bothSides" distB="114300" distT="114300" distL="114300" distR="114300"/>
            <wp:docPr id="1" name="image9.jpg"/>
            <a:graphic>
              <a:graphicData uri="http://schemas.openxmlformats.org/drawingml/2006/picture">
                <pic:pic>
                  <pic:nvPicPr>
                    <pic:cNvPr id="0" name="image9.jpg"/>
                    <pic:cNvPicPr preferRelativeResize="0"/>
                  </pic:nvPicPr>
                  <pic:blipFill>
                    <a:blip r:embed="rId13"/>
                    <a:srcRect b="5595" l="11568" r="0" t="11428"/>
                    <a:stretch>
                      <a:fillRect/>
                    </a:stretch>
                  </pic:blipFill>
                  <pic:spPr>
                    <a:xfrm>
                      <a:off x="0" y="0"/>
                      <a:ext cx="4395788" cy="550970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3848100</wp:posOffset>
            </wp:positionH>
            <wp:positionV relativeFrom="paragraph">
              <wp:posOffset>209550</wp:posOffset>
            </wp:positionV>
            <wp:extent cx="2755900" cy="2066925"/>
            <wp:effectExtent b="0" l="0" r="0" t="0"/>
            <wp:wrapSquare wrapText="bothSides" distB="114300" distT="114300" distL="114300" distR="114300"/>
            <wp:docPr id="6"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2755900" cy="2066925"/>
                    </a:xfrm>
                    <a:prstGeom prst="rect"/>
                    <a:ln/>
                  </pic:spPr>
                </pic:pic>
              </a:graphicData>
            </a:graphic>
          </wp:anchor>
        </w:drawing>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Screenshots of graphs made by Logger Pro:</w:t>
      </w:r>
    </w:p>
    <w:p w:rsidR="00000000" w:rsidDel="00000000" w:rsidP="00000000" w:rsidRDefault="00000000" w:rsidRPr="00000000" w14:paraId="000000D0">
      <w:pPr>
        <w:rPr/>
      </w:pPr>
      <w:r w:rsidDel="00000000" w:rsidR="00000000" w:rsidRPr="00000000">
        <w:rPr/>
        <w:drawing>
          <wp:inline distB="114300" distT="114300" distL="114300" distR="114300">
            <wp:extent cx="6419571" cy="3624263"/>
            <wp:effectExtent b="0" l="0" r="0" t="0"/>
            <wp:docPr id="9"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6419571" cy="3624263"/>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rPr/>
      </w:pPr>
      <w:r w:rsidDel="00000000" w:rsidR="00000000" w:rsidRPr="00000000">
        <w:rPr/>
        <w:drawing>
          <wp:inline distB="114300" distT="114300" distL="114300" distR="114300">
            <wp:extent cx="6358467" cy="3576638"/>
            <wp:effectExtent b="0" l="0" r="0" t="0"/>
            <wp:docPr id="10"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6358467" cy="3576638"/>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Screenshot of written procedure:</w:t>
      </w:r>
      <w:r w:rsidDel="00000000" w:rsidR="00000000" w:rsidRPr="00000000">
        <w:rPr/>
        <w:drawing>
          <wp:inline distB="114300" distT="114300" distL="114300" distR="114300">
            <wp:extent cx="6251192" cy="7881938"/>
            <wp:effectExtent b="0" l="0" r="0" t="0"/>
            <wp:docPr id="8" name="image4.jpg"/>
            <a:graphic>
              <a:graphicData uri="http://schemas.openxmlformats.org/drawingml/2006/picture">
                <pic:pic>
                  <pic:nvPicPr>
                    <pic:cNvPr id="0" name="image4.jpg"/>
                    <pic:cNvPicPr preferRelativeResize="0"/>
                  </pic:nvPicPr>
                  <pic:blipFill>
                    <a:blip r:embed="rId17"/>
                    <a:srcRect b="0" l="0" r="0" t="0"/>
                    <a:stretch>
                      <a:fillRect/>
                    </a:stretch>
                  </pic:blipFill>
                  <pic:spPr>
                    <a:xfrm>
                      <a:off x="0" y="0"/>
                      <a:ext cx="6251192" cy="7881938"/>
                    </a:xfrm>
                    <a:prstGeom prst="rect"/>
                    <a:ln/>
                  </pic:spPr>
                </pic:pic>
              </a:graphicData>
            </a:graphic>
          </wp:inline>
        </w:drawing>
      </w:r>
      <w:r w:rsidDel="00000000" w:rsidR="00000000" w:rsidRPr="00000000">
        <w:rPr/>
        <w:drawing>
          <wp:inline distB="114300" distT="114300" distL="114300" distR="114300">
            <wp:extent cx="5943600" cy="7531100"/>
            <wp:effectExtent b="0" l="0" r="0" t="0"/>
            <wp:docPr id="3" name="image8.jpg"/>
            <a:graphic>
              <a:graphicData uri="http://schemas.openxmlformats.org/drawingml/2006/picture">
                <pic:pic>
                  <pic:nvPicPr>
                    <pic:cNvPr id="0" name="image8.jpg"/>
                    <pic:cNvPicPr preferRelativeResize="0"/>
                  </pic:nvPicPr>
                  <pic:blipFill>
                    <a:blip r:embed="rId18"/>
                    <a:srcRect b="0" l="0" r="0" t="0"/>
                    <a:stretch>
                      <a:fillRect/>
                    </a:stretch>
                  </pic:blipFill>
                  <pic:spPr>
                    <a:xfrm>
                      <a:off x="0" y="0"/>
                      <a:ext cx="5943600" cy="7531100"/>
                    </a:xfrm>
                    <a:prstGeom prst="rect"/>
                    <a:ln/>
                  </pic:spPr>
                </pic:pic>
              </a:graphicData>
            </a:graphic>
          </wp:inline>
        </w:drawing>
      </w:r>
      <w:r w:rsidDel="00000000" w:rsidR="00000000" w:rsidRPr="00000000">
        <w:rPr/>
        <w:drawing>
          <wp:inline distB="114300" distT="114300" distL="114300" distR="114300">
            <wp:extent cx="5943600" cy="7747000"/>
            <wp:effectExtent b="0" l="0" r="0" t="0"/>
            <wp:docPr id="5" name="image6.jpg"/>
            <a:graphic>
              <a:graphicData uri="http://schemas.openxmlformats.org/drawingml/2006/picture">
                <pic:pic>
                  <pic:nvPicPr>
                    <pic:cNvPr id="0" name="image6.jpg"/>
                    <pic:cNvPicPr preferRelativeResize="0"/>
                  </pic:nvPicPr>
                  <pic:blipFill>
                    <a:blip r:embed="rId19"/>
                    <a:srcRect b="0" l="0" r="0" t="0"/>
                    <a:stretch>
                      <a:fillRect/>
                    </a:stretch>
                  </pic:blipFill>
                  <pic:spPr>
                    <a:xfrm>
                      <a:off x="0" y="0"/>
                      <a:ext cx="5943600" cy="7747000"/>
                    </a:xfrm>
                    <a:prstGeom prst="rect"/>
                    <a:ln/>
                  </pic:spPr>
                </pic:pic>
              </a:graphicData>
            </a:graphic>
          </wp:inline>
        </w:drawing>
      </w:r>
      <w:r w:rsidDel="00000000" w:rsidR="00000000" w:rsidRPr="00000000">
        <w:rPr>
          <w:rtl w:val="0"/>
        </w:rPr>
      </w:r>
    </w:p>
    <w:sectPr>
      <w:headerReference r:id="rId20" w:type="default"/>
      <w:headerReference r:id="rId21" w:type="first"/>
      <w:footerReference r:id="rId22" w:type="default"/>
      <w:footerReference r:id="rId23" w:type="firs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pubs-acs-org.proxy.bib.uottawa.ca/doi/pdf/10.1021/ed100745c" TargetMode="External"/><Relationship Id="rId22" Type="http://schemas.openxmlformats.org/officeDocument/2006/relationships/footer" Target="footer1.xml"/><Relationship Id="rId10" Type="http://schemas.openxmlformats.org/officeDocument/2006/relationships/hyperlink" Target="https://ch301.cm.utexas.edu/section2.php?target=gases/gas-laws/boyles-law.html" TargetMode="External"/><Relationship Id="rId21" Type="http://schemas.openxmlformats.org/officeDocument/2006/relationships/header" Target="header2.xml"/><Relationship Id="rId13" Type="http://schemas.openxmlformats.org/officeDocument/2006/relationships/image" Target="media/image9.jpg"/><Relationship Id="rId12" Type="http://schemas.openxmlformats.org/officeDocument/2006/relationships/image" Target="media/image7.jpg"/><Relationship Id="rId23"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m/bitesize/guides/zgr2pv4/revision/2" TargetMode="External"/><Relationship Id="rId15" Type="http://schemas.openxmlformats.org/officeDocument/2006/relationships/image" Target="media/image2.png"/><Relationship Id="rId14" Type="http://schemas.openxmlformats.org/officeDocument/2006/relationships/image" Target="media/image11.jpg"/><Relationship Id="rId17" Type="http://schemas.openxmlformats.org/officeDocument/2006/relationships/image" Target="media/image4.jpg"/><Relationship Id="rId16" Type="http://schemas.openxmlformats.org/officeDocument/2006/relationships/image" Target="media/image1.png"/><Relationship Id="rId5" Type="http://schemas.openxmlformats.org/officeDocument/2006/relationships/styles" Target="styles.xml"/><Relationship Id="rId19" Type="http://schemas.openxmlformats.org/officeDocument/2006/relationships/image" Target="media/image6.jpg"/><Relationship Id="rId6" Type="http://schemas.openxmlformats.org/officeDocument/2006/relationships/image" Target="media/image10.png"/><Relationship Id="rId18" Type="http://schemas.openxmlformats.org/officeDocument/2006/relationships/image" Target="media/image8.jpg"/><Relationship Id="rId7" Type="http://schemas.openxmlformats.org/officeDocument/2006/relationships/image" Target="media/image3.pn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