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65F0AB" w14:textId="77777777" w:rsidR="00472F58" w:rsidRDefault="00472F58" w:rsidP="00472F58">
      <w:pPr>
        <w:jc w:val="center"/>
        <w:rPr>
          <w:rFonts w:ascii="Perpetua Titling MT" w:hAnsi="Perpetua Titling MT"/>
          <w:b/>
          <w:sz w:val="28"/>
          <w:szCs w:val="28"/>
        </w:rPr>
      </w:pPr>
      <w:r>
        <w:rPr>
          <w:rFonts w:ascii="Perpetua Titling MT" w:hAnsi="Perpetua Titling MT"/>
          <w:b/>
          <w:sz w:val="28"/>
          <w:szCs w:val="28"/>
        </w:rPr>
        <w:t>Written Assignment #3</w:t>
      </w:r>
    </w:p>
    <w:p w14:paraId="03CE9223" w14:textId="77777777" w:rsidR="00472F58" w:rsidRPr="00364E4C" w:rsidRDefault="00472F58" w:rsidP="00472F58">
      <w:pPr>
        <w:pStyle w:val="NoSpacing"/>
        <w:jc w:val="center"/>
        <w:rPr>
          <w:rFonts w:ascii="Palatino Linotype" w:hAnsi="Palatino Linotype" w:cs="Times New Roman"/>
          <w:sz w:val="24"/>
          <w:szCs w:val="24"/>
        </w:rPr>
      </w:pPr>
      <w:r w:rsidRPr="00364E4C">
        <w:rPr>
          <w:rFonts w:ascii="Palatino Linotype" w:hAnsi="Palatino Linotype" w:cs="Times New Roman"/>
          <w:sz w:val="24"/>
          <w:szCs w:val="24"/>
        </w:rPr>
        <w:t>Seeds v. Eggs: Who holds the patent?</w:t>
      </w:r>
    </w:p>
    <w:p w14:paraId="19F74E01" w14:textId="77777777" w:rsidR="00205BEC" w:rsidRDefault="00205BEC" w:rsidP="00205BEC"/>
    <w:p w14:paraId="3E7444FD" w14:textId="6F0B153E" w:rsidR="00B80F09" w:rsidRDefault="00B80F09" w:rsidP="00B80F09">
      <w:pPr>
        <w:ind w:firstLine="720"/>
      </w:pPr>
      <w:r>
        <w:t>Chick embryos (avian embryos), develop and grow from energy and nutrients stored in the egg by the hen. A fertile egg has three components to which it derives its macronutrients other then from the hen the; shell, yolk, and albumen</w:t>
      </w:r>
      <w:r w:rsidR="008B74CE">
        <w:t xml:space="preserve"> </w:t>
      </w:r>
      <w:sdt>
        <w:sdtPr>
          <w:id w:val="2070142154"/>
          <w:citation/>
        </w:sdtPr>
        <w:sdtEndPr/>
        <w:sdtContent>
          <w:r w:rsidR="008B74CE">
            <w:fldChar w:fldCharType="begin"/>
          </w:r>
          <w:r w:rsidR="008B74CE">
            <w:rPr>
              <w:lang w:val="en-US"/>
            </w:rPr>
            <w:instrText xml:space="preserve"> CITATION SLV07 \l 1033 </w:instrText>
          </w:r>
          <w:r w:rsidR="008B74CE">
            <w:fldChar w:fldCharType="separate"/>
          </w:r>
          <w:r w:rsidR="008B74CE" w:rsidRPr="008B74CE">
            <w:rPr>
              <w:noProof/>
              <w:lang w:val="en-US"/>
            </w:rPr>
            <w:t>(Vieira, 2007)</w:t>
          </w:r>
          <w:r w:rsidR="008B74CE">
            <w:fldChar w:fldCharType="end"/>
          </w:r>
        </w:sdtContent>
      </w:sdt>
      <w:r>
        <w:t xml:space="preserve">. </w:t>
      </w:r>
    </w:p>
    <w:p w14:paraId="3AF4B30E" w14:textId="0126BDB0" w:rsidR="00F62CA1" w:rsidRDefault="00F62CA1" w:rsidP="00CD6581">
      <w:pPr>
        <w:ind w:firstLine="720"/>
      </w:pPr>
      <w:r>
        <w:t xml:space="preserve">A seed, which contains </w:t>
      </w:r>
      <w:r w:rsidR="006249A6">
        <w:t xml:space="preserve">a plant embryo known as a ‘germ’. The </w:t>
      </w:r>
      <w:r w:rsidR="00205BEC">
        <w:t>‘</w:t>
      </w:r>
      <w:r w:rsidR="006249A6">
        <w:t>germ</w:t>
      </w:r>
      <w:r w:rsidR="00205BEC">
        <w:t>’</w:t>
      </w:r>
      <w:r w:rsidR="006249A6">
        <w:t xml:space="preserve"> </w:t>
      </w:r>
      <w:r w:rsidR="00205BEC">
        <w:t>gets</w:t>
      </w:r>
      <w:r w:rsidR="006249A6">
        <w:t xml:space="preserve"> its nourishment from the carbohydrates stored in the endosperm. </w:t>
      </w:r>
      <w:r>
        <w:t xml:space="preserve"> </w:t>
      </w:r>
      <w:r w:rsidR="00205BEC">
        <w:t>The ‘germ’ has a protective coating of bran that sits around the kernel of grain and this is rich in nutrients and fiber. The endosperm contains mostly starch and some protein.</w:t>
      </w:r>
      <w:r w:rsidR="00CD6581">
        <w:t xml:space="preserve"> </w:t>
      </w:r>
      <w:r w:rsidR="00205BEC">
        <w:t>The germ, endosperm, and bran. Make up every seed</w:t>
      </w:r>
      <w:r w:rsidR="00D0204E">
        <w:t>,</w:t>
      </w:r>
      <w:r w:rsidR="00205BEC">
        <w:t xml:space="preserve"> including grains. </w:t>
      </w:r>
      <w:r w:rsidR="00D0204E">
        <w:t>Grains are rich in carbohydrates, fibre, vitamins; folate, thiamin, riboflavin, niacin, vitamin E.</w:t>
      </w:r>
    </w:p>
    <w:p w14:paraId="2E42B182" w14:textId="07A513CC" w:rsidR="00472F58" w:rsidRDefault="00D013B7" w:rsidP="00472F58">
      <w:pPr>
        <w:ind w:firstLine="720"/>
      </w:pPr>
      <w:r>
        <w:t xml:space="preserve">Thus, seeds are eggs, both of which are meant to be food for a developing organism. The key word here is ‘developing’. Once the </w:t>
      </w:r>
      <w:r w:rsidR="004836AE">
        <w:t xml:space="preserve">organism is </w:t>
      </w:r>
      <w:r>
        <w:t>developed</w:t>
      </w:r>
      <w:r w:rsidR="004836AE">
        <w:t xml:space="preserve"> (</w:t>
      </w:r>
      <w:r>
        <w:t xml:space="preserve">i.e. </w:t>
      </w:r>
      <w:r w:rsidR="004836AE">
        <w:t>into a human being). Our nutritional requirements change as well. Our digestive systems can change and have more trouble digesting certain compounds and or producing certain enzymes. We also can develop certain food allergies, which can take effect at different stages in life.</w:t>
      </w:r>
      <w:bookmarkStart w:id="0" w:name="_GoBack"/>
      <w:bookmarkEnd w:id="0"/>
    </w:p>
    <w:p w14:paraId="5BCA6DA5" w14:textId="77777777" w:rsidR="00472F58" w:rsidRDefault="00472F58" w:rsidP="00CD6581">
      <w:pPr>
        <w:ind w:firstLine="720"/>
      </w:pPr>
    </w:p>
    <w:p w14:paraId="568D7528" w14:textId="00764A95" w:rsidR="003C0282" w:rsidRDefault="00472F58" w:rsidP="00472F58">
      <w:pPr>
        <w:jc w:val="center"/>
        <w:rPr>
          <w:b/>
        </w:rPr>
      </w:pPr>
      <w:r w:rsidRPr="00472F58">
        <w:rPr>
          <w:b/>
        </w:rPr>
        <w:t>References</w:t>
      </w:r>
    </w:p>
    <w:sdt>
      <w:sdtPr>
        <w:id w:val="-573587230"/>
        <w:bibliography/>
      </w:sdtPr>
      <w:sdtContent>
        <w:p w14:paraId="0FA94529" w14:textId="77777777" w:rsidR="00472F58" w:rsidRDefault="00472F58" w:rsidP="00472F58">
          <w:pPr>
            <w:pStyle w:val="Bibliography"/>
            <w:ind w:left="720" w:hanging="720"/>
            <w:rPr>
              <w:noProof/>
              <w:sz w:val="24"/>
              <w:szCs w:val="24"/>
            </w:rPr>
          </w:pPr>
          <w:r>
            <w:fldChar w:fldCharType="begin"/>
          </w:r>
          <w:r>
            <w:instrText xml:space="preserve"> BIBLIOGRAPHY </w:instrText>
          </w:r>
          <w:r>
            <w:fldChar w:fldCharType="separate"/>
          </w:r>
          <w:r>
            <w:rPr>
              <w:noProof/>
            </w:rPr>
            <w:t xml:space="preserve">Vieira, S. (2007, May). </w:t>
          </w:r>
          <w:r>
            <w:rPr>
              <w:i/>
              <w:iCs/>
              <w:noProof/>
            </w:rPr>
            <w:t>Chicken embryo utilization of egg micronutrients.</w:t>
          </w:r>
          <w:r>
            <w:rPr>
              <w:noProof/>
            </w:rPr>
            <w:t xml:space="preserve"> Retrieved from Scielo: http://www.scielo.br/scielo.php?script=sci_arttext&amp;pid=S1516-635X2007000100001</w:t>
          </w:r>
        </w:p>
        <w:p w14:paraId="6BCEEB17" w14:textId="77777777" w:rsidR="00472F58" w:rsidRDefault="00472F58" w:rsidP="00472F58">
          <w:r>
            <w:rPr>
              <w:b/>
              <w:bCs/>
              <w:noProof/>
            </w:rPr>
            <w:fldChar w:fldCharType="end"/>
          </w:r>
        </w:p>
      </w:sdtContent>
    </w:sdt>
    <w:p w14:paraId="5517DDEA" w14:textId="77777777" w:rsidR="00472F58" w:rsidRPr="00472F58" w:rsidRDefault="00472F58" w:rsidP="00472F58">
      <w:pPr>
        <w:rPr>
          <w:b/>
        </w:rPr>
      </w:pPr>
    </w:p>
    <w:sectPr w:rsidR="00472F58" w:rsidRPr="00472F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Perpetua Titling MT">
    <w:panose1 w:val="02020502060505020804"/>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D6D11"/>
    <w:multiLevelType w:val="hybridMultilevel"/>
    <w:tmpl w:val="E3EA1052"/>
    <w:lvl w:ilvl="0" w:tplc="EB34C090">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DB"/>
    <w:rsid w:val="00205BEC"/>
    <w:rsid w:val="002A3ADB"/>
    <w:rsid w:val="002D6A9D"/>
    <w:rsid w:val="003C0282"/>
    <w:rsid w:val="00472F58"/>
    <w:rsid w:val="004836AE"/>
    <w:rsid w:val="005703F7"/>
    <w:rsid w:val="006249A6"/>
    <w:rsid w:val="007977B3"/>
    <w:rsid w:val="00846792"/>
    <w:rsid w:val="008670FC"/>
    <w:rsid w:val="008B165F"/>
    <w:rsid w:val="008B74CE"/>
    <w:rsid w:val="00A67981"/>
    <w:rsid w:val="00B80F09"/>
    <w:rsid w:val="00CD6581"/>
    <w:rsid w:val="00D013B7"/>
    <w:rsid w:val="00D0204E"/>
    <w:rsid w:val="00D43572"/>
    <w:rsid w:val="00E07A8F"/>
    <w:rsid w:val="00F62CA1"/>
    <w:rsid w:val="00FD21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DE572"/>
  <w15:chartTrackingRefBased/>
  <w15:docId w15:val="{0C909092-916D-42BE-8D2B-25FBFC745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3ADB"/>
    <w:rPr>
      <w:lang w:val="en-CA"/>
    </w:rPr>
  </w:style>
  <w:style w:type="paragraph" w:styleId="Heading1">
    <w:name w:val="heading 1"/>
    <w:basedOn w:val="Normal"/>
    <w:next w:val="Normal"/>
    <w:link w:val="Heading1Char"/>
    <w:uiPriority w:val="9"/>
    <w:qFormat/>
    <w:rsid w:val="008B74C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7981"/>
    <w:pPr>
      <w:ind w:left="720"/>
      <w:contextualSpacing/>
    </w:pPr>
  </w:style>
  <w:style w:type="character" w:customStyle="1" w:styleId="Heading1Char">
    <w:name w:val="Heading 1 Char"/>
    <w:basedOn w:val="DefaultParagraphFont"/>
    <w:link w:val="Heading1"/>
    <w:uiPriority w:val="9"/>
    <w:rsid w:val="008B74CE"/>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8B74CE"/>
  </w:style>
  <w:style w:type="paragraph" w:styleId="NoSpacing">
    <w:name w:val="No Spacing"/>
    <w:uiPriority w:val="1"/>
    <w:qFormat/>
    <w:rsid w:val="00472F58"/>
    <w:pPr>
      <w:spacing w:after="0" w:line="240" w:lineRule="auto"/>
    </w:pPr>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605141">
      <w:bodyDiv w:val="1"/>
      <w:marLeft w:val="0"/>
      <w:marRight w:val="0"/>
      <w:marTop w:val="0"/>
      <w:marBottom w:val="0"/>
      <w:divBdr>
        <w:top w:val="none" w:sz="0" w:space="0" w:color="auto"/>
        <w:left w:val="none" w:sz="0" w:space="0" w:color="auto"/>
        <w:bottom w:val="none" w:sz="0" w:space="0" w:color="auto"/>
        <w:right w:val="none" w:sz="0" w:space="0" w:color="auto"/>
      </w:divBdr>
    </w:div>
    <w:div w:id="1479608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SLV07</b:Tag>
    <b:SourceType>DocumentFromInternetSite</b:SourceType>
    <b:Guid>{CAFC7A61-4495-4272-B343-ABDD41FC2886}</b:Guid>
    <b:Title>Chicken embryo utilization of egg micronutrients</b:Title>
    <b:InternetSiteTitle>Scielo</b:InternetSiteTitle>
    <b:Year>2007</b:Year>
    <b:Month>May</b:Month>
    <b:URL>http://www.scielo.br/scielo.php?script=sci_arttext&amp;pid=S1516-635X2007000100001</b:URL>
    <b:Author>
      <b:Author>
        <b:NameList>
          <b:Person>
            <b:Last>Vieira</b:Last>
            <b:First>SL</b:First>
          </b:Person>
        </b:NameList>
      </b:Author>
    </b:Author>
    <b:RefOrder>1</b:RefOrder>
  </b:Source>
</b:Sources>
</file>

<file path=customXml/itemProps1.xml><?xml version="1.0" encoding="utf-8"?>
<ds:datastoreItem xmlns:ds="http://schemas.openxmlformats.org/officeDocument/2006/customXml" ds:itemID="{4BB1FA87-B4FD-4192-AF9A-4087646BA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Pages>
  <Words>218</Words>
  <Characters>1246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berke</dc:creator>
  <cp:keywords/>
  <dc:description/>
  <cp:lastModifiedBy>charles berke</cp:lastModifiedBy>
  <cp:revision>14</cp:revision>
  <dcterms:created xsi:type="dcterms:W3CDTF">2018-10-16T17:55:00Z</dcterms:created>
  <dcterms:modified xsi:type="dcterms:W3CDTF">2018-12-27T20:33:00Z</dcterms:modified>
</cp:coreProperties>
</file>