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-Quebec withdraws its consent from formula as it feels patriating BNAA was an </w:t>
      </w:r>
      <w:proofErr w:type="spellStart"/>
      <w:r w:rsidRPr="00713264">
        <w:rPr>
          <w:rFonts w:ascii="Calibri" w:eastAsia="Times New Roman" w:hAnsi="Calibri" w:cs="Calibri"/>
          <w:lang w:eastAsia="en-CA"/>
        </w:rPr>
        <w:t>english</w:t>
      </w:r>
      <w:proofErr w:type="spellEnd"/>
      <w:r w:rsidRPr="00713264">
        <w:rPr>
          <w:rFonts w:ascii="Calibri" w:eastAsia="Times New Roman" w:hAnsi="Calibri" w:cs="Calibri"/>
          <w:lang w:eastAsia="en-CA"/>
        </w:rPr>
        <w:t xml:space="preserve"> nation building project and felt the terms of the formula were too rigid</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-Victoria charter of 1971: culmination of concerns of the wishes of Quebec resulting from the federation of tomorrow conference</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-Charter must accommodate "soft nationalists"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-Pierre Trudeau rejects the idea of accommodating any Quebec nationalists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Victoria Charter</w:t>
      </w:r>
      <w:r w:rsidRPr="00713264">
        <w:rPr>
          <w:rFonts w:ascii="Calibri" w:eastAsia="Times New Roman" w:hAnsi="Calibri" w:cs="Calibri"/>
          <w:lang w:eastAsia="en-CA"/>
        </w:rPr>
        <w:t xml:space="preserve"> contained 6 key elements: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1.Ammending formula</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2.Ottawa must consult provinces for supreme court appointments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3.Bill of Rights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4.Equilization payments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5.Language rights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6.Transformed powers for federal and provincial legislatures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-Ottawa offered to get rid of reservation and disallowance in exchange for acceptance of bill of rights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-Victoria Charter dies due to Quebec owing to nationalism in Quebec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-There were a series of court cases concerning indigenous rights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-There were hearings held by the senate and the house of commons into the constitution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-Political events combined to create a sense of constitutional urgency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-In Quebec the election of Rene Lévesque  and in the west alienation against the federation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-in 1980 Quebec votes no in referendum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-Trudeau offered to change constitution while campaigning for no vote</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-Trudeau would not offer distinct society status or A-symmetrical federalism</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-In 1982 Ottawa takes the constitution to the supreme court with the patriation reference which sided with Ottawa on unilaterally altering the BNAA however this would violate the convention on provincial consent thus requiring a substantial majority of provinces to change BNAA</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-Quebec sought compensation for if they opted out of Federal programs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-Alberta, Manitoba and Saskatchewan did not approve of draft charter of rights and freedoms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-Alberta and Manitoba were concerned with parliamentary supremacy, Saskatchewan was concerned the draft charter did not protect group rights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-The amending formula still could not be agreed upon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"Night of the long knives"</w:t>
      </w:r>
      <w:r w:rsidRPr="00713264">
        <w:rPr>
          <w:rFonts w:ascii="Calibri" w:eastAsia="Times New Roman" w:hAnsi="Calibri" w:cs="Calibri"/>
          <w:lang w:eastAsia="en-CA"/>
        </w:rPr>
        <w:t xml:space="preserve">: Quebec becomes alienated from negotiations as English Canada had been negotiating without them as they were sleeping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Kitchen Accord</w:t>
      </w:r>
      <w:r w:rsidRPr="00713264">
        <w:rPr>
          <w:rFonts w:ascii="Calibri" w:eastAsia="Times New Roman" w:hAnsi="Calibri" w:cs="Calibri"/>
          <w:lang w:eastAsia="en-CA"/>
        </w:rPr>
        <w:t>: Opt-out clause was removed in exchange for section 33(originally applied to whole charter)</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-Quebec refuses to sign constitution act but it is still signed owing to majority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-UK parliament approves constitution act and Quebec attaches section 33 to every piece of legislation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-Equalization payments, amending formula, charter of rights, greater provincial control of natural resources and language rights enshrined in constitution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Meech lake accord</w:t>
      </w:r>
      <w:r w:rsidRPr="00713264">
        <w:rPr>
          <w:rFonts w:ascii="Calibri" w:eastAsia="Times New Roman" w:hAnsi="Calibri" w:cs="Calibri"/>
          <w:lang w:eastAsia="en-CA"/>
        </w:rPr>
        <w:t xml:space="preserve">: Quebec still not reconciled with constitution and Brian Mulroney sought to reconcile Quebec as a majority of tory candidates were soft nationalists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-PQ loses the election to the liberal party of Quebec and Robert Bourassa seeks to engage in constitutional discussions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-Quebec wanted: distinct society status, greater immigration control, opt out clause, role in selecting its 3 supreme court judges and any constitutional matters affecting Quebec must be able to be vetoed by Quebec</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-Meech lake saw an agreement reached however pro meech parties consistently lost their elections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-Trudeau publicly voices his displeasure with Meech lake in the Toronto Star and La </w:t>
      </w:r>
      <w:proofErr w:type="spellStart"/>
      <w:r w:rsidRPr="00713264">
        <w:rPr>
          <w:rFonts w:ascii="Calibri" w:eastAsia="Times New Roman" w:hAnsi="Calibri" w:cs="Calibri"/>
          <w:lang w:eastAsia="en-CA"/>
        </w:rPr>
        <w:t>presse</w:t>
      </w:r>
      <w:proofErr w:type="spellEnd"/>
      <w:r w:rsidRPr="00713264">
        <w:rPr>
          <w:rFonts w:ascii="Calibri" w:eastAsia="Times New Roman" w:hAnsi="Calibri" w:cs="Calibri"/>
          <w:lang w:eastAsia="en-CA"/>
        </w:rPr>
        <w:t xml:space="preserve"> where he questions the role of a federal government with such strong provinces and what distinct society meant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lastRenderedPageBreak/>
        <w:t xml:space="preserve">-English Canada not pleased with Meech Lake and offended indigenous peoples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-Ethno-cultural minorities also offended by distinct society clause (literally everyone hated Meech lake outside Quebec)</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-Public dissatisfied with Elite-Driven process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-Meech lake collapses due to: Newfoundland's opposition, Ottawa imposed deadline was not met owing to Newfoundland delaying their vote , Manitoba was set to pass Meech lake until Elijah Harper Filibustered the bill on the grounds of a lack of indigenous consultation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-Quebec is predictably pissed, liberal government floats the idea of secession again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-Canada in late 80s early 90s is close to falling apart owing to massive toxicity between French and English</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-Federal government makes Spicer commissions to get insight from everyday Canadians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-Spicer Commission failed as it simply became an airing of grievances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-Keith Spicer managed to distinguish that English Canada was willing to support distinct society status but would not support special powers and noted support of bilingualism varied</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Charlottetown Accords:</w:t>
      </w:r>
      <w:r w:rsidRPr="00713264">
        <w:rPr>
          <w:rFonts w:ascii="Calibri" w:eastAsia="Times New Roman" w:hAnsi="Calibri" w:cs="Calibri"/>
          <w:lang w:eastAsia="en-CA"/>
        </w:rPr>
        <w:t xml:space="preserve"> English Canada presented their willing constitutional changes and Quebec approved, Mulroney decided to hold a referendum on the proposed day of Quebec's independence referendum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-The accord contained a provision for a triple e senate: elected ,effective, equal</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-also contained a provision for aboriginal self-governance as a third order of government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-provincial and federal powers were adjusted as well as a social charter</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-Accord failed in the non legally binding referendum as voters had a poor understanding of its content and voters took out frustrations over rescission at the ballot box, and Trudeau delivers a speech against the accord</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-there is now national exhaustion with the constitution and so the new liberal government focuses on economy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-Tories win 2 seats and bloc Quebecois becomes opposition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-1994 PQ wins Quebec election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October 1995 referendum: 50,6%No/49,4%Yes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-Ottawa offers to concede on all Quebec's demands should they stay in the federation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-Parliament passes a resolution recognizing Quebec as a distinct society(not constitutionally binding)</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-Stephen Harper introduces Quebec Contingency Act which fails first reading</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-Quebec does not get veto as no unanimity among provinces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-Decentralization occurs more in federal program changes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-Plan A accommodate Quebec through existing federal framework</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-Plan B Layout terms for Quebec sovereignty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-Ottawa goes to supreme court to see and/if how they Quebec could secede from Canada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-Reference states province cannot declare secession unilaterally, Quebecois do not meet definition of an oppressed or colonized people under international law, Ottawa cannot ignore a yes vote, Quebec could unilaterally secede anyways as its success depends on recognition internationally as a sovereign state</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Clarity Act(1999):</w:t>
      </w:r>
      <w:r w:rsidRPr="00713264">
        <w:rPr>
          <w:rFonts w:ascii="Calibri" w:eastAsia="Times New Roman" w:hAnsi="Calibri" w:cs="Calibri"/>
          <w:lang w:eastAsia="en-CA"/>
        </w:rPr>
        <w:t xml:space="preserve"> Outlines process for secession, unilateral secession banned, must be clear majority yes, Ottawa would reject any referendum results indicating continued ties with Canada, Quebec could only negotiate if they left nothing off limits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-Quebec decides to formulate their own question for sovereignty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Charter:</w:t>
      </w:r>
      <w:r w:rsidRPr="00713264">
        <w:rPr>
          <w:rFonts w:ascii="Calibri" w:eastAsia="Times New Roman" w:hAnsi="Calibri" w:cs="Calibri"/>
          <w:lang w:eastAsia="en-CA"/>
        </w:rPr>
        <w:t xml:space="preserve"> rights are freedoms which humans have by virtue of being a human being, governments cannot withhold them  and they require judicial enforcement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negative rights</w:t>
      </w:r>
      <w:r w:rsidRPr="00713264">
        <w:rPr>
          <w:rFonts w:ascii="Calibri" w:eastAsia="Times New Roman" w:hAnsi="Calibri" w:cs="Calibri"/>
          <w:lang w:eastAsia="en-CA"/>
        </w:rPr>
        <w:t>: rights that can only be enjoyed when government does not act (</w:t>
      </w:r>
      <w:proofErr w:type="spellStart"/>
      <w:r w:rsidRPr="00713264">
        <w:rPr>
          <w:rFonts w:ascii="Calibri" w:eastAsia="Times New Roman" w:hAnsi="Calibri" w:cs="Calibri"/>
          <w:lang w:eastAsia="en-CA"/>
        </w:rPr>
        <w:t>ie</w:t>
      </w:r>
      <w:proofErr w:type="spellEnd"/>
      <w:r w:rsidRPr="00713264">
        <w:rPr>
          <w:rFonts w:ascii="Calibri" w:eastAsia="Times New Roman" w:hAnsi="Calibri" w:cs="Calibri"/>
          <w:lang w:eastAsia="en-CA"/>
        </w:rPr>
        <w:t xml:space="preserve"> freedom of speech/assembly)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 xml:space="preserve">Positive right: </w:t>
      </w:r>
      <w:r w:rsidRPr="00713264">
        <w:rPr>
          <w:rFonts w:ascii="Calibri" w:eastAsia="Times New Roman" w:hAnsi="Calibri" w:cs="Calibri"/>
          <w:lang w:eastAsia="en-CA"/>
        </w:rPr>
        <w:t>rights that can only be enjoyed if governments act (political and economic rights)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lastRenderedPageBreak/>
        <w:t>-</w:t>
      </w:r>
      <w:r w:rsidRPr="00713264">
        <w:rPr>
          <w:rFonts w:ascii="Calibri" w:eastAsia="Times New Roman" w:hAnsi="Calibri" w:cs="Calibri"/>
          <w:b/>
          <w:bCs/>
          <w:lang w:eastAsia="en-CA"/>
        </w:rPr>
        <w:t>Pre Charter Rights:</w:t>
      </w:r>
      <w:r w:rsidRPr="00713264">
        <w:rPr>
          <w:rFonts w:ascii="Calibri" w:eastAsia="Times New Roman" w:hAnsi="Calibri" w:cs="Calibri"/>
          <w:lang w:eastAsia="en-CA"/>
        </w:rPr>
        <w:t xml:space="preserve"> rights existed in pre charter Canada many were merely not codified</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-rights were conventions in pre charter Canada inherited by virtue of being British subjects and group rights were codified in BNAA</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-federalism protected rights via intra vires and ultra vires (only federal government can violate people's right)</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-rights were also protected by the convention of the rule of law</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-there was an attempt to codify rights under Diefenbaker however the courts were unsure it gave them any powers of review, the bill of rights only applied to the federal government, finally it was only legislation and superseded by the war measures act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-the bill of rights was once used to strike down legislation</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 xml:space="preserve">Post Charter Rights: </w:t>
      </w:r>
      <w:r w:rsidRPr="00713264">
        <w:rPr>
          <w:rFonts w:ascii="Calibri" w:eastAsia="Times New Roman" w:hAnsi="Calibri" w:cs="Calibri"/>
          <w:lang w:eastAsia="en-CA"/>
        </w:rPr>
        <w:t xml:space="preserve">Historical memory of injustices (Japanese internment during ww2),Pierre Trudeau played a key role, and the charter would come to be a national symbol ,Trudeau sought to combat Quebec nationalism and charter remedied failings of bill of rights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-Charter applies to all levels of government, contains an amending formula , judiciary responsible for enforcing the charter</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-no economic or social rights contained within the charter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-charter only contains political, legal and civil rights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-Rights are inalienable under the charter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-courts can find a law violating the charter are valid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-charter contains a reasonable limits clause in section 1 of the charter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-reasonable limits defined in r.vs.oaks  court case, oaks test created</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-oaks test: method of limiting right must be proportional, right has to be impaired as little as possible, cost of impairing right must be proportional to the benefit, government must demonstrate why they are impairing the right</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Section 33: Notwithstanding Clause</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Brought on to ensure group rights not violated by charter and parliamentary supremacy</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Only allows rights in sections 2,7-15</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 xml:space="preserve">Was originally supposed to apply to entire charter </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 xml:space="preserve">Must be attached to a piece of legislation </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Must state which section it will operate notwithstanding of</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Legislation must be renewed every 5 years otherwise it is voided</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Ensures parliament always has final say</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 xml:space="preserve">Seeks to keep judiciary out of political waters </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 xml:space="preserve">Only Alberta and Saskatchewan have active laws that used section 33 for back to work legislation </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 xml:space="preserve">Quebec attached section 33 to its French language signs only law </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Ontario's sole use of section 33 is for a law that won't be introduced for a third reading</w:t>
      </w:r>
    </w:p>
    <w:p w:rsidR="00713264" w:rsidRPr="00713264" w:rsidRDefault="00713264" w:rsidP="00713264">
      <w:pPr>
        <w:numPr>
          <w:ilvl w:val="0"/>
          <w:numId w:val="1"/>
        </w:numPr>
        <w:spacing w:after="0" w:line="240" w:lineRule="auto"/>
        <w:ind w:left="540"/>
        <w:textAlignment w:val="center"/>
        <w:rPr>
          <w:rFonts w:ascii="Calibri" w:eastAsia="Times New Roman" w:hAnsi="Calibri" w:cs="Calibri"/>
          <w:lang w:eastAsia="en-CA"/>
        </w:rPr>
      </w:pPr>
      <w:r w:rsidRPr="00713264">
        <w:rPr>
          <w:rFonts w:ascii="Calibri" w:eastAsia="Times New Roman" w:hAnsi="Calibri" w:cs="Calibri"/>
          <w:lang w:eastAsia="en-CA"/>
        </w:rPr>
        <w:t>Only Ontario and Quebec have made valid use of section 33</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Legacy of the Charter</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b/>
          <w:bCs/>
          <w:lang w:eastAsia="en-CA"/>
        </w:rPr>
        <w:t>-</w:t>
      </w:r>
      <w:r w:rsidRPr="00713264">
        <w:rPr>
          <w:rFonts w:ascii="Calibri" w:eastAsia="Times New Roman" w:hAnsi="Calibri" w:cs="Calibri"/>
          <w:lang w:eastAsia="en-CA"/>
        </w:rPr>
        <w:t>The Charter has become a national symbol across Canada</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-Use of section 33 comes with significant political risk</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-The role and politicization of the judiciary has increased significantly, frequently used to solve difficult political issues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-Historically marginalized groups have been able to advance their case through the courts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Criticisms of the charter from the right</w:t>
      </w:r>
      <w:r w:rsidRPr="00713264">
        <w:rPr>
          <w:rFonts w:ascii="Calibri" w:eastAsia="Times New Roman" w:hAnsi="Calibri" w:cs="Calibri"/>
          <w:lang w:eastAsia="en-CA"/>
        </w:rPr>
        <w:t xml:space="preserve"> notably stems from the university of Calgary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-Their primary problem is the evolution of activist judges that are far more sympathetic to special interest groups(LGBTQ+,indigenous, feminists)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-Biggest concern is that charter diminishes the link between Ottawa and the provinces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Criticisms of the charter from the left</w:t>
      </w:r>
      <w:r w:rsidRPr="00713264">
        <w:rPr>
          <w:rFonts w:ascii="Calibri" w:eastAsia="Times New Roman" w:hAnsi="Calibri" w:cs="Calibri"/>
          <w:lang w:eastAsia="en-CA"/>
        </w:rPr>
        <w:t xml:space="preserve"> notably come from York university and Carleton University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lastRenderedPageBreak/>
        <w:t xml:space="preserve">-Their primary concern is the legalization of politics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 Also concerned about activist judges and special interest groups (businesses)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-worried about judges coming from wealthy background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-Access to justice has become costly</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-Both sides are concerned with Americanization of Canadian Politics</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w:t>
      </w:r>
      <w:r w:rsidRPr="00713264">
        <w:rPr>
          <w:rFonts w:ascii="Calibri" w:eastAsia="Times New Roman" w:hAnsi="Calibri" w:cs="Calibri"/>
          <w:b/>
          <w:bCs/>
          <w:lang w:eastAsia="en-CA"/>
        </w:rPr>
        <w:t>Legacy of Charter</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-Most laws brought up by charter challenges are not struck down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-Courts still respect parliamentary supremacy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-A rights culture has emerged within Canada</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-Legislation is routinely vetted to ensure low risk of charter challenge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-Parliament will frequently refer bills to the supreme court to verify constitutionality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xml:space="preserve">-Politicians have begun to use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w:t>
      </w:r>
    </w:p>
    <w:p w:rsidR="00713264" w:rsidRPr="00713264" w:rsidRDefault="00713264" w:rsidP="00713264">
      <w:pPr>
        <w:spacing w:after="0" w:line="240" w:lineRule="auto"/>
        <w:ind w:left="540"/>
        <w:rPr>
          <w:rFonts w:ascii="Calibri" w:eastAsia="Times New Roman" w:hAnsi="Calibri" w:cs="Calibri"/>
          <w:lang w:eastAsia="en-CA"/>
        </w:rPr>
      </w:pPr>
      <w:r w:rsidRPr="00713264">
        <w:rPr>
          <w:rFonts w:ascii="Calibri" w:eastAsia="Times New Roman" w:hAnsi="Calibri" w:cs="Calibri"/>
          <w:b/>
          <w:bCs/>
          <w:lang w:eastAsia="en-CA"/>
        </w:rPr>
        <w:t xml:space="preserve">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w:t>
      </w:r>
    </w:p>
    <w:p w:rsidR="00713264" w:rsidRPr="00713264" w:rsidRDefault="00713264" w:rsidP="00713264">
      <w:pPr>
        <w:spacing w:after="0" w:line="240" w:lineRule="auto"/>
        <w:rPr>
          <w:rFonts w:ascii="Calibri" w:eastAsia="Times New Roman" w:hAnsi="Calibri" w:cs="Calibri"/>
          <w:lang w:eastAsia="en-CA"/>
        </w:rPr>
      </w:pPr>
      <w:r w:rsidRPr="00713264">
        <w:rPr>
          <w:rFonts w:ascii="Calibri" w:eastAsia="Times New Roman" w:hAnsi="Calibri" w:cs="Calibri"/>
          <w:lang w:eastAsia="en-CA"/>
        </w:rPr>
        <w:t> </w:t>
      </w:r>
    </w:p>
    <w:p w:rsidR="000732EE" w:rsidRDefault="000732EE">
      <w:bookmarkStart w:id="0" w:name="_GoBack"/>
      <w:bookmarkEnd w:id="0"/>
    </w:p>
    <w:sectPr w:rsidR="000732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B5A2D"/>
    <w:multiLevelType w:val="multilevel"/>
    <w:tmpl w:val="6578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264"/>
    <w:rsid w:val="000732EE"/>
    <w:rsid w:val="007132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5844E7-3E7E-4038-A611-6AE3BCE90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326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36846">
      <w:bodyDiv w:val="1"/>
      <w:marLeft w:val="0"/>
      <w:marRight w:val="0"/>
      <w:marTop w:val="0"/>
      <w:marBottom w:val="0"/>
      <w:divBdr>
        <w:top w:val="none" w:sz="0" w:space="0" w:color="auto"/>
        <w:left w:val="none" w:sz="0" w:space="0" w:color="auto"/>
        <w:bottom w:val="none" w:sz="0" w:space="0" w:color="auto"/>
        <w:right w:val="none" w:sz="0" w:space="0" w:color="auto"/>
      </w:divBdr>
      <w:divsChild>
        <w:div w:id="1323125168">
          <w:marLeft w:val="0"/>
          <w:marRight w:val="0"/>
          <w:marTop w:val="0"/>
          <w:marBottom w:val="0"/>
          <w:divBdr>
            <w:top w:val="none" w:sz="0" w:space="0" w:color="auto"/>
            <w:left w:val="none" w:sz="0" w:space="0" w:color="auto"/>
            <w:bottom w:val="none" w:sz="0" w:space="0" w:color="auto"/>
            <w:right w:val="none" w:sz="0" w:space="0" w:color="auto"/>
          </w:divBdr>
          <w:divsChild>
            <w:div w:id="2001930296">
              <w:marLeft w:val="0"/>
              <w:marRight w:val="0"/>
              <w:marTop w:val="0"/>
              <w:marBottom w:val="0"/>
              <w:divBdr>
                <w:top w:val="none" w:sz="0" w:space="0" w:color="auto"/>
                <w:left w:val="none" w:sz="0" w:space="0" w:color="auto"/>
                <w:bottom w:val="none" w:sz="0" w:space="0" w:color="auto"/>
                <w:right w:val="none" w:sz="0" w:space="0" w:color="auto"/>
              </w:divBdr>
              <w:divsChild>
                <w:div w:id="197270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1613</Words>
  <Characters>9198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2018-12-17T20:50:00Z</dcterms:created>
  <dcterms:modified xsi:type="dcterms:W3CDTF">2018-12-17T20:50:00Z</dcterms:modified>
</cp:coreProperties>
</file>