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</w:t>
      </w:r>
      <w:r w:rsidRPr="00205FF5">
        <w:rPr>
          <w:rFonts w:ascii="Calibri" w:eastAsia="Times New Roman" w:hAnsi="Calibri" w:cs="Calibri"/>
          <w:b/>
          <w:bCs/>
          <w:lang w:eastAsia="en-CA"/>
        </w:rPr>
        <w:t>Federalism:</w:t>
      </w:r>
      <w:r w:rsidRPr="00205FF5">
        <w:rPr>
          <w:rFonts w:ascii="Calibri" w:eastAsia="Times New Roman" w:hAnsi="Calibri" w:cs="Calibri"/>
          <w:lang w:eastAsia="en-CA"/>
        </w:rPr>
        <w:t xml:space="preserve"> The constitutional division of powers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-Each level of government is sovereign in their jurisdiction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-Canada is the only country that has developed a philosophy around federalism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-Federalism is way to reconcile particularism and universalism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</w:t>
      </w:r>
      <w:r w:rsidRPr="00205FF5">
        <w:rPr>
          <w:rFonts w:ascii="Calibri" w:eastAsia="Times New Roman" w:hAnsi="Calibri" w:cs="Calibri"/>
          <w:b/>
          <w:bCs/>
          <w:lang w:eastAsia="en-CA"/>
        </w:rPr>
        <w:t xml:space="preserve">2 types of federalism </w:t>
      </w:r>
    </w:p>
    <w:p w:rsidR="00205FF5" w:rsidRPr="00205FF5" w:rsidRDefault="00205FF5" w:rsidP="00205FF5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Symmetrical: Equal treatment accorded to sub national governments by constitution and federal government</w:t>
      </w:r>
    </w:p>
    <w:p w:rsidR="00205FF5" w:rsidRPr="00205FF5" w:rsidRDefault="00205FF5" w:rsidP="00205FF5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A-Symmetrical: Different sets of powers are given to different Sub national governments and are treated differently by the federal government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 Canada has federalism for 2 reasons</w:t>
      </w:r>
    </w:p>
    <w:p w:rsidR="00205FF5" w:rsidRPr="00205FF5" w:rsidRDefault="00205FF5" w:rsidP="00205FF5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Confederation settlement had to respect the fact that the powers had distinct sets of powers under British North America </w:t>
      </w:r>
    </w:p>
    <w:p w:rsidR="00205FF5" w:rsidRPr="00205FF5" w:rsidRDefault="00205FF5" w:rsidP="00205FF5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Macdonald recognized the fact that federalism would continue in the British tradition with federalism </w:t>
      </w:r>
    </w:p>
    <w:p w:rsidR="00205FF5" w:rsidRPr="00205FF5" w:rsidRDefault="00205FF5" w:rsidP="00205FF5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Differences between French and English communities must be respected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-English Canada saw federation as a union, whereas the French saw it as a partnership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</w:t>
      </w:r>
      <w:r w:rsidRPr="00205FF5">
        <w:rPr>
          <w:rFonts w:ascii="Calibri" w:eastAsia="Times New Roman" w:hAnsi="Calibri" w:cs="Calibri"/>
          <w:b/>
          <w:bCs/>
          <w:lang w:eastAsia="en-CA"/>
        </w:rPr>
        <w:t>Features of Confederation Settlement: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-division of powers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-division of financial resources; Ottawa can levy direct and indirect taxes (tariffs), provinces can only levy direct taxes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-federal control over the provinces; disallowance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-provincial representation in central institutions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-cultural guarantees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</w:t>
      </w:r>
      <w:r w:rsidRPr="00205FF5">
        <w:rPr>
          <w:rFonts w:ascii="Calibri" w:eastAsia="Times New Roman" w:hAnsi="Calibri" w:cs="Calibri"/>
          <w:b/>
          <w:bCs/>
          <w:lang w:eastAsia="en-CA"/>
        </w:rPr>
        <w:t>3 Sources of Change in Canadian Federalism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b/>
          <w:bCs/>
          <w:lang w:eastAsia="en-CA"/>
        </w:rPr>
        <w:t>-</w:t>
      </w:r>
      <w:r w:rsidRPr="00205FF5">
        <w:rPr>
          <w:rFonts w:ascii="Calibri" w:eastAsia="Times New Roman" w:hAnsi="Calibri" w:cs="Calibri"/>
          <w:lang w:eastAsia="en-CA"/>
        </w:rPr>
        <w:t xml:space="preserve">Constitutional Amendments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-Judicial Decisions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-Financial Arrangements; federal transfers to the provinces, federal programs, provinces must meet standards to benefit from federal programs and transfers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</w:t>
      </w:r>
      <w:r w:rsidRPr="00205FF5">
        <w:rPr>
          <w:rFonts w:ascii="Calibri" w:eastAsia="Times New Roman" w:hAnsi="Calibri" w:cs="Calibri"/>
          <w:b/>
          <w:bCs/>
          <w:lang w:eastAsia="en-CA"/>
        </w:rPr>
        <w:t>BNAA Enumerated powers of federal and provincial governments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b/>
          <w:bCs/>
          <w:lang w:eastAsia="en-CA"/>
        </w:rPr>
        <w:t>-</w:t>
      </w:r>
      <w:r w:rsidRPr="00205FF5">
        <w:rPr>
          <w:rFonts w:ascii="Calibri" w:eastAsia="Times New Roman" w:hAnsi="Calibri" w:cs="Calibri"/>
          <w:lang w:eastAsia="en-CA"/>
        </w:rPr>
        <w:t>Section 91; federal powers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  - residual clause all non apparent powers fall under federal jurisdiction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-Section92,93;provincial powers</w:t>
      </w:r>
    </w:p>
    <w:p w:rsidR="00205FF5" w:rsidRPr="00205FF5" w:rsidRDefault="00205FF5" w:rsidP="00205FF5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Declaratory power allows federal government to designate any local work a matter of national interest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-Section 95;Concurrent powers, both Ottawa and provinces can legislate in agriculture and immigration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-Section 132;power to enlarge empire treaties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-Welfare state did not exist with creation of federation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-PM appoints senate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-Ottawa's financial powers were dominant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-Ottawa developed a grant system as means to further federal control over the provinces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-JCPC decisions resulted in the decentralization of the federal system by narrowing federal powers and expanding provincial powers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-The expansion of the provincial powers clawed back the importance of the residual clause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-Macdonald allowed the provinces to build up their economic capacities by forcing them to rely on federal grants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-Supreme court decisions since 1949 have had a tendency to broaden the federal powers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-Supreme court in 2 cases widened the POGG clause and noted that the POGG clause can include issues that are distinct and cannot be handled by the provinces alone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lastRenderedPageBreak/>
        <w:t xml:space="preserve">-the rise of national share cost programs also increased the centralization of the federation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-Many of the cases brought to the JCPC were federal laws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</w:t>
      </w:r>
      <w:r w:rsidRPr="00205FF5">
        <w:rPr>
          <w:rFonts w:ascii="Calibri" w:eastAsia="Times New Roman" w:hAnsi="Calibri" w:cs="Calibri"/>
          <w:b/>
          <w:bCs/>
          <w:lang w:eastAsia="en-CA"/>
        </w:rPr>
        <w:t xml:space="preserve">Fiscal Federalism-defines Canadian Federalism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-Transfer payments; Unconditional grants vs conditional grants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-all federal health dollars transferred to the provinces must be spent on health care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-in 1927 conditional grants were implemented beginning with old age pensions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-federal provincial tax agreements arose during ww2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-only Quebec collects its own personal taxes and only Alberta collects its own corporate taxes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-most grants have been used to establish and maintain Canada's social policy infrastructure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-Provinces may opt out of a program and be compensated for this by the federal government via direct compensation or via tax points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-Unconditional grants may be referred to as bloc grants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-Spending envelopes develop wherein Ottawa designates money for a given shared cost program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-until the 1990s Ottawa was very strict with the conditions of the spending envelopes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b/>
          <w:bCs/>
          <w:lang w:eastAsia="en-CA"/>
        </w:rPr>
        <w:t>-equalization payments</w:t>
      </w:r>
      <w:r w:rsidRPr="00205FF5">
        <w:rPr>
          <w:rFonts w:ascii="Calibri" w:eastAsia="Times New Roman" w:hAnsi="Calibri" w:cs="Calibri"/>
          <w:lang w:eastAsia="en-CA"/>
        </w:rPr>
        <w:t xml:space="preserve">; guarantee a level of service for all Canadians across the country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b/>
          <w:bCs/>
          <w:lang w:eastAsia="en-CA"/>
        </w:rPr>
        <w:t>-</w:t>
      </w:r>
      <w:r w:rsidRPr="00205FF5">
        <w:rPr>
          <w:rFonts w:ascii="Calibri" w:eastAsia="Times New Roman" w:hAnsi="Calibri" w:cs="Calibri"/>
          <w:lang w:eastAsia="en-CA"/>
        </w:rPr>
        <w:t xml:space="preserve">established in 1957,uncoditional grants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-33 provincial taxes are considered for the payments, resource revenues are not included from the formula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-If a province's per capita revenue falls below the national average they are provided with the amount to make up the shortfall multiplied by the population of the province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</w:t>
      </w:r>
      <w:r w:rsidRPr="00205FF5">
        <w:rPr>
          <w:rFonts w:ascii="Calibri" w:eastAsia="Times New Roman" w:hAnsi="Calibri" w:cs="Calibri"/>
          <w:b/>
          <w:bCs/>
          <w:lang w:eastAsia="en-CA"/>
        </w:rPr>
        <w:t xml:space="preserve">Basic concepts of federalism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-after the demise of Macdonald's vision Canada exercised classical federalism(1896-1914,1920-1940); low cooperation between provinces and Ottawa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-Emergency federalism during the wars; Canada was a unitary state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-Cooperative federalism after the wars to make up for the shortfalls of classical federalism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-Ottawa takes on an agenda setting role using fiscal superiority to help provinces make up for their shortfalls; ends with the rise of Quebec nationalism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-Executive federalism; ministers and senior civil servants resolve issues between provinces and Ottawa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-During the era of cooperative federalism first minister's conferences arrive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-Federalism takes on an administrative role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-First minister's conferences are key to the federation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-after cooperative federalism Ottawa and the provinces are frequently in dispute 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-1970's economic crises, provinces dissatisfied with Ottawa's response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-national unity crises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-Decentralizing tendencies exhibited since 1984;mulroney had a very different vision of the federation, wanted Ottawa out of provincial spheres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-Governments at both levels cannot go it alone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-Chretien had to slash transfer payments in order to reduce the deficit in exchange for removing many conditions on grants save for health care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-2000's latter part of Harper government; Harper had the conception of open federalism which can be seen as a return to classical federalism and a desire to limit federal spending power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-Economic crisis of 2008 led Ottawa to enter into provincial spheres and an increase in centralization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-2011 election Quebec was unimportant to Harper as he only needed the west and the 905 belt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-Today, Justin Trudeau noted an interest in renewing intergovernmental affairs and issues concerning the provinces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-Trudeau likely to pursue cooperative federalism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 xml:space="preserve">-2018 Ontario election and Quebec election indicate that their may be difficulties in Trudeau's vision </w:t>
      </w:r>
    </w:p>
    <w:p w:rsidR="00205FF5" w:rsidRPr="00205FF5" w:rsidRDefault="00205FF5" w:rsidP="00205FF5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05FF5">
        <w:rPr>
          <w:rFonts w:ascii="Calibri" w:eastAsia="Times New Roman" w:hAnsi="Calibri" w:cs="Calibri"/>
          <w:lang w:eastAsia="en-CA"/>
        </w:rPr>
        <w:t> </w:t>
      </w:r>
    </w:p>
    <w:p w:rsidR="008C4BB1" w:rsidRDefault="008C4BB1">
      <w:bookmarkStart w:id="0" w:name="_GoBack"/>
      <w:bookmarkEnd w:id="0"/>
    </w:p>
    <w:sectPr w:rsidR="008C4B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03FAF"/>
    <w:multiLevelType w:val="multilevel"/>
    <w:tmpl w:val="D0D4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4714FE"/>
    <w:multiLevelType w:val="multilevel"/>
    <w:tmpl w:val="009E2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FC9372E"/>
    <w:multiLevelType w:val="multilevel"/>
    <w:tmpl w:val="16F40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F5"/>
    <w:rsid w:val="00205FF5"/>
    <w:rsid w:val="008C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49789D-8EB4-4161-B4A3-12182389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03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917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Trimble</dc:creator>
  <cp:keywords/>
  <dc:description/>
  <cp:lastModifiedBy>Cameron Trimble</cp:lastModifiedBy>
  <cp:revision>1</cp:revision>
  <dcterms:created xsi:type="dcterms:W3CDTF">2018-12-03T18:02:00Z</dcterms:created>
  <dcterms:modified xsi:type="dcterms:W3CDTF">2018-12-03T18:02:00Z</dcterms:modified>
</cp:coreProperties>
</file>